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drawings/drawing6.xml" ContentType="application/vnd.openxmlformats-officedocument.drawingml.chartshapes+xml"/>
  <Override PartName="/word/charts/chart11.xml" ContentType="application/vnd.openxmlformats-officedocument.drawingml.chart+xml"/>
  <Override PartName="/word/drawings/drawing7.xml" ContentType="application/vnd.openxmlformats-officedocument.drawingml.chartshapes+xml"/>
  <Override PartName="/word/charts/chart12.xml" ContentType="application/vnd.openxmlformats-officedocument.drawingml.chart+xml"/>
  <Override PartName="/word/drawings/drawing8.xml" ContentType="application/vnd.openxmlformats-officedocument.drawingml.chartshapes+xml"/>
  <Override PartName="/word/charts/chart13.xml" ContentType="application/vnd.openxmlformats-officedocument.drawingml.chart+xml"/>
  <Override PartName="/word/drawings/drawing9.xml" ContentType="application/vnd.openxmlformats-officedocument.drawingml.chartshapes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drawings/drawing10.xml" ContentType="application/vnd.openxmlformats-officedocument.drawingml.chartshapes+xml"/>
  <Override PartName="/word/charts/chart16.xml" ContentType="application/vnd.openxmlformats-officedocument.drawingml.chart+xml"/>
  <Override PartName="/word/drawings/drawing11.xml" ContentType="application/vnd.openxmlformats-officedocument.drawingml.chartshapes+xml"/>
  <Override PartName="/word/charts/chart17.xml" ContentType="application/vnd.openxmlformats-officedocument.drawingml.chart+xml"/>
  <Override PartName="/word/drawings/drawing12.xml" ContentType="application/vnd.openxmlformats-officedocument.drawingml.chartshapes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drawings/drawing13.xml" ContentType="application/vnd.openxmlformats-officedocument.drawingml.chartshapes+xml"/>
  <Override PartName="/word/charts/chart20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CE" w:rsidRPr="00F10A56" w:rsidRDefault="00CF12B8" w:rsidP="006D19CE">
      <w:pPr>
        <w:pStyle w:val="aa"/>
        <w:spacing w:before="0" w:after="0"/>
        <w:jc w:val="right"/>
        <w:rPr>
          <w:rFonts w:ascii="Times New Roman" w:hAnsi="Times New Roman"/>
          <w:sz w:val="28"/>
          <w:szCs w:val="28"/>
          <w:lang w:val="ru-RU"/>
        </w:rPr>
      </w:pPr>
      <w:r w:rsidRPr="00CF12B8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6D19CE" w:rsidRPr="003669AA">
        <w:rPr>
          <w:rFonts w:ascii="Times New Roman" w:hAnsi="Times New Roman"/>
          <w:sz w:val="28"/>
          <w:szCs w:val="28"/>
        </w:rPr>
        <w:t>Обследование банков второго уровня</w:t>
      </w:r>
      <w:r w:rsidR="006D19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D19CE" w:rsidRPr="003669AA">
        <w:rPr>
          <w:rFonts w:ascii="Times New Roman" w:hAnsi="Times New Roman"/>
          <w:sz w:val="28"/>
          <w:szCs w:val="28"/>
        </w:rPr>
        <w:t>«Состояние и прогноз параметров кредитного рынка»</w:t>
      </w:r>
      <w:r w:rsidR="00A07A1C">
        <w:rPr>
          <w:rStyle w:val="a5"/>
          <w:rFonts w:ascii="Times New Roman" w:hAnsi="Times New Roman"/>
          <w:sz w:val="28"/>
          <w:szCs w:val="28"/>
        </w:rPr>
        <w:footnoteReference w:id="1"/>
      </w:r>
      <w:r w:rsidR="006D19CE" w:rsidRPr="003669AA">
        <w:rPr>
          <w:rFonts w:ascii="Times New Roman" w:hAnsi="Times New Roman"/>
          <w:sz w:val="28"/>
          <w:szCs w:val="28"/>
        </w:rPr>
        <w:t xml:space="preserve">, </w:t>
      </w:r>
      <w:r w:rsidR="006D19CE">
        <w:rPr>
          <w:rFonts w:ascii="Times New Roman" w:hAnsi="Times New Roman"/>
          <w:sz w:val="28"/>
          <w:szCs w:val="28"/>
          <w:lang w:val="ru-RU"/>
        </w:rPr>
        <w:t xml:space="preserve">январь </w:t>
      </w:r>
      <w:r w:rsidR="006D19CE" w:rsidRPr="003669AA">
        <w:rPr>
          <w:rFonts w:ascii="Times New Roman" w:hAnsi="Times New Roman"/>
          <w:sz w:val="28"/>
          <w:szCs w:val="28"/>
        </w:rPr>
        <w:t>201</w:t>
      </w:r>
      <w:r w:rsidR="006D19CE">
        <w:rPr>
          <w:rFonts w:ascii="Times New Roman" w:hAnsi="Times New Roman"/>
          <w:sz w:val="28"/>
          <w:szCs w:val="28"/>
          <w:lang w:val="ru-RU"/>
        </w:rPr>
        <w:t>6</w:t>
      </w:r>
      <w:r w:rsidR="006D19CE" w:rsidRPr="003669AA">
        <w:rPr>
          <w:rFonts w:ascii="Times New Roman" w:hAnsi="Times New Roman"/>
          <w:sz w:val="28"/>
          <w:szCs w:val="28"/>
        </w:rPr>
        <w:t xml:space="preserve"> года</w:t>
      </w:r>
    </w:p>
    <w:p w:rsidR="00FE51DB" w:rsidRDefault="00FE51DB" w:rsidP="00BA7344">
      <w:pPr>
        <w:autoSpaceDE w:val="0"/>
        <w:autoSpaceDN w:val="0"/>
        <w:adjustRightInd w:val="0"/>
        <w:ind w:firstLine="708"/>
        <w:jc w:val="both"/>
        <w:rPr>
          <w:b/>
        </w:rPr>
      </w:pPr>
    </w:p>
    <w:tbl>
      <w:tblPr>
        <w:tblStyle w:val="a9"/>
        <w:tblpPr w:leftFromText="180" w:rightFromText="180" w:vertAnchor="text" w:horzAnchor="margin" w:tblpXSpec="right" w:tblpY="4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2"/>
      </w:tblGrid>
      <w:tr w:rsidR="00E54147" w:rsidTr="0086112A">
        <w:trPr>
          <w:trHeight w:val="279"/>
        </w:trPr>
        <w:tc>
          <w:tcPr>
            <w:tcW w:w="7622" w:type="dxa"/>
          </w:tcPr>
          <w:p w:rsidR="00E54147" w:rsidRDefault="00E54147" w:rsidP="00E54147">
            <w:pPr>
              <w:autoSpaceDE w:val="0"/>
              <w:autoSpaceDN w:val="0"/>
              <w:adjustRightInd w:val="0"/>
              <w:jc w:val="center"/>
            </w:pPr>
            <w:r w:rsidRPr="00DC4625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1</w:t>
            </w:r>
            <w:r w:rsidRPr="00DC4625">
              <w:rPr>
                <w:b/>
                <w:sz w:val="20"/>
                <w:szCs w:val="20"/>
              </w:rPr>
              <w:t>. Изменение кредитной политики в разрезе субъектов кредитования</w:t>
            </w:r>
          </w:p>
        </w:tc>
      </w:tr>
      <w:tr w:rsidR="00E54147" w:rsidTr="0086112A">
        <w:trPr>
          <w:trHeight w:val="2681"/>
        </w:trPr>
        <w:tc>
          <w:tcPr>
            <w:tcW w:w="7622" w:type="dxa"/>
          </w:tcPr>
          <w:p w:rsidR="00E54147" w:rsidRPr="00384F4A" w:rsidRDefault="00F15507" w:rsidP="00E54147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750E96" wp14:editId="31BD932B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34122</wp:posOffset>
                      </wp:positionV>
                      <wp:extent cx="864235" cy="182880"/>
                      <wp:effectExtent l="0" t="0" r="0" b="7620"/>
                      <wp:wrapNone/>
                      <wp:docPr id="9" name="Text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235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txbx>
                              <w:txbxContent>
                                <w:p w:rsidR="00A708CE" w:rsidRPr="00F15507" w:rsidRDefault="00A708CE" w:rsidP="00F15507">
                                  <w:pPr>
                                    <w:pStyle w:val="af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Смягчение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" o:spid="_x0000_s1026" type="#_x0000_t202" style="position:absolute;left:0;text-align:left;margin-left:66.55pt;margin-top:2.7pt;width:68.0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" fillcolor="#c6d9f1 [671]" stroked="f">
                      <v:textbox>
                        <w:txbxContent>
                          <w:p w:rsidR="00A708CE" w:rsidRPr="00F15507" w:rsidRDefault="00A708CE" w:rsidP="00F15507">
                            <w:pPr>
                              <w:pStyle w:val="afb"/>
                              <w:spacing w:before="0" w:beforeAutospacing="0" w:after="0" w:afterAutospacing="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Смягчение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4147">
              <w:rPr>
                <w:noProof/>
              </w:rPr>
              <w:drawing>
                <wp:inline distT="0" distB="0" distL="0" distR="0" wp14:anchorId="7F7297C9" wp14:editId="6A360935">
                  <wp:extent cx="4804914" cy="1837427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E54147" w:rsidTr="0086112A">
        <w:trPr>
          <w:trHeight w:val="178"/>
        </w:trPr>
        <w:tc>
          <w:tcPr>
            <w:tcW w:w="7622" w:type="dxa"/>
          </w:tcPr>
          <w:p w:rsidR="00E54147" w:rsidRDefault="00E54147" w:rsidP="00E54147">
            <w:pPr>
              <w:autoSpaceDE w:val="0"/>
              <w:autoSpaceDN w:val="0"/>
              <w:adjustRightInd w:val="0"/>
              <w:jc w:val="both"/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8142B9" w:rsidRPr="0011270F" w:rsidRDefault="00E524F9" w:rsidP="0011270F">
      <w:pPr>
        <w:pStyle w:val="afa"/>
        <w:numPr>
          <w:ilvl w:val="0"/>
          <w:numId w:val="5"/>
        </w:numPr>
        <w:autoSpaceDE w:val="0"/>
        <w:autoSpaceDN w:val="0"/>
        <w:adjustRightInd w:val="0"/>
        <w:ind w:left="993" w:hanging="285"/>
        <w:jc w:val="both"/>
        <w:rPr>
          <w:b/>
        </w:rPr>
      </w:pPr>
      <w:r w:rsidRPr="0011270F">
        <w:rPr>
          <w:b/>
        </w:rPr>
        <w:t>Рынок кредитования корпоративного сектора</w:t>
      </w:r>
    </w:p>
    <w:p w:rsidR="00E54147" w:rsidRDefault="00E54147" w:rsidP="00BA7344">
      <w:pPr>
        <w:autoSpaceDE w:val="0"/>
        <w:autoSpaceDN w:val="0"/>
        <w:adjustRightInd w:val="0"/>
        <w:ind w:firstLine="708"/>
        <w:jc w:val="both"/>
        <w:rPr>
          <w:b/>
          <w:lang w:val="en-US"/>
        </w:rPr>
      </w:pPr>
    </w:p>
    <w:p w:rsidR="00385E58" w:rsidRPr="0086112A" w:rsidRDefault="00E6749F" w:rsidP="007329FD">
      <w:pPr>
        <w:autoSpaceDE w:val="0"/>
        <w:autoSpaceDN w:val="0"/>
        <w:adjustRightInd w:val="0"/>
        <w:ind w:firstLine="708"/>
        <w:jc w:val="both"/>
      </w:pPr>
      <w:r w:rsidRPr="00E6749F">
        <w:t>В связи с обеспокоенностью за качество кредитного портфеля 28% банков в 4-м квартале 2015 года ужесточили кредитную политику, и 69% банков</w:t>
      </w:r>
      <w:r w:rsidR="00D96DFE">
        <w:t xml:space="preserve">, которые </w:t>
      </w:r>
      <w:r w:rsidR="00D96DFE" w:rsidRPr="00E6749F">
        <w:t>считают, что существующие параметры кредитной политики способны предотвратить резкое ухудшение качества активов</w:t>
      </w:r>
      <w:r w:rsidR="00D96DFE">
        <w:t>,</w:t>
      </w:r>
      <w:r w:rsidR="00D96DFE" w:rsidRPr="00E6749F">
        <w:t xml:space="preserve"> </w:t>
      </w:r>
      <w:r w:rsidRPr="00E6749F">
        <w:t>предпочли оставить свою политику без изменения (Диаграмма 1</w:t>
      </w:r>
      <w:r w:rsidRPr="00E6749F">
        <w:rPr>
          <w:rStyle w:val="a5"/>
        </w:rPr>
        <w:footnoteReference w:id="2"/>
      </w:r>
      <w:r w:rsidRPr="00E6749F">
        <w:t>). Сдержанность банков в кредитовании объясняется низкой доступностью ликвидности и высоким кредитным риском, увеличение которого в 4-м квартале отметили 40% банков.</w:t>
      </w:r>
      <w:r w:rsidR="00C42901" w:rsidRPr="00E6749F">
        <w:t xml:space="preserve"> </w:t>
      </w:r>
    </w:p>
    <w:tbl>
      <w:tblPr>
        <w:tblStyle w:val="a9"/>
        <w:tblpPr w:leftFromText="180" w:rightFromText="180" w:vertAnchor="text" w:horzAnchor="margin" w:tblpXSpec="right" w:tblpY="64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7"/>
      </w:tblGrid>
      <w:tr w:rsidR="003B241F" w:rsidRPr="00E6749F" w:rsidTr="009460F1">
        <w:tc>
          <w:tcPr>
            <w:tcW w:w="7547" w:type="dxa"/>
          </w:tcPr>
          <w:p w:rsidR="003B241F" w:rsidRPr="00E6749F" w:rsidRDefault="003B241F" w:rsidP="003B241F">
            <w:pPr>
              <w:autoSpaceDE w:val="0"/>
              <w:autoSpaceDN w:val="0"/>
              <w:adjustRightInd w:val="0"/>
              <w:jc w:val="center"/>
            </w:pPr>
            <w:r w:rsidRPr="00E6749F">
              <w:rPr>
                <w:b/>
                <w:sz w:val="20"/>
                <w:szCs w:val="20"/>
              </w:rPr>
              <w:t>Диаграмма 2. Влияние отдельных факторов на изменение кредитной политики банков</w:t>
            </w:r>
          </w:p>
        </w:tc>
      </w:tr>
      <w:tr w:rsidR="003B241F" w:rsidRPr="00E6749F" w:rsidTr="009460F1">
        <w:trPr>
          <w:trHeight w:val="2653"/>
        </w:trPr>
        <w:tc>
          <w:tcPr>
            <w:tcW w:w="7547" w:type="dxa"/>
          </w:tcPr>
          <w:p w:rsidR="003B241F" w:rsidRPr="00E6749F" w:rsidRDefault="003B241F" w:rsidP="003B241F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6DE863A4" wp14:editId="0743719C">
                  <wp:extent cx="4710023" cy="1552755"/>
                  <wp:effectExtent l="0" t="0" r="0" b="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3B241F" w:rsidRPr="00E6749F" w:rsidTr="009460F1">
        <w:trPr>
          <w:trHeight w:val="64"/>
        </w:trPr>
        <w:tc>
          <w:tcPr>
            <w:tcW w:w="7547" w:type="dxa"/>
          </w:tcPr>
          <w:p w:rsidR="003B241F" w:rsidRPr="00E6749F" w:rsidRDefault="003B241F" w:rsidP="003B241F">
            <w:pPr>
              <w:jc w:val="both"/>
              <w:rPr>
                <w:i/>
                <w:sz w:val="16"/>
                <w:szCs w:val="16"/>
              </w:rPr>
            </w:pPr>
            <w:r w:rsidRPr="00E6749F">
              <w:rPr>
                <w:i/>
                <w:color w:val="000000"/>
                <w:sz w:val="16"/>
                <w:szCs w:val="16"/>
                <w:lang w:val="en-US"/>
              </w:rPr>
              <w:t>A</w:t>
            </w:r>
            <w:r w:rsidRPr="00E6749F">
              <w:rPr>
                <w:i/>
                <w:sz w:val="16"/>
                <w:szCs w:val="16"/>
              </w:rPr>
              <w:t xml:space="preserve"> - Внешние рынки капитала;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6749F">
              <w:rPr>
                <w:i/>
                <w:color w:val="000000"/>
                <w:sz w:val="16"/>
                <w:szCs w:val="16"/>
                <w:lang w:val="en-US"/>
              </w:rPr>
              <w:t>B</w:t>
            </w:r>
            <w:r w:rsidRPr="00E6749F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E6749F">
              <w:rPr>
                <w:i/>
                <w:sz w:val="16"/>
                <w:szCs w:val="16"/>
              </w:rPr>
              <w:t>Внутренние рынки капитала;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6749F">
              <w:rPr>
                <w:i/>
                <w:color w:val="000000"/>
                <w:sz w:val="16"/>
                <w:szCs w:val="16"/>
                <w:lang w:val="en-US"/>
              </w:rPr>
              <w:t>C</w:t>
            </w:r>
            <w:r w:rsidRPr="00E6749F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E6749F">
              <w:rPr>
                <w:i/>
                <w:sz w:val="16"/>
                <w:szCs w:val="16"/>
              </w:rPr>
              <w:t>Средства акционеров;</w:t>
            </w:r>
          </w:p>
          <w:p w:rsidR="003B241F" w:rsidRPr="00E6749F" w:rsidRDefault="003B241F" w:rsidP="003B241F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E6749F">
              <w:rPr>
                <w:i/>
                <w:color w:val="000000"/>
                <w:sz w:val="16"/>
                <w:szCs w:val="16"/>
                <w:lang w:val="en-US"/>
              </w:rPr>
              <w:t>D</w:t>
            </w:r>
            <w:r w:rsidRPr="00E6749F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E6749F">
              <w:rPr>
                <w:i/>
                <w:sz w:val="16"/>
                <w:szCs w:val="16"/>
              </w:rPr>
              <w:t>Изменение показателей ликвидности;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6749F">
              <w:rPr>
                <w:i/>
                <w:color w:val="000000"/>
                <w:sz w:val="16"/>
                <w:szCs w:val="16"/>
                <w:lang w:val="en-US"/>
              </w:rPr>
              <w:t>E</w:t>
            </w:r>
            <w:r w:rsidRPr="00E6749F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E6749F">
              <w:rPr>
                <w:i/>
                <w:sz w:val="16"/>
                <w:szCs w:val="16"/>
              </w:rPr>
              <w:t xml:space="preserve"> Доступность и стоимость депозитов клиентов;</w:t>
            </w:r>
          </w:p>
          <w:p w:rsidR="003B241F" w:rsidRPr="00E6749F" w:rsidRDefault="003B241F" w:rsidP="003B241F">
            <w:pPr>
              <w:jc w:val="both"/>
            </w:pPr>
            <w:r w:rsidRPr="00E6749F">
              <w:rPr>
                <w:i/>
                <w:color w:val="000000"/>
                <w:sz w:val="16"/>
                <w:szCs w:val="16"/>
                <w:lang w:val="en-US"/>
              </w:rPr>
              <w:t>F</w:t>
            </w:r>
            <w:r w:rsidRPr="00E6749F"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E6749F">
              <w:rPr>
                <w:i/>
                <w:color w:val="000000"/>
                <w:sz w:val="16"/>
                <w:szCs w:val="16"/>
              </w:rPr>
              <w:t xml:space="preserve">- </w:t>
            </w:r>
            <w:r w:rsidRPr="00E6749F">
              <w:rPr>
                <w:i/>
                <w:sz w:val="16"/>
                <w:szCs w:val="16"/>
              </w:rPr>
              <w:t xml:space="preserve"> Доступность</w:t>
            </w:r>
            <w:proofErr w:type="gramEnd"/>
            <w:r w:rsidRPr="00E6749F">
              <w:rPr>
                <w:i/>
                <w:sz w:val="16"/>
                <w:szCs w:val="16"/>
              </w:rPr>
              <w:t xml:space="preserve"> инструментов по операциям с Национальным Банком РК;</w:t>
            </w:r>
            <w:r w:rsidRPr="00E6749F">
              <w:rPr>
                <w:i/>
                <w:color w:val="000000"/>
                <w:sz w:val="16"/>
                <w:szCs w:val="16"/>
                <w:lang w:val="en-US"/>
              </w:rPr>
              <w:t>G</w:t>
            </w:r>
            <w:r w:rsidRPr="00E6749F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E6749F">
              <w:rPr>
                <w:i/>
                <w:sz w:val="16"/>
                <w:szCs w:val="16"/>
              </w:rPr>
              <w:t xml:space="preserve">Конкуренция со стороны других банков; </w:t>
            </w:r>
            <w:r w:rsidRPr="00E6749F">
              <w:rPr>
                <w:i/>
                <w:color w:val="000000"/>
                <w:sz w:val="16"/>
                <w:szCs w:val="16"/>
                <w:lang w:val="en-US"/>
              </w:rPr>
              <w:t>H</w:t>
            </w:r>
            <w:r w:rsidRPr="00E6749F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E6749F">
              <w:rPr>
                <w:i/>
                <w:sz w:val="16"/>
                <w:szCs w:val="16"/>
              </w:rPr>
              <w:t>Общие экономические ожидания (рост/спад;)</w:t>
            </w:r>
            <w:r w:rsidRPr="00E6749F">
              <w:rPr>
                <w:i/>
                <w:color w:val="000000"/>
                <w:sz w:val="16"/>
                <w:szCs w:val="16"/>
                <w:lang w:val="en-US"/>
              </w:rPr>
              <w:t>I</w:t>
            </w:r>
            <w:r w:rsidRPr="00E6749F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E6749F">
              <w:rPr>
                <w:i/>
                <w:sz w:val="16"/>
                <w:szCs w:val="16"/>
              </w:rPr>
              <w:t xml:space="preserve">Изменение профиля риска в той или иной отрасли экономики; </w:t>
            </w:r>
            <w:r w:rsidRPr="00E6749F">
              <w:rPr>
                <w:i/>
                <w:color w:val="000000"/>
                <w:sz w:val="16"/>
                <w:szCs w:val="16"/>
                <w:lang w:val="en-US"/>
              </w:rPr>
              <w:t>J</w:t>
            </w:r>
            <w:r w:rsidRPr="00E6749F">
              <w:rPr>
                <w:i/>
                <w:color w:val="000000"/>
                <w:sz w:val="16"/>
                <w:szCs w:val="16"/>
              </w:rPr>
              <w:t xml:space="preserve"> -</w:t>
            </w:r>
            <w:r w:rsidRPr="00E6749F">
              <w:rPr>
                <w:i/>
                <w:sz w:val="16"/>
                <w:szCs w:val="16"/>
              </w:rPr>
              <w:t xml:space="preserve"> Риск изменения стоимости залогового обеспечения. </w:t>
            </w:r>
            <w:r w:rsidRPr="00E6749F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86112A" w:rsidRPr="00F15507" w:rsidRDefault="0086112A" w:rsidP="007329FD">
      <w:pPr>
        <w:autoSpaceDE w:val="0"/>
        <w:autoSpaceDN w:val="0"/>
        <w:adjustRightInd w:val="0"/>
        <w:ind w:firstLine="708"/>
        <w:jc w:val="both"/>
      </w:pPr>
    </w:p>
    <w:p w:rsidR="00042CDF" w:rsidRPr="001074F8" w:rsidRDefault="001074F8" w:rsidP="007329FD">
      <w:pPr>
        <w:autoSpaceDE w:val="0"/>
        <w:autoSpaceDN w:val="0"/>
        <w:adjustRightInd w:val="0"/>
        <w:ind w:firstLine="708"/>
        <w:jc w:val="both"/>
        <w:rPr>
          <w:lang w:val="en-US"/>
        </w:rPr>
      </w:pPr>
      <w:r>
        <w:rPr>
          <w:lang w:val="en-US"/>
        </w:rPr>
        <w:br/>
      </w:r>
    </w:p>
    <w:p w:rsidR="003C568D" w:rsidRPr="00E6749F" w:rsidRDefault="008142B9" w:rsidP="00BA7344">
      <w:pPr>
        <w:autoSpaceDE w:val="0"/>
        <w:autoSpaceDN w:val="0"/>
        <w:adjustRightInd w:val="0"/>
        <w:ind w:firstLine="708"/>
        <w:jc w:val="both"/>
      </w:pPr>
      <w:r w:rsidRPr="00E6749F">
        <w:t xml:space="preserve">  </w:t>
      </w:r>
    </w:p>
    <w:p w:rsidR="000758E5" w:rsidRPr="00083792" w:rsidRDefault="00E6749F" w:rsidP="000758E5">
      <w:pPr>
        <w:autoSpaceDE w:val="0"/>
        <w:autoSpaceDN w:val="0"/>
        <w:adjustRightInd w:val="0"/>
        <w:ind w:firstLine="708"/>
        <w:jc w:val="both"/>
      </w:pPr>
      <w:r w:rsidRPr="00E6749F">
        <w:t>По оценкам банков, дополнительными факторами, повлиявшими на ужесточение кредитной политики, являются экономическая неопределенность в стране, риск ухудшения стоимости залогового обеспечения, а также опасения ухудшения профиля риска заемщиков (</w:t>
      </w:r>
      <w:r w:rsidR="0069752C">
        <w:t>Д</w:t>
      </w:r>
      <w:r w:rsidRPr="00E6749F">
        <w:t>иаграмма 2).</w:t>
      </w:r>
      <w:r w:rsidR="000758E5">
        <w:t xml:space="preserve">      </w:t>
      </w:r>
    </w:p>
    <w:p w:rsidR="000758E5" w:rsidRPr="00083792" w:rsidRDefault="000758E5" w:rsidP="000758E5">
      <w:pPr>
        <w:autoSpaceDE w:val="0"/>
        <w:autoSpaceDN w:val="0"/>
        <w:adjustRightInd w:val="0"/>
        <w:ind w:firstLine="708"/>
        <w:jc w:val="both"/>
      </w:pPr>
      <w:r>
        <w:t xml:space="preserve">      </w:t>
      </w:r>
    </w:p>
    <w:p w:rsidR="003C568D" w:rsidRDefault="003C568D" w:rsidP="003C568D">
      <w:pPr>
        <w:jc w:val="both"/>
        <w:rPr>
          <w:b/>
        </w:rPr>
      </w:pPr>
    </w:p>
    <w:p w:rsidR="00923A10" w:rsidRDefault="00923A10" w:rsidP="003C568D">
      <w:pPr>
        <w:jc w:val="both"/>
        <w:rPr>
          <w:b/>
        </w:rPr>
      </w:pPr>
    </w:p>
    <w:p w:rsidR="007329FD" w:rsidRDefault="007329FD" w:rsidP="003C568D">
      <w:pPr>
        <w:jc w:val="both"/>
        <w:rPr>
          <w:b/>
        </w:rPr>
      </w:pPr>
    </w:p>
    <w:p w:rsidR="00923A10" w:rsidRDefault="00923A10" w:rsidP="003C568D">
      <w:pPr>
        <w:jc w:val="both"/>
        <w:rPr>
          <w:b/>
        </w:rPr>
      </w:pPr>
    </w:p>
    <w:p w:rsidR="00923A10" w:rsidRDefault="00923A10" w:rsidP="003C568D">
      <w:pPr>
        <w:jc w:val="both"/>
        <w:rPr>
          <w:b/>
        </w:rPr>
      </w:pPr>
    </w:p>
    <w:p w:rsidR="00923A10" w:rsidRDefault="00923A10" w:rsidP="003C568D">
      <w:pPr>
        <w:jc w:val="both"/>
        <w:rPr>
          <w:b/>
        </w:rPr>
      </w:pPr>
    </w:p>
    <w:p w:rsidR="00104DCA" w:rsidRPr="009460F1" w:rsidRDefault="00104DCA" w:rsidP="003C568D">
      <w:pPr>
        <w:jc w:val="both"/>
        <w:rPr>
          <w:b/>
        </w:rPr>
      </w:pPr>
    </w:p>
    <w:tbl>
      <w:tblPr>
        <w:tblStyle w:val="a9"/>
        <w:tblpPr w:leftFromText="180" w:rightFromText="180" w:vertAnchor="text" w:horzAnchor="margin" w:tblpXSpec="right" w:tblpY="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4"/>
      </w:tblGrid>
      <w:tr w:rsidR="00923A10" w:rsidTr="00CF5B2F">
        <w:tc>
          <w:tcPr>
            <w:tcW w:w="7614" w:type="dxa"/>
          </w:tcPr>
          <w:p w:rsidR="00923A10" w:rsidRDefault="00923A10" w:rsidP="00EC0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0"/>
                <w:szCs w:val="20"/>
              </w:rPr>
              <w:lastRenderedPageBreak/>
              <w:t>Диаграмма 3</w:t>
            </w:r>
            <w:r w:rsidRPr="00FF652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И</w:t>
            </w:r>
            <w:r w:rsidRPr="00554360">
              <w:rPr>
                <w:b/>
                <w:sz w:val="20"/>
                <w:szCs w:val="20"/>
              </w:rPr>
              <w:t>змен</w:t>
            </w:r>
            <w:r>
              <w:rPr>
                <w:b/>
                <w:sz w:val="20"/>
                <w:szCs w:val="20"/>
              </w:rPr>
              <w:t>ение</w:t>
            </w:r>
            <w:r w:rsidRPr="00554360">
              <w:rPr>
                <w:b/>
                <w:sz w:val="20"/>
                <w:szCs w:val="20"/>
              </w:rPr>
              <w:t xml:space="preserve"> кредитного риска </w:t>
            </w:r>
            <w:r>
              <w:rPr>
                <w:b/>
                <w:sz w:val="20"/>
                <w:szCs w:val="20"/>
              </w:rPr>
              <w:t xml:space="preserve">по </w:t>
            </w:r>
            <w:r w:rsidRPr="00554360">
              <w:rPr>
                <w:b/>
                <w:sz w:val="20"/>
                <w:szCs w:val="20"/>
              </w:rPr>
              <w:t>отрасл</w:t>
            </w:r>
            <w:r>
              <w:rPr>
                <w:b/>
                <w:sz w:val="20"/>
                <w:szCs w:val="20"/>
              </w:rPr>
              <w:t>ям</w:t>
            </w:r>
            <w:r w:rsidRPr="00554360">
              <w:rPr>
                <w:b/>
                <w:sz w:val="20"/>
                <w:szCs w:val="20"/>
              </w:rPr>
              <w:t xml:space="preserve"> экономики</w:t>
            </w:r>
          </w:p>
        </w:tc>
      </w:tr>
      <w:tr w:rsidR="00923A10" w:rsidTr="00CF5B2F">
        <w:trPr>
          <w:trHeight w:val="3302"/>
        </w:trPr>
        <w:tc>
          <w:tcPr>
            <w:tcW w:w="7614" w:type="dxa"/>
          </w:tcPr>
          <w:p w:rsidR="00923A10" w:rsidRPr="00CF1E60" w:rsidRDefault="00CF5B2F" w:rsidP="00923A10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1DE00458" wp14:editId="36136D40">
                  <wp:extent cx="4684144" cy="2216989"/>
                  <wp:effectExtent l="0" t="0" r="2540" b="0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923A10" w:rsidTr="00CF5B2F">
        <w:trPr>
          <w:trHeight w:val="64"/>
        </w:trPr>
        <w:tc>
          <w:tcPr>
            <w:tcW w:w="7614" w:type="dxa"/>
          </w:tcPr>
          <w:p w:rsidR="00923A10" w:rsidRPr="00B2626E" w:rsidRDefault="00923A10" w:rsidP="00923A10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B2626E">
              <w:rPr>
                <w:i/>
                <w:color w:val="000000"/>
                <w:sz w:val="16"/>
                <w:szCs w:val="16"/>
                <w:lang w:val="en-US"/>
              </w:rPr>
              <w:t>A</w:t>
            </w:r>
            <w:r w:rsidRPr="00B2626E">
              <w:rPr>
                <w:i/>
                <w:color w:val="000000"/>
                <w:sz w:val="16"/>
                <w:szCs w:val="16"/>
              </w:rPr>
              <w:t xml:space="preserve"> - Сельское хозяйство</w:t>
            </w:r>
            <w:r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B2626E">
              <w:rPr>
                <w:i/>
                <w:color w:val="000000"/>
                <w:sz w:val="16"/>
                <w:szCs w:val="16"/>
                <w:lang w:val="en-US"/>
              </w:rPr>
              <w:t>B</w:t>
            </w:r>
            <w:r w:rsidRPr="00B2626E">
              <w:rPr>
                <w:i/>
                <w:color w:val="000000"/>
                <w:sz w:val="16"/>
                <w:szCs w:val="16"/>
              </w:rPr>
              <w:t xml:space="preserve"> - Горнодобывающая промышленность</w:t>
            </w:r>
            <w:r>
              <w:rPr>
                <w:i/>
                <w:color w:val="000000"/>
                <w:sz w:val="16"/>
                <w:szCs w:val="16"/>
              </w:rPr>
              <w:t>;</w:t>
            </w:r>
            <w:r w:rsidR="00F8456E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B2626E">
              <w:rPr>
                <w:i/>
                <w:color w:val="000000"/>
                <w:sz w:val="16"/>
                <w:szCs w:val="16"/>
                <w:lang w:val="en-US"/>
              </w:rPr>
              <w:t>C</w:t>
            </w:r>
            <w:r w:rsidRPr="00B2626E">
              <w:rPr>
                <w:i/>
                <w:color w:val="000000"/>
                <w:sz w:val="16"/>
                <w:szCs w:val="16"/>
              </w:rPr>
              <w:t xml:space="preserve"> - Обрабатывающая промышленность</w:t>
            </w:r>
            <w:r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B2626E">
              <w:rPr>
                <w:i/>
                <w:color w:val="000000"/>
                <w:sz w:val="16"/>
                <w:szCs w:val="16"/>
                <w:lang w:val="en-US"/>
              </w:rPr>
              <w:t>D</w:t>
            </w:r>
            <w:r w:rsidRPr="00B2626E">
              <w:rPr>
                <w:i/>
                <w:color w:val="000000"/>
                <w:sz w:val="16"/>
                <w:szCs w:val="16"/>
              </w:rPr>
              <w:t xml:space="preserve"> -</w:t>
            </w:r>
            <w:r w:rsidRPr="00B2626E">
              <w:rPr>
                <w:i/>
                <w:sz w:val="16"/>
                <w:szCs w:val="16"/>
              </w:rPr>
              <w:t xml:space="preserve"> </w:t>
            </w:r>
            <w:r w:rsidRPr="00B2626E">
              <w:rPr>
                <w:i/>
                <w:color w:val="000000"/>
                <w:sz w:val="16"/>
                <w:szCs w:val="16"/>
              </w:rPr>
              <w:t>Торговля</w:t>
            </w:r>
            <w:r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B2626E">
              <w:rPr>
                <w:i/>
                <w:color w:val="000000"/>
                <w:sz w:val="16"/>
                <w:szCs w:val="16"/>
                <w:lang w:val="en-US"/>
              </w:rPr>
              <w:t>E</w:t>
            </w:r>
            <w:r w:rsidRPr="00B2626E">
              <w:rPr>
                <w:i/>
                <w:color w:val="000000"/>
                <w:sz w:val="16"/>
                <w:szCs w:val="16"/>
              </w:rPr>
              <w:t xml:space="preserve"> -</w:t>
            </w:r>
            <w:r w:rsidRPr="00B2626E">
              <w:rPr>
                <w:i/>
                <w:sz w:val="16"/>
                <w:szCs w:val="16"/>
              </w:rPr>
              <w:t xml:space="preserve"> </w:t>
            </w:r>
            <w:r w:rsidRPr="00B2626E">
              <w:rPr>
                <w:i/>
                <w:color w:val="000000"/>
                <w:sz w:val="16"/>
                <w:szCs w:val="16"/>
              </w:rPr>
              <w:t>Строительство</w:t>
            </w:r>
            <w:r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B2626E">
              <w:rPr>
                <w:i/>
                <w:color w:val="000000"/>
                <w:sz w:val="16"/>
                <w:szCs w:val="16"/>
                <w:lang w:val="en-US"/>
              </w:rPr>
              <w:t>F</w:t>
            </w:r>
            <w:r w:rsidRPr="00B2626E">
              <w:rPr>
                <w:i/>
                <w:color w:val="000000"/>
                <w:sz w:val="16"/>
                <w:szCs w:val="16"/>
              </w:rPr>
              <w:t xml:space="preserve"> -</w:t>
            </w:r>
            <w:r w:rsidRPr="00B2626E">
              <w:rPr>
                <w:i/>
                <w:sz w:val="16"/>
                <w:szCs w:val="16"/>
              </w:rPr>
              <w:t xml:space="preserve"> </w:t>
            </w:r>
            <w:r w:rsidRPr="00B2626E">
              <w:rPr>
                <w:i/>
                <w:color w:val="000000"/>
                <w:sz w:val="16"/>
                <w:szCs w:val="16"/>
              </w:rPr>
              <w:t>Производство и распределение электроэнергии, газа и воды</w:t>
            </w:r>
            <w:r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B2626E">
              <w:rPr>
                <w:i/>
                <w:color w:val="000000"/>
                <w:sz w:val="16"/>
                <w:szCs w:val="16"/>
                <w:lang w:val="en-US"/>
              </w:rPr>
              <w:t>G</w:t>
            </w:r>
            <w:r w:rsidRPr="00B2626E">
              <w:rPr>
                <w:i/>
                <w:color w:val="000000"/>
                <w:sz w:val="16"/>
                <w:szCs w:val="16"/>
              </w:rPr>
              <w:t xml:space="preserve"> -  Гостиницы и рестораны</w:t>
            </w:r>
            <w:r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B2626E">
              <w:rPr>
                <w:i/>
                <w:color w:val="000000"/>
                <w:sz w:val="16"/>
                <w:szCs w:val="16"/>
                <w:lang w:val="en-US"/>
              </w:rPr>
              <w:t>H</w:t>
            </w:r>
            <w:r w:rsidRPr="00B2626E">
              <w:rPr>
                <w:i/>
                <w:color w:val="000000"/>
                <w:sz w:val="16"/>
                <w:szCs w:val="16"/>
              </w:rPr>
              <w:t xml:space="preserve"> - Транспорт и связь</w:t>
            </w:r>
            <w:r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B2626E">
              <w:rPr>
                <w:i/>
                <w:color w:val="000000"/>
                <w:sz w:val="16"/>
                <w:szCs w:val="16"/>
                <w:lang w:val="en-US"/>
              </w:rPr>
              <w:t>I</w:t>
            </w:r>
            <w:r w:rsidRPr="00B2626E">
              <w:rPr>
                <w:i/>
                <w:color w:val="000000"/>
                <w:sz w:val="16"/>
                <w:szCs w:val="16"/>
              </w:rPr>
              <w:t xml:space="preserve"> - Операции с недвижимым имуществом, аренда и предоставление услуг потребителям</w:t>
            </w:r>
          </w:p>
          <w:p w:rsidR="00923A10" w:rsidRDefault="00923A10" w:rsidP="00923A10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16"/>
                <w:szCs w:val="16"/>
              </w:rPr>
            </w:pPr>
            <w:r w:rsidRPr="00B2626E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  <w:p w:rsidR="002A66B8" w:rsidRDefault="002A66B8" w:rsidP="00923A1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7D4E93" w:rsidRPr="00992888" w:rsidRDefault="00857F65" w:rsidP="00160022">
      <w:pPr>
        <w:ind w:firstLine="708"/>
        <w:jc w:val="both"/>
      </w:pPr>
      <w:r w:rsidRPr="001F410E">
        <w:t>Б</w:t>
      </w:r>
      <w:r w:rsidR="00EC0BDE" w:rsidRPr="001F410E">
        <w:t>анк</w:t>
      </w:r>
      <w:r w:rsidRPr="001F410E">
        <w:t>и</w:t>
      </w:r>
      <w:r w:rsidR="00EC0BDE" w:rsidRPr="001F410E">
        <w:t xml:space="preserve"> </w:t>
      </w:r>
      <w:r w:rsidRPr="001F410E">
        <w:t xml:space="preserve">отмечают существенный рост </w:t>
      </w:r>
      <w:r w:rsidR="00EC0BDE" w:rsidRPr="001F410E">
        <w:t xml:space="preserve">кредитного риска </w:t>
      </w:r>
      <w:r w:rsidRPr="001F410E">
        <w:t xml:space="preserve">по всем </w:t>
      </w:r>
      <w:r w:rsidR="00923A10" w:rsidRPr="001F410E">
        <w:t>отрасл</w:t>
      </w:r>
      <w:r w:rsidR="00EC0BDE" w:rsidRPr="001F410E">
        <w:t>я</w:t>
      </w:r>
      <w:r w:rsidRPr="001F410E">
        <w:t>м</w:t>
      </w:r>
      <w:r w:rsidR="00923A10" w:rsidRPr="001F410E">
        <w:t xml:space="preserve"> экономики. </w:t>
      </w:r>
      <w:r w:rsidR="002F12A6" w:rsidRPr="001F410E">
        <w:t>Б</w:t>
      </w:r>
      <w:r w:rsidR="00923A10" w:rsidRPr="001F410E">
        <w:t xml:space="preserve">ольшинство банков </w:t>
      </w:r>
      <w:r w:rsidR="00D96DFE">
        <w:t>считают</w:t>
      </w:r>
      <w:r w:rsidR="00923A10" w:rsidRPr="001F410E">
        <w:t>, что последствия замедления деловой</w:t>
      </w:r>
      <w:r w:rsidR="00923A10" w:rsidRPr="005D5AA7">
        <w:t xml:space="preserve"> активности</w:t>
      </w:r>
      <w:r w:rsidR="001F410E">
        <w:t xml:space="preserve"> и существенно</w:t>
      </w:r>
      <w:r w:rsidR="00D96DFE">
        <w:t>е</w:t>
      </w:r>
      <w:r w:rsidR="001F410E">
        <w:t xml:space="preserve"> ухудшени</w:t>
      </w:r>
      <w:r w:rsidR="00D96DFE">
        <w:t>е</w:t>
      </w:r>
      <w:r w:rsidR="001F410E">
        <w:t xml:space="preserve"> внешнеэкономической конъюнктуры </w:t>
      </w:r>
      <w:r w:rsidR="00923A10" w:rsidRPr="005D5AA7">
        <w:t xml:space="preserve">стали сказываться не только на </w:t>
      </w:r>
      <w:r w:rsidR="001F410E">
        <w:t xml:space="preserve">исторически рискованных отраслях, </w:t>
      </w:r>
      <w:r w:rsidR="00923A10" w:rsidRPr="005D5AA7">
        <w:t>связанных с</w:t>
      </w:r>
      <w:r w:rsidR="00160022">
        <w:t>о строительством</w:t>
      </w:r>
      <w:r w:rsidR="00524B0E">
        <w:t>,</w:t>
      </w:r>
      <w:r w:rsidR="00160022">
        <w:t xml:space="preserve"> </w:t>
      </w:r>
      <w:r w:rsidR="001F410E">
        <w:t xml:space="preserve"> рынком недвижимости</w:t>
      </w:r>
      <w:r w:rsidR="00923A10" w:rsidRPr="005D5AA7">
        <w:t>,</w:t>
      </w:r>
      <w:r w:rsidR="00923A10" w:rsidRPr="005E6062">
        <w:t xml:space="preserve"> </w:t>
      </w:r>
      <w:r w:rsidR="00524B0E">
        <w:t xml:space="preserve">а также сельским хозяйством, </w:t>
      </w:r>
      <w:r w:rsidR="005D5AA7">
        <w:t xml:space="preserve">но </w:t>
      </w:r>
      <w:r w:rsidR="001F410E">
        <w:t>и</w:t>
      </w:r>
      <w:r w:rsidR="005D5AA7">
        <w:t xml:space="preserve"> </w:t>
      </w:r>
      <w:r w:rsidR="00992888">
        <w:t xml:space="preserve">на </w:t>
      </w:r>
      <w:r w:rsidR="005D5AA7">
        <w:t>сектора</w:t>
      </w:r>
      <w:r w:rsidR="00992888">
        <w:t xml:space="preserve">х, </w:t>
      </w:r>
      <w:r w:rsidR="00A450B2">
        <w:t>которые банки счита</w:t>
      </w:r>
      <w:r w:rsidR="00153BC8">
        <w:t>ли</w:t>
      </w:r>
      <w:r w:rsidR="00A450B2">
        <w:t xml:space="preserve"> приоритетными (</w:t>
      </w:r>
      <w:r w:rsidR="00992888">
        <w:t>горнодобывающая и обрабатывающая промышленности</w:t>
      </w:r>
      <w:r w:rsidR="00A450B2">
        <w:t>)</w:t>
      </w:r>
      <w:r w:rsidR="002936CC">
        <w:t xml:space="preserve"> </w:t>
      </w:r>
      <w:r w:rsidR="00923A10">
        <w:t>(Диаграмма 3)</w:t>
      </w:r>
      <w:r w:rsidR="00EC66F1">
        <w:t>.</w:t>
      </w:r>
      <w:r w:rsidR="003A2A6E" w:rsidRPr="003A2A6E">
        <w:t xml:space="preserve"> </w:t>
      </w:r>
      <w:r w:rsidR="00992888" w:rsidRPr="00992888">
        <w:t>Результатом</w:t>
      </w:r>
      <w:r w:rsidR="00992888">
        <w:t xml:space="preserve"> стало ужесточение условий банковского кредитования.</w:t>
      </w:r>
      <w:r w:rsidR="00992888" w:rsidRPr="00992888">
        <w:t xml:space="preserve"> </w:t>
      </w:r>
    </w:p>
    <w:p w:rsidR="007D4E93" w:rsidRPr="00992888" w:rsidRDefault="007D4E93" w:rsidP="003C568D">
      <w:pPr>
        <w:jc w:val="both"/>
      </w:pPr>
    </w:p>
    <w:p w:rsidR="007D4E93" w:rsidRPr="00385E58" w:rsidRDefault="007D4E93" w:rsidP="003C568D">
      <w:pPr>
        <w:jc w:val="both"/>
        <w:rPr>
          <w:b/>
        </w:rPr>
      </w:pPr>
    </w:p>
    <w:p w:rsidR="007D4E93" w:rsidRDefault="007D4E93" w:rsidP="003C568D">
      <w:pPr>
        <w:jc w:val="both"/>
        <w:rPr>
          <w:b/>
        </w:rPr>
      </w:pPr>
    </w:p>
    <w:p w:rsidR="00992888" w:rsidRDefault="00992888" w:rsidP="003C568D">
      <w:pPr>
        <w:jc w:val="both"/>
        <w:rPr>
          <w:b/>
        </w:rPr>
      </w:pPr>
    </w:p>
    <w:p w:rsidR="000962AF" w:rsidRDefault="000962AF" w:rsidP="00992888">
      <w:pPr>
        <w:ind w:firstLine="708"/>
        <w:jc w:val="both"/>
      </w:pPr>
    </w:p>
    <w:p w:rsidR="00992888" w:rsidRPr="007D4E93" w:rsidRDefault="00992888" w:rsidP="00992888">
      <w:pPr>
        <w:ind w:firstLine="708"/>
        <w:jc w:val="both"/>
        <w:rPr>
          <w:b/>
        </w:rPr>
      </w:pPr>
    </w:p>
    <w:tbl>
      <w:tblPr>
        <w:tblStyle w:val="a9"/>
        <w:tblpPr w:leftFromText="180" w:rightFromText="180" w:vertAnchor="text" w:horzAnchor="margin" w:tblpXSpec="right" w:tblpY="148"/>
        <w:tblOverlap w:val="never"/>
        <w:tblW w:w="7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4"/>
      </w:tblGrid>
      <w:tr w:rsidR="00FB06EA" w:rsidTr="00B06016">
        <w:tc>
          <w:tcPr>
            <w:tcW w:w="7614" w:type="dxa"/>
          </w:tcPr>
          <w:p w:rsidR="00FB06EA" w:rsidRDefault="00FB06EA" w:rsidP="00FB06EA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0"/>
                <w:szCs w:val="20"/>
              </w:rPr>
              <w:t>Диаграмма 4</w:t>
            </w:r>
            <w:r w:rsidRPr="00FF652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И</w:t>
            </w:r>
            <w:r w:rsidRPr="00861A9C">
              <w:rPr>
                <w:b/>
                <w:sz w:val="20"/>
                <w:szCs w:val="20"/>
              </w:rPr>
              <w:t>змен</w:t>
            </w:r>
            <w:r>
              <w:rPr>
                <w:b/>
                <w:sz w:val="20"/>
                <w:szCs w:val="20"/>
              </w:rPr>
              <w:t>ение</w:t>
            </w:r>
            <w:r w:rsidRPr="00861A9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условий кредитования</w:t>
            </w:r>
          </w:p>
        </w:tc>
      </w:tr>
      <w:tr w:rsidR="00FB06EA" w:rsidTr="00B06016">
        <w:trPr>
          <w:trHeight w:val="3154"/>
        </w:trPr>
        <w:tc>
          <w:tcPr>
            <w:tcW w:w="7614" w:type="dxa"/>
          </w:tcPr>
          <w:p w:rsidR="00FB06EA" w:rsidRPr="00992888" w:rsidRDefault="00B06016" w:rsidP="00FB06EA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570E882C" wp14:editId="638AD28E">
                  <wp:extent cx="4744529" cy="2122098"/>
                  <wp:effectExtent l="0" t="0" r="0" b="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FB06EA" w:rsidTr="00B06016">
        <w:trPr>
          <w:trHeight w:val="982"/>
        </w:trPr>
        <w:tc>
          <w:tcPr>
            <w:tcW w:w="7614" w:type="dxa"/>
          </w:tcPr>
          <w:p w:rsidR="00FB06EA" w:rsidRPr="00563B13" w:rsidRDefault="00FB06EA" w:rsidP="00FB06EA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A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563B13">
              <w:rPr>
                <w:i/>
                <w:sz w:val="16"/>
                <w:szCs w:val="16"/>
              </w:rPr>
              <w:t xml:space="preserve"> </w:t>
            </w:r>
            <w:r w:rsidRPr="002479E8">
              <w:rPr>
                <w:i/>
                <w:color w:val="000000"/>
                <w:sz w:val="16"/>
                <w:szCs w:val="16"/>
              </w:rPr>
              <w:t>маржа банка по стандартным кредитам</w:t>
            </w:r>
            <w:r>
              <w:rPr>
                <w:i/>
                <w:color w:val="000000"/>
                <w:sz w:val="16"/>
                <w:szCs w:val="16"/>
              </w:rPr>
              <w:t>;</w:t>
            </w:r>
            <w:r w:rsidR="00EC66F1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B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563B13">
              <w:rPr>
                <w:i/>
                <w:sz w:val="16"/>
                <w:szCs w:val="16"/>
              </w:rPr>
              <w:t>маржа банка по наиболее рискованным видам кредитования</w:t>
            </w:r>
            <w:r>
              <w:rPr>
                <w:i/>
                <w:sz w:val="16"/>
                <w:szCs w:val="16"/>
              </w:rPr>
              <w:t>;</w:t>
            </w:r>
            <w:r w:rsidR="00EC66F1">
              <w:rPr>
                <w:i/>
                <w:sz w:val="16"/>
                <w:szCs w:val="16"/>
              </w:rPr>
              <w:t xml:space="preserve">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C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563B13">
              <w:rPr>
                <w:i/>
                <w:sz w:val="16"/>
                <w:szCs w:val="16"/>
              </w:rPr>
              <w:t>максимальный размер кредита/кредитной линии</w:t>
            </w:r>
            <w:r>
              <w:rPr>
                <w:i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D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563B13">
              <w:rPr>
                <w:i/>
                <w:sz w:val="16"/>
                <w:szCs w:val="16"/>
              </w:rPr>
              <w:t>срок погашения кредита/кредитной линии</w:t>
            </w:r>
            <w:r>
              <w:rPr>
                <w:i/>
                <w:sz w:val="16"/>
                <w:szCs w:val="16"/>
              </w:rPr>
              <w:t>;</w:t>
            </w:r>
            <w:r w:rsidR="00EC66F1">
              <w:rPr>
                <w:i/>
                <w:sz w:val="16"/>
                <w:szCs w:val="16"/>
              </w:rPr>
              <w:t xml:space="preserve">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E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 w:rsidR="00DD2F01" w:rsidRPr="00DD2F01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563B13">
              <w:rPr>
                <w:i/>
                <w:sz w:val="16"/>
                <w:szCs w:val="16"/>
              </w:rPr>
              <w:t>залоговые требования</w:t>
            </w:r>
            <w:r>
              <w:rPr>
                <w:i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F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563B13">
              <w:rPr>
                <w:i/>
                <w:sz w:val="16"/>
                <w:szCs w:val="16"/>
              </w:rPr>
              <w:t>требования к финансовому положению/кредитоспособности заемщика</w:t>
            </w:r>
            <w:r>
              <w:rPr>
                <w:i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G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 w:rsidRPr="00563B13">
              <w:rPr>
                <w:i/>
                <w:sz w:val="16"/>
                <w:szCs w:val="16"/>
              </w:rPr>
              <w:t xml:space="preserve"> ковенанты</w:t>
            </w:r>
            <w:r>
              <w:rPr>
                <w:i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H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</w:t>
            </w:r>
            <w:r w:rsidR="00DD2F01" w:rsidRPr="00DD2F01">
              <w:rPr>
                <w:i/>
                <w:color w:val="000000"/>
                <w:sz w:val="16"/>
                <w:szCs w:val="16"/>
              </w:rPr>
              <w:t>-</w:t>
            </w:r>
            <w:r w:rsidRPr="00563B13">
              <w:rPr>
                <w:i/>
                <w:sz w:val="16"/>
                <w:szCs w:val="16"/>
              </w:rPr>
              <w:t xml:space="preserve"> комиссии, не связанные с процентной ставкой</w:t>
            </w:r>
            <w:r>
              <w:rPr>
                <w:i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I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 </w:t>
            </w:r>
            <w:r w:rsidRPr="00563B13">
              <w:rPr>
                <w:i/>
                <w:sz w:val="16"/>
                <w:szCs w:val="16"/>
              </w:rPr>
              <w:t xml:space="preserve"> льготный период по сумме основного долга</w:t>
            </w:r>
            <w:r>
              <w:rPr>
                <w:i/>
                <w:sz w:val="16"/>
                <w:szCs w:val="16"/>
              </w:rPr>
              <w:t>.</w:t>
            </w:r>
          </w:p>
          <w:p w:rsidR="00FB06EA" w:rsidRDefault="00FB06EA" w:rsidP="00FB06EA">
            <w:pPr>
              <w:autoSpaceDE w:val="0"/>
              <w:autoSpaceDN w:val="0"/>
              <w:adjustRightInd w:val="0"/>
              <w:jc w:val="both"/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EE7638" w:rsidRDefault="00EE7638" w:rsidP="006055A9">
      <w:pPr>
        <w:autoSpaceDE w:val="0"/>
        <w:autoSpaceDN w:val="0"/>
        <w:adjustRightInd w:val="0"/>
        <w:ind w:firstLine="708"/>
        <w:jc w:val="both"/>
      </w:pPr>
    </w:p>
    <w:p w:rsidR="00EE7638" w:rsidRDefault="00EE7638" w:rsidP="006055A9">
      <w:pPr>
        <w:autoSpaceDE w:val="0"/>
        <w:autoSpaceDN w:val="0"/>
        <w:adjustRightInd w:val="0"/>
        <w:ind w:firstLine="708"/>
        <w:jc w:val="both"/>
      </w:pPr>
    </w:p>
    <w:p w:rsidR="00EE7638" w:rsidRDefault="00EE7638" w:rsidP="006055A9">
      <w:pPr>
        <w:autoSpaceDE w:val="0"/>
        <w:autoSpaceDN w:val="0"/>
        <w:adjustRightInd w:val="0"/>
        <w:ind w:firstLine="708"/>
        <w:jc w:val="both"/>
      </w:pPr>
    </w:p>
    <w:p w:rsidR="006055A9" w:rsidRPr="002479E8" w:rsidRDefault="00EE7638" w:rsidP="006055A9">
      <w:pPr>
        <w:autoSpaceDE w:val="0"/>
        <w:autoSpaceDN w:val="0"/>
        <w:adjustRightInd w:val="0"/>
        <w:ind w:firstLine="708"/>
        <w:jc w:val="both"/>
      </w:pPr>
      <w:r>
        <w:t xml:space="preserve">Повышены были не только требования к финансовому положению заемщика, но и процентные </w:t>
      </w:r>
      <w:proofErr w:type="gramStart"/>
      <w:r>
        <w:t>ставки</w:t>
      </w:r>
      <w:proofErr w:type="gramEnd"/>
      <w:r>
        <w:t xml:space="preserve"> как по рискованным, так и по станда</w:t>
      </w:r>
      <w:r w:rsidR="00425FB8">
        <w:t xml:space="preserve">ртным кредитам (Диаграммы 4, 5), что подтверждается фактическим ростом средневзвешенных процентных ставок </w:t>
      </w:r>
      <w:r w:rsidR="005504B5">
        <w:t xml:space="preserve">по </w:t>
      </w:r>
      <w:r w:rsidR="00425FB8">
        <w:t>нефинансов</w:t>
      </w:r>
      <w:r w:rsidR="005504B5">
        <w:t>ым</w:t>
      </w:r>
      <w:r w:rsidR="00425FB8">
        <w:t xml:space="preserve"> </w:t>
      </w:r>
      <w:r w:rsidR="005504B5">
        <w:t>организациям</w:t>
      </w:r>
      <w:r w:rsidR="00425FB8" w:rsidRPr="00C6094E">
        <w:t xml:space="preserve"> (Диаграмма </w:t>
      </w:r>
      <w:r w:rsidR="00425FB8">
        <w:t>5.1</w:t>
      </w:r>
      <w:r w:rsidR="00425FB8" w:rsidRPr="00C6094E">
        <w:t>)</w:t>
      </w:r>
      <w:r w:rsidR="00425FB8">
        <w:t>.</w:t>
      </w:r>
      <w:r>
        <w:t xml:space="preserve"> О</w:t>
      </w:r>
      <w:r w:rsidR="006055A9" w:rsidRPr="00992888">
        <w:t xml:space="preserve"> росте процентных ставок по кредитам для бизнеса сообщили 39% банков, 6% банков</w:t>
      </w:r>
      <w:r>
        <w:t xml:space="preserve"> - о</w:t>
      </w:r>
      <w:r w:rsidR="006055A9" w:rsidRPr="00992888">
        <w:t xml:space="preserve"> сни</w:t>
      </w:r>
      <w:r>
        <w:t>жении</w:t>
      </w:r>
      <w:r w:rsidR="006055A9" w:rsidRPr="00992888">
        <w:t xml:space="preserve"> ставки, остальные банки </w:t>
      </w:r>
      <w:r w:rsidR="00160022">
        <w:t>оставили ставки</w:t>
      </w:r>
      <w:r w:rsidR="006055A9" w:rsidRPr="00992888">
        <w:t xml:space="preserve"> </w:t>
      </w:r>
      <w:r w:rsidR="00160022">
        <w:t>без</w:t>
      </w:r>
      <w:r w:rsidR="006055A9" w:rsidRPr="00992888">
        <w:t xml:space="preserve"> измен</w:t>
      </w:r>
      <w:r w:rsidR="00160022">
        <w:t>ения</w:t>
      </w:r>
      <w:r w:rsidR="006055A9" w:rsidRPr="00992888">
        <w:t>.</w:t>
      </w:r>
      <w:r w:rsidR="006055A9">
        <w:t xml:space="preserve">    </w:t>
      </w:r>
    </w:p>
    <w:p w:rsidR="004C2FCC" w:rsidRDefault="004C2FCC" w:rsidP="004C2FCC">
      <w:pPr>
        <w:ind w:firstLine="708"/>
        <w:jc w:val="both"/>
      </w:pPr>
    </w:p>
    <w:p w:rsidR="005F42AD" w:rsidRDefault="005F42AD" w:rsidP="00A61BA8">
      <w:pPr>
        <w:autoSpaceDE w:val="0"/>
        <w:autoSpaceDN w:val="0"/>
        <w:adjustRightInd w:val="0"/>
        <w:ind w:firstLine="708"/>
        <w:jc w:val="both"/>
      </w:pPr>
    </w:p>
    <w:p w:rsidR="004C2FCC" w:rsidRDefault="004C2FCC" w:rsidP="00A61BA8">
      <w:pPr>
        <w:autoSpaceDE w:val="0"/>
        <w:autoSpaceDN w:val="0"/>
        <w:adjustRightInd w:val="0"/>
        <w:ind w:firstLine="708"/>
        <w:jc w:val="both"/>
      </w:pPr>
    </w:p>
    <w:p w:rsidR="000571C3" w:rsidRDefault="000571C3" w:rsidP="00A61BA8">
      <w:pPr>
        <w:autoSpaceDE w:val="0"/>
        <w:autoSpaceDN w:val="0"/>
        <w:adjustRightInd w:val="0"/>
        <w:ind w:firstLine="708"/>
        <w:jc w:val="both"/>
      </w:pPr>
    </w:p>
    <w:p w:rsidR="003367C2" w:rsidRDefault="003367C2" w:rsidP="00A61BA8">
      <w:pPr>
        <w:autoSpaceDE w:val="0"/>
        <w:autoSpaceDN w:val="0"/>
        <w:adjustRightInd w:val="0"/>
        <w:ind w:firstLine="708"/>
        <w:jc w:val="both"/>
      </w:pPr>
    </w:p>
    <w:p w:rsidR="005D5AA7" w:rsidRDefault="005D5AA7" w:rsidP="00A61BA8">
      <w:pPr>
        <w:autoSpaceDE w:val="0"/>
        <w:autoSpaceDN w:val="0"/>
        <w:adjustRightInd w:val="0"/>
        <w:ind w:firstLine="708"/>
        <w:jc w:val="both"/>
      </w:pPr>
    </w:p>
    <w:p w:rsidR="005D5AA7" w:rsidRDefault="005D5AA7" w:rsidP="00A61BA8">
      <w:pPr>
        <w:autoSpaceDE w:val="0"/>
        <w:autoSpaceDN w:val="0"/>
        <w:adjustRightInd w:val="0"/>
        <w:ind w:firstLine="708"/>
        <w:jc w:val="both"/>
      </w:pPr>
    </w:p>
    <w:p w:rsidR="000962AF" w:rsidRPr="009460F1" w:rsidRDefault="000962AF" w:rsidP="00A61BA8">
      <w:pPr>
        <w:autoSpaceDE w:val="0"/>
        <w:autoSpaceDN w:val="0"/>
        <w:adjustRightInd w:val="0"/>
        <w:ind w:firstLine="708"/>
        <w:jc w:val="both"/>
      </w:pPr>
    </w:p>
    <w:p w:rsidR="003B241F" w:rsidRPr="009460F1" w:rsidRDefault="003B241F" w:rsidP="00A61BA8">
      <w:pPr>
        <w:autoSpaceDE w:val="0"/>
        <w:autoSpaceDN w:val="0"/>
        <w:adjustRightInd w:val="0"/>
        <w:ind w:firstLine="708"/>
        <w:jc w:val="both"/>
      </w:pPr>
    </w:p>
    <w:tbl>
      <w:tblPr>
        <w:tblStyle w:val="a9"/>
        <w:tblpPr w:leftFromText="180" w:rightFromText="180" w:vertAnchor="text" w:horzAnchor="margin" w:tblpXSpec="right" w:tblpY="9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</w:tblGrid>
      <w:tr w:rsidR="006055A9" w:rsidTr="00267CED">
        <w:tc>
          <w:tcPr>
            <w:tcW w:w="8046" w:type="dxa"/>
          </w:tcPr>
          <w:p w:rsidR="006055A9" w:rsidRDefault="006055A9" w:rsidP="00153BC8">
            <w:pPr>
              <w:autoSpaceDE w:val="0"/>
              <w:autoSpaceDN w:val="0"/>
              <w:adjustRightInd w:val="0"/>
              <w:jc w:val="center"/>
            </w:pPr>
            <w:r w:rsidRPr="00FF652A">
              <w:rPr>
                <w:b/>
                <w:sz w:val="20"/>
                <w:szCs w:val="20"/>
              </w:rPr>
              <w:lastRenderedPageBreak/>
              <w:t xml:space="preserve">Диаграмма </w:t>
            </w:r>
            <w:r>
              <w:rPr>
                <w:b/>
                <w:sz w:val="20"/>
                <w:szCs w:val="20"/>
              </w:rPr>
              <w:t>5</w:t>
            </w:r>
            <w:r w:rsidRPr="00FF652A">
              <w:rPr>
                <w:b/>
                <w:sz w:val="20"/>
                <w:szCs w:val="20"/>
              </w:rPr>
              <w:t>. Изменение ставки вознаграждения на кредитные ресурсы для субъектов бизнеса</w:t>
            </w:r>
          </w:p>
        </w:tc>
      </w:tr>
      <w:tr w:rsidR="006055A9" w:rsidTr="00267CED">
        <w:trPr>
          <w:trHeight w:val="3209"/>
        </w:trPr>
        <w:tc>
          <w:tcPr>
            <w:tcW w:w="8046" w:type="dxa"/>
          </w:tcPr>
          <w:p w:rsidR="006055A9" w:rsidRPr="00384F4A" w:rsidRDefault="006055A9" w:rsidP="00153BC8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73DC3FB7" wp14:editId="63854A49">
                  <wp:extent cx="5011947" cy="2087593"/>
                  <wp:effectExtent l="0" t="0" r="0" b="8255"/>
                  <wp:docPr id="15" name="Диаграм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6055A9" w:rsidTr="00267CED">
        <w:tc>
          <w:tcPr>
            <w:tcW w:w="8046" w:type="dxa"/>
          </w:tcPr>
          <w:p w:rsidR="006055A9" w:rsidRDefault="006055A9" w:rsidP="00153BC8">
            <w:pPr>
              <w:autoSpaceDE w:val="0"/>
              <w:autoSpaceDN w:val="0"/>
              <w:adjustRightInd w:val="0"/>
              <w:jc w:val="both"/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0571C3" w:rsidRPr="006055A9" w:rsidRDefault="000571C3" w:rsidP="00F04BC0">
      <w:pPr>
        <w:autoSpaceDE w:val="0"/>
        <w:autoSpaceDN w:val="0"/>
        <w:adjustRightInd w:val="0"/>
        <w:ind w:firstLine="708"/>
        <w:jc w:val="both"/>
      </w:pPr>
      <w:r>
        <w:t xml:space="preserve">В </w:t>
      </w:r>
      <w:proofErr w:type="gramStart"/>
      <w:r>
        <w:t>условиях</w:t>
      </w:r>
      <w:proofErr w:type="gramEnd"/>
      <w:r>
        <w:t xml:space="preserve"> </w:t>
      </w:r>
      <w:r w:rsidR="000930E5">
        <w:t xml:space="preserve">возросших процентных ставок по кредитам </w:t>
      </w:r>
      <w:r w:rsidR="00363DD2">
        <w:t xml:space="preserve">рост спроса со стороны корпоративных заемщиков был невысоким </w:t>
      </w:r>
      <w:r>
        <w:t>(Диаграмма 6)</w:t>
      </w:r>
      <w:r w:rsidR="00076B3A">
        <w:t>.</w:t>
      </w:r>
      <w:r w:rsidR="004F7BB3">
        <w:t xml:space="preserve"> </w:t>
      </w:r>
      <w:r w:rsidR="00363DD2">
        <w:t xml:space="preserve">31% </w:t>
      </w:r>
      <w:r w:rsidR="00076B3A">
        <w:t xml:space="preserve">банков </w:t>
      </w:r>
      <w:r w:rsidR="00363DD2">
        <w:t xml:space="preserve">заявили о росте спроса, </w:t>
      </w:r>
      <w:r w:rsidR="00A450B2">
        <w:t>которы</w:t>
      </w:r>
      <w:r w:rsidR="007B105D">
        <w:t>й</w:t>
      </w:r>
      <w:r w:rsidR="00076B3A">
        <w:t xml:space="preserve"> </w:t>
      </w:r>
      <w:r w:rsidR="00A450B2">
        <w:t xml:space="preserve">банки в основном </w:t>
      </w:r>
      <w:r w:rsidR="007B105D">
        <w:t>связывают</w:t>
      </w:r>
      <w:r w:rsidR="00A450B2">
        <w:t xml:space="preserve"> с государственными программами </w:t>
      </w:r>
      <w:r w:rsidR="007B105D">
        <w:t xml:space="preserve">кредитования по </w:t>
      </w:r>
      <w:r w:rsidR="00F22955">
        <w:t>субсидирова</w:t>
      </w:r>
      <w:r w:rsidR="007B105D">
        <w:t>нной</w:t>
      </w:r>
      <w:r w:rsidR="00F22955">
        <w:t xml:space="preserve"> ставк</w:t>
      </w:r>
      <w:r w:rsidR="007B105D">
        <w:t>е,</w:t>
      </w:r>
      <w:r w:rsidR="00031B0C">
        <w:t xml:space="preserve"> 1</w:t>
      </w:r>
      <w:r>
        <w:t>6</w:t>
      </w:r>
      <w:r w:rsidRPr="00353B12">
        <w:t xml:space="preserve">% </w:t>
      </w:r>
      <w:r w:rsidR="00076B3A">
        <w:t>банков</w:t>
      </w:r>
      <w:r w:rsidRPr="00353B12">
        <w:t xml:space="preserve"> отметили не</w:t>
      </w:r>
      <w:r>
        <w:t>котор</w:t>
      </w:r>
      <w:r w:rsidR="002F30E5">
        <w:t>ое</w:t>
      </w:r>
      <w:r w:rsidRPr="00353B12">
        <w:t xml:space="preserve"> </w:t>
      </w:r>
      <w:r>
        <w:t>снижени</w:t>
      </w:r>
      <w:r w:rsidR="002F30E5">
        <w:t>е</w:t>
      </w:r>
      <w:r w:rsidRPr="00353B12">
        <w:t xml:space="preserve"> спроса, </w:t>
      </w:r>
      <w:r>
        <w:t>53</w:t>
      </w:r>
      <w:r w:rsidR="001B2B53">
        <w:t>% заявили о неизменности спроса</w:t>
      </w:r>
      <w:r w:rsidR="00031B0C">
        <w:t xml:space="preserve">.  </w:t>
      </w:r>
      <w:r w:rsidR="00941681">
        <w:t xml:space="preserve"> </w:t>
      </w:r>
    </w:p>
    <w:p w:rsidR="002F3ABF" w:rsidRDefault="002F3ABF" w:rsidP="006055A9">
      <w:pPr>
        <w:autoSpaceDE w:val="0"/>
        <w:autoSpaceDN w:val="0"/>
        <w:adjustRightInd w:val="0"/>
        <w:ind w:firstLine="708"/>
        <w:jc w:val="both"/>
      </w:pPr>
    </w:p>
    <w:p w:rsidR="004C2FCC" w:rsidRDefault="004C2FCC" w:rsidP="006055A9">
      <w:pPr>
        <w:autoSpaceDE w:val="0"/>
        <w:autoSpaceDN w:val="0"/>
        <w:adjustRightInd w:val="0"/>
        <w:ind w:firstLine="708"/>
        <w:jc w:val="both"/>
      </w:pPr>
    </w:p>
    <w:p w:rsidR="004C2FCC" w:rsidRDefault="004C2FCC" w:rsidP="006055A9">
      <w:pPr>
        <w:autoSpaceDE w:val="0"/>
        <w:autoSpaceDN w:val="0"/>
        <w:adjustRightInd w:val="0"/>
        <w:ind w:firstLine="708"/>
        <w:jc w:val="both"/>
      </w:pPr>
    </w:p>
    <w:p w:rsidR="005F42AD" w:rsidRDefault="005F42AD" w:rsidP="00923A10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a9"/>
        <w:tblpPr w:leftFromText="180" w:rightFromText="180" w:vertAnchor="text" w:horzAnchor="margin" w:tblpY="18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7791"/>
      </w:tblGrid>
      <w:tr w:rsidR="00003505" w:rsidTr="00003505">
        <w:tc>
          <w:tcPr>
            <w:tcW w:w="7479" w:type="dxa"/>
          </w:tcPr>
          <w:p w:rsidR="00003505" w:rsidRDefault="00003505" w:rsidP="00003505">
            <w:pPr>
              <w:autoSpaceDE w:val="0"/>
              <w:autoSpaceDN w:val="0"/>
              <w:adjustRightInd w:val="0"/>
            </w:pPr>
            <w:r w:rsidRPr="00065B44">
              <w:rPr>
                <w:b/>
                <w:sz w:val="20"/>
                <w:szCs w:val="20"/>
              </w:rPr>
              <w:t>Диаграмма 5.</w:t>
            </w:r>
            <w:r>
              <w:rPr>
                <w:b/>
                <w:sz w:val="20"/>
                <w:szCs w:val="20"/>
              </w:rPr>
              <w:t>1</w:t>
            </w:r>
            <w:r w:rsidRPr="00065B44">
              <w:rPr>
                <w:b/>
                <w:sz w:val="20"/>
                <w:szCs w:val="20"/>
              </w:rPr>
              <w:t xml:space="preserve"> Средневзвешенная</w:t>
            </w:r>
            <w:r w:rsidRPr="00065B44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065B44">
              <w:rPr>
                <w:b/>
                <w:sz w:val="20"/>
                <w:szCs w:val="20"/>
              </w:rPr>
              <w:t>процентная ставка по кредитам</w:t>
            </w:r>
          </w:p>
        </w:tc>
        <w:tc>
          <w:tcPr>
            <w:tcW w:w="7791" w:type="dxa"/>
          </w:tcPr>
          <w:p w:rsidR="00003505" w:rsidRDefault="00003505" w:rsidP="0000350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669AA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6</w:t>
            </w:r>
            <w:r w:rsidRPr="003669AA">
              <w:rPr>
                <w:b/>
                <w:sz w:val="20"/>
                <w:szCs w:val="20"/>
              </w:rPr>
              <w:t xml:space="preserve">. Изменение спроса и предложения на кредитные ресурсы,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003505" w:rsidRDefault="00003505" w:rsidP="00003505">
            <w:pPr>
              <w:autoSpaceDE w:val="0"/>
              <w:autoSpaceDN w:val="0"/>
              <w:adjustRightInd w:val="0"/>
              <w:jc w:val="center"/>
            </w:pPr>
            <w:r w:rsidRPr="003669AA">
              <w:rPr>
                <w:b/>
                <w:sz w:val="20"/>
                <w:szCs w:val="20"/>
              </w:rPr>
              <w:t>% респондентов (корпоративный сектор)</w:t>
            </w:r>
          </w:p>
        </w:tc>
      </w:tr>
      <w:tr w:rsidR="00003505" w:rsidTr="00984A19">
        <w:trPr>
          <w:trHeight w:val="3351"/>
        </w:trPr>
        <w:tc>
          <w:tcPr>
            <w:tcW w:w="7479" w:type="dxa"/>
          </w:tcPr>
          <w:p w:rsidR="00003505" w:rsidRPr="00384F4A" w:rsidRDefault="00984A19" w:rsidP="00003505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760AF096" wp14:editId="1CBC9412">
                  <wp:extent cx="4632385" cy="2156604"/>
                  <wp:effectExtent l="0" t="0" r="0" b="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7791" w:type="dxa"/>
          </w:tcPr>
          <w:p w:rsidR="00003505" w:rsidRPr="00384F4A" w:rsidRDefault="00003505" w:rsidP="00003505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4F9C51C7" wp14:editId="3AFA2D97">
                  <wp:extent cx="4848045" cy="2493034"/>
                  <wp:effectExtent l="0" t="0" r="0" b="2540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003505" w:rsidTr="00003505">
        <w:trPr>
          <w:trHeight w:val="249"/>
        </w:trPr>
        <w:tc>
          <w:tcPr>
            <w:tcW w:w="7479" w:type="dxa"/>
          </w:tcPr>
          <w:p w:rsidR="00003505" w:rsidRDefault="00003505" w:rsidP="0000350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065B44">
              <w:rPr>
                <w:i/>
                <w:sz w:val="18"/>
                <w:szCs w:val="18"/>
              </w:rPr>
              <w:t>* Средневзвешенная процентная ставка по кредитам банков, предоставленным в отчетном периоде (без учета межбанковских кредитов и нерезидентов).</w:t>
            </w:r>
          </w:p>
          <w:p w:rsidR="00003505" w:rsidRDefault="00003505" w:rsidP="00003505">
            <w:pPr>
              <w:autoSpaceDE w:val="0"/>
              <w:autoSpaceDN w:val="0"/>
              <w:adjustRightInd w:val="0"/>
              <w:jc w:val="both"/>
            </w:pPr>
            <w:r w:rsidRPr="00DC4625">
              <w:rPr>
                <w:i/>
                <w:color w:val="000000"/>
                <w:sz w:val="16"/>
                <w:szCs w:val="16"/>
              </w:rPr>
              <w:t xml:space="preserve">Источник: </w:t>
            </w:r>
            <w:r w:rsidR="003B241F">
              <w:rPr>
                <w:i/>
                <w:color w:val="000000"/>
                <w:sz w:val="16"/>
                <w:szCs w:val="16"/>
              </w:rPr>
              <w:t xml:space="preserve">Денежно-кредитная статистика </w:t>
            </w:r>
            <w:r w:rsidRPr="00DC4625">
              <w:rPr>
                <w:i/>
                <w:color w:val="000000"/>
                <w:sz w:val="16"/>
                <w:szCs w:val="16"/>
              </w:rPr>
              <w:t>НБРК</w:t>
            </w:r>
          </w:p>
        </w:tc>
        <w:tc>
          <w:tcPr>
            <w:tcW w:w="7791" w:type="dxa"/>
          </w:tcPr>
          <w:p w:rsidR="00003505" w:rsidRDefault="00003505" w:rsidP="00003505">
            <w:pPr>
              <w:autoSpaceDE w:val="0"/>
              <w:autoSpaceDN w:val="0"/>
              <w:adjustRightInd w:val="0"/>
              <w:jc w:val="both"/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4F7BB3" w:rsidRDefault="004F7BB3" w:rsidP="00923A10">
      <w:pPr>
        <w:autoSpaceDE w:val="0"/>
        <w:autoSpaceDN w:val="0"/>
        <w:adjustRightInd w:val="0"/>
        <w:jc w:val="both"/>
        <w:rPr>
          <w:b/>
        </w:rPr>
      </w:pPr>
    </w:p>
    <w:p w:rsidR="00003505" w:rsidRDefault="00003505" w:rsidP="00923A10">
      <w:pPr>
        <w:autoSpaceDE w:val="0"/>
        <w:autoSpaceDN w:val="0"/>
        <w:adjustRightInd w:val="0"/>
        <w:jc w:val="both"/>
        <w:rPr>
          <w:b/>
        </w:rPr>
      </w:pPr>
    </w:p>
    <w:p w:rsidR="004C2FCC" w:rsidRDefault="004C2FCC" w:rsidP="00923A10">
      <w:pPr>
        <w:autoSpaceDE w:val="0"/>
        <w:autoSpaceDN w:val="0"/>
        <w:adjustRightInd w:val="0"/>
        <w:jc w:val="both"/>
        <w:rPr>
          <w:b/>
        </w:rPr>
      </w:pPr>
    </w:p>
    <w:p w:rsidR="004C2FCC" w:rsidRDefault="004C2FCC" w:rsidP="00923A10">
      <w:pPr>
        <w:autoSpaceDE w:val="0"/>
        <w:autoSpaceDN w:val="0"/>
        <w:adjustRightInd w:val="0"/>
        <w:jc w:val="both"/>
        <w:rPr>
          <w:b/>
        </w:rPr>
      </w:pPr>
    </w:p>
    <w:p w:rsidR="004C2FCC" w:rsidRDefault="004C2FCC" w:rsidP="00923A10">
      <w:pPr>
        <w:autoSpaceDE w:val="0"/>
        <w:autoSpaceDN w:val="0"/>
        <w:adjustRightInd w:val="0"/>
        <w:jc w:val="both"/>
        <w:rPr>
          <w:b/>
        </w:rPr>
      </w:pPr>
    </w:p>
    <w:p w:rsidR="002A66B8" w:rsidRDefault="002A66B8" w:rsidP="00923A10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a9"/>
        <w:tblpPr w:leftFromText="180" w:rightFromText="180" w:vertAnchor="text" w:horzAnchor="margin" w:tblpXSpec="right" w:tblpY="2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2"/>
      </w:tblGrid>
      <w:tr w:rsidR="005F42AD" w:rsidTr="00104DCA">
        <w:trPr>
          <w:trHeight w:val="270"/>
        </w:trPr>
        <w:tc>
          <w:tcPr>
            <w:tcW w:w="7442" w:type="dxa"/>
          </w:tcPr>
          <w:p w:rsidR="005F42AD" w:rsidRDefault="005F42AD" w:rsidP="00D44F34">
            <w:pPr>
              <w:autoSpaceDE w:val="0"/>
              <w:autoSpaceDN w:val="0"/>
              <w:adjustRightInd w:val="0"/>
              <w:jc w:val="center"/>
            </w:pPr>
            <w:r w:rsidRPr="00DC4625">
              <w:rPr>
                <w:b/>
                <w:sz w:val="20"/>
                <w:szCs w:val="20"/>
              </w:rPr>
              <w:lastRenderedPageBreak/>
              <w:t xml:space="preserve">Диаграмма </w:t>
            </w:r>
            <w:r>
              <w:rPr>
                <w:b/>
                <w:sz w:val="20"/>
                <w:szCs w:val="20"/>
              </w:rPr>
              <w:t>7</w:t>
            </w:r>
            <w:r w:rsidRPr="00DC462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C0187">
              <w:rPr>
                <w:b/>
                <w:sz w:val="20"/>
                <w:szCs w:val="20"/>
              </w:rPr>
              <w:t xml:space="preserve">Изменение </w:t>
            </w:r>
            <w:r w:rsidR="00D44F34">
              <w:rPr>
                <w:b/>
                <w:sz w:val="20"/>
                <w:szCs w:val="20"/>
              </w:rPr>
              <w:t>спроса</w:t>
            </w:r>
            <w:r w:rsidRPr="00CC0187">
              <w:rPr>
                <w:b/>
                <w:sz w:val="20"/>
                <w:szCs w:val="20"/>
              </w:rPr>
              <w:t xml:space="preserve"> по целям кредитования</w:t>
            </w:r>
          </w:p>
        </w:tc>
      </w:tr>
      <w:tr w:rsidR="005F42AD" w:rsidTr="00104DCA">
        <w:trPr>
          <w:trHeight w:val="4097"/>
        </w:trPr>
        <w:tc>
          <w:tcPr>
            <w:tcW w:w="7442" w:type="dxa"/>
          </w:tcPr>
          <w:p w:rsidR="005F42AD" w:rsidRPr="006D19CE" w:rsidRDefault="00104DCA" w:rsidP="005F42A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6C8B8A8" wp14:editId="7D60D1E7">
                  <wp:extent cx="4606505" cy="2648310"/>
                  <wp:effectExtent l="0" t="0" r="3810" b="0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5F42AD" w:rsidTr="00104DCA">
        <w:trPr>
          <w:trHeight w:val="150"/>
        </w:trPr>
        <w:tc>
          <w:tcPr>
            <w:tcW w:w="7442" w:type="dxa"/>
          </w:tcPr>
          <w:p w:rsidR="005F42AD" w:rsidRPr="00A93F72" w:rsidRDefault="005F42AD" w:rsidP="005F42AD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B06016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9E3ED6" w:rsidRDefault="009E3ED6" w:rsidP="00923A10">
      <w:pPr>
        <w:autoSpaceDE w:val="0"/>
        <w:autoSpaceDN w:val="0"/>
        <w:adjustRightInd w:val="0"/>
        <w:jc w:val="both"/>
      </w:pPr>
      <w:r w:rsidRPr="009E3ED6">
        <w:tab/>
        <w:t>Предлагаемые банками условия кредитова</w:t>
      </w:r>
      <w:r>
        <w:t>ния существенно ограничивают спрос на кредиты на инвестиционные цели. Сохраняющийся спрос в основном направлен на пополнение оборотного капитала с целью поддержания текущей деятельности</w:t>
      </w:r>
      <w:r w:rsidR="00A93F72">
        <w:t xml:space="preserve"> предприятий </w:t>
      </w:r>
      <w:r w:rsidR="00A93F72" w:rsidRPr="00357F58">
        <w:t>(Диаграмма 7).</w:t>
      </w:r>
    </w:p>
    <w:p w:rsidR="00A15C1A" w:rsidRDefault="00A15C1A" w:rsidP="006055A9">
      <w:pPr>
        <w:tabs>
          <w:tab w:val="left" w:pos="9211"/>
        </w:tabs>
        <w:autoSpaceDE w:val="0"/>
        <w:autoSpaceDN w:val="0"/>
        <w:adjustRightInd w:val="0"/>
        <w:ind w:firstLine="708"/>
        <w:jc w:val="both"/>
        <w:rPr>
          <w:lang w:val="kk-KZ"/>
        </w:rPr>
      </w:pPr>
    </w:p>
    <w:p w:rsidR="001764D9" w:rsidRDefault="001764D9" w:rsidP="006055A9">
      <w:pPr>
        <w:tabs>
          <w:tab w:val="left" w:pos="9211"/>
        </w:tabs>
        <w:autoSpaceDE w:val="0"/>
        <w:autoSpaceDN w:val="0"/>
        <w:adjustRightInd w:val="0"/>
        <w:ind w:firstLine="708"/>
        <w:jc w:val="both"/>
        <w:rPr>
          <w:lang w:val="kk-KZ"/>
        </w:rPr>
      </w:pPr>
    </w:p>
    <w:p w:rsidR="001764D9" w:rsidRDefault="001764D9" w:rsidP="006055A9">
      <w:pPr>
        <w:tabs>
          <w:tab w:val="left" w:pos="9211"/>
        </w:tabs>
        <w:autoSpaceDE w:val="0"/>
        <w:autoSpaceDN w:val="0"/>
        <w:adjustRightInd w:val="0"/>
        <w:ind w:firstLine="708"/>
        <w:jc w:val="both"/>
        <w:rPr>
          <w:lang w:val="kk-KZ"/>
        </w:rPr>
      </w:pPr>
    </w:p>
    <w:p w:rsidR="001764D9" w:rsidRDefault="001764D9" w:rsidP="006055A9">
      <w:pPr>
        <w:tabs>
          <w:tab w:val="left" w:pos="9211"/>
        </w:tabs>
        <w:autoSpaceDE w:val="0"/>
        <w:autoSpaceDN w:val="0"/>
        <w:adjustRightInd w:val="0"/>
        <w:ind w:firstLine="708"/>
        <w:jc w:val="both"/>
        <w:rPr>
          <w:lang w:val="kk-KZ"/>
        </w:rPr>
      </w:pPr>
    </w:p>
    <w:p w:rsidR="001764D9" w:rsidRPr="001764D9" w:rsidRDefault="001764D9" w:rsidP="006055A9">
      <w:pPr>
        <w:tabs>
          <w:tab w:val="left" w:pos="9211"/>
        </w:tabs>
        <w:autoSpaceDE w:val="0"/>
        <w:autoSpaceDN w:val="0"/>
        <w:adjustRightInd w:val="0"/>
        <w:ind w:firstLine="708"/>
        <w:jc w:val="both"/>
        <w:rPr>
          <w:lang w:val="kk-KZ"/>
        </w:rPr>
      </w:pPr>
    </w:p>
    <w:p w:rsidR="00A15C1A" w:rsidRDefault="00A15C1A" w:rsidP="006055A9">
      <w:pPr>
        <w:tabs>
          <w:tab w:val="left" w:pos="9211"/>
        </w:tabs>
        <w:autoSpaceDE w:val="0"/>
        <w:autoSpaceDN w:val="0"/>
        <w:adjustRightInd w:val="0"/>
        <w:ind w:firstLine="708"/>
        <w:jc w:val="both"/>
      </w:pPr>
    </w:p>
    <w:p w:rsidR="00A15C1A" w:rsidRPr="00923A10" w:rsidRDefault="00A15C1A" w:rsidP="006055A9">
      <w:pPr>
        <w:tabs>
          <w:tab w:val="left" w:pos="9211"/>
        </w:tabs>
        <w:autoSpaceDE w:val="0"/>
        <w:autoSpaceDN w:val="0"/>
        <w:adjustRightInd w:val="0"/>
        <w:ind w:firstLine="708"/>
        <w:jc w:val="both"/>
      </w:pPr>
    </w:p>
    <w:p w:rsidR="00E847E6" w:rsidRPr="00923A10" w:rsidRDefault="00E847E6" w:rsidP="006055A9">
      <w:pPr>
        <w:tabs>
          <w:tab w:val="left" w:pos="9211"/>
        </w:tabs>
        <w:autoSpaceDE w:val="0"/>
        <w:autoSpaceDN w:val="0"/>
        <w:adjustRightInd w:val="0"/>
        <w:ind w:firstLine="708"/>
        <w:jc w:val="both"/>
      </w:pPr>
    </w:p>
    <w:p w:rsidR="005474CB" w:rsidRDefault="005474CB" w:rsidP="005474CB">
      <w:pPr>
        <w:jc w:val="both"/>
        <w:rPr>
          <w:b/>
        </w:rPr>
      </w:pPr>
    </w:p>
    <w:tbl>
      <w:tblPr>
        <w:tblStyle w:val="a9"/>
        <w:tblpPr w:leftFromText="180" w:rightFromText="180" w:vertAnchor="text" w:horzAnchor="margin" w:tblpXSpec="right" w:tblpY="95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4"/>
      </w:tblGrid>
      <w:tr w:rsidR="005474CB" w:rsidTr="001F2F05">
        <w:tc>
          <w:tcPr>
            <w:tcW w:w="7474" w:type="dxa"/>
          </w:tcPr>
          <w:p w:rsidR="005474CB" w:rsidRDefault="005474CB" w:rsidP="005474CB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0"/>
                <w:szCs w:val="20"/>
              </w:rPr>
              <w:t>Диаграмма 8</w:t>
            </w:r>
            <w:r w:rsidRPr="00FF652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И</w:t>
            </w:r>
            <w:r w:rsidRPr="00861A9C">
              <w:rPr>
                <w:b/>
                <w:sz w:val="20"/>
                <w:szCs w:val="20"/>
              </w:rPr>
              <w:t>змен</w:t>
            </w:r>
            <w:r>
              <w:rPr>
                <w:b/>
                <w:sz w:val="20"/>
                <w:szCs w:val="20"/>
              </w:rPr>
              <w:t>ение</w:t>
            </w:r>
            <w:r w:rsidRPr="00861A9C">
              <w:rPr>
                <w:b/>
                <w:sz w:val="20"/>
                <w:szCs w:val="20"/>
              </w:rPr>
              <w:t xml:space="preserve"> риск</w:t>
            </w:r>
            <w:r>
              <w:rPr>
                <w:b/>
                <w:sz w:val="20"/>
                <w:szCs w:val="20"/>
              </w:rPr>
              <w:t>ов</w:t>
            </w:r>
            <w:r w:rsidRPr="00861A9C">
              <w:rPr>
                <w:b/>
                <w:sz w:val="20"/>
                <w:szCs w:val="20"/>
              </w:rPr>
              <w:t xml:space="preserve"> существующих заемщиков</w:t>
            </w:r>
          </w:p>
        </w:tc>
      </w:tr>
      <w:tr w:rsidR="005474CB" w:rsidTr="001F2F05">
        <w:trPr>
          <w:trHeight w:val="3291"/>
        </w:trPr>
        <w:tc>
          <w:tcPr>
            <w:tcW w:w="7474" w:type="dxa"/>
          </w:tcPr>
          <w:p w:rsidR="005474CB" w:rsidRPr="00CF1E60" w:rsidRDefault="001F2F05" w:rsidP="005474CB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1211D246" wp14:editId="50BC8D0A">
                  <wp:extent cx="4623758" cy="2363638"/>
                  <wp:effectExtent l="0" t="0" r="5715" b="0"/>
                  <wp:docPr id="20" name="Диаграмма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5474CB" w:rsidTr="001F2F05">
        <w:tc>
          <w:tcPr>
            <w:tcW w:w="7474" w:type="dxa"/>
          </w:tcPr>
          <w:p w:rsidR="005474CB" w:rsidRDefault="005474CB" w:rsidP="005474CB">
            <w:pPr>
              <w:autoSpaceDE w:val="0"/>
              <w:autoSpaceDN w:val="0"/>
              <w:adjustRightInd w:val="0"/>
              <w:jc w:val="both"/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8A4AE3" w:rsidRPr="00A61BA8" w:rsidRDefault="008A4AE3" w:rsidP="003B4357">
      <w:pPr>
        <w:autoSpaceDE w:val="0"/>
        <w:autoSpaceDN w:val="0"/>
        <w:adjustRightInd w:val="0"/>
        <w:jc w:val="both"/>
        <w:rPr>
          <w:b/>
        </w:rPr>
      </w:pPr>
    </w:p>
    <w:p w:rsidR="00AB16D1" w:rsidRDefault="00AB16D1" w:rsidP="000259FE">
      <w:pPr>
        <w:ind w:firstLine="708"/>
        <w:jc w:val="both"/>
        <w:rPr>
          <w:b/>
        </w:rPr>
      </w:pPr>
      <w:bookmarkStart w:id="0" w:name="OLE_LINK3"/>
      <w:bookmarkStart w:id="1" w:name="OLE_LINK4"/>
    </w:p>
    <w:p w:rsidR="005474CB" w:rsidRDefault="005474CB" w:rsidP="000259FE">
      <w:pPr>
        <w:ind w:firstLine="708"/>
        <w:jc w:val="both"/>
        <w:rPr>
          <w:b/>
        </w:rPr>
      </w:pPr>
    </w:p>
    <w:p w:rsidR="00AB16D1" w:rsidRDefault="00333FAF" w:rsidP="000259FE">
      <w:pPr>
        <w:ind w:firstLine="708"/>
        <w:jc w:val="both"/>
        <w:rPr>
          <w:b/>
        </w:rPr>
      </w:pPr>
      <w:r w:rsidRPr="00A93F72">
        <w:t xml:space="preserve">В условиях </w:t>
      </w:r>
      <w:r>
        <w:t>с</w:t>
      </w:r>
      <w:r w:rsidRPr="00A93F72">
        <w:t>охраняющ</w:t>
      </w:r>
      <w:r>
        <w:t>ей</w:t>
      </w:r>
      <w:r w:rsidRPr="00A93F72">
        <w:t>ся напряженност</w:t>
      </w:r>
      <w:r>
        <w:t>и</w:t>
      </w:r>
      <w:r w:rsidRPr="00A93F72">
        <w:t xml:space="preserve"> в корпоративном секторе</w:t>
      </w:r>
      <w:r>
        <w:t xml:space="preserve"> </w:t>
      </w:r>
      <w:r w:rsidRPr="00A93F72">
        <w:t>(спад производства, сокращение инвестиций)</w:t>
      </w:r>
      <w:r>
        <w:t xml:space="preserve"> банки ожидают </w:t>
      </w:r>
      <w:r w:rsidRPr="00A708CE">
        <w:t>значительного роста рисков, в том числе роста просрочек, ухудшения качества обеспечения и финансового состояния заемщиков</w:t>
      </w:r>
      <w:r>
        <w:t>, хотя индикатор ожидания дефолтов заемщиков не растет</w:t>
      </w:r>
      <w:r w:rsidR="009826A3" w:rsidRPr="009826A3">
        <w:t xml:space="preserve"> </w:t>
      </w:r>
      <w:r w:rsidR="009826A3" w:rsidRPr="00A93F72">
        <w:t>(Диаграмма 8).</w:t>
      </w:r>
      <w:r w:rsidR="009826A3" w:rsidRPr="005E6062">
        <w:t xml:space="preserve"> </w:t>
      </w:r>
      <w:r w:rsidR="009826A3" w:rsidRPr="005E6062">
        <w:rPr>
          <w:b/>
        </w:rPr>
        <w:t xml:space="preserve"> </w:t>
      </w:r>
    </w:p>
    <w:p w:rsidR="00A708CE" w:rsidRDefault="00A708CE" w:rsidP="000259FE">
      <w:pPr>
        <w:ind w:firstLine="708"/>
        <w:jc w:val="both"/>
      </w:pPr>
    </w:p>
    <w:p w:rsidR="00A708CE" w:rsidRDefault="00A708CE" w:rsidP="000259FE">
      <w:pPr>
        <w:ind w:firstLine="708"/>
        <w:jc w:val="both"/>
      </w:pPr>
    </w:p>
    <w:p w:rsidR="005E7F12" w:rsidRDefault="005E7F12" w:rsidP="000259FE">
      <w:pPr>
        <w:ind w:firstLine="708"/>
        <w:jc w:val="both"/>
      </w:pPr>
    </w:p>
    <w:p w:rsidR="00AB16D1" w:rsidRDefault="00AB16D1" w:rsidP="000259FE">
      <w:pPr>
        <w:ind w:firstLine="708"/>
        <w:jc w:val="both"/>
        <w:rPr>
          <w:b/>
        </w:rPr>
      </w:pPr>
    </w:p>
    <w:p w:rsidR="006153F4" w:rsidRDefault="006153F4" w:rsidP="000259FE">
      <w:pPr>
        <w:ind w:firstLine="708"/>
        <w:jc w:val="both"/>
        <w:rPr>
          <w:b/>
        </w:rPr>
      </w:pPr>
    </w:p>
    <w:p w:rsidR="00076B3A" w:rsidRDefault="00076B3A" w:rsidP="000259FE">
      <w:pPr>
        <w:ind w:firstLine="708"/>
        <w:jc w:val="both"/>
        <w:rPr>
          <w:b/>
        </w:rPr>
      </w:pPr>
    </w:p>
    <w:p w:rsidR="00AB16D1" w:rsidRDefault="00AB16D1" w:rsidP="000259FE">
      <w:pPr>
        <w:ind w:firstLine="708"/>
        <w:jc w:val="both"/>
        <w:rPr>
          <w:b/>
        </w:rPr>
      </w:pPr>
    </w:p>
    <w:p w:rsidR="009826A3" w:rsidRDefault="009826A3" w:rsidP="000259FE">
      <w:pPr>
        <w:ind w:firstLine="708"/>
        <w:jc w:val="both"/>
        <w:rPr>
          <w:b/>
        </w:rPr>
      </w:pPr>
    </w:p>
    <w:p w:rsidR="009826A3" w:rsidRDefault="009826A3" w:rsidP="000259FE">
      <w:pPr>
        <w:ind w:firstLine="708"/>
        <w:jc w:val="both"/>
        <w:rPr>
          <w:b/>
          <w:lang w:val="kk-KZ"/>
        </w:rPr>
      </w:pPr>
    </w:p>
    <w:p w:rsidR="001764D9" w:rsidRPr="001764D9" w:rsidRDefault="001764D9" w:rsidP="000259FE">
      <w:pPr>
        <w:ind w:firstLine="708"/>
        <w:jc w:val="both"/>
        <w:rPr>
          <w:b/>
          <w:lang w:val="kk-KZ"/>
        </w:rPr>
      </w:pPr>
      <w:bookmarkStart w:id="2" w:name="_GoBack"/>
      <w:bookmarkEnd w:id="2"/>
    </w:p>
    <w:p w:rsidR="00A450B2" w:rsidRDefault="00A450B2" w:rsidP="000259FE">
      <w:pPr>
        <w:ind w:firstLine="708"/>
        <w:jc w:val="both"/>
        <w:rPr>
          <w:b/>
        </w:rPr>
      </w:pPr>
    </w:p>
    <w:p w:rsidR="00987C54" w:rsidRDefault="00987C54" w:rsidP="000259FE">
      <w:pPr>
        <w:ind w:firstLine="708"/>
        <w:jc w:val="both"/>
        <w:rPr>
          <w:b/>
        </w:rPr>
      </w:pPr>
    </w:p>
    <w:p w:rsidR="003A59D3" w:rsidRDefault="00825908" w:rsidP="00825908">
      <w:pPr>
        <w:ind w:firstLine="708"/>
        <w:jc w:val="both"/>
        <w:rPr>
          <w:b/>
        </w:rPr>
      </w:pPr>
      <w:r w:rsidRPr="00CA1BA3">
        <w:rPr>
          <w:b/>
          <w:lang w:val="en-US"/>
        </w:rPr>
        <w:lastRenderedPageBreak/>
        <w:t>II</w:t>
      </w:r>
      <w:r w:rsidRPr="00CA1BA3">
        <w:rPr>
          <w:b/>
        </w:rPr>
        <w:t>. Рынок кредитования физических лиц</w:t>
      </w:r>
    </w:p>
    <w:p w:rsidR="003A59D3" w:rsidRPr="003A59D3" w:rsidRDefault="003A59D3" w:rsidP="00825908">
      <w:pPr>
        <w:ind w:firstLine="708"/>
        <w:jc w:val="both"/>
        <w:rPr>
          <w:b/>
        </w:rPr>
      </w:pPr>
    </w:p>
    <w:tbl>
      <w:tblPr>
        <w:tblStyle w:val="a9"/>
        <w:tblpPr w:leftFromText="180" w:rightFromText="180" w:vertAnchor="text" w:horzAnchor="margin" w:tblpXSpec="right" w:tblpY="6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4"/>
      </w:tblGrid>
      <w:tr w:rsidR="003A59D3" w:rsidTr="00870E68">
        <w:tc>
          <w:tcPr>
            <w:tcW w:w="7474" w:type="dxa"/>
          </w:tcPr>
          <w:p w:rsidR="003A59D3" w:rsidRDefault="003A59D3" w:rsidP="003A59D3">
            <w:pPr>
              <w:autoSpaceDE w:val="0"/>
              <w:autoSpaceDN w:val="0"/>
              <w:adjustRightInd w:val="0"/>
              <w:jc w:val="center"/>
            </w:pPr>
            <w:r w:rsidRPr="00A02C06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9</w:t>
            </w:r>
            <w:r w:rsidRPr="00A02C06">
              <w:rPr>
                <w:b/>
                <w:sz w:val="20"/>
                <w:szCs w:val="20"/>
              </w:rPr>
              <w:t>. Изменение кредитной политики банков</w:t>
            </w:r>
          </w:p>
        </w:tc>
      </w:tr>
      <w:tr w:rsidR="003A59D3" w:rsidTr="00870E68">
        <w:trPr>
          <w:trHeight w:val="3286"/>
        </w:trPr>
        <w:tc>
          <w:tcPr>
            <w:tcW w:w="7474" w:type="dxa"/>
          </w:tcPr>
          <w:p w:rsidR="003A59D3" w:rsidRPr="00CF1E60" w:rsidRDefault="003A59D3" w:rsidP="003A59D3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4CB6D213" wp14:editId="1CA60416">
                  <wp:extent cx="4615132" cy="2035834"/>
                  <wp:effectExtent l="0" t="0" r="0" b="2540"/>
                  <wp:docPr id="28" name="Диаграмма 2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3A59D3" w:rsidTr="00870E68">
        <w:tc>
          <w:tcPr>
            <w:tcW w:w="7474" w:type="dxa"/>
          </w:tcPr>
          <w:p w:rsidR="003A59D3" w:rsidRPr="00DA20E5" w:rsidRDefault="003A59D3" w:rsidP="003A59D3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16"/>
                <w:szCs w:val="16"/>
              </w:rPr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3A59D3" w:rsidRDefault="000447A3" w:rsidP="00825908">
      <w:pPr>
        <w:ind w:firstLine="708"/>
        <w:jc w:val="both"/>
      </w:pPr>
      <w:r>
        <w:t>Дефицит тенговой ликвидности также повлиял на ужесточение кредитной политики в розничном сегменте</w:t>
      </w:r>
      <w:r w:rsidR="008111B8">
        <w:t xml:space="preserve"> </w:t>
      </w:r>
      <w:r w:rsidR="003A59D3" w:rsidRPr="00730627">
        <w:t xml:space="preserve">(Диаграмма 9). </w:t>
      </w:r>
      <w:r w:rsidR="001B0011">
        <w:t xml:space="preserve">По </w:t>
      </w:r>
      <w:r w:rsidR="003A59D3" w:rsidRPr="00730627">
        <w:t xml:space="preserve"> ипотечн</w:t>
      </w:r>
      <w:r w:rsidR="001B0011">
        <w:t>ым</w:t>
      </w:r>
      <w:r w:rsidR="003A59D3" w:rsidRPr="00730627">
        <w:t xml:space="preserve"> кредит</w:t>
      </w:r>
      <w:r w:rsidR="001B0011">
        <w:t>ам</w:t>
      </w:r>
      <w:r w:rsidR="003A59D3" w:rsidRPr="00730627">
        <w:t xml:space="preserve"> 27% банков ужесточили и 69% банков оставили кредитную политику без изменения, по потребительским кредитам 17%</w:t>
      </w:r>
      <w:r w:rsidR="001B0011">
        <w:t xml:space="preserve"> банков</w:t>
      </w:r>
      <w:r w:rsidR="003A59D3" w:rsidRPr="00730627">
        <w:t xml:space="preserve"> ужесточили </w:t>
      </w:r>
      <w:r w:rsidR="001B0011">
        <w:t xml:space="preserve">кредитную политику </w:t>
      </w:r>
      <w:r w:rsidR="003A59D3" w:rsidRPr="00730627">
        <w:t>и 80% решили оставить на прежнем уровне.</w:t>
      </w:r>
    </w:p>
    <w:p w:rsidR="001E318D" w:rsidRDefault="00730627" w:rsidP="000F1C74">
      <w:pPr>
        <w:ind w:firstLine="709"/>
        <w:jc w:val="both"/>
      </w:pPr>
      <w:r w:rsidRPr="00730627">
        <w:t>Банки отмечают</w:t>
      </w:r>
      <w:r w:rsidR="00BD63B2" w:rsidRPr="00730627">
        <w:t>,</w:t>
      </w:r>
      <w:r w:rsidRPr="00730627">
        <w:t xml:space="preserve"> что</w:t>
      </w:r>
      <w:r w:rsidR="00BD63B2" w:rsidRPr="00730627">
        <w:t xml:space="preserve"> на ужесточение кредитной политики повлияли ожидания негативного развития экономик</w:t>
      </w:r>
      <w:r w:rsidR="001E318D">
        <w:t>и</w:t>
      </w:r>
      <w:r w:rsidR="00BD63B2" w:rsidRPr="00730627">
        <w:t>, опасения дальнейшего</w:t>
      </w:r>
      <w:r w:rsidR="00BD63B2">
        <w:t xml:space="preserve"> снижения платежеспособности заемщиков, а также условия привлечения средств на внутренних и внешних рынках капитала (Диаграмм</w:t>
      </w:r>
      <w:r w:rsidR="00870E68">
        <w:t>ы</w:t>
      </w:r>
      <w:r w:rsidR="00BD63B2">
        <w:t xml:space="preserve"> 10</w:t>
      </w:r>
      <w:r w:rsidR="00870E68">
        <w:t>.1 и 10.2</w:t>
      </w:r>
      <w:r w:rsidR="001E318D">
        <w:t>).</w:t>
      </w:r>
      <w:r w:rsidR="00BD63B2">
        <w:t xml:space="preserve"> </w:t>
      </w:r>
    </w:p>
    <w:p w:rsidR="008111B8" w:rsidRDefault="008111B8" w:rsidP="000F1C74">
      <w:pPr>
        <w:ind w:firstLine="709"/>
        <w:jc w:val="both"/>
      </w:pPr>
    </w:p>
    <w:p w:rsidR="008111B8" w:rsidRDefault="008111B8" w:rsidP="000F1C74">
      <w:pPr>
        <w:ind w:firstLine="709"/>
        <w:jc w:val="both"/>
      </w:pPr>
    </w:p>
    <w:p w:rsidR="000E1D66" w:rsidRDefault="000E1D66" w:rsidP="000F1C74">
      <w:pPr>
        <w:ind w:firstLine="709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0"/>
        <w:gridCol w:w="7192"/>
      </w:tblGrid>
      <w:tr w:rsidR="00881601" w:rsidTr="007C4657">
        <w:tc>
          <w:tcPr>
            <w:tcW w:w="8188" w:type="dxa"/>
          </w:tcPr>
          <w:p w:rsidR="00881601" w:rsidRDefault="00881601" w:rsidP="00B06016">
            <w:pPr>
              <w:jc w:val="center"/>
            </w:pPr>
            <w:r w:rsidRPr="00DA696F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10</w:t>
            </w:r>
            <w:r w:rsidRPr="00DA696F">
              <w:rPr>
                <w:b/>
                <w:sz w:val="20"/>
                <w:szCs w:val="20"/>
              </w:rPr>
              <w:t>.</w:t>
            </w:r>
            <w:r w:rsidR="00870E68">
              <w:rPr>
                <w:b/>
                <w:sz w:val="20"/>
                <w:szCs w:val="20"/>
              </w:rPr>
              <w:t>1</w:t>
            </w:r>
            <w:r w:rsidRPr="00DA696F">
              <w:rPr>
                <w:b/>
                <w:sz w:val="20"/>
                <w:szCs w:val="20"/>
              </w:rPr>
              <w:t xml:space="preserve"> </w:t>
            </w:r>
            <w:r w:rsidR="00511056">
              <w:rPr>
                <w:b/>
                <w:sz w:val="20"/>
                <w:szCs w:val="20"/>
              </w:rPr>
              <w:t>В</w:t>
            </w:r>
            <w:r w:rsidRPr="00DA696F">
              <w:rPr>
                <w:b/>
                <w:sz w:val="20"/>
                <w:szCs w:val="20"/>
              </w:rPr>
              <w:t xml:space="preserve">лияние факторов на изменение кредитной политики </w:t>
            </w:r>
            <w:r w:rsidR="00B06016" w:rsidRPr="00B06016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по ипотечным кредитам</w:t>
            </w:r>
          </w:p>
        </w:tc>
        <w:tc>
          <w:tcPr>
            <w:tcW w:w="7164" w:type="dxa"/>
          </w:tcPr>
          <w:p w:rsidR="00881601" w:rsidRDefault="00881601" w:rsidP="00511056">
            <w:pPr>
              <w:jc w:val="center"/>
            </w:pPr>
            <w:r w:rsidRPr="00DA696F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10</w:t>
            </w:r>
            <w:r w:rsidRPr="00DA696F">
              <w:rPr>
                <w:b/>
                <w:sz w:val="20"/>
                <w:szCs w:val="20"/>
              </w:rPr>
              <w:t>.</w:t>
            </w:r>
            <w:r w:rsidR="00870E68">
              <w:rPr>
                <w:b/>
                <w:sz w:val="20"/>
                <w:szCs w:val="20"/>
              </w:rPr>
              <w:t>2</w:t>
            </w:r>
            <w:r w:rsidRPr="00DA696F">
              <w:rPr>
                <w:b/>
                <w:sz w:val="20"/>
                <w:szCs w:val="20"/>
              </w:rPr>
              <w:t xml:space="preserve"> </w:t>
            </w:r>
            <w:r w:rsidR="00511056">
              <w:rPr>
                <w:b/>
                <w:sz w:val="20"/>
                <w:szCs w:val="20"/>
              </w:rPr>
              <w:t>В</w:t>
            </w:r>
            <w:r w:rsidRPr="00DA696F">
              <w:rPr>
                <w:b/>
                <w:sz w:val="20"/>
                <w:szCs w:val="20"/>
              </w:rPr>
              <w:t xml:space="preserve">лияние факторов на изменение кредитной политики </w:t>
            </w:r>
            <w:r w:rsidR="007C4657" w:rsidRPr="007C4657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по потребительским кредитам</w:t>
            </w:r>
          </w:p>
        </w:tc>
      </w:tr>
      <w:tr w:rsidR="00881601" w:rsidTr="007C4657">
        <w:tc>
          <w:tcPr>
            <w:tcW w:w="8188" w:type="dxa"/>
          </w:tcPr>
          <w:p w:rsidR="00881601" w:rsidRDefault="00B06016" w:rsidP="00BD63B2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7FB333A" wp14:editId="0AE91942">
                  <wp:extent cx="5055079" cy="2156604"/>
                  <wp:effectExtent l="0" t="0" r="0" b="0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7164" w:type="dxa"/>
          </w:tcPr>
          <w:p w:rsidR="00881601" w:rsidRDefault="00B06016" w:rsidP="00BD63B2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B7A9CA5" wp14:editId="19D82B1A">
                  <wp:extent cx="4433978" cy="2156604"/>
                  <wp:effectExtent l="0" t="0" r="5080" b="0"/>
                  <wp:docPr id="12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881601" w:rsidTr="007C4657">
        <w:trPr>
          <w:trHeight w:val="144"/>
        </w:trPr>
        <w:tc>
          <w:tcPr>
            <w:tcW w:w="8188" w:type="dxa"/>
          </w:tcPr>
          <w:p w:rsidR="00881601" w:rsidRPr="007738CC" w:rsidRDefault="00881601" w:rsidP="007738CC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7738CC">
              <w:rPr>
                <w:i/>
                <w:color w:val="000000"/>
                <w:sz w:val="16"/>
                <w:szCs w:val="16"/>
                <w:lang w:val="en-US"/>
              </w:rPr>
              <w:t>A</w:t>
            </w:r>
            <w:r w:rsidRPr="007738CC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7738CC">
              <w:rPr>
                <w:i/>
                <w:sz w:val="16"/>
                <w:szCs w:val="16"/>
              </w:rPr>
              <w:t>Внешние рынки капитала;</w:t>
            </w:r>
            <w:r w:rsidR="007738CC" w:rsidRPr="007738CC">
              <w:rPr>
                <w:i/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  <w:lang w:val="en-US"/>
              </w:rPr>
              <w:t>B</w:t>
            </w:r>
            <w:r w:rsidRPr="007738CC">
              <w:rPr>
                <w:i/>
                <w:color w:val="000000"/>
                <w:sz w:val="16"/>
                <w:szCs w:val="16"/>
              </w:rPr>
              <w:t xml:space="preserve"> - Внутренние рынки капитала;</w:t>
            </w:r>
            <w:r w:rsidR="00511056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  <w:lang w:val="en-US"/>
              </w:rPr>
              <w:t>C</w:t>
            </w:r>
            <w:r w:rsidRPr="007738CC">
              <w:rPr>
                <w:i/>
                <w:color w:val="000000"/>
                <w:sz w:val="16"/>
                <w:szCs w:val="16"/>
              </w:rPr>
              <w:t xml:space="preserve"> - Средства акционеров;</w:t>
            </w:r>
            <w:r w:rsidR="007738CC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  <w:lang w:val="en-US"/>
              </w:rPr>
              <w:t>D</w:t>
            </w:r>
            <w:r w:rsidRPr="007738CC">
              <w:rPr>
                <w:i/>
                <w:color w:val="000000"/>
                <w:sz w:val="16"/>
                <w:szCs w:val="16"/>
              </w:rPr>
              <w:t xml:space="preserve"> - Изменение показателей ликвидности;</w:t>
            </w:r>
            <w:r w:rsidR="00511056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  <w:lang w:val="en-US"/>
              </w:rPr>
              <w:t>E</w:t>
            </w:r>
            <w:r w:rsidRPr="007738CC">
              <w:rPr>
                <w:i/>
                <w:color w:val="000000"/>
                <w:sz w:val="16"/>
                <w:szCs w:val="16"/>
              </w:rPr>
              <w:t xml:space="preserve"> -</w:t>
            </w:r>
            <w:r w:rsidRPr="007738CC">
              <w:rPr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</w:rPr>
              <w:t>Доступность и стоимость депозитов клиентов;</w:t>
            </w:r>
            <w:r w:rsidR="00511056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  <w:lang w:val="en-US"/>
              </w:rPr>
              <w:t>F</w:t>
            </w:r>
            <w:r w:rsidRPr="007738CC">
              <w:rPr>
                <w:i/>
                <w:color w:val="000000"/>
                <w:sz w:val="16"/>
                <w:szCs w:val="16"/>
              </w:rPr>
              <w:t xml:space="preserve"> -</w:t>
            </w:r>
            <w:r w:rsidR="00894CE5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</w:rPr>
              <w:t xml:space="preserve">Доступность инструментов по операциям с Национальным Банком; </w:t>
            </w:r>
            <w:r w:rsidRPr="007738CC">
              <w:rPr>
                <w:i/>
                <w:color w:val="000000"/>
                <w:sz w:val="16"/>
                <w:szCs w:val="16"/>
                <w:lang w:val="en-US"/>
              </w:rPr>
              <w:t>G</w:t>
            </w:r>
            <w:r w:rsidRPr="007738CC">
              <w:rPr>
                <w:i/>
                <w:color w:val="000000"/>
                <w:sz w:val="16"/>
                <w:szCs w:val="16"/>
              </w:rPr>
              <w:t xml:space="preserve"> -</w:t>
            </w:r>
            <w:r w:rsidRPr="007738CC">
              <w:rPr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</w:rPr>
              <w:t>Конкуренция со стороны других банков;</w:t>
            </w:r>
            <w:r w:rsidR="007738CC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  <w:lang w:val="en-US"/>
              </w:rPr>
              <w:t>H</w:t>
            </w:r>
            <w:r w:rsidRPr="007738CC">
              <w:rPr>
                <w:i/>
                <w:color w:val="000000"/>
                <w:sz w:val="16"/>
                <w:szCs w:val="16"/>
              </w:rPr>
              <w:t xml:space="preserve"> -</w:t>
            </w:r>
            <w:r w:rsidRPr="007738CC">
              <w:rPr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</w:rPr>
              <w:t>Общие экономические ожидания (рост/спад);</w:t>
            </w:r>
            <w:r w:rsidR="00511056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  <w:lang w:val="en-US"/>
              </w:rPr>
              <w:t>I</w:t>
            </w:r>
            <w:r w:rsidRPr="007738CC">
              <w:rPr>
                <w:i/>
                <w:color w:val="000000"/>
                <w:sz w:val="16"/>
                <w:szCs w:val="16"/>
              </w:rPr>
              <w:t xml:space="preserve"> - Перспективы развития рынка недвижимости;</w:t>
            </w:r>
            <w:r w:rsidR="00511056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7738CC">
              <w:rPr>
                <w:i/>
                <w:sz w:val="16"/>
                <w:szCs w:val="16"/>
                <w:lang w:val="en-US"/>
              </w:rPr>
              <w:t>J</w:t>
            </w:r>
            <w:r w:rsidRPr="007738CC">
              <w:rPr>
                <w:i/>
                <w:sz w:val="16"/>
                <w:szCs w:val="16"/>
              </w:rPr>
              <w:t xml:space="preserve"> -</w:t>
            </w:r>
            <w:r w:rsidRPr="007738CC">
              <w:rPr>
                <w:sz w:val="16"/>
                <w:szCs w:val="16"/>
              </w:rPr>
              <w:t xml:space="preserve"> </w:t>
            </w:r>
            <w:r w:rsidRPr="007738CC">
              <w:rPr>
                <w:i/>
                <w:sz w:val="16"/>
                <w:szCs w:val="16"/>
              </w:rPr>
              <w:t xml:space="preserve">Общий уровень платежеспособности заемщиков; </w:t>
            </w:r>
            <w:r w:rsidRPr="007738CC">
              <w:rPr>
                <w:i/>
                <w:color w:val="000000"/>
                <w:sz w:val="16"/>
                <w:szCs w:val="16"/>
              </w:rPr>
              <w:t>K - Риск изменения стоимости залогового обеспечения.</w:t>
            </w:r>
          </w:p>
          <w:p w:rsidR="00881601" w:rsidRDefault="00881601" w:rsidP="00881601">
            <w:pPr>
              <w:jc w:val="both"/>
            </w:pPr>
            <w:r w:rsidRPr="007738CC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  <w:tc>
          <w:tcPr>
            <w:tcW w:w="7164" w:type="dxa"/>
          </w:tcPr>
          <w:p w:rsidR="00881601" w:rsidRPr="00563B13" w:rsidRDefault="00881601" w:rsidP="00881601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A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357645">
              <w:rPr>
                <w:i/>
                <w:sz w:val="16"/>
                <w:szCs w:val="16"/>
              </w:rPr>
              <w:t>Внешние рынки капитала</w:t>
            </w:r>
            <w:r>
              <w:rPr>
                <w:i/>
                <w:sz w:val="16"/>
                <w:szCs w:val="16"/>
              </w:rPr>
              <w:t>;</w:t>
            </w:r>
            <w:r w:rsidR="00511056">
              <w:rPr>
                <w:i/>
                <w:sz w:val="16"/>
                <w:szCs w:val="16"/>
              </w:rPr>
              <w:t xml:space="preserve">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B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357645">
              <w:rPr>
                <w:i/>
                <w:color w:val="000000"/>
                <w:sz w:val="16"/>
                <w:szCs w:val="16"/>
              </w:rPr>
              <w:t>Внутренние рынки капитала</w:t>
            </w:r>
            <w:r>
              <w:rPr>
                <w:i/>
                <w:color w:val="000000"/>
                <w:sz w:val="16"/>
                <w:szCs w:val="16"/>
              </w:rPr>
              <w:t>;</w:t>
            </w:r>
            <w:r w:rsidR="00511056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C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357645">
              <w:rPr>
                <w:i/>
                <w:color w:val="000000"/>
                <w:sz w:val="16"/>
                <w:szCs w:val="16"/>
              </w:rPr>
              <w:t>Средства акционеров</w:t>
            </w:r>
            <w:r>
              <w:rPr>
                <w:i/>
                <w:color w:val="000000"/>
                <w:sz w:val="16"/>
                <w:szCs w:val="16"/>
              </w:rPr>
              <w:t>;</w:t>
            </w:r>
            <w:r w:rsidRPr="00563B13">
              <w:rPr>
                <w:i/>
                <w:sz w:val="16"/>
                <w:szCs w:val="16"/>
              </w:rPr>
              <w:t xml:space="preserve"> </w:t>
            </w:r>
          </w:p>
          <w:p w:rsidR="00881601" w:rsidRPr="00563B13" w:rsidRDefault="00881601" w:rsidP="00881601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D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357645">
              <w:rPr>
                <w:i/>
                <w:color w:val="000000"/>
                <w:sz w:val="16"/>
                <w:szCs w:val="16"/>
              </w:rPr>
              <w:t>Изменение показателей ликвидности</w:t>
            </w:r>
            <w:r>
              <w:rPr>
                <w:i/>
                <w:color w:val="000000"/>
                <w:sz w:val="16"/>
                <w:szCs w:val="16"/>
              </w:rPr>
              <w:t>;</w:t>
            </w:r>
            <w:r w:rsidRPr="00563B13">
              <w:rPr>
                <w:i/>
                <w:sz w:val="16"/>
                <w:szCs w:val="16"/>
              </w:rPr>
              <w:t xml:space="preserve">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E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>
              <w:t xml:space="preserve"> </w:t>
            </w:r>
            <w:r w:rsidRPr="00357645">
              <w:rPr>
                <w:i/>
                <w:color w:val="000000"/>
                <w:sz w:val="16"/>
                <w:szCs w:val="16"/>
              </w:rPr>
              <w:t>Доступность и стоимость депозитов клиентов</w:t>
            </w:r>
            <w:r>
              <w:rPr>
                <w:i/>
                <w:color w:val="000000"/>
                <w:sz w:val="16"/>
                <w:szCs w:val="16"/>
              </w:rPr>
              <w:t>;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563B13">
              <w:rPr>
                <w:i/>
                <w:sz w:val="16"/>
                <w:szCs w:val="16"/>
              </w:rPr>
              <w:t xml:space="preserve">  </w:t>
            </w:r>
          </w:p>
          <w:p w:rsidR="00881601" w:rsidRPr="00563B13" w:rsidRDefault="00881601" w:rsidP="00881601">
            <w:pPr>
              <w:jc w:val="both"/>
              <w:rPr>
                <w:i/>
                <w:sz w:val="16"/>
                <w:szCs w:val="16"/>
              </w:rPr>
            </w:pP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F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563B13">
              <w:rPr>
                <w:i/>
                <w:color w:val="000000"/>
                <w:sz w:val="16"/>
                <w:szCs w:val="16"/>
              </w:rPr>
              <w:t>-</w:t>
            </w:r>
            <w:r w:rsidR="00894CE5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357645">
              <w:rPr>
                <w:i/>
                <w:color w:val="000000"/>
                <w:sz w:val="16"/>
                <w:szCs w:val="16"/>
              </w:rPr>
              <w:t>Доступность инструментов по о</w:t>
            </w:r>
            <w:r>
              <w:rPr>
                <w:i/>
                <w:color w:val="000000"/>
                <w:sz w:val="16"/>
                <w:szCs w:val="16"/>
              </w:rPr>
              <w:t xml:space="preserve">перациям с Национальным Банком;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G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>
              <w:t xml:space="preserve"> </w:t>
            </w:r>
            <w:r w:rsidRPr="00357645">
              <w:rPr>
                <w:i/>
                <w:color w:val="000000"/>
                <w:sz w:val="16"/>
                <w:szCs w:val="16"/>
              </w:rPr>
              <w:t>Конкуренция со стороны других банков</w:t>
            </w:r>
            <w:r>
              <w:rPr>
                <w:i/>
                <w:color w:val="000000"/>
                <w:sz w:val="16"/>
                <w:szCs w:val="16"/>
              </w:rPr>
              <w:t>;</w:t>
            </w:r>
            <w:r w:rsidR="00511056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H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>О</w:t>
            </w:r>
            <w:r w:rsidRPr="00357645">
              <w:rPr>
                <w:i/>
                <w:color w:val="000000"/>
                <w:sz w:val="16"/>
                <w:szCs w:val="16"/>
              </w:rPr>
              <w:t>бщие экономические ожидания (рост/спад)</w:t>
            </w:r>
            <w:r>
              <w:rPr>
                <w:i/>
                <w:color w:val="000000"/>
                <w:sz w:val="16"/>
                <w:szCs w:val="16"/>
              </w:rPr>
              <w:t>;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563B13">
              <w:rPr>
                <w:i/>
                <w:sz w:val="16"/>
                <w:szCs w:val="16"/>
              </w:rPr>
              <w:t xml:space="preserve"> </w:t>
            </w:r>
          </w:p>
          <w:p w:rsidR="00881601" w:rsidRDefault="00881601" w:rsidP="00881601">
            <w:pPr>
              <w:jc w:val="both"/>
              <w:rPr>
                <w:i/>
                <w:sz w:val="16"/>
                <w:szCs w:val="16"/>
              </w:rPr>
            </w:pP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I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</w:t>
            </w:r>
            <w:r>
              <w:rPr>
                <w:i/>
                <w:color w:val="000000"/>
                <w:sz w:val="16"/>
                <w:szCs w:val="16"/>
              </w:rPr>
              <w:t>П</w:t>
            </w:r>
            <w:r w:rsidRPr="00357645">
              <w:rPr>
                <w:i/>
                <w:color w:val="000000"/>
                <w:sz w:val="16"/>
                <w:szCs w:val="16"/>
              </w:rPr>
              <w:t>ерспективы развития рынка недвижимости</w:t>
            </w:r>
            <w:r>
              <w:rPr>
                <w:i/>
                <w:color w:val="000000"/>
                <w:sz w:val="16"/>
                <w:szCs w:val="16"/>
              </w:rPr>
              <w:t>;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  <w:lang w:val="en-US"/>
              </w:rPr>
              <w:t>J</w:t>
            </w:r>
            <w:r>
              <w:rPr>
                <w:i/>
                <w:sz w:val="16"/>
                <w:szCs w:val="16"/>
              </w:rPr>
              <w:t xml:space="preserve"> -</w:t>
            </w:r>
            <w:r>
              <w:t xml:space="preserve"> </w:t>
            </w:r>
            <w:r>
              <w:rPr>
                <w:i/>
                <w:sz w:val="16"/>
                <w:szCs w:val="16"/>
              </w:rPr>
              <w:t>О</w:t>
            </w:r>
            <w:r w:rsidRPr="00357645">
              <w:rPr>
                <w:i/>
                <w:sz w:val="16"/>
                <w:szCs w:val="16"/>
              </w:rPr>
              <w:t>бщий уровень платежеспособности заемщиков</w:t>
            </w:r>
            <w:r>
              <w:rPr>
                <w:i/>
                <w:sz w:val="16"/>
                <w:szCs w:val="16"/>
              </w:rPr>
              <w:t xml:space="preserve">. </w:t>
            </w:r>
          </w:p>
          <w:p w:rsidR="00881601" w:rsidRPr="00881601" w:rsidRDefault="00881601" w:rsidP="00881601">
            <w:pPr>
              <w:rPr>
                <w:lang w:val="en-US"/>
              </w:rPr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AF082D" w:rsidRPr="004C2FCC" w:rsidRDefault="00AF082D" w:rsidP="00AF082D">
      <w:pPr>
        <w:jc w:val="both"/>
      </w:pPr>
    </w:p>
    <w:tbl>
      <w:tblPr>
        <w:tblStyle w:val="a9"/>
        <w:tblpPr w:leftFromText="180" w:rightFromText="180" w:vertAnchor="text" w:horzAnchor="margin" w:tblpXSpec="right" w:tblpY="-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6"/>
      </w:tblGrid>
      <w:tr w:rsidR="00AF082D" w:rsidTr="00AF082D">
        <w:tc>
          <w:tcPr>
            <w:tcW w:w="7476" w:type="dxa"/>
          </w:tcPr>
          <w:p w:rsidR="00AF082D" w:rsidRDefault="00AF082D" w:rsidP="00AF082D">
            <w:pPr>
              <w:jc w:val="center"/>
            </w:pPr>
            <w:r w:rsidRPr="00FF652A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11</w:t>
            </w:r>
            <w:r w:rsidRPr="00FF652A">
              <w:rPr>
                <w:b/>
                <w:sz w:val="20"/>
                <w:szCs w:val="20"/>
              </w:rPr>
              <w:t>. Изменени</w:t>
            </w:r>
            <w:r>
              <w:rPr>
                <w:b/>
                <w:sz w:val="20"/>
                <w:szCs w:val="20"/>
              </w:rPr>
              <w:t>е</w:t>
            </w:r>
            <w:r w:rsidRPr="00FF652A">
              <w:rPr>
                <w:b/>
                <w:sz w:val="20"/>
                <w:szCs w:val="20"/>
              </w:rPr>
              <w:t xml:space="preserve"> став</w:t>
            </w:r>
            <w:r>
              <w:rPr>
                <w:b/>
                <w:sz w:val="20"/>
                <w:szCs w:val="20"/>
              </w:rPr>
              <w:t>о</w:t>
            </w:r>
            <w:r w:rsidRPr="00FF652A">
              <w:rPr>
                <w:b/>
                <w:sz w:val="20"/>
                <w:szCs w:val="20"/>
              </w:rPr>
              <w:t>к вознаграждения по кредитам</w:t>
            </w:r>
          </w:p>
        </w:tc>
      </w:tr>
      <w:tr w:rsidR="00AF082D" w:rsidTr="00AF082D">
        <w:tc>
          <w:tcPr>
            <w:tcW w:w="7476" w:type="dxa"/>
          </w:tcPr>
          <w:p w:rsidR="00AF082D" w:rsidRDefault="00AF082D" w:rsidP="00AF082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69EBE43A" wp14:editId="199F66B5">
                  <wp:extent cx="4606506" cy="2639683"/>
                  <wp:effectExtent l="0" t="0" r="3810" b="8890"/>
                  <wp:docPr id="33" name="Диаграмма 3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AF082D" w:rsidTr="00AF082D">
        <w:tc>
          <w:tcPr>
            <w:tcW w:w="7476" w:type="dxa"/>
          </w:tcPr>
          <w:p w:rsidR="00AF082D" w:rsidRDefault="00AF082D" w:rsidP="00AF082D">
            <w:pPr>
              <w:jc w:val="both"/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AF082D" w:rsidRDefault="00AF082D" w:rsidP="003024F8">
      <w:pPr>
        <w:jc w:val="both"/>
      </w:pPr>
      <w:r>
        <w:tab/>
      </w:r>
      <w:r w:rsidR="00295EB7">
        <w:t xml:space="preserve">Текущий уровень кредитного риска </w:t>
      </w:r>
      <w:r w:rsidR="004E713C">
        <w:t xml:space="preserve">по розничному портфелю </w:t>
      </w:r>
      <w:r w:rsidR="00295EB7">
        <w:t>стимулирует банки концентрироваться на решении двух задач</w:t>
      </w:r>
      <w:r w:rsidR="004E713C">
        <w:t xml:space="preserve"> – ограничении притока потенциально неплатежеспособных заемщиков путем ужесточения ценовых условий кредитования</w:t>
      </w:r>
      <w:r w:rsidR="00FE79E3">
        <w:t xml:space="preserve"> </w:t>
      </w:r>
      <w:r w:rsidR="00FE79E3" w:rsidRPr="00295EB7">
        <w:t>(Диаграмма 11)</w:t>
      </w:r>
      <w:r w:rsidR="004E713C">
        <w:t xml:space="preserve">, поддержании качества ссудного портфеля путем реструктуризации займов. </w:t>
      </w:r>
      <w:r w:rsidRPr="00C460EB">
        <w:t xml:space="preserve">В результате </w:t>
      </w:r>
      <w:r>
        <w:t xml:space="preserve">наблюдается снижение спроса </w:t>
      </w:r>
      <w:r w:rsidR="003024F8">
        <w:t>по всем</w:t>
      </w:r>
      <w:r w:rsidR="00F3658C">
        <w:t xml:space="preserve"> видам</w:t>
      </w:r>
      <w:r w:rsidR="003024F8">
        <w:t xml:space="preserve"> розничны</w:t>
      </w:r>
      <w:r w:rsidR="00F3658C">
        <w:t>х</w:t>
      </w:r>
      <w:r w:rsidR="003024F8">
        <w:t xml:space="preserve"> </w:t>
      </w:r>
      <w:r w:rsidR="00F3658C">
        <w:t>продуктов</w:t>
      </w:r>
      <w:r w:rsidR="003024F8">
        <w:t xml:space="preserve"> </w:t>
      </w:r>
      <w:r w:rsidR="003024F8" w:rsidRPr="00C460EB">
        <w:t>(</w:t>
      </w:r>
      <w:r w:rsidR="003024F8">
        <w:t>Д</w:t>
      </w:r>
      <w:r w:rsidR="003024F8" w:rsidRPr="00C460EB">
        <w:t>иаграмма 12)</w:t>
      </w:r>
      <w:r>
        <w:t>. Дополнительными факторами</w:t>
      </w:r>
      <w:r w:rsidR="00F3658C">
        <w:t>,</w:t>
      </w:r>
      <w:r>
        <w:t xml:space="preserve"> повлиявши</w:t>
      </w:r>
      <w:r w:rsidR="00F3658C">
        <w:t>ми</w:t>
      </w:r>
      <w:r>
        <w:t xml:space="preserve"> на снижени</w:t>
      </w:r>
      <w:r w:rsidR="003024F8">
        <w:t>е</w:t>
      </w:r>
      <w:r>
        <w:t xml:space="preserve"> </w:t>
      </w:r>
      <w:r w:rsidR="003024F8">
        <w:t>спроса</w:t>
      </w:r>
      <w:r w:rsidR="00F3658C">
        <w:t>,</w:t>
      </w:r>
      <w:r w:rsidR="003024F8">
        <w:t xml:space="preserve"> являются </w:t>
      </w:r>
      <w:r>
        <w:t>снижени</w:t>
      </w:r>
      <w:r w:rsidR="00F3658C">
        <w:t>е</w:t>
      </w:r>
      <w:r>
        <w:t xml:space="preserve"> уверенности потребителей,</w:t>
      </w:r>
      <w:r w:rsidR="003024F8">
        <w:t xml:space="preserve"> повышени</w:t>
      </w:r>
      <w:r w:rsidR="00F3658C">
        <w:t>е</w:t>
      </w:r>
      <w:r w:rsidR="003024F8">
        <w:t xml:space="preserve"> </w:t>
      </w:r>
      <w:r w:rsidR="00F3658C">
        <w:t>комиссий</w:t>
      </w:r>
      <w:r w:rsidR="003024F8">
        <w:t xml:space="preserve">, </w:t>
      </w:r>
      <w:r w:rsidR="00F3658C">
        <w:t>сокращение</w:t>
      </w:r>
      <w:r w:rsidR="003024F8">
        <w:t xml:space="preserve"> сроков кредитования (Диаграмма 13.1, 13.2.).</w:t>
      </w:r>
    </w:p>
    <w:p w:rsidR="00614F6E" w:rsidRPr="005F755D" w:rsidRDefault="005F755D" w:rsidP="005F755D">
      <w:pPr>
        <w:ind w:firstLine="708"/>
        <w:jc w:val="both"/>
      </w:pPr>
      <w:r>
        <w:t>Н</w:t>
      </w:r>
      <w:r w:rsidRPr="00D82088">
        <w:t xml:space="preserve">есмотря на то, что население ждет существенного снижения процентных ставок по займам, </w:t>
      </w:r>
      <w:r>
        <w:t>в исследуемом периоде п</w:t>
      </w:r>
      <w:r w:rsidRPr="00D82088">
        <w:t>роцентные ставки по потребительским и ипотечным займам все еще остаются на высоком уровне</w:t>
      </w:r>
      <w:r w:rsidRPr="005F755D">
        <w:t xml:space="preserve"> </w:t>
      </w:r>
      <w:r w:rsidRPr="00D82088">
        <w:t xml:space="preserve">(Диаграмма </w:t>
      </w:r>
      <w:r>
        <w:t>11.1</w:t>
      </w:r>
      <w:r w:rsidRPr="00D82088">
        <w:t xml:space="preserve">). </w:t>
      </w:r>
    </w:p>
    <w:tbl>
      <w:tblPr>
        <w:tblStyle w:val="a9"/>
        <w:tblpPr w:leftFromText="180" w:rightFromText="180" w:vertAnchor="text" w:horzAnchor="margin" w:tblpXSpec="right" w:tblpY="68"/>
        <w:tblOverlap w:val="never"/>
        <w:tblW w:w="15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7681"/>
      </w:tblGrid>
      <w:tr w:rsidR="00C7225B" w:rsidTr="001C74AC">
        <w:tc>
          <w:tcPr>
            <w:tcW w:w="7513" w:type="dxa"/>
          </w:tcPr>
          <w:p w:rsidR="00C7225B" w:rsidRPr="006D6FDC" w:rsidRDefault="000F1F94" w:rsidP="005F02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F0277">
              <w:rPr>
                <w:b/>
                <w:sz w:val="20"/>
                <w:szCs w:val="20"/>
              </w:rPr>
              <w:t>Диаграмма 11.1 Средневзвешенная процентная ставка по кредитам</w:t>
            </w:r>
            <w:r w:rsidR="006D6FDC" w:rsidRPr="006D6FDC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7681" w:type="dxa"/>
          </w:tcPr>
          <w:p w:rsidR="00C7225B" w:rsidRDefault="00C7225B" w:rsidP="004C0270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0"/>
                <w:szCs w:val="20"/>
              </w:rPr>
              <w:t>Диаграмма 12</w:t>
            </w:r>
            <w:r w:rsidRPr="00FF652A">
              <w:rPr>
                <w:b/>
                <w:sz w:val="20"/>
                <w:szCs w:val="20"/>
              </w:rPr>
              <w:t>. Изменение спроса и предложения на кредиты</w:t>
            </w:r>
          </w:p>
        </w:tc>
      </w:tr>
      <w:tr w:rsidR="00C7225B" w:rsidTr="001C74AC">
        <w:trPr>
          <w:trHeight w:val="3529"/>
        </w:trPr>
        <w:tc>
          <w:tcPr>
            <w:tcW w:w="7513" w:type="dxa"/>
          </w:tcPr>
          <w:p w:rsidR="00C7225B" w:rsidRPr="00CF1E60" w:rsidRDefault="001C74AC" w:rsidP="00C7225B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0F9B7471" wp14:editId="59CECB2C">
                  <wp:extent cx="4658264" cy="2277374"/>
                  <wp:effectExtent l="0" t="0" r="0" b="8890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  <w:tc>
          <w:tcPr>
            <w:tcW w:w="7681" w:type="dxa"/>
          </w:tcPr>
          <w:p w:rsidR="00C7225B" w:rsidRPr="00CF1E60" w:rsidRDefault="00C7225B" w:rsidP="00C7225B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6D5532B2" wp14:editId="7886BD17">
                  <wp:extent cx="4804913" cy="2277374"/>
                  <wp:effectExtent l="0" t="0" r="0" b="8890"/>
                  <wp:docPr id="38" name="Диаграмма 3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  <w:tr w:rsidR="00C7225B" w:rsidTr="001C74AC">
        <w:trPr>
          <w:trHeight w:val="86"/>
        </w:trPr>
        <w:tc>
          <w:tcPr>
            <w:tcW w:w="7513" w:type="dxa"/>
          </w:tcPr>
          <w:p w:rsidR="006D6FDC" w:rsidRPr="00A450B2" w:rsidRDefault="006D6FDC" w:rsidP="00C7225B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065B44">
              <w:rPr>
                <w:i/>
                <w:sz w:val="18"/>
                <w:szCs w:val="18"/>
              </w:rPr>
              <w:t>* Средневзвешенная процентная ставка по кредитам банков, предоставленным в отчетном периоде (за исключением нерезидентов).</w:t>
            </w:r>
          </w:p>
          <w:p w:rsidR="00C7225B" w:rsidRDefault="00C7225B" w:rsidP="00C7225B">
            <w:pPr>
              <w:autoSpaceDE w:val="0"/>
              <w:autoSpaceDN w:val="0"/>
              <w:adjustRightInd w:val="0"/>
              <w:jc w:val="both"/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  <w:tc>
          <w:tcPr>
            <w:tcW w:w="7681" w:type="dxa"/>
          </w:tcPr>
          <w:p w:rsidR="00C7225B" w:rsidRDefault="005F0277" w:rsidP="00C7225B">
            <w:pPr>
              <w:autoSpaceDE w:val="0"/>
              <w:autoSpaceDN w:val="0"/>
              <w:adjustRightInd w:val="0"/>
              <w:jc w:val="both"/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2D4D9C" w:rsidRDefault="002D4D9C" w:rsidP="001C2357">
      <w:pPr>
        <w:ind w:firstLine="708"/>
        <w:jc w:val="both"/>
      </w:pPr>
    </w:p>
    <w:p w:rsidR="00F541C2" w:rsidRDefault="00F541C2" w:rsidP="001C2357">
      <w:pPr>
        <w:ind w:firstLine="708"/>
        <w:jc w:val="both"/>
      </w:pPr>
    </w:p>
    <w:tbl>
      <w:tblPr>
        <w:tblStyle w:val="a9"/>
        <w:tblpPr w:leftFromText="180" w:rightFromText="180" w:vertAnchor="page" w:horzAnchor="margin" w:tblpY="978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7512"/>
      </w:tblGrid>
      <w:tr w:rsidR="00021C76" w:rsidTr="00021C76">
        <w:tc>
          <w:tcPr>
            <w:tcW w:w="7905" w:type="dxa"/>
          </w:tcPr>
          <w:p w:rsidR="00021C76" w:rsidRDefault="00021C76" w:rsidP="00021C76">
            <w:pPr>
              <w:jc w:val="center"/>
              <w:rPr>
                <w:b/>
                <w:sz w:val="20"/>
                <w:szCs w:val="20"/>
              </w:rPr>
            </w:pPr>
            <w:r w:rsidRPr="00DA696F">
              <w:rPr>
                <w:b/>
                <w:sz w:val="20"/>
                <w:szCs w:val="20"/>
              </w:rPr>
              <w:lastRenderedPageBreak/>
              <w:t xml:space="preserve">Диаграмма </w:t>
            </w:r>
            <w:r>
              <w:rPr>
                <w:b/>
                <w:sz w:val="20"/>
                <w:szCs w:val="20"/>
              </w:rPr>
              <w:t>13</w:t>
            </w:r>
            <w:r w:rsidRPr="00DA696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  <w:r w:rsidRPr="00DA696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</w:t>
            </w:r>
            <w:r w:rsidRPr="00DA696F">
              <w:rPr>
                <w:b/>
                <w:sz w:val="20"/>
                <w:szCs w:val="20"/>
              </w:rPr>
              <w:t xml:space="preserve">лияние факторов на изменение </w:t>
            </w:r>
            <w:r>
              <w:rPr>
                <w:b/>
                <w:sz w:val="20"/>
                <w:szCs w:val="20"/>
              </w:rPr>
              <w:t xml:space="preserve">спроса заемщиков </w:t>
            </w:r>
            <w:proofErr w:type="gramStart"/>
            <w:r>
              <w:rPr>
                <w:b/>
                <w:sz w:val="20"/>
                <w:szCs w:val="20"/>
              </w:rPr>
              <w:t>на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</w:p>
          <w:p w:rsidR="00021C76" w:rsidRDefault="00021C76" w:rsidP="00021C76">
            <w:pPr>
              <w:jc w:val="center"/>
            </w:pPr>
            <w:r>
              <w:rPr>
                <w:b/>
                <w:sz w:val="20"/>
                <w:szCs w:val="20"/>
              </w:rPr>
              <w:t>ипотечные кредиты</w:t>
            </w:r>
          </w:p>
        </w:tc>
        <w:tc>
          <w:tcPr>
            <w:tcW w:w="7512" w:type="dxa"/>
          </w:tcPr>
          <w:p w:rsidR="00021C76" w:rsidRDefault="00021C76" w:rsidP="00021C76">
            <w:pPr>
              <w:jc w:val="center"/>
            </w:pPr>
            <w:r w:rsidRPr="00DA696F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13</w:t>
            </w:r>
            <w:r w:rsidRPr="00DA696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  <w:r w:rsidRPr="00DA696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</w:t>
            </w:r>
            <w:r w:rsidRPr="00DA696F">
              <w:rPr>
                <w:b/>
                <w:sz w:val="20"/>
                <w:szCs w:val="20"/>
              </w:rPr>
              <w:t xml:space="preserve">лияние факторов на изменение </w:t>
            </w:r>
            <w:r>
              <w:rPr>
                <w:b/>
                <w:sz w:val="20"/>
                <w:szCs w:val="20"/>
              </w:rPr>
              <w:t>спроса заемщиков на потребительские кредиты</w:t>
            </w:r>
          </w:p>
        </w:tc>
      </w:tr>
      <w:tr w:rsidR="00021C76" w:rsidTr="00021C76">
        <w:trPr>
          <w:trHeight w:val="3344"/>
        </w:trPr>
        <w:tc>
          <w:tcPr>
            <w:tcW w:w="7905" w:type="dxa"/>
          </w:tcPr>
          <w:p w:rsidR="00021C76" w:rsidRDefault="00021C76" w:rsidP="00021C76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CB63E5A" wp14:editId="1682CDDA">
                  <wp:extent cx="4856672" cy="2096219"/>
                  <wp:effectExtent l="0" t="0" r="1270" b="0"/>
                  <wp:docPr id="18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:rsidR="00021C76" w:rsidRDefault="00021C76" w:rsidP="00021C76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31FDECA" wp14:editId="68B2C6DE">
                  <wp:extent cx="4658264" cy="2096219"/>
                  <wp:effectExtent l="0" t="0" r="0" b="0"/>
                  <wp:docPr id="17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021C76" w:rsidTr="00021C76">
        <w:trPr>
          <w:trHeight w:val="936"/>
        </w:trPr>
        <w:tc>
          <w:tcPr>
            <w:tcW w:w="7905" w:type="dxa"/>
          </w:tcPr>
          <w:p w:rsidR="00021C76" w:rsidRPr="000F1C74" w:rsidRDefault="00021C76" w:rsidP="00021C76">
            <w:pPr>
              <w:jc w:val="both"/>
              <w:rPr>
                <w:i/>
                <w:sz w:val="16"/>
                <w:szCs w:val="16"/>
              </w:rPr>
            </w:pP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A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0F1C74">
              <w:rPr>
                <w:i/>
                <w:sz w:val="16"/>
                <w:szCs w:val="16"/>
              </w:rPr>
              <w:t>перспективы развития рынка недвижимости</w:t>
            </w:r>
            <w:r>
              <w:rPr>
                <w:i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B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0F1C74">
              <w:rPr>
                <w:i/>
                <w:color w:val="000000"/>
                <w:sz w:val="16"/>
                <w:szCs w:val="16"/>
              </w:rPr>
              <w:t>уверенность потребителей (восприятие долгового бремени)</w:t>
            </w:r>
            <w:r>
              <w:rPr>
                <w:i/>
                <w:color w:val="000000"/>
                <w:sz w:val="16"/>
                <w:szCs w:val="16"/>
              </w:rPr>
              <w:t>;</w:t>
            </w:r>
            <w:r w:rsidRPr="00563B13">
              <w:rPr>
                <w:i/>
                <w:sz w:val="16"/>
                <w:szCs w:val="16"/>
              </w:rPr>
              <w:t xml:space="preserve"> 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C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0F1C74">
              <w:rPr>
                <w:i/>
                <w:color w:val="000000"/>
                <w:sz w:val="16"/>
                <w:szCs w:val="16"/>
              </w:rPr>
              <w:t>потребительские расходы, не связанные с недвижимостью</w:t>
            </w:r>
            <w:r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D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0F1C74">
              <w:rPr>
                <w:i/>
                <w:sz w:val="16"/>
                <w:szCs w:val="16"/>
              </w:rPr>
              <w:t>изменение сроков кредитования</w:t>
            </w:r>
            <w:r>
              <w:rPr>
                <w:i/>
                <w:sz w:val="16"/>
                <w:szCs w:val="16"/>
              </w:rPr>
              <w:t>;</w:t>
            </w:r>
            <w:r w:rsidRPr="000F1C74">
              <w:rPr>
                <w:i/>
                <w:sz w:val="16"/>
                <w:szCs w:val="16"/>
              </w:rPr>
              <w:t xml:space="preserve">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E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0F1C74">
              <w:rPr>
                <w:i/>
                <w:color w:val="000000"/>
                <w:sz w:val="16"/>
                <w:szCs w:val="16"/>
              </w:rPr>
              <w:t>изменение процентных ставок</w:t>
            </w:r>
            <w:r>
              <w:rPr>
                <w:i/>
                <w:color w:val="000000"/>
                <w:sz w:val="16"/>
                <w:szCs w:val="16"/>
              </w:rPr>
              <w:t>;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F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0F1C74">
              <w:rPr>
                <w:i/>
                <w:color w:val="000000"/>
                <w:sz w:val="16"/>
                <w:szCs w:val="16"/>
              </w:rPr>
              <w:t>изменение комиссий</w:t>
            </w:r>
            <w:r>
              <w:rPr>
                <w:i/>
                <w:color w:val="000000"/>
                <w:sz w:val="16"/>
                <w:szCs w:val="16"/>
              </w:rPr>
              <w:t>.</w:t>
            </w:r>
          </w:p>
          <w:p w:rsidR="00021C76" w:rsidRDefault="00021C76" w:rsidP="00021C76">
            <w:pPr>
              <w:jc w:val="both"/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  <w:tc>
          <w:tcPr>
            <w:tcW w:w="7512" w:type="dxa"/>
          </w:tcPr>
          <w:p w:rsidR="00021C76" w:rsidRDefault="00021C76" w:rsidP="00021C76">
            <w:pPr>
              <w:jc w:val="both"/>
              <w:rPr>
                <w:i/>
                <w:sz w:val="16"/>
                <w:szCs w:val="16"/>
              </w:rPr>
            </w:pP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A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F1C74">
              <w:rPr>
                <w:i/>
                <w:sz w:val="16"/>
                <w:szCs w:val="16"/>
              </w:rPr>
              <w:t>потребительские</w:t>
            </w:r>
            <w:proofErr w:type="gramEnd"/>
            <w:r w:rsidRPr="000F1C74">
              <w:rPr>
                <w:i/>
                <w:sz w:val="16"/>
                <w:szCs w:val="16"/>
              </w:rPr>
              <w:t xml:space="preserve"> расходы на товары длительного пользования (мебель, автомобили и т.д.)</w:t>
            </w:r>
            <w:r>
              <w:rPr>
                <w:i/>
                <w:sz w:val="16"/>
                <w:szCs w:val="16"/>
              </w:rPr>
              <w:t>;</w:t>
            </w:r>
          </w:p>
          <w:p w:rsidR="00021C76" w:rsidRDefault="00021C76" w:rsidP="00021C76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B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0F1C74">
              <w:rPr>
                <w:i/>
                <w:color w:val="000000"/>
                <w:sz w:val="16"/>
                <w:szCs w:val="16"/>
              </w:rPr>
              <w:t>уверенность потребителей (восприятие долгового бремени)</w:t>
            </w:r>
            <w:r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C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0F1C74">
              <w:rPr>
                <w:i/>
                <w:color w:val="000000"/>
                <w:sz w:val="16"/>
                <w:szCs w:val="16"/>
              </w:rPr>
              <w:t>потребительские расходы, не связанные с недвижимостью</w:t>
            </w:r>
            <w:r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D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0F1C74">
              <w:rPr>
                <w:i/>
                <w:sz w:val="16"/>
                <w:szCs w:val="16"/>
              </w:rPr>
              <w:t>изменение сроков кредитования</w:t>
            </w:r>
            <w:r>
              <w:rPr>
                <w:i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E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0F1C74">
              <w:rPr>
                <w:i/>
                <w:color w:val="000000"/>
                <w:sz w:val="16"/>
                <w:szCs w:val="16"/>
              </w:rPr>
              <w:t>изменение процентных ставок</w:t>
            </w:r>
            <w:r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F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0F1C74">
              <w:rPr>
                <w:i/>
                <w:color w:val="000000"/>
                <w:sz w:val="16"/>
                <w:szCs w:val="16"/>
              </w:rPr>
              <w:t>изменение комиссий</w:t>
            </w:r>
            <w:r>
              <w:rPr>
                <w:i/>
                <w:color w:val="000000"/>
                <w:sz w:val="16"/>
                <w:szCs w:val="16"/>
              </w:rPr>
              <w:t>.</w:t>
            </w:r>
          </w:p>
          <w:p w:rsidR="00021C76" w:rsidRPr="00881601" w:rsidRDefault="00021C76" w:rsidP="00021C76"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7C4657" w:rsidRDefault="007C4657" w:rsidP="00474524">
      <w:pPr>
        <w:ind w:firstLine="708"/>
        <w:jc w:val="both"/>
        <w:rPr>
          <w:lang w:val="en-US"/>
        </w:rPr>
      </w:pPr>
    </w:p>
    <w:tbl>
      <w:tblPr>
        <w:tblStyle w:val="a9"/>
        <w:tblpPr w:leftFromText="180" w:rightFromText="180" w:vertAnchor="text" w:horzAnchor="margin" w:tblpXSpec="right" w:tblpY="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2"/>
      </w:tblGrid>
      <w:tr w:rsidR="007C4657" w:rsidTr="004943F5">
        <w:tc>
          <w:tcPr>
            <w:tcW w:w="7432" w:type="dxa"/>
          </w:tcPr>
          <w:p w:rsidR="007C4657" w:rsidRPr="00F15507" w:rsidRDefault="007C4657" w:rsidP="00153BC8">
            <w:pPr>
              <w:autoSpaceDE w:val="0"/>
              <w:autoSpaceDN w:val="0"/>
              <w:adjustRightInd w:val="0"/>
              <w:jc w:val="center"/>
            </w:pPr>
            <w:r w:rsidRPr="00FF652A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14</w:t>
            </w:r>
            <w:r w:rsidRPr="00FF652A">
              <w:rPr>
                <w:b/>
                <w:sz w:val="20"/>
                <w:szCs w:val="20"/>
              </w:rPr>
              <w:t>. Изменения существующих рисков заемщиков</w:t>
            </w:r>
            <w:r w:rsidRPr="00F1550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C4657" w:rsidTr="004943F5">
        <w:trPr>
          <w:trHeight w:val="4099"/>
        </w:trPr>
        <w:tc>
          <w:tcPr>
            <w:tcW w:w="7432" w:type="dxa"/>
          </w:tcPr>
          <w:p w:rsidR="007C4657" w:rsidRPr="00CF1E60" w:rsidRDefault="007666D0" w:rsidP="00153BC8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6ACB19C7" wp14:editId="0CA8DA89">
                  <wp:extent cx="4546121" cy="2518913"/>
                  <wp:effectExtent l="0" t="0" r="6985" b="0"/>
                  <wp:docPr id="16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  <w:tr w:rsidR="007C4657" w:rsidTr="004943F5">
        <w:tc>
          <w:tcPr>
            <w:tcW w:w="7432" w:type="dxa"/>
          </w:tcPr>
          <w:p w:rsidR="007C4657" w:rsidRDefault="007C4657" w:rsidP="00153BC8">
            <w:pPr>
              <w:autoSpaceDE w:val="0"/>
              <w:autoSpaceDN w:val="0"/>
              <w:adjustRightInd w:val="0"/>
              <w:jc w:val="both"/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474524" w:rsidRDefault="00474524" w:rsidP="00474524">
      <w:pPr>
        <w:ind w:firstLine="708"/>
        <w:jc w:val="both"/>
      </w:pPr>
      <w:r w:rsidRPr="00E76871">
        <w:t>По оценкам банков</w:t>
      </w:r>
      <w:r>
        <w:t>,</w:t>
      </w:r>
      <w:r w:rsidRPr="00E76871">
        <w:t xml:space="preserve"> </w:t>
      </w:r>
      <w:r>
        <w:t xml:space="preserve">в условиях высокой напряженности на </w:t>
      </w:r>
      <w:r w:rsidRPr="00A171C5">
        <w:rPr>
          <w:rFonts w:eastAsia="Calibri"/>
          <w:color w:val="000000"/>
        </w:rPr>
        <w:t xml:space="preserve">внешнем и внутреннем </w:t>
      </w:r>
      <w:r w:rsidRPr="00A171C5">
        <w:rPr>
          <w:rFonts w:eastAsia="Calibri"/>
          <w:bCs/>
          <w:color w:val="000000"/>
        </w:rPr>
        <w:t>рынках</w:t>
      </w:r>
      <w:r w:rsidRPr="00A171C5">
        <w:rPr>
          <w:rFonts w:eastAsia="Calibri"/>
          <w:color w:val="000000"/>
        </w:rPr>
        <w:t xml:space="preserve"> </w:t>
      </w:r>
      <w:r w:rsidRPr="00A171C5">
        <w:rPr>
          <w:rFonts w:eastAsia="Calibri"/>
          <w:bCs/>
          <w:color w:val="000000"/>
        </w:rPr>
        <w:t>ожидается</w:t>
      </w:r>
      <w:r>
        <w:rPr>
          <w:rFonts w:eastAsia="Calibri"/>
          <w:bCs/>
          <w:color w:val="000000"/>
        </w:rPr>
        <w:t xml:space="preserve"> </w:t>
      </w:r>
      <w:r w:rsidR="00F65EF1">
        <w:rPr>
          <w:rFonts w:eastAsia="Calibri"/>
          <w:bCs/>
          <w:color w:val="000000"/>
        </w:rPr>
        <w:t xml:space="preserve">дальнейшее </w:t>
      </w:r>
      <w:r w:rsidR="00B16C53">
        <w:rPr>
          <w:rFonts w:eastAsia="Calibri"/>
          <w:color w:val="000000"/>
        </w:rPr>
        <w:t>повышение рисков</w:t>
      </w:r>
      <w:r w:rsidR="00B16C53">
        <w:t xml:space="preserve"> </w:t>
      </w:r>
      <w:r w:rsidRPr="005C1EE7">
        <w:t>(</w:t>
      </w:r>
      <w:r>
        <w:t>диаграмма 14</w:t>
      </w:r>
      <w:r w:rsidRPr="005C1EE7">
        <w:t>)</w:t>
      </w:r>
      <w:r>
        <w:t xml:space="preserve">: </w:t>
      </w:r>
    </w:p>
    <w:p w:rsidR="00474524" w:rsidRDefault="00474524" w:rsidP="00474524">
      <w:pPr>
        <w:numPr>
          <w:ilvl w:val="0"/>
          <w:numId w:val="4"/>
        </w:numPr>
        <w:tabs>
          <w:tab w:val="clear" w:pos="2137"/>
          <w:tab w:val="num" w:pos="900"/>
        </w:tabs>
        <w:ind w:left="900" w:hanging="180"/>
        <w:jc w:val="both"/>
        <w:rPr>
          <w:b/>
        </w:rPr>
      </w:pPr>
      <w:r>
        <w:t>45% респондентов склон</w:t>
      </w:r>
      <w:r w:rsidRPr="005E6062">
        <w:t xml:space="preserve">ны считать, что заемщики будут испытывать </w:t>
      </w:r>
      <w:r w:rsidRPr="009C6044">
        <w:t>незначительное ухудшение финансового состояния</w:t>
      </w:r>
      <w:r>
        <w:t xml:space="preserve"> (48% - в предыдущем квартале)</w:t>
      </w:r>
      <w:r w:rsidRPr="003763B0">
        <w:t>;</w:t>
      </w:r>
      <w:r>
        <w:rPr>
          <w:b/>
        </w:rPr>
        <w:t xml:space="preserve"> </w:t>
      </w:r>
    </w:p>
    <w:p w:rsidR="00474524" w:rsidRDefault="00474524" w:rsidP="00474524">
      <w:pPr>
        <w:numPr>
          <w:ilvl w:val="0"/>
          <w:numId w:val="4"/>
        </w:numPr>
        <w:tabs>
          <w:tab w:val="clear" w:pos="2137"/>
          <w:tab w:val="num" w:pos="900"/>
        </w:tabs>
        <w:ind w:left="900" w:hanging="180"/>
        <w:jc w:val="both"/>
      </w:pPr>
      <w:r>
        <w:t>45% респондентов ожидают увеличения просрочки по платежам (52% - в предыдущем квартале);</w:t>
      </w:r>
      <w:r w:rsidRPr="003763B0">
        <w:t xml:space="preserve"> </w:t>
      </w:r>
    </w:p>
    <w:p w:rsidR="00474524" w:rsidRDefault="00474524" w:rsidP="00474524">
      <w:pPr>
        <w:numPr>
          <w:ilvl w:val="0"/>
          <w:numId w:val="4"/>
        </w:numPr>
        <w:tabs>
          <w:tab w:val="clear" w:pos="2137"/>
          <w:tab w:val="num" w:pos="900"/>
        </w:tabs>
        <w:ind w:left="900" w:hanging="180"/>
        <w:jc w:val="both"/>
      </w:pPr>
      <w:r>
        <w:t>25% респондентов ожидают</w:t>
      </w:r>
      <w:r w:rsidRPr="005E6062">
        <w:t xml:space="preserve"> дальнейш</w:t>
      </w:r>
      <w:r>
        <w:t>его</w:t>
      </w:r>
      <w:r w:rsidRPr="005E6062">
        <w:t xml:space="preserve"> ухудшени</w:t>
      </w:r>
      <w:r>
        <w:t>я качества обеспечения (29% - в предыдущем квартале);</w:t>
      </w:r>
    </w:p>
    <w:p w:rsidR="00474524" w:rsidRDefault="00474524" w:rsidP="00474524">
      <w:pPr>
        <w:numPr>
          <w:ilvl w:val="0"/>
          <w:numId w:val="4"/>
        </w:numPr>
        <w:tabs>
          <w:tab w:val="clear" w:pos="2137"/>
          <w:tab w:val="num" w:pos="900"/>
        </w:tabs>
        <w:ind w:left="900" w:hanging="180"/>
        <w:jc w:val="both"/>
      </w:pPr>
      <w:r>
        <w:t>48% респондентов ожидают рост</w:t>
      </w:r>
      <w:r w:rsidR="00437D91">
        <w:t>а</w:t>
      </w:r>
      <w:r>
        <w:t xml:space="preserve"> количества </w:t>
      </w:r>
      <w:r w:rsidRPr="005E6062">
        <w:t>пролонгаций займов</w:t>
      </w:r>
      <w:r>
        <w:t xml:space="preserve"> (48% - в предыдущем квартале);</w:t>
      </w:r>
    </w:p>
    <w:p w:rsidR="00474524" w:rsidRDefault="00474524" w:rsidP="00474524">
      <w:pPr>
        <w:numPr>
          <w:ilvl w:val="0"/>
          <w:numId w:val="4"/>
        </w:numPr>
        <w:tabs>
          <w:tab w:val="clear" w:pos="2137"/>
          <w:tab w:val="num" w:pos="900"/>
        </w:tabs>
        <w:ind w:left="900" w:hanging="180"/>
        <w:jc w:val="both"/>
      </w:pPr>
      <w:r>
        <w:t>32% респондентов ожидают рост</w:t>
      </w:r>
      <w:r w:rsidR="00437D91">
        <w:t>а</w:t>
      </w:r>
      <w:r>
        <w:t xml:space="preserve"> коэффициента дефолта (</w:t>
      </w:r>
      <w:r>
        <w:rPr>
          <w:lang w:val="en-US"/>
        </w:rPr>
        <w:t>Default</w:t>
      </w:r>
      <w:r w:rsidRPr="003763B0">
        <w:t xml:space="preserve"> </w:t>
      </w:r>
      <w:r>
        <w:rPr>
          <w:lang w:val="en-US"/>
        </w:rPr>
        <w:t>Ratio</w:t>
      </w:r>
      <w:r>
        <w:t>) (39% - в предыдущем квартале).</w:t>
      </w:r>
    </w:p>
    <w:p w:rsidR="00D678EA" w:rsidRPr="00F15507" w:rsidRDefault="00474524" w:rsidP="00881601">
      <w:pPr>
        <w:ind w:firstLine="708"/>
        <w:jc w:val="both"/>
      </w:pPr>
      <w:r>
        <w:t>По мнению банков, ожидание ухудшения во многом связано</w:t>
      </w:r>
      <w:r w:rsidR="00437D91">
        <w:t xml:space="preserve"> со</w:t>
      </w:r>
      <w:r>
        <w:t xml:space="preserve"> снижением доходов заемщиков. </w:t>
      </w:r>
      <w:bookmarkEnd w:id="0"/>
      <w:bookmarkEnd w:id="1"/>
    </w:p>
    <w:p w:rsidR="004F631F" w:rsidRPr="00F15507" w:rsidRDefault="004F631F" w:rsidP="00881601">
      <w:pPr>
        <w:ind w:firstLine="708"/>
        <w:jc w:val="both"/>
      </w:pPr>
    </w:p>
    <w:p w:rsidR="00B123BC" w:rsidRDefault="00B123BC" w:rsidP="00881601">
      <w:pPr>
        <w:ind w:firstLine="708"/>
        <w:jc w:val="both"/>
        <w:rPr>
          <w:b/>
        </w:rPr>
      </w:pPr>
      <w:r w:rsidRPr="003669AA">
        <w:rPr>
          <w:b/>
          <w:lang w:val="en-US"/>
        </w:rPr>
        <w:lastRenderedPageBreak/>
        <w:t>III</w:t>
      </w:r>
      <w:r w:rsidR="007100AB">
        <w:rPr>
          <w:b/>
        </w:rPr>
        <w:t>. Карта рисков</w:t>
      </w:r>
    </w:p>
    <w:p w:rsidR="00E91666" w:rsidRDefault="00E91666" w:rsidP="00E91666">
      <w:pPr>
        <w:ind w:firstLine="708"/>
        <w:jc w:val="both"/>
        <w:rPr>
          <w:b/>
        </w:rPr>
      </w:pPr>
    </w:p>
    <w:tbl>
      <w:tblPr>
        <w:tblStyle w:val="a9"/>
        <w:tblpPr w:leftFromText="180" w:rightFromText="180" w:vertAnchor="text" w:horzAnchor="margin" w:tblpXSpec="right" w:tblpY="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2"/>
      </w:tblGrid>
      <w:tr w:rsidR="00FE51DB" w:rsidTr="00B30E43">
        <w:tc>
          <w:tcPr>
            <w:tcW w:w="7432" w:type="dxa"/>
          </w:tcPr>
          <w:p w:rsidR="00FE51DB" w:rsidRDefault="00FE51DB" w:rsidP="00FE51DB">
            <w:pPr>
              <w:autoSpaceDE w:val="0"/>
              <w:autoSpaceDN w:val="0"/>
              <w:adjustRightInd w:val="0"/>
              <w:jc w:val="center"/>
            </w:pPr>
            <w:r w:rsidRPr="001D77DE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15</w:t>
            </w:r>
            <w:r w:rsidRPr="001D77DE">
              <w:rPr>
                <w:b/>
                <w:sz w:val="20"/>
                <w:szCs w:val="20"/>
              </w:rPr>
              <w:t>. Ожидание изменени</w:t>
            </w:r>
            <w:r>
              <w:rPr>
                <w:b/>
                <w:sz w:val="20"/>
                <w:szCs w:val="20"/>
              </w:rPr>
              <w:t>я</w:t>
            </w:r>
            <w:r w:rsidRPr="001D77DE">
              <w:rPr>
                <w:b/>
                <w:sz w:val="20"/>
                <w:szCs w:val="20"/>
              </w:rPr>
              <w:t xml:space="preserve"> качества ссудного портфеля банков</w:t>
            </w:r>
          </w:p>
        </w:tc>
      </w:tr>
      <w:tr w:rsidR="00FE51DB" w:rsidTr="00B30E43">
        <w:trPr>
          <w:trHeight w:val="3195"/>
        </w:trPr>
        <w:tc>
          <w:tcPr>
            <w:tcW w:w="7432" w:type="dxa"/>
          </w:tcPr>
          <w:p w:rsidR="00FE51DB" w:rsidRPr="00CF1E60" w:rsidRDefault="00FE51DB" w:rsidP="00FE51DB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232C57D9" wp14:editId="7732E4C4">
                  <wp:extent cx="4580626" cy="2035834"/>
                  <wp:effectExtent l="0" t="0" r="0" b="2540"/>
                  <wp:docPr id="49" name="Диаграмма 4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FE51DB" w:rsidTr="00B30E43">
        <w:tc>
          <w:tcPr>
            <w:tcW w:w="7432" w:type="dxa"/>
          </w:tcPr>
          <w:p w:rsidR="00FE51DB" w:rsidRDefault="00FE51DB" w:rsidP="00FE51DB">
            <w:pPr>
              <w:autoSpaceDE w:val="0"/>
              <w:autoSpaceDN w:val="0"/>
              <w:adjustRightInd w:val="0"/>
              <w:jc w:val="both"/>
            </w:pPr>
            <w:r w:rsidRPr="00DC4625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E91666" w:rsidRDefault="00FE51DB" w:rsidP="00E91666">
      <w:pPr>
        <w:ind w:firstLine="708"/>
        <w:jc w:val="both"/>
      </w:pPr>
      <w:r w:rsidRPr="005E6062">
        <w:rPr>
          <w:b/>
        </w:rPr>
        <w:t xml:space="preserve"> </w:t>
      </w:r>
      <w:r w:rsidR="0021750F" w:rsidRPr="0021750F">
        <w:t>По оценкам банков</w:t>
      </w:r>
      <w:r w:rsidR="0021750F">
        <w:t>,</w:t>
      </w:r>
      <w:r w:rsidR="00E91666" w:rsidRPr="0021750F">
        <w:t xml:space="preserve"> качество ссудного портфеля продолжает ухудшат</w:t>
      </w:r>
      <w:r w:rsidR="0021750F" w:rsidRPr="0021750F">
        <w:t>ь</w:t>
      </w:r>
      <w:r w:rsidR="00E91666" w:rsidRPr="0021750F">
        <w:t>ся</w:t>
      </w:r>
      <w:r w:rsidR="00EA4CEC" w:rsidRPr="0021750F">
        <w:t xml:space="preserve"> (Диаграмма 15)</w:t>
      </w:r>
      <w:r w:rsidR="0021750F" w:rsidRPr="0021750F">
        <w:t>.</w:t>
      </w:r>
      <w:r w:rsidR="00E91666" w:rsidRPr="0021750F">
        <w:t xml:space="preserve"> Основны</w:t>
      </w:r>
      <w:r w:rsidR="0021750F">
        <w:t>ми</w:t>
      </w:r>
      <w:r w:rsidR="00E91666" w:rsidRPr="005E6062">
        <w:t xml:space="preserve"> мер</w:t>
      </w:r>
      <w:r w:rsidR="0021750F">
        <w:t>ами</w:t>
      </w:r>
      <w:r w:rsidR="00E91666" w:rsidRPr="005E6062">
        <w:t xml:space="preserve"> по улучшению качества ссудного портфеля</w:t>
      </w:r>
      <w:r w:rsidR="0021750F">
        <w:t xml:space="preserve"> </w:t>
      </w:r>
      <w:r w:rsidR="00904F62">
        <w:t>являются</w:t>
      </w:r>
      <w:r w:rsidR="00E91666" w:rsidRPr="005E6062">
        <w:t>:</w:t>
      </w:r>
    </w:p>
    <w:p w:rsidR="00E91666" w:rsidRPr="005E6062" w:rsidRDefault="00E91666" w:rsidP="00E91666">
      <w:pPr>
        <w:ind w:firstLine="708"/>
        <w:jc w:val="both"/>
      </w:pPr>
      <w:r w:rsidRPr="005E6062">
        <w:t>- реструктуризация текущей задолженности заемщиков;</w:t>
      </w:r>
    </w:p>
    <w:p w:rsidR="00E91666" w:rsidRPr="005E6062" w:rsidRDefault="00E91666" w:rsidP="00E91666">
      <w:pPr>
        <w:ind w:firstLine="708"/>
        <w:jc w:val="both"/>
      </w:pPr>
      <w:r w:rsidRPr="005E6062">
        <w:t>- полный отказ от кредитования непрозрачных субъектов бизнеса</w:t>
      </w:r>
      <w:r w:rsidR="00D30DE2">
        <w:t>, не раскрывающих в необходимом объеме финансовой отчетности</w:t>
      </w:r>
      <w:r w:rsidRPr="005E6062">
        <w:t>;</w:t>
      </w:r>
    </w:p>
    <w:p w:rsidR="00E91666" w:rsidRDefault="00E91666" w:rsidP="00E91666">
      <w:pPr>
        <w:ind w:firstLine="708"/>
        <w:jc w:val="both"/>
      </w:pPr>
      <w:r w:rsidRPr="005E6062">
        <w:t>- тщательный анализ и мониторинг финансового состояния клиентов;</w:t>
      </w:r>
    </w:p>
    <w:p w:rsidR="00E91666" w:rsidRPr="005E6062" w:rsidRDefault="00E91666" w:rsidP="00D30DE2">
      <w:pPr>
        <w:ind w:firstLine="708"/>
        <w:jc w:val="both"/>
      </w:pPr>
      <w:r w:rsidRPr="005E6062">
        <w:t xml:space="preserve">- </w:t>
      </w:r>
      <w:r w:rsidR="00D30DE2" w:rsidRPr="005E6062">
        <w:t>жестк</w:t>
      </w:r>
      <w:r w:rsidR="00D30DE2">
        <w:t>ая</w:t>
      </w:r>
      <w:r w:rsidR="00D30DE2" w:rsidRPr="005E6062">
        <w:t xml:space="preserve"> </w:t>
      </w:r>
      <w:r w:rsidRPr="005E6062">
        <w:t>регламентация процедур по работе с проблемными заемщиками;</w:t>
      </w:r>
    </w:p>
    <w:p w:rsidR="007738CC" w:rsidRDefault="00E91666" w:rsidP="000154EA">
      <w:pPr>
        <w:ind w:firstLine="708"/>
        <w:jc w:val="both"/>
      </w:pPr>
      <w:r w:rsidRPr="005E6062">
        <w:t xml:space="preserve">- приостановление кредитования рискованных отраслей экономики.   </w:t>
      </w:r>
    </w:p>
    <w:tbl>
      <w:tblPr>
        <w:tblStyle w:val="a9"/>
        <w:tblpPr w:leftFromText="180" w:rightFromText="180" w:vertAnchor="text" w:horzAnchor="margin" w:tblpXSpec="right" w:tblpY="59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8"/>
      </w:tblGrid>
      <w:tr w:rsidR="00FE51DB" w:rsidTr="007C4657">
        <w:tc>
          <w:tcPr>
            <w:tcW w:w="7428" w:type="dxa"/>
          </w:tcPr>
          <w:p w:rsidR="00FE51DB" w:rsidRDefault="00FE51DB" w:rsidP="00904F62">
            <w:pPr>
              <w:autoSpaceDE w:val="0"/>
              <w:autoSpaceDN w:val="0"/>
              <w:adjustRightInd w:val="0"/>
              <w:jc w:val="center"/>
            </w:pPr>
            <w:r w:rsidRPr="003669AA">
              <w:rPr>
                <w:b/>
                <w:sz w:val="20"/>
                <w:szCs w:val="20"/>
              </w:rPr>
              <w:t xml:space="preserve">Диаграмма </w:t>
            </w:r>
            <w:r>
              <w:rPr>
                <w:b/>
                <w:sz w:val="20"/>
                <w:szCs w:val="20"/>
              </w:rPr>
              <w:t>16</w:t>
            </w:r>
            <w:r w:rsidRPr="003669AA">
              <w:rPr>
                <w:b/>
                <w:sz w:val="20"/>
                <w:szCs w:val="20"/>
              </w:rPr>
              <w:t>. Восприятие рисков банками</w:t>
            </w:r>
          </w:p>
        </w:tc>
      </w:tr>
      <w:tr w:rsidR="00FE51DB" w:rsidTr="007C4657">
        <w:trPr>
          <w:trHeight w:val="3999"/>
        </w:trPr>
        <w:tc>
          <w:tcPr>
            <w:tcW w:w="7428" w:type="dxa"/>
          </w:tcPr>
          <w:p w:rsidR="00FE51DB" w:rsidRPr="00CF1E60" w:rsidRDefault="00FE51DB" w:rsidP="00904F62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1F6ADB31" wp14:editId="6167AD88">
                  <wp:extent cx="4597879" cy="2458529"/>
                  <wp:effectExtent l="0" t="0" r="0" b="0"/>
                  <wp:docPr id="51" name="Диаграмма 5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  <w:tr w:rsidR="00FE51DB" w:rsidTr="007C4657">
        <w:tc>
          <w:tcPr>
            <w:tcW w:w="7428" w:type="dxa"/>
          </w:tcPr>
          <w:p w:rsidR="00FE51DB" w:rsidRPr="00904F62" w:rsidRDefault="00FE51DB" w:rsidP="00904F6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7C4657">
              <w:rPr>
                <w:i/>
                <w:color w:val="000000"/>
                <w:sz w:val="16"/>
                <w:szCs w:val="16"/>
              </w:rPr>
              <w:t>Источник: НБРК</w:t>
            </w:r>
          </w:p>
        </w:tc>
      </w:tr>
    </w:tbl>
    <w:p w:rsidR="00E91666" w:rsidRPr="00C4538E" w:rsidRDefault="00FE51DB" w:rsidP="000154EA">
      <w:pPr>
        <w:ind w:firstLine="708"/>
        <w:jc w:val="both"/>
      </w:pPr>
      <w:r w:rsidRPr="005E6062">
        <w:t xml:space="preserve"> </w:t>
      </w:r>
      <w:r w:rsidR="00E91666" w:rsidRPr="005E6062">
        <w:t xml:space="preserve">В ближайшие 3 месяца </w:t>
      </w:r>
      <w:r w:rsidR="008D64C4">
        <w:t>35</w:t>
      </w:r>
      <w:r w:rsidR="008D64C4" w:rsidRPr="005E6062">
        <w:t xml:space="preserve">% банков ожидают </w:t>
      </w:r>
      <w:r w:rsidR="00E91666" w:rsidRPr="005E6062">
        <w:t>дальнейше</w:t>
      </w:r>
      <w:r w:rsidR="003F529B">
        <w:t>го</w:t>
      </w:r>
      <w:r w:rsidR="00E91666" w:rsidRPr="005E6062">
        <w:t xml:space="preserve"> ухудшени</w:t>
      </w:r>
      <w:r w:rsidR="003F529B">
        <w:t>я</w:t>
      </w:r>
      <w:r w:rsidR="00E91666" w:rsidRPr="005E6062">
        <w:t xml:space="preserve"> качества ссудного портфеля,</w:t>
      </w:r>
      <w:r w:rsidR="008D64C4">
        <w:t xml:space="preserve"> 12% - улучшения,</w:t>
      </w:r>
      <w:r w:rsidR="00E91666" w:rsidRPr="005E6062">
        <w:t xml:space="preserve"> </w:t>
      </w:r>
      <w:r w:rsidR="000154EA">
        <w:t>53</w:t>
      </w:r>
      <w:r w:rsidR="00E91666" w:rsidRPr="005E6062">
        <w:t xml:space="preserve">% </w:t>
      </w:r>
      <w:r w:rsidR="003F529B">
        <w:t>полага</w:t>
      </w:r>
      <w:r w:rsidR="000154EA">
        <w:t>ют, что качеств</w:t>
      </w:r>
      <w:r w:rsidR="003F529B">
        <w:t>о</w:t>
      </w:r>
      <w:r w:rsidR="000154EA">
        <w:t xml:space="preserve"> портфеля останется без изменения</w:t>
      </w:r>
      <w:r w:rsidR="00E91666" w:rsidRPr="005E6062">
        <w:t xml:space="preserve">. По корпоративному сектору и физическим лицам </w:t>
      </w:r>
      <w:r w:rsidR="000154EA">
        <w:t>28</w:t>
      </w:r>
      <w:r w:rsidR="00E91666" w:rsidRPr="005E6062">
        <w:t xml:space="preserve">% и </w:t>
      </w:r>
      <w:r w:rsidR="000154EA">
        <w:t>42</w:t>
      </w:r>
      <w:r w:rsidR="00E91666" w:rsidRPr="005E6062">
        <w:t xml:space="preserve">% </w:t>
      </w:r>
      <w:r w:rsidR="008D64C4">
        <w:t xml:space="preserve">ожидают </w:t>
      </w:r>
      <w:r w:rsidR="00E91666" w:rsidRPr="005E6062">
        <w:t xml:space="preserve"> ухудшени</w:t>
      </w:r>
      <w:r w:rsidR="008D64C4">
        <w:t>я</w:t>
      </w:r>
      <w:r w:rsidR="00E91666" w:rsidRPr="005E6062">
        <w:t xml:space="preserve">; </w:t>
      </w:r>
      <w:r w:rsidR="008D64C4">
        <w:t xml:space="preserve">12% и 3% - улучшения, </w:t>
      </w:r>
      <w:r w:rsidR="00E91666" w:rsidRPr="005E6062">
        <w:t>5</w:t>
      </w:r>
      <w:r w:rsidR="000154EA">
        <w:t>9</w:t>
      </w:r>
      <w:r w:rsidR="00E91666" w:rsidRPr="005E6062">
        <w:t xml:space="preserve">% и </w:t>
      </w:r>
      <w:r w:rsidR="000154EA">
        <w:t>55</w:t>
      </w:r>
      <w:r w:rsidR="00E91666" w:rsidRPr="005E6062">
        <w:t xml:space="preserve">% - </w:t>
      </w:r>
      <w:r w:rsidR="005037ED">
        <w:t xml:space="preserve">сохранится </w:t>
      </w:r>
      <w:r w:rsidR="00E91666" w:rsidRPr="005E6062">
        <w:t xml:space="preserve">на прежнем </w:t>
      </w:r>
      <w:r w:rsidR="00E91666" w:rsidRPr="00C4538E">
        <w:t xml:space="preserve">уровне.   </w:t>
      </w:r>
    </w:p>
    <w:p w:rsidR="00530E24" w:rsidRPr="00C4538E" w:rsidRDefault="001B0314" w:rsidP="001B0314">
      <w:pPr>
        <w:ind w:firstLine="708"/>
        <w:jc w:val="both"/>
      </w:pPr>
      <w:r w:rsidRPr="00C4538E">
        <w:t xml:space="preserve">В 4-м квартале 2015 года, по оценкам банков, </w:t>
      </w:r>
      <w:r w:rsidR="005D4196" w:rsidRPr="00C4538E">
        <w:t>на фоне высокого валютного</w:t>
      </w:r>
      <w:r w:rsidR="004F631F">
        <w:t xml:space="preserve"> риска (Д</w:t>
      </w:r>
      <w:r w:rsidR="005D4196" w:rsidRPr="00C4538E">
        <w:t>иаграмма 16)</w:t>
      </w:r>
      <w:r w:rsidR="00530E24" w:rsidRPr="00C4538E">
        <w:t xml:space="preserve">, связанного </w:t>
      </w:r>
      <w:r w:rsidR="00C4538E" w:rsidRPr="00C4538E">
        <w:t xml:space="preserve">с </w:t>
      </w:r>
      <w:r w:rsidR="00530E24" w:rsidRPr="00C4538E">
        <w:t xml:space="preserve">колебаниями </w:t>
      </w:r>
      <w:r w:rsidR="005D4196" w:rsidRPr="00C4538E">
        <w:t>обменн</w:t>
      </w:r>
      <w:r w:rsidR="00530E24" w:rsidRPr="00C4538E">
        <w:t>ого</w:t>
      </w:r>
      <w:r w:rsidR="005D4196" w:rsidRPr="00C4538E">
        <w:t xml:space="preserve"> курс</w:t>
      </w:r>
      <w:r w:rsidR="00530E24" w:rsidRPr="00C4538E">
        <w:t>а</w:t>
      </w:r>
      <w:r w:rsidR="005D4196" w:rsidRPr="00C4538E">
        <w:t xml:space="preserve"> тенге, </w:t>
      </w:r>
      <w:r w:rsidRPr="00C4538E">
        <w:t>ускорилась долларизация депозитов клиентов</w:t>
      </w:r>
      <w:r w:rsidR="00C4538E">
        <w:t>.</w:t>
      </w:r>
      <w:r w:rsidR="005D4196" w:rsidRPr="00C4538E">
        <w:t xml:space="preserve"> </w:t>
      </w:r>
      <w:r w:rsidR="00C4538E">
        <w:t>У</w:t>
      </w:r>
      <w:r w:rsidRPr="00C4538E">
        <w:t xml:space="preserve">величилась стоимость тенговой ликвидности на межбанковском рынке капитала, несмотря на поддержку со стороны государства в виде государственных программ кредитования. В этой связи наиболее значимым риском для банков </w:t>
      </w:r>
      <w:r w:rsidR="005D4196" w:rsidRPr="00C4538E">
        <w:t xml:space="preserve">помимо валютного риска, </w:t>
      </w:r>
      <w:r w:rsidRPr="00C4538E">
        <w:t>стал риск ликвидности</w:t>
      </w:r>
      <w:r w:rsidR="00530E24" w:rsidRPr="00C4538E">
        <w:t xml:space="preserve"> и процентный риск</w:t>
      </w:r>
      <w:r w:rsidR="004F631F">
        <w:t xml:space="preserve"> (Д</w:t>
      </w:r>
      <w:r w:rsidRPr="00C4538E">
        <w:t xml:space="preserve">иаграмма 16). </w:t>
      </w:r>
    </w:p>
    <w:p w:rsidR="00D36AF8" w:rsidRDefault="00D36AF8" w:rsidP="00CA03C4">
      <w:pPr>
        <w:ind w:firstLine="708"/>
        <w:jc w:val="both"/>
      </w:pPr>
    </w:p>
    <w:sectPr w:rsidR="00D36AF8" w:rsidSect="00FB7421">
      <w:footerReference w:type="even" r:id="rId29"/>
      <w:footerReference w:type="default" r:id="rId30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D36" w:rsidRDefault="00975D36" w:rsidP="00E524F9">
      <w:r>
        <w:separator/>
      </w:r>
    </w:p>
  </w:endnote>
  <w:endnote w:type="continuationSeparator" w:id="0">
    <w:p w:rsidR="00975D36" w:rsidRDefault="00975D36" w:rsidP="00E5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8CE" w:rsidRDefault="00A708CE" w:rsidP="00065B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708CE" w:rsidRDefault="00A708CE" w:rsidP="00065B4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8CE" w:rsidRDefault="00A708CE" w:rsidP="00065B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64D9">
      <w:rPr>
        <w:rStyle w:val="a8"/>
        <w:noProof/>
      </w:rPr>
      <w:t>4</w:t>
    </w:r>
    <w:r>
      <w:rPr>
        <w:rStyle w:val="a8"/>
      </w:rPr>
      <w:fldChar w:fldCharType="end"/>
    </w:r>
  </w:p>
  <w:p w:rsidR="00A708CE" w:rsidRDefault="00A708CE" w:rsidP="00065B4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D36" w:rsidRDefault="00975D36" w:rsidP="00E524F9">
      <w:r>
        <w:separator/>
      </w:r>
    </w:p>
  </w:footnote>
  <w:footnote w:type="continuationSeparator" w:id="0">
    <w:p w:rsidR="00975D36" w:rsidRDefault="00975D36" w:rsidP="00E524F9">
      <w:r>
        <w:continuationSeparator/>
      </w:r>
    </w:p>
  </w:footnote>
  <w:footnote w:id="1">
    <w:p w:rsidR="00A708CE" w:rsidRPr="009460F1" w:rsidRDefault="00A708CE">
      <w:pPr>
        <w:pStyle w:val="a3"/>
        <w:rPr>
          <w:i/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 w:rsidRPr="009460F1">
        <w:rPr>
          <w:i/>
          <w:sz w:val="16"/>
          <w:szCs w:val="16"/>
        </w:rPr>
        <w:t xml:space="preserve">Проводится Национальным Банком с июля 2007 года в форме ежеквартального опроса банков. </w:t>
      </w:r>
      <w:r>
        <w:rPr>
          <w:i/>
          <w:sz w:val="16"/>
          <w:szCs w:val="16"/>
        </w:rPr>
        <w:t>Результаты обследования</w:t>
      </w:r>
      <w:r w:rsidRPr="009460F1">
        <w:rPr>
          <w:i/>
          <w:sz w:val="16"/>
          <w:szCs w:val="16"/>
        </w:rPr>
        <w:t xml:space="preserve"> основ</w:t>
      </w:r>
      <w:r>
        <w:rPr>
          <w:i/>
          <w:sz w:val="16"/>
          <w:szCs w:val="16"/>
        </w:rPr>
        <w:t>ываются</w:t>
      </w:r>
      <w:r w:rsidRPr="009460F1">
        <w:rPr>
          <w:i/>
          <w:sz w:val="16"/>
          <w:szCs w:val="16"/>
        </w:rPr>
        <w:t xml:space="preserve"> на анкет</w:t>
      </w:r>
      <w:r>
        <w:rPr>
          <w:i/>
          <w:sz w:val="16"/>
          <w:szCs w:val="16"/>
        </w:rPr>
        <w:t>ах</w:t>
      </w:r>
      <w:r w:rsidRPr="009460F1">
        <w:rPr>
          <w:i/>
          <w:sz w:val="16"/>
          <w:szCs w:val="16"/>
        </w:rPr>
        <w:t xml:space="preserve"> банк</w:t>
      </w:r>
      <w:r>
        <w:rPr>
          <w:i/>
          <w:sz w:val="16"/>
          <w:szCs w:val="16"/>
        </w:rPr>
        <w:t>ов (</w:t>
      </w:r>
      <w:hyperlink r:id="rId1" w:history="1">
        <w:r w:rsidRPr="009460F1">
          <w:rPr>
            <w:rStyle w:val="aff"/>
            <w:i/>
            <w:sz w:val="16"/>
            <w:szCs w:val="16"/>
          </w:rPr>
          <w:t>http://www.nationalbank.kz/?docid=814&amp;switch=russian</w:t>
        </w:r>
      </w:hyperlink>
      <w:r>
        <w:rPr>
          <w:i/>
          <w:sz w:val="16"/>
          <w:szCs w:val="16"/>
        </w:rPr>
        <w:t xml:space="preserve">) </w:t>
      </w:r>
      <w:r w:rsidRPr="009460F1">
        <w:rPr>
          <w:i/>
          <w:sz w:val="16"/>
          <w:szCs w:val="16"/>
        </w:rPr>
        <w:t>и на результат</w:t>
      </w:r>
      <w:r>
        <w:rPr>
          <w:i/>
          <w:sz w:val="16"/>
          <w:szCs w:val="16"/>
        </w:rPr>
        <w:t>ах</w:t>
      </w:r>
      <w:r w:rsidRPr="009460F1">
        <w:rPr>
          <w:i/>
          <w:sz w:val="16"/>
          <w:szCs w:val="16"/>
        </w:rPr>
        <w:t xml:space="preserve">  интервью</w:t>
      </w:r>
      <w:r>
        <w:rPr>
          <w:i/>
          <w:sz w:val="16"/>
          <w:szCs w:val="16"/>
        </w:rPr>
        <w:t>ирования</w:t>
      </w:r>
      <w:r w:rsidRPr="009460F1">
        <w:rPr>
          <w:i/>
          <w:sz w:val="16"/>
          <w:szCs w:val="16"/>
        </w:rPr>
        <w:t xml:space="preserve">  банк</w:t>
      </w:r>
      <w:r>
        <w:rPr>
          <w:i/>
          <w:sz w:val="16"/>
          <w:szCs w:val="16"/>
        </w:rPr>
        <w:t xml:space="preserve">ов, которое проводится в соответствии с </w:t>
      </w:r>
      <w:r w:rsidRPr="009460F1">
        <w:rPr>
          <w:i/>
          <w:sz w:val="16"/>
          <w:szCs w:val="16"/>
        </w:rPr>
        <w:t>Руководств</w:t>
      </w:r>
      <w:r>
        <w:rPr>
          <w:i/>
          <w:sz w:val="16"/>
          <w:szCs w:val="16"/>
        </w:rPr>
        <w:t>ом</w:t>
      </w:r>
      <w:r w:rsidRPr="009460F1">
        <w:rPr>
          <w:i/>
          <w:sz w:val="16"/>
          <w:szCs w:val="16"/>
        </w:rPr>
        <w:t xml:space="preserve"> проведения интервью </w:t>
      </w:r>
      <w:r>
        <w:rPr>
          <w:i/>
          <w:sz w:val="16"/>
          <w:szCs w:val="16"/>
        </w:rPr>
        <w:t xml:space="preserve">с </w:t>
      </w:r>
      <w:r w:rsidRPr="009460F1">
        <w:rPr>
          <w:i/>
          <w:sz w:val="16"/>
          <w:szCs w:val="16"/>
        </w:rPr>
        <w:t>банк</w:t>
      </w:r>
      <w:r>
        <w:rPr>
          <w:i/>
          <w:sz w:val="16"/>
          <w:szCs w:val="16"/>
        </w:rPr>
        <w:t>ами</w:t>
      </w:r>
      <w:r w:rsidRPr="009460F1">
        <w:rPr>
          <w:i/>
          <w:sz w:val="16"/>
          <w:szCs w:val="16"/>
        </w:rPr>
        <w:t>.</w:t>
      </w:r>
      <w:r>
        <w:rPr>
          <w:i/>
          <w:sz w:val="16"/>
          <w:szCs w:val="16"/>
        </w:rPr>
        <w:t xml:space="preserve"> </w:t>
      </w:r>
    </w:p>
  </w:footnote>
  <w:footnote w:id="2">
    <w:p w:rsidR="00A708CE" w:rsidRDefault="00A708CE" w:rsidP="00E6749F">
      <w:pPr>
        <w:pStyle w:val="a3"/>
        <w:jc w:val="both"/>
        <w:rPr>
          <w:i/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 w:rsidRPr="002459F0">
        <w:rPr>
          <w:i/>
          <w:sz w:val="16"/>
          <w:szCs w:val="16"/>
        </w:rPr>
        <w:t xml:space="preserve">Здесь и далее результаты в диаграммах представлены в виде изменения чистого процентного изменения ответов респондентов, которое рассчитывается как разница % респондентов, отметивших увеличение/смягчение того или иного параметра, и % респондентов, отметивших снижение/ужесточение того или иного </w:t>
      </w:r>
      <w:r w:rsidRPr="00837092">
        <w:rPr>
          <w:i/>
          <w:sz w:val="16"/>
          <w:szCs w:val="16"/>
        </w:rPr>
        <w:t xml:space="preserve">параметра. </w:t>
      </w:r>
      <w:r w:rsidRPr="00837092">
        <w:rPr>
          <w:b/>
          <w:i/>
          <w:sz w:val="16"/>
          <w:szCs w:val="16"/>
        </w:rPr>
        <w:t>Значение ниже 0 ужесточение/снижение того или иного параметра, выше 0 смягчение/увеличение того или иного параметра.</w:t>
      </w:r>
      <w:r w:rsidRPr="00837092">
        <w:rPr>
          <w:rFonts w:cs="TimesNewRomanPSMT"/>
          <w:i/>
          <w:sz w:val="16"/>
          <w:szCs w:val="16"/>
        </w:rPr>
        <w:t xml:space="preserve"> </w:t>
      </w:r>
      <w:r w:rsidRPr="00837092">
        <w:rPr>
          <w:i/>
          <w:sz w:val="16"/>
          <w:szCs w:val="16"/>
        </w:rPr>
        <w:t xml:space="preserve">В данном случае в диаграмме представлены изменения кредитной политики. </w:t>
      </w:r>
    </w:p>
    <w:p w:rsidR="00A708CE" w:rsidRPr="00CE63EA" w:rsidRDefault="00A708CE" w:rsidP="00E6749F">
      <w:pPr>
        <w:pStyle w:val="a3"/>
        <w:jc w:val="both"/>
        <w:rPr>
          <w:b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479E"/>
    <w:multiLevelType w:val="hybridMultilevel"/>
    <w:tmpl w:val="738E81DC"/>
    <w:lvl w:ilvl="0" w:tplc="28D841C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295684"/>
    <w:multiLevelType w:val="hybridMultilevel"/>
    <w:tmpl w:val="536CCB9A"/>
    <w:lvl w:ilvl="0" w:tplc="30D4A6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1FB4754"/>
    <w:multiLevelType w:val="hybridMultilevel"/>
    <w:tmpl w:val="D2A805DE"/>
    <w:lvl w:ilvl="0" w:tplc="D1EA8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275A77"/>
    <w:multiLevelType w:val="hybridMultilevel"/>
    <w:tmpl w:val="BA1A29D4"/>
    <w:lvl w:ilvl="0" w:tplc="83DC03AE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7E997925"/>
    <w:multiLevelType w:val="hybridMultilevel"/>
    <w:tmpl w:val="8348029A"/>
    <w:lvl w:ilvl="0" w:tplc="AF189F1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D1EA87B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D1EA87BE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F9"/>
    <w:rsid w:val="00000488"/>
    <w:rsid w:val="0000055A"/>
    <w:rsid w:val="000008B7"/>
    <w:rsid w:val="00001010"/>
    <w:rsid w:val="0000131B"/>
    <w:rsid w:val="00001677"/>
    <w:rsid w:val="00001966"/>
    <w:rsid w:val="00001A9D"/>
    <w:rsid w:val="000023F0"/>
    <w:rsid w:val="000024F8"/>
    <w:rsid w:val="00002AD6"/>
    <w:rsid w:val="00003505"/>
    <w:rsid w:val="00004220"/>
    <w:rsid w:val="00004DC9"/>
    <w:rsid w:val="000052C1"/>
    <w:rsid w:val="000055DB"/>
    <w:rsid w:val="00005D32"/>
    <w:rsid w:val="000064ED"/>
    <w:rsid w:val="000065FA"/>
    <w:rsid w:val="0000697C"/>
    <w:rsid w:val="00006CC8"/>
    <w:rsid w:val="00006E5F"/>
    <w:rsid w:val="00007313"/>
    <w:rsid w:val="00007377"/>
    <w:rsid w:val="000073B6"/>
    <w:rsid w:val="000073D7"/>
    <w:rsid w:val="00007BBF"/>
    <w:rsid w:val="00007E20"/>
    <w:rsid w:val="00011A3C"/>
    <w:rsid w:val="000121AF"/>
    <w:rsid w:val="0001221F"/>
    <w:rsid w:val="0001241D"/>
    <w:rsid w:val="00012684"/>
    <w:rsid w:val="00012C0B"/>
    <w:rsid w:val="000135A8"/>
    <w:rsid w:val="000138F9"/>
    <w:rsid w:val="000139E2"/>
    <w:rsid w:val="00013A1A"/>
    <w:rsid w:val="000140CD"/>
    <w:rsid w:val="000154EA"/>
    <w:rsid w:val="000155BD"/>
    <w:rsid w:val="00015E01"/>
    <w:rsid w:val="00016A85"/>
    <w:rsid w:val="00016FCD"/>
    <w:rsid w:val="000171E0"/>
    <w:rsid w:val="0001727E"/>
    <w:rsid w:val="00017CE9"/>
    <w:rsid w:val="00017D79"/>
    <w:rsid w:val="00021C76"/>
    <w:rsid w:val="0002260A"/>
    <w:rsid w:val="00022CE8"/>
    <w:rsid w:val="00023A93"/>
    <w:rsid w:val="00023AF8"/>
    <w:rsid w:val="00023FF5"/>
    <w:rsid w:val="0002418A"/>
    <w:rsid w:val="000253A0"/>
    <w:rsid w:val="00025726"/>
    <w:rsid w:val="0002591A"/>
    <w:rsid w:val="000259FE"/>
    <w:rsid w:val="00025A02"/>
    <w:rsid w:val="000264D4"/>
    <w:rsid w:val="000272D4"/>
    <w:rsid w:val="00027333"/>
    <w:rsid w:val="00030085"/>
    <w:rsid w:val="000300D6"/>
    <w:rsid w:val="0003037E"/>
    <w:rsid w:val="000307FF"/>
    <w:rsid w:val="00030DD2"/>
    <w:rsid w:val="00031AB3"/>
    <w:rsid w:val="00031B0C"/>
    <w:rsid w:val="00031D4B"/>
    <w:rsid w:val="000326A6"/>
    <w:rsid w:val="00032CD4"/>
    <w:rsid w:val="00033533"/>
    <w:rsid w:val="00033635"/>
    <w:rsid w:val="00033798"/>
    <w:rsid w:val="000339DC"/>
    <w:rsid w:val="00034DD5"/>
    <w:rsid w:val="00035176"/>
    <w:rsid w:val="000354D5"/>
    <w:rsid w:val="00035C10"/>
    <w:rsid w:val="00035C28"/>
    <w:rsid w:val="00037328"/>
    <w:rsid w:val="00040E7E"/>
    <w:rsid w:val="00040F30"/>
    <w:rsid w:val="00041C61"/>
    <w:rsid w:val="00041CE1"/>
    <w:rsid w:val="00042208"/>
    <w:rsid w:val="0004250B"/>
    <w:rsid w:val="00042909"/>
    <w:rsid w:val="00042BB0"/>
    <w:rsid w:val="00042CDF"/>
    <w:rsid w:val="00042E4F"/>
    <w:rsid w:val="00043129"/>
    <w:rsid w:val="000436E1"/>
    <w:rsid w:val="00043819"/>
    <w:rsid w:val="00043FE7"/>
    <w:rsid w:val="000447A3"/>
    <w:rsid w:val="00044878"/>
    <w:rsid w:val="00044DBC"/>
    <w:rsid w:val="0004538E"/>
    <w:rsid w:val="00045724"/>
    <w:rsid w:val="00045C49"/>
    <w:rsid w:val="000465E3"/>
    <w:rsid w:val="00046787"/>
    <w:rsid w:val="00047A71"/>
    <w:rsid w:val="00047C7D"/>
    <w:rsid w:val="000501D4"/>
    <w:rsid w:val="000503B5"/>
    <w:rsid w:val="00050DCF"/>
    <w:rsid w:val="00051524"/>
    <w:rsid w:val="00051CDC"/>
    <w:rsid w:val="00051F40"/>
    <w:rsid w:val="000527E1"/>
    <w:rsid w:val="000528B7"/>
    <w:rsid w:val="0005329D"/>
    <w:rsid w:val="00053ECB"/>
    <w:rsid w:val="000543F9"/>
    <w:rsid w:val="00054B32"/>
    <w:rsid w:val="00054FB6"/>
    <w:rsid w:val="000571C3"/>
    <w:rsid w:val="00057442"/>
    <w:rsid w:val="0006041E"/>
    <w:rsid w:val="0006098A"/>
    <w:rsid w:val="00060D46"/>
    <w:rsid w:val="000610A5"/>
    <w:rsid w:val="000618C5"/>
    <w:rsid w:val="00061C3A"/>
    <w:rsid w:val="00062AD5"/>
    <w:rsid w:val="0006314D"/>
    <w:rsid w:val="00063723"/>
    <w:rsid w:val="000638FE"/>
    <w:rsid w:val="00063DC1"/>
    <w:rsid w:val="00064D71"/>
    <w:rsid w:val="00064FAA"/>
    <w:rsid w:val="00065288"/>
    <w:rsid w:val="0006595B"/>
    <w:rsid w:val="00065B44"/>
    <w:rsid w:val="00067090"/>
    <w:rsid w:val="00067172"/>
    <w:rsid w:val="00067669"/>
    <w:rsid w:val="00067BE1"/>
    <w:rsid w:val="00071878"/>
    <w:rsid w:val="000719F2"/>
    <w:rsid w:val="000725DD"/>
    <w:rsid w:val="00072A13"/>
    <w:rsid w:val="00072AE0"/>
    <w:rsid w:val="00073A6C"/>
    <w:rsid w:val="00073FA2"/>
    <w:rsid w:val="00075000"/>
    <w:rsid w:val="0007509A"/>
    <w:rsid w:val="00075166"/>
    <w:rsid w:val="000758E5"/>
    <w:rsid w:val="00075B4D"/>
    <w:rsid w:val="00075ECA"/>
    <w:rsid w:val="00076B3A"/>
    <w:rsid w:val="0008023A"/>
    <w:rsid w:val="00080309"/>
    <w:rsid w:val="00080780"/>
    <w:rsid w:val="00080AB6"/>
    <w:rsid w:val="00081575"/>
    <w:rsid w:val="000817C4"/>
    <w:rsid w:val="000817E4"/>
    <w:rsid w:val="00081B9B"/>
    <w:rsid w:val="00082606"/>
    <w:rsid w:val="0008302B"/>
    <w:rsid w:val="00083792"/>
    <w:rsid w:val="00084357"/>
    <w:rsid w:val="00084DBA"/>
    <w:rsid w:val="00084ECC"/>
    <w:rsid w:val="00085B3F"/>
    <w:rsid w:val="00085EDF"/>
    <w:rsid w:val="0008640C"/>
    <w:rsid w:val="00086EAF"/>
    <w:rsid w:val="000872CE"/>
    <w:rsid w:val="00090930"/>
    <w:rsid w:val="00090972"/>
    <w:rsid w:val="00091D9E"/>
    <w:rsid w:val="00091FC5"/>
    <w:rsid w:val="00092928"/>
    <w:rsid w:val="00092968"/>
    <w:rsid w:val="000930E5"/>
    <w:rsid w:val="000930FE"/>
    <w:rsid w:val="0009459F"/>
    <w:rsid w:val="00094D66"/>
    <w:rsid w:val="00095DCF"/>
    <w:rsid w:val="000962AF"/>
    <w:rsid w:val="00096B21"/>
    <w:rsid w:val="00097529"/>
    <w:rsid w:val="000A07F9"/>
    <w:rsid w:val="000A103C"/>
    <w:rsid w:val="000A11E2"/>
    <w:rsid w:val="000A3F74"/>
    <w:rsid w:val="000A4494"/>
    <w:rsid w:val="000A4C7E"/>
    <w:rsid w:val="000A4E33"/>
    <w:rsid w:val="000A58B0"/>
    <w:rsid w:val="000A5A5E"/>
    <w:rsid w:val="000A5BAF"/>
    <w:rsid w:val="000A5BEF"/>
    <w:rsid w:val="000A5DED"/>
    <w:rsid w:val="000A616E"/>
    <w:rsid w:val="000A69B3"/>
    <w:rsid w:val="000A7010"/>
    <w:rsid w:val="000A7061"/>
    <w:rsid w:val="000A7070"/>
    <w:rsid w:val="000A7C85"/>
    <w:rsid w:val="000B05B9"/>
    <w:rsid w:val="000B062A"/>
    <w:rsid w:val="000B06DF"/>
    <w:rsid w:val="000B094C"/>
    <w:rsid w:val="000B20A6"/>
    <w:rsid w:val="000B2ACB"/>
    <w:rsid w:val="000B2CEA"/>
    <w:rsid w:val="000B399A"/>
    <w:rsid w:val="000B4078"/>
    <w:rsid w:val="000B490C"/>
    <w:rsid w:val="000B4D52"/>
    <w:rsid w:val="000B5049"/>
    <w:rsid w:val="000B5CA9"/>
    <w:rsid w:val="000B61B3"/>
    <w:rsid w:val="000B63E8"/>
    <w:rsid w:val="000B7215"/>
    <w:rsid w:val="000B7CB0"/>
    <w:rsid w:val="000B7D63"/>
    <w:rsid w:val="000C0A3B"/>
    <w:rsid w:val="000C0B58"/>
    <w:rsid w:val="000C1418"/>
    <w:rsid w:val="000C1D8C"/>
    <w:rsid w:val="000C200B"/>
    <w:rsid w:val="000C285D"/>
    <w:rsid w:val="000C2F55"/>
    <w:rsid w:val="000C30A2"/>
    <w:rsid w:val="000C3355"/>
    <w:rsid w:val="000C4098"/>
    <w:rsid w:val="000C426B"/>
    <w:rsid w:val="000C59D0"/>
    <w:rsid w:val="000C5B55"/>
    <w:rsid w:val="000C6239"/>
    <w:rsid w:val="000C69B4"/>
    <w:rsid w:val="000C69CA"/>
    <w:rsid w:val="000C6A69"/>
    <w:rsid w:val="000C6ACB"/>
    <w:rsid w:val="000C6D04"/>
    <w:rsid w:val="000D0BEF"/>
    <w:rsid w:val="000D10AB"/>
    <w:rsid w:val="000D166A"/>
    <w:rsid w:val="000D288E"/>
    <w:rsid w:val="000D2CB2"/>
    <w:rsid w:val="000D2ED2"/>
    <w:rsid w:val="000D3A4D"/>
    <w:rsid w:val="000D41C7"/>
    <w:rsid w:val="000D501F"/>
    <w:rsid w:val="000D5430"/>
    <w:rsid w:val="000D5461"/>
    <w:rsid w:val="000D5C8D"/>
    <w:rsid w:val="000D5FCE"/>
    <w:rsid w:val="000D66D8"/>
    <w:rsid w:val="000D6CBE"/>
    <w:rsid w:val="000D7703"/>
    <w:rsid w:val="000D7BB4"/>
    <w:rsid w:val="000D7CFD"/>
    <w:rsid w:val="000D7D7C"/>
    <w:rsid w:val="000D7D96"/>
    <w:rsid w:val="000D7E87"/>
    <w:rsid w:val="000E18F4"/>
    <w:rsid w:val="000E1D66"/>
    <w:rsid w:val="000E23D6"/>
    <w:rsid w:val="000E2EDF"/>
    <w:rsid w:val="000E2F45"/>
    <w:rsid w:val="000E36B5"/>
    <w:rsid w:val="000E3D5B"/>
    <w:rsid w:val="000E3F36"/>
    <w:rsid w:val="000E49F6"/>
    <w:rsid w:val="000E4F79"/>
    <w:rsid w:val="000E51FF"/>
    <w:rsid w:val="000E5267"/>
    <w:rsid w:val="000E61EC"/>
    <w:rsid w:val="000E74D8"/>
    <w:rsid w:val="000E7B4A"/>
    <w:rsid w:val="000F0F2A"/>
    <w:rsid w:val="000F197C"/>
    <w:rsid w:val="000F1C74"/>
    <w:rsid w:val="000F1F94"/>
    <w:rsid w:val="000F25B3"/>
    <w:rsid w:val="000F39A4"/>
    <w:rsid w:val="000F3B3D"/>
    <w:rsid w:val="000F4028"/>
    <w:rsid w:val="000F4278"/>
    <w:rsid w:val="000F4701"/>
    <w:rsid w:val="000F48F4"/>
    <w:rsid w:val="000F6DB5"/>
    <w:rsid w:val="000F7762"/>
    <w:rsid w:val="000F7A90"/>
    <w:rsid w:val="00100439"/>
    <w:rsid w:val="00100548"/>
    <w:rsid w:val="0010068D"/>
    <w:rsid w:val="001013F6"/>
    <w:rsid w:val="00101B1E"/>
    <w:rsid w:val="00101E5F"/>
    <w:rsid w:val="00102684"/>
    <w:rsid w:val="0010285F"/>
    <w:rsid w:val="00102B8B"/>
    <w:rsid w:val="00103996"/>
    <w:rsid w:val="00103B2F"/>
    <w:rsid w:val="00103F3E"/>
    <w:rsid w:val="00104347"/>
    <w:rsid w:val="00104DCA"/>
    <w:rsid w:val="001051AB"/>
    <w:rsid w:val="0010536E"/>
    <w:rsid w:val="00106711"/>
    <w:rsid w:val="00106C6D"/>
    <w:rsid w:val="001074F8"/>
    <w:rsid w:val="00110E7A"/>
    <w:rsid w:val="0011270F"/>
    <w:rsid w:val="001127F8"/>
    <w:rsid w:val="00113ABB"/>
    <w:rsid w:val="001143FE"/>
    <w:rsid w:val="00114B43"/>
    <w:rsid w:val="00114BCF"/>
    <w:rsid w:val="0011606C"/>
    <w:rsid w:val="0011649F"/>
    <w:rsid w:val="001164C7"/>
    <w:rsid w:val="00117D6F"/>
    <w:rsid w:val="00117E4E"/>
    <w:rsid w:val="00120057"/>
    <w:rsid w:val="0012031B"/>
    <w:rsid w:val="00120373"/>
    <w:rsid w:val="00121B41"/>
    <w:rsid w:val="00121C4A"/>
    <w:rsid w:val="00121C52"/>
    <w:rsid w:val="00121D7D"/>
    <w:rsid w:val="00121E94"/>
    <w:rsid w:val="00122848"/>
    <w:rsid w:val="00122E74"/>
    <w:rsid w:val="0012339E"/>
    <w:rsid w:val="0012378E"/>
    <w:rsid w:val="001244E4"/>
    <w:rsid w:val="00125052"/>
    <w:rsid w:val="001251A0"/>
    <w:rsid w:val="0012542E"/>
    <w:rsid w:val="00125F20"/>
    <w:rsid w:val="001263B8"/>
    <w:rsid w:val="001264F8"/>
    <w:rsid w:val="00126D99"/>
    <w:rsid w:val="00127F8C"/>
    <w:rsid w:val="0013054A"/>
    <w:rsid w:val="00130FFC"/>
    <w:rsid w:val="00131686"/>
    <w:rsid w:val="00132815"/>
    <w:rsid w:val="00132FB4"/>
    <w:rsid w:val="0013347B"/>
    <w:rsid w:val="00133691"/>
    <w:rsid w:val="00134A90"/>
    <w:rsid w:val="00134E23"/>
    <w:rsid w:val="00134E77"/>
    <w:rsid w:val="00136151"/>
    <w:rsid w:val="001363AB"/>
    <w:rsid w:val="00136DC7"/>
    <w:rsid w:val="00136DE9"/>
    <w:rsid w:val="0013701A"/>
    <w:rsid w:val="00137FAB"/>
    <w:rsid w:val="001401CF"/>
    <w:rsid w:val="00140E2F"/>
    <w:rsid w:val="0014233D"/>
    <w:rsid w:val="00142877"/>
    <w:rsid w:val="00142A17"/>
    <w:rsid w:val="00143157"/>
    <w:rsid w:val="001438A8"/>
    <w:rsid w:val="00146490"/>
    <w:rsid w:val="00146E68"/>
    <w:rsid w:val="00146F11"/>
    <w:rsid w:val="001471C5"/>
    <w:rsid w:val="001475C2"/>
    <w:rsid w:val="00147C3B"/>
    <w:rsid w:val="00147D37"/>
    <w:rsid w:val="0015075D"/>
    <w:rsid w:val="00150CDC"/>
    <w:rsid w:val="00150F72"/>
    <w:rsid w:val="00151193"/>
    <w:rsid w:val="00151677"/>
    <w:rsid w:val="00152A97"/>
    <w:rsid w:val="00153BC8"/>
    <w:rsid w:val="001550EE"/>
    <w:rsid w:val="00155E34"/>
    <w:rsid w:val="001563FF"/>
    <w:rsid w:val="001568E2"/>
    <w:rsid w:val="001573FD"/>
    <w:rsid w:val="00160022"/>
    <w:rsid w:val="0016009B"/>
    <w:rsid w:val="00160760"/>
    <w:rsid w:val="001617D1"/>
    <w:rsid w:val="00161DD4"/>
    <w:rsid w:val="00162CD1"/>
    <w:rsid w:val="0016316F"/>
    <w:rsid w:val="0016367F"/>
    <w:rsid w:val="00163886"/>
    <w:rsid w:val="00163B9F"/>
    <w:rsid w:val="00163F9F"/>
    <w:rsid w:val="00164763"/>
    <w:rsid w:val="00167842"/>
    <w:rsid w:val="0017188F"/>
    <w:rsid w:val="0017199B"/>
    <w:rsid w:val="00171AB6"/>
    <w:rsid w:val="00172281"/>
    <w:rsid w:val="001737C8"/>
    <w:rsid w:val="0017533B"/>
    <w:rsid w:val="00175EFD"/>
    <w:rsid w:val="00176291"/>
    <w:rsid w:val="001763FD"/>
    <w:rsid w:val="001764D9"/>
    <w:rsid w:val="00176833"/>
    <w:rsid w:val="00176B74"/>
    <w:rsid w:val="00180A82"/>
    <w:rsid w:val="00181393"/>
    <w:rsid w:val="00181445"/>
    <w:rsid w:val="00184895"/>
    <w:rsid w:val="001848B4"/>
    <w:rsid w:val="001848D3"/>
    <w:rsid w:val="001851CF"/>
    <w:rsid w:val="0018520A"/>
    <w:rsid w:val="00186324"/>
    <w:rsid w:val="00186345"/>
    <w:rsid w:val="0018666A"/>
    <w:rsid w:val="00186679"/>
    <w:rsid w:val="001875D8"/>
    <w:rsid w:val="00187753"/>
    <w:rsid w:val="001879AC"/>
    <w:rsid w:val="0019029D"/>
    <w:rsid w:val="0019095D"/>
    <w:rsid w:val="001909FC"/>
    <w:rsid w:val="00190ED7"/>
    <w:rsid w:val="00191688"/>
    <w:rsid w:val="0019220C"/>
    <w:rsid w:val="00192F15"/>
    <w:rsid w:val="0019399D"/>
    <w:rsid w:val="00194092"/>
    <w:rsid w:val="00194337"/>
    <w:rsid w:val="00194C82"/>
    <w:rsid w:val="0019573E"/>
    <w:rsid w:val="00195761"/>
    <w:rsid w:val="00196F4D"/>
    <w:rsid w:val="00197868"/>
    <w:rsid w:val="00197A9F"/>
    <w:rsid w:val="001A0188"/>
    <w:rsid w:val="001A0635"/>
    <w:rsid w:val="001A0938"/>
    <w:rsid w:val="001A15C9"/>
    <w:rsid w:val="001A1E94"/>
    <w:rsid w:val="001A2543"/>
    <w:rsid w:val="001A26BB"/>
    <w:rsid w:val="001A2887"/>
    <w:rsid w:val="001A2C41"/>
    <w:rsid w:val="001A3B24"/>
    <w:rsid w:val="001A447A"/>
    <w:rsid w:val="001A4A11"/>
    <w:rsid w:val="001A4EC3"/>
    <w:rsid w:val="001A5E41"/>
    <w:rsid w:val="001A5F4A"/>
    <w:rsid w:val="001A6170"/>
    <w:rsid w:val="001A629D"/>
    <w:rsid w:val="001A66F7"/>
    <w:rsid w:val="001A682D"/>
    <w:rsid w:val="001A6D96"/>
    <w:rsid w:val="001A7023"/>
    <w:rsid w:val="001B0011"/>
    <w:rsid w:val="001B0307"/>
    <w:rsid w:val="001B030F"/>
    <w:rsid w:val="001B0314"/>
    <w:rsid w:val="001B0510"/>
    <w:rsid w:val="001B06FF"/>
    <w:rsid w:val="001B0742"/>
    <w:rsid w:val="001B0CE2"/>
    <w:rsid w:val="001B0DF7"/>
    <w:rsid w:val="001B0F00"/>
    <w:rsid w:val="001B110A"/>
    <w:rsid w:val="001B13B4"/>
    <w:rsid w:val="001B1909"/>
    <w:rsid w:val="001B1E91"/>
    <w:rsid w:val="001B22D6"/>
    <w:rsid w:val="001B28B6"/>
    <w:rsid w:val="001B2B53"/>
    <w:rsid w:val="001B373C"/>
    <w:rsid w:val="001B5EC2"/>
    <w:rsid w:val="001B6C60"/>
    <w:rsid w:val="001B75D4"/>
    <w:rsid w:val="001B79F4"/>
    <w:rsid w:val="001B7A61"/>
    <w:rsid w:val="001C10B7"/>
    <w:rsid w:val="001C2357"/>
    <w:rsid w:val="001C2DFB"/>
    <w:rsid w:val="001C2F9B"/>
    <w:rsid w:val="001C3367"/>
    <w:rsid w:val="001C3374"/>
    <w:rsid w:val="001C3920"/>
    <w:rsid w:val="001C3A7F"/>
    <w:rsid w:val="001C461C"/>
    <w:rsid w:val="001C5CA7"/>
    <w:rsid w:val="001C6CBA"/>
    <w:rsid w:val="001C74AC"/>
    <w:rsid w:val="001C7C2E"/>
    <w:rsid w:val="001D00D5"/>
    <w:rsid w:val="001D194C"/>
    <w:rsid w:val="001D1FD9"/>
    <w:rsid w:val="001D2285"/>
    <w:rsid w:val="001D2481"/>
    <w:rsid w:val="001D24A6"/>
    <w:rsid w:val="001D24E7"/>
    <w:rsid w:val="001D2885"/>
    <w:rsid w:val="001D344F"/>
    <w:rsid w:val="001D378D"/>
    <w:rsid w:val="001D3A88"/>
    <w:rsid w:val="001D3E93"/>
    <w:rsid w:val="001D4A75"/>
    <w:rsid w:val="001D50E9"/>
    <w:rsid w:val="001D55A0"/>
    <w:rsid w:val="001D5A0E"/>
    <w:rsid w:val="001D6A9E"/>
    <w:rsid w:val="001D6F55"/>
    <w:rsid w:val="001D77DE"/>
    <w:rsid w:val="001D7932"/>
    <w:rsid w:val="001D7E0E"/>
    <w:rsid w:val="001E06FA"/>
    <w:rsid w:val="001E0C7A"/>
    <w:rsid w:val="001E161A"/>
    <w:rsid w:val="001E1F03"/>
    <w:rsid w:val="001E2E22"/>
    <w:rsid w:val="001E318D"/>
    <w:rsid w:val="001E41CC"/>
    <w:rsid w:val="001E45AF"/>
    <w:rsid w:val="001E4AE3"/>
    <w:rsid w:val="001E57ED"/>
    <w:rsid w:val="001E693B"/>
    <w:rsid w:val="001E6E61"/>
    <w:rsid w:val="001E7CDA"/>
    <w:rsid w:val="001F00E0"/>
    <w:rsid w:val="001F0135"/>
    <w:rsid w:val="001F07B5"/>
    <w:rsid w:val="001F1115"/>
    <w:rsid w:val="001F11D2"/>
    <w:rsid w:val="001F1A47"/>
    <w:rsid w:val="001F1E4E"/>
    <w:rsid w:val="001F2BD8"/>
    <w:rsid w:val="001F2F05"/>
    <w:rsid w:val="001F31FA"/>
    <w:rsid w:val="001F33CD"/>
    <w:rsid w:val="001F384F"/>
    <w:rsid w:val="001F39E5"/>
    <w:rsid w:val="001F410E"/>
    <w:rsid w:val="001F43FC"/>
    <w:rsid w:val="001F5054"/>
    <w:rsid w:val="001F556A"/>
    <w:rsid w:val="001F5E53"/>
    <w:rsid w:val="001F5E5C"/>
    <w:rsid w:val="001F62DC"/>
    <w:rsid w:val="001F6510"/>
    <w:rsid w:val="001F6829"/>
    <w:rsid w:val="001F7764"/>
    <w:rsid w:val="001F7B95"/>
    <w:rsid w:val="0020054C"/>
    <w:rsid w:val="00200E0F"/>
    <w:rsid w:val="0020172F"/>
    <w:rsid w:val="002019D8"/>
    <w:rsid w:val="00203E9D"/>
    <w:rsid w:val="00204697"/>
    <w:rsid w:val="00204B9A"/>
    <w:rsid w:val="0020516E"/>
    <w:rsid w:val="00205A85"/>
    <w:rsid w:val="00205A92"/>
    <w:rsid w:val="00206FCC"/>
    <w:rsid w:val="002070FF"/>
    <w:rsid w:val="002076FC"/>
    <w:rsid w:val="00207A36"/>
    <w:rsid w:val="00207E89"/>
    <w:rsid w:val="00210C8D"/>
    <w:rsid w:val="002118E9"/>
    <w:rsid w:val="002118F2"/>
    <w:rsid w:val="00211EBB"/>
    <w:rsid w:val="00212401"/>
    <w:rsid w:val="00212764"/>
    <w:rsid w:val="0021309B"/>
    <w:rsid w:val="00213265"/>
    <w:rsid w:val="00213ACA"/>
    <w:rsid w:val="00214042"/>
    <w:rsid w:val="0021423A"/>
    <w:rsid w:val="00214B73"/>
    <w:rsid w:val="00214C7C"/>
    <w:rsid w:val="00214CD1"/>
    <w:rsid w:val="00214E3F"/>
    <w:rsid w:val="00215EC1"/>
    <w:rsid w:val="002163A3"/>
    <w:rsid w:val="0021658F"/>
    <w:rsid w:val="00216A15"/>
    <w:rsid w:val="00216C88"/>
    <w:rsid w:val="00217349"/>
    <w:rsid w:val="002174E3"/>
    <w:rsid w:val="0021750F"/>
    <w:rsid w:val="002176FF"/>
    <w:rsid w:val="00220138"/>
    <w:rsid w:val="002202F6"/>
    <w:rsid w:val="00220391"/>
    <w:rsid w:val="00220703"/>
    <w:rsid w:val="002208C7"/>
    <w:rsid w:val="00220E9E"/>
    <w:rsid w:val="002215E9"/>
    <w:rsid w:val="002234AF"/>
    <w:rsid w:val="002236E0"/>
    <w:rsid w:val="002242ED"/>
    <w:rsid w:val="00225BEE"/>
    <w:rsid w:val="00226474"/>
    <w:rsid w:val="00227524"/>
    <w:rsid w:val="00230140"/>
    <w:rsid w:val="002301F4"/>
    <w:rsid w:val="00230A40"/>
    <w:rsid w:val="00230FC1"/>
    <w:rsid w:val="0023141F"/>
    <w:rsid w:val="00231753"/>
    <w:rsid w:val="002322EE"/>
    <w:rsid w:val="00232725"/>
    <w:rsid w:val="00232851"/>
    <w:rsid w:val="002328AE"/>
    <w:rsid w:val="00232CC2"/>
    <w:rsid w:val="00232D16"/>
    <w:rsid w:val="0023358A"/>
    <w:rsid w:val="00233720"/>
    <w:rsid w:val="00234251"/>
    <w:rsid w:val="002349DB"/>
    <w:rsid w:val="00234B9F"/>
    <w:rsid w:val="002359F1"/>
    <w:rsid w:val="00236123"/>
    <w:rsid w:val="002369D2"/>
    <w:rsid w:val="00236E6A"/>
    <w:rsid w:val="00237266"/>
    <w:rsid w:val="002372C4"/>
    <w:rsid w:val="00241BC2"/>
    <w:rsid w:val="0024298F"/>
    <w:rsid w:val="00242CDC"/>
    <w:rsid w:val="002430A5"/>
    <w:rsid w:val="002430BD"/>
    <w:rsid w:val="0024335A"/>
    <w:rsid w:val="0024349A"/>
    <w:rsid w:val="00244645"/>
    <w:rsid w:val="00244FCD"/>
    <w:rsid w:val="0024523A"/>
    <w:rsid w:val="00245311"/>
    <w:rsid w:val="00245E00"/>
    <w:rsid w:val="002479E8"/>
    <w:rsid w:val="00250084"/>
    <w:rsid w:val="0025023B"/>
    <w:rsid w:val="00250D77"/>
    <w:rsid w:val="00251CAF"/>
    <w:rsid w:val="002520E8"/>
    <w:rsid w:val="0025381E"/>
    <w:rsid w:val="00254057"/>
    <w:rsid w:val="00254A39"/>
    <w:rsid w:val="00254AF4"/>
    <w:rsid w:val="00254E78"/>
    <w:rsid w:val="00255143"/>
    <w:rsid w:val="00255A6B"/>
    <w:rsid w:val="00255B93"/>
    <w:rsid w:val="0025602F"/>
    <w:rsid w:val="002560FE"/>
    <w:rsid w:val="0025632B"/>
    <w:rsid w:val="0025635D"/>
    <w:rsid w:val="002565A9"/>
    <w:rsid w:val="00256E2D"/>
    <w:rsid w:val="00257202"/>
    <w:rsid w:val="002602C2"/>
    <w:rsid w:val="0026083F"/>
    <w:rsid w:val="00260993"/>
    <w:rsid w:val="00260BDC"/>
    <w:rsid w:val="00260E07"/>
    <w:rsid w:val="0026128B"/>
    <w:rsid w:val="002618B1"/>
    <w:rsid w:val="0026193D"/>
    <w:rsid w:val="0026244F"/>
    <w:rsid w:val="00262DC2"/>
    <w:rsid w:val="00263D7A"/>
    <w:rsid w:val="00264858"/>
    <w:rsid w:val="00265DA2"/>
    <w:rsid w:val="002660C5"/>
    <w:rsid w:val="00267CED"/>
    <w:rsid w:val="0027233D"/>
    <w:rsid w:val="00273359"/>
    <w:rsid w:val="00273AB6"/>
    <w:rsid w:val="0027480E"/>
    <w:rsid w:val="00274AFE"/>
    <w:rsid w:val="00274EB1"/>
    <w:rsid w:val="0027509A"/>
    <w:rsid w:val="0027510E"/>
    <w:rsid w:val="00275601"/>
    <w:rsid w:val="0027574A"/>
    <w:rsid w:val="00276532"/>
    <w:rsid w:val="002768CF"/>
    <w:rsid w:val="00276B8F"/>
    <w:rsid w:val="00276F10"/>
    <w:rsid w:val="0028046E"/>
    <w:rsid w:val="00280A13"/>
    <w:rsid w:val="00280CE4"/>
    <w:rsid w:val="00280F9C"/>
    <w:rsid w:val="00281295"/>
    <w:rsid w:val="002814C5"/>
    <w:rsid w:val="00281F13"/>
    <w:rsid w:val="002832BB"/>
    <w:rsid w:val="00283B29"/>
    <w:rsid w:val="00283BC5"/>
    <w:rsid w:val="002845E1"/>
    <w:rsid w:val="002846DB"/>
    <w:rsid w:val="00285283"/>
    <w:rsid w:val="00285414"/>
    <w:rsid w:val="00285D0F"/>
    <w:rsid w:val="00286E3A"/>
    <w:rsid w:val="002876B7"/>
    <w:rsid w:val="002900AA"/>
    <w:rsid w:val="0029034B"/>
    <w:rsid w:val="00291222"/>
    <w:rsid w:val="002914D1"/>
    <w:rsid w:val="002916AA"/>
    <w:rsid w:val="002921F6"/>
    <w:rsid w:val="002924AB"/>
    <w:rsid w:val="00292F85"/>
    <w:rsid w:val="002936CC"/>
    <w:rsid w:val="00293B77"/>
    <w:rsid w:val="00295447"/>
    <w:rsid w:val="00295EB7"/>
    <w:rsid w:val="00296114"/>
    <w:rsid w:val="00296DCB"/>
    <w:rsid w:val="002A00D7"/>
    <w:rsid w:val="002A0DD5"/>
    <w:rsid w:val="002A1D1A"/>
    <w:rsid w:val="002A24F9"/>
    <w:rsid w:val="002A27A1"/>
    <w:rsid w:val="002A2B0B"/>
    <w:rsid w:val="002A2B18"/>
    <w:rsid w:val="002A2B41"/>
    <w:rsid w:val="002A3144"/>
    <w:rsid w:val="002A4AEE"/>
    <w:rsid w:val="002A4B4B"/>
    <w:rsid w:val="002A5B44"/>
    <w:rsid w:val="002A66B8"/>
    <w:rsid w:val="002A68D8"/>
    <w:rsid w:val="002A7050"/>
    <w:rsid w:val="002A76B5"/>
    <w:rsid w:val="002A79E2"/>
    <w:rsid w:val="002A7E28"/>
    <w:rsid w:val="002B034E"/>
    <w:rsid w:val="002B146E"/>
    <w:rsid w:val="002B2B19"/>
    <w:rsid w:val="002B3452"/>
    <w:rsid w:val="002B3C66"/>
    <w:rsid w:val="002B3EFC"/>
    <w:rsid w:val="002B468C"/>
    <w:rsid w:val="002B4FC9"/>
    <w:rsid w:val="002B540F"/>
    <w:rsid w:val="002B604B"/>
    <w:rsid w:val="002B6090"/>
    <w:rsid w:val="002B63CE"/>
    <w:rsid w:val="002B6D5C"/>
    <w:rsid w:val="002B70FB"/>
    <w:rsid w:val="002C126A"/>
    <w:rsid w:val="002C186E"/>
    <w:rsid w:val="002C1A58"/>
    <w:rsid w:val="002C2A5D"/>
    <w:rsid w:val="002C2B49"/>
    <w:rsid w:val="002C2D0F"/>
    <w:rsid w:val="002C3C32"/>
    <w:rsid w:val="002C427A"/>
    <w:rsid w:val="002C47A7"/>
    <w:rsid w:val="002C49CD"/>
    <w:rsid w:val="002C5312"/>
    <w:rsid w:val="002C5FC3"/>
    <w:rsid w:val="002C626F"/>
    <w:rsid w:val="002D0270"/>
    <w:rsid w:val="002D0854"/>
    <w:rsid w:val="002D269D"/>
    <w:rsid w:val="002D2A0C"/>
    <w:rsid w:val="002D2E8A"/>
    <w:rsid w:val="002D37AC"/>
    <w:rsid w:val="002D3A63"/>
    <w:rsid w:val="002D4C2B"/>
    <w:rsid w:val="002D4D9C"/>
    <w:rsid w:val="002D5BE3"/>
    <w:rsid w:val="002D5E08"/>
    <w:rsid w:val="002D60D4"/>
    <w:rsid w:val="002D6324"/>
    <w:rsid w:val="002D7657"/>
    <w:rsid w:val="002D7A0D"/>
    <w:rsid w:val="002D7A3F"/>
    <w:rsid w:val="002E14D7"/>
    <w:rsid w:val="002E2960"/>
    <w:rsid w:val="002E2BDB"/>
    <w:rsid w:val="002E2E27"/>
    <w:rsid w:val="002E2F2C"/>
    <w:rsid w:val="002E3017"/>
    <w:rsid w:val="002E3667"/>
    <w:rsid w:val="002E3C98"/>
    <w:rsid w:val="002E4375"/>
    <w:rsid w:val="002E43EB"/>
    <w:rsid w:val="002E4413"/>
    <w:rsid w:val="002E4677"/>
    <w:rsid w:val="002E4A49"/>
    <w:rsid w:val="002E550D"/>
    <w:rsid w:val="002E5704"/>
    <w:rsid w:val="002E58B5"/>
    <w:rsid w:val="002E5A30"/>
    <w:rsid w:val="002E5F42"/>
    <w:rsid w:val="002E5F94"/>
    <w:rsid w:val="002E66A9"/>
    <w:rsid w:val="002E6CC0"/>
    <w:rsid w:val="002E6FF3"/>
    <w:rsid w:val="002E7644"/>
    <w:rsid w:val="002F0601"/>
    <w:rsid w:val="002F062E"/>
    <w:rsid w:val="002F10FA"/>
    <w:rsid w:val="002F12A6"/>
    <w:rsid w:val="002F293B"/>
    <w:rsid w:val="002F30E5"/>
    <w:rsid w:val="002F31B8"/>
    <w:rsid w:val="002F3ABF"/>
    <w:rsid w:val="002F3C4A"/>
    <w:rsid w:val="002F3C92"/>
    <w:rsid w:val="002F45C2"/>
    <w:rsid w:val="002F4D27"/>
    <w:rsid w:val="002F50C7"/>
    <w:rsid w:val="002F5512"/>
    <w:rsid w:val="002F6048"/>
    <w:rsid w:val="002F6577"/>
    <w:rsid w:val="002F7A00"/>
    <w:rsid w:val="002F7C19"/>
    <w:rsid w:val="00300A1B"/>
    <w:rsid w:val="00300A36"/>
    <w:rsid w:val="00301420"/>
    <w:rsid w:val="003014F5"/>
    <w:rsid w:val="00301C0D"/>
    <w:rsid w:val="00301E6F"/>
    <w:rsid w:val="0030211C"/>
    <w:rsid w:val="00302281"/>
    <w:rsid w:val="003024F8"/>
    <w:rsid w:val="00302AFA"/>
    <w:rsid w:val="00303336"/>
    <w:rsid w:val="003038F3"/>
    <w:rsid w:val="00304A7E"/>
    <w:rsid w:val="00304F3F"/>
    <w:rsid w:val="0030598E"/>
    <w:rsid w:val="00306439"/>
    <w:rsid w:val="00306796"/>
    <w:rsid w:val="003067FB"/>
    <w:rsid w:val="00307A83"/>
    <w:rsid w:val="00307CCF"/>
    <w:rsid w:val="00310739"/>
    <w:rsid w:val="003109F9"/>
    <w:rsid w:val="00310FBB"/>
    <w:rsid w:val="00311333"/>
    <w:rsid w:val="0031152C"/>
    <w:rsid w:val="0031191D"/>
    <w:rsid w:val="00312CCE"/>
    <w:rsid w:val="00312D8E"/>
    <w:rsid w:val="003136DD"/>
    <w:rsid w:val="003137D0"/>
    <w:rsid w:val="00313BC4"/>
    <w:rsid w:val="00314476"/>
    <w:rsid w:val="00316E35"/>
    <w:rsid w:val="003177BB"/>
    <w:rsid w:val="00317DF4"/>
    <w:rsid w:val="00320038"/>
    <w:rsid w:val="00320853"/>
    <w:rsid w:val="003215C3"/>
    <w:rsid w:val="00322067"/>
    <w:rsid w:val="00322F60"/>
    <w:rsid w:val="00323B67"/>
    <w:rsid w:val="00323B99"/>
    <w:rsid w:val="00324158"/>
    <w:rsid w:val="00324A07"/>
    <w:rsid w:val="0032510F"/>
    <w:rsid w:val="00325F60"/>
    <w:rsid w:val="00327BAC"/>
    <w:rsid w:val="0033022F"/>
    <w:rsid w:val="003305AA"/>
    <w:rsid w:val="00330BC5"/>
    <w:rsid w:val="003316CC"/>
    <w:rsid w:val="003317D0"/>
    <w:rsid w:val="00331EB8"/>
    <w:rsid w:val="00332505"/>
    <w:rsid w:val="0033286B"/>
    <w:rsid w:val="0033314D"/>
    <w:rsid w:val="00333871"/>
    <w:rsid w:val="00333AA7"/>
    <w:rsid w:val="00333FAF"/>
    <w:rsid w:val="0033402A"/>
    <w:rsid w:val="0033409D"/>
    <w:rsid w:val="003340CC"/>
    <w:rsid w:val="00334402"/>
    <w:rsid w:val="003345D4"/>
    <w:rsid w:val="003346CE"/>
    <w:rsid w:val="003346E2"/>
    <w:rsid w:val="00334F11"/>
    <w:rsid w:val="00335887"/>
    <w:rsid w:val="00335E13"/>
    <w:rsid w:val="00335E1F"/>
    <w:rsid w:val="00336588"/>
    <w:rsid w:val="003367C2"/>
    <w:rsid w:val="00336FDB"/>
    <w:rsid w:val="003413B4"/>
    <w:rsid w:val="003424A0"/>
    <w:rsid w:val="00342F03"/>
    <w:rsid w:val="00343582"/>
    <w:rsid w:val="003438A8"/>
    <w:rsid w:val="00343E44"/>
    <w:rsid w:val="0034438B"/>
    <w:rsid w:val="00344A37"/>
    <w:rsid w:val="00346EF1"/>
    <w:rsid w:val="00347406"/>
    <w:rsid w:val="00347D3B"/>
    <w:rsid w:val="00347E9C"/>
    <w:rsid w:val="00350486"/>
    <w:rsid w:val="003504E2"/>
    <w:rsid w:val="0035093D"/>
    <w:rsid w:val="00350AD6"/>
    <w:rsid w:val="00350CE4"/>
    <w:rsid w:val="003510C9"/>
    <w:rsid w:val="00351C32"/>
    <w:rsid w:val="003525DD"/>
    <w:rsid w:val="00352AD3"/>
    <w:rsid w:val="0035371B"/>
    <w:rsid w:val="00353734"/>
    <w:rsid w:val="00354196"/>
    <w:rsid w:val="003541B6"/>
    <w:rsid w:val="003543FD"/>
    <w:rsid w:val="0035462D"/>
    <w:rsid w:val="00354934"/>
    <w:rsid w:val="00354AFD"/>
    <w:rsid w:val="00354CF8"/>
    <w:rsid w:val="00355B57"/>
    <w:rsid w:val="00356697"/>
    <w:rsid w:val="00356C00"/>
    <w:rsid w:val="00356C1A"/>
    <w:rsid w:val="00357597"/>
    <w:rsid w:val="00357645"/>
    <w:rsid w:val="00357F58"/>
    <w:rsid w:val="003608D9"/>
    <w:rsid w:val="00360B5F"/>
    <w:rsid w:val="00360B9B"/>
    <w:rsid w:val="00361028"/>
    <w:rsid w:val="0036132F"/>
    <w:rsid w:val="0036143E"/>
    <w:rsid w:val="00361BFB"/>
    <w:rsid w:val="00361D59"/>
    <w:rsid w:val="00362265"/>
    <w:rsid w:val="00362450"/>
    <w:rsid w:val="00362635"/>
    <w:rsid w:val="003627BD"/>
    <w:rsid w:val="00362DA2"/>
    <w:rsid w:val="00363D83"/>
    <w:rsid w:val="00363DD2"/>
    <w:rsid w:val="00363FD7"/>
    <w:rsid w:val="00364163"/>
    <w:rsid w:val="00364C83"/>
    <w:rsid w:val="00364FE4"/>
    <w:rsid w:val="00365893"/>
    <w:rsid w:val="003658E2"/>
    <w:rsid w:val="00365B82"/>
    <w:rsid w:val="0036633A"/>
    <w:rsid w:val="0036634A"/>
    <w:rsid w:val="003677D3"/>
    <w:rsid w:val="00367B97"/>
    <w:rsid w:val="00370A0F"/>
    <w:rsid w:val="00371731"/>
    <w:rsid w:val="00371CA0"/>
    <w:rsid w:val="0037273F"/>
    <w:rsid w:val="003732F5"/>
    <w:rsid w:val="003734EE"/>
    <w:rsid w:val="003737D6"/>
    <w:rsid w:val="003745B4"/>
    <w:rsid w:val="00374B38"/>
    <w:rsid w:val="00374D03"/>
    <w:rsid w:val="00375807"/>
    <w:rsid w:val="003763B0"/>
    <w:rsid w:val="00377277"/>
    <w:rsid w:val="00377925"/>
    <w:rsid w:val="00380BFA"/>
    <w:rsid w:val="00381493"/>
    <w:rsid w:val="003819E0"/>
    <w:rsid w:val="00382DF6"/>
    <w:rsid w:val="00382F78"/>
    <w:rsid w:val="00383A98"/>
    <w:rsid w:val="003849CE"/>
    <w:rsid w:val="00384F4A"/>
    <w:rsid w:val="00384FDA"/>
    <w:rsid w:val="003850F1"/>
    <w:rsid w:val="00385411"/>
    <w:rsid w:val="003856AA"/>
    <w:rsid w:val="00385E58"/>
    <w:rsid w:val="003865A9"/>
    <w:rsid w:val="00386634"/>
    <w:rsid w:val="003869DE"/>
    <w:rsid w:val="00387082"/>
    <w:rsid w:val="003871A5"/>
    <w:rsid w:val="0038744A"/>
    <w:rsid w:val="00387D4C"/>
    <w:rsid w:val="003900B6"/>
    <w:rsid w:val="00390291"/>
    <w:rsid w:val="00391292"/>
    <w:rsid w:val="00391781"/>
    <w:rsid w:val="003918E6"/>
    <w:rsid w:val="003922FE"/>
    <w:rsid w:val="00393853"/>
    <w:rsid w:val="003938EF"/>
    <w:rsid w:val="003945B5"/>
    <w:rsid w:val="003945D4"/>
    <w:rsid w:val="0039469B"/>
    <w:rsid w:val="00395671"/>
    <w:rsid w:val="00395804"/>
    <w:rsid w:val="00395ED1"/>
    <w:rsid w:val="00396BDC"/>
    <w:rsid w:val="00396DF3"/>
    <w:rsid w:val="00396FA4"/>
    <w:rsid w:val="00397EEE"/>
    <w:rsid w:val="003A06ED"/>
    <w:rsid w:val="003A075D"/>
    <w:rsid w:val="003A1043"/>
    <w:rsid w:val="003A2675"/>
    <w:rsid w:val="003A2A6E"/>
    <w:rsid w:val="003A2D7A"/>
    <w:rsid w:val="003A2DD6"/>
    <w:rsid w:val="003A2E8A"/>
    <w:rsid w:val="003A3059"/>
    <w:rsid w:val="003A3724"/>
    <w:rsid w:val="003A3A3F"/>
    <w:rsid w:val="003A3D61"/>
    <w:rsid w:val="003A3DAB"/>
    <w:rsid w:val="003A4863"/>
    <w:rsid w:val="003A58D3"/>
    <w:rsid w:val="003A59D3"/>
    <w:rsid w:val="003A5C93"/>
    <w:rsid w:val="003A5F62"/>
    <w:rsid w:val="003A69E1"/>
    <w:rsid w:val="003A6BD9"/>
    <w:rsid w:val="003B172D"/>
    <w:rsid w:val="003B23FC"/>
    <w:rsid w:val="003B241F"/>
    <w:rsid w:val="003B2464"/>
    <w:rsid w:val="003B29EA"/>
    <w:rsid w:val="003B3320"/>
    <w:rsid w:val="003B3383"/>
    <w:rsid w:val="003B34D4"/>
    <w:rsid w:val="003B4357"/>
    <w:rsid w:val="003B4C1A"/>
    <w:rsid w:val="003B6DC6"/>
    <w:rsid w:val="003B7081"/>
    <w:rsid w:val="003B715C"/>
    <w:rsid w:val="003C018D"/>
    <w:rsid w:val="003C01AB"/>
    <w:rsid w:val="003C1843"/>
    <w:rsid w:val="003C2471"/>
    <w:rsid w:val="003C2F1E"/>
    <w:rsid w:val="003C3053"/>
    <w:rsid w:val="003C568D"/>
    <w:rsid w:val="003C5CED"/>
    <w:rsid w:val="003C6334"/>
    <w:rsid w:val="003C65D0"/>
    <w:rsid w:val="003C73D7"/>
    <w:rsid w:val="003C793E"/>
    <w:rsid w:val="003C7E4C"/>
    <w:rsid w:val="003D00CE"/>
    <w:rsid w:val="003D041A"/>
    <w:rsid w:val="003D0571"/>
    <w:rsid w:val="003D0816"/>
    <w:rsid w:val="003D0E27"/>
    <w:rsid w:val="003D10E6"/>
    <w:rsid w:val="003D14DA"/>
    <w:rsid w:val="003D210E"/>
    <w:rsid w:val="003D2619"/>
    <w:rsid w:val="003D27A0"/>
    <w:rsid w:val="003D2E2A"/>
    <w:rsid w:val="003D33EC"/>
    <w:rsid w:val="003D3458"/>
    <w:rsid w:val="003D3620"/>
    <w:rsid w:val="003D3AAE"/>
    <w:rsid w:val="003D4277"/>
    <w:rsid w:val="003D46F3"/>
    <w:rsid w:val="003D471E"/>
    <w:rsid w:val="003D4D62"/>
    <w:rsid w:val="003D51E1"/>
    <w:rsid w:val="003D5D7E"/>
    <w:rsid w:val="003D756A"/>
    <w:rsid w:val="003E0C70"/>
    <w:rsid w:val="003E104F"/>
    <w:rsid w:val="003E10C4"/>
    <w:rsid w:val="003E17E9"/>
    <w:rsid w:val="003E2A5A"/>
    <w:rsid w:val="003E32F6"/>
    <w:rsid w:val="003E3898"/>
    <w:rsid w:val="003E4392"/>
    <w:rsid w:val="003E5355"/>
    <w:rsid w:val="003E588F"/>
    <w:rsid w:val="003E5B1A"/>
    <w:rsid w:val="003E5E61"/>
    <w:rsid w:val="003E62F1"/>
    <w:rsid w:val="003E636B"/>
    <w:rsid w:val="003E6C42"/>
    <w:rsid w:val="003E6C69"/>
    <w:rsid w:val="003E7035"/>
    <w:rsid w:val="003E7B8C"/>
    <w:rsid w:val="003F03B0"/>
    <w:rsid w:val="003F061F"/>
    <w:rsid w:val="003F08CC"/>
    <w:rsid w:val="003F0D4D"/>
    <w:rsid w:val="003F0EB3"/>
    <w:rsid w:val="003F10A8"/>
    <w:rsid w:val="003F19C7"/>
    <w:rsid w:val="003F209B"/>
    <w:rsid w:val="003F2447"/>
    <w:rsid w:val="003F3394"/>
    <w:rsid w:val="003F3525"/>
    <w:rsid w:val="003F4812"/>
    <w:rsid w:val="003F4D7E"/>
    <w:rsid w:val="003F4F61"/>
    <w:rsid w:val="003F529B"/>
    <w:rsid w:val="003F6103"/>
    <w:rsid w:val="003F6450"/>
    <w:rsid w:val="003F6B3A"/>
    <w:rsid w:val="003F6EB0"/>
    <w:rsid w:val="003F6FAB"/>
    <w:rsid w:val="003F7AD8"/>
    <w:rsid w:val="00400E13"/>
    <w:rsid w:val="004017E1"/>
    <w:rsid w:val="00403296"/>
    <w:rsid w:val="00403951"/>
    <w:rsid w:val="004042D3"/>
    <w:rsid w:val="00405024"/>
    <w:rsid w:val="00405181"/>
    <w:rsid w:val="0040595A"/>
    <w:rsid w:val="00406839"/>
    <w:rsid w:val="0040695A"/>
    <w:rsid w:val="00406E35"/>
    <w:rsid w:val="0041086E"/>
    <w:rsid w:val="00410870"/>
    <w:rsid w:val="004108B0"/>
    <w:rsid w:val="00410AEA"/>
    <w:rsid w:val="00410C85"/>
    <w:rsid w:val="00411661"/>
    <w:rsid w:val="00411C62"/>
    <w:rsid w:val="004123AA"/>
    <w:rsid w:val="004123C7"/>
    <w:rsid w:val="00413B16"/>
    <w:rsid w:val="00413DDF"/>
    <w:rsid w:val="00413F14"/>
    <w:rsid w:val="00413FF9"/>
    <w:rsid w:val="00414ADE"/>
    <w:rsid w:val="00414EBC"/>
    <w:rsid w:val="00414F5E"/>
    <w:rsid w:val="00415ACF"/>
    <w:rsid w:val="0041667B"/>
    <w:rsid w:val="00416C1B"/>
    <w:rsid w:val="00417394"/>
    <w:rsid w:val="00417792"/>
    <w:rsid w:val="00417A96"/>
    <w:rsid w:val="00420030"/>
    <w:rsid w:val="0042093F"/>
    <w:rsid w:val="00420AC4"/>
    <w:rsid w:val="004220A2"/>
    <w:rsid w:val="004230CF"/>
    <w:rsid w:val="00423B07"/>
    <w:rsid w:val="00423CE4"/>
    <w:rsid w:val="00423F4B"/>
    <w:rsid w:val="004246E4"/>
    <w:rsid w:val="004252FF"/>
    <w:rsid w:val="0042586B"/>
    <w:rsid w:val="0042589D"/>
    <w:rsid w:val="00425C22"/>
    <w:rsid w:val="00425C8D"/>
    <w:rsid w:val="00425FB8"/>
    <w:rsid w:val="0042636A"/>
    <w:rsid w:val="00426946"/>
    <w:rsid w:val="004276FC"/>
    <w:rsid w:val="00427713"/>
    <w:rsid w:val="00431DEA"/>
    <w:rsid w:val="00432060"/>
    <w:rsid w:val="004335F7"/>
    <w:rsid w:val="00433F16"/>
    <w:rsid w:val="00433F1C"/>
    <w:rsid w:val="004343DE"/>
    <w:rsid w:val="00434423"/>
    <w:rsid w:val="0043536A"/>
    <w:rsid w:val="00435434"/>
    <w:rsid w:val="00435ECB"/>
    <w:rsid w:val="004368A8"/>
    <w:rsid w:val="00436F30"/>
    <w:rsid w:val="00437A86"/>
    <w:rsid w:val="00437D0A"/>
    <w:rsid w:val="00437D91"/>
    <w:rsid w:val="00440E16"/>
    <w:rsid w:val="00440F7F"/>
    <w:rsid w:val="004414DB"/>
    <w:rsid w:val="00443A5C"/>
    <w:rsid w:val="00443D9A"/>
    <w:rsid w:val="00445EBB"/>
    <w:rsid w:val="00446B5E"/>
    <w:rsid w:val="00446CC4"/>
    <w:rsid w:val="00446CC9"/>
    <w:rsid w:val="00447095"/>
    <w:rsid w:val="0044781B"/>
    <w:rsid w:val="0045024C"/>
    <w:rsid w:val="00450824"/>
    <w:rsid w:val="004509EC"/>
    <w:rsid w:val="00451029"/>
    <w:rsid w:val="0045171F"/>
    <w:rsid w:val="004518EE"/>
    <w:rsid w:val="00452CB7"/>
    <w:rsid w:val="00452E8B"/>
    <w:rsid w:val="0045454B"/>
    <w:rsid w:val="0045514E"/>
    <w:rsid w:val="004552C9"/>
    <w:rsid w:val="00456183"/>
    <w:rsid w:val="0045635F"/>
    <w:rsid w:val="00456454"/>
    <w:rsid w:val="00456632"/>
    <w:rsid w:val="00456B28"/>
    <w:rsid w:val="00456FD0"/>
    <w:rsid w:val="00460455"/>
    <w:rsid w:val="00460D80"/>
    <w:rsid w:val="004613DB"/>
    <w:rsid w:val="00461CF5"/>
    <w:rsid w:val="00462DDF"/>
    <w:rsid w:val="00463710"/>
    <w:rsid w:val="00463C3C"/>
    <w:rsid w:val="004640CF"/>
    <w:rsid w:val="00465040"/>
    <w:rsid w:val="004655A9"/>
    <w:rsid w:val="004658D1"/>
    <w:rsid w:val="004666D1"/>
    <w:rsid w:val="00466F2D"/>
    <w:rsid w:val="0046771A"/>
    <w:rsid w:val="004677EB"/>
    <w:rsid w:val="00467861"/>
    <w:rsid w:val="0047096B"/>
    <w:rsid w:val="0047159C"/>
    <w:rsid w:val="00471B45"/>
    <w:rsid w:val="00471C08"/>
    <w:rsid w:val="00472B5A"/>
    <w:rsid w:val="00473353"/>
    <w:rsid w:val="00473904"/>
    <w:rsid w:val="00474389"/>
    <w:rsid w:val="00474524"/>
    <w:rsid w:val="0047486D"/>
    <w:rsid w:val="00474974"/>
    <w:rsid w:val="0047588D"/>
    <w:rsid w:val="00475AC0"/>
    <w:rsid w:val="00475E62"/>
    <w:rsid w:val="004762BD"/>
    <w:rsid w:val="00476453"/>
    <w:rsid w:val="004769E4"/>
    <w:rsid w:val="004775F8"/>
    <w:rsid w:val="00477622"/>
    <w:rsid w:val="00477B3E"/>
    <w:rsid w:val="00480C3D"/>
    <w:rsid w:val="0048163C"/>
    <w:rsid w:val="00481B1D"/>
    <w:rsid w:val="00481E59"/>
    <w:rsid w:val="004820A5"/>
    <w:rsid w:val="00482E46"/>
    <w:rsid w:val="004858BB"/>
    <w:rsid w:val="00485FA2"/>
    <w:rsid w:val="0048650D"/>
    <w:rsid w:val="00486CEA"/>
    <w:rsid w:val="00486EEE"/>
    <w:rsid w:val="004871E3"/>
    <w:rsid w:val="00487271"/>
    <w:rsid w:val="0048751C"/>
    <w:rsid w:val="00487A04"/>
    <w:rsid w:val="00487C6D"/>
    <w:rsid w:val="0049004A"/>
    <w:rsid w:val="00490072"/>
    <w:rsid w:val="00490257"/>
    <w:rsid w:val="00490362"/>
    <w:rsid w:val="0049272F"/>
    <w:rsid w:val="00492C9F"/>
    <w:rsid w:val="00493446"/>
    <w:rsid w:val="004935A4"/>
    <w:rsid w:val="00493656"/>
    <w:rsid w:val="004936F4"/>
    <w:rsid w:val="00493BBF"/>
    <w:rsid w:val="00493FAB"/>
    <w:rsid w:val="004943F5"/>
    <w:rsid w:val="00494BFE"/>
    <w:rsid w:val="00495264"/>
    <w:rsid w:val="004953F5"/>
    <w:rsid w:val="004960D7"/>
    <w:rsid w:val="00496499"/>
    <w:rsid w:val="004967FF"/>
    <w:rsid w:val="00497A1B"/>
    <w:rsid w:val="00497F85"/>
    <w:rsid w:val="004A07A3"/>
    <w:rsid w:val="004A0B81"/>
    <w:rsid w:val="004A13AB"/>
    <w:rsid w:val="004A157E"/>
    <w:rsid w:val="004A15F2"/>
    <w:rsid w:val="004A19D0"/>
    <w:rsid w:val="004A1F12"/>
    <w:rsid w:val="004A2C1A"/>
    <w:rsid w:val="004A30F1"/>
    <w:rsid w:val="004A40DB"/>
    <w:rsid w:val="004A4A94"/>
    <w:rsid w:val="004A4F89"/>
    <w:rsid w:val="004A5242"/>
    <w:rsid w:val="004A52E5"/>
    <w:rsid w:val="004A68F0"/>
    <w:rsid w:val="004A6BD8"/>
    <w:rsid w:val="004A70CD"/>
    <w:rsid w:val="004A743C"/>
    <w:rsid w:val="004A7DA6"/>
    <w:rsid w:val="004B0B55"/>
    <w:rsid w:val="004B11B0"/>
    <w:rsid w:val="004B120E"/>
    <w:rsid w:val="004B1269"/>
    <w:rsid w:val="004B157A"/>
    <w:rsid w:val="004B21A5"/>
    <w:rsid w:val="004B24A1"/>
    <w:rsid w:val="004B25B6"/>
    <w:rsid w:val="004B262A"/>
    <w:rsid w:val="004B2C14"/>
    <w:rsid w:val="004B2CE6"/>
    <w:rsid w:val="004B3396"/>
    <w:rsid w:val="004B34F4"/>
    <w:rsid w:val="004B495F"/>
    <w:rsid w:val="004B4CD9"/>
    <w:rsid w:val="004B4D33"/>
    <w:rsid w:val="004B54A9"/>
    <w:rsid w:val="004B57A3"/>
    <w:rsid w:val="004B6B09"/>
    <w:rsid w:val="004B6BFC"/>
    <w:rsid w:val="004B6D5A"/>
    <w:rsid w:val="004B6ED4"/>
    <w:rsid w:val="004B7250"/>
    <w:rsid w:val="004B7839"/>
    <w:rsid w:val="004C025A"/>
    <w:rsid w:val="004C0270"/>
    <w:rsid w:val="004C13AA"/>
    <w:rsid w:val="004C2E70"/>
    <w:rsid w:val="004C2FCC"/>
    <w:rsid w:val="004C3799"/>
    <w:rsid w:val="004C3865"/>
    <w:rsid w:val="004C3D93"/>
    <w:rsid w:val="004C4008"/>
    <w:rsid w:val="004C4516"/>
    <w:rsid w:val="004C483A"/>
    <w:rsid w:val="004C4D88"/>
    <w:rsid w:val="004C4DEB"/>
    <w:rsid w:val="004C628D"/>
    <w:rsid w:val="004C6304"/>
    <w:rsid w:val="004C677B"/>
    <w:rsid w:val="004C726C"/>
    <w:rsid w:val="004C72BD"/>
    <w:rsid w:val="004C77E5"/>
    <w:rsid w:val="004C7FEE"/>
    <w:rsid w:val="004D02A0"/>
    <w:rsid w:val="004D03DA"/>
    <w:rsid w:val="004D08F6"/>
    <w:rsid w:val="004D1EE7"/>
    <w:rsid w:val="004D2163"/>
    <w:rsid w:val="004D2C15"/>
    <w:rsid w:val="004D3761"/>
    <w:rsid w:val="004D513A"/>
    <w:rsid w:val="004D52EF"/>
    <w:rsid w:val="004D5A07"/>
    <w:rsid w:val="004D5AE5"/>
    <w:rsid w:val="004D5E48"/>
    <w:rsid w:val="004D6835"/>
    <w:rsid w:val="004D6958"/>
    <w:rsid w:val="004D69DA"/>
    <w:rsid w:val="004D7670"/>
    <w:rsid w:val="004D7961"/>
    <w:rsid w:val="004D7C40"/>
    <w:rsid w:val="004E0553"/>
    <w:rsid w:val="004E07CD"/>
    <w:rsid w:val="004E10D7"/>
    <w:rsid w:val="004E137D"/>
    <w:rsid w:val="004E15E1"/>
    <w:rsid w:val="004E1A49"/>
    <w:rsid w:val="004E212F"/>
    <w:rsid w:val="004E34FE"/>
    <w:rsid w:val="004E375F"/>
    <w:rsid w:val="004E3BF6"/>
    <w:rsid w:val="004E4B7A"/>
    <w:rsid w:val="004E4BA7"/>
    <w:rsid w:val="004E5175"/>
    <w:rsid w:val="004E5780"/>
    <w:rsid w:val="004E5A30"/>
    <w:rsid w:val="004E5A6D"/>
    <w:rsid w:val="004E5BEA"/>
    <w:rsid w:val="004E5BFB"/>
    <w:rsid w:val="004E5D0D"/>
    <w:rsid w:val="004E6901"/>
    <w:rsid w:val="004E6AB4"/>
    <w:rsid w:val="004E6AC5"/>
    <w:rsid w:val="004E7095"/>
    <w:rsid w:val="004E713C"/>
    <w:rsid w:val="004E7B84"/>
    <w:rsid w:val="004E7CC0"/>
    <w:rsid w:val="004F119A"/>
    <w:rsid w:val="004F13FD"/>
    <w:rsid w:val="004F1537"/>
    <w:rsid w:val="004F17AC"/>
    <w:rsid w:val="004F2FF5"/>
    <w:rsid w:val="004F35C7"/>
    <w:rsid w:val="004F43F2"/>
    <w:rsid w:val="004F4429"/>
    <w:rsid w:val="004F4B4C"/>
    <w:rsid w:val="004F5357"/>
    <w:rsid w:val="004F589B"/>
    <w:rsid w:val="004F5904"/>
    <w:rsid w:val="004F5A13"/>
    <w:rsid w:val="004F5E3E"/>
    <w:rsid w:val="004F5E42"/>
    <w:rsid w:val="004F5FF3"/>
    <w:rsid w:val="004F631F"/>
    <w:rsid w:val="004F733E"/>
    <w:rsid w:val="004F7BB3"/>
    <w:rsid w:val="005005FD"/>
    <w:rsid w:val="00500717"/>
    <w:rsid w:val="00502912"/>
    <w:rsid w:val="005031F1"/>
    <w:rsid w:val="00503650"/>
    <w:rsid w:val="0050365B"/>
    <w:rsid w:val="005037ED"/>
    <w:rsid w:val="00505C23"/>
    <w:rsid w:val="00505D2E"/>
    <w:rsid w:val="00505EF3"/>
    <w:rsid w:val="00506378"/>
    <w:rsid w:val="00506B52"/>
    <w:rsid w:val="00506F80"/>
    <w:rsid w:val="0050720A"/>
    <w:rsid w:val="005072E1"/>
    <w:rsid w:val="00507D8D"/>
    <w:rsid w:val="005103F2"/>
    <w:rsid w:val="00510805"/>
    <w:rsid w:val="00510876"/>
    <w:rsid w:val="005108EB"/>
    <w:rsid w:val="00510EFB"/>
    <w:rsid w:val="00511056"/>
    <w:rsid w:val="0051140C"/>
    <w:rsid w:val="00511676"/>
    <w:rsid w:val="00511744"/>
    <w:rsid w:val="00511BE1"/>
    <w:rsid w:val="005125FF"/>
    <w:rsid w:val="0051263F"/>
    <w:rsid w:val="0051288C"/>
    <w:rsid w:val="00512E50"/>
    <w:rsid w:val="0051384F"/>
    <w:rsid w:val="00513EA4"/>
    <w:rsid w:val="005149AA"/>
    <w:rsid w:val="005152C1"/>
    <w:rsid w:val="005165F8"/>
    <w:rsid w:val="00516918"/>
    <w:rsid w:val="00516F98"/>
    <w:rsid w:val="00517016"/>
    <w:rsid w:val="00517130"/>
    <w:rsid w:val="00517BF1"/>
    <w:rsid w:val="005201F0"/>
    <w:rsid w:val="005207E2"/>
    <w:rsid w:val="0052084F"/>
    <w:rsid w:val="0052171F"/>
    <w:rsid w:val="00521B77"/>
    <w:rsid w:val="00522DE9"/>
    <w:rsid w:val="005237AD"/>
    <w:rsid w:val="00524008"/>
    <w:rsid w:val="0052432A"/>
    <w:rsid w:val="00524B0E"/>
    <w:rsid w:val="00524C95"/>
    <w:rsid w:val="0052539A"/>
    <w:rsid w:val="0052583C"/>
    <w:rsid w:val="00525A9B"/>
    <w:rsid w:val="0052638E"/>
    <w:rsid w:val="0052659F"/>
    <w:rsid w:val="00526748"/>
    <w:rsid w:val="00526BFC"/>
    <w:rsid w:val="00526C77"/>
    <w:rsid w:val="00526EC6"/>
    <w:rsid w:val="005276C1"/>
    <w:rsid w:val="00527920"/>
    <w:rsid w:val="00530747"/>
    <w:rsid w:val="00530E24"/>
    <w:rsid w:val="00530EF6"/>
    <w:rsid w:val="005314AC"/>
    <w:rsid w:val="0053239C"/>
    <w:rsid w:val="00532697"/>
    <w:rsid w:val="00533F1F"/>
    <w:rsid w:val="005342DA"/>
    <w:rsid w:val="005356CF"/>
    <w:rsid w:val="00536696"/>
    <w:rsid w:val="005366CC"/>
    <w:rsid w:val="00536D49"/>
    <w:rsid w:val="0053703B"/>
    <w:rsid w:val="0053735B"/>
    <w:rsid w:val="0053743E"/>
    <w:rsid w:val="00537582"/>
    <w:rsid w:val="0053779E"/>
    <w:rsid w:val="0054037E"/>
    <w:rsid w:val="005413E0"/>
    <w:rsid w:val="005414FE"/>
    <w:rsid w:val="0054187C"/>
    <w:rsid w:val="00541B8F"/>
    <w:rsid w:val="00541EAE"/>
    <w:rsid w:val="00541F89"/>
    <w:rsid w:val="005439C0"/>
    <w:rsid w:val="00543EA2"/>
    <w:rsid w:val="00544407"/>
    <w:rsid w:val="005447B4"/>
    <w:rsid w:val="00544EDD"/>
    <w:rsid w:val="0054605E"/>
    <w:rsid w:val="005474CB"/>
    <w:rsid w:val="005504B5"/>
    <w:rsid w:val="00550FA4"/>
    <w:rsid w:val="00551EA1"/>
    <w:rsid w:val="00552EFE"/>
    <w:rsid w:val="0055304D"/>
    <w:rsid w:val="005533EF"/>
    <w:rsid w:val="0055395B"/>
    <w:rsid w:val="00554360"/>
    <w:rsid w:val="00554A30"/>
    <w:rsid w:val="00554C73"/>
    <w:rsid w:val="00554FEA"/>
    <w:rsid w:val="00555BA9"/>
    <w:rsid w:val="005561C2"/>
    <w:rsid w:val="00556340"/>
    <w:rsid w:val="005568F0"/>
    <w:rsid w:val="005575CB"/>
    <w:rsid w:val="00557C22"/>
    <w:rsid w:val="00557ED2"/>
    <w:rsid w:val="005615FC"/>
    <w:rsid w:val="005623AA"/>
    <w:rsid w:val="00562F19"/>
    <w:rsid w:val="00563B13"/>
    <w:rsid w:val="0056472E"/>
    <w:rsid w:val="00564CB4"/>
    <w:rsid w:val="00564F20"/>
    <w:rsid w:val="00565694"/>
    <w:rsid w:val="00565815"/>
    <w:rsid w:val="00566C8D"/>
    <w:rsid w:val="0056731E"/>
    <w:rsid w:val="005673A2"/>
    <w:rsid w:val="00567786"/>
    <w:rsid w:val="0057058C"/>
    <w:rsid w:val="00570891"/>
    <w:rsid w:val="005710DD"/>
    <w:rsid w:val="00571848"/>
    <w:rsid w:val="00571A5A"/>
    <w:rsid w:val="005727E6"/>
    <w:rsid w:val="00572BE4"/>
    <w:rsid w:val="00572F06"/>
    <w:rsid w:val="00572F09"/>
    <w:rsid w:val="00573FB3"/>
    <w:rsid w:val="00574296"/>
    <w:rsid w:val="00574888"/>
    <w:rsid w:val="00574AA5"/>
    <w:rsid w:val="00574F3C"/>
    <w:rsid w:val="00574F59"/>
    <w:rsid w:val="005750F3"/>
    <w:rsid w:val="00575297"/>
    <w:rsid w:val="00575AE1"/>
    <w:rsid w:val="0057656C"/>
    <w:rsid w:val="00576C6B"/>
    <w:rsid w:val="00577E0C"/>
    <w:rsid w:val="005819AD"/>
    <w:rsid w:val="005819C6"/>
    <w:rsid w:val="00582033"/>
    <w:rsid w:val="005825B5"/>
    <w:rsid w:val="00582D9C"/>
    <w:rsid w:val="00582F49"/>
    <w:rsid w:val="0058332E"/>
    <w:rsid w:val="005835A2"/>
    <w:rsid w:val="005840A9"/>
    <w:rsid w:val="005840AF"/>
    <w:rsid w:val="00584676"/>
    <w:rsid w:val="00584901"/>
    <w:rsid w:val="00584FBB"/>
    <w:rsid w:val="005851D5"/>
    <w:rsid w:val="0058527A"/>
    <w:rsid w:val="005852FB"/>
    <w:rsid w:val="005855DF"/>
    <w:rsid w:val="005857A9"/>
    <w:rsid w:val="0058586B"/>
    <w:rsid w:val="0058593A"/>
    <w:rsid w:val="00585FD8"/>
    <w:rsid w:val="0058626A"/>
    <w:rsid w:val="0058692F"/>
    <w:rsid w:val="00587B0A"/>
    <w:rsid w:val="00590BAC"/>
    <w:rsid w:val="005913BA"/>
    <w:rsid w:val="00591883"/>
    <w:rsid w:val="00591B58"/>
    <w:rsid w:val="00591FEF"/>
    <w:rsid w:val="005928CA"/>
    <w:rsid w:val="00592CE6"/>
    <w:rsid w:val="00593ED0"/>
    <w:rsid w:val="00593F88"/>
    <w:rsid w:val="0059486D"/>
    <w:rsid w:val="00595446"/>
    <w:rsid w:val="005957DC"/>
    <w:rsid w:val="00596453"/>
    <w:rsid w:val="0059652D"/>
    <w:rsid w:val="005969D2"/>
    <w:rsid w:val="00596A55"/>
    <w:rsid w:val="00596EE8"/>
    <w:rsid w:val="0059719F"/>
    <w:rsid w:val="005976D0"/>
    <w:rsid w:val="005A1734"/>
    <w:rsid w:val="005A1C0C"/>
    <w:rsid w:val="005A2392"/>
    <w:rsid w:val="005A2E5D"/>
    <w:rsid w:val="005A30A9"/>
    <w:rsid w:val="005A3FDA"/>
    <w:rsid w:val="005A4C66"/>
    <w:rsid w:val="005A5C22"/>
    <w:rsid w:val="005A5D8A"/>
    <w:rsid w:val="005A62C4"/>
    <w:rsid w:val="005A6373"/>
    <w:rsid w:val="005A662B"/>
    <w:rsid w:val="005A6DC8"/>
    <w:rsid w:val="005B0B61"/>
    <w:rsid w:val="005B1AD4"/>
    <w:rsid w:val="005B26C3"/>
    <w:rsid w:val="005B2EB8"/>
    <w:rsid w:val="005B39D1"/>
    <w:rsid w:val="005B3DC0"/>
    <w:rsid w:val="005B462D"/>
    <w:rsid w:val="005B483F"/>
    <w:rsid w:val="005B4F90"/>
    <w:rsid w:val="005B5233"/>
    <w:rsid w:val="005B5440"/>
    <w:rsid w:val="005B6092"/>
    <w:rsid w:val="005B68F0"/>
    <w:rsid w:val="005C01F1"/>
    <w:rsid w:val="005C03D1"/>
    <w:rsid w:val="005C043F"/>
    <w:rsid w:val="005C0CA0"/>
    <w:rsid w:val="005C1136"/>
    <w:rsid w:val="005C1BED"/>
    <w:rsid w:val="005C1C2E"/>
    <w:rsid w:val="005C1EE7"/>
    <w:rsid w:val="005C1F20"/>
    <w:rsid w:val="005C237F"/>
    <w:rsid w:val="005C39F7"/>
    <w:rsid w:val="005C3A15"/>
    <w:rsid w:val="005C3A19"/>
    <w:rsid w:val="005C3AC9"/>
    <w:rsid w:val="005C4332"/>
    <w:rsid w:val="005C46D3"/>
    <w:rsid w:val="005C4CDD"/>
    <w:rsid w:val="005C546B"/>
    <w:rsid w:val="005C572F"/>
    <w:rsid w:val="005C6E4D"/>
    <w:rsid w:val="005C72BF"/>
    <w:rsid w:val="005C752B"/>
    <w:rsid w:val="005C7CA5"/>
    <w:rsid w:val="005D0345"/>
    <w:rsid w:val="005D0B84"/>
    <w:rsid w:val="005D1234"/>
    <w:rsid w:val="005D134A"/>
    <w:rsid w:val="005D19E9"/>
    <w:rsid w:val="005D1E45"/>
    <w:rsid w:val="005D22C1"/>
    <w:rsid w:val="005D249E"/>
    <w:rsid w:val="005D2DF7"/>
    <w:rsid w:val="005D3396"/>
    <w:rsid w:val="005D3C9F"/>
    <w:rsid w:val="005D4196"/>
    <w:rsid w:val="005D42BE"/>
    <w:rsid w:val="005D444C"/>
    <w:rsid w:val="005D4BF0"/>
    <w:rsid w:val="005D4C96"/>
    <w:rsid w:val="005D4DB3"/>
    <w:rsid w:val="005D527F"/>
    <w:rsid w:val="005D557A"/>
    <w:rsid w:val="005D5956"/>
    <w:rsid w:val="005D59C5"/>
    <w:rsid w:val="005D5AA7"/>
    <w:rsid w:val="005D6272"/>
    <w:rsid w:val="005D6A00"/>
    <w:rsid w:val="005D7413"/>
    <w:rsid w:val="005D76E0"/>
    <w:rsid w:val="005D7BBE"/>
    <w:rsid w:val="005D7C5A"/>
    <w:rsid w:val="005E0F29"/>
    <w:rsid w:val="005E0FB3"/>
    <w:rsid w:val="005E1391"/>
    <w:rsid w:val="005E1634"/>
    <w:rsid w:val="005E1C68"/>
    <w:rsid w:val="005E2683"/>
    <w:rsid w:val="005E2C86"/>
    <w:rsid w:val="005E2F09"/>
    <w:rsid w:val="005E2FB4"/>
    <w:rsid w:val="005E3394"/>
    <w:rsid w:val="005E37D1"/>
    <w:rsid w:val="005E3D09"/>
    <w:rsid w:val="005E3D9E"/>
    <w:rsid w:val="005E46C4"/>
    <w:rsid w:val="005E4D37"/>
    <w:rsid w:val="005E5890"/>
    <w:rsid w:val="005E66F2"/>
    <w:rsid w:val="005E6ACC"/>
    <w:rsid w:val="005E6E69"/>
    <w:rsid w:val="005E7148"/>
    <w:rsid w:val="005E77E5"/>
    <w:rsid w:val="005E7F12"/>
    <w:rsid w:val="005F0277"/>
    <w:rsid w:val="005F0A11"/>
    <w:rsid w:val="005F116D"/>
    <w:rsid w:val="005F1356"/>
    <w:rsid w:val="005F1E91"/>
    <w:rsid w:val="005F2303"/>
    <w:rsid w:val="005F302B"/>
    <w:rsid w:val="005F316B"/>
    <w:rsid w:val="005F39E9"/>
    <w:rsid w:val="005F42AD"/>
    <w:rsid w:val="005F42CE"/>
    <w:rsid w:val="005F444D"/>
    <w:rsid w:val="005F4946"/>
    <w:rsid w:val="005F4CF5"/>
    <w:rsid w:val="005F5582"/>
    <w:rsid w:val="005F5800"/>
    <w:rsid w:val="005F5FCD"/>
    <w:rsid w:val="005F61B9"/>
    <w:rsid w:val="005F6F8D"/>
    <w:rsid w:val="005F70C4"/>
    <w:rsid w:val="005F747A"/>
    <w:rsid w:val="005F7534"/>
    <w:rsid w:val="005F755D"/>
    <w:rsid w:val="005F7D9B"/>
    <w:rsid w:val="00600B18"/>
    <w:rsid w:val="006017E8"/>
    <w:rsid w:val="0060180F"/>
    <w:rsid w:val="00602246"/>
    <w:rsid w:val="00603194"/>
    <w:rsid w:val="006032B1"/>
    <w:rsid w:val="00604AF3"/>
    <w:rsid w:val="00604B75"/>
    <w:rsid w:val="00604BA4"/>
    <w:rsid w:val="006055A9"/>
    <w:rsid w:val="00605948"/>
    <w:rsid w:val="006059F1"/>
    <w:rsid w:val="0060633B"/>
    <w:rsid w:val="00606529"/>
    <w:rsid w:val="0060743F"/>
    <w:rsid w:val="00607667"/>
    <w:rsid w:val="00607D91"/>
    <w:rsid w:val="00610813"/>
    <w:rsid w:val="00611565"/>
    <w:rsid w:val="00611677"/>
    <w:rsid w:val="00612AE0"/>
    <w:rsid w:val="00612E00"/>
    <w:rsid w:val="0061353E"/>
    <w:rsid w:val="00613C7B"/>
    <w:rsid w:val="00614F6E"/>
    <w:rsid w:val="00614FD7"/>
    <w:rsid w:val="006153F4"/>
    <w:rsid w:val="00615F94"/>
    <w:rsid w:val="00616B87"/>
    <w:rsid w:val="00616FCA"/>
    <w:rsid w:val="00616FF2"/>
    <w:rsid w:val="00617C0E"/>
    <w:rsid w:val="00617EF0"/>
    <w:rsid w:val="006206DE"/>
    <w:rsid w:val="00620C91"/>
    <w:rsid w:val="006216B4"/>
    <w:rsid w:val="006217FF"/>
    <w:rsid w:val="00621F87"/>
    <w:rsid w:val="0062235E"/>
    <w:rsid w:val="00623258"/>
    <w:rsid w:val="006237F1"/>
    <w:rsid w:val="0062413E"/>
    <w:rsid w:val="00624299"/>
    <w:rsid w:val="00624A06"/>
    <w:rsid w:val="00624CF9"/>
    <w:rsid w:val="00624E36"/>
    <w:rsid w:val="0062611B"/>
    <w:rsid w:val="00626182"/>
    <w:rsid w:val="0062619B"/>
    <w:rsid w:val="00626705"/>
    <w:rsid w:val="00626C6A"/>
    <w:rsid w:val="00627843"/>
    <w:rsid w:val="00627B42"/>
    <w:rsid w:val="00627CAD"/>
    <w:rsid w:val="006313AD"/>
    <w:rsid w:val="00631964"/>
    <w:rsid w:val="00631C35"/>
    <w:rsid w:val="00631CE0"/>
    <w:rsid w:val="006333BD"/>
    <w:rsid w:val="006338EE"/>
    <w:rsid w:val="006339B5"/>
    <w:rsid w:val="00634E06"/>
    <w:rsid w:val="006350AD"/>
    <w:rsid w:val="0063598E"/>
    <w:rsid w:val="00635D57"/>
    <w:rsid w:val="00635E83"/>
    <w:rsid w:val="00635EC8"/>
    <w:rsid w:val="00636781"/>
    <w:rsid w:val="006369E1"/>
    <w:rsid w:val="00637A59"/>
    <w:rsid w:val="00637C9E"/>
    <w:rsid w:val="006401BB"/>
    <w:rsid w:val="00640516"/>
    <w:rsid w:val="00640906"/>
    <w:rsid w:val="00640A53"/>
    <w:rsid w:val="00641208"/>
    <w:rsid w:val="006418FD"/>
    <w:rsid w:val="00642474"/>
    <w:rsid w:val="006424B9"/>
    <w:rsid w:val="006427B5"/>
    <w:rsid w:val="00642967"/>
    <w:rsid w:val="00642E23"/>
    <w:rsid w:val="00643B96"/>
    <w:rsid w:val="00645429"/>
    <w:rsid w:val="006455C0"/>
    <w:rsid w:val="00645F35"/>
    <w:rsid w:val="00646148"/>
    <w:rsid w:val="006462AF"/>
    <w:rsid w:val="006467AF"/>
    <w:rsid w:val="00646B51"/>
    <w:rsid w:val="00647011"/>
    <w:rsid w:val="0064707C"/>
    <w:rsid w:val="00647956"/>
    <w:rsid w:val="00650853"/>
    <w:rsid w:val="00650B34"/>
    <w:rsid w:val="00651D02"/>
    <w:rsid w:val="00651E1E"/>
    <w:rsid w:val="00651EA3"/>
    <w:rsid w:val="0065233A"/>
    <w:rsid w:val="00652A2F"/>
    <w:rsid w:val="00652BCE"/>
    <w:rsid w:val="00652F40"/>
    <w:rsid w:val="006538E8"/>
    <w:rsid w:val="00653BC8"/>
    <w:rsid w:val="00653C3E"/>
    <w:rsid w:val="00653D14"/>
    <w:rsid w:val="006543A5"/>
    <w:rsid w:val="00654B2D"/>
    <w:rsid w:val="00655492"/>
    <w:rsid w:val="00656F7D"/>
    <w:rsid w:val="0065718C"/>
    <w:rsid w:val="00657531"/>
    <w:rsid w:val="00657543"/>
    <w:rsid w:val="00657973"/>
    <w:rsid w:val="006579DB"/>
    <w:rsid w:val="00657ED3"/>
    <w:rsid w:val="00660814"/>
    <w:rsid w:val="00660914"/>
    <w:rsid w:val="00661330"/>
    <w:rsid w:val="006619EA"/>
    <w:rsid w:val="00661AA4"/>
    <w:rsid w:val="00661DFE"/>
    <w:rsid w:val="00661F49"/>
    <w:rsid w:val="00662109"/>
    <w:rsid w:val="0066252E"/>
    <w:rsid w:val="00663C6A"/>
    <w:rsid w:val="006641A2"/>
    <w:rsid w:val="00664D79"/>
    <w:rsid w:val="00665528"/>
    <w:rsid w:val="0066561F"/>
    <w:rsid w:val="00665D3B"/>
    <w:rsid w:val="006668C4"/>
    <w:rsid w:val="00666CA9"/>
    <w:rsid w:val="00666D80"/>
    <w:rsid w:val="00666E51"/>
    <w:rsid w:val="006679BB"/>
    <w:rsid w:val="00667EB9"/>
    <w:rsid w:val="006705B0"/>
    <w:rsid w:val="00670AEA"/>
    <w:rsid w:val="00670B4E"/>
    <w:rsid w:val="00670C21"/>
    <w:rsid w:val="00670DD9"/>
    <w:rsid w:val="00671663"/>
    <w:rsid w:val="006717F0"/>
    <w:rsid w:val="00671CD5"/>
    <w:rsid w:val="00671FCA"/>
    <w:rsid w:val="006738A0"/>
    <w:rsid w:val="00673B90"/>
    <w:rsid w:val="00673D17"/>
    <w:rsid w:val="0067442E"/>
    <w:rsid w:val="00674742"/>
    <w:rsid w:val="006763AD"/>
    <w:rsid w:val="006766FF"/>
    <w:rsid w:val="00676702"/>
    <w:rsid w:val="00676A09"/>
    <w:rsid w:val="00677038"/>
    <w:rsid w:val="0067732D"/>
    <w:rsid w:val="00677773"/>
    <w:rsid w:val="006777D1"/>
    <w:rsid w:val="00677C58"/>
    <w:rsid w:val="00681084"/>
    <w:rsid w:val="00681262"/>
    <w:rsid w:val="00681E52"/>
    <w:rsid w:val="006823B0"/>
    <w:rsid w:val="006829F2"/>
    <w:rsid w:val="00682DCD"/>
    <w:rsid w:val="00682E80"/>
    <w:rsid w:val="00683552"/>
    <w:rsid w:val="00683E3D"/>
    <w:rsid w:val="00683E54"/>
    <w:rsid w:val="00684C99"/>
    <w:rsid w:val="006857FD"/>
    <w:rsid w:val="0068608F"/>
    <w:rsid w:val="00687011"/>
    <w:rsid w:val="0069077E"/>
    <w:rsid w:val="00690EAF"/>
    <w:rsid w:val="00690FCB"/>
    <w:rsid w:val="00691113"/>
    <w:rsid w:val="00691F45"/>
    <w:rsid w:val="00691FE0"/>
    <w:rsid w:val="00692424"/>
    <w:rsid w:val="006924A0"/>
    <w:rsid w:val="0069364D"/>
    <w:rsid w:val="00693AC9"/>
    <w:rsid w:val="006943FD"/>
    <w:rsid w:val="0069457C"/>
    <w:rsid w:val="00695046"/>
    <w:rsid w:val="006952FF"/>
    <w:rsid w:val="00695CA4"/>
    <w:rsid w:val="00696478"/>
    <w:rsid w:val="006965E4"/>
    <w:rsid w:val="00696BDC"/>
    <w:rsid w:val="0069752C"/>
    <w:rsid w:val="006979F7"/>
    <w:rsid w:val="006A046E"/>
    <w:rsid w:val="006A08C3"/>
    <w:rsid w:val="006A0CD5"/>
    <w:rsid w:val="006A0D45"/>
    <w:rsid w:val="006A0D9B"/>
    <w:rsid w:val="006A17ED"/>
    <w:rsid w:val="006A2438"/>
    <w:rsid w:val="006A2CC4"/>
    <w:rsid w:val="006A392D"/>
    <w:rsid w:val="006A3C6C"/>
    <w:rsid w:val="006A42A7"/>
    <w:rsid w:val="006A4C25"/>
    <w:rsid w:val="006A4EBB"/>
    <w:rsid w:val="006A559A"/>
    <w:rsid w:val="006A6B30"/>
    <w:rsid w:val="006A6C9A"/>
    <w:rsid w:val="006B125E"/>
    <w:rsid w:val="006B1E21"/>
    <w:rsid w:val="006B2CEE"/>
    <w:rsid w:val="006B2F47"/>
    <w:rsid w:val="006B33BB"/>
    <w:rsid w:val="006B48C5"/>
    <w:rsid w:val="006B4EE8"/>
    <w:rsid w:val="006B5488"/>
    <w:rsid w:val="006B5493"/>
    <w:rsid w:val="006B59EF"/>
    <w:rsid w:val="006B6001"/>
    <w:rsid w:val="006B6634"/>
    <w:rsid w:val="006B673C"/>
    <w:rsid w:val="006C00A8"/>
    <w:rsid w:val="006C037C"/>
    <w:rsid w:val="006C0445"/>
    <w:rsid w:val="006C26B7"/>
    <w:rsid w:val="006C26F7"/>
    <w:rsid w:val="006C3D33"/>
    <w:rsid w:val="006C4F4C"/>
    <w:rsid w:val="006C51CD"/>
    <w:rsid w:val="006C54F7"/>
    <w:rsid w:val="006C559A"/>
    <w:rsid w:val="006C5A99"/>
    <w:rsid w:val="006C5A9F"/>
    <w:rsid w:val="006C6477"/>
    <w:rsid w:val="006C7C63"/>
    <w:rsid w:val="006C7D71"/>
    <w:rsid w:val="006D047B"/>
    <w:rsid w:val="006D07DC"/>
    <w:rsid w:val="006D0E6D"/>
    <w:rsid w:val="006D0F32"/>
    <w:rsid w:val="006D164C"/>
    <w:rsid w:val="006D19CE"/>
    <w:rsid w:val="006D1C72"/>
    <w:rsid w:val="006D25F5"/>
    <w:rsid w:val="006D2838"/>
    <w:rsid w:val="006D2D6F"/>
    <w:rsid w:val="006D3D83"/>
    <w:rsid w:val="006D3F06"/>
    <w:rsid w:val="006D4A22"/>
    <w:rsid w:val="006D4BAA"/>
    <w:rsid w:val="006D54A7"/>
    <w:rsid w:val="006D5960"/>
    <w:rsid w:val="006D5D29"/>
    <w:rsid w:val="006D6260"/>
    <w:rsid w:val="006D6AC3"/>
    <w:rsid w:val="006D6FDC"/>
    <w:rsid w:val="006D7AE9"/>
    <w:rsid w:val="006E0A6A"/>
    <w:rsid w:val="006E0EF5"/>
    <w:rsid w:val="006E2F3A"/>
    <w:rsid w:val="006E42F1"/>
    <w:rsid w:val="006E4553"/>
    <w:rsid w:val="006E4DB7"/>
    <w:rsid w:val="006E4E45"/>
    <w:rsid w:val="006E58BF"/>
    <w:rsid w:val="006E606E"/>
    <w:rsid w:val="006E6167"/>
    <w:rsid w:val="006E6311"/>
    <w:rsid w:val="006E6CDC"/>
    <w:rsid w:val="006E6F07"/>
    <w:rsid w:val="006E7087"/>
    <w:rsid w:val="006E75B5"/>
    <w:rsid w:val="006E7D22"/>
    <w:rsid w:val="006E7D38"/>
    <w:rsid w:val="006F040A"/>
    <w:rsid w:val="006F0613"/>
    <w:rsid w:val="006F07F9"/>
    <w:rsid w:val="006F14C1"/>
    <w:rsid w:val="006F15EB"/>
    <w:rsid w:val="006F1AFB"/>
    <w:rsid w:val="006F1DAF"/>
    <w:rsid w:val="006F2875"/>
    <w:rsid w:val="006F3885"/>
    <w:rsid w:val="006F38B1"/>
    <w:rsid w:val="006F39D6"/>
    <w:rsid w:val="006F3B8E"/>
    <w:rsid w:val="006F5036"/>
    <w:rsid w:val="006F574E"/>
    <w:rsid w:val="006F5BB3"/>
    <w:rsid w:val="006F5F11"/>
    <w:rsid w:val="006F6402"/>
    <w:rsid w:val="006F71B3"/>
    <w:rsid w:val="006F75F0"/>
    <w:rsid w:val="006F797A"/>
    <w:rsid w:val="006F7AD3"/>
    <w:rsid w:val="006F7D5F"/>
    <w:rsid w:val="0070080F"/>
    <w:rsid w:val="007013ED"/>
    <w:rsid w:val="007013FC"/>
    <w:rsid w:val="007015CA"/>
    <w:rsid w:val="00702FE2"/>
    <w:rsid w:val="00703AB6"/>
    <w:rsid w:val="00703B26"/>
    <w:rsid w:val="00703FA1"/>
    <w:rsid w:val="00704373"/>
    <w:rsid w:val="007058B0"/>
    <w:rsid w:val="0070620F"/>
    <w:rsid w:val="0070642D"/>
    <w:rsid w:val="007071C9"/>
    <w:rsid w:val="007076F0"/>
    <w:rsid w:val="00707F6C"/>
    <w:rsid w:val="007100AB"/>
    <w:rsid w:val="00710A39"/>
    <w:rsid w:val="007126BB"/>
    <w:rsid w:val="00713B0D"/>
    <w:rsid w:val="0071428A"/>
    <w:rsid w:val="0071531B"/>
    <w:rsid w:val="0071534C"/>
    <w:rsid w:val="00716314"/>
    <w:rsid w:val="00716CA6"/>
    <w:rsid w:val="007178F3"/>
    <w:rsid w:val="00717A44"/>
    <w:rsid w:val="00717E9B"/>
    <w:rsid w:val="0072030B"/>
    <w:rsid w:val="00720D91"/>
    <w:rsid w:val="007210E9"/>
    <w:rsid w:val="007213CB"/>
    <w:rsid w:val="0072145E"/>
    <w:rsid w:val="00722127"/>
    <w:rsid w:val="007225FA"/>
    <w:rsid w:val="00723EB1"/>
    <w:rsid w:val="00723EBB"/>
    <w:rsid w:val="00724318"/>
    <w:rsid w:val="00725477"/>
    <w:rsid w:val="007258FE"/>
    <w:rsid w:val="0072637F"/>
    <w:rsid w:val="00726437"/>
    <w:rsid w:val="007265B4"/>
    <w:rsid w:val="00726608"/>
    <w:rsid w:val="007267E0"/>
    <w:rsid w:val="0072693D"/>
    <w:rsid w:val="00726A7E"/>
    <w:rsid w:val="00726B11"/>
    <w:rsid w:val="0072716F"/>
    <w:rsid w:val="007304CF"/>
    <w:rsid w:val="007304DD"/>
    <w:rsid w:val="00730627"/>
    <w:rsid w:val="00730928"/>
    <w:rsid w:val="00731547"/>
    <w:rsid w:val="00732284"/>
    <w:rsid w:val="00732543"/>
    <w:rsid w:val="007325AC"/>
    <w:rsid w:val="007327F3"/>
    <w:rsid w:val="007329FD"/>
    <w:rsid w:val="00733BF1"/>
    <w:rsid w:val="00733D20"/>
    <w:rsid w:val="00733D30"/>
    <w:rsid w:val="0073435D"/>
    <w:rsid w:val="007347EE"/>
    <w:rsid w:val="007352A8"/>
    <w:rsid w:val="00735D58"/>
    <w:rsid w:val="00735E01"/>
    <w:rsid w:val="00737A92"/>
    <w:rsid w:val="00740062"/>
    <w:rsid w:val="0074009D"/>
    <w:rsid w:val="0074099F"/>
    <w:rsid w:val="00740FA2"/>
    <w:rsid w:val="007412AA"/>
    <w:rsid w:val="00741E47"/>
    <w:rsid w:val="007422C5"/>
    <w:rsid w:val="00742378"/>
    <w:rsid w:val="00742B95"/>
    <w:rsid w:val="00742DA3"/>
    <w:rsid w:val="00742E89"/>
    <w:rsid w:val="00743545"/>
    <w:rsid w:val="00743721"/>
    <w:rsid w:val="007437A0"/>
    <w:rsid w:val="007440F1"/>
    <w:rsid w:val="007445C8"/>
    <w:rsid w:val="00744961"/>
    <w:rsid w:val="00744C6B"/>
    <w:rsid w:val="00744D75"/>
    <w:rsid w:val="00745C9B"/>
    <w:rsid w:val="00745CC8"/>
    <w:rsid w:val="00746034"/>
    <w:rsid w:val="007460EB"/>
    <w:rsid w:val="00746982"/>
    <w:rsid w:val="007470AF"/>
    <w:rsid w:val="007473F5"/>
    <w:rsid w:val="0074772C"/>
    <w:rsid w:val="00750A7F"/>
    <w:rsid w:val="00750BAF"/>
    <w:rsid w:val="00750D83"/>
    <w:rsid w:val="007511B6"/>
    <w:rsid w:val="0075129D"/>
    <w:rsid w:val="00751938"/>
    <w:rsid w:val="00751E60"/>
    <w:rsid w:val="00751FFB"/>
    <w:rsid w:val="0075205C"/>
    <w:rsid w:val="00752B67"/>
    <w:rsid w:val="00752E47"/>
    <w:rsid w:val="007530AF"/>
    <w:rsid w:val="007541AF"/>
    <w:rsid w:val="007546C4"/>
    <w:rsid w:val="00754EF6"/>
    <w:rsid w:val="00754EFD"/>
    <w:rsid w:val="007555AC"/>
    <w:rsid w:val="007558C6"/>
    <w:rsid w:val="00755927"/>
    <w:rsid w:val="00755BAC"/>
    <w:rsid w:val="00755BE6"/>
    <w:rsid w:val="00756B2C"/>
    <w:rsid w:val="00760342"/>
    <w:rsid w:val="00760F9B"/>
    <w:rsid w:val="00762030"/>
    <w:rsid w:val="00762F54"/>
    <w:rsid w:val="00763092"/>
    <w:rsid w:val="00763354"/>
    <w:rsid w:val="0076385C"/>
    <w:rsid w:val="007638B3"/>
    <w:rsid w:val="00763CD9"/>
    <w:rsid w:val="00764B2A"/>
    <w:rsid w:val="00766203"/>
    <w:rsid w:val="007666D0"/>
    <w:rsid w:val="00766AF7"/>
    <w:rsid w:val="00766B53"/>
    <w:rsid w:val="00766C35"/>
    <w:rsid w:val="00766FF9"/>
    <w:rsid w:val="0076795A"/>
    <w:rsid w:val="00767D52"/>
    <w:rsid w:val="00770330"/>
    <w:rsid w:val="0077069A"/>
    <w:rsid w:val="00772C52"/>
    <w:rsid w:val="00772DF6"/>
    <w:rsid w:val="007738CC"/>
    <w:rsid w:val="00773F6C"/>
    <w:rsid w:val="0077421D"/>
    <w:rsid w:val="007744FE"/>
    <w:rsid w:val="007747D5"/>
    <w:rsid w:val="00774DA0"/>
    <w:rsid w:val="0077532D"/>
    <w:rsid w:val="007755BC"/>
    <w:rsid w:val="00775952"/>
    <w:rsid w:val="00775A47"/>
    <w:rsid w:val="0077608C"/>
    <w:rsid w:val="00777883"/>
    <w:rsid w:val="00777C50"/>
    <w:rsid w:val="00777E8A"/>
    <w:rsid w:val="00780154"/>
    <w:rsid w:val="00780B82"/>
    <w:rsid w:val="00780C6F"/>
    <w:rsid w:val="00781EF1"/>
    <w:rsid w:val="00782852"/>
    <w:rsid w:val="00782EC4"/>
    <w:rsid w:val="00783A86"/>
    <w:rsid w:val="00784370"/>
    <w:rsid w:val="007853F0"/>
    <w:rsid w:val="0078629A"/>
    <w:rsid w:val="00786612"/>
    <w:rsid w:val="0078707C"/>
    <w:rsid w:val="007906D9"/>
    <w:rsid w:val="007915CE"/>
    <w:rsid w:val="00791BB0"/>
    <w:rsid w:val="007921F3"/>
    <w:rsid w:val="00792AB2"/>
    <w:rsid w:val="007930B5"/>
    <w:rsid w:val="007941DD"/>
    <w:rsid w:val="00794353"/>
    <w:rsid w:val="007943F8"/>
    <w:rsid w:val="00794770"/>
    <w:rsid w:val="00794E10"/>
    <w:rsid w:val="00795DF9"/>
    <w:rsid w:val="007967D5"/>
    <w:rsid w:val="007974C4"/>
    <w:rsid w:val="00797EDF"/>
    <w:rsid w:val="00797EEC"/>
    <w:rsid w:val="007A008E"/>
    <w:rsid w:val="007A0444"/>
    <w:rsid w:val="007A0E6E"/>
    <w:rsid w:val="007A0F21"/>
    <w:rsid w:val="007A26EC"/>
    <w:rsid w:val="007A2773"/>
    <w:rsid w:val="007A3494"/>
    <w:rsid w:val="007A368A"/>
    <w:rsid w:val="007A36F5"/>
    <w:rsid w:val="007A3B52"/>
    <w:rsid w:val="007A4ABB"/>
    <w:rsid w:val="007A69C1"/>
    <w:rsid w:val="007A69F0"/>
    <w:rsid w:val="007A6E8B"/>
    <w:rsid w:val="007A73AF"/>
    <w:rsid w:val="007B090E"/>
    <w:rsid w:val="007B105D"/>
    <w:rsid w:val="007B23FC"/>
    <w:rsid w:val="007B26CF"/>
    <w:rsid w:val="007B30BC"/>
    <w:rsid w:val="007B31F2"/>
    <w:rsid w:val="007B360A"/>
    <w:rsid w:val="007B369A"/>
    <w:rsid w:val="007B38BF"/>
    <w:rsid w:val="007B4F39"/>
    <w:rsid w:val="007B55A1"/>
    <w:rsid w:val="007B5FCE"/>
    <w:rsid w:val="007B717D"/>
    <w:rsid w:val="007B76BF"/>
    <w:rsid w:val="007C0709"/>
    <w:rsid w:val="007C0857"/>
    <w:rsid w:val="007C0F37"/>
    <w:rsid w:val="007C136A"/>
    <w:rsid w:val="007C180B"/>
    <w:rsid w:val="007C25BA"/>
    <w:rsid w:val="007C27CD"/>
    <w:rsid w:val="007C2DFA"/>
    <w:rsid w:val="007C2E30"/>
    <w:rsid w:val="007C2EB2"/>
    <w:rsid w:val="007C3193"/>
    <w:rsid w:val="007C3854"/>
    <w:rsid w:val="007C3E4D"/>
    <w:rsid w:val="007C4657"/>
    <w:rsid w:val="007C467D"/>
    <w:rsid w:val="007C5277"/>
    <w:rsid w:val="007C6DA8"/>
    <w:rsid w:val="007C73D0"/>
    <w:rsid w:val="007C77B4"/>
    <w:rsid w:val="007C7936"/>
    <w:rsid w:val="007C7B5E"/>
    <w:rsid w:val="007C7C19"/>
    <w:rsid w:val="007C7CE7"/>
    <w:rsid w:val="007D0352"/>
    <w:rsid w:val="007D0741"/>
    <w:rsid w:val="007D0A2A"/>
    <w:rsid w:val="007D0E63"/>
    <w:rsid w:val="007D19BC"/>
    <w:rsid w:val="007D1D83"/>
    <w:rsid w:val="007D2390"/>
    <w:rsid w:val="007D2399"/>
    <w:rsid w:val="007D321D"/>
    <w:rsid w:val="007D32F8"/>
    <w:rsid w:val="007D37E7"/>
    <w:rsid w:val="007D3E67"/>
    <w:rsid w:val="007D46F5"/>
    <w:rsid w:val="007D4782"/>
    <w:rsid w:val="007D4929"/>
    <w:rsid w:val="007D4CE7"/>
    <w:rsid w:val="007D4E93"/>
    <w:rsid w:val="007D53EA"/>
    <w:rsid w:val="007D6312"/>
    <w:rsid w:val="007D6AB3"/>
    <w:rsid w:val="007D6D06"/>
    <w:rsid w:val="007D7036"/>
    <w:rsid w:val="007D707A"/>
    <w:rsid w:val="007D75DE"/>
    <w:rsid w:val="007E1E79"/>
    <w:rsid w:val="007E1FA5"/>
    <w:rsid w:val="007E2964"/>
    <w:rsid w:val="007E33D6"/>
    <w:rsid w:val="007E4F71"/>
    <w:rsid w:val="007E56B8"/>
    <w:rsid w:val="007E5E4A"/>
    <w:rsid w:val="007E5EC8"/>
    <w:rsid w:val="007E5FAD"/>
    <w:rsid w:val="007F0C94"/>
    <w:rsid w:val="007F0ED5"/>
    <w:rsid w:val="007F11BC"/>
    <w:rsid w:val="007F1521"/>
    <w:rsid w:val="007F1EF3"/>
    <w:rsid w:val="007F2DAD"/>
    <w:rsid w:val="007F3C86"/>
    <w:rsid w:val="007F4CF9"/>
    <w:rsid w:val="007F54E3"/>
    <w:rsid w:val="007F75F5"/>
    <w:rsid w:val="007F7A4D"/>
    <w:rsid w:val="007F7B9E"/>
    <w:rsid w:val="007F7C2D"/>
    <w:rsid w:val="008005EB"/>
    <w:rsid w:val="00800972"/>
    <w:rsid w:val="00800B35"/>
    <w:rsid w:val="00801352"/>
    <w:rsid w:val="008018A7"/>
    <w:rsid w:val="00803B90"/>
    <w:rsid w:val="00804EE3"/>
    <w:rsid w:val="008051F6"/>
    <w:rsid w:val="008068A5"/>
    <w:rsid w:val="00807A99"/>
    <w:rsid w:val="00807C60"/>
    <w:rsid w:val="00807EBD"/>
    <w:rsid w:val="00810370"/>
    <w:rsid w:val="008108BE"/>
    <w:rsid w:val="008111B8"/>
    <w:rsid w:val="0081210E"/>
    <w:rsid w:val="0081274B"/>
    <w:rsid w:val="00812836"/>
    <w:rsid w:val="00812A21"/>
    <w:rsid w:val="0081321B"/>
    <w:rsid w:val="00813A44"/>
    <w:rsid w:val="008142B9"/>
    <w:rsid w:val="00814735"/>
    <w:rsid w:val="00814EE6"/>
    <w:rsid w:val="00815B1B"/>
    <w:rsid w:val="0081732A"/>
    <w:rsid w:val="008203B1"/>
    <w:rsid w:val="00820426"/>
    <w:rsid w:val="008208FB"/>
    <w:rsid w:val="00821BD0"/>
    <w:rsid w:val="00821C48"/>
    <w:rsid w:val="00821E46"/>
    <w:rsid w:val="00821EBB"/>
    <w:rsid w:val="00822109"/>
    <w:rsid w:val="0082321D"/>
    <w:rsid w:val="0082347B"/>
    <w:rsid w:val="00823853"/>
    <w:rsid w:val="00823E79"/>
    <w:rsid w:val="00824465"/>
    <w:rsid w:val="008244DA"/>
    <w:rsid w:val="00824D49"/>
    <w:rsid w:val="00824E78"/>
    <w:rsid w:val="00825908"/>
    <w:rsid w:val="00825BF0"/>
    <w:rsid w:val="00825F75"/>
    <w:rsid w:val="00826244"/>
    <w:rsid w:val="0082669F"/>
    <w:rsid w:val="00826E3A"/>
    <w:rsid w:val="008275BE"/>
    <w:rsid w:val="00827761"/>
    <w:rsid w:val="008277B4"/>
    <w:rsid w:val="00830C86"/>
    <w:rsid w:val="008319C3"/>
    <w:rsid w:val="00832F66"/>
    <w:rsid w:val="008334EF"/>
    <w:rsid w:val="00833A3E"/>
    <w:rsid w:val="008346EC"/>
    <w:rsid w:val="008348F6"/>
    <w:rsid w:val="0083592C"/>
    <w:rsid w:val="00836A3A"/>
    <w:rsid w:val="00836B3E"/>
    <w:rsid w:val="00836DB8"/>
    <w:rsid w:val="008372F8"/>
    <w:rsid w:val="0083754F"/>
    <w:rsid w:val="008409C3"/>
    <w:rsid w:val="00840AED"/>
    <w:rsid w:val="00841E40"/>
    <w:rsid w:val="0084204B"/>
    <w:rsid w:val="008423EA"/>
    <w:rsid w:val="008424DD"/>
    <w:rsid w:val="00842B6C"/>
    <w:rsid w:val="008433FA"/>
    <w:rsid w:val="00843586"/>
    <w:rsid w:val="00844B54"/>
    <w:rsid w:val="00844EBE"/>
    <w:rsid w:val="00845C46"/>
    <w:rsid w:val="00846376"/>
    <w:rsid w:val="00846ECE"/>
    <w:rsid w:val="008471B2"/>
    <w:rsid w:val="00847212"/>
    <w:rsid w:val="008475FF"/>
    <w:rsid w:val="00847A57"/>
    <w:rsid w:val="0085026A"/>
    <w:rsid w:val="00850BD5"/>
    <w:rsid w:val="00850E20"/>
    <w:rsid w:val="008512D8"/>
    <w:rsid w:val="00852754"/>
    <w:rsid w:val="008528A2"/>
    <w:rsid w:val="00852B67"/>
    <w:rsid w:val="0085356E"/>
    <w:rsid w:val="0085446C"/>
    <w:rsid w:val="00854CDB"/>
    <w:rsid w:val="008552B0"/>
    <w:rsid w:val="00856956"/>
    <w:rsid w:val="0085797B"/>
    <w:rsid w:val="00857DFB"/>
    <w:rsid w:val="00857F65"/>
    <w:rsid w:val="0086058A"/>
    <w:rsid w:val="00860D2E"/>
    <w:rsid w:val="0086112A"/>
    <w:rsid w:val="008611C7"/>
    <w:rsid w:val="008612BE"/>
    <w:rsid w:val="0086158D"/>
    <w:rsid w:val="00861A9C"/>
    <w:rsid w:val="00861CF7"/>
    <w:rsid w:val="0086272F"/>
    <w:rsid w:val="00862906"/>
    <w:rsid w:val="00862BF5"/>
    <w:rsid w:val="0086360E"/>
    <w:rsid w:val="00864AA5"/>
    <w:rsid w:val="00864C40"/>
    <w:rsid w:val="0086507D"/>
    <w:rsid w:val="00865D4F"/>
    <w:rsid w:val="008661BD"/>
    <w:rsid w:val="00866AB4"/>
    <w:rsid w:val="00866ABF"/>
    <w:rsid w:val="00866CD0"/>
    <w:rsid w:val="00866DD2"/>
    <w:rsid w:val="00866EBE"/>
    <w:rsid w:val="008677B7"/>
    <w:rsid w:val="00867FD1"/>
    <w:rsid w:val="00870878"/>
    <w:rsid w:val="00870E45"/>
    <w:rsid w:val="00870E68"/>
    <w:rsid w:val="00872F82"/>
    <w:rsid w:val="00874021"/>
    <w:rsid w:val="008744F9"/>
    <w:rsid w:val="008756F5"/>
    <w:rsid w:val="0087594A"/>
    <w:rsid w:val="008760FD"/>
    <w:rsid w:val="00876234"/>
    <w:rsid w:val="00876B1D"/>
    <w:rsid w:val="008776D3"/>
    <w:rsid w:val="0087784E"/>
    <w:rsid w:val="00877A5F"/>
    <w:rsid w:val="00877DB9"/>
    <w:rsid w:val="008809DE"/>
    <w:rsid w:val="008814DD"/>
    <w:rsid w:val="00881601"/>
    <w:rsid w:val="008817E7"/>
    <w:rsid w:val="00882218"/>
    <w:rsid w:val="008829EA"/>
    <w:rsid w:val="00882D4C"/>
    <w:rsid w:val="00883020"/>
    <w:rsid w:val="0088440F"/>
    <w:rsid w:val="008845BA"/>
    <w:rsid w:val="00884690"/>
    <w:rsid w:val="00884709"/>
    <w:rsid w:val="00886A5D"/>
    <w:rsid w:val="0088731A"/>
    <w:rsid w:val="00887C77"/>
    <w:rsid w:val="008907A4"/>
    <w:rsid w:val="00890943"/>
    <w:rsid w:val="00891463"/>
    <w:rsid w:val="00891AE9"/>
    <w:rsid w:val="00891BBB"/>
    <w:rsid w:val="00891ED2"/>
    <w:rsid w:val="0089262C"/>
    <w:rsid w:val="0089311E"/>
    <w:rsid w:val="008944B5"/>
    <w:rsid w:val="008945D9"/>
    <w:rsid w:val="00894813"/>
    <w:rsid w:val="00894CE5"/>
    <w:rsid w:val="008958D0"/>
    <w:rsid w:val="008967BA"/>
    <w:rsid w:val="008968D1"/>
    <w:rsid w:val="00897324"/>
    <w:rsid w:val="008976BD"/>
    <w:rsid w:val="00897C69"/>
    <w:rsid w:val="008A017D"/>
    <w:rsid w:val="008A0544"/>
    <w:rsid w:val="008A0BFF"/>
    <w:rsid w:val="008A11E5"/>
    <w:rsid w:val="008A1876"/>
    <w:rsid w:val="008A1978"/>
    <w:rsid w:val="008A1F2C"/>
    <w:rsid w:val="008A1F40"/>
    <w:rsid w:val="008A20DB"/>
    <w:rsid w:val="008A27AF"/>
    <w:rsid w:val="008A315E"/>
    <w:rsid w:val="008A31F4"/>
    <w:rsid w:val="008A3326"/>
    <w:rsid w:val="008A3DC3"/>
    <w:rsid w:val="008A4889"/>
    <w:rsid w:val="008A4AE3"/>
    <w:rsid w:val="008A585E"/>
    <w:rsid w:val="008A62EE"/>
    <w:rsid w:val="008A6F2B"/>
    <w:rsid w:val="008A778B"/>
    <w:rsid w:val="008A7849"/>
    <w:rsid w:val="008B0040"/>
    <w:rsid w:val="008B1323"/>
    <w:rsid w:val="008B1868"/>
    <w:rsid w:val="008B19FB"/>
    <w:rsid w:val="008B2131"/>
    <w:rsid w:val="008B239E"/>
    <w:rsid w:val="008B2454"/>
    <w:rsid w:val="008B2F7A"/>
    <w:rsid w:val="008B4068"/>
    <w:rsid w:val="008B464F"/>
    <w:rsid w:val="008B51A8"/>
    <w:rsid w:val="008B56F8"/>
    <w:rsid w:val="008B6809"/>
    <w:rsid w:val="008B6A6F"/>
    <w:rsid w:val="008B789D"/>
    <w:rsid w:val="008B7B91"/>
    <w:rsid w:val="008C0DAE"/>
    <w:rsid w:val="008C1321"/>
    <w:rsid w:val="008C1621"/>
    <w:rsid w:val="008C26BC"/>
    <w:rsid w:val="008C3088"/>
    <w:rsid w:val="008C3276"/>
    <w:rsid w:val="008C3569"/>
    <w:rsid w:val="008C36D1"/>
    <w:rsid w:val="008C372B"/>
    <w:rsid w:val="008C3D2C"/>
    <w:rsid w:val="008C46A4"/>
    <w:rsid w:val="008C55AB"/>
    <w:rsid w:val="008C5668"/>
    <w:rsid w:val="008C58B1"/>
    <w:rsid w:val="008C5F8E"/>
    <w:rsid w:val="008C638E"/>
    <w:rsid w:val="008C6902"/>
    <w:rsid w:val="008C6AB4"/>
    <w:rsid w:val="008C6D0F"/>
    <w:rsid w:val="008C7A1D"/>
    <w:rsid w:val="008D09C4"/>
    <w:rsid w:val="008D0CA0"/>
    <w:rsid w:val="008D11E3"/>
    <w:rsid w:val="008D16EE"/>
    <w:rsid w:val="008D16F2"/>
    <w:rsid w:val="008D183C"/>
    <w:rsid w:val="008D1985"/>
    <w:rsid w:val="008D1B42"/>
    <w:rsid w:val="008D2007"/>
    <w:rsid w:val="008D2641"/>
    <w:rsid w:val="008D26E1"/>
    <w:rsid w:val="008D2A9F"/>
    <w:rsid w:val="008D2C78"/>
    <w:rsid w:val="008D2ECF"/>
    <w:rsid w:val="008D31C4"/>
    <w:rsid w:val="008D4072"/>
    <w:rsid w:val="008D4B4F"/>
    <w:rsid w:val="008D4D6A"/>
    <w:rsid w:val="008D4F66"/>
    <w:rsid w:val="008D5115"/>
    <w:rsid w:val="008D57C7"/>
    <w:rsid w:val="008D5C23"/>
    <w:rsid w:val="008D64C4"/>
    <w:rsid w:val="008D6D27"/>
    <w:rsid w:val="008D7018"/>
    <w:rsid w:val="008D7231"/>
    <w:rsid w:val="008D75DC"/>
    <w:rsid w:val="008E00B9"/>
    <w:rsid w:val="008E064A"/>
    <w:rsid w:val="008E0A26"/>
    <w:rsid w:val="008E0A61"/>
    <w:rsid w:val="008E0E4F"/>
    <w:rsid w:val="008E15FA"/>
    <w:rsid w:val="008E188A"/>
    <w:rsid w:val="008E1DF0"/>
    <w:rsid w:val="008E29C3"/>
    <w:rsid w:val="008E3DB1"/>
    <w:rsid w:val="008E40FB"/>
    <w:rsid w:val="008E41E9"/>
    <w:rsid w:val="008E5F19"/>
    <w:rsid w:val="008E63D6"/>
    <w:rsid w:val="008E6587"/>
    <w:rsid w:val="008E66B3"/>
    <w:rsid w:val="008E6932"/>
    <w:rsid w:val="008E6B95"/>
    <w:rsid w:val="008E7E1A"/>
    <w:rsid w:val="008E7E95"/>
    <w:rsid w:val="008F26E1"/>
    <w:rsid w:val="008F3D6A"/>
    <w:rsid w:val="008F4BC2"/>
    <w:rsid w:val="008F5931"/>
    <w:rsid w:val="008F6F78"/>
    <w:rsid w:val="008F7292"/>
    <w:rsid w:val="008F7EE8"/>
    <w:rsid w:val="009003A5"/>
    <w:rsid w:val="00900F0C"/>
    <w:rsid w:val="009013EF"/>
    <w:rsid w:val="00904598"/>
    <w:rsid w:val="009048FD"/>
    <w:rsid w:val="0090497F"/>
    <w:rsid w:val="00904AB5"/>
    <w:rsid w:val="00904F62"/>
    <w:rsid w:val="0090575D"/>
    <w:rsid w:val="00906ADC"/>
    <w:rsid w:val="00906F4D"/>
    <w:rsid w:val="00907331"/>
    <w:rsid w:val="00907C42"/>
    <w:rsid w:val="00910ADA"/>
    <w:rsid w:val="00911420"/>
    <w:rsid w:val="00912DC6"/>
    <w:rsid w:val="00913336"/>
    <w:rsid w:val="00913EF7"/>
    <w:rsid w:val="00913F45"/>
    <w:rsid w:val="00915135"/>
    <w:rsid w:val="00917090"/>
    <w:rsid w:val="009173A0"/>
    <w:rsid w:val="00917491"/>
    <w:rsid w:val="00917BDD"/>
    <w:rsid w:val="00920D5D"/>
    <w:rsid w:val="009217BC"/>
    <w:rsid w:val="009225B7"/>
    <w:rsid w:val="009226BE"/>
    <w:rsid w:val="00923A10"/>
    <w:rsid w:val="009244C3"/>
    <w:rsid w:val="009244FE"/>
    <w:rsid w:val="00924E9A"/>
    <w:rsid w:val="00925F8E"/>
    <w:rsid w:val="00925FBD"/>
    <w:rsid w:val="0092665E"/>
    <w:rsid w:val="00926F11"/>
    <w:rsid w:val="00927B53"/>
    <w:rsid w:val="00930719"/>
    <w:rsid w:val="00930A18"/>
    <w:rsid w:val="00930EC6"/>
    <w:rsid w:val="00931085"/>
    <w:rsid w:val="00931924"/>
    <w:rsid w:val="009327EE"/>
    <w:rsid w:val="00932D5A"/>
    <w:rsid w:val="0093310D"/>
    <w:rsid w:val="00934B72"/>
    <w:rsid w:val="00934E21"/>
    <w:rsid w:val="0093593B"/>
    <w:rsid w:val="00936BA9"/>
    <w:rsid w:val="00936F17"/>
    <w:rsid w:val="009370D8"/>
    <w:rsid w:val="00937D53"/>
    <w:rsid w:val="00940C14"/>
    <w:rsid w:val="00940EF3"/>
    <w:rsid w:val="00940F75"/>
    <w:rsid w:val="00941681"/>
    <w:rsid w:val="00941F38"/>
    <w:rsid w:val="009426EA"/>
    <w:rsid w:val="009427BA"/>
    <w:rsid w:val="0094363D"/>
    <w:rsid w:val="00943735"/>
    <w:rsid w:val="009439F9"/>
    <w:rsid w:val="00944149"/>
    <w:rsid w:val="0094418B"/>
    <w:rsid w:val="009445CF"/>
    <w:rsid w:val="00944609"/>
    <w:rsid w:val="00945035"/>
    <w:rsid w:val="009460F1"/>
    <w:rsid w:val="00946787"/>
    <w:rsid w:val="00947347"/>
    <w:rsid w:val="00947CB4"/>
    <w:rsid w:val="00951201"/>
    <w:rsid w:val="00952163"/>
    <w:rsid w:val="00953B8F"/>
    <w:rsid w:val="0095490E"/>
    <w:rsid w:val="009554B7"/>
    <w:rsid w:val="009554CC"/>
    <w:rsid w:val="00955DEA"/>
    <w:rsid w:val="00956863"/>
    <w:rsid w:val="00956ADC"/>
    <w:rsid w:val="009577AB"/>
    <w:rsid w:val="0095795A"/>
    <w:rsid w:val="009579D1"/>
    <w:rsid w:val="00961380"/>
    <w:rsid w:val="0096182A"/>
    <w:rsid w:val="00961A89"/>
    <w:rsid w:val="00961B99"/>
    <w:rsid w:val="00962791"/>
    <w:rsid w:val="0096373E"/>
    <w:rsid w:val="00963EF2"/>
    <w:rsid w:val="00964966"/>
    <w:rsid w:val="00964FF7"/>
    <w:rsid w:val="009659B1"/>
    <w:rsid w:val="00965BCF"/>
    <w:rsid w:val="00965F4C"/>
    <w:rsid w:val="00965F80"/>
    <w:rsid w:val="00966612"/>
    <w:rsid w:val="00966CF3"/>
    <w:rsid w:val="00967B6B"/>
    <w:rsid w:val="00967E71"/>
    <w:rsid w:val="00970698"/>
    <w:rsid w:val="00970872"/>
    <w:rsid w:val="009712E8"/>
    <w:rsid w:val="0097155D"/>
    <w:rsid w:val="00972869"/>
    <w:rsid w:val="00973734"/>
    <w:rsid w:val="00973810"/>
    <w:rsid w:val="009738DB"/>
    <w:rsid w:val="00973CB5"/>
    <w:rsid w:val="00974D2F"/>
    <w:rsid w:val="00974E95"/>
    <w:rsid w:val="00975D36"/>
    <w:rsid w:val="00975D5B"/>
    <w:rsid w:val="009767BF"/>
    <w:rsid w:val="00977269"/>
    <w:rsid w:val="009808BE"/>
    <w:rsid w:val="00980AC9"/>
    <w:rsid w:val="00980FB8"/>
    <w:rsid w:val="00981693"/>
    <w:rsid w:val="00981CBC"/>
    <w:rsid w:val="00981FA3"/>
    <w:rsid w:val="0098235A"/>
    <w:rsid w:val="009825B8"/>
    <w:rsid w:val="009826A3"/>
    <w:rsid w:val="00982A73"/>
    <w:rsid w:val="00982C92"/>
    <w:rsid w:val="009832D7"/>
    <w:rsid w:val="0098357B"/>
    <w:rsid w:val="00983F6E"/>
    <w:rsid w:val="009842BC"/>
    <w:rsid w:val="00984508"/>
    <w:rsid w:val="00984A19"/>
    <w:rsid w:val="009859D6"/>
    <w:rsid w:val="00986656"/>
    <w:rsid w:val="009867D3"/>
    <w:rsid w:val="009871DA"/>
    <w:rsid w:val="0098744B"/>
    <w:rsid w:val="0098756B"/>
    <w:rsid w:val="00987C54"/>
    <w:rsid w:val="00987D3D"/>
    <w:rsid w:val="00987EE9"/>
    <w:rsid w:val="00990AAC"/>
    <w:rsid w:val="00990B27"/>
    <w:rsid w:val="00990FBA"/>
    <w:rsid w:val="009924CF"/>
    <w:rsid w:val="00992710"/>
    <w:rsid w:val="00992888"/>
    <w:rsid w:val="0099302D"/>
    <w:rsid w:val="0099336C"/>
    <w:rsid w:val="0099342A"/>
    <w:rsid w:val="00993D0C"/>
    <w:rsid w:val="00993E2D"/>
    <w:rsid w:val="00994BB4"/>
    <w:rsid w:val="0099519C"/>
    <w:rsid w:val="00995E98"/>
    <w:rsid w:val="00996CCE"/>
    <w:rsid w:val="009972A4"/>
    <w:rsid w:val="00997519"/>
    <w:rsid w:val="009A09C2"/>
    <w:rsid w:val="009A0CFF"/>
    <w:rsid w:val="009A22BE"/>
    <w:rsid w:val="009A2B56"/>
    <w:rsid w:val="009A3109"/>
    <w:rsid w:val="009A3C43"/>
    <w:rsid w:val="009A4106"/>
    <w:rsid w:val="009A4CFD"/>
    <w:rsid w:val="009A5F05"/>
    <w:rsid w:val="009A6208"/>
    <w:rsid w:val="009A6620"/>
    <w:rsid w:val="009A7098"/>
    <w:rsid w:val="009A7238"/>
    <w:rsid w:val="009A7394"/>
    <w:rsid w:val="009A7B84"/>
    <w:rsid w:val="009A7F36"/>
    <w:rsid w:val="009B03A2"/>
    <w:rsid w:val="009B0DF3"/>
    <w:rsid w:val="009B1DC1"/>
    <w:rsid w:val="009B270C"/>
    <w:rsid w:val="009B3274"/>
    <w:rsid w:val="009B3AB1"/>
    <w:rsid w:val="009B3BE9"/>
    <w:rsid w:val="009B4D52"/>
    <w:rsid w:val="009B519C"/>
    <w:rsid w:val="009B5239"/>
    <w:rsid w:val="009B5A91"/>
    <w:rsid w:val="009B6715"/>
    <w:rsid w:val="009B672E"/>
    <w:rsid w:val="009B6D27"/>
    <w:rsid w:val="009B7123"/>
    <w:rsid w:val="009B760B"/>
    <w:rsid w:val="009C06DD"/>
    <w:rsid w:val="009C24DD"/>
    <w:rsid w:val="009C2EE7"/>
    <w:rsid w:val="009C2F35"/>
    <w:rsid w:val="009C3659"/>
    <w:rsid w:val="009C4741"/>
    <w:rsid w:val="009C4B8E"/>
    <w:rsid w:val="009C5162"/>
    <w:rsid w:val="009C5790"/>
    <w:rsid w:val="009C5DB7"/>
    <w:rsid w:val="009C6635"/>
    <w:rsid w:val="009C6E34"/>
    <w:rsid w:val="009C7822"/>
    <w:rsid w:val="009C7F50"/>
    <w:rsid w:val="009D0424"/>
    <w:rsid w:val="009D0A8F"/>
    <w:rsid w:val="009D1024"/>
    <w:rsid w:val="009D1446"/>
    <w:rsid w:val="009D14B4"/>
    <w:rsid w:val="009D1921"/>
    <w:rsid w:val="009D1E9C"/>
    <w:rsid w:val="009D1F1A"/>
    <w:rsid w:val="009D23BF"/>
    <w:rsid w:val="009D2BBC"/>
    <w:rsid w:val="009D30C7"/>
    <w:rsid w:val="009D37A1"/>
    <w:rsid w:val="009D4CD3"/>
    <w:rsid w:val="009D575E"/>
    <w:rsid w:val="009D72A4"/>
    <w:rsid w:val="009D732B"/>
    <w:rsid w:val="009D797B"/>
    <w:rsid w:val="009E01D3"/>
    <w:rsid w:val="009E0448"/>
    <w:rsid w:val="009E07DB"/>
    <w:rsid w:val="009E194E"/>
    <w:rsid w:val="009E2170"/>
    <w:rsid w:val="009E2543"/>
    <w:rsid w:val="009E2D51"/>
    <w:rsid w:val="009E3AC0"/>
    <w:rsid w:val="009E3B72"/>
    <w:rsid w:val="009E3EAF"/>
    <w:rsid w:val="009E3ED6"/>
    <w:rsid w:val="009E44F6"/>
    <w:rsid w:val="009E490B"/>
    <w:rsid w:val="009E504F"/>
    <w:rsid w:val="009E51B7"/>
    <w:rsid w:val="009E5335"/>
    <w:rsid w:val="009E6349"/>
    <w:rsid w:val="009E6CD4"/>
    <w:rsid w:val="009E7007"/>
    <w:rsid w:val="009E73C2"/>
    <w:rsid w:val="009E7D3A"/>
    <w:rsid w:val="009F0002"/>
    <w:rsid w:val="009F01C2"/>
    <w:rsid w:val="009F08BA"/>
    <w:rsid w:val="009F1DCE"/>
    <w:rsid w:val="009F2066"/>
    <w:rsid w:val="009F2C58"/>
    <w:rsid w:val="009F300F"/>
    <w:rsid w:val="009F37CE"/>
    <w:rsid w:val="009F4AB1"/>
    <w:rsid w:val="009F4B82"/>
    <w:rsid w:val="009F4B9A"/>
    <w:rsid w:val="009F53B6"/>
    <w:rsid w:val="009F5652"/>
    <w:rsid w:val="009F58AB"/>
    <w:rsid w:val="009F5DB6"/>
    <w:rsid w:val="009F6A99"/>
    <w:rsid w:val="009F6D18"/>
    <w:rsid w:val="009F701F"/>
    <w:rsid w:val="00A00210"/>
    <w:rsid w:val="00A008F0"/>
    <w:rsid w:val="00A01466"/>
    <w:rsid w:val="00A018E1"/>
    <w:rsid w:val="00A0209F"/>
    <w:rsid w:val="00A02BA2"/>
    <w:rsid w:val="00A02C06"/>
    <w:rsid w:val="00A041CA"/>
    <w:rsid w:val="00A0523A"/>
    <w:rsid w:val="00A0716F"/>
    <w:rsid w:val="00A07A1C"/>
    <w:rsid w:val="00A10C2C"/>
    <w:rsid w:val="00A1187F"/>
    <w:rsid w:val="00A11BE6"/>
    <w:rsid w:val="00A1209C"/>
    <w:rsid w:val="00A12EAA"/>
    <w:rsid w:val="00A13FE3"/>
    <w:rsid w:val="00A14CD3"/>
    <w:rsid w:val="00A15C1A"/>
    <w:rsid w:val="00A1679A"/>
    <w:rsid w:val="00A171C5"/>
    <w:rsid w:val="00A172CC"/>
    <w:rsid w:val="00A17677"/>
    <w:rsid w:val="00A17B60"/>
    <w:rsid w:val="00A20BBF"/>
    <w:rsid w:val="00A20E32"/>
    <w:rsid w:val="00A21290"/>
    <w:rsid w:val="00A212AA"/>
    <w:rsid w:val="00A213AC"/>
    <w:rsid w:val="00A2198F"/>
    <w:rsid w:val="00A219D5"/>
    <w:rsid w:val="00A21AB7"/>
    <w:rsid w:val="00A21F9A"/>
    <w:rsid w:val="00A220ED"/>
    <w:rsid w:val="00A221D8"/>
    <w:rsid w:val="00A23143"/>
    <w:rsid w:val="00A234BD"/>
    <w:rsid w:val="00A2376B"/>
    <w:rsid w:val="00A237E7"/>
    <w:rsid w:val="00A2395A"/>
    <w:rsid w:val="00A23AEF"/>
    <w:rsid w:val="00A254F6"/>
    <w:rsid w:val="00A25590"/>
    <w:rsid w:val="00A25AB8"/>
    <w:rsid w:val="00A25BA4"/>
    <w:rsid w:val="00A260EF"/>
    <w:rsid w:val="00A2622C"/>
    <w:rsid w:val="00A26B67"/>
    <w:rsid w:val="00A26B8D"/>
    <w:rsid w:val="00A27300"/>
    <w:rsid w:val="00A27BD8"/>
    <w:rsid w:val="00A27D2F"/>
    <w:rsid w:val="00A3018C"/>
    <w:rsid w:val="00A301C0"/>
    <w:rsid w:val="00A30B1C"/>
    <w:rsid w:val="00A31047"/>
    <w:rsid w:val="00A3132B"/>
    <w:rsid w:val="00A3138E"/>
    <w:rsid w:val="00A31430"/>
    <w:rsid w:val="00A3170F"/>
    <w:rsid w:val="00A32244"/>
    <w:rsid w:val="00A33E14"/>
    <w:rsid w:val="00A34661"/>
    <w:rsid w:val="00A350E6"/>
    <w:rsid w:val="00A35E50"/>
    <w:rsid w:val="00A36181"/>
    <w:rsid w:val="00A3621F"/>
    <w:rsid w:val="00A36367"/>
    <w:rsid w:val="00A367E3"/>
    <w:rsid w:val="00A3688B"/>
    <w:rsid w:val="00A36BDB"/>
    <w:rsid w:val="00A36DBD"/>
    <w:rsid w:val="00A371EE"/>
    <w:rsid w:val="00A37326"/>
    <w:rsid w:val="00A37DE9"/>
    <w:rsid w:val="00A37F2D"/>
    <w:rsid w:val="00A40CE6"/>
    <w:rsid w:val="00A41AF7"/>
    <w:rsid w:val="00A41F88"/>
    <w:rsid w:val="00A43BB1"/>
    <w:rsid w:val="00A43D6E"/>
    <w:rsid w:val="00A44208"/>
    <w:rsid w:val="00A447D3"/>
    <w:rsid w:val="00A44E07"/>
    <w:rsid w:val="00A44E97"/>
    <w:rsid w:val="00A450B2"/>
    <w:rsid w:val="00A45704"/>
    <w:rsid w:val="00A45809"/>
    <w:rsid w:val="00A45E64"/>
    <w:rsid w:val="00A469D7"/>
    <w:rsid w:val="00A46F95"/>
    <w:rsid w:val="00A4790E"/>
    <w:rsid w:val="00A47945"/>
    <w:rsid w:val="00A47EAA"/>
    <w:rsid w:val="00A5008E"/>
    <w:rsid w:val="00A50856"/>
    <w:rsid w:val="00A50DC8"/>
    <w:rsid w:val="00A50F23"/>
    <w:rsid w:val="00A5105A"/>
    <w:rsid w:val="00A51C5F"/>
    <w:rsid w:val="00A51D72"/>
    <w:rsid w:val="00A525D9"/>
    <w:rsid w:val="00A527AC"/>
    <w:rsid w:val="00A531F0"/>
    <w:rsid w:val="00A532C1"/>
    <w:rsid w:val="00A54D77"/>
    <w:rsid w:val="00A55197"/>
    <w:rsid w:val="00A55D39"/>
    <w:rsid w:val="00A55F4D"/>
    <w:rsid w:val="00A56113"/>
    <w:rsid w:val="00A56B9E"/>
    <w:rsid w:val="00A56F5C"/>
    <w:rsid w:val="00A57E96"/>
    <w:rsid w:val="00A60010"/>
    <w:rsid w:val="00A6061F"/>
    <w:rsid w:val="00A60654"/>
    <w:rsid w:val="00A6071E"/>
    <w:rsid w:val="00A607AF"/>
    <w:rsid w:val="00A61BA8"/>
    <w:rsid w:val="00A62545"/>
    <w:rsid w:val="00A625CA"/>
    <w:rsid w:val="00A62AC0"/>
    <w:rsid w:val="00A62C58"/>
    <w:rsid w:val="00A63CF7"/>
    <w:rsid w:val="00A642D5"/>
    <w:rsid w:val="00A64614"/>
    <w:rsid w:val="00A646A0"/>
    <w:rsid w:val="00A64F85"/>
    <w:rsid w:val="00A6591F"/>
    <w:rsid w:val="00A65CE5"/>
    <w:rsid w:val="00A65F88"/>
    <w:rsid w:val="00A66375"/>
    <w:rsid w:val="00A667D3"/>
    <w:rsid w:val="00A6692B"/>
    <w:rsid w:val="00A66CAF"/>
    <w:rsid w:val="00A6702E"/>
    <w:rsid w:val="00A67334"/>
    <w:rsid w:val="00A67726"/>
    <w:rsid w:val="00A679DE"/>
    <w:rsid w:val="00A70001"/>
    <w:rsid w:val="00A702C7"/>
    <w:rsid w:val="00A70372"/>
    <w:rsid w:val="00A70557"/>
    <w:rsid w:val="00A708CE"/>
    <w:rsid w:val="00A70D11"/>
    <w:rsid w:val="00A71FA2"/>
    <w:rsid w:val="00A721F1"/>
    <w:rsid w:val="00A723DA"/>
    <w:rsid w:val="00A7271B"/>
    <w:rsid w:val="00A72A75"/>
    <w:rsid w:val="00A7305F"/>
    <w:rsid w:val="00A732CF"/>
    <w:rsid w:val="00A73B8F"/>
    <w:rsid w:val="00A73E4C"/>
    <w:rsid w:val="00A73F78"/>
    <w:rsid w:val="00A745AA"/>
    <w:rsid w:val="00A74738"/>
    <w:rsid w:val="00A75B3E"/>
    <w:rsid w:val="00A762CF"/>
    <w:rsid w:val="00A76949"/>
    <w:rsid w:val="00A80614"/>
    <w:rsid w:val="00A808AE"/>
    <w:rsid w:val="00A81047"/>
    <w:rsid w:val="00A81144"/>
    <w:rsid w:val="00A812AD"/>
    <w:rsid w:val="00A81A91"/>
    <w:rsid w:val="00A81DE8"/>
    <w:rsid w:val="00A832C1"/>
    <w:rsid w:val="00A83522"/>
    <w:rsid w:val="00A83DA1"/>
    <w:rsid w:val="00A840A4"/>
    <w:rsid w:val="00A84187"/>
    <w:rsid w:val="00A84E87"/>
    <w:rsid w:val="00A85481"/>
    <w:rsid w:val="00A85EB2"/>
    <w:rsid w:val="00A873D5"/>
    <w:rsid w:val="00A877AF"/>
    <w:rsid w:val="00A877CD"/>
    <w:rsid w:val="00A902D6"/>
    <w:rsid w:val="00A90CC6"/>
    <w:rsid w:val="00A90D88"/>
    <w:rsid w:val="00A90DE2"/>
    <w:rsid w:val="00A91029"/>
    <w:rsid w:val="00A912BF"/>
    <w:rsid w:val="00A92157"/>
    <w:rsid w:val="00A92D2D"/>
    <w:rsid w:val="00A93EC0"/>
    <w:rsid w:val="00A93F72"/>
    <w:rsid w:val="00A9456C"/>
    <w:rsid w:val="00A94F1D"/>
    <w:rsid w:val="00A958A8"/>
    <w:rsid w:val="00A95A30"/>
    <w:rsid w:val="00A95F03"/>
    <w:rsid w:val="00A97506"/>
    <w:rsid w:val="00A9770C"/>
    <w:rsid w:val="00A97DD7"/>
    <w:rsid w:val="00A97F7C"/>
    <w:rsid w:val="00AA10AE"/>
    <w:rsid w:val="00AA1BBD"/>
    <w:rsid w:val="00AA3341"/>
    <w:rsid w:val="00AA3AD5"/>
    <w:rsid w:val="00AA4106"/>
    <w:rsid w:val="00AA615C"/>
    <w:rsid w:val="00AA6AE5"/>
    <w:rsid w:val="00AA73FD"/>
    <w:rsid w:val="00AA7400"/>
    <w:rsid w:val="00AA7431"/>
    <w:rsid w:val="00AA7564"/>
    <w:rsid w:val="00AA78E3"/>
    <w:rsid w:val="00AA7A85"/>
    <w:rsid w:val="00AA7D1D"/>
    <w:rsid w:val="00AB08B2"/>
    <w:rsid w:val="00AB0AA9"/>
    <w:rsid w:val="00AB0CFF"/>
    <w:rsid w:val="00AB0E7B"/>
    <w:rsid w:val="00AB1428"/>
    <w:rsid w:val="00AB16D1"/>
    <w:rsid w:val="00AB1BC1"/>
    <w:rsid w:val="00AB1FA1"/>
    <w:rsid w:val="00AB2223"/>
    <w:rsid w:val="00AB270E"/>
    <w:rsid w:val="00AB3072"/>
    <w:rsid w:val="00AB33C9"/>
    <w:rsid w:val="00AB38BB"/>
    <w:rsid w:val="00AB3FA9"/>
    <w:rsid w:val="00AB4060"/>
    <w:rsid w:val="00AB4745"/>
    <w:rsid w:val="00AB488E"/>
    <w:rsid w:val="00AB5019"/>
    <w:rsid w:val="00AB546E"/>
    <w:rsid w:val="00AB62E3"/>
    <w:rsid w:val="00AB6328"/>
    <w:rsid w:val="00AB66CF"/>
    <w:rsid w:val="00AB6A9B"/>
    <w:rsid w:val="00AB755E"/>
    <w:rsid w:val="00AC0022"/>
    <w:rsid w:val="00AC0DEC"/>
    <w:rsid w:val="00AC161A"/>
    <w:rsid w:val="00AC16B3"/>
    <w:rsid w:val="00AC16ED"/>
    <w:rsid w:val="00AC1D0C"/>
    <w:rsid w:val="00AC2B16"/>
    <w:rsid w:val="00AC2B7E"/>
    <w:rsid w:val="00AC4766"/>
    <w:rsid w:val="00AC477C"/>
    <w:rsid w:val="00AC7AF0"/>
    <w:rsid w:val="00AD05B4"/>
    <w:rsid w:val="00AD08F6"/>
    <w:rsid w:val="00AD132E"/>
    <w:rsid w:val="00AD1744"/>
    <w:rsid w:val="00AD1B07"/>
    <w:rsid w:val="00AD1E4B"/>
    <w:rsid w:val="00AD1ED5"/>
    <w:rsid w:val="00AD20DC"/>
    <w:rsid w:val="00AD20DF"/>
    <w:rsid w:val="00AD34A2"/>
    <w:rsid w:val="00AD3912"/>
    <w:rsid w:val="00AD3C17"/>
    <w:rsid w:val="00AD3C4E"/>
    <w:rsid w:val="00AD54B8"/>
    <w:rsid w:val="00AD54E0"/>
    <w:rsid w:val="00AD6898"/>
    <w:rsid w:val="00AD6C19"/>
    <w:rsid w:val="00AD7168"/>
    <w:rsid w:val="00AD7259"/>
    <w:rsid w:val="00AD74B8"/>
    <w:rsid w:val="00AE01F7"/>
    <w:rsid w:val="00AE0DA8"/>
    <w:rsid w:val="00AE0F12"/>
    <w:rsid w:val="00AE1032"/>
    <w:rsid w:val="00AE17E2"/>
    <w:rsid w:val="00AE1CE5"/>
    <w:rsid w:val="00AE205F"/>
    <w:rsid w:val="00AE2FEA"/>
    <w:rsid w:val="00AE4D5A"/>
    <w:rsid w:val="00AE5782"/>
    <w:rsid w:val="00AE5C26"/>
    <w:rsid w:val="00AE6E58"/>
    <w:rsid w:val="00AE6F9D"/>
    <w:rsid w:val="00AE7320"/>
    <w:rsid w:val="00AE7632"/>
    <w:rsid w:val="00AF015E"/>
    <w:rsid w:val="00AF0824"/>
    <w:rsid w:val="00AF082D"/>
    <w:rsid w:val="00AF124B"/>
    <w:rsid w:val="00AF1A69"/>
    <w:rsid w:val="00AF33CF"/>
    <w:rsid w:val="00AF3680"/>
    <w:rsid w:val="00AF3AA2"/>
    <w:rsid w:val="00AF3B5B"/>
    <w:rsid w:val="00AF3C22"/>
    <w:rsid w:val="00AF3E64"/>
    <w:rsid w:val="00AF42D8"/>
    <w:rsid w:val="00AF4D4C"/>
    <w:rsid w:val="00AF5832"/>
    <w:rsid w:val="00AF5E82"/>
    <w:rsid w:val="00AF72B3"/>
    <w:rsid w:val="00AF793C"/>
    <w:rsid w:val="00B00A20"/>
    <w:rsid w:val="00B00B70"/>
    <w:rsid w:val="00B00BF3"/>
    <w:rsid w:val="00B013DA"/>
    <w:rsid w:val="00B01689"/>
    <w:rsid w:val="00B01921"/>
    <w:rsid w:val="00B019D4"/>
    <w:rsid w:val="00B01FF7"/>
    <w:rsid w:val="00B0238E"/>
    <w:rsid w:val="00B024D4"/>
    <w:rsid w:val="00B024F2"/>
    <w:rsid w:val="00B02D75"/>
    <w:rsid w:val="00B045F4"/>
    <w:rsid w:val="00B04B0C"/>
    <w:rsid w:val="00B056B5"/>
    <w:rsid w:val="00B05C1F"/>
    <w:rsid w:val="00B06016"/>
    <w:rsid w:val="00B06A9A"/>
    <w:rsid w:val="00B06F11"/>
    <w:rsid w:val="00B07421"/>
    <w:rsid w:val="00B100EB"/>
    <w:rsid w:val="00B10353"/>
    <w:rsid w:val="00B10AEA"/>
    <w:rsid w:val="00B11110"/>
    <w:rsid w:val="00B11690"/>
    <w:rsid w:val="00B11887"/>
    <w:rsid w:val="00B11C60"/>
    <w:rsid w:val="00B123BC"/>
    <w:rsid w:val="00B131E6"/>
    <w:rsid w:val="00B13E08"/>
    <w:rsid w:val="00B14303"/>
    <w:rsid w:val="00B14770"/>
    <w:rsid w:val="00B159CE"/>
    <w:rsid w:val="00B16633"/>
    <w:rsid w:val="00B16C53"/>
    <w:rsid w:val="00B16CA4"/>
    <w:rsid w:val="00B17068"/>
    <w:rsid w:val="00B178C5"/>
    <w:rsid w:val="00B17A0F"/>
    <w:rsid w:val="00B17AD7"/>
    <w:rsid w:val="00B201A8"/>
    <w:rsid w:val="00B204F7"/>
    <w:rsid w:val="00B21006"/>
    <w:rsid w:val="00B21CE3"/>
    <w:rsid w:val="00B226D1"/>
    <w:rsid w:val="00B22EA6"/>
    <w:rsid w:val="00B2363C"/>
    <w:rsid w:val="00B238A9"/>
    <w:rsid w:val="00B239F8"/>
    <w:rsid w:val="00B2465D"/>
    <w:rsid w:val="00B247C2"/>
    <w:rsid w:val="00B2626E"/>
    <w:rsid w:val="00B264D5"/>
    <w:rsid w:val="00B267B3"/>
    <w:rsid w:val="00B272CE"/>
    <w:rsid w:val="00B27728"/>
    <w:rsid w:val="00B27DE5"/>
    <w:rsid w:val="00B307DF"/>
    <w:rsid w:val="00B30B6B"/>
    <w:rsid w:val="00B30B72"/>
    <w:rsid w:val="00B30DE0"/>
    <w:rsid w:val="00B30E43"/>
    <w:rsid w:val="00B30F42"/>
    <w:rsid w:val="00B31B48"/>
    <w:rsid w:val="00B31BB3"/>
    <w:rsid w:val="00B3204D"/>
    <w:rsid w:val="00B324FE"/>
    <w:rsid w:val="00B32ED6"/>
    <w:rsid w:val="00B3397C"/>
    <w:rsid w:val="00B347E6"/>
    <w:rsid w:val="00B35638"/>
    <w:rsid w:val="00B3566D"/>
    <w:rsid w:val="00B35A32"/>
    <w:rsid w:val="00B35D19"/>
    <w:rsid w:val="00B36AD6"/>
    <w:rsid w:val="00B41A93"/>
    <w:rsid w:val="00B41AF2"/>
    <w:rsid w:val="00B41CDD"/>
    <w:rsid w:val="00B42280"/>
    <w:rsid w:val="00B424C5"/>
    <w:rsid w:val="00B43211"/>
    <w:rsid w:val="00B434A3"/>
    <w:rsid w:val="00B4360F"/>
    <w:rsid w:val="00B4366B"/>
    <w:rsid w:val="00B44EF4"/>
    <w:rsid w:val="00B4502C"/>
    <w:rsid w:val="00B45812"/>
    <w:rsid w:val="00B469CE"/>
    <w:rsid w:val="00B46EDF"/>
    <w:rsid w:val="00B47C65"/>
    <w:rsid w:val="00B47D1C"/>
    <w:rsid w:val="00B47DCE"/>
    <w:rsid w:val="00B518FB"/>
    <w:rsid w:val="00B51942"/>
    <w:rsid w:val="00B51E21"/>
    <w:rsid w:val="00B52746"/>
    <w:rsid w:val="00B5274E"/>
    <w:rsid w:val="00B527A7"/>
    <w:rsid w:val="00B529F2"/>
    <w:rsid w:val="00B52F70"/>
    <w:rsid w:val="00B54524"/>
    <w:rsid w:val="00B546EE"/>
    <w:rsid w:val="00B54EAD"/>
    <w:rsid w:val="00B551BF"/>
    <w:rsid w:val="00B554E7"/>
    <w:rsid w:val="00B5578B"/>
    <w:rsid w:val="00B55ADE"/>
    <w:rsid w:val="00B56022"/>
    <w:rsid w:val="00B564A6"/>
    <w:rsid w:val="00B56563"/>
    <w:rsid w:val="00B566A4"/>
    <w:rsid w:val="00B57F55"/>
    <w:rsid w:val="00B60744"/>
    <w:rsid w:val="00B60BE0"/>
    <w:rsid w:val="00B60C08"/>
    <w:rsid w:val="00B60C92"/>
    <w:rsid w:val="00B60DBF"/>
    <w:rsid w:val="00B61B0C"/>
    <w:rsid w:val="00B6242B"/>
    <w:rsid w:val="00B6260D"/>
    <w:rsid w:val="00B63210"/>
    <w:rsid w:val="00B646A4"/>
    <w:rsid w:val="00B648F3"/>
    <w:rsid w:val="00B6510E"/>
    <w:rsid w:val="00B6592B"/>
    <w:rsid w:val="00B6603A"/>
    <w:rsid w:val="00B6678A"/>
    <w:rsid w:val="00B66FDE"/>
    <w:rsid w:val="00B677A4"/>
    <w:rsid w:val="00B67876"/>
    <w:rsid w:val="00B70663"/>
    <w:rsid w:val="00B70911"/>
    <w:rsid w:val="00B70A6C"/>
    <w:rsid w:val="00B71232"/>
    <w:rsid w:val="00B71A7E"/>
    <w:rsid w:val="00B71BDD"/>
    <w:rsid w:val="00B724E2"/>
    <w:rsid w:val="00B725AB"/>
    <w:rsid w:val="00B730C4"/>
    <w:rsid w:val="00B73EC8"/>
    <w:rsid w:val="00B74329"/>
    <w:rsid w:val="00B74B18"/>
    <w:rsid w:val="00B752E8"/>
    <w:rsid w:val="00B75475"/>
    <w:rsid w:val="00B75AAB"/>
    <w:rsid w:val="00B75E95"/>
    <w:rsid w:val="00B76814"/>
    <w:rsid w:val="00B76DF6"/>
    <w:rsid w:val="00B82116"/>
    <w:rsid w:val="00B821D1"/>
    <w:rsid w:val="00B82532"/>
    <w:rsid w:val="00B8256B"/>
    <w:rsid w:val="00B825A8"/>
    <w:rsid w:val="00B826E6"/>
    <w:rsid w:val="00B82E7A"/>
    <w:rsid w:val="00B83CC8"/>
    <w:rsid w:val="00B85003"/>
    <w:rsid w:val="00B8586A"/>
    <w:rsid w:val="00B85895"/>
    <w:rsid w:val="00B858D7"/>
    <w:rsid w:val="00B85A90"/>
    <w:rsid w:val="00B8624B"/>
    <w:rsid w:val="00B8635F"/>
    <w:rsid w:val="00B86B6F"/>
    <w:rsid w:val="00B86B7D"/>
    <w:rsid w:val="00B87174"/>
    <w:rsid w:val="00B87985"/>
    <w:rsid w:val="00B87D56"/>
    <w:rsid w:val="00B9000C"/>
    <w:rsid w:val="00B90368"/>
    <w:rsid w:val="00B90717"/>
    <w:rsid w:val="00B90724"/>
    <w:rsid w:val="00B90E64"/>
    <w:rsid w:val="00B9108B"/>
    <w:rsid w:val="00B911A0"/>
    <w:rsid w:val="00B91247"/>
    <w:rsid w:val="00B91426"/>
    <w:rsid w:val="00B920B3"/>
    <w:rsid w:val="00B9288C"/>
    <w:rsid w:val="00B92D75"/>
    <w:rsid w:val="00B9396E"/>
    <w:rsid w:val="00B93D8A"/>
    <w:rsid w:val="00B93EBC"/>
    <w:rsid w:val="00B947B8"/>
    <w:rsid w:val="00B952D1"/>
    <w:rsid w:val="00B95959"/>
    <w:rsid w:val="00B95ABA"/>
    <w:rsid w:val="00B95F58"/>
    <w:rsid w:val="00B95FA6"/>
    <w:rsid w:val="00B960C2"/>
    <w:rsid w:val="00B97A58"/>
    <w:rsid w:val="00BA0360"/>
    <w:rsid w:val="00BA073A"/>
    <w:rsid w:val="00BA0A0F"/>
    <w:rsid w:val="00BA0DA2"/>
    <w:rsid w:val="00BA1318"/>
    <w:rsid w:val="00BA2E4E"/>
    <w:rsid w:val="00BA2FC7"/>
    <w:rsid w:val="00BA40D5"/>
    <w:rsid w:val="00BA4AB6"/>
    <w:rsid w:val="00BA4E7A"/>
    <w:rsid w:val="00BA508F"/>
    <w:rsid w:val="00BA509A"/>
    <w:rsid w:val="00BA54E6"/>
    <w:rsid w:val="00BA54FB"/>
    <w:rsid w:val="00BA5956"/>
    <w:rsid w:val="00BA5C7C"/>
    <w:rsid w:val="00BA6A6F"/>
    <w:rsid w:val="00BA6CD0"/>
    <w:rsid w:val="00BA7344"/>
    <w:rsid w:val="00BA73BC"/>
    <w:rsid w:val="00BA7DBC"/>
    <w:rsid w:val="00BA7E8C"/>
    <w:rsid w:val="00BB03B4"/>
    <w:rsid w:val="00BB0500"/>
    <w:rsid w:val="00BB053E"/>
    <w:rsid w:val="00BB06AA"/>
    <w:rsid w:val="00BB10B1"/>
    <w:rsid w:val="00BB12D8"/>
    <w:rsid w:val="00BB17C1"/>
    <w:rsid w:val="00BB251D"/>
    <w:rsid w:val="00BB2ACF"/>
    <w:rsid w:val="00BB2C8B"/>
    <w:rsid w:val="00BB2E59"/>
    <w:rsid w:val="00BB3411"/>
    <w:rsid w:val="00BB37EF"/>
    <w:rsid w:val="00BB383B"/>
    <w:rsid w:val="00BB3DD7"/>
    <w:rsid w:val="00BB48EC"/>
    <w:rsid w:val="00BB586D"/>
    <w:rsid w:val="00BB590D"/>
    <w:rsid w:val="00BB5B21"/>
    <w:rsid w:val="00BB6408"/>
    <w:rsid w:val="00BB670A"/>
    <w:rsid w:val="00BB6B2D"/>
    <w:rsid w:val="00BB75A8"/>
    <w:rsid w:val="00BB7A68"/>
    <w:rsid w:val="00BB7ABA"/>
    <w:rsid w:val="00BC0523"/>
    <w:rsid w:val="00BC112F"/>
    <w:rsid w:val="00BC20AB"/>
    <w:rsid w:val="00BC2D5D"/>
    <w:rsid w:val="00BC38AE"/>
    <w:rsid w:val="00BC3967"/>
    <w:rsid w:val="00BC3A59"/>
    <w:rsid w:val="00BC435E"/>
    <w:rsid w:val="00BC5BC2"/>
    <w:rsid w:val="00BC716F"/>
    <w:rsid w:val="00BC742F"/>
    <w:rsid w:val="00BC7AE0"/>
    <w:rsid w:val="00BD040B"/>
    <w:rsid w:val="00BD0E62"/>
    <w:rsid w:val="00BD14F6"/>
    <w:rsid w:val="00BD1FA3"/>
    <w:rsid w:val="00BD2035"/>
    <w:rsid w:val="00BD2BFC"/>
    <w:rsid w:val="00BD34A5"/>
    <w:rsid w:val="00BD3836"/>
    <w:rsid w:val="00BD395D"/>
    <w:rsid w:val="00BD3B09"/>
    <w:rsid w:val="00BD5376"/>
    <w:rsid w:val="00BD5766"/>
    <w:rsid w:val="00BD5C42"/>
    <w:rsid w:val="00BD5FD4"/>
    <w:rsid w:val="00BD62FF"/>
    <w:rsid w:val="00BD63B2"/>
    <w:rsid w:val="00BD7AAC"/>
    <w:rsid w:val="00BE0283"/>
    <w:rsid w:val="00BE03BA"/>
    <w:rsid w:val="00BE0846"/>
    <w:rsid w:val="00BE093D"/>
    <w:rsid w:val="00BE0B0D"/>
    <w:rsid w:val="00BE0B44"/>
    <w:rsid w:val="00BE16D9"/>
    <w:rsid w:val="00BE2AD7"/>
    <w:rsid w:val="00BE3D8B"/>
    <w:rsid w:val="00BE44C5"/>
    <w:rsid w:val="00BE466F"/>
    <w:rsid w:val="00BE4A62"/>
    <w:rsid w:val="00BE5CB7"/>
    <w:rsid w:val="00BE5F81"/>
    <w:rsid w:val="00BE72C8"/>
    <w:rsid w:val="00BE758B"/>
    <w:rsid w:val="00BE7751"/>
    <w:rsid w:val="00BF033F"/>
    <w:rsid w:val="00BF0421"/>
    <w:rsid w:val="00BF08E9"/>
    <w:rsid w:val="00BF0989"/>
    <w:rsid w:val="00BF1191"/>
    <w:rsid w:val="00BF12E7"/>
    <w:rsid w:val="00BF201C"/>
    <w:rsid w:val="00BF2215"/>
    <w:rsid w:val="00BF2B16"/>
    <w:rsid w:val="00BF3116"/>
    <w:rsid w:val="00BF391D"/>
    <w:rsid w:val="00BF3F2F"/>
    <w:rsid w:val="00BF4C5A"/>
    <w:rsid w:val="00BF4EA8"/>
    <w:rsid w:val="00BF61F9"/>
    <w:rsid w:val="00BF7879"/>
    <w:rsid w:val="00BF7B78"/>
    <w:rsid w:val="00C00116"/>
    <w:rsid w:val="00C01200"/>
    <w:rsid w:val="00C0141F"/>
    <w:rsid w:val="00C01C26"/>
    <w:rsid w:val="00C02380"/>
    <w:rsid w:val="00C02899"/>
    <w:rsid w:val="00C03343"/>
    <w:rsid w:val="00C034BC"/>
    <w:rsid w:val="00C03D6E"/>
    <w:rsid w:val="00C04A9E"/>
    <w:rsid w:val="00C05431"/>
    <w:rsid w:val="00C057EB"/>
    <w:rsid w:val="00C05C78"/>
    <w:rsid w:val="00C07D0A"/>
    <w:rsid w:val="00C07DAD"/>
    <w:rsid w:val="00C1039D"/>
    <w:rsid w:val="00C10A00"/>
    <w:rsid w:val="00C10D57"/>
    <w:rsid w:val="00C11901"/>
    <w:rsid w:val="00C12A48"/>
    <w:rsid w:val="00C12A63"/>
    <w:rsid w:val="00C13474"/>
    <w:rsid w:val="00C13A15"/>
    <w:rsid w:val="00C13C4E"/>
    <w:rsid w:val="00C14218"/>
    <w:rsid w:val="00C1467B"/>
    <w:rsid w:val="00C15174"/>
    <w:rsid w:val="00C15A4D"/>
    <w:rsid w:val="00C1637D"/>
    <w:rsid w:val="00C16A4B"/>
    <w:rsid w:val="00C16F9E"/>
    <w:rsid w:val="00C17252"/>
    <w:rsid w:val="00C20881"/>
    <w:rsid w:val="00C2129A"/>
    <w:rsid w:val="00C21550"/>
    <w:rsid w:val="00C21829"/>
    <w:rsid w:val="00C2240D"/>
    <w:rsid w:val="00C22478"/>
    <w:rsid w:val="00C22683"/>
    <w:rsid w:val="00C22AF2"/>
    <w:rsid w:val="00C22EFA"/>
    <w:rsid w:val="00C2341B"/>
    <w:rsid w:val="00C234AB"/>
    <w:rsid w:val="00C23BC5"/>
    <w:rsid w:val="00C23E6B"/>
    <w:rsid w:val="00C2473D"/>
    <w:rsid w:val="00C24B29"/>
    <w:rsid w:val="00C24B88"/>
    <w:rsid w:val="00C25926"/>
    <w:rsid w:val="00C25A67"/>
    <w:rsid w:val="00C25BB4"/>
    <w:rsid w:val="00C260C8"/>
    <w:rsid w:val="00C26231"/>
    <w:rsid w:val="00C26FEA"/>
    <w:rsid w:val="00C27037"/>
    <w:rsid w:val="00C27442"/>
    <w:rsid w:val="00C27630"/>
    <w:rsid w:val="00C303E0"/>
    <w:rsid w:val="00C30547"/>
    <w:rsid w:val="00C33136"/>
    <w:rsid w:val="00C34070"/>
    <w:rsid w:val="00C341D9"/>
    <w:rsid w:val="00C34401"/>
    <w:rsid w:val="00C3472E"/>
    <w:rsid w:val="00C3521F"/>
    <w:rsid w:val="00C3581E"/>
    <w:rsid w:val="00C359FC"/>
    <w:rsid w:val="00C35AFD"/>
    <w:rsid w:val="00C35C21"/>
    <w:rsid w:val="00C377EE"/>
    <w:rsid w:val="00C37F9F"/>
    <w:rsid w:val="00C400BE"/>
    <w:rsid w:val="00C40125"/>
    <w:rsid w:val="00C409CE"/>
    <w:rsid w:val="00C417FA"/>
    <w:rsid w:val="00C42901"/>
    <w:rsid w:val="00C42DF4"/>
    <w:rsid w:val="00C43141"/>
    <w:rsid w:val="00C4385C"/>
    <w:rsid w:val="00C44487"/>
    <w:rsid w:val="00C445CD"/>
    <w:rsid w:val="00C44786"/>
    <w:rsid w:val="00C44C83"/>
    <w:rsid w:val="00C44E44"/>
    <w:rsid w:val="00C4538E"/>
    <w:rsid w:val="00C4562C"/>
    <w:rsid w:val="00C4584C"/>
    <w:rsid w:val="00C460EB"/>
    <w:rsid w:val="00C463DD"/>
    <w:rsid w:val="00C464A1"/>
    <w:rsid w:val="00C47592"/>
    <w:rsid w:val="00C47A56"/>
    <w:rsid w:val="00C47EAF"/>
    <w:rsid w:val="00C504F3"/>
    <w:rsid w:val="00C50DE6"/>
    <w:rsid w:val="00C513C5"/>
    <w:rsid w:val="00C51ABB"/>
    <w:rsid w:val="00C51E55"/>
    <w:rsid w:val="00C527E9"/>
    <w:rsid w:val="00C52AE9"/>
    <w:rsid w:val="00C52F2E"/>
    <w:rsid w:val="00C5406A"/>
    <w:rsid w:val="00C545A3"/>
    <w:rsid w:val="00C556CD"/>
    <w:rsid w:val="00C562BB"/>
    <w:rsid w:val="00C56E25"/>
    <w:rsid w:val="00C57126"/>
    <w:rsid w:val="00C573F1"/>
    <w:rsid w:val="00C57C6B"/>
    <w:rsid w:val="00C57DE6"/>
    <w:rsid w:val="00C60506"/>
    <w:rsid w:val="00C61254"/>
    <w:rsid w:val="00C61499"/>
    <w:rsid w:val="00C618F1"/>
    <w:rsid w:val="00C61A86"/>
    <w:rsid w:val="00C61D9C"/>
    <w:rsid w:val="00C620AB"/>
    <w:rsid w:val="00C633D9"/>
    <w:rsid w:val="00C63766"/>
    <w:rsid w:val="00C637AC"/>
    <w:rsid w:val="00C63D79"/>
    <w:rsid w:val="00C63DAE"/>
    <w:rsid w:val="00C640EF"/>
    <w:rsid w:val="00C64231"/>
    <w:rsid w:val="00C649AC"/>
    <w:rsid w:val="00C64DDB"/>
    <w:rsid w:val="00C65657"/>
    <w:rsid w:val="00C65AE3"/>
    <w:rsid w:val="00C66093"/>
    <w:rsid w:val="00C66353"/>
    <w:rsid w:val="00C6703B"/>
    <w:rsid w:val="00C7035C"/>
    <w:rsid w:val="00C7049E"/>
    <w:rsid w:val="00C70801"/>
    <w:rsid w:val="00C70AF5"/>
    <w:rsid w:val="00C71617"/>
    <w:rsid w:val="00C717BD"/>
    <w:rsid w:val="00C71FBA"/>
    <w:rsid w:val="00C7225B"/>
    <w:rsid w:val="00C722B6"/>
    <w:rsid w:val="00C72529"/>
    <w:rsid w:val="00C728BA"/>
    <w:rsid w:val="00C729F3"/>
    <w:rsid w:val="00C72A38"/>
    <w:rsid w:val="00C73FA7"/>
    <w:rsid w:val="00C742C4"/>
    <w:rsid w:val="00C745F3"/>
    <w:rsid w:val="00C748B6"/>
    <w:rsid w:val="00C74F4E"/>
    <w:rsid w:val="00C75823"/>
    <w:rsid w:val="00C75A23"/>
    <w:rsid w:val="00C75E47"/>
    <w:rsid w:val="00C75E84"/>
    <w:rsid w:val="00C76328"/>
    <w:rsid w:val="00C76A65"/>
    <w:rsid w:val="00C77464"/>
    <w:rsid w:val="00C7759A"/>
    <w:rsid w:val="00C77AC3"/>
    <w:rsid w:val="00C80446"/>
    <w:rsid w:val="00C8095F"/>
    <w:rsid w:val="00C810D3"/>
    <w:rsid w:val="00C813B7"/>
    <w:rsid w:val="00C8216B"/>
    <w:rsid w:val="00C821FA"/>
    <w:rsid w:val="00C8244C"/>
    <w:rsid w:val="00C82562"/>
    <w:rsid w:val="00C826DD"/>
    <w:rsid w:val="00C83750"/>
    <w:rsid w:val="00C83855"/>
    <w:rsid w:val="00C838F6"/>
    <w:rsid w:val="00C84A02"/>
    <w:rsid w:val="00C854EB"/>
    <w:rsid w:val="00C86258"/>
    <w:rsid w:val="00C87357"/>
    <w:rsid w:val="00C8752C"/>
    <w:rsid w:val="00C87777"/>
    <w:rsid w:val="00C87FB8"/>
    <w:rsid w:val="00C901F1"/>
    <w:rsid w:val="00C9044B"/>
    <w:rsid w:val="00C9079E"/>
    <w:rsid w:val="00C9351B"/>
    <w:rsid w:val="00C93D75"/>
    <w:rsid w:val="00C94967"/>
    <w:rsid w:val="00C95248"/>
    <w:rsid w:val="00C95571"/>
    <w:rsid w:val="00C965A9"/>
    <w:rsid w:val="00C968CA"/>
    <w:rsid w:val="00C97609"/>
    <w:rsid w:val="00C978E2"/>
    <w:rsid w:val="00C97A44"/>
    <w:rsid w:val="00C97B5F"/>
    <w:rsid w:val="00CA03C4"/>
    <w:rsid w:val="00CA0A00"/>
    <w:rsid w:val="00CA15C2"/>
    <w:rsid w:val="00CA168C"/>
    <w:rsid w:val="00CA1BA3"/>
    <w:rsid w:val="00CA1D24"/>
    <w:rsid w:val="00CA382B"/>
    <w:rsid w:val="00CA3834"/>
    <w:rsid w:val="00CA4BB3"/>
    <w:rsid w:val="00CA5DBB"/>
    <w:rsid w:val="00CA7231"/>
    <w:rsid w:val="00CA7D22"/>
    <w:rsid w:val="00CA7E2F"/>
    <w:rsid w:val="00CB0F60"/>
    <w:rsid w:val="00CB0F96"/>
    <w:rsid w:val="00CB120D"/>
    <w:rsid w:val="00CB1471"/>
    <w:rsid w:val="00CB1E8D"/>
    <w:rsid w:val="00CB2ECF"/>
    <w:rsid w:val="00CB2FA2"/>
    <w:rsid w:val="00CB3562"/>
    <w:rsid w:val="00CB408A"/>
    <w:rsid w:val="00CB413E"/>
    <w:rsid w:val="00CB4854"/>
    <w:rsid w:val="00CB558C"/>
    <w:rsid w:val="00CB5885"/>
    <w:rsid w:val="00CB6138"/>
    <w:rsid w:val="00CB658E"/>
    <w:rsid w:val="00CB6985"/>
    <w:rsid w:val="00CB6B6A"/>
    <w:rsid w:val="00CB6D99"/>
    <w:rsid w:val="00CB702A"/>
    <w:rsid w:val="00CB7577"/>
    <w:rsid w:val="00CB7837"/>
    <w:rsid w:val="00CB7BB5"/>
    <w:rsid w:val="00CB7F8F"/>
    <w:rsid w:val="00CB7FE3"/>
    <w:rsid w:val="00CC0187"/>
    <w:rsid w:val="00CC063A"/>
    <w:rsid w:val="00CC0C30"/>
    <w:rsid w:val="00CC1230"/>
    <w:rsid w:val="00CC1891"/>
    <w:rsid w:val="00CC193D"/>
    <w:rsid w:val="00CC1B17"/>
    <w:rsid w:val="00CC215E"/>
    <w:rsid w:val="00CC368E"/>
    <w:rsid w:val="00CC394F"/>
    <w:rsid w:val="00CC48AA"/>
    <w:rsid w:val="00CC4B76"/>
    <w:rsid w:val="00CC5B01"/>
    <w:rsid w:val="00CC6C6A"/>
    <w:rsid w:val="00CC708C"/>
    <w:rsid w:val="00CC7472"/>
    <w:rsid w:val="00CC75D5"/>
    <w:rsid w:val="00CC7DE5"/>
    <w:rsid w:val="00CD08C1"/>
    <w:rsid w:val="00CD1398"/>
    <w:rsid w:val="00CD17E5"/>
    <w:rsid w:val="00CD1C98"/>
    <w:rsid w:val="00CD1E9F"/>
    <w:rsid w:val="00CD24FD"/>
    <w:rsid w:val="00CD2654"/>
    <w:rsid w:val="00CD2B50"/>
    <w:rsid w:val="00CD339E"/>
    <w:rsid w:val="00CD3F6D"/>
    <w:rsid w:val="00CD4294"/>
    <w:rsid w:val="00CD4C23"/>
    <w:rsid w:val="00CD542B"/>
    <w:rsid w:val="00CD58B3"/>
    <w:rsid w:val="00CD5B0F"/>
    <w:rsid w:val="00CD64C2"/>
    <w:rsid w:val="00CD7EB4"/>
    <w:rsid w:val="00CE004E"/>
    <w:rsid w:val="00CE0DC4"/>
    <w:rsid w:val="00CE1500"/>
    <w:rsid w:val="00CE2310"/>
    <w:rsid w:val="00CE2841"/>
    <w:rsid w:val="00CE28C2"/>
    <w:rsid w:val="00CE367B"/>
    <w:rsid w:val="00CE41A4"/>
    <w:rsid w:val="00CE4B4D"/>
    <w:rsid w:val="00CE5019"/>
    <w:rsid w:val="00CE5A45"/>
    <w:rsid w:val="00CE6DF5"/>
    <w:rsid w:val="00CE7297"/>
    <w:rsid w:val="00CE758D"/>
    <w:rsid w:val="00CF0267"/>
    <w:rsid w:val="00CF0B3D"/>
    <w:rsid w:val="00CF0C50"/>
    <w:rsid w:val="00CF12B8"/>
    <w:rsid w:val="00CF1D85"/>
    <w:rsid w:val="00CF1E60"/>
    <w:rsid w:val="00CF2594"/>
    <w:rsid w:val="00CF3433"/>
    <w:rsid w:val="00CF3634"/>
    <w:rsid w:val="00CF382E"/>
    <w:rsid w:val="00CF4163"/>
    <w:rsid w:val="00CF4CED"/>
    <w:rsid w:val="00CF51B2"/>
    <w:rsid w:val="00CF55D3"/>
    <w:rsid w:val="00CF5690"/>
    <w:rsid w:val="00CF5B22"/>
    <w:rsid w:val="00CF5B2F"/>
    <w:rsid w:val="00CF5C83"/>
    <w:rsid w:val="00CF676D"/>
    <w:rsid w:val="00CF67AE"/>
    <w:rsid w:val="00CF6E12"/>
    <w:rsid w:val="00D0093C"/>
    <w:rsid w:val="00D011F8"/>
    <w:rsid w:val="00D0172B"/>
    <w:rsid w:val="00D01929"/>
    <w:rsid w:val="00D01DA9"/>
    <w:rsid w:val="00D027AF"/>
    <w:rsid w:val="00D02A4F"/>
    <w:rsid w:val="00D02D15"/>
    <w:rsid w:val="00D03697"/>
    <w:rsid w:val="00D04F39"/>
    <w:rsid w:val="00D0610C"/>
    <w:rsid w:val="00D063F9"/>
    <w:rsid w:val="00D0712E"/>
    <w:rsid w:val="00D07D39"/>
    <w:rsid w:val="00D1001E"/>
    <w:rsid w:val="00D11B21"/>
    <w:rsid w:val="00D12315"/>
    <w:rsid w:val="00D13844"/>
    <w:rsid w:val="00D13C5E"/>
    <w:rsid w:val="00D13D18"/>
    <w:rsid w:val="00D14085"/>
    <w:rsid w:val="00D147BC"/>
    <w:rsid w:val="00D14D03"/>
    <w:rsid w:val="00D14E79"/>
    <w:rsid w:val="00D1515D"/>
    <w:rsid w:val="00D15BAB"/>
    <w:rsid w:val="00D16D16"/>
    <w:rsid w:val="00D171A2"/>
    <w:rsid w:val="00D178AB"/>
    <w:rsid w:val="00D17A46"/>
    <w:rsid w:val="00D17CB2"/>
    <w:rsid w:val="00D20597"/>
    <w:rsid w:val="00D20A91"/>
    <w:rsid w:val="00D20C25"/>
    <w:rsid w:val="00D21075"/>
    <w:rsid w:val="00D212EB"/>
    <w:rsid w:val="00D23622"/>
    <w:rsid w:val="00D2431D"/>
    <w:rsid w:val="00D2453D"/>
    <w:rsid w:val="00D24B0D"/>
    <w:rsid w:val="00D253A3"/>
    <w:rsid w:val="00D257D4"/>
    <w:rsid w:val="00D25EF9"/>
    <w:rsid w:val="00D265EC"/>
    <w:rsid w:val="00D26609"/>
    <w:rsid w:val="00D26803"/>
    <w:rsid w:val="00D2696F"/>
    <w:rsid w:val="00D27510"/>
    <w:rsid w:val="00D30BCE"/>
    <w:rsid w:val="00D30DE2"/>
    <w:rsid w:val="00D3106A"/>
    <w:rsid w:val="00D315D8"/>
    <w:rsid w:val="00D316C8"/>
    <w:rsid w:val="00D31810"/>
    <w:rsid w:val="00D31CA6"/>
    <w:rsid w:val="00D321F1"/>
    <w:rsid w:val="00D32C7F"/>
    <w:rsid w:val="00D32DBB"/>
    <w:rsid w:val="00D3342D"/>
    <w:rsid w:val="00D33981"/>
    <w:rsid w:val="00D341A2"/>
    <w:rsid w:val="00D354C2"/>
    <w:rsid w:val="00D36618"/>
    <w:rsid w:val="00D36AF8"/>
    <w:rsid w:val="00D36D03"/>
    <w:rsid w:val="00D37185"/>
    <w:rsid w:val="00D3718D"/>
    <w:rsid w:val="00D37BF2"/>
    <w:rsid w:val="00D37DE5"/>
    <w:rsid w:val="00D37F0F"/>
    <w:rsid w:val="00D404EC"/>
    <w:rsid w:val="00D40F2D"/>
    <w:rsid w:val="00D41A85"/>
    <w:rsid w:val="00D41ADB"/>
    <w:rsid w:val="00D41DCB"/>
    <w:rsid w:val="00D430CB"/>
    <w:rsid w:val="00D43189"/>
    <w:rsid w:val="00D436A4"/>
    <w:rsid w:val="00D437F2"/>
    <w:rsid w:val="00D43AED"/>
    <w:rsid w:val="00D445C1"/>
    <w:rsid w:val="00D44652"/>
    <w:rsid w:val="00D4475C"/>
    <w:rsid w:val="00D44CB1"/>
    <w:rsid w:val="00D44DEB"/>
    <w:rsid w:val="00D44E01"/>
    <w:rsid w:val="00D44F34"/>
    <w:rsid w:val="00D45695"/>
    <w:rsid w:val="00D461E8"/>
    <w:rsid w:val="00D463F0"/>
    <w:rsid w:val="00D46AC6"/>
    <w:rsid w:val="00D46EE8"/>
    <w:rsid w:val="00D46EF0"/>
    <w:rsid w:val="00D46F34"/>
    <w:rsid w:val="00D471E3"/>
    <w:rsid w:val="00D47252"/>
    <w:rsid w:val="00D47631"/>
    <w:rsid w:val="00D50699"/>
    <w:rsid w:val="00D506FF"/>
    <w:rsid w:val="00D50723"/>
    <w:rsid w:val="00D50DEA"/>
    <w:rsid w:val="00D50E12"/>
    <w:rsid w:val="00D50E24"/>
    <w:rsid w:val="00D51CCA"/>
    <w:rsid w:val="00D521CF"/>
    <w:rsid w:val="00D52726"/>
    <w:rsid w:val="00D52F9B"/>
    <w:rsid w:val="00D535A1"/>
    <w:rsid w:val="00D54934"/>
    <w:rsid w:val="00D55D99"/>
    <w:rsid w:val="00D562A9"/>
    <w:rsid w:val="00D565E7"/>
    <w:rsid w:val="00D56835"/>
    <w:rsid w:val="00D56987"/>
    <w:rsid w:val="00D57A91"/>
    <w:rsid w:val="00D57F41"/>
    <w:rsid w:val="00D609D2"/>
    <w:rsid w:val="00D60FA6"/>
    <w:rsid w:val="00D61621"/>
    <w:rsid w:val="00D6162B"/>
    <w:rsid w:val="00D61A7C"/>
    <w:rsid w:val="00D61E4B"/>
    <w:rsid w:val="00D62451"/>
    <w:rsid w:val="00D62A0D"/>
    <w:rsid w:val="00D62C67"/>
    <w:rsid w:val="00D64078"/>
    <w:rsid w:val="00D64A09"/>
    <w:rsid w:val="00D64E19"/>
    <w:rsid w:val="00D656C1"/>
    <w:rsid w:val="00D658F9"/>
    <w:rsid w:val="00D66241"/>
    <w:rsid w:val="00D66B2F"/>
    <w:rsid w:val="00D66F9D"/>
    <w:rsid w:val="00D677BD"/>
    <w:rsid w:val="00D678EA"/>
    <w:rsid w:val="00D67F0F"/>
    <w:rsid w:val="00D70320"/>
    <w:rsid w:val="00D7056E"/>
    <w:rsid w:val="00D70C95"/>
    <w:rsid w:val="00D714FA"/>
    <w:rsid w:val="00D7181E"/>
    <w:rsid w:val="00D71E9D"/>
    <w:rsid w:val="00D73C04"/>
    <w:rsid w:val="00D74CBE"/>
    <w:rsid w:val="00D74D50"/>
    <w:rsid w:val="00D751A2"/>
    <w:rsid w:val="00D75376"/>
    <w:rsid w:val="00D75519"/>
    <w:rsid w:val="00D75CB9"/>
    <w:rsid w:val="00D760C7"/>
    <w:rsid w:val="00D76C0E"/>
    <w:rsid w:val="00D76C43"/>
    <w:rsid w:val="00D772B9"/>
    <w:rsid w:val="00D8000F"/>
    <w:rsid w:val="00D80082"/>
    <w:rsid w:val="00D801E0"/>
    <w:rsid w:val="00D809B4"/>
    <w:rsid w:val="00D81140"/>
    <w:rsid w:val="00D81233"/>
    <w:rsid w:val="00D814DE"/>
    <w:rsid w:val="00D816CF"/>
    <w:rsid w:val="00D822B1"/>
    <w:rsid w:val="00D82A4A"/>
    <w:rsid w:val="00D830EF"/>
    <w:rsid w:val="00D832C0"/>
    <w:rsid w:val="00D83B24"/>
    <w:rsid w:val="00D83EAC"/>
    <w:rsid w:val="00D846F7"/>
    <w:rsid w:val="00D84909"/>
    <w:rsid w:val="00D8558D"/>
    <w:rsid w:val="00D85A7B"/>
    <w:rsid w:val="00D85B8F"/>
    <w:rsid w:val="00D85D41"/>
    <w:rsid w:val="00D866E3"/>
    <w:rsid w:val="00D870E0"/>
    <w:rsid w:val="00D871BE"/>
    <w:rsid w:val="00D87B0F"/>
    <w:rsid w:val="00D87D6F"/>
    <w:rsid w:val="00D87F67"/>
    <w:rsid w:val="00D90AF7"/>
    <w:rsid w:val="00D90D0E"/>
    <w:rsid w:val="00D9203E"/>
    <w:rsid w:val="00D92894"/>
    <w:rsid w:val="00D92C51"/>
    <w:rsid w:val="00D9339E"/>
    <w:rsid w:val="00D93467"/>
    <w:rsid w:val="00D93F65"/>
    <w:rsid w:val="00D94A16"/>
    <w:rsid w:val="00D95B5C"/>
    <w:rsid w:val="00D9638B"/>
    <w:rsid w:val="00D96DFE"/>
    <w:rsid w:val="00D9765A"/>
    <w:rsid w:val="00D979CF"/>
    <w:rsid w:val="00D97A24"/>
    <w:rsid w:val="00DA172A"/>
    <w:rsid w:val="00DA1836"/>
    <w:rsid w:val="00DA20E5"/>
    <w:rsid w:val="00DA24E4"/>
    <w:rsid w:val="00DA36CE"/>
    <w:rsid w:val="00DA4C9F"/>
    <w:rsid w:val="00DA57B2"/>
    <w:rsid w:val="00DA5D32"/>
    <w:rsid w:val="00DA6603"/>
    <w:rsid w:val="00DA696F"/>
    <w:rsid w:val="00DA6D6F"/>
    <w:rsid w:val="00DA6F5F"/>
    <w:rsid w:val="00DA7CDE"/>
    <w:rsid w:val="00DB045A"/>
    <w:rsid w:val="00DB1D51"/>
    <w:rsid w:val="00DB2F72"/>
    <w:rsid w:val="00DB3940"/>
    <w:rsid w:val="00DB3A93"/>
    <w:rsid w:val="00DB54F1"/>
    <w:rsid w:val="00DB566F"/>
    <w:rsid w:val="00DB599B"/>
    <w:rsid w:val="00DB5BDA"/>
    <w:rsid w:val="00DB62F5"/>
    <w:rsid w:val="00DB66D8"/>
    <w:rsid w:val="00DB70EA"/>
    <w:rsid w:val="00DB7AF4"/>
    <w:rsid w:val="00DB7D47"/>
    <w:rsid w:val="00DC05EE"/>
    <w:rsid w:val="00DC063D"/>
    <w:rsid w:val="00DC14DF"/>
    <w:rsid w:val="00DC14F4"/>
    <w:rsid w:val="00DC256E"/>
    <w:rsid w:val="00DC3204"/>
    <w:rsid w:val="00DC412E"/>
    <w:rsid w:val="00DC4B66"/>
    <w:rsid w:val="00DC4F41"/>
    <w:rsid w:val="00DC4FE9"/>
    <w:rsid w:val="00DC5D88"/>
    <w:rsid w:val="00DC6B65"/>
    <w:rsid w:val="00DC6FE0"/>
    <w:rsid w:val="00DC760C"/>
    <w:rsid w:val="00DC7AD5"/>
    <w:rsid w:val="00DC7CF0"/>
    <w:rsid w:val="00DC7E36"/>
    <w:rsid w:val="00DD04A1"/>
    <w:rsid w:val="00DD0546"/>
    <w:rsid w:val="00DD0754"/>
    <w:rsid w:val="00DD0C74"/>
    <w:rsid w:val="00DD18B9"/>
    <w:rsid w:val="00DD1962"/>
    <w:rsid w:val="00DD1B94"/>
    <w:rsid w:val="00DD269B"/>
    <w:rsid w:val="00DD2F01"/>
    <w:rsid w:val="00DD33DB"/>
    <w:rsid w:val="00DD3876"/>
    <w:rsid w:val="00DD3BED"/>
    <w:rsid w:val="00DD3C55"/>
    <w:rsid w:val="00DD3CE9"/>
    <w:rsid w:val="00DD4040"/>
    <w:rsid w:val="00DD427D"/>
    <w:rsid w:val="00DD47C5"/>
    <w:rsid w:val="00DD4D3C"/>
    <w:rsid w:val="00DD5CD6"/>
    <w:rsid w:val="00DD66F7"/>
    <w:rsid w:val="00DD739B"/>
    <w:rsid w:val="00DD749D"/>
    <w:rsid w:val="00DD7659"/>
    <w:rsid w:val="00DD7960"/>
    <w:rsid w:val="00DE0012"/>
    <w:rsid w:val="00DE0588"/>
    <w:rsid w:val="00DE087D"/>
    <w:rsid w:val="00DE1106"/>
    <w:rsid w:val="00DE11F1"/>
    <w:rsid w:val="00DE142E"/>
    <w:rsid w:val="00DE1862"/>
    <w:rsid w:val="00DE19FE"/>
    <w:rsid w:val="00DE1AE6"/>
    <w:rsid w:val="00DE2907"/>
    <w:rsid w:val="00DE2CD1"/>
    <w:rsid w:val="00DE2F3D"/>
    <w:rsid w:val="00DE3341"/>
    <w:rsid w:val="00DE3D80"/>
    <w:rsid w:val="00DE4214"/>
    <w:rsid w:val="00DE4272"/>
    <w:rsid w:val="00DE42B2"/>
    <w:rsid w:val="00DE458C"/>
    <w:rsid w:val="00DE4997"/>
    <w:rsid w:val="00DE4CD7"/>
    <w:rsid w:val="00DE4D06"/>
    <w:rsid w:val="00DE52D3"/>
    <w:rsid w:val="00DE5480"/>
    <w:rsid w:val="00DE58F0"/>
    <w:rsid w:val="00DE691E"/>
    <w:rsid w:val="00DE6A8A"/>
    <w:rsid w:val="00DE6FFE"/>
    <w:rsid w:val="00DE7ABF"/>
    <w:rsid w:val="00DE7AED"/>
    <w:rsid w:val="00DE7AF4"/>
    <w:rsid w:val="00DF0A41"/>
    <w:rsid w:val="00DF211E"/>
    <w:rsid w:val="00DF21D7"/>
    <w:rsid w:val="00DF33AE"/>
    <w:rsid w:val="00DF3EF9"/>
    <w:rsid w:val="00DF45A1"/>
    <w:rsid w:val="00DF4D88"/>
    <w:rsid w:val="00DF51A1"/>
    <w:rsid w:val="00DF554D"/>
    <w:rsid w:val="00DF5602"/>
    <w:rsid w:val="00DF582F"/>
    <w:rsid w:val="00DF5BD3"/>
    <w:rsid w:val="00DF5C30"/>
    <w:rsid w:val="00DF6052"/>
    <w:rsid w:val="00DF66E6"/>
    <w:rsid w:val="00DF6937"/>
    <w:rsid w:val="00DF6DDC"/>
    <w:rsid w:val="00DF7AFD"/>
    <w:rsid w:val="00E005F9"/>
    <w:rsid w:val="00E00E56"/>
    <w:rsid w:val="00E00FDD"/>
    <w:rsid w:val="00E0127F"/>
    <w:rsid w:val="00E01293"/>
    <w:rsid w:val="00E019FB"/>
    <w:rsid w:val="00E0258D"/>
    <w:rsid w:val="00E02DE3"/>
    <w:rsid w:val="00E0326F"/>
    <w:rsid w:val="00E045D0"/>
    <w:rsid w:val="00E05F04"/>
    <w:rsid w:val="00E0627B"/>
    <w:rsid w:val="00E0631E"/>
    <w:rsid w:val="00E07893"/>
    <w:rsid w:val="00E07E5F"/>
    <w:rsid w:val="00E106AC"/>
    <w:rsid w:val="00E10E5C"/>
    <w:rsid w:val="00E1129F"/>
    <w:rsid w:val="00E1155A"/>
    <w:rsid w:val="00E12FE0"/>
    <w:rsid w:val="00E134E4"/>
    <w:rsid w:val="00E141BA"/>
    <w:rsid w:val="00E1479A"/>
    <w:rsid w:val="00E14EC2"/>
    <w:rsid w:val="00E15341"/>
    <w:rsid w:val="00E1600A"/>
    <w:rsid w:val="00E16030"/>
    <w:rsid w:val="00E1611A"/>
    <w:rsid w:val="00E166F0"/>
    <w:rsid w:val="00E16772"/>
    <w:rsid w:val="00E16FC8"/>
    <w:rsid w:val="00E1772A"/>
    <w:rsid w:val="00E20649"/>
    <w:rsid w:val="00E20A08"/>
    <w:rsid w:val="00E20AC9"/>
    <w:rsid w:val="00E20F87"/>
    <w:rsid w:val="00E21780"/>
    <w:rsid w:val="00E21D75"/>
    <w:rsid w:val="00E22007"/>
    <w:rsid w:val="00E22E2E"/>
    <w:rsid w:val="00E231A5"/>
    <w:rsid w:val="00E2361D"/>
    <w:rsid w:val="00E25317"/>
    <w:rsid w:val="00E25D09"/>
    <w:rsid w:val="00E26E0E"/>
    <w:rsid w:val="00E26EE2"/>
    <w:rsid w:val="00E311B6"/>
    <w:rsid w:val="00E319EF"/>
    <w:rsid w:val="00E3286D"/>
    <w:rsid w:val="00E32AA8"/>
    <w:rsid w:val="00E32FB2"/>
    <w:rsid w:val="00E33A5D"/>
    <w:rsid w:val="00E34D4C"/>
    <w:rsid w:val="00E34D7E"/>
    <w:rsid w:val="00E352A7"/>
    <w:rsid w:val="00E35650"/>
    <w:rsid w:val="00E356AB"/>
    <w:rsid w:val="00E35824"/>
    <w:rsid w:val="00E35C0C"/>
    <w:rsid w:val="00E35D50"/>
    <w:rsid w:val="00E3611C"/>
    <w:rsid w:val="00E36223"/>
    <w:rsid w:val="00E36664"/>
    <w:rsid w:val="00E368BC"/>
    <w:rsid w:val="00E36994"/>
    <w:rsid w:val="00E36B31"/>
    <w:rsid w:val="00E36E46"/>
    <w:rsid w:val="00E378F8"/>
    <w:rsid w:val="00E37C56"/>
    <w:rsid w:val="00E37D78"/>
    <w:rsid w:val="00E40273"/>
    <w:rsid w:val="00E420B4"/>
    <w:rsid w:val="00E421A5"/>
    <w:rsid w:val="00E42A81"/>
    <w:rsid w:val="00E42CA7"/>
    <w:rsid w:val="00E43210"/>
    <w:rsid w:val="00E438EC"/>
    <w:rsid w:val="00E44B92"/>
    <w:rsid w:val="00E45B37"/>
    <w:rsid w:val="00E45E84"/>
    <w:rsid w:val="00E46200"/>
    <w:rsid w:val="00E46258"/>
    <w:rsid w:val="00E463A7"/>
    <w:rsid w:val="00E46CC9"/>
    <w:rsid w:val="00E46D33"/>
    <w:rsid w:val="00E46F9F"/>
    <w:rsid w:val="00E504A5"/>
    <w:rsid w:val="00E50C09"/>
    <w:rsid w:val="00E513B3"/>
    <w:rsid w:val="00E5150F"/>
    <w:rsid w:val="00E517E2"/>
    <w:rsid w:val="00E524F9"/>
    <w:rsid w:val="00E52F0C"/>
    <w:rsid w:val="00E5334D"/>
    <w:rsid w:val="00E5357F"/>
    <w:rsid w:val="00E53E4F"/>
    <w:rsid w:val="00E5405B"/>
    <w:rsid w:val="00E54147"/>
    <w:rsid w:val="00E5472C"/>
    <w:rsid w:val="00E54FA0"/>
    <w:rsid w:val="00E55261"/>
    <w:rsid w:val="00E559F8"/>
    <w:rsid w:val="00E56C6E"/>
    <w:rsid w:val="00E56D8C"/>
    <w:rsid w:val="00E57AE9"/>
    <w:rsid w:val="00E57B62"/>
    <w:rsid w:val="00E61811"/>
    <w:rsid w:val="00E6211A"/>
    <w:rsid w:val="00E632A6"/>
    <w:rsid w:val="00E636DA"/>
    <w:rsid w:val="00E63787"/>
    <w:rsid w:val="00E64006"/>
    <w:rsid w:val="00E640DA"/>
    <w:rsid w:val="00E641C5"/>
    <w:rsid w:val="00E6448B"/>
    <w:rsid w:val="00E644F4"/>
    <w:rsid w:val="00E64522"/>
    <w:rsid w:val="00E648FD"/>
    <w:rsid w:val="00E64BB7"/>
    <w:rsid w:val="00E64BE4"/>
    <w:rsid w:val="00E64F2F"/>
    <w:rsid w:val="00E65184"/>
    <w:rsid w:val="00E65446"/>
    <w:rsid w:val="00E66447"/>
    <w:rsid w:val="00E66958"/>
    <w:rsid w:val="00E67047"/>
    <w:rsid w:val="00E672A7"/>
    <w:rsid w:val="00E6749F"/>
    <w:rsid w:val="00E675CF"/>
    <w:rsid w:val="00E707B3"/>
    <w:rsid w:val="00E708CF"/>
    <w:rsid w:val="00E71EC9"/>
    <w:rsid w:val="00E721C8"/>
    <w:rsid w:val="00E722AE"/>
    <w:rsid w:val="00E73102"/>
    <w:rsid w:val="00E73141"/>
    <w:rsid w:val="00E7376D"/>
    <w:rsid w:val="00E73838"/>
    <w:rsid w:val="00E73A88"/>
    <w:rsid w:val="00E73C26"/>
    <w:rsid w:val="00E741EB"/>
    <w:rsid w:val="00E74814"/>
    <w:rsid w:val="00E74E8E"/>
    <w:rsid w:val="00E75E14"/>
    <w:rsid w:val="00E76871"/>
    <w:rsid w:val="00E768D9"/>
    <w:rsid w:val="00E76ADA"/>
    <w:rsid w:val="00E76F11"/>
    <w:rsid w:val="00E772F5"/>
    <w:rsid w:val="00E773BA"/>
    <w:rsid w:val="00E776CC"/>
    <w:rsid w:val="00E777F2"/>
    <w:rsid w:val="00E80611"/>
    <w:rsid w:val="00E81C37"/>
    <w:rsid w:val="00E82842"/>
    <w:rsid w:val="00E82A94"/>
    <w:rsid w:val="00E83450"/>
    <w:rsid w:val="00E83B2D"/>
    <w:rsid w:val="00E847AF"/>
    <w:rsid w:val="00E847E6"/>
    <w:rsid w:val="00E85AA4"/>
    <w:rsid w:val="00E85F38"/>
    <w:rsid w:val="00E8674B"/>
    <w:rsid w:val="00E86E79"/>
    <w:rsid w:val="00E86F7A"/>
    <w:rsid w:val="00E87193"/>
    <w:rsid w:val="00E90399"/>
    <w:rsid w:val="00E9094D"/>
    <w:rsid w:val="00E90AE2"/>
    <w:rsid w:val="00E91075"/>
    <w:rsid w:val="00E910F7"/>
    <w:rsid w:val="00E91666"/>
    <w:rsid w:val="00E91D54"/>
    <w:rsid w:val="00E91D71"/>
    <w:rsid w:val="00E91FC6"/>
    <w:rsid w:val="00E926F6"/>
    <w:rsid w:val="00E92B5B"/>
    <w:rsid w:val="00E93B87"/>
    <w:rsid w:val="00E94130"/>
    <w:rsid w:val="00E94B2D"/>
    <w:rsid w:val="00E950C6"/>
    <w:rsid w:val="00E957E9"/>
    <w:rsid w:val="00E95DB8"/>
    <w:rsid w:val="00E95DEA"/>
    <w:rsid w:val="00E95E44"/>
    <w:rsid w:val="00E96919"/>
    <w:rsid w:val="00E97F95"/>
    <w:rsid w:val="00EA038D"/>
    <w:rsid w:val="00EA0861"/>
    <w:rsid w:val="00EA0AB0"/>
    <w:rsid w:val="00EA0EE9"/>
    <w:rsid w:val="00EA171E"/>
    <w:rsid w:val="00EA18C8"/>
    <w:rsid w:val="00EA1A47"/>
    <w:rsid w:val="00EA392E"/>
    <w:rsid w:val="00EA3F78"/>
    <w:rsid w:val="00EA4359"/>
    <w:rsid w:val="00EA4787"/>
    <w:rsid w:val="00EA47FE"/>
    <w:rsid w:val="00EA4CEC"/>
    <w:rsid w:val="00EA4E94"/>
    <w:rsid w:val="00EA518F"/>
    <w:rsid w:val="00EA5482"/>
    <w:rsid w:val="00EA5AF1"/>
    <w:rsid w:val="00EA5E7D"/>
    <w:rsid w:val="00EA60F3"/>
    <w:rsid w:val="00EA66F7"/>
    <w:rsid w:val="00EA765C"/>
    <w:rsid w:val="00EA7C0E"/>
    <w:rsid w:val="00EB0388"/>
    <w:rsid w:val="00EB0432"/>
    <w:rsid w:val="00EB0772"/>
    <w:rsid w:val="00EB0B64"/>
    <w:rsid w:val="00EB2002"/>
    <w:rsid w:val="00EB2377"/>
    <w:rsid w:val="00EB27D1"/>
    <w:rsid w:val="00EB2914"/>
    <w:rsid w:val="00EB2A51"/>
    <w:rsid w:val="00EB2C93"/>
    <w:rsid w:val="00EB387A"/>
    <w:rsid w:val="00EB3F18"/>
    <w:rsid w:val="00EB429D"/>
    <w:rsid w:val="00EB4E4D"/>
    <w:rsid w:val="00EB4E68"/>
    <w:rsid w:val="00EB59F3"/>
    <w:rsid w:val="00EB60F3"/>
    <w:rsid w:val="00EB6BCE"/>
    <w:rsid w:val="00EB6DE4"/>
    <w:rsid w:val="00EC0749"/>
    <w:rsid w:val="00EC0BDE"/>
    <w:rsid w:val="00EC110E"/>
    <w:rsid w:val="00EC13CA"/>
    <w:rsid w:val="00EC156B"/>
    <w:rsid w:val="00EC1A3D"/>
    <w:rsid w:val="00EC1ABB"/>
    <w:rsid w:val="00EC1E3D"/>
    <w:rsid w:val="00EC2581"/>
    <w:rsid w:val="00EC2AA2"/>
    <w:rsid w:val="00EC2F50"/>
    <w:rsid w:val="00EC4E83"/>
    <w:rsid w:val="00EC54F7"/>
    <w:rsid w:val="00EC66F1"/>
    <w:rsid w:val="00EC6704"/>
    <w:rsid w:val="00EC6A3D"/>
    <w:rsid w:val="00EC6E84"/>
    <w:rsid w:val="00EC6FAD"/>
    <w:rsid w:val="00EC71E4"/>
    <w:rsid w:val="00EC77C5"/>
    <w:rsid w:val="00ED08B1"/>
    <w:rsid w:val="00ED0D26"/>
    <w:rsid w:val="00ED1039"/>
    <w:rsid w:val="00ED1D5D"/>
    <w:rsid w:val="00ED209D"/>
    <w:rsid w:val="00ED263E"/>
    <w:rsid w:val="00ED2CC8"/>
    <w:rsid w:val="00ED2D3A"/>
    <w:rsid w:val="00ED314E"/>
    <w:rsid w:val="00ED3836"/>
    <w:rsid w:val="00ED3AD0"/>
    <w:rsid w:val="00ED4E60"/>
    <w:rsid w:val="00ED4E7E"/>
    <w:rsid w:val="00ED5822"/>
    <w:rsid w:val="00ED5929"/>
    <w:rsid w:val="00ED59CF"/>
    <w:rsid w:val="00ED63C2"/>
    <w:rsid w:val="00ED691C"/>
    <w:rsid w:val="00ED6A72"/>
    <w:rsid w:val="00ED752B"/>
    <w:rsid w:val="00ED7984"/>
    <w:rsid w:val="00ED7A40"/>
    <w:rsid w:val="00ED7AAD"/>
    <w:rsid w:val="00ED7C28"/>
    <w:rsid w:val="00EE04A4"/>
    <w:rsid w:val="00EE059E"/>
    <w:rsid w:val="00EE05C4"/>
    <w:rsid w:val="00EE0806"/>
    <w:rsid w:val="00EE2CF6"/>
    <w:rsid w:val="00EE31F1"/>
    <w:rsid w:val="00EE3986"/>
    <w:rsid w:val="00EE3A3B"/>
    <w:rsid w:val="00EE47FE"/>
    <w:rsid w:val="00EE50D0"/>
    <w:rsid w:val="00EE5DE5"/>
    <w:rsid w:val="00EE6153"/>
    <w:rsid w:val="00EE6452"/>
    <w:rsid w:val="00EE66F0"/>
    <w:rsid w:val="00EE68D0"/>
    <w:rsid w:val="00EE7638"/>
    <w:rsid w:val="00EE7D56"/>
    <w:rsid w:val="00EE7F50"/>
    <w:rsid w:val="00EF0250"/>
    <w:rsid w:val="00EF0742"/>
    <w:rsid w:val="00EF0BD4"/>
    <w:rsid w:val="00EF0C39"/>
    <w:rsid w:val="00EF25A2"/>
    <w:rsid w:val="00EF2B5E"/>
    <w:rsid w:val="00EF2C7D"/>
    <w:rsid w:val="00EF3651"/>
    <w:rsid w:val="00EF3C67"/>
    <w:rsid w:val="00EF3C90"/>
    <w:rsid w:val="00EF4223"/>
    <w:rsid w:val="00EF4B3C"/>
    <w:rsid w:val="00EF4B6C"/>
    <w:rsid w:val="00EF4BA8"/>
    <w:rsid w:val="00EF549C"/>
    <w:rsid w:val="00EF590E"/>
    <w:rsid w:val="00EF604A"/>
    <w:rsid w:val="00EF63DD"/>
    <w:rsid w:val="00EF6D5F"/>
    <w:rsid w:val="00EF6E5C"/>
    <w:rsid w:val="00EF7C74"/>
    <w:rsid w:val="00F00A36"/>
    <w:rsid w:val="00F01AC1"/>
    <w:rsid w:val="00F0232F"/>
    <w:rsid w:val="00F023EB"/>
    <w:rsid w:val="00F03113"/>
    <w:rsid w:val="00F03639"/>
    <w:rsid w:val="00F03727"/>
    <w:rsid w:val="00F03DCF"/>
    <w:rsid w:val="00F0474D"/>
    <w:rsid w:val="00F04BC0"/>
    <w:rsid w:val="00F0513A"/>
    <w:rsid w:val="00F05702"/>
    <w:rsid w:val="00F06307"/>
    <w:rsid w:val="00F065E0"/>
    <w:rsid w:val="00F073D9"/>
    <w:rsid w:val="00F07579"/>
    <w:rsid w:val="00F079A7"/>
    <w:rsid w:val="00F10A56"/>
    <w:rsid w:val="00F10EF3"/>
    <w:rsid w:val="00F1179B"/>
    <w:rsid w:val="00F11D61"/>
    <w:rsid w:val="00F12582"/>
    <w:rsid w:val="00F1269D"/>
    <w:rsid w:val="00F12870"/>
    <w:rsid w:val="00F12E0C"/>
    <w:rsid w:val="00F12E21"/>
    <w:rsid w:val="00F13235"/>
    <w:rsid w:val="00F13E3F"/>
    <w:rsid w:val="00F14A94"/>
    <w:rsid w:val="00F14B66"/>
    <w:rsid w:val="00F154FD"/>
    <w:rsid w:val="00F15507"/>
    <w:rsid w:val="00F168A9"/>
    <w:rsid w:val="00F16AAA"/>
    <w:rsid w:val="00F172E7"/>
    <w:rsid w:val="00F17367"/>
    <w:rsid w:val="00F17BBE"/>
    <w:rsid w:val="00F17C0A"/>
    <w:rsid w:val="00F17CB0"/>
    <w:rsid w:val="00F205FF"/>
    <w:rsid w:val="00F210AB"/>
    <w:rsid w:val="00F2138A"/>
    <w:rsid w:val="00F22955"/>
    <w:rsid w:val="00F23211"/>
    <w:rsid w:val="00F23CEE"/>
    <w:rsid w:val="00F23E8F"/>
    <w:rsid w:val="00F243D6"/>
    <w:rsid w:val="00F249FA"/>
    <w:rsid w:val="00F25782"/>
    <w:rsid w:val="00F261E9"/>
    <w:rsid w:val="00F26CDB"/>
    <w:rsid w:val="00F2711F"/>
    <w:rsid w:val="00F2725A"/>
    <w:rsid w:val="00F2740E"/>
    <w:rsid w:val="00F27F7C"/>
    <w:rsid w:val="00F30043"/>
    <w:rsid w:val="00F300E8"/>
    <w:rsid w:val="00F30BE8"/>
    <w:rsid w:val="00F310F8"/>
    <w:rsid w:val="00F33297"/>
    <w:rsid w:val="00F335DE"/>
    <w:rsid w:val="00F337AD"/>
    <w:rsid w:val="00F339F6"/>
    <w:rsid w:val="00F33B40"/>
    <w:rsid w:val="00F344A7"/>
    <w:rsid w:val="00F35298"/>
    <w:rsid w:val="00F35CBD"/>
    <w:rsid w:val="00F3657B"/>
    <w:rsid w:val="00F3658C"/>
    <w:rsid w:val="00F3682C"/>
    <w:rsid w:val="00F37CC9"/>
    <w:rsid w:val="00F407CD"/>
    <w:rsid w:val="00F40AB0"/>
    <w:rsid w:val="00F40DF5"/>
    <w:rsid w:val="00F40EE8"/>
    <w:rsid w:val="00F4243F"/>
    <w:rsid w:val="00F427DE"/>
    <w:rsid w:val="00F42AF2"/>
    <w:rsid w:val="00F42B61"/>
    <w:rsid w:val="00F42CB0"/>
    <w:rsid w:val="00F4359A"/>
    <w:rsid w:val="00F43924"/>
    <w:rsid w:val="00F43CFA"/>
    <w:rsid w:val="00F4414D"/>
    <w:rsid w:val="00F44245"/>
    <w:rsid w:val="00F449D3"/>
    <w:rsid w:val="00F44A1C"/>
    <w:rsid w:val="00F44FDA"/>
    <w:rsid w:val="00F457A7"/>
    <w:rsid w:val="00F45DD1"/>
    <w:rsid w:val="00F4643D"/>
    <w:rsid w:val="00F4681A"/>
    <w:rsid w:val="00F46B25"/>
    <w:rsid w:val="00F472DD"/>
    <w:rsid w:val="00F47389"/>
    <w:rsid w:val="00F479A6"/>
    <w:rsid w:val="00F504E7"/>
    <w:rsid w:val="00F51A3C"/>
    <w:rsid w:val="00F52218"/>
    <w:rsid w:val="00F52631"/>
    <w:rsid w:val="00F52D35"/>
    <w:rsid w:val="00F52E8F"/>
    <w:rsid w:val="00F52F8B"/>
    <w:rsid w:val="00F535AE"/>
    <w:rsid w:val="00F53B52"/>
    <w:rsid w:val="00F541C2"/>
    <w:rsid w:val="00F54C7B"/>
    <w:rsid w:val="00F553D4"/>
    <w:rsid w:val="00F5569C"/>
    <w:rsid w:val="00F556B1"/>
    <w:rsid w:val="00F55925"/>
    <w:rsid w:val="00F563E3"/>
    <w:rsid w:val="00F569DE"/>
    <w:rsid w:val="00F56CDC"/>
    <w:rsid w:val="00F570A3"/>
    <w:rsid w:val="00F5779D"/>
    <w:rsid w:val="00F57837"/>
    <w:rsid w:val="00F57898"/>
    <w:rsid w:val="00F578DC"/>
    <w:rsid w:val="00F57BB6"/>
    <w:rsid w:val="00F57D45"/>
    <w:rsid w:val="00F61FC5"/>
    <w:rsid w:val="00F62B93"/>
    <w:rsid w:val="00F63DD3"/>
    <w:rsid w:val="00F65292"/>
    <w:rsid w:val="00F65317"/>
    <w:rsid w:val="00F65EF1"/>
    <w:rsid w:val="00F66201"/>
    <w:rsid w:val="00F66ED7"/>
    <w:rsid w:val="00F66F06"/>
    <w:rsid w:val="00F671F2"/>
    <w:rsid w:val="00F6775A"/>
    <w:rsid w:val="00F7008A"/>
    <w:rsid w:val="00F7021F"/>
    <w:rsid w:val="00F7033A"/>
    <w:rsid w:val="00F7050C"/>
    <w:rsid w:val="00F705F8"/>
    <w:rsid w:val="00F71F47"/>
    <w:rsid w:val="00F7223B"/>
    <w:rsid w:val="00F72BBC"/>
    <w:rsid w:val="00F72C91"/>
    <w:rsid w:val="00F72D40"/>
    <w:rsid w:val="00F73207"/>
    <w:rsid w:val="00F733AC"/>
    <w:rsid w:val="00F737FC"/>
    <w:rsid w:val="00F742F3"/>
    <w:rsid w:val="00F751FE"/>
    <w:rsid w:val="00F7585C"/>
    <w:rsid w:val="00F77547"/>
    <w:rsid w:val="00F77792"/>
    <w:rsid w:val="00F77C4D"/>
    <w:rsid w:val="00F800A5"/>
    <w:rsid w:val="00F8048B"/>
    <w:rsid w:val="00F80BC4"/>
    <w:rsid w:val="00F80C24"/>
    <w:rsid w:val="00F8160E"/>
    <w:rsid w:val="00F81E4C"/>
    <w:rsid w:val="00F826D4"/>
    <w:rsid w:val="00F82935"/>
    <w:rsid w:val="00F8307C"/>
    <w:rsid w:val="00F83D9D"/>
    <w:rsid w:val="00F8456E"/>
    <w:rsid w:val="00F86383"/>
    <w:rsid w:val="00F867B3"/>
    <w:rsid w:val="00F86A6B"/>
    <w:rsid w:val="00F87AC6"/>
    <w:rsid w:val="00F90573"/>
    <w:rsid w:val="00F91906"/>
    <w:rsid w:val="00F91AA1"/>
    <w:rsid w:val="00F91C30"/>
    <w:rsid w:val="00F91FBD"/>
    <w:rsid w:val="00F921FA"/>
    <w:rsid w:val="00F942F9"/>
    <w:rsid w:val="00F94446"/>
    <w:rsid w:val="00F94A66"/>
    <w:rsid w:val="00F94EEC"/>
    <w:rsid w:val="00F95004"/>
    <w:rsid w:val="00F95A7C"/>
    <w:rsid w:val="00F96037"/>
    <w:rsid w:val="00F960BE"/>
    <w:rsid w:val="00F97126"/>
    <w:rsid w:val="00F97843"/>
    <w:rsid w:val="00F97F57"/>
    <w:rsid w:val="00FA0333"/>
    <w:rsid w:val="00FA0DE4"/>
    <w:rsid w:val="00FA2568"/>
    <w:rsid w:val="00FA2C67"/>
    <w:rsid w:val="00FA4D07"/>
    <w:rsid w:val="00FA5AF0"/>
    <w:rsid w:val="00FA5E55"/>
    <w:rsid w:val="00FA5EB8"/>
    <w:rsid w:val="00FA64B2"/>
    <w:rsid w:val="00FB0041"/>
    <w:rsid w:val="00FB01DB"/>
    <w:rsid w:val="00FB06EA"/>
    <w:rsid w:val="00FB0AB7"/>
    <w:rsid w:val="00FB1780"/>
    <w:rsid w:val="00FB200B"/>
    <w:rsid w:val="00FB2355"/>
    <w:rsid w:val="00FB25BB"/>
    <w:rsid w:val="00FB28BB"/>
    <w:rsid w:val="00FB377E"/>
    <w:rsid w:val="00FB3A6B"/>
    <w:rsid w:val="00FB5C84"/>
    <w:rsid w:val="00FB6374"/>
    <w:rsid w:val="00FB68A0"/>
    <w:rsid w:val="00FB69C7"/>
    <w:rsid w:val="00FB71AC"/>
    <w:rsid w:val="00FB7421"/>
    <w:rsid w:val="00FB78B8"/>
    <w:rsid w:val="00FC0482"/>
    <w:rsid w:val="00FC069E"/>
    <w:rsid w:val="00FC0C35"/>
    <w:rsid w:val="00FC125C"/>
    <w:rsid w:val="00FC14FB"/>
    <w:rsid w:val="00FC1AD1"/>
    <w:rsid w:val="00FC1B5C"/>
    <w:rsid w:val="00FC232B"/>
    <w:rsid w:val="00FC2622"/>
    <w:rsid w:val="00FC3310"/>
    <w:rsid w:val="00FC3587"/>
    <w:rsid w:val="00FC366C"/>
    <w:rsid w:val="00FC3D0D"/>
    <w:rsid w:val="00FC40B7"/>
    <w:rsid w:val="00FC43FA"/>
    <w:rsid w:val="00FC4C06"/>
    <w:rsid w:val="00FC4E95"/>
    <w:rsid w:val="00FC513B"/>
    <w:rsid w:val="00FC52BB"/>
    <w:rsid w:val="00FC55A1"/>
    <w:rsid w:val="00FC5BA1"/>
    <w:rsid w:val="00FC5CE2"/>
    <w:rsid w:val="00FC5D08"/>
    <w:rsid w:val="00FC6E69"/>
    <w:rsid w:val="00FC7085"/>
    <w:rsid w:val="00FC7859"/>
    <w:rsid w:val="00FC7AB5"/>
    <w:rsid w:val="00FC7D1C"/>
    <w:rsid w:val="00FD010D"/>
    <w:rsid w:val="00FD0497"/>
    <w:rsid w:val="00FD07E4"/>
    <w:rsid w:val="00FD0DA5"/>
    <w:rsid w:val="00FD26B2"/>
    <w:rsid w:val="00FD3541"/>
    <w:rsid w:val="00FD3CFE"/>
    <w:rsid w:val="00FD412C"/>
    <w:rsid w:val="00FD416E"/>
    <w:rsid w:val="00FD5CCF"/>
    <w:rsid w:val="00FD5EAC"/>
    <w:rsid w:val="00FD60AD"/>
    <w:rsid w:val="00FD60B6"/>
    <w:rsid w:val="00FD673B"/>
    <w:rsid w:val="00FD77DD"/>
    <w:rsid w:val="00FE0056"/>
    <w:rsid w:val="00FE015D"/>
    <w:rsid w:val="00FE09CA"/>
    <w:rsid w:val="00FE0A08"/>
    <w:rsid w:val="00FE0A10"/>
    <w:rsid w:val="00FE0C8F"/>
    <w:rsid w:val="00FE1797"/>
    <w:rsid w:val="00FE234A"/>
    <w:rsid w:val="00FE2692"/>
    <w:rsid w:val="00FE3190"/>
    <w:rsid w:val="00FE32CE"/>
    <w:rsid w:val="00FE34D2"/>
    <w:rsid w:val="00FE35E1"/>
    <w:rsid w:val="00FE36D5"/>
    <w:rsid w:val="00FE39F4"/>
    <w:rsid w:val="00FE3A58"/>
    <w:rsid w:val="00FE3BDF"/>
    <w:rsid w:val="00FE3D7C"/>
    <w:rsid w:val="00FE403D"/>
    <w:rsid w:val="00FE44F4"/>
    <w:rsid w:val="00FE4789"/>
    <w:rsid w:val="00FE4F87"/>
    <w:rsid w:val="00FE51DB"/>
    <w:rsid w:val="00FE6AF3"/>
    <w:rsid w:val="00FE6B52"/>
    <w:rsid w:val="00FE710B"/>
    <w:rsid w:val="00FE79E3"/>
    <w:rsid w:val="00FF195C"/>
    <w:rsid w:val="00FF1975"/>
    <w:rsid w:val="00FF39BF"/>
    <w:rsid w:val="00FF3A91"/>
    <w:rsid w:val="00FF3DFF"/>
    <w:rsid w:val="00FF4411"/>
    <w:rsid w:val="00FF4681"/>
    <w:rsid w:val="00FF4B33"/>
    <w:rsid w:val="00FF5752"/>
    <w:rsid w:val="00FF5A92"/>
    <w:rsid w:val="00FF61DD"/>
    <w:rsid w:val="00FF62AB"/>
    <w:rsid w:val="00FF652A"/>
    <w:rsid w:val="00FF6B9F"/>
    <w:rsid w:val="00FF6C81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524F9"/>
    <w:rPr>
      <w:sz w:val="20"/>
      <w:szCs w:val="20"/>
    </w:rPr>
  </w:style>
  <w:style w:type="character" w:customStyle="1" w:styleId="a4">
    <w:name w:val="Текст сноски Знак"/>
    <w:link w:val="a3"/>
    <w:semiHidden/>
    <w:rsid w:val="00E524F9"/>
    <w:rPr>
      <w:rFonts w:eastAsia="Times New Roman"/>
    </w:rPr>
  </w:style>
  <w:style w:type="character" w:styleId="a5">
    <w:name w:val="footnote reference"/>
    <w:semiHidden/>
    <w:rsid w:val="00E524F9"/>
    <w:rPr>
      <w:vertAlign w:val="superscript"/>
    </w:rPr>
  </w:style>
  <w:style w:type="paragraph" w:styleId="a6">
    <w:name w:val="footer"/>
    <w:basedOn w:val="a"/>
    <w:link w:val="a7"/>
    <w:rsid w:val="00E524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24F9"/>
    <w:rPr>
      <w:rFonts w:eastAsia="Times New Roman"/>
      <w:sz w:val="24"/>
      <w:szCs w:val="24"/>
    </w:rPr>
  </w:style>
  <w:style w:type="character" w:styleId="a8">
    <w:name w:val="page number"/>
    <w:rsid w:val="00E524F9"/>
  </w:style>
  <w:style w:type="table" w:styleId="a9">
    <w:name w:val="Table Grid"/>
    <w:basedOn w:val="a1"/>
    <w:uiPriority w:val="59"/>
    <w:rsid w:val="00E524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52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E524F9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E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5C4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"/>
    <w:basedOn w:val="a"/>
    <w:autoRedefine/>
    <w:rsid w:val="00955DE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Знак Знак Знак Знак"/>
    <w:basedOn w:val="a"/>
    <w:autoRedefine/>
    <w:rsid w:val="00080AB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0D10A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4B78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783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783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783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7839"/>
    <w:rPr>
      <w:rFonts w:eastAsia="Times New Roman"/>
      <w:b/>
      <w:bCs/>
    </w:rPr>
  </w:style>
  <w:style w:type="paragraph" w:customStyle="1" w:styleId="af6">
    <w:name w:val="Знак Знак Знак Знак"/>
    <w:basedOn w:val="a"/>
    <w:autoRedefine/>
    <w:rsid w:val="00D3661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Default">
    <w:name w:val="Default"/>
    <w:rsid w:val="00331E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Знак Знак Знак Знак"/>
    <w:basedOn w:val="a"/>
    <w:autoRedefine/>
    <w:rsid w:val="002854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8">
    <w:name w:val="header"/>
    <w:basedOn w:val="a"/>
    <w:link w:val="af9"/>
    <w:uiPriority w:val="99"/>
    <w:unhideWhenUsed/>
    <w:rsid w:val="006017E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6017E8"/>
    <w:rPr>
      <w:rFonts w:eastAsia="Times New Roman"/>
      <w:sz w:val="24"/>
      <w:szCs w:val="24"/>
    </w:rPr>
  </w:style>
  <w:style w:type="paragraph" w:styleId="afa">
    <w:name w:val="List Paragraph"/>
    <w:basedOn w:val="a"/>
    <w:uiPriority w:val="34"/>
    <w:qFormat/>
    <w:rsid w:val="0011270F"/>
    <w:pPr>
      <w:ind w:left="720"/>
      <w:contextualSpacing/>
    </w:pPr>
  </w:style>
  <w:style w:type="paragraph" w:styleId="afb">
    <w:name w:val="Normal (Web)"/>
    <w:basedOn w:val="a"/>
    <w:uiPriority w:val="99"/>
    <w:semiHidden/>
    <w:unhideWhenUsed/>
    <w:rsid w:val="00F15507"/>
    <w:pPr>
      <w:spacing w:before="100" w:beforeAutospacing="1" w:after="100" w:afterAutospacing="1"/>
    </w:pPr>
    <w:rPr>
      <w:rFonts w:eastAsiaTheme="minorEastAsia"/>
    </w:rPr>
  </w:style>
  <w:style w:type="paragraph" w:styleId="afc">
    <w:name w:val="endnote text"/>
    <w:basedOn w:val="a"/>
    <w:link w:val="afd"/>
    <w:uiPriority w:val="99"/>
    <w:semiHidden/>
    <w:unhideWhenUsed/>
    <w:rsid w:val="00A07A1C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A07A1C"/>
    <w:rPr>
      <w:rFonts w:eastAsia="Times New Roman"/>
    </w:rPr>
  </w:style>
  <w:style w:type="character" w:styleId="afe">
    <w:name w:val="endnote reference"/>
    <w:basedOn w:val="a0"/>
    <w:uiPriority w:val="99"/>
    <w:semiHidden/>
    <w:unhideWhenUsed/>
    <w:rsid w:val="00A07A1C"/>
    <w:rPr>
      <w:vertAlign w:val="superscript"/>
    </w:rPr>
  </w:style>
  <w:style w:type="character" w:styleId="aff">
    <w:name w:val="Hyperlink"/>
    <w:basedOn w:val="a0"/>
    <w:uiPriority w:val="99"/>
    <w:unhideWhenUsed/>
    <w:rsid w:val="005C3A15"/>
    <w:rPr>
      <w:color w:val="0000FF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sid w:val="005C3A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524F9"/>
    <w:rPr>
      <w:sz w:val="20"/>
      <w:szCs w:val="20"/>
    </w:rPr>
  </w:style>
  <w:style w:type="character" w:customStyle="1" w:styleId="a4">
    <w:name w:val="Текст сноски Знак"/>
    <w:link w:val="a3"/>
    <w:semiHidden/>
    <w:rsid w:val="00E524F9"/>
    <w:rPr>
      <w:rFonts w:eastAsia="Times New Roman"/>
    </w:rPr>
  </w:style>
  <w:style w:type="character" w:styleId="a5">
    <w:name w:val="footnote reference"/>
    <w:semiHidden/>
    <w:rsid w:val="00E524F9"/>
    <w:rPr>
      <w:vertAlign w:val="superscript"/>
    </w:rPr>
  </w:style>
  <w:style w:type="paragraph" w:styleId="a6">
    <w:name w:val="footer"/>
    <w:basedOn w:val="a"/>
    <w:link w:val="a7"/>
    <w:rsid w:val="00E524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24F9"/>
    <w:rPr>
      <w:rFonts w:eastAsia="Times New Roman"/>
      <w:sz w:val="24"/>
      <w:szCs w:val="24"/>
    </w:rPr>
  </w:style>
  <w:style w:type="character" w:styleId="a8">
    <w:name w:val="page number"/>
    <w:rsid w:val="00E524F9"/>
  </w:style>
  <w:style w:type="table" w:styleId="a9">
    <w:name w:val="Table Grid"/>
    <w:basedOn w:val="a1"/>
    <w:uiPriority w:val="59"/>
    <w:rsid w:val="00E524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52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E524F9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E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5C4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"/>
    <w:basedOn w:val="a"/>
    <w:autoRedefine/>
    <w:rsid w:val="00955DE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Знак Знак Знак Знак"/>
    <w:basedOn w:val="a"/>
    <w:autoRedefine/>
    <w:rsid w:val="00080AB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0D10A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4B78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783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783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783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7839"/>
    <w:rPr>
      <w:rFonts w:eastAsia="Times New Roman"/>
      <w:b/>
      <w:bCs/>
    </w:rPr>
  </w:style>
  <w:style w:type="paragraph" w:customStyle="1" w:styleId="af6">
    <w:name w:val="Знак Знак Знак Знак"/>
    <w:basedOn w:val="a"/>
    <w:autoRedefine/>
    <w:rsid w:val="00D3661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Default">
    <w:name w:val="Default"/>
    <w:rsid w:val="00331E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Знак Знак Знак Знак"/>
    <w:basedOn w:val="a"/>
    <w:autoRedefine/>
    <w:rsid w:val="002854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8">
    <w:name w:val="header"/>
    <w:basedOn w:val="a"/>
    <w:link w:val="af9"/>
    <w:uiPriority w:val="99"/>
    <w:unhideWhenUsed/>
    <w:rsid w:val="006017E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6017E8"/>
    <w:rPr>
      <w:rFonts w:eastAsia="Times New Roman"/>
      <w:sz w:val="24"/>
      <w:szCs w:val="24"/>
    </w:rPr>
  </w:style>
  <w:style w:type="paragraph" w:styleId="afa">
    <w:name w:val="List Paragraph"/>
    <w:basedOn w:val="a"/>
    <w:uiPriority w:val="34"/>
    <w:qFormat/>
    <w:rsid w:val="0011270F"/>
    <w:pPr>
      <w:ind w:left="720"/>
      <w:contextualSpacing/>
    </w:pPr>
  </w:style>
  <w:style w:type="paragraph" w:styleId="afb">
    <w:name w:val="Normal (Web)"/>
    <w:basedOn w:val="a"/>
    <w:uiPriority w:val="99"/>
    <w:semiHidden/>
    <w:unhideWhenUsed/>
    <w:rsid w:val="00F15507"/>
    <w:pPr>
      <w:spacing w:before="100" w:beforeAutospacing="1" w:after="100" w:afterAutospacing="1"/>
    </w:pPr>
    <w:rPr>
      <w:rFonts w:eastAsiaTheme="minorEastAsia"/>
    </w:rPr>
  </w:style>
  <w:style w:type="paragraph" w:styleId="afc">
    <w:name w:val="endnote text"/>
    <w:basedOn w:val="a"/>
    <w:link w:val="afd"/>
    <w:uiPriority w:val="99"/>
    <w:semiHidden/>
    <w:unhideWhenUsed/>
    <w:rsid w:val="00A07A1C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A07A1C"/>
    <w:rPr>
      <w:rFonts w:eastAsia="Times New Roman"/>
    </w:rPr>
  </w:style>
  <w:style w:type="character" w:styleId="afe">
    <w:name w:val="endnote reference"/>
    <w:basedOn w:val="a0"/>
    <w:uiPriority w:val="99"/>
    <w:semiHidden/>
    <w:unhideWhenUsed/>
    <w:rsid w:val="00A07A1C"/>
    <w:rPr>
      <w:vertAlign w:val="superscript"/>
    </w:rPr>
  </w:style>
  <w:style w:type="character" w:styleId="aff">
    <w:name w:val="Hyperlink"/>
    <w:basedOn w:val="a0"/>
    <w:uiPriority w:val="99"/>
    <w:unhideWhenUsed/>
    <w:rsid w:val="005C3A15"/>
    <w:rPr>
      <w:color w:val="0000FF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sid w:val="005C3A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tionalbank.kz/?docid=814&amp;switch=russian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103;&#1085;&#1074;&#1072;&#1088;&#1100;%202016.xls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103;&#1085;&#1074;&#1072;&#1088;&#1100;%202016.xls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103;&#1085;&#1074;&#1072;&#1088;&#1100;%202016.xls" TargetMode="Externa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103;&#1085;&#1074;&#1072;&#1088;&#1100;%202016.xls" TargetMode="Externa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103;&#1085;&#1074;&#1072;&#1088;&#1100;%202016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103;&#1085;&#1074;&#1072;&#1088;&#1100;%202016.xls" TargetMode="Externa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103;&#1085;&#1074;&#1072;&#1088;&#1100;%202016.xls" TargetMode="Externa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103;&#1085;&#1074;&#1072;&#1088;&#1100;%202016.xls" TargetMode="Externa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103;&#1085;&#1074;&#1072;&#1088;&#1100;%202016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103;&#1085;&#1074;&#1072;&#1088;&#1100;%202016.xls" TargetMode="Externa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103;&#1085;&#1074;&#1072;&#1088;&#1100;%202016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103;&#1085;&#1074;&#1072;&#1088;&#1100;%202016.xls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103;&#1085;&#1074;&#1072;&#1088;&#1100;%202016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103;&#1085;&#1074;&#1072;&#1088;&#1100;%202016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103;&#1085;&#1074;&#1072;&#1088;&#1100;%202016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103;&#1085;&#1074;&#1072;&#1088;&#1100;%202016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103;&#1085;&#1074;&#1072;&#1088;&#1100;%202016.xls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103;&#1085;&#1074;&#1072;&#1088;&#1100;%202016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103;&#1085;&#1074;&#1072;&#1088;&#1100;%202016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103;&#1085;&#1074;&#1072;&#1088;&#1100;%20201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4757270622673507E-2"/>
          <c:y val="5.0925925925925923E-2"/>
          <c:w val="0.9255823182960039"/>
          <c:h val="0.38084066915084575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'Ожид-факт_корп (3)'!$A$29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diamond"/>
            <c:size val="5"/>
            <c:spPr>
              <a:solidFill>
                <a:srgbClr val="00B0F0"/>
              </a:solidFill>
            </c:spPr>
          </c:marker>
          <c:cat>
            <c:multiLvlStrRef>
              <c:f>'Ожид-факт_корп (3)'!$B$27:$AF$28</c:f>
              <c:multiLvlStrCache>
                <c:ptCount val="31"/>
                <c:lvl>
                  <c:pt idx="0">
                    <c:v>3 кв 2014</c:v>
                  </c:pt>
                  <c:pt idx="1">
                    <c:v>4 кв 2014</c:v>
                  </c:pt>
                  <c:pt idx="2">
                    <c:v>1 кв 2015</c:v>
                  </c:pt>
                  <c:pt idx="3">
                    <c:v>2 кв 2015</c:v>
                  </c:pt>
                  <c:pt idx="4">
                    <c:v>3 кв 2015</c:v>
                  </c:pt>
                  <c:pt idx="5">
                    <c:v>4 кв 2015</c:v>
                  </c:pt>
                  <c:pt idx="6">
                    <c:v>1 кв 2016</c:v>
                  </c:pt>
                  <c:pt idx="8">
                    <c:v>3 кв 2014</c:v>
                  </c:pt>
                  <c:pt idx="9">
                    <c:v>4 кв 2014</c:v>
                  </c:pt>
                  <c:pt idx="10">
                    <c:v>1 кв 2015</c:v>
                  </c:pt>
                  <c:pt idx="11">
                    <c:v>2 кв 2015</c:v>
                  </c:pt>
                  <c:pt idx="12">
                    <c:v>3 кв 2015</c:v>
                  </c:pt>
                  <c:pt idx="13">
                    <c:v>4 кв 2015</c:v>
                  </c:pt>
                  <c:pt idx="14">
                    <c:v>1 кв 2016</c:v>
                  </c:pt>
                  <c:pt idx="16">
                    <c:v>3 кв 2014</c:v>
                  </c:pt>
                  <c:pt idx="17">
                    <c:v>4 кв 2014</c:v>
                  </c:pt>
                  <c:pt idx="18">
                    <c:v>1 кв 2015</c:v>
                  </c:pt>
                  <c:pt idx="19">
                    <c:v>2 кв 2015</c:v>
                  </c:pt>
                  <c:pt idx="20">
                    <c:v>3 кв 2015</c:v>
                  </c:pt>
                  <c:pt idx="21">
                    <c:v>4 кв 2015</c:v>
                  </c:pt>
                  <c:pt idx="22">
                    <c:v>1 кв 2016</c:v>
                  </c:pt>
                  <c:pt idx="24">
                    <c:v>3 кв 2014</c:v>
                  </c:pt>
                  <c:pt idx="25">
                    <c:v>4 кв 2014</c:v>
                  </c:pt>
                  <c:pt idx="26">
                    <c:v>1 кв 2015</c:v>
                  </c:pt>
                  <c:pt idx="27">
                    <c:v>2 кв 2015</c:v>
                  </c:pt>
                  <c:pt idx="28">
                    <c:v>3 кв 2015</c:v>
                  </c:pt>
                  <c:pt idx="29">
                    <c:v>4 кв 2015</c:v>
                  </c:pt>
                  <c:pt idx="30">
                    <c:v>1 кв 2016</c:v>
                  </c:pt>
                </c:lvl>
                <c:lvl>
                  <c:pt idx="0">
                    <c:v>Нефинансовые организации в целом</c:v>
                  </c:pt>
                  <c:pt idx="8">
                    <c:v>Крупный бизнес</c:v>
                  </c:pt>
                  <c:pt idx="16">
                    <c:v>Средний бизнес</c:v>
                  </c:pt>
                  <c:pt idx="24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(3)'!$B$29:$AF$29</c:f>
              <c:numCache>
                <c:formatCode>0.00%</c:formatCode>
                <c:ptCount val="31"/>
                <c:pt idx="0">
                  <c:v>0</c:v>
                </c:pt>
                <c:pt idx="1">
                  <c:v>0</c:v>
                </c:pt>
                <c:pt idx="2">
                  <c:v>-0.21875</c:v>
                </c:pt>
                <c:pt idx="3">
                  <c:v>-0.21875</c:v>
                </c:pt>
                <c:pt idx="4">
                  <c:v>-0.25</c:v>
                </c:pt>
                <c:pt idx="5">
                  <c:v>-0.25</c:v>
                </c:pt>
                <c:pt idx="8">
                  <c:v>0</c:v>
                </c:pt>
                <c:pt idx="9">
                  <c:v>0</c:v>
                </c:pt>
                <c:pt idx="10">
                  <c:v>-0.1875</c:v>
                </c:pt>
                <c:pt idx="11">
                  <c:v>-0.16129032258064499</c:v>
                </c:pt>
                <c:pt idx="12">
                  <c:v>-0.25806451612903197</c:v>
                </c:pt>
                <c:pt idx="13">
                  <c:v>-0.2</c:v>
                </c:pt>
                <c:pt idx="16">
                  <c:v>3.2258064516129031E-2</c:v>
                </c:pt>
                <c:pt idx="17">
                  <c:v>-0.125</c:v>
                </c:pt>
                <c:pt idx="18">
                  <c:v>-0.29032258064516137</c:v>
                </c:pt>
                <c:pt idx="19">
                  <c:v>-0.233333333333333</c:v>
                </c:pt>
                <c:pt idx="20">
                  <c:v>-0.133333333333333</c:v>
                </c:pt>
                <c:pt idx="21">
                  <c:v>-0.2</c:v>
                </c:pt>
                <c:pt idx="24">
                  <c:v>3.2258064516129031E-2</c:v>
                </c:pt>
                <c:pt idx="25">
                  <c:v>-0.12903225806451613</c:v>
                </c:pt>
                <c:pt idx="26">
                  <c:v>-0.3</c:v>
                </c:pt>
                <c:pt idx="27">
                  <c:v>-0.24137931034482801</c:v>
                </c:pt>
                <c:pt idx="28">
                  <c:v>-0.17241379310344801</c:v>
                </c:pt>
                <c:pt idx="29">
                  <c:v>-0.2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(3)'!$A$30</c:f>
              <c:strCache>
                <c:ptCount val="1"/>
                <c:pt idx="0">
                  <c:v>Ожидание</c:v>
                </c:pt>
              </c:strCache>
            </c:strRef>
          </c:tx>
          <c:spPr>
            <a:ln>
              <a:solidFill>
                <a:srgbClr val="D0640A"/>
              </a:solidFill>
            </a:ln>
          </c:spPr>
          <c:marker>
            <c:symbol val="diamond"/>
            <c:size val="4"/>
            <c:spPr>
              <a:solidFill>
                <a:srgbClr val="C00000"/>
              </a:solidFill>
            </c:spPr>
          </c:marker>
          <c:cat>
            <c:multiLvlStrRef>
              <c:f>'Ожид-факт_корп (3)'!$B$27:$AF$28</c:f>
              <c:multiLvlStrCache>
                <c:ptCount val="31"/>
                <c:lvl>
                  <c:pt idx="0">
                    <c:v>3 кв 2014</c:v>
                  </c:pt>
                  <c:pt idx="1">
                    <c:v>4 кв 2014</c:v>
                  </c:pt>
                  <c:pt idx="2">
                    <c:v>1 кв 2015</c:v>
                  </c:pt>
                  <c:pt idx="3">
                    <c:v>2 кв 2015</c:v>
                  </c:pt>
                  <c:pt idx="4">
                    <c:v>3 кв 2015</c:v>
                  </c:pt>
                  <c:pt idx="5">
                    <c:v>4 кв 2015</c:v>
                  </c:pt>
                  <c:pt idx="6">
                    <c:v>1 кв 2016</c:v>
                  </c:pt>
                  <c:pt idx="8">
                    <c:v>3 кв 2014</c:v>
                  </c:pt>
                  <c:pt idx="9">
                    <c:v>4 кв 2014</c:v>
                  </c:pt>
                  <c:pt idx="10">
                    <c:v>1 кв 2015</c:v>
                  </c:pt>
                  <c:pt idx="11">
                    <c:v>2 кв 2015</c:v>
                  </c:pt>
                  <c:pt idx="12">
                    <c:v>3 кв 2015</c:v>
                  </c:pt>
                  <c:pt idx="13">
                    <c:v>4 кв 2015</c:v>
                  </c:pt>
                  <c:pt idx="14">
                    <c:v>1 кв 2016</c:v>
                  </c:pt>
                  <c:pt idx="16">
                    <c:v>3 кв 2014</c:v>
                  </c:pt>
                  <c:pt idx="17">
                    <c:v>4 кв 2014</c:v>
                  </c:pt>
                  <c:pt idx="18">
                    <c:v>1 кв 2015</c:v>
                  </c:pt>
                  <c:pt idx="19">
                    <c:v>2 кв 2015</c:v>
                  </c:pt>
                  <c:pt idx="20">
                    <c:v>3 кв 2015</c:v>
                  </c:pt>
                  <c:pt idx="21">
                    <c:v>4 кв 2015</c:v>
                  </c:pt>
                  <c:pt idx="22">
                    <c:v>1 кв 2016</c:v>
                  </c:pt>
                  <c:pt idx="24">
                    <c:v>3 кв 2014</c:v>
                  </c:pt>
                  <c:pt idx="25">
                    <c:v>4 кв 2014</c:v>
                  </c:pt>
                  <c:pt idx="26">
                    <c:v>1 кв 2015</c:v>
                  </c:pt>
                  <c:pt idx="27">
                    <c:v>2 кв 2015</c:v>
                  </c:pt>
                  <c:pt idx="28">
                    <c:v>3 кв 2015</c:v>
                  </c:pt>
                  <c:pt idx="29">
                    <c:v>4 кв 2015</c:v>
                  </c:pt>
                  <c:pt idx="30">
                    <c:v>1 кв 2016</c:v>
                  </c:pt>
                </c:lvl>
                <c:lvl>
                  <c:pt idx="0">
                    <c:v>Нефинансовые организации в целом</c:v>
                  </c:pt>
                  <c:pt idx="8">
                    <c:v>Крупный бизнес</c:v>
                  </c:pt>
                  <c:pt idx="16">
                    <c:v>Средний бизнес</c:v>
                  </c:pt>
                  <c:pt idx="24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(3)'!$B$30:$AF$30</c:f>
              <c:numCache>
                <c:formatCode>0.00%</c:formatCode>
                <c:ptCount val="31"/>
                <c:pt idx="0">
                  <c:v>0</c:v>
                </c:pt>
                <c:pt idx="1">
                  <c:v>5.8823529411764705E-2</c:v>
                </c:pt>
                <c:pt idx="2">
                  <c:v>-0.1764705882352941</c:v>
                </c:pt>
                <c:pt idx="3">
                  <c:v>-0.15625</c:v>
                </c:pt>
                <c:pt idx="4">
                  <c:v>-9.375E-2</c:v>
                </c:pt>
                <c:pt idx="5">
                  <c:v>-9.375E-2</c:v>
                </c:pt>
                <c:pt idx="6">
                  <c:v>-0.125</c:v>
                </c:pt>
                <c:pt idx="8">
                  <c:v>0</c:v>
                </c:pt>
                <c:pt idx="9">
                  <c:v>2.9411764705882353E-2</c:v>
                </c:pt>
                <c:pt idx="10">
                  <c:v>-0.20588235294117646</c:v>
                </c:pt>
                <c:pt idx="11">
                  <c:v>-0.15625</c:v>
                </c:pt>
                <c:pt idx="12">
                  <c:v>-6.6666666666666693E-2</c:v>
                </c:pt>
                <c:pt idx="13">
                  <c:v>-6.4516129032258104E-2</c:v>
                </c:pt>
                <c:pt idx="14">
                  <c:v>-9.6774193548387094E-2</c:v>
                </c:pt>
                <c:pt idx="16">
                  <c:v>0</c:v>
                </c:pt>
                <c:pt idx="17">
                  <c:v>3.2258064516129031E-2</c:v>
                </c:pt>
                <c:pt idx="18">
                  <c:v>-0.28125</c:v>
                </c:pt>
                <c:pt idx="19">
                  <c:v>-0.2</c:v>
                </c:pt>
                <c:pt idx="20">
                  <c:v>-0.1</c:v>
                </c:pt>
                <c:pt idx="21">
                  <c:v>-0.1</c:v>
                </c:pt>
                <c:pt idx="22">
                  <c:v>-0.12903225806451599</c:v>
                </c:pt>
                <c:pt idx="24">
                  <c:v>6.6666666666666666E-2</c:v>
                </c:pt>
                <c:pt idx="25">
                  <c:v>0</c:v>
                </c:pt>
                <c:pt idx="26">
                  <c:v>-0.29032258064516125</c:v>
                </c:pt>
                <c:pt idx="27">
                  <c:v>-0.17241379310344829</c:v>
                </c:pt>
                <c:pt idx="28">
                  <c:v>-0.10344827586206901</c:v>
                </c:pt>
                <c:pt idx="29">
                  <c:v>-0.10344827586206901</c:v>
                </c:pt>
                <c:pt idx="30">
                  <c:v>-0.10344827586206901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2918144"/>
        <c:axId val="222919296"/>
      </c:lineChart>
      <c:catAx>
        <c:axId val="222918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22919296"/>
        <c:crosses val="autoZero"/>
        <c:auto val="1"/>
        <c:lblAlgn val="ctr"/>
        <c:lblOffset val="100"/>
        <c:tickLblSkip val="1"/>
        <c:noMultiLvlLbl val="0"/>
      </c:catAx>
      <c:valAx>
        <c:axId val="222919296"/>
        <c:scaling>
          <c:orientation val="minMax"/>
          <c:max val="0.15000000000000002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22918144"/>
        <c:crosses val="autoZero"/>
        <c:crossBetween val="between"/>
        <c:majorUnit val="5.000000000000001E-2"/>
      </c:valAx>
    </c:plotArea>
    <c:legend>
      <c:legendPos val="b"/>
      <c:layout>
        <c:manualLayout>
          <c:xMode val="edge"/>
          <c:yMode val="edge"/>
          <c:x val="0.28356049740197414"/>
          <c:y val="0.91959973540446605"/>
          <c:w val="0.43558743892191343"/>
          <c:h val="7.530333708286463E-2"/>
        </c:manualLayout>
      </c:layout>
      <c:overlay val="0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6285930258748862E-2"/>
          <c:y val="5.1400554097404488E-2"/>
          <c:w val="0.91353058058666192"/>
          <c:h val="0.35498640173057888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'Ожид-факт_физ (3)'!$A$32</c:f>
              <c:strCache>
                <c:ptCount val="1"/>
                <c:pt idx="0">
                  <c:v>Факт</c:v>
                </c:pt>
              </c:strCache>
            </c:strRef>
          </c:tx>
          <c:spPr>
            <a:ln w="31750">
              <a:solidFill>
                <a:srgbClr val="00C1EE"/>
              </a:solidFill>
            </a:ln>
          </c:spPr>
          <c:marker>
            <c:spPr>
              <a:solidFill>
                <a:srgbClr val="00CCFF"/>
              </a:solidFill>
              <a:ln>
                <a:noFill/>
              </a:ln>
            </c:spPr>
          </c:marker>
          <c:dPt>
            <c:idx val="3"/>
            <c:bubble3D val="0"/>
            <c:spPr>
              <a:ln w="31750">
                <a:solidFill>
                  <a:srgbClr val="00C1EE"/>
                </a:solidFill>
                <a:prstDash val="solid"/>
              </a:ln>
            </c:spPr>
          </c:dPt>
          <c:dPt>
            <c:idx val="9"/>
            <c:bubble3D val="0"/>
            <c:spPr>
              <a:ln w="31750">
                <a:solidFill>
                  <a:srgbClr val="00C1EE"/>
                </a:solidFill>
                <a:prstDash val="solid"/>
              </a:ln>
            </c:spPr>
          </c:dPt>
          <c:dPt>
            <c:idx val="15"/>
            <c:bubble3D val="0"/>
            <c:spPr>
              <a:ln w="31750">
                <a:solidFill>
                  <a:srgbClr val="00C1EE"/>
                </a:solidFill>
                <a:prstDash val="solid"/>
              </a:ln>
            </c:spPr>
          </c:dPt>
          <c:dPt>
            <c:idx val="21"/>
            <c:bubble3D val="0"/>
            <c:spPr>
              <a:ln w="31750">
                <a:solidFill>
                  <a:srgbClr val="00C1EE"/>
                </a:solidFill>
                <a:prstDash val="solid"/>
              </a:ln>
            </c:spPr>
          </c:dPt>
          <c:cat>
            <c:multiLvlStrRef>
              <c:f>'Ожид-факт_физ (3)'!$B$30:$AB$31</c:f>
              <c:multiLvlStrCache>
                <c:ptCount val="27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5">
                    <c:v>1 кв 2016 </c:v>
                  </c:pt>
                  <c:pt idx="7">
                    <c:v>4 кв 2014 </c:v>
                  </c:pt>
                  <c:pt idx="8">
                    <c:v>1 кв 2015 </c:v>
                  </c:pt>
                  <c:pt idx="9">
                    <c:v>2 кв 2015 </c:v>
                  </c:pt>
                  <c:pt idx="10">
                    <c:v>3 кв 2015 </c:v>
                  </c:pt>
                  <c:pt idx="11">
                    <c:v>4 кв 2015 </c:v>
                  </c:pt>
                  <c:pt idx="12">
                    <c:v>1 кв 2016 </c:v>
                  </c:pt>
                  <c:pt idx="14">
                    <c:v>4 кв 2014 </c:v>
                  </c:pt>
                  <c:pt idx="15">
                    <c:v>1 кв 2015 </c:v>
                  </c:pt>
                  <c:pt idx="16">
                    <c:v>2 кв 2015 </c:v>
                  </c:pt>
                  <c:pt idx="17">
                    <c:v>3 кв 2015 </c:v>
                  </c:pt>
                  <c:pt idx="18">
                    <c:v>4 кв 2015 </c:v>
                  </c:pt>
                  <c:pt idx="19">
                    <c:v>1 кв 2016 </c:v>
                  </c:pt>
                  <c:pt idx="21">
                    <c:v>4 кв 2014 </c:v>
                  </c:pt>
                  <c:pt idx="22">
                    <c:v>1 кв 2015 </c:v>
                  </c:pt>
                  <c:pt idx="23">
                    <c:v>2 кв 2015 </c:v>
                  </c:pt>
                  <c:pt idx="24">
                    <c:v>3 кв 2015 </c:v>
                  </c:pt>
                  <c:pt idx="25">
                    <c:v>4 кв 2015 </c:v>
                  </c:pt>
                  <c:pt idx="26">
                    <c:v>1 кв 2016 </c:v>
                  </c:pt>
                </c:lvl>
                <c:lvl>
                  <c:pt idx="0">
                    <c:v>Ипотечное кредитование</c:v>
                  </c:pt>
                  <c:pt idx="7">
                    <c:v>Потребительские кредиты под залог недвижимости</c:v>
                  </c:pt>
                  <c:pt idx="14">
                    <c:v>Беззалоговые потребительские кредиты </c:v>
                  </c:pt>
                  <c:pt idx="21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(3)'!$B$32:$AB$32</c:f>
              <c:numCache>
                <c:formatCode>0.00%</c:formatCode>
                <c:ptCount val="27"/>
                <c:pt idx="0">
                  <c:v>-7.1428571428571425E-2</c:v>
                </c:pt>
                <c:pt idx="1">
                  <c:v>-0.29629629629629628</c:v>
                </c:pt>
                <c:pt idx="2">
                  <c:v>0</c:v>
                </c:pt>
                <c:pt idx="3">
                  <c:v>-3.8461538461538498E-2</c:v>
                </c:pt>
                <c:pt idx="4">
                  <c:v>-0.230769230769231</c:v>
                </c:pt>
                <c:pt idx="7">
                  <c:v>-6.6666666666666666E-2</c:v>
                </c:pt>
                <c:pt idx="8">
                  <c:v>-0.24137931034482757</c:v>
                </c:pt>
                <c:pt idx="9">
                  <c:v>-3.5714285714285698E-2</c:v>
                </c:pt>
                <c:pt idx="10">
                  <c:v>-0.14285714285714299</c:v>
                </c:pt>
                <c:pt idx="11">
                  <c:v>-0.14285714285714299</c:v>
                </c:pt>
                <c:pt idx="14">
                  <c:v>-0.22580645161290322</c:v>
                </c:pt>
                <c:pt idx="15">
                  <c:v>-0.3</c:v>
                </c:pt>
                <c:pt idx="16">
                  <c:v>7.4074074074074098E-2</c:v>
                </c:pt>
                <c:pt idx="17">
                  <c:v>-0.148148148148148</c:v>
                </c:pt>
                <c:pt idx="18">
                  <c:v>-7.1428571428571397E-2</c:v>
                </c:pt>
                <c:pt idx="21">
                  <c:v>-7.1428571428571425E-2</c:v>
                </c:pt>
                <c:pt idx="22">
                  <c:v>-0.20689655172413796</c:v>
                </c:pt>
                <c:pt idx="23">
                  <c:v>0</c:v>
                </c:pt>
                <c:pt idx="24">
                  <c:v>-7.4074074074074098E-2</c:v>
                </c:pt>
                <c:pt idx="25">
                  <c:v>-0.15384615384615399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(3)'!$A$33</c:f>
              <c:strCache>
                <c:ptCount val="1"/>
                <c:pt idx="0">
                  <c:v>Ожидание</c:v>
                </c:pt>
              </c:strCache>
            </c:strRef>
          </c:tx>
          <c:spPr>
            <a:ln w="31750">
              <a:solidFill>
                <a:srgbClr val="FA9500"/>
              </a:solidFill>
            </a:ln>
          </c:spPr>
          <c:marker>
            <c:symbol val="diamond"/>
            <c:size val="7"/>
            <c:spPr>
              <a:solidFill>
                <a:srgbClr val="FF9900"/>
              </a:solidFill>
              <a:ln>
                <a:noFill/>
              </a:ln>
            </c:spPr>
          </c:marker>
          <c:dPt>
            <c:idx val="4"/>
            <c:bubble3D val="0"/>
            <c:spPr>
              <a:ln w="31750">
                <a:solidFill>
                  <a:srgbClr val="FA9500"/>
                </a:solidFill>
                <a:prstDash val="solid"/>
              </a:ln>
            </c:spPr>
          </c:dPt>
          <c:dPt>
            <c:idx val="10"/>
            <c:bubble3D val="0"/>
            <c:spPr>
              <a:ln w="31750">
                <a:solidFill>
                  <a:srgbClr val="FA9500"/>
                </a:solidFill>
                <a:prstDash val="solid"/>
              </a:ln>
            </c:spPr>
          </c:dPt>
          <c:dPt>
            <c:idx val="16"/>
            <c:bubble3D val="0"/>
            <c:spPr>
              <a:ln w="31750">
                <a:solidFill>
                  <a:srgbClr val="FA9500"/>
                </a:solidFill>
                <a:prstDash val="solid"/>
              </a:ln>
            </c:spPr>
          </c:dPt>
          <c:dPt>
            <c:idx val="22"/>
            <c:bubble3D val="0"/>
            <c:spPr>
              <a:ln w="31750">
                <a:solidFill>
                  <a:srgbClr val="FA9500"/>
                </a:solidFill>
                <a:prstDash val="solid"/>
              </a:ln>
            </c:spPr>
          </c:dPt>
          <c:cat>
            <c:multiLvlStrRef>
              <c:f>'Ожид-факт_физ (3)'!$B$30:$AB$31</c:f>
              <c:multiLvlStrCache>
                <c:ptCount val="27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5">
                    <c:v>1 кв 2016 </c:v>
                  </c:pt>
                  <c:pt idx="7">
                    <c:v>4 кв 2014 </c:v>
                  </c:pt>
                  <c:pt idx="8">
                    <c:v>1 кв 2015 </c:v>
                  </c:pt>
                  <c:pt idx="9">
                    <c:v>2 кв 2015 </c:v>
                  </c:pt>
                  <c:pt idx="10">
                    <c:v>3 кв 2015 </c:v>
                  </c:pt>
                  <c:pt idx="11">
                    <c:v>4 кв 2015 </c:v>
                  </c:pt>
                  <c:pt idx="12">
                    <c:v>1 кв 2016 </c:v>
                  </c:pt>
                  <c:pt idx="14">
                    <c:v>4 кв 2014 </c:v>
                  </c:pt>
                  <c:pt idx="15">
                    <c:v>1 кв 2015 </c:v>
                  </c:pt>
                  <c:pt idx="16">
                    <c:v>2 кв 2015 </c:v>
                  </c:pt>
                  <c:pt idx="17">
                    <c:v>3 кв 2015 </c:v>
                  </c:pt>
                  <c:pt idx="18">
                    <c:v>4 кв 2015 </c:v>
                  </c:pt>
                  <c:pt idx="19">
                    <c:v>1 кв 2016 </c:v>
                  </c:pt>
                  <c:pt idx="21">
                    <c:v>4 кв 2014 </c:v>
                  </c:pt>
                  <c:pt idx="22">
                    <c:v>1 кв 2015 </c:v>
                  </c:pt>
                  <c:pt idx="23">
                    <c:v>2 кв 2015 </c:v>
                  </c:pt>
                  <c:pt idx="24">
                    <c:v>3 кв 2015 </c:v>
                  </c:pt>
                  <c:pt idx="25">
                    <c:v>4 кв 2015 </c:v>
                  </c:pt>
                  <c:pt idx="26">
                    <c:v>1 кв 2016 </c:v>
                  </c:pt>
                </c:lvl>
                <c:lvl>
                  <c:pt idx="0">
                    <c:v>Ипотечное кредитование</c:v>
                  </c:pt>
                  <c:pt idx="7">
                    <c:v>Потребительские кредиты под залог недвижимости</c:v>
                  </c:pt>
                  <c:pt idx="14">
                    <c:v>Беззалоговые потребительские кредиты </c:v>
                  </c:pt>
                  <c:pt idx="21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(3)'!$B$33:$AB$33</c:f>
              <c:numCache>
                <c:formatCode>0.00%</c:formatCode>
                <c:ptCount val="27"/>
                <c:pt idx="0">
                  <c:v>0</c:v>
                </c:pt>
                <c:pt idx="1">
                  <c:v>-0.1785714285714286</c:v>
                </c:pt>
                <c:pt idx="2">
                  <c:v>-3.7037037037037035E-2</c:v>
                </c:pt>
                <c:pt idx="3">
                  <c:v>7.69230769230769E-2</c:v>
                </c:pt>
                <c:pt idx="4">
                  <c:v>-0.15384615384615399</c:v>
                </c:pt>
                <c:pt idx="5">
                  <c:v>-0.230769230769231</c:v>
                </c:pt>
                <c:pt idx="7">
                  <c:v>3.2258064516129031E-2</c:v>
                </c:pt>
                <c:pt idx="8">
                  <c:v>-3.2258064516129031E-2</c:v>
                </c:pt>
                <c:pt idx="9">
                  <c:v>0</c:v>
                </c:pt>
                <c:pt idx="10">
                  <c:v>3.5714285714285698E-2</c:v>
                </c:pt>
                <c:pt idx="11">
                  <c:v>-7.1428571428571397E-2</c:v>
                </c:pt>
                <c:pt idx="12">
                  <c:v>-0.214285714285714</c:v>
                </c:pt>
                <c:pt idx="14">
                  <c:v>-9.6774193548387094E-2</c:v>
                </c:pt>
                <c:pt idx="15">
                  <c:v>-0.12903225806451613</c:v>
                </c:pt>
                <c:pt idx="16">
                  <c:v>0.10344827586206896</c:v>
                </c:pt>
                <c:pt idx="17">
                  <c:v>0</c:v>
                </c:pt>
                <c:pt idx="18">
                  <c:v>-3.7037037037037E-2</c:v>
                </c:pt>
                <c:pt idx="19">
                  <c:v>-0.148148148148148</c:v>
                </c:pt>
                <c:pt idx="21">
                  <c:v>0</c:v>
                </c:pt>
                <c:pt idx="22">
                  <c:v>-0.14814814814814814</c:v>
                </c:pt>
                <c:pt idx="23">
                  <c:v>0</c:v>
                </c:pt>
                <c:pt idx="24">
                  <c:v>3.8461538461538498E-2</c:v>
                </c:pt>
                <c:pt idx="25">
                  <c:v>0</c:v>
                </c:pt>
                <c:pt idx="26">
                  <c:v>-0.115384615384615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6383744"/>
        <c:axId val="246385280"/>
      </c:lineChart>
      <c:catAx>
        <c:axId val="246383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46385280"/>
        <c:crosses val="autoZero"/>
        <c:auto val="1"/>
        <c:lblAlgn val="ctr"/>
        <c:lblOffset val="100"/>
        <c:noMultiLvlLbl val="0"/>
      </c:catAx>
      <c:valAx>
        <c:axId val="24638528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463837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6345332303636628"/>
          <c:y val="0.92989803327467402"/>
          <c:w val="0.58138863095627802"/>
          <c:h val="6.838551324429154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'Ожид-факт_физ (3)'!$B$142</c:f>
              <c:strCache>
                <c:ptCount val="1"/>
                <c:pt idx="0">
                  <c:v>4 кв 2014</c:v>
                </c:pt>
              </c:strCache>
            </c:strRef>
          </c:tx>
          <c:invertIfNegative val="0"/>
          <c:cat>
            <c:strRef>
              <c:f>'Ожид-факт_физ (3)'!$A$143:$A$153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</c:strCache>
            </c:strRef>
          </c:cat>
          <c:val>
            <c:numRef>
              <c:f>'Ожид-факт_физ (3)'!$B$143:$B$153</c:f>
              <c:numCache>
                <c:formatCode>#,##0.00%</c:formatCode>
                <c:ptCount val="11"/>
                <c:pt idx="0">
                  <c:v>0</c:v>
                </c:pt>
                <c:pt idx="1">
                  <c:v>-3.5714285714285698E-2</c:v>
                </c:pt>
                <c:pt idx="2">
                  <c:v>0</c:v>
                </c:pt>
                <c:pt idx="3">
                  <c:v>-3.5714285714285698E-2</c:v>
                </c:pt>
                <c:pt idx="4">
                  <c:v>-7.1428571428571397E-2</c:v>
                </c:pt>
                <c:pt idx="5">
                  <c:v>-7.1428571428571397E-2</c:v>
                </c:pt>
                <c:pt idx="6">
                  <c:v>0</c:v>
                </c:pt>
                <c:pt idx="7">
                  <c:v>-7.1428571428571397E-2</c:v>
                </c:pt>
                <c:pt idx="8">
                  <c:v>-3.5714285714285698E-2</c:v>
                </c:pt>
                <c:pt idx="9">
                  <c:v>-3.5714285714285698E-2</c:v>
                </c:pt>
                <c:pt idx="10">
                  <c:v>-3.5714285714285698E-2</c:v>
                </c:pt>
              </c:numCache>
            </c:numRef>
          </c:val>
        </c:ser>
        <c:ser>
          <c:idx val="1"/>
          <c:order val="1"/>
          <c:tx>
            <c:strRef>
              <c:f>'Ожид-факт_физ (3)'!$C$142</c:f>
              <c:strCache>
                <c:ptCount val="1"/>
                <c:pt idx="0">
                  <c:v>1 кв 2015</c:v>
                </c:pt>
              </c:strCache>
            </c:strRef>
          </c:tx>
          <c:spPr>
            <a:solidFill>
              <a:srgbClr val="64AA99"/>
            </a:solidFill>
          </c:spPr>
          <c:invertIfNegative val="0"/>
          <c:cat>
            <c:strRef>
              <c:f>'Ожид-факт_физ (3)'!$A$143:$A$153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</c:strCache>
            </c:strRef>
          </c:cat>
          <c:val>
            <c:numRef>
              <c:f>'Ожид-факт_физ (3)'!$C$143:$C$153</c:f>
              <c:numCache>
                <c:formatCode>#,##0.00%</c:formatCode>
                <c:ptCount val="11"/>
                <c:pt idx="0">
                  <c:v>-0.15384615384615399</c:v>
                </c:pt>
                <c:pt idx="1">
                  <c:v>-0.22222222222222199</c:v>
                </c:pt>
                <c:pt idx="2">
                  <c:v>-3.7037037037037E-2</c:v>
                </c:pt>
                <c:pt idx="3">
                  <c:v>-0.22222222222222199</c:v>
                </c:pt>
                <c:pt idx="4">
                  <c:v>-0.22222222222222199</c:v>
                </c:pt>
                <c:pt idx="5">
                  <c:v>-0.18518518518518501</c:v>
                </c:pt>
                <c:pt idx="6">
                  <c:v>-7.4074074074074098E-2</c:v>
                </c:pt>
                <c:pt idx="7">
                  <c:v>-0.18518518518518501</c:v>
                </c:pt>
                <c:pt idx="8">
                  <c:v>-0.148148148148148</c:v>
                </c:pt>
                <c:pt idx="9">
                  <c:v>-0.11111111111111099</c:v>
                </c:pt>
                <c:pt idx="10">
                  <c:v>-7.4074074074074098E-2</c:v>
                </c:pt>
              </c:numCache>
            </c:numRef>
          </c:val>
        </c:ser>
        <c:ser>
          <c:idx val="2"/>
          <c:order val="2"/>
          <c:tx>
            <c:strRef>
              <c:f>'Ожид-факт_физ (3)'!$D$142</c:f>
              <c:strCache>
                <c:ptCount val="1"/>
                <c:pt idx="0">
                  <c:v>2 кв 2015</c:v>
                </c:pt>
              </c:strCache>
            </c:strRef>
          </c:tx>
          <c:spPr>
            <a:solidFill>
              <a:srgbClr val="33CCFF"/>
            </a:solidFill>
          </c:spPr>
          <c:invertIfNegative val="0"/>
          <c:cat>
            <c:strRef>
              <c:f>'Ожид-факт_физ (3)'!$A$143:$A$153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</c:strCache>
            </c:strRef>
          </c:cat>
          <c:val>
            <c:numRef>
              <c:f>'Ожид-факт_физ (3)'!$D$143:$D$153</c:f>
              <c:numCache>
                <c:formatCode>#,##0.00%</c:formatCode>
                <c:ptCount val="11"/>
                <c:pt idx="0">
                  <c:v>-0.08</c:v>
                </c:pt>
                <c:pt idx="1">
                  <c:v>-7.69230769230769E-2</c:v>
                </c:pt>
                <c:pt idx="2">
                  <c:v>-7.69230769230769E-2</c:v>
                </c:pt>
                <c:pt idx="3">
                  <c:v>-7.69230769230769E-2</c:v>
                </c:pt>
                <c:pt idx="4">
                  <c:v>-3.8461538461538498E-2</c:v>
                </c:pt>
                <c:pt idx="5">
                  <c:v>-3.8461538461538498E-2</c:v>
                </c:pt>
                <c:pt idx="6">
                  <c:v>3.8461538461538498E-2</c:v>
                </c:pt>
                <c:pt idx="7">
                  <c:v>-7.69230769230769E-2</c:v>
                </c:pt>
                <c:pt idx="8">
                  <c:v>-3.8461538461538498E-2</c:v>
                </c:pt>
                <c:pt idx="9">
                  <c:v>-3.8461538461538498E-2</c:v>
                </c:pt>
                <c:pt idx="10">
                  <c:v>-7.69230769230769E-2</c:v>
                </c:pt>
              </c:numCache>
            </c:numRef>
          </c:val>
        </c:ser>
        <c:ser>
          <c:idx val="3"/>
          <c:order val="3"/>
          <c:tx>
            <c:strRef>
              <c:f>'Ожид-факт_физ (3)'!$E$142</c:f>
              <c:strCache>
                <c:ptCount val="1"/>
                <c:pt idx="0">
                  <c:v>3 кв 2015</c:v>
                </c:pt>
              </c:strCache>
            </c:strRef>
          </c:tx>
          <c:spPr>
            <a:solidFill>
              <a:srgbClr val="F08ED6"/>
            </a:solidFill>
          </c:spPr>
          <c:invertIfNegative val="0"/>
          <c:cat>
            <c:strRef>
              <c:f>'Ожид-факт_физ (3)'!$A$143:$A$153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</c:strCache>
            </c:strRef>
          </c:cat>
          <c:val>
            <c:numRef>
              <c:f>'Ожид-факт_физ (3)'!$E$143:$E$153</c:f>
              <c:numCache>
                <c:formatCode>#,##0.00%</c:formatCode>
                <c:ptCount val="11"/>
                <c:pt idx="0">
                  <c:v>-0.08</c:v>
                </c:pt>
                <c:pt idx="1">
                  <c:v>-0.115384615384615</c:v>
                </c:pt>
                <c:pt idx="2">
                  <c:v>-3.8461538461538498E-2</c:v>
                </c:pt>
                <c:pt idx="3">
                  <c:v>3.8461538461538498E-2</c:v>
                </c:pt>
                <c:pt idx="4">
                  <c:v>0</c:v>
                </c:pt>
                <c:pt idx="5">
                  <c:v>-7.69230769230769E-2</c:v>
                </c:pt>
                <c:pt idx="6">
                  <c:v>7.69230769230769E-2</c:v>
                </c:pt>
                <c:pt idx="7">
                  <c:v>-0.15384615384615399</c:v>
                </c:pt>
                <c:pt idx="8">
                  <c:v>-7.69230769230769E-2</c:v>
                </c:pt>
                <c:pt idx="9">
                  <c:v>-0.115384615384615</c:v>
                </c:pt>
                <c:pt idx="10">
                  <c:v>-0.15384615384615399</c:v>
                </c:pt>
              </c:numCache>
            </c:numRef>
          </c:val>
        </c:ser>
        <c:ser>
          <c:idx val="4"/>
          <c:order val="4"/>
          <c:tx>
            <c:strRef>
              <c:f>'Ожид-факт_физ (3)'!$F$142</c:f>
              <c:strCache>
                <c:ptCount val="1"/>
                <c:pt idx="0">
                  <c:v>4 кв 2015</c:v>
                </c:pt>
              </c:strCache>
            </c:strRef>
          </c:tx>
          <c:spPr>
            <a:solidFill>
              <a:srgbClr val="FF3399"/>
            </a:solidFill>
          </c:spPr>
          <c:invertIfNegative val="0"/>
          <c:cat>
            <c:strRef>
              <c:f>'Ожид-факт_физ (3)'!$A$143:$A$153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</c:strCache>
            </c:strRef>
          </c:cat>
          <c:val>
            <c:numRef>
              <c:f>'Ожид-факт_физ (3)'!$F$143:$F$153</c:f>
              <c:numCache>
                <c:formatCode>#,##0.00%</c:formatCode>
                <c:ptCount val="11"/>
                <c:pt idx="0">
                  <c:v>-3.8461538461538498E-2</c:v>
                </c:pt>
                <c:pt idx="1">
                  <c:v>-7.69230769230769E-2</c:v>
                </c:pt>
                <c:pt idx="2">
                  <c:v>3.8461538461538498E-2</c:v>
                </c:pt>
                <c:pt idx="3">
                  <c:v>-3.8461538461538498E-2</c:v>
                </c:pt>
                <c:pt idx="4">
                  <c:v>-7.69230769230769E-2</c:v>
                </c:pt>
                <c:pt idx="5">
                  <c:v>-0.15384615384615399</c:v>
                </c:pt>
                <c:pt idx="6">
                  <c:v>0</c:v>
                </c:pt>
                <c:pt idx="7">
                  <c:v>-0.230769230769231</c:v>
                </c:pt>
                <c:pt idx="8">
                  <c:v>-0.15384615384615399</c:v>
                </c:pt>
                <c:pt idx="9">
                  <c:v>-0.19230769230769201</c:v>
                </c:pt>
                <c:pt idx="10">
                  <c:v>-0.19230769230769201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6"/>
        <c:overlap val="-10"/>
        <c:axId val="246487680"/>
        <c:axId val="246493568"/>
      </c:barChart>
      <c:catAx>
        <c:axId val="24648768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General" sourceLinked="1"/>
        <c:majorTickMark val="out"/>
        <c:minorTickMark val="none"/>
        <c:tickLblPos val="high"/>
        <c:txPr>
          <a:bodyPr rot="0" vert="horz"/>
          <a:lstStyle/>
          <a:p>
            <a:pPr>
              <a:defRPr/>
            </a:pPr>
            <a:endParaRPr lang="ru-RU"/>
          </a:p>
        </c:txPr>
        <c:crossAx val="246493568"/>
        <c:crosses val="autoZero"/>
        <c:auto val="0"/>
        <c:lblAlgn val="ctr"/>
        <c:lblOffset val="100"/>
        <c:noMultiLvlLbl val="0"/>
      </c:catAx>
      <c:valAx>
        <c:axId val="246493568"/>
        <c:scaling>
          <c:orientation val="minMax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crossAx val="2464876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0125173109642702"/>
          <c:y val="0.86000435899576155"/>
          <c:w val="0.59749653780714596"/>
          <c:h val="0.1046599519583020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'Ожид-факт_физ (3)'!$B$171</c:f>
              <c:strCache>
                <c:ptCount val="1"/>
                <c:pt idx="0">
                  <c:v>4 кв 2014</c:v>
                </c:pt>
              </c:strCache>
            </c:strRef>
          </c:tx>
          <c:spPr>
            <a:solidFill>
              <a:srgbClr val="3366FF"/>
            </a:solidFill>
          </c:spPr>
          <c:invertIfNegative val="0"/>
          <c:cat>
            <c:strRef>
              <c:f>'Ожид-факт_физ (3)'!$A$172:$A$181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'Ожид-факт_физ (3)'!$B$172:$B$181</c:f>
              <c:numCache>
                <c:formatCode>#,##0.00%</c:formatCode>
                <c:ptCount val="10"/>
                <c:pt idx="0">
                  <c:v>-3.03030303030303E-2</c:v>
                </c:pt>
                <c:pt idx="1">
                  <c:v>-6.0606060606060601E-2</c:v>
                </c:pt>
                <c:pt idx="2">
                  <c:v>-3.03030303030303E-2</c:v>
                </c:pt>
                <c:pt idx="3">
                  <c:v>0</c:v>
                </c:pt>
                <c:pt idx="4">
                  <c:v>-9.0909090909090898E-2</c:v>
                </c:pt>
                <c:pt idx="5">
                  <c:v>-6.0606060606060601E-2</c:v>
                </c:pt>
                <c:pt idx="6">
                  <c:v>-6.0606060606060601E-2</c:v>
                </c:pt>
                <c:pt idx="7">
                  <c:v>-0.18181818181818199</c:v>
                </c:pt>
                <c:pt idx="8">
                  <c:v>-6.0606060606060601E-2</c:v>
                </c:pt>
                <c:pt idx="9">
                  <c:v>-3.125E-2</c:v>
                </c:pt>
              </c:numCache>
            </c:numRef>
          </c:val>
        </c:ser>
        <c:ser>
          <c:idx val="1"/>
          <c:order val="1"/>
          <c:tx>
            <c:strRef>
              <c:f>'Ожид-факт_физ (3)'!$C$171</c:f>
              <c:strCache>
                <c:ptCount val="1"/>
                <c:pt idx="0">
                  <c:v>1 кв 2015</c:v>
                </c:pt>
              </c:strCache>
            </c:strRef>
          </c:tx>
          <c:spPr>
            <a:solidFill>
              <a:srgbClr val="00CC99"/>
            </a:solidFill>
          </c:spPr>
          <c:invertIfNegative val="0"/>
          <c:cat>
            <c:strRef>
              <c:f>'Ожид-факт_физ (3)'!$A$172:$A$181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'Ожид-факт_физ (3)'!$C$172:$C$181</c:f>
              <c:numCache>
                <c:formatCode>#,##0.00%</c:formatCode>
                <c:ptCount val="10"/>
                <c:pt idx="0">
                  <c:v>-9.6774193548387094E-2</c:v>
                </c:pt>
                <c:pt idx="1">
                  <c:v>-0.16129032258064499</c:v>
                </c:pt>
                <c:pt idx="2">
                  <c:v>-6.4516129032258104E-2</c:v>
                </c:pt>
                <c:pt idx="3">
                  <c:v>-0.12903225806451599</c:v>
                </c:pt>
                <c:pt idx="4">
                  <c:v>-0.12903225806451599</c:v>
                </c:pt>
                <c:pt idx="5">
                  <c:v>-9.6774193548387094E-2</c:v>
                </c:pt>
                <c:pt idx="6">
                  <c:v>-6.4516129032258104E-2</c:v>
                </c:pt>
                <c:pt idx="7">
                  <c:v>-0.12903225806451599</c:v>
                </c:pt>
                <c:pt idx="8">
                  <c:v>-6.4516129032258104E-2</c:v>
                </c:pt>
                <c:pt idx="9">
                  <c:v>-0.1</c:v>
                </c:pt>
              </c:numCache>
            </c:numRef>
          </c:val>
        </c:ser>
        <c:ser>
          <c:idx val="2"/>
          <c:order val="2"/>
          <c:tx>
            <c:strRef>
              <c:f>'Ожид-факт_физ (3)'!$D$171</c:f>
              <c:strCache>
                <c:ptCount val="1"/>
                <c:pt idx="0">
                  <c:v>2 кв 2015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'Ожид-факт_физ (3)'!$A$172:$A$181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'Ожид-факт_физ (3)'!$D$172:$D$181</c:f>
              <c:numCache>
                <c:formatCode>#,##0.00%</c:formatCode>
                <c:ptCount val="10"/>
                <c:pt idx="0">
                  <c:v>-6.6666666666666693E-2</c:v>
                </c:pt>
                <c:pt idx="1">
                  <c:v>-6.6666666666666693E-2</c:v>
                </c:pt>
                <c:pt idx="2">
                  <c:v>-6.6666666666666693E-2</c:v>
                </c:pt>
                <c:pt idx="3">
                  <c:v>-6.6666666666666693E-2</c:v>
                </c:pt>
                <c:pt idx="4">
                  <c:v>-6.6666666666666693E-2</c:v>
                </c:pt>
                <c:pt idx="5">
                  <c:v>-3.3333333333333298E-2</c:v>
                </c:pt>
                <c:pt idx="6">
                  <c:v>0.1</c:v>
                </c:pt>
                <c:pt idx="7">
                  <c:v>-3.3333333333333298E-2</c:v>
                </c:pt>
                <c:pt idx="8">
                  <c:v>-6.6666666666666693E-2</c:v>
                </c:pt>
                <c:pt idx="9">
                  <c:v>-6.8965517241379296E-2</c:v>
                </c:pt>
              </c:numCache>
            </c:numRef>
          </c:val>
        </c:ser>
        <c:ser>
          <c:idx val="3"/>
          <c:order val="3"/>
          <c:tx>
            <c:strRef>
              <c:f>'Ожид-факт_физ (3)'!$E$171</c:f>
              <c:strCache>
                <c:ptCount val="1"/>
                <c:pt idx="0">
                  <c:v>3 кв 2015</c:v>
                </c:pt>
              </c:strCache>
            </c:strRef>
          </c:tx>
          <c:spPr>
            <a:solidFill>
              <a:srgbClr val="F08ED6"/>
            </a:solidFill>
          </c:spPr>
          <c:invertIfNegative val="0"/>
          <c:cat>
            <c:strRef>
              <c:f>'Ожид-факт_физ (3)'!$A$172:$A$181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'Ожид-факт_физ (3)'!$E$172:$E$181</c:f>
              <c:numCache>
                <c:formatCode>#,##0.00%</c:formatCode>
                <c:ptCount val="10"/>
                <c:pt idx="0">
                  <c:v>-6.6666666666666693E-2</c:v>
                </c:pt>
                <c:pt idx="1">
                  <c:v>-0.1</c:v>
                </c:pt>
                <c:pt idx="2">
                  <c:v>-3.3333333333333298E-2</c:v>
                </c:pt>
                <c:pt idx="3">
                  <c:v>-3.3333333333333298E-2</c:v>
                </c:pt>
                <c:pt idx="4">
                  <c:v>0</c:v>
                </c:pt>
                <c:pt idx="5">
                  <c:v>-6.6666666666666693E-2</c:v>
                </c:pt>
                <c:pt idx="6">
                  <c:v>0</c:v>
                </c:pt>
                <c:pt idx="7">
                  <c:v>-0.16666666666666699</c:v>
                </c:pt>
                <c:pt idx="8">
                  <c:v>-0.2</c:v>
                </c:pt>
                <c:pt idx="9">
                  <c:v>-0.10344827586206901</c:v>
                </c:pt>
              </c:numCache>
            </c:numRef>
          </c:val>
        </c:ser>
        <c:ser>
          <c:idx val="4"/>
          <c:order val="4"/>
          <c:tx>
            <c:strRef>
              <c:f>'Ожид-факт_физ (3)'!$F$171</c:f>
              <c:strCache>
                <c:ptCount val="1"/>
                <c:pt idx="0">
                  <c:v>4 кв 2015</c:v>
                </c:pt>
              </c:strCache>
            </c:strRef>
          </c:tx>
          <c:spPr>
            <a:solidFill>
              <a:srgbClr val="FF3399"/>
            </a:solidFill>
          </c:spPr>
          <c:invertIfNegative val="0"/>
          <c:cat>
            <c:strRef>
              <c:f>'Ожид-факт_физ (3)'!$A$172:$A$181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'Ожид-факт_физ (3)'!$F$172:$F$181</c:f>
              <c:numCache>
                <c:formatCode>#,##0.00%</c:formatCode>
                <c:ptCount val="10"/>
                <c:pt idx="0">
                  <c:v>-3.3333333333333298E-2</c:v>
                </c:pt>
                <c:pt idx="1">
                  <c:v>-6.6666666666666693E-2</c:v>
                </c:pt>
                <c:pt idx="2">
                  <c:v>3.3333333333333298E-2</c:v>
                </c:pt>
                <c:pt idx="3">
                  <c:v>0</c:v>
                </c:pt>
                <c:pt idx="4">
                  <c:v>-0.1</c:v>
                </c:pt>
                <c:pt idx="5">
                  <c:v>-6.6666666666666693E-2</c:v>
                </c:pt>
                <c:pt idx="6">
                  <c:v>0</c:v>
                </c:pt>
                <c:pt idx="7">
                  <c:v>-0.233333333333333</c:v>
                </c:pt>
                <c:pt idx="8">
                  <c:v>-0.16666666666666699</c:v>
                </c:pt>
                <c:pt idx="9">
                  <c:v>-0.133333333333333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6534144"/>
        <c:axId val="246535680"/>
      </c:barChart>
      <c:catAx>
        <c:axId val="24653414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0.00%" sourceLinked="1"/>
        <c:majorTickMark val="out"/>
        <c:minorTickMark val="none"/>
        <c:tickLblPos val="high"/>
        <c:txPr>
          <a:bodyPr rot="0" vert="horz"/>
          <a:lstStyle/>
          <a:p>
            <a:pPr>
              <a:defRPr/>
            </a:pPr>
            <a:endParaRPr lang="ru-RU"/>
          </a:p>
        </c:txPr>
        <c:crossAx val="246535680"/>
        <c:crosses val="autoZero"/>
        <c:auto val="1"/>
        <c:lblAlgn val="ctr"/>
        <c:lblOffset val="100"/>
        <c:noMultiLvlLbl val="0"/>
      </c:catAx>
      <c:valAx>
        <c:axId val="24653568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4653414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5940472350724133"/>
          <c:y val="0.85411507748810556"/>
          <c:w val="0.68119055298551734"/>
          <c:h val="0.11054923346595809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'Ожид-факт_физ (3)'!$A$62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5.9504129133643308E-3"/>
                  <c:y val="2.314814814814814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834709711214434E-3"/>
                  <c:y val="2.314814814814814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9669419422428869E-3"/>
                  <c:y val="1.388888888888888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9244735068566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5617881662373572E-7"/>
                  <c:y val="1.851851851851851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1.388888888888888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2.4812298084491802E-2"/>
                  <c:y val="9.6235040343859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0"/>
                  <c:y val="1.851851851851851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7.2726428799208123E-17"/>
                  <c:y val="1.388888888888888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0"/>
                  <c:y val="1.851851851851851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5"/>
              <c:layout>
                <c:manualLayout>
                  <c:x val="0"/>
                  <c:y val="2.88777064560866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'Ожид-факт_физ (3)'!$B$60:$AB$61</c:f>
              <c:multiLvlStrCache>
                <c:ptCount val="27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4">
                    <c:v>4 кв 2015</c:v>
                  </c:pt>
                  <c:pt idx="5">
                    <c:v>1 кв 2016</c:v>
                  </c:pt>
                  <c:pt idx="7">
                    <c:v>4 кв 2014 </c:v>
                  </c:pt>
                  <c:pt idx="8">
                    <c:v>1 кв 2015 </c:v>
                  </c:pt>
                  <c:pt idx="9">
                    <c:v>2 кв 2015 </c:v>
                  </c:pt>
                  <c:pt idx="10">
                    <c:v>3 кв 2015 </c:v>
                  </c:pt>
                  <c:pt idx="11">
                    <c:v>4 кв 2015 </c:v>
                  </c:pt>
                  <c:pt idx="12">
                    <c:v>1 кв 2016</c:v>
                  </c:pt>
                  <c:pt idx="14">
                    <c:v>4 кв 2014 </c:v>
                  </c:pt>
                  <c:pt idx="15">
                    <c:v>1 кв 2015 </c:v>
                  </c:pt>
                  <c:pt idx="16">
                    <c:v>2 кв 2015 </c:v>
                  </c:pt>
                  <c:pt idx="17">
                    <c:v>3 кв 2015 </c:v>
                  </c:pt>
                  <c:pt idx="18">
                    <c:v>4 кв 2015 </c:v>
                  </c:pt>
                  <c:pt idx="19">
                    <c:v>1 кв 2016 </c:v>
                  </c:pt>
                  <c:pt idx="21">
                    <c:v>4 кв 2014 </c:v>
                  </c:pt>
                  <c:pt idx="22">
                    <c:v>1 кв 2015 </c:v>
                  </c:pt>
                  <c:pt idx="23">
                    <c:v>2 кв 2015 </c:v>
                  </c:pt>
                  <c:pt idx="24">
                    <c:v>3 кв 2015 </c:v>
                  </c:pt>
                  <c:pt idx="25">
                    <c:v>4 кв 2015 </c:v>
                  </c:pt>
                  <c:pt idx="26">
                    <c:v>1 кв 2016 </c:v>
                  </c:pt>
                </c:lvl>
                <c:lvl>
                  <c:pt idx="0">
                    <c:v>Ипотечное кредитование</c:v>
                  </c:pt>
                  <c:pt idx="7">
                    <c:v>Потребительские кредиты под залог недвижимости</c:v>
                  </c:pt>
                  <c:pt idx="14">
                    <c:v>Беззалоговые потребительские кредиты </c:v>
                  </c:pt>
                  <c:pt idx="21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(3)'!$B$62:$AB$62</c:f>
              <c:numCache>
                <c:formatCode>0.00%</c:formatCode>
                <c:ptCount val="27"/>
                <c:pt idx="0">
                  <c:v>3.4482758620689655E-2</c:v>
                </c:pt>
                <c:pt idx="1">
                  <c:v>-0.26923076923076927</c:v>
                </c:pt>
                <c:pt idx="2">
                  <c:v>0</c:v>
                </c:pt>
                <c:pt idx="3">
                  <c:v>3.8461538461538498E-2</c:v>
                </c:pt>
                <c:pt idx="4">
                  <c:v>-0.34615384615384598</c:v>
                </c:pt>
                <c:pt idx="7">
                  <c:v>0</c:v>
                </c:pt>
                <c:pt idx="8">
                  <c:v>-0.21428571428571425</c:v>
                </c:pt>
                <c:pt idx="9">
                  <c:v>3.7037037037037E-2</c:v>
                </c:pt>
                <c:pt idx="10">
                  <c:v>-3.5714285714285698E-2</c:v>
                </c:pt>
                <c:pt idx="11">
                  <c:v>-0.35714285714285698</c:v>
                </c:pt>
                <c:pt idx="14">
                  <c:v>-9.6774193548387094E-2</c:v>
                </c:pt>
                <c:pt idx="15">
                  <c:v>-0.31034482758620696</c:v>
                </c:pt>
                <c:pt idx="16">
                  <c:v>3.7037037037037E-2</c:v>
                </c:pt>
                <c:pt idx="17">
                  <c:v>-0.148148148148148</c:v>
                </c:pt>
                <c:pt idx="18">
                  <c:v>-0.296296296296296</c:v>
                </c:pt>
                <c:pt idx="21">
                  <c:v>-7.1428571428571425E-2</c:v>
                </c:pt>
                <c:pt idx="22">
                  <c:v>-0.23076923076923081</c:v>
                </c:pt>
                <c:pt idx="23">
                  <c:v>0.16</c:v>
                </c:pt>
                <c:pt idx="24">
                  <c:v>-7.4074074074074098E-2</c:v>
                </c:pt>
                <c:pt idx="25">
                  <c:v>-0.36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6591872"/>
        <c:axId val="246593408"/>
      </c:barChart>
      <c:lineChart>
        <c:grouping val="standard"/>
        <c:varyColors val="0"/>
        <c:ser>
          <c:idx val="1"/>
          <c:order val="1"/>
          <c:tx>
            <c:strRef>
              <c:f>'Ожид-факт_физ (3)'!$A$63</c:f>
              <c:strCache>
                <c:ptCount val="1"/>
                <c:pt idx="0">
                  <c:v>Ожидание</c:v>
                </c:pt>
              </c:strCache>
            </c:strRef>
          </c:tx>
          <c:spPr>
            <a:ln w="31750">
              <a:solidFill>
                <a:srgbClr val="00CCFF"/>
              </a:solidFill>
            </a:ln>
          </c:spPr>
          <c:marker>
            <c:symbol val="diamond"/>
            <c:size val="7"/>
            <c:spPr>
              <a:solidFill>
                <a:srgbClr val="00CCFF"/>
              </a:solidFill>
              <a:ln>
                <a:noFill/>
              </a:ln>
            </c:spPr>
          </c:marker>
          <c:dPt>
            <c:idx val="4"/>
            <c:bubble3D val="0"/>
            <c:spPr>
              <a:ln w="31750">
                <a:solidFill>
                  <a:srgbClr val="00CCFF"/>
                </a:solidFill>
                <a:prstDash val="solid"/>
              </a:ln>
            </c:spPr>
          </c:dPt>
          <c:dPt>
            <c:idx val="10"/>
            <c:bubble3D val="0"/>
            <c:spPr>
              <a:ln w="31750">
                <a:solidFill>
                  <a:srgbClr val="00CCFF"/>
                </a:solidFill>
                <a:prstDash val="solid"/>
              </a:ln>
            </c:spPr>
          </c:dPt>
          <c:dPt>
            <c:idx val="16"/>
            <c:bubble3D val="0"/>
            <c:spPr>
              <a:ln w="31750">
                <a:solidFill>
                  <a:srgbClr val="00CCFF"/>
                </a:solidFill>
                <a:prstDash val="solid"/>
              </a:ln>
            </c:spPr>
          </c:dPt>
          <c:dPt>
            <c:idx val="22"/>
            <c:bubble3D val="0"/>
            <c:spPr>
              <a:ln w="31750">
                <a:solidFill>
                  <a:srgbClr val="00CCFF"/>
                </a:solidFill>
                <a:prstDash val="solid"/>
              </a:ln>
            </c:spPr>
          </c:dPt>
          <c:cat>
            <c:multiLvlStrRef>
              <c:f>'Ожид-факт_физ (3)'!$B$60:$AB$61</c:f>
              <c:multiLvlStrCache>
                <c:ptCount val="27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4">
                    <c:v>4 кв 2015</c:v>
                  </c:pt>
                  <c:pt idx="5">
                    <c:v>1 кв 2016</c:v>
                  </c:pt>
                  <c:pt idx="7">
                    <c:v>4 кв 2014 </c:v>
                  </c:pt>
                  <c:pt idx="8">
                    <c:v>1 кв 2015 </c:v>
                  </c:pt>
                  <c:pt idx="9">
                    <c:v>2 кв 2015 </c:v>
                  </c:pt>
                  <c:pt idx="10">
                    <c:v>3 кв 2015 </c:v>
                  </c:pt>
                  <c:pt idx="11">
                    <c:v>4 кв 2015 </c:v>
                  </c:pt>
                  <c:pt idx="12">
                    <c:v>1 кв 2016</c:v>
                  </c:pt>
                  <c:pt idx="14">
                    <c:v>4 кв 2014 </c:v>
                  </c:pt>
                  <c:pt idx="15">
                    <c:v>1 кв 2015 </c:v>
                  </c:pt>
                  <c:pt idx="16">
                    <c:v>2 кв 2015 </c:v>
                  </c:pt>
                  <c:pt idx="17">
                    <c:v>3 кв 2015 </c:v>
                  </c:pt>
                  <c:pt idx="18">
                    <c:v>4 кв 2015 </c:v>
                  </c:pt>
                  <c:pt idx="19">
                    <c:v>1 кв 2016 </c:v>
                  </c:pt>
                  <c:pt idx="21">
                    <c:v>4 кв 2014 </c:v>
                  </c:pt>
                  <c:pt idx="22">
                    <c:v>1 кв 2015 </c:v>
                  </c:pt>
                  <c:pt idx="23">
                    <c:v>2 кв 2015 </c:v>
                  </c:pt>
                  <c:pt idx="24">
                    <c:v>3 кв 2015 </c:v>
                  </c:pt>
                  <c:pt idx="25">
                    <c:v>4 кв 2015 </c:v>
                  </c:pt>
                  <c:pt idx="26">
                    <c:v>1 кв 2016 </c:v>
                  </c:pt>
                </c:lvl>
                <c:lvl>
                  <c:pt idx="0">
                    <c:v>Ипотечное кредитование</c:v>
                  </c:pt>
                  <c:pt idx="7">
                    <c:v>Потребительские кредиты под залог недвижимости</c:v>
                  </c:pt>
                  <c:pt idx="14">
                    <c:v>Беззалоговые потребительские кредиты </c:v>
                  </c:pt>
                  <c:pt idx="21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(3)'!$B$63:$AB$63</c:f>
              <c:numCache>
                <c:formatCode>0.00%</c:formatCode>
                <c:ptCount val="27"/>
                <c:pt idx="0">
                  <c:v>0</c:v>
                </c:pt>
                <c:pt idx="1">
                  <c:v>-0.31034482758620691</c:v>
                </c:pt>
                <c:pt idx="2">
                  <c:v>-3.8461538461538464E-2</c:v>
                </c:pt>
                <c:pt idx="3">
                  <c:v>-0.115384615384615</c:v>
                </c:pt>
                <c:pt idx="4">
                  <c:v>-0.115384615384615</c:v>
                </c:pt>
                <c:pt idx="5">
                  <c:v>-0.269230769230769</c:v>
                </c:pt>
                <c:pt idx="7">
                  <c:v>-3.2258064516129031E-2</c:v>
                </c:pt>
                <c:pt idx="8">
                  <c:v>-0.32258064516129031</c:v>
                </c:pt>
                <c:pt idx="9">
                  <c:v>0</c:v>
                </c:pt>
                <c:pt idx="10">
                  <c:v>0</c:v>
                </c:pt>
                <c:pt idx="11">
                  <c:v>-0.107142857142857</c:v>
                </c:pt>
                <c:pt idx="12">
                  <c:v>-0.28571428571428598</c:v>
                </c:pt>
                <c:pt idx="14">
                  <c:v>-6.4516129032258063E-2</c:v>
                </c:pt>
                <c:pt idx="15">
                  <c:v>-0.25806451612903225</c:v>
                </c:pt>
                <c:pt idx="16">
                  <c:v>-3.4482758620689655E-2</c:v>
                </c:pt>
                <c:pt idx="17">
                  <c:v>-3.5714285714285698E-2</c:v>
                </c:pt>
                <c:pt idx="18">
                  <c:v>-0.22222222222222199</c:v>
                </c:pt>
                <c:pt idx="19">
                  <c:v>-0.32142857142857101</c:v>
                </c:pt>
                <c:pt idx="21">
                  <c:v>0</c:v>
                </c:pt>
                <c:pt idx="22">
                  <c:v>-0.2142857142857143</c:v>
                </c:pt>
                <c:pt idx="23">
                  <c:v>0.11538461538461539</c:v>
                </c:pt>
                <c:pt idx="24">
                  <c:v>-0.04</c:v>
                </c:pt>
                <c:pt idx="25">
                  <c:v>-0.19230769230769201</c:v>
                </c:pt>
                <c:pt idx="26">
                  <c:v>-0.30769230769230799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6591872"/>
        <c:axId val="246593408"/>
      </c:lineChart>
      <c:catAx>
        <c:axId val="246591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46593408"/>
        <c:crosses val="autoZero"/>
        <c:auto val="1"/>
        <c:lblAlgn val="ctr"/>
        <c:lblOffset val="100"/>
        <c:noMultiLvlLbl val="0"/>
      </c:catAx>
      <c:valAx>
        <c:axId val="246593408"/>
        <c:scaling>
          <c:orientation val="minMax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crossAx val="246591872"/>
        <c:crosses val="autoZero"/>
        <c:crossBetween val="between"/>
        <c:majorUnit val="5.000000000000001E-2"/>
      </c:valAx>
    </c:plotArea>
    <c:legend>
      <c:legendPos val="b"/>
      <c:layout>
        <c:manualLayout>
          <c:xMode val="edge"/>
          <c:yMode val="edge"/>
          <c:x val="0.33579807199268208"/>
          <c:y val="0.91469841534485763"/>
          <c:w val="0.32840377875612192"/>
          <c:h val="7.1084022341288189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Ставки2!$A$11</c:f>
              <c:strCache>
                <c:ptCount val="1"/>
                <c:pt idx="0">
                  <c:v>Ипотечное кредитование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cat>
            <c:strRef>
              <c:f>Ставки2!$B$10:$I$10</c:f>
              <c:strCache>
                <c:ptCount val="8"/>
                <c:pt idx="0">
                  <c:v>1 кв. 2014</c:v>
                </c:pt>
                <c:pt idx="1">
                  <c:v>2 кв. 2014</c:v>
                </c:pt>
                <c:pt idx="2">
                  <c:v>3 кв. 2014</c:v>
                </c:pt>
                <c:pt idx="3">
                  <c:v>4 кв. 2014</c:v>
                </c:pt>
                <c:pt idx="4">
                  <c:v>1 кв. 2015</c:v>
                </c:pt>
                <c:pt idx="5">
                  <c:v>2 кв. 2015</c:v>
                </c:pt>
                <c:pt idx="6">
                  <c:v>3 кв. 2015</c:v>
                </c:pt>
                <c:pt idx="7">
                  <c:v>4 кв. 2015</c:v>
                </c:pt>
              </c:strCache>
            </c:strRef>
          </c:cat>
          <c:val>
            <c:numRef>
              <c:f>Ставки2!$B$11:$I$11</c:f>
              <c:numCache>
                <c:formatCode>0.00</c:formatCode>
                <c:ptCount val="8"/>
                <c:pt idx="0">
                  <c:v>11.157620027616277</c:v>
                </c:pt>
                <c:pt idx="1">
                  <c:v>10.744098027479417</c:v>
                </c:pt>
                <c:pt idx="2">
                  <c:v>10.940598859184485</c:v>
                </c:pt>
                <c:pt idx="3">
                  <c:v>10.842139379810094</c:v>
                </c:pt>
                <c:pt idx="4">
                  <c:v>10.270029492528035</c:v>
                </c:pt>
                <c:pt idx="5">
                  <c:v>9.5780018987785294</c:v>
                </c:pt>
                <c:pt idx="6">
                  <c:v>9.8851255470595767</c:v>
                </c:pt>
                <c:pt idx="7">
                  <c:v>9.7074650564918805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Ставки2!$A$12</c:f>
              <c:strCache>
                <c:ptCount val="1"/>
                <c:pt idx="0">
                  <c:v>Потребительские кредиты под залог недвижимости</c:v>
                </c:pt>
              </c:strCache>
            </c:strRef>
          </c:tx>
          <c:spPr>
            <a:ln>
              <a:solidFill>
                <a:srgbClr val="B390D6"/>
              </a:solidFill>
            </a:ln>
          </c:spPr>
          <c:marker>
            <c:symbol val="none"/>
          </c:marker>
          <c:cat>
            <c:strRef>
              <c:f>Ставки2!$B$10:$I$10</c:f>
              <c:strCache>
                <c:ptCount val="8"/>
                <c:pt idx="0">
                  <c:v>1 кв. 2014</c:v>
                </c:pt>
                <c:pt idx="1">
                  <c:v>2 кв. 2014</c:v>
                </c:pt>
                <c:pt idx="2">
                  <c:v>3 кв. 2014</c:v>
                </c:pt>
                <c:pt idx="3">
                  <c:v>4 кв. 2014</c:v>
                </c:pt>
                <c:pt idx="4">
                  <c:v>1 кв. 2015</c:v>
                </c:pt>
                <c:pt idx="5">
                  <c:v>2 кв. 2015</c:v>
                </c:pt>
                <c:pt idx="6">
                  <c:v>3 кв. 2015</c:v>
                </c:pt>
                <c:pt idx="7">
                  <c:v>4 кв. 2015</c:v>
                </c:pt>
              </c:strCache>
            </c:strRef>
          </c:cat>
          <c:val>
            <c:numRef>
              <c:f>Ставки2!$B$12:$I$12</c:f>
              <c:numCache>
                <c:formatCode>0.00</c:formatCode>
                <c:ptCount val="8"/>
                <c:pt idx="0">
                  <c:v>10.635943986741573</c:v>
                </c:pt>
                <c:pt idx="1">
                  <c:v>12.647603067534392</c:v>
                </c:pt>
                <c:pt idx="2">
                  <c:v>13.187557219674297</c:v>
                </c:pt>
                <c:pt idx="3">
                  <c:v>12.442678376364979</c:v>
                </c:pt>
                <c:pt idx="4">
                  <c:v>15.848081156083399</c:v>
                </c:pt>
                <c:pt idx="5">
                  <c:v>13.835396081082555</c:v>
                </c:pt>
                <c:pt idx="6">
                  <c:v>15.103026715626536</c:v>
                </c:pt>
                <c:pt idx="7">
                  <c:v>14.132655732748992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Ставки2!$A$13</c:f>
              <c:strCache>
                <c:ptCount val="1"/>
                <c:pt idx="0">
                  <c:v>Беззалоговые потребительские кредиты </c:v>
                </c:pt>
              </c:strCache>
            </c:strRef>
          </c:tx>
          <c:spPr>
            <a:ln>
              <a:solidFill>
                <a:srgbClr val="3FCD64"/>
              </a:solidFill>
            </a:ln>
          </c:spPr>
          <c:marker>
            <c:symbol val="none"/>
          </c:marker>
          <c:cat>
            <c:strRef>
              <c:f>Ставки2!$B$10:$I$10</c:f>
              <c:strCache>
                <c:ptCount val="8"/>
                <c:pt idx="0">
                  <c:v>1 кв. 2014</c:v>
                </c:pt>
                <c:pt idx="1">
                  <c:v>2 кв. 2014</c:v>
                </c:pt>
                <c:pt idx="2">
                  <c:v>3 кв. 2014</c:v>
                </c:pt>
                <c:pt idx="3">
                  <c:v>4 кв. 2014</c:v>
                </c:pt>
                <c:pt idx="4">
                  <c:v>1 кв. 2015</c:v>
                </c:pt>
                <c:pt idx="5">
                  <c:v>2 кв. 2015</c:v>
                </c:pt>
                <c:pt idx="6">
                  <c:v>3 кв. 2015</c:v>
                </c:pt>
                <c:pt idx="7">
                  <c:v>4 кв. 2015</c:v>
                </c:pt>
              </c:strCache>
            </c:strRef>
          </c:cat>
          <c:val>
            <c:numRef>
              <c:f>Ставки2!$B$13:$I$13</c:f>
              <c:numCache>
                <c:formatCode>0.00</c:formatCode>
                <c:ptCount val="8"/>
                <c:pt idx="0">
                  <c:v>23.128652077617954</c:v>
                </c:pt>
                <c:pt idx="1">
                  <c:v>21.626858908503038</c:v>
                </c:pt>
                <c:pt idx="2">
                  <c:v>22.373423108469041</c:v>
                </c:pt>
                <c:pt idx="3">
                  <c:v>22.31469459459462</c:v>
                </c:pt>
                <c:pt idx="4">
                  <c:v>22.145168657664801</c:v>
                </c:pt>
                <c:pt idx="5">
                  <c:v>19.2532001672229</c:v>
                </c:pt>
                <c:pt idx="6">
                  <c:v>19.105643247686995</c:v>
                </c:pt>
                <c:pt idx="7">
                  <c:v>18.500766138958486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6640640"/>
        <c:axId val="246642176"/>
      </c:lineChart>
      <c:catAx>
        <c:axId val="246640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6642176"/>
        <c:crosses val="autoZero"/>
        <c:auto val="1"/>
        <c:lblAlgn val="ctr"/>
        <c:lblOffset val="100"/>
        <c:noMultiLvlLbl val="0"/>
      </c:catAx>
      <c:valAx>
        <c:axId val="24664217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crossAx val="246640640"/>
        <c:crosses val="autoZero"/>
        <c:crossBetween val="between"/>
        <c:majorUnit val="2"/>
      </c:valAx>
    </c:plotArea>
    <c:legend>
      <c:legendPos val="b"/>
      <c:layout>
        <c:manualLayout>
          <c:xMode val="edge"/>
          <c:yMode val="edge"/>
          <c:x val="0.12081971348673441"/>
          <c:y val="0.75517018372703415"/>
          <c:w val="0.76803074462317977"/>
          <c:h val="0.22345364829396319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018083624685655E-2"/>
          <c:y val="5.4076257709165666E-2"/>
          <c:w val="0.92363021794851419"/>
          <c:h val="0.44583985639321083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'Ожид-факт_физ (3)'!$A$8</c:f>
              <c:strCache>
                <c:ptCount val="1"/>
                <c:pt idx="0">
                  <c:v>Предложение (желание) банков</c:v>
                </c:pt>
              </c:strCache>
            </c:strRef>
          </c:tx>
          <c:spPr>
            <a:solidFill>
              <a:srgbClr val="2DA35D"/>
            </a:solidFill>
          </c:spPr>
          <c:invertIfNegative val="0"/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2"/>
              <c:delete val="1"/>
            </c:dLbl>
            <c:dLbl>
              <c:idx val="13"/>
              <c:delete val="1"/>
            </c:dLbl>
            <c:dLbl>
              <c:idx val="14"/>
              <c:delete val="1"/>
            </c:dLbl>
            <c:dLbl>
              <c:idx val="15"/>
              <c:delete val="1"/>
            </c:dLbl>
            <c:dLbl>
              <c:idx val="17"/>
              <c:layout>
                <c:manualLayout>
                  <c:x val="7.656079572429694E-17"/>
                  <c:y val="2.46309297544703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2.0452984277837022E-3"/>
                  <c:y val="-1.9703269849889453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-2.0913215917427379E-3"/>
                  <c:y val="3.940964276017226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0"/>
                  <c:y val="1.477832512315270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>
                <c:manualLayout>
                  <c:x val="0"/>
                  <c:y val="2.955665024630541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4"/>
              <c:layout>
                <c:manualLayout>
                  <c:x val="0"/>
                  <c:y val="2.46305418719211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'Ожид-факт_физ (3)'!$B$4:$AB$5</c:f>
              <c:multiLvlStrCache>
                <c:ptCount val="27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5">
                    <c:v>1 кв 2016 </c:v>
                  </c:pt>
                  <c:pt idx="7">
                    <c:v>4 кв 2014 </c:v>
                  </c:pt>
                  <c:pt idx="8">
                    <c:v>1 кв 2015 </c:v>
                  </c:pt>
                  <c:pt idx="9">
                    <c:v>2 кв 2015 </c:v>
                  </c:pt>
                  <c:pt idx="10">
                    <c:v>3 кв 2015 </c:v>
                  </c:pt>
                  <c:pt idx="11">
                    <c:v>4 кв 2015 </c:v>
                  </c:pt>
                  <c:pt idx="12">
                    <c:v>1 кв 2016 </c:v>
                  </c:pt>
                  <c:pt idx="14">
                    <c:v>4 кв 2014 </c:v>
                  </c:pt>
                  <c:pt idx="15">
                    <c:v>1 кв 2015 </c:v>
                  </c:pt>
                  <c:pt idx="16">
                    <c:v>2 кв 2015 </c:v>
                  </c:pt>
                  <c:pt idx="17">
                    <c:v>3 кв 2015 </c:v>
                  </c:pt>
                  <c:pt idx="18">
                    <c:v>4 кв 2015 </c:v>
                  </c:pt>
                  <c:pt idx="19">
                    <c:v>1 кв 2016 </c:v>
                  </c:pt>
                  <c:pt idx="21">
                    <c:v>4 кв 2014 </c:v>
                  </c:pt>
                  <c:pt idx="22">
                    <c:v>1 кв 2015 </c:v>
                  </c:pt>
                  <c:pt idx="23">
                    <c:v>2 кв 2015 </c:v>
                  </c:pt>
                  <c:pt idx="24">
                    <c:v>3 кв 2015 </c:v>
                  </c:pt>
                  <c:pt idx="25">
                    <c:v>4 кв 2015 </c:v>
                  </c:pt>
                  <c:pt idx="26">
                    <c:v>1 кв 2016 </c:v>
                  </c:pt>
                </c:lvl>
                <c:lvl>
                  <c:pt idx="0">
                    <c:v>Ипотечное кредитование</c:v>
                  </c:pt>
                  <c:pt idx="7">
                    <c:v>Потребительские кредиты под залог недвижимости</c:v>
                  </c:pt>
                  <c:pt idx="14">
                    <c:v>Беззалоговые потребительские кредиты </c:v>
                  </c:pt>
                  <c:pt idx="21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(3)'!$B$8:$AB$8</c:f>
              <c:numCache>
                <c:formatCode>0.00%</c:formatCode>
                <c:ptCount val="27"/>
                <c:pt idx="0">
                  <c:v>3.4482758620689655E-2</c:v>
                </c:pt>
                <c:pt idx="1">
                  <c:v>-0.18518518518518517</c:v>
                </c:pt>
                <c:pt idx="2">
                  <c:v>0.115384615384615</c:v>
                </c:pt>
                <c:pt idx="3">
                  <c:v>-3.8461538461538498E-2</c:v>
                </c:pt>
                <c:pt idx="4">
                  <c:v>-0.15384615384615399</c:v>
                </c:pt>
                <c:pt idx="7">
                  <c:v>0.16129032258064516</c:v>
                </c:pt>
                <c:pt idx="8">
                  <c:v>-3.5714285714285726E-2</c:v>
                </c:pt>
                <c:pt idx="9">
                  <c:v>0.17857142857142899</c:v>
                </c:pt>
                <c:pt idx="10">
                  <c:v>3.5714285714285698E-2</c:v>
                </c:pt>
                <c:pt idx="11">
                  <c:v>-3.5714285714285698E-2</c:v>
                </c:pt>
                <c:pt idx="14">
                  <c:v>3.2258064516129031E-2</c:v>
                </c:pt>
                <c:pt idx="15">
                  <c:v>-0.17241379310344829</c:v>
                </c:pt>
                <c:pt idx="16">
                  <c:v>0.18518518518518501</c:v>
                </c:pt>
                <c:pt idx="17">
                  <c:v>-3.7037037037037E-2</c:v>
                </c:pt>
                <c:pt idx="18">
                  <c:v>-0.107142857142857</c:v>
                </c:pt>
                <c:pt idx="21">
                  <c:v>0</c:v>
                </c:pt>
                <c:pt idx="22">
                  <c:v>-0.15384615384615385</c:v>
                </c:pt>
                <c:pt idx="23">
                  <c:v>0.12</c:v>
                </c:pt>
                <c:pt idx="24">
                  <c:v>-0.115384615384615</c:v>
                </c:pt>
                <c:pt idx="25">
                  <c:v>-0.15384615384615399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6805248"/>
        <c:axId val="246806784"/>
      </c:barChart>
      <c:lineChart>
        <c:grouping val="standard"/>
        <c:varyColors val="0"/>
        <c:ser>
          <c:idx val="0"/>
          <c:order val="0"/>
          <c:tx>
            <c:strRef>
              <c:f>'Ожид-факт_физ (3)'!$A$6</c:f>
              <c:strCache>
                <c:ptCount val="1"/>
                <c:pt idx="0">
                  <c:v>Спрос_факт</c:v>
                </c:pt>
              </c:strCache>
            </c:strRef>
          </c:tx>
          <c:spPr>
            <a:ln w="31750"/>
          </c:spPr>
          <c:marker>
            <c:spPr>
              <a:ln>
                <a:noFill/>
              </a:ln>
            </c:spPr>
          </c:marker>
          <c:dPt>
            <c:idx val="3"/>
            <c:bubble3D val="0"/>
            <c:spPr>
              <a:ln w="31750">
                <a:prstDash val="solid"/>
              </a:ln>
            </c:spPr>
          </c:dPt>
          <c:dPt>
            <c:idx val="9"/>
            <c:bubble3D val="0"/>
            <c:spPr>
              <a:ln w="31750">
                <a:prstDash val="solid"/>
              </a:ln>
            </c:spPr>
          </c:dPt>
          <c:dPt>
            <c:idx val="15"/>
            <c:bubble3D val="0"/>
            <c:spPr>
              <a:ln w="31750">
                <a:prstDash val="solid"/>
              </a:ln>
            </c:spPr>
          </c:dPt>
          <c:dPt>
            <c:idx val="21"/>
            <c:bubble3D val="0"/>
            <c:spPr>
              <a:ln w="31750">
                <a:prstDash val="solid"/>
              </a:ln>
            </c:spPr>
          </c:dPt>
          <c:cat>
            <c:multiLvlStrRef>
              <c:f>'Ожид-факт_физ (3)'!$B$4:$AB$5</c:f>
              <c:multiLvlStrCache>
                <c:ptCount val="27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5">
                    <c:v>1 кв 2016 </c:v>
                  </c:pt>
                  <c:pt idx="7">
                    <c:v>4 кв 2014 </c:v>
                  </c:pt>
                  <c:pt idx="8">
                    <c:v>1 кв 2015 </c:v>
                  </c:pt>
                  <c:pt idx="9">
                    <c:v>2 кв 2015 </c:v>
                  </c:pt>
                  <c:pt idx="10">
                    <c:v>3 кв 2015 </c:v>
                  </c:pt>
                  <c:pt idx="11">
                    <c:v>4 кв 2015 </c:v>
                  </c:pt>
                  <c:pt idx="12">
                    <c:v>1 кв 2016 </c:v>
                  </c:pt>
                  <c:pt idx="14">
                    <c:v>4 кв 2014 </c:v>
                  </c:pt>
                  <c:pt idx="15">
                    <c:v>1 кв 2015 </c:v>
                  </c:pt>
                  <c:pt idx="16">
                    <c:v>2 кв 2015 </c:v>
                  </c:pt>
                  <c:pt idx="17">
                    <c:v>3 кв 2015 </c:v>
                  </c:pt>
                  <c:pt idx="18">
                    <c:v>4 кв 2015 </c:v>
                  </c:pt>
                  <c:pt idx="19">
                    <c:v>1 кв 2016 </c:v>
                  </c:pt>
                  <c:pt idx="21">
                    <c:v>4 кв 2014 </c:v>
                  </c:pt>
                  <c:pt idx="22">
                    <c:v>1 кв 2015 </c:v>
                  </c:pt>
                  <c:pt idx="23">
                    <c:v>2 кв 2015 </c:v>
                  </c:pt>
                  <c:pt idx="24">
                    <c:v>3 кв 2015 </c:v>
                  </c:pt>
                  <c:pt idx="25">
                    <c:v>4 кв 2015 </c:v>
                  </c:pt>
                  <c:pt idx="26">
                    <c:v>1 кв 2016 </c:v>
                  </c:pt>
                </c:lvl>
                <c:lvl>
                  <c:pt idx="0">
                    <c:v>Ипотечное кредитование</c:v>
                  </c:pt>
                  <c:pt idx="7">
                    <c:v>Потребительские кредиты под залог недвижимости</c:v>
                  </c:pt>
                  <c:pt idx="14">
                    <c:v>Беззалоговые потребительские кредиты </c:v>
                  </c:pt>
                  <c:pt idx="21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(3)'!$B$6:$AB$6</c:f>
              <c:numCache>
                <c:formatCode>0.00%</c:formatCode>
                <c:ptCount val="27"/>
                <c:pt idx="0">
                  <c:v>0.20689655172413796</c:v>
                </c:pt>
                <c:pt idx="1">
                  <c:v>-0.34615384615384615</c:v>
                </c:pt>
                <c:pt idx="2">
                  <c:v>-3.8461538461538498E-2</c:v>
                </c:pt>
                <c:pt idx="3">
                  <c:v>3.8461538461538498E-2</c:v>
                </c:pt>
                <c:pt idx="4">
                  <c:v>-0.269230769230769</c:v>
                </c:pt>
                <c:pt idx="7">
                  <c:v>0.16129032258064518</c:v>
                </c:pt>
                <c:pt idx="8">
                  <c:v>-0.25000000000000006</c:v>
                </c:pt>
                <c:pt idx="9">
                  <c:v>0</c:v>
                </c:pt>
                <c:pt idx="10">
                  <c:v>7.1428571428571494E-2</c:v>
                </c:pt>
                <c:pt idx="11">
                  <c:v>-0.17857142857142899</c:v>
                </c:pt>
                <c:pt idx="14">
                  <c:v>0.12903225806451615</c:v>
                </c:pt>
                <c:pt idx="15">
                  <c:v>-0.24137931034482757</c:v>
                </c:pt>
                <c:pt idx="16">
                  <c:v>3.7037037037037E-2</c:v>
                </c:pt>
                <c:pt idx="17">
                  <c:v>0.148148148148148</c:v>
                </c:pt>
                <c:pt idx="18">
                  <c:v>-0.148148148148148</c:v>
                </c:pt>
                <c:pt idx="21">
                  <c:v>7.1428571428571425E-2</c:v>
                </c:pt>
                <c:pt idx="22">
                  <c:v>-0.23076923076923078</c:v>
                </c:pt>
                <c:pt idx="23">
                  <c:v>0.12</c:v>
                </c:pt>
                <c:pt idx="24">
                  <c:v>0</c:v>
                </c:pt>
                <c:pt idx="25">
                  <c:v>-0.38461538461538503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(3)'!$A$7</c:f>
              <c:strCache>
                <c:ptCount val="1"/>
                <c:pt idx="0">
                  <c:v>Спрос_ожидание</c:v>
                </c:pt>
              </c:strCache>
            </c:strRef>
          </c:tx>
          <c:spPr>
            <a:ln w="31750">
              <a:solidFill>
                <a:srgbClr val="AA4B38"/>
              </a:solidFill>
            </a:ln>
          </c:spPr>
          <c:marker>
            <c:symbol val="diamond"/>
            <c:size val="7"/>
            <c:spPr>
              <a:solidFill>
                <a:srgbClr val="AF2121"/>
              </a:solidFill>
              <a:ln>
                <a:noFill/>
              </a:ln>
            </c:spPr>
          </c:marker>
          <c:dPt>
            <c:idx val="4"/>
            <c:bubble3D val="0"/>
            <c:spPr>
              <a:ln w="31750">
                <a:solidFill>
                  <a:srgbClr val="AA4B38"/>
                </a:solidFill>
                <a:prstDash val="solid"/>
              </a:ln>
            </c:spPr>
          </c:dPt>
          <c:dPt>
            <c:idx val="10"/>
            <c:bubble3D val="0"/>
            <c:spPr>
              <a:ln w="31750">
                <a:solidFill>
                  <a:srgbClr val="AA4B38"/>
                </a:solidFill>
                <a:prstDash val="solid"/>
              </a:ln>
            </c:spPr>
          </c:dPt>
          <c:dPt>
            <c:idx val="16"/>
            <c:bubble3D val="0"/>
            <c:spPr>
              <a:ln w="31750">
                <a:solidFill>
                  <a:srgbClr val="AA4B38"/>
                </a:solidFill>
                <a:prstDash val="solid"/>
              </a:ln>
            </c:spPr>
          </c:dPt>
          <c:dPt>
            <c:idx val="22"/>
            <c:bubble3D val="0"/>
            <c:spPr>
              <a:ln w="31750">
                <a:solidFill>
                  <a:srgbClr val="AA4B38"/>
                </a:solidFill>
                <a:prstDash val="sysDash"/>
              </a:ln>
            </c:spPr>
          </c:dPt>
          <c:cat>
            <c:multiLvlStrRef>
              <c:f>'Ожид-факт_физ (3)'!$B$4:$AB$5</c:f>
              <c:multiLvlStrCache>
                <c:ptCount val="27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5">
                    <c:v>1 кв 2016 </c:v>
                  </c:pt>
                  <c:pt idx="7">
                    <c:v>4 кв 2014 </c:v>
                  </c:pt>
                  <c:pt idx="8">
                    <c:v>1 кв 2015 </c:v>
                  </c:pt>
                  <c:pt idx="9">
                    <c:v>2 кв 2015 </c:v>
                  </c:pt>
                  <c:pt idx="10">
                    <c:v>3 кв 2015 </c:v>
                  </c:pt>
                  <c:pt idx="11">
                    <c:v>4 кв 2015 </c:v>
                  </c:pt>
                  <c:pt idx="12">
                    <c:v>1 кв 2016 </c:v>
                  </c:pt>
                  <c:pt idx="14">
                    <c:v>4 кв 2014 </c:v>
                  </c:pt>
                  <c:pt idx="15">
                    <c:v>1 кв 2015 </c:v>
                  </c:pt>
                  <c:pt idx="16">
                    <c:v>2 кв 2015 </c:v>
                  </c:pt>
                  <c:pt idx="17">
                    <c:v>3 кв 2015 </c:v>
                  </c:pt>
                  <c:pt idx="18">
                    <c:v>4 кв 2015 </c:v>
                  </c:pt>
                  <c:pt idx="19">
                    <c:v>1 кв 2016 </c:v>
                  </c:pt>
                  <c:pt idx="21">
                    <c:v>4 кв 2014 </c:v>
                  </c:pt>
                  <c:pt idx="22">
                    <c:v>1 кв 2015 </c:v>
                  </c:pt>
                  <c:pt idx="23">
                    <c:v>2 кв 2015 </c:v>
                  </c:pt>
                  <c:pt idx="24">
                    <c:v>3 кв 2015 </c:v>
                  </c:pt>
                  <c:pt idx="25">
                    <c:v>4 кв 2015 </c:v>
                  </c:pt>
                  <c:pt idx="26">
                    <c:v>1 кв 2016 </c:v>
                  </c:pt>
                </c:lvl>
                <c:lvl>
                  <c:pt idx="0">
                    <c:v>Ипотечное кредитование</c:v>
                  </c:pt>
                  <c:pt idx="7">
                    <c:v>Потребительские кредиты под залог недвижимости</c:v>
                  </c:pt>
                  <c:pt idx="14">
                    <c:v>Беззалоговые потребительские кредиты </c:v>
                  </c:pt>
                  <c:pt idx="21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(3)'!$B$7:$AB$7</c:f>
              <c:numCache>
                <c:formatCode>0.00%</c:formatCode>
                <c:ptCount val="27"/>
                <c:pt idx="0">
                  <c:v>-6.8965517241379309E-2</c:v>
                </c:pt>
                <c:pt idx="1">
                  <c:v>3.4482758620689655E-2</c:v>
                </c:pt>
                <c:pt idx="2">
                  <c:v>-0.26923076923076927</c:v>
                </c:pt>
                <c:pt idx="3">
                  <c:v>0.230769230769231</c:v>
                </c:pt>
                <c:pt idx="4">
                  <c:v>-0.19230769230769201</c:v>
                </c:pt>
                <c:pt idx="5">
                  <c:v>-0.15384615384615399</c:v>
                </c:pt>
                <c:pt idx="7">
                  <c:v>-3.2258064516129031E-2</c:v>
                </c:pt>
                <c:pt idx="8">
                  <c:v>0</c:v>
                </c:pt>
                <c:pt idx="9">
                  <c:v>-0.21428571428571425</c:v>
                </c:pt>
                <c:pt idx="10">
                  <c:v>0.17857142857142899</c:v>
                </c:pt>
                <c:pt idx="11">
                  <c:v>-0.14285714285714299</c:v>
                </c:pt>
                <c:pt idx="12">
                  <c:v>-0.14285714285714299</c:v>
                </c:pt>
                <c:pt idx="14">
                  <c:v>-6.4516129032258063E-2</c:v>
                </c:pt>
                <c:pt idx="15">
                  <c:v>-9.6774193548387094E-2</c:v>
                </c:pt>
                <c:pt idx="16">
                  <c:v>-0.31034482758620696</c:v>
                </c:pt>
                <c:pt idx="17">
                  <c:v>0.25925925925925902</c:v>
                </c:pt>
                <c:pt idx="18">
                  <c:v>3.5714285714285698E-2</c:v>
                </c:pt>
                <c:pt idx="19">
                  <c:v>-3.7037037037037E-2</c:v>
                </c:pt>
                <c:pt idx="21">
                  <c:v>-7.407407407407407E-2</c:v>
                </c:pt>
                <c:pt idx="22">
                  <c:v>-7.1428571428571425E-2</c:v>
                </c:pt>
                <c:pt idx="23">
                  <c:v>-0.23076923076923081</c:v>
                </c:pt>
                <c:pt idx="24">
                  <c:v>0.16</c:v>
                </c:pt>
                <c:pt idx="25">
                  <c:v>-0.15384615384615399</c:v>
                </c:pt>
                <c:pt idx="26">
                  <c:v>-0.115384615384615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6805248"/>
        <c:axId val="246806784"/>
      </c:lineChart>
      <c:catAx>
        <c:axId val="246805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46806784"/>
        <c:crosses val="autoZero"/>
        <c:auto val="1"/>
        <c:lblAlgn val="ctr"/>
        <c:lblOffset val="100"/>
        <c:noMultiLvlLbl val="0"/>
      </c:catAx>
      <c:valAx>
        <c:axId val="24680678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4680524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4157698541739072E-2"/>
          <c:y val="0.91775709158804131"/>
          <c:w val="0.89999988807369224"/>
          <c:h val="6.4362787984835232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1377386279952414E-2"/>
          <c:y val="0.10525904850129028"/>
          <c:w val="0.91524131875601877"/>
          <c:h val="0.746902997419440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'Ожид-факт_физ (3)'!$B$107</c:f>
              <c:strCache>
                <c:ptCount val="1"/>
                <c:pt idx="0">
                  <c:v>4 кв 2014</c:v>
                </c:pt>
              </c:strCache>
            </c:strRef>
          </c:tx>
          <c:spPr>
            <a:gradFill>
              <a:gsLst>
                <a:gs pos="61000">
                  <a:srgbClr val="00B050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(3)'!$A$108:$A$113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'Ожид-факт_физ (3)'!$B$108:$B$113</c:f>
              <c:numCache>
                <c:formatCode>#,##0.00%</c:formatCode>
                <c:ptCount val="6"/>
                <c:pt idx="0">
                  <c:v>0.14285714285714299</c:v>
                </c:pt>
                <c:pt idx="1">
                  <c:v>7.1428571428571397E-2</c:v>
                </c:pt>
                <c:pt idx="2">
                  <c:v>0</c:v>
                </c:pt>
                <c:pt idx="3">
                  <c:v>0</c:v>
                </c:pt>
                <c:pt idx="4">
                  <c:v>0.107142857142857</c:v>
                </c:pt>
                <c:pt idx="5">
                  <c:v>7.1428571428571397E-2</c:v>
                </c:pt>
              </c:numCache>
            </c:numRef>
          </c:val>
        </c:ser>
        <c:ser>
          <c:idx val="1"/>
          <c:order val="1"/>
          <c:tx>
            <c:strRef>
              <c:f>'Ожид-факт_физ (3)'!$C$107</c:f>
              <c:strCache>
                <c:ptCount val="1"/>
                <c:pt idx="0">
                  <c:v>1 кв 2015</c:v>
                </c:pt>
              </c:strCache>
            </c:strRef>
          </c:tx>
          <c:spPr>
            <a:gradFill>
              <a:gsLst>
                <a:gs pos="61000">
                  <a:srgbClr val="00B0F0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(3)'!$A$108:$A$113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'Ожид-факт_физ (3)'!$C$108:$C$113</c:f>
              <c:numCache>
                <c:formatCode>#,##0.00%</c:formatCode>
                <c:ptCount val="6"/>
                <c:pt idx="0">
                  <c:v>-7.4074074074074098E-2</c:v>
                </c:pt>
                <c:pt idx="1">
                  <c:v>-0.22222222222222199</c:v>
                </c:pt>
                <c:pt idx="2">
                  <c:v>-0.22222222222222199</c:v>
                </c:pt>
                <c:pt idx="3">
                  <c:v>-0.148148148148148</c:v>
                </c:pt>
                <c:pt idx="4">
                  <c:v>-0.33333333333333298</c:v>
                </c:pt>
                <c:pt idx="5">
                  <c:v>-0.148148148148148</c:v>
                </c:pt>
              </c:numCache>
            </c:numRef>
          </c:val>
        </c:ser>
        <c:ser>
          <c:idx val="2"/>
          <c:order val="2"/>
          <c:tx>
            <c:strRef>
              <c:f>'Ожид-факт_физ (3)'!$D$107</c:f>
              <c:strCache>
                <c:ptCount val="1"/>
                <c:pt idx="0">
                  <c:v>2 кв 2015</c:v>
                </c:pt>
              </c:strCache>
            </c:strRef>
          </c:tx>
          <c:spPr>
            <a:gradFill>
              <a:gsLst>
                <a:gs pos="61000">
                  <a:srgbClr val="7030A0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(3)'!$A$108:$A$113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'Ожид-факт_физ (3)'!$D$108:$D$113</c:f>
              <c:numCache>
                <c:formatCode>#,##0.00%</c:formatCode>
                <c:ptCount val="6"/>
                <c:pt idx="0">
                  <c:v>-0.15384615384615399</c:v>
                </c:pt>
                <c:pt idx="1">
                  <c:v>-0.230769230769231</c:v>
                </c:pt>
                <c:pt idx="2">
                  <c:v>-0.15384615384615399</c:v>
                </c:pt>
                <c:pt idx="3">
                  <c:v>-0.115384615384615</c:v>
                </c:pt>
                <c:pt idx="4">
                  <c:v>-0.115384615384615</c:v>
                </c:pt>
                <c:pt idx="5">
                  <c:v>-3.8461538461538498E-2</c:v>
                </c:pt>
              </c:numCache>
            </c:numRef>
          </c:val>
        </c:ser>
        <c:ser>
          <c:idx val="3"/>
          <c:order val="3"/>
          <c:tx>
            <c:strRef>
              <c:f>'Ожид-факт_физ (3)'!$E$107</c:f>
              <c:strCache>
                <c:ptCount val="1"/>
                <c:pt idx="0">
                  <c:v>3 кв 2015</c:v>
                </c:pt>
              </c:strCache>
            </c:strRef>
          </c:tx>
          <c:spPr>
            <a:gradFill>
              <a:gsLst>
                <a:gs pos="48000">
                  <a:srgbClr val="FFC000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(3)'!$A$108:$A$113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'Ожид-факт_физ (3)'!$E$108:$E$113</c:f>
              <c:numCache>
                <c:formatCode>#,##0.00%</c:formatCode>
                <c:ptCount val="6"/>
                <c:pt idx="0">
                  <c:v>-0.15384615384615399</c:v>
                </c:pt>
                <c:pt idx="1">
                  <c:v>-0.19230769230769201</c:v>
                </c:pt>
                <c:pt idx="2">
                  <c:v>-0.115384615384615</c:v>
                </c:pt>
                <c:pt idx="3">
                  <c:v>0</c:v>
                </c:pt>
                <c:pt idx="4">
                  <c:v>0.115384615384615</c:v>
                </c:pt>
                <c:pt idx="5">
                  <c:v>7.69230769230769E-2</c:v>
                </c:pt>
              </c:numCache>
            </c:numRef>
          </c:val>
        </c:ser>
        <c:ser>
          <c:idx val="4"/>
          <c:order val="4"/>
          <c:tx>
            <c:strRef>
              <c:f>'Ожид-факт_физ (3)'!$F$107</c:f>
              <c:strCache>
                <c:ptCount val="1"/>
                <c:pt idx="0">
                  <c:v>4 кв 2015</c:v>
                </c:pt>
              </c:strCache>
            </c:strRef>
          </c:tx>
          <c:spPr>
            <a:gradFill>
              <a:gsLst>
                <a:gs pos="48000">
                  <a:srgbClr val="F08ED6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(3)'!$A$108:$A$113</c:f>
              <c:strCache>
                <c:ptCount val="6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</c:strCache>
            </c:strRef>
          </c:cat>
          <c:val>
            <c:numRef>
              <c:f>'Ожид-факт_физ (3)'!$F$108:$F$113</c:f>
              <c:numCache>
                <c:formatCode>#,##0.00%</c:formatCode>
                <c:ptCount val="6"/>
                <c:pt idx="0">
                  <c:v>-0.19230769230769201</c:v>
                </c:pt>
                <c:pt idx="1">
                  <c:v>-0.30769230769230799</c:v>
                </c:pt>
                <c:pt idx="2">
                  <c:v>-0.230769230769231</c:v>
                </c:pt>
                <c:pt idx="3">
                  <c:v>-7.69230769230769E-2</c:v>
                </c:pt>
                <c:pt idx="4">
                  <c:v>-0.230769230769231</c:v>
                </c:pt>
                <c:pt idx="5">
                  <c:v>-3.8461538461538498E-2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6830592"/>
        <c:axId val="246832128"/>
      </c:barChart>
      <c:catAx>
        <c:axId val="24683059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0.00%" sourceLinked="1"/>
        <c:majorTickMark val="out"/>
        <c:minorTickMark val="none"/>
        <c:tickLblPos val="high"/>
        <c:crossAx val="246832128"/>
        <c:crosses val="autoZero"/>
        <c:auto val="1"/>
        <c:lblAlgn val="ctr"/>
        <c:lblOffset val="100"/>
        <c:noMultiLvlLbl val="0"/>
      </c:catAx>
      <c:valAx>
        <c:axId val="246832128"/>
        <c:scaling>
          <c:orientation val="minMax"/>
          <c:min val="-0.5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crossAx val="2468305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'Ожид-факт_физ (3)'!$B$126</c:f>
              <c:strCache>
                <c:ptCount val="1"/>
                <c:pt idx="0">
                  <c:v>4 кв 2014</c:v>
                </c:pt>
              </c:strCache>
            </c:strRef>
          </c:tx>
          <c:spPr>
            <a:gradFill>
              <a:gsLst>
                <a:gs pos="48000">
                  <a:srgbClr val="00CC00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(3)'!$A$127:$A$131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'Ожид-факт_физ (3)'!$B$127:$B$131</c:f>
              <c:numCache>
                <c:formatCode>#,##0.00%</c:formatCode>
                <c:ptCount val="5"/>
                <c:pt idx="0">
                  <c:v>0.24242424242424199</c:v>
                </c:pt>
                <c:pt idx="1">
                  <c:v>6.0606060606060601E-2</c:v>
                </c:pt>
                <c:pt idx="2">
                  <c:v>3.125E-2</c:v>
                </c:pt>
                <c:pt idx="3">
                  <c:v>-3.125E-2</c:v>
                </c:pt>
                <c:pt idx="4">
                  <c:v>3.125E-2</c:v>
                </c:pt>
              </c:numCache>
            </c:numRef>
          </c:val>
        </c:ser>
        <c:ser>
          <c:idx val="1"/>
          <c:order val="1"/>
          <c:tx>
            <c:strRef>
              <c:f>'Ожид-факт_физ (3)'!$C$126</c:f>
              <c:strCache>
                <c:ptCount val="1"/>
                <c:pt idx="0">
                  <c:v>1 кв 2015</c:v>
                </c:pt>
              </c:strCache>
            </c:strRef>
          </c:tx>
          <c:spPr>
            <a:gradFill>
              <a:gsLst>
                <a:gs pos="48000">
                  <a:srgbClr val="00B0F0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(3)'!$A$127:$A$131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'Ожид-факт_физ (3)'!$C$127:$C$131</c:f>
              <c:numCache>
                <c:formatCode>#,##0.00%</c:formatCode>
                <c:ptCount val="5"/>
                <c:pt idx="0">
                  <c:v>-6.4516129032258104E-2</c:v>
                </c:pt>
                <c:pt idx="1">
                  <c:v>-0.19354838709677399</c:v>
                </c:pt>
                <c:pt idx="2">
                  <c:v>-0.1</c:v>
                </c:pt>
                <c:pt idx="3">
                  <c:v>-0.266666666666667</c:v>
                </c:pt>
                <c:pt idx="4">
                  <c:v>-0.133333333333333</c:v>
                </c:pt>
              </c:numCache>
            </c:numRef>
          </c:val>
        </c:ser>
        <c:ser>
          <c:idx val="2"/>
          <c:order val="2"/>
          <c:tx>
            <c:strRef>
              <c:f>'Ожид-факт_физ (3)'!$D$126</c:f>
              <c:strCache>
                <c:ptCount val="1"/>
                <c:pt idx="0">
                  <c:v>2 кв 2015</c:v>
                </c:pt>
              </c:strCache>
            </c:strRef>
          </c:tx>
          <c:spPr>
            <a:gradFill>
              <a:gsLst>
                <a:gs pos="48000">
                  <a:srgbClr val="002060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(3)'!$A$127:$A$131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'Ожид-факт_физ (3)'!$D$127:$D$131</c:f>
              <c:numCache>
                <c:formatCode>#,##0.00%</c:formatCode>
                <c:ptCount val="5"/>
                <c:pt idx="0">
                  <c:v>-3.3333333333333298E-2</c:v>
                </c:pt>
                <c:pt idx="1">
                  <c:v>-0.16666666666666699</c:v>
                </c:pt>
                <c:pt idx="2">
                  <c:v>-3.4482758620689703E-2</c:v>
                </c:pt>
                <c:pt idx="3">
                  <c:v>6.8965517241379296E-2</c:v>
                </c:pt>
                <c:pt idx="4">
                  <c:v>6.8965517241379296E-2</c:v>
                </c:pt>
              </c:numCache>
            </c:numRef>
          </c:val>
        </c:ser>
        <c:ser>
          <c:idx val="3"/>
          <c:order val="3"/>
          <c:tx>
            <c:strRef>
              <c:f>'Ожид-факт_физ (3)'!$E$126</c:f>
              <c:strCache>
                <c:ptCount val="1"/>
                <c:pt idx="0">
                  <c:v>3 кв 2015</c:v>
                </c:pt>
              </c:strCache>
            </c:strRef>
          </c:tx>
          <c:spPr>
            <a:gradFill>
              <a:gsLst>
                <a:gs pos="48000">
                  <a:srgbClr val="CFC731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(3)'!$A$127:$A$131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'Ожид-факт_физ (3)'!$E$127:$E$131</c:f>
              <c:numCache>
                <c:formatCode>#,##0.00%</c:formatCode>
                <c:ptCount val="5"/>
                <c:pt idx="0">
                  <c:v>3.3333333333333298E-2</c:v>
                </c:pt>
                <c:pt idx="1">
                  <c:v>-0.2</c:v>
                </c:pt>
                <c:pt idx="2">
                  <c:v>0</c:v>
                </c:pt>
                <c:pt idx="3">
                  <c:v>0</c:v>
                </c:pt>
                <c:pt idx="4">
                  <c:v>3.4482758620689703E-2</c:v>
                </c:pt>
              </c:numCache>
            </c:numRef>
          </c:val>
        </c:ser>
        <c:ser>
          <c:idx val="4"/>
          <c:order val="4"/>
          <c:tx>
            <c:strRef>
              <c:f>'Ожид-факт_физ (3)'!$F$126</c:f>
              <c:strCache>
                <c:ptCount val="1"/>
                <c:pt idx="0">
                  <c:v>4 кв 2015</c:v>
                </c:pt>
              </c:strCache>
            </c:strRef>
          </c:tx>
          <c:spPr>
            <a:gradFill>
              <a:gsLst>
                <a:gs pos="48000">
                  <a:srgbClr val="F08ED6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(3)'!$A$127:$A$131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'Ожид-факт_физ (3)'!$F$127:$F$131</c:f>
              <c:numCache>
                <c:formatCode>#,##0.00%</c:formatCode>
                <c:ptCount val="5"/>
                <c:pt idx="0">
                  <c:v>-0.133333333333333</c:v>
                </c:pt>
                <c:pt idx="1">
                  <c:v>-0.33333333333333298</c:v>
                </c:pt>
                <c:pt idx="2">
                  <c:v>-6.8965517241379296E-2</c:v>
                </c:pt>
                <c:pt idx="3">
                  <c:v>-0.20689655172413801</c:v>
                </c:pt>
                <c:pt idx="4">
                  <c:v>-0.10344827586206901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6872704"/>
        <c:axId val="245834112"/>
      </c:barChart>
      <c:catAx>
        <c:axId val="24687270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0.00%" sourceLinked="1"/>
        <c:majorTickMark val="out"/>
        <c:minorTickMark val="none"/>
        <c:tickLblPos val="high"/>
        <c:crossAx val="245834112"/>
        <c:crosses val="autoZero"/>
        <c:auto val="1"/>
        <c:lblAlgn val="ctr"/>
        <c:lblOffset val="100"/>
        <c:noMultiLvlLbl val="0"/>
      </c:catAx>
      <c:valAx>
        <c:axId val="245834112"/>
        <c:scaling>
          <c:orientation val="minMax"/>
          <c:min val="-0.5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crossAx val="246872704"/>
        <c:crosses val="autoZero"/>
        <c:crossBetween val="between"/>
        <c:majorUnit val="0.1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'Ожид-факт_физ (3)'!$A$89</c:f>
              <c:strCache>
                <c:ptCount val="1"/>
                <c:pt idx="0">
                  <c:v>Финансовое состояние заемщиков - уровень и постоянство доходов</c:v>
                </c:pt>
              </c:strCache>
            </c:strRef>
          </c:tx>
          <c:spPr>
            <a:ln w="31750">
              <a:solidFill>
                <a:srgbClr val="00CCFF"/>
              </a:solidFill>
            </a:ln>
          </c:spPr>
          <c:marker>
            <c:spPr>
              <a:solidFill>
                <a:srgbClr val="00CCFF"/>
              </a:solidFill>
              <a:ln>
                <a:noFill/>
              </a:ln>
            </c:spPr>
          </c:marker>
          <c:dPt>
            <c:idx val="4"/>
            <c:bubble3D val="0"/>
            <c:spPr>
              <a:ln w="31750">
                <a:solidFill>
                  <a:srgbClr val="00CCFF"/>
                </a:solidFill>
                <a:prstDash val="solid"/>
              </a:ln>
            </c:spPr>
          </c:dPt>
          <c:dPt>
            <c:idx val="5"/>
            <c:bubble3D val="0"/>
            <c:spPr>
              <a:ln w="31750">
                <a:solidFill>
                  <a:srgbClr val="00CCFF"/>
                </a:solidFill>
                <a:prstDash val="sysDash"/>
              </a:ln>
            </c:spPr>
          </c:dPt>
          <c:cat>
            <c:strRef>
              <c:f>'Ожид-факт_физ (3)'!$B$88:$G$88</c:f>
              <c:strCache>
                <c:ptCount val="6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  <c:pt idx="5">
                  <c:v>1 кв 2016</c:v>
                </c:pt>
              </c:strCache>
            </c:strRef>
          </c:cat>
          <c:val>
            <c:numRef>
              <c:f>'Ожид-факт_физ (3)'!$B$89:$G$89</c:f>
              <c:numCache>
                <c:formatCode>0.00%</c:formatCode>
                <c:ptCount val="6"/>
                <c:pt idx="0">
                  <c:v>2.9411764705882353E-2</c:v>
                </c:pt>
                <c:pt idx="1">
                  <c:v>8.8235294117647051E-2</c:v>
                </c:pt>
                <c:pt idx="2">
                  <c:v>3.125E-2</c:v>
                </c:pt>
                <c:pt idx="3">
                  <c:v>0.16129032258064499</c:v>
                </c:pt>
                <c:pt idx="4">
                  <c:v>0.38709677419354799</c:v>
                </c:pt>
                <c:pt idx="5">
                  <c:v>0.35483870967741898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(3)'!$A$90</c:f>
              <c:strCache>
                <c:ptCount val="1"/>
                <c:pt idx="0">
                  <c:v>Сроки просрочки погашения</c:v>
                </c:pt>
              </c:strCache>
            </c:strRef>
          </c:tx>
          <c:spPr>
            <a:ln w="31750">
              <a:solidFill>
                <a:srgbClr val="CA366E"/>
              </a:solidFill>
            </a:ln>
          </c:spPr>
          <c:marker>
            <c:symbol val="square"/>
            <c:size val="5"/>
            <c:spPr>
              <a:solidFill>
                <a:srgbClr val="CA366E"/>
              </a:solidFill>
            </c:spPr>
          </c:marker>
          <c:dPt>
            <c:idx val="4"/>
            <c:bubble3D val="0"/>
            <c:spPr>
              <a:ln w="31750">
                <a:solidFill>
                  <a:srgbClr val="CA366E"/>
                </a:solidFill>
                <a:prstDash val="solid"/>
              </a:ln>
            </c:spPr>
          </c:dPt>
          <c:dPt>
            <c:idx val="5"/>
            <c:bubble3D val="0"/>
            <c:spPr>
              <a:ln w="31750">
                <a:solidFill>
                  <a:srgbClr val="CA366E"/>
                </a:solidFill>
                <a:prstDash val="sysDash"/>
              </a:ln>
            </c:spPr>
          </c:dPt>
          <c:cat>
            <c:strRef>
              <c:f>'Ожид-факт_физ (3)'!$B$88:$G$88</c:f>
              <c:strCache>
                <c:ptCount val="6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  <c:pt idx="5">
                  <c:v>1 кв 2016</c:v>
                </c:pt>
              </c:strCache>
            </c:strRef>
          </c:cat>
          <c:val>
            <c:numRef>
              <c:f>'Ожид-факт_физ (3)'!$B$90:$G$90</c:f>
              <c:numCache>
                <c:formatCode>0.00%</c:formatCode>
                <c:ptCount val="6"/>
                <c:pt idx="0">
                  <c:v>5.8823529411764712E-2</c:v>
                </c:pt>
                <c:pt idx="1">
                  <c:v>0.17647058823529413</c:v>
                </c:pt>
                <c:pt idx="2">
                  <c:v>0.15625</c:v>
                </c:pt>
                <c:pt idx="3">
                  <c:v>0.25806451612903197</c:v>
                </c:pt>
                <c:pt idx="4">
                  <c:v>0.483870967741936</c:v>
                </c:pt>
                <c:pt idx="5">
                  <c:v>0.38709677419354799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'Ожид-факт_физ (3)'!$A$91</c:f>
              <c:strCache>
                <c:ptCount val="1"/>
                <c:pt idx="0">
                  <c:v>Качество обеспечения </c:v>
                </c:pt>
              </c:strCache>
            </c:strRef>
          </c:tx>
          <c:spPr>
            <a:ln w="31750">
              <a:solidFill>
                <a:srgbClr val="64AA99"/>
              </a:solidFill>
            </a:ln>
          </c:spPr>
          <c:marker>
            <c:spPr>
              <a:solidFill>
                <a:srgbClr val="64AA99"/>
              </a:solidFill>
              <a:ln>
                <a:noFill/>
              </a:ln>
            </c:spPr>
          </c:marker>
          <c:dPt>
            <c:idx val="4"/>
            <c:bubble3D val="0"/>
            <c:spPr>
              <a:ln w="31750">
                <a:solidFill>
                  <a:srgbClr val="64AA99"/>
                </a:solidFill>
                <a:prstDash val="solid"/>
              </a:ln>
            </c:spPr>
          </c:dPt>
          <c:dPt>
            <c:idx val="5"/>
            <c:bubble3D val="0"/>
            <c:spPr>
              <a:ln w="31750">
                <a:solidFill>
                  <a:srgbClr val="64AA99"/>
                </a:solidFill>
                <a:prstDash val="sysDash"/>
              </a:ln>
            </c:spPr>
          </c:dPt>
          <c:cat>
            <c:strRef>
              <c:f>'Ожид-факт_физ (3)'!$B$88:$G$88</c:f>
              <c:strCache>
                <c:ptCount val="6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  <c:pt idx="5">
                  <c:v>1 кв 2016</c:v>
                </c:pt>
              </c:strCache>
            </c:strRef>
          </c:cat>
          <c:val>
            <c:numRef>
              <c:f>'Ожид-факт_физ (3)'!$B$91:$G$91</c:f>
              <c:numCache>
                <c:formatCode>0.00%</c:formatCode>
                <c:ptCount val="6"/>
                <c:pt idx="0">
                  <c:v>0</c:v>
                </c:pt>
                <c:pt idx="1">
                  <c:v>6.0606060606060608E-2</c:v>
                </c:pt>
                <c:pt idx="2">
                  <c:v>0</c:v>
                </c:pt>
                <c:pt idx="3">
                  <c:v>7.1428571428571397E-2</c:v>
                </c:pt>
                <c:pt idx="4">
                  <c:v>0.214285714285714</c:v>
                </c:pt>
                <c:pt idx="5">
                  <c:v>0.214285714285714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'Ожид-факт_физ (3)'!$A$92</c:f>
              <c:strCache>
                <c:ptCount val="1"/>
                <c:pt idx="0">
                  <c:v>Количество пролонгаций</c:v>
                </c:pt>
              </c:strCache>
            </c:strRef>
          </c:tx>
          <c:spPr>
            <a:ln w="31750">
              <a:solidFill>
                <a:srgbClr val="C4DE70"/>
              </a:solidFill>
            </a:ln>
          </c:spPr>
          <c:marker>
            <c:symbol val="x"/>
            <c:size val="4"/>
            <c:spPr>
              <a:solidFill>
                <a:srgbClr val="C4DE70"/>
              </a:solidFill>
              <a:ln>
                <a:noFill/>
              </a:ln>
            </c:spPr>
          </c:marker>
          <c:dPt>
            <c:idx val="0"/>
            <c:bubble3D val="0"/>
            <c:spPr>
              <a:ln w="31750">
                <a:solidFill>
                  <a:srgbClr val="C4DE70"/>
                </a:solidFill>
                <a:prstDash val="sysDash"/>
              </a:ln>
            </c:spPr>
          </c:dPt>
          <c:dPt>
            <c:idx val="4"/>
            <c:bubble3D val="0"/>
            <c:spPr>
              <a:ln w="31750">
                <a:solidFill>
                  <a:srgbClr val="C4DE70"/>
                </a:solidFill>
                <a:prstDash val="solid"/>
              </a:ln>
            </c:spPr>
          </c:dPt>
          <c:dPt>
            <c:idx val="5"/>
            <c:bubble3D val="0"/>
            <c:spPr>
              <a:ln w="31750">
                <a:solidFill>
                  <a:srgbClr val="C4DE70"/>
                </a:solidFill>
                <a:prstDash val="sysDash"/>
              </a:ln>
            </c:spPr>
          </c:dPt>
          <c:cat>
            <c:strRef>
              <c:f>'Ожид-факт_физ (3)'!$B$88:$G$88</c:f>
              <c:strCache>
                <c:ptCount val="6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  <c:pt idx="5">
                  <c:v>1 кв 2016</c:v>
                </c:pt>
              </c:strCache>
            </c:strRef>
          </c:cat>
          <c:val>
            <c:numRef>
              <c:f>'Ожид-факт_физ (3)'!$B$92:$G$92</c:f>
              <c:numCache>
                <c:formatCode>0.00%</c:formatCode>
                <c:ptCount val="6"/>
                <c:pt idx="0">
                  <c:v>0</c:v>
                </c:pt>
                <c:pt idx="1">
                  <c:v>0.14705882352941177</c:v>
                </c:pt>
                <c:pt idx="2">
                  <c:v>0.15625</c:v>
                </c:pt>
                <c:pt idx="3">
                  <c:v>0.225806451612903</c:v>
                </c:pt>
                <c:pt idx="4">
                  <c:v>0.45161290322580699</c:v>
                </c:pt>
                <c:pt idx="5">
                  <c:v>0.483870967741936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'Ожид-факт_физ (3)'!$A$93</c:f>
              <c:strCache>
                <c:ptCount val="1"/>
                <c:pt idx="0">
                  <c:v>Количество дефолтов </c:v>
                </c:pt>
              </c:strCache>
            </c:strRef>
          </c:tx>
          <c:spPr>
            <a:ln w="31750">
              <a:solidFill>
                <a:srgbClr val="353DD7"/>
              </a:solidFill>
            </a:ln>
          </c:spPr>
          <c:marker>
            <c:symbol val="star"/>
            <c:size val="4"/>
            <c:spPr>
              <a:solidFill>
                <a:srgbClr val="353DD7"/>
              </a:solidFill>
              <a:ln>
                <a:noFill/>
              </a:ln>
            </c:spPr>
          </c:marker>
          <c:dPt>
            <c:idx val="4"/>
            <c:marker>
              <c:spPr>
                <a:solidFill>
                  <a:srgbClr val="353DD7"/>
                </a:solidFill>
                <a:ln>
                  <a:noFill/>
                  <a:prstDash val="sysDash"/>
                </a:ln>
              </c:spPr>
            </c:marker>
            <c:bubble3D val="0"/>
            <c:spPr>
              <a:ln w="31750">
                <a:solidFill>
                  <a:srgbClr val="353DD7"/>
                </a:solidFill>
                <a:prstDash val="solid"/>
              </a:ln>
            </c:spPr>
          </c:dPt>
          <c:dPt>
            <c:idx val="5"/>
            <c:bubble3D val="0"/>
            <c:spPr>
              <a:ln w="31750">
                <a:solidFill>
                  <a:srgbClr val="353DD7"/>
                </a:solidFill>
                <a:prstDash val="sysDash"/>
              </a:ln>
            </c:spPr>
          </c:dPt>
          <c:cat>
            <c:strRef>
              <c:f>'Ожид-факт_физ (3)'!$B$88:$G$88</c:f>
              <c:strCache>
                <c:ptCount val="6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  <c:pt idx="5">
                  <c:v>1 кв 2016</c:v>
                </c:pt>
              </c:strCache>
            </c:strRef>
          </c:cat>
          <c:val>
            <c:numRef>
              <c:f>'Ожид-факт_физ (3)'!$B$93:$G$93</c:f>
              <c:numCache>
                <c:formatCode>0.00%</c:formatCode>
                <c:ptCount val="6"/>
                <c:pt idx="0">
                  <c:v>2.9411764705882353E-2</c:v>
                </c:pt>
                <c:pt idx="1">
                  <c:v>8.8235294117647051E-2</c:v>
                </c:pt>
                <c:pt idx="2">
                  <c:v>3.125E-2</c:v>
                </c:pt>
                <c:pt idx="3">
                  <c:v>0.12903225806451599</c:v>
                </c:pt>
                <c:pt idx="4">
                  <c:v>0.32258064516128998</c:v>
                </c:pt>
                <c:pt idx="5">
                  <c:v>0.25806451612903197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5883648"/>
        <c:axId val="245885184"/>
      </c:lineChart>
      <c:catAx>
        <c:axId val="24588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5885184"/>
        <c:crosses val="autoZero"/>
        <c:auto val="1"/>
        <c:lblAlgn val="ctr"/>
        <c:lblOffset val="100"/>
        <c:noMultiLvlLbl val="0"/>
      </c:catAx>
      <c:valAx>
        <c:axId val="245885184"/>
        <c:scaling>
          <c:orientation val="minMax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b="0"/>
            </a:pPr>
            <a:endParaRPr lang="ru-RU"/>
          </a:p>
        </c:txPr>
        <c:crossAx val="245883648"/>
        <c:crosses val="autoZero"/>
        <c:crossBetween val="between"/>
        <c:majorUnit val="5.000000000000001E-2"/>
      </c:valAx>
    </c:plotArea>
    <c:legend>
      <c:legendPos val="b"/>
      <c:layout>
        <c:manualLayout>
          <c:xMode val="edge"/>
          <c:yMode val="edge"/>
          <c:x val="1.9261696911436844E-2"/>
          <c:y val="0.65276529995279708"/>
          <c:w val="0.96764979377577798"/>
          <c:h val="0.31654377166545561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431665304132063E-2"/>
          <c:y val="5.0925925925925923E-2"/>
          <c:w val="0.93053919079787162"/>
          <c:h val="0.54828294611321737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rgbClr val="5322CE"/>
              </a:solidFill>
              <a:prstDash val="solid"/>
            </a:ln>
          </c:spPr>
          <c:marker>
            <c:symbol val="none"/>
          </c:marker>
          <c:dPt>
            <c:idx val="11"/>
            <c:bubble3D val="0"/>
          </c:dPt>
          <c:cat>
            <c:multiLvlStrRef>
              <c:f>'Ожид-факт СП'!$C$4:$AC$5</c:f>
              <c:multiLvlStrCache>
                <c:ptCount val="21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5">
                    <c:v>1 кв 2016 </c:v>
                  </c:pt>
                  <c:pt idx="8">
                    <c:v>4 кв 2014 </c:v>
                  </c:pt>
                  <c:pt idx="9">
                    <c:v>1 кв 2015</c:v>
                  </c:pt>
                  <c:pt idx="10">
                    <c:v>2 кв 2015</c:v>
                  </c:pt>
                  <c:pt idx="11">
                    <c:v>3 кв 2015</c:v>
                  </c:pt>
                  <c:pt idx="12">
                    <c:v>4 кв 2015</c:v>
                  </c:pt>
                  <c:pt idx="13">
                    <c:v>1 кв 2016</c:v>
                  </c:pt>
                  <c:pt idx="15">
                    <c:v>4 кв 2014 </c:v>
                  </c:pt>
                  <c:pt idx="16">
                    <c:v>1 кв 2015</c:v>
                  </c:pt>
                  <c:pt idx="17">
                    <c:v>2 кв 2015</c:v>
                  </c:pt>
                  <c:pt idx="18">
                    <c:v>3 кв 2015</c:v>
                  </c:pt>
                  <c:pt idx="19">
                    <c:v>4 кв 2015</c:v>
                  </c:pt>
                  <c:pt idx="20">
                    <c:v>1 кв 2016</c:v>
                  </c:pt>
                </c:lvl>
                <c:lvl>
                  <c:pt idx="0">
                    <c:v>Ссудный портфель, всего</c:v>
                  </c:pt>
                  <c:pt idx="8">
                    <c:v>Корпоративный сектор</c:v>
                  </c:pt>
                  <c:pt idx="15">
                    <c:v>Физические лица</c:v>
                  </c:pt>
                </c:lvl>
              </c:multiLvlStrCache>
            </c:multiLvlStrRef>
          </c:cat>
          <c:val>
            <c:numRef>
              <c:f>'Ожид-факт СП'!$C$6:$W$6</c:f>
              <c:numCache>
                <c:formatCode>0.00%</c:formatCode>
                <c:ptCount val="21"/>
                <c:pt idx="0">
                  <c:v>0.35135135135135137</c:v>
                </c:pt>
                <c:pt idx="1">
                  <c:v>0</c:v>
                </c:pt>
                <c:pt idx="2">
                  <c:v>-5.7142857142857148E-2</c:v>
                </c:pt>
                <c:pt idx="3">
                  <c:v>5.8823529411764698E-2</c:v>
                </c:pt>
                <c:pt idx="4">
                  <c:v>-0.20588235294117599</c:v>
                </c:pt>
                <c:pt idx="5">
                  <c:v>-0.23529411764705899</c:v>
                </c:pt>
                <c:pt idx="8">
                  <c:v>0.29411764705882354</c:v>
                </c:pt>
                <c:pt idx="9">
                  <c:v>5.8823529411764719E-2</c:v>
                </c:pt>
                <c:pt idx="10">
                  <c:v>-6.25E-2</c:v>
                </c:pt>
                <c:pt idx="11">
                  <c:v>9.375E-2</c:v>
                </c:pt>
                <c:pt idx="12" formatCode="#,##0.00%">
                  <c:v>-0.125</c:v>
                </c:pt>
                <c:pt idx="13" formatCode="#,##0.00%">
                  <c:v>-0.15625</c:v>
                </c:pt>
                <c:pt idx="15">
                  <c:v>0.29411764705882354</c:v>
                </c:pt>
                <c:pt idx="16">
                  <c:v>0</c:v>
                </c:pt>
                <c:pt idx="17">
                  <c:v>-3.125E-2</c:v>
                </c:pt>
                <c:pt idx="18">
                  <c:v>-3.2258064516128997E-2</c:v>
                </c:pt>
                <c:pt idx="19" formatCode="#,##0.00%">
                  <c:v>-0.33333333333333298</c:v>
                </c:pt>
                <c:pt idx="20">
                  <c:v>-0.38709677419354799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6896896"/>
        <c:axId val="246902784"/>
      </c:lineChart>
      <c:catAx>
        <c:axId val="246896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6902784"/>
        <c:crosses val="autoZero"/>
        <c:auto val="1"/>
        <c:lblAlgn val="ctr"/>
        <c:lblOffset val="100"/>
        <c:noMultiLvlLbl val="0"/>
      </c:catAx>
      <c:valAx>
        <c:axId val="24690278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4689689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608089174936089E-2"/>
          <c:y val="0.1583484126290419"/>
          <c:w val="0.88773175842241114"/>
          <c:h val="0.575860871721743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'Ожид-факт_корп (3)'!$B$99</c:f>
              <c:strCache>
                <c:ptCount val="1"/>
                <c:pt idx="0">
                  <c:v>3 кв 2014</c:v>
                </c:pt>
              </c:strCache>
            </c:strRef>
          </c:tx>
          <c:spPr>
            <a:solidFill>
              <a:srgbClr val="FF6600"/>
            </a:solidFill>
          </c:spPr>
          <c:invertIfNegative val="0"/>
          <c:cat>
            <c:strRef>
              <c:f>'Ожид-факт_корп (3)'!$A$100:$A$109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'Ожид-факт_корп (3)'!$B$100:$B$109</c:f>
              <c:numCache>
                <c:formatCode>0.00%</c:formatCode>
                <c:ptCount val="10"/>
                <c:pt idx="0">
                  <c:v>0</c:v>
                </c:pt>
                <c:pt idx="1">
                  <c:v>2.9411764705882401E-2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 formatCode="#,##0.00%">
                  <c:v>2.9411764705882401E-2</c:v>
                </c:pt>
                <c:pt idx="7" formatCode="#,##0.00%">
                  <c:v>0</c:v>
                </c:pt>
                <c:pt idx="8" formatCode="#,##0.00%">
                  <c:v>-5.8823529411764698E-2</c:v>
                </c:pt>
                <c:pt idx="9" formatCode="#,##0.00%">
                  <c:v>2.9411764705882401E-2</c:v>
                </c:pt>
              </c:numCache>
            </c:numRef>
          </c:val>
        </c:ser>
        <c:ser>
          <c:idx val="1"/>
          <c:order val="1"/>
          <c:tx>
            <c:strRef>
              <c:f>'Ожид-факт_корп (3)'!$C$99</c:f>
              <c:strCache>
                <c:ptCount val="1"/>
                <c:pt idx="0">
                  <c:v>4 кв 2014</c:v>
                </c:pt>
              </c:strCache>
            </c:strRef>
          </c:tx>
          <c:spPr>
            <a:solidFill>
              <a:srgbClr val="0066FF"/>
            </a:solidFill>
          </c:spPr>
          <c:invertIfNegative val="0"/>
          <c:cat>
            <c:strRef>
              <c:f>'Ожид-факт_корп (3)'!$A$100:$A$109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'Ожид-факт_корп (3)'!$C$100:$C$109</c:f>
              <c:numCache>
                <c:formatCode>0.00%</c:formatCode>
                <c:ptCount val="10"/>
                <c:pt idx="0">
                  <c:v>-5.7142857142857099E-2</c:v>
                </c:pt>
                <c:pt idx="1">
                  <c:v>-5.7142857142857099E-2</c:v>
                </c:pt>
                <c:pt idx="2">
                  <c:v>-2.8571428571428598E-2</c:v>
                </c:pt>
                <c:pt idx="3">
                  <c:v>-8.5714285714285701E-2</c:v>
                </c:pt>
                <c:pt idx="4">
                  <c:v>-5.7142857142857099E-2</c:v>
                </c:pt>
                <c:pt idx="5">
                  <c:v>-8.5714285714285701E-2</c:v>
                </c:pt>
                <c:pt idx="6" formatCode="#,##0.00%">
                  <c:v>-2.8571428571428598E-2</c:v>
                </c:pt>
                <c:pt idx="7" formatCode="#,##0.00%">
                  <c:v>-0.114285714285714</c:v>
                </c:pt>
                <c:pt idx="8" formatCode="#,##0.00%">
                  <c:v>-8.5714285714285701E-2</c:v>
                </c:pt>
                <c:pt idx="9" formatCode="#,##0.00%">
                  <c:v>-5.7142857142857099E-2</c:v>
                </c:pt>
              </c:numCache>
            </c:numRef>
          </c:val>
        </c:ser>
        <c:ser>
          <c:idx val="2"/>
          <c:order val="2"/>
          <c:tx>
            <c:strRef>
              <c:f>'Ожид-факт_корп (3)'!$D$99</c:f>
              <c:strCache>
                <c:ptCount val="1"/>
                <c:pt idx="0">
                  <c:v>1 кв 2015</c:v>
                </c:pt>
              </c:strCache>
            </c:strRef>
          </c:tx>
          <c:spPr>
            <a:solidFill>
              <a:srgbClr val="33CC33"/>
            </a:solidFill>
          </c:spPr>
          <c:invertIfNegative val="0"/>
          <c:cat>
            <c:strRef>
              <c:f>'Ожид-факт_корп (3)'!$A$100:$A$109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'Ожид-факт_корп (3)'!$D$100:$D$109</c:f>
              <c:numCache>
                <c:formatCode>0.00%</c:formatCode>
                <c:ptCount val="10"/>
                <c:pt idx="0">
                  <c:v>-0.12121212121212099</c:v>
                </c:pt>
                <c:pt idx="1">
                  <c:v>-0.30303030303030298</c:v>
                </c:pt>
                <c:pt idx="2">
                  <c:v>-6.0606060606060601E-2</c:v>
                </c:pt>
                <c:pt idx="3">
                  <c:v>-0.27272727272727298</c:v>
                </c:pt>
                <c:pt idx="4">
                  <c:v>-0.27272727272727298</c:v>
                </c:pt>
                <c:pt idx="5">
                  <c:v>-0.30303030303030298</c:v>
                </c:pt>
                <c:pt idx="6" formatCode="#,##0.00%">
                  <c:v>0</c:v>
                </c:pt>
                <c:pt idx="7" formatCode="#,##0.00%">
                  <c:v>-0.30303030303030298</c:v>
                </c:pt>
                <c:pt idx="8" formatCode="#,##0.00%">
                  <c:v>-0.24242424242424199</c:v>
                </c:pt>
                <c:pt idx="9" formatCode="#,##0.00%">
                  <c:v>-0.24242424242424199</c:v>
                </c:pt>
              </c:numCache>
            </c:numRef>
          </c:val>
        </c:ser>
        <c:ser>
          <c:idx val="3"/>
          <c:order val="3"/>
          <c:tx>
            <c:strRef>
              <c:f>'Ожид-факт_корп (3)'!$E$99</c:f>
              <c:strCache>
                <c:ptCount val="1"/>
                <c:pt idx="0">
                  <c:v>2 кв 2015</c:v>
                </c:pt>
              </c:strCache>
            </c:strRef>
          </c:tx>
          <c:spPr>
            <a:solidFill>
              <a:srgbClr val="9900FF"/>
            </a:solidFill>
          </c:spPr>
          <c:invertIfNegative val="0"/>
          <c:cat>
            <c:strRef>
              <c:f>'Ожид-факт_корп (3)'!$A$100:$A$109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'Ожид-факт_корп (3)'!$E$100:$E$109</c:f>
              <c:numCache>
                <c:formatCode>0.00%</c:formatCode>
                <c:ptCount val="10"/>
                <c:pt idx="0">
                  <c:v>-0.125</c:v>
                </c:pt>
                <c:pt idx="1">
                  <c:v>-0.21875</c:v>
                </c:pt>
                <c:pt idx="2">
                  <c:v>-6.25E-2</c:v>
                </c:pt>
                <c:pt idx="3">
                  <c:v>-0.1875</c:v>
                </c:pt>
                <c:pt idx="4">
                  <c:v>-0.1875</c:v>
                </c:pt>
                <c:pt idx="5">
                  <c:v>-6.25E-2</c:v>
                </c:pt>
                <c:pt idx="6" formatCode="#,##0.00%">
                  <c:v>0</c:v>
                </c:pt>
                <c:pt idx="7" formatCode="#,##0.00%">
                  <c:v>-0.15625</c:v>
                </c:pt>
                <c:pt idx="8" formatCode="#,##0.00%">
                  <c:v>-0.125</c:v>
                </c:pt>
                <c:pt idx="9" formatCode="#,##0.00%">
                  <c:v>-0.15625</c:v>
                </c:pt>
              </c:numCache>
            </c:numRef>
          </c:val>
        </c:ser>
        <c:ser>
          <c:idx val="4"/>
          <c:order val="4"/>
          <c:tx>
            <c:strRef>
              <c:f>'Ожид-факт_корп (3)'!$F$99</c:f>
              <c:strCache>
                <c:ptCount val="1"/>
                <c:pt idx="0">
                  <c:v>3 кв 2015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'Ожид-факт_корп (3)'!$A$100:$A$109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'Ожид-факт_корп (3)'!$F$100:$F$109</c:f>
              <c:numCache>
                <c:formatCode>0.00%</c:formatCode>
                <c:ptCount val="10"/>
                <c:pt idx="0">
                  <c:v>-9.375E-2</c:v>
                </c:pt>
                <c:pt idx="1">
                  <c:v>-0.21875</c:v>
                </c:pt>
                <c:pt idx="2">
                  <c:v>0</c:v>
                </c:pt>
                <c:pt idx="3">
                  <c:v>-0.125</c:v>
                </c:pt>
                <c:pt idx="4">
                  <c:v>-0.125</c:v>
                </c:pt>
                <c:pt idx="5">
                  <c:v>-0.125</c:v>
                </c:pt>
                <c:pt idx="6" formatCode="#,##0.00%">
                  <c:v>3.125E-2</c:v>
                </c:pt>
                <c:pt idx="7" formatCode="#,##0.00%">
                  <c:v>-0.21875</c:v>
                </c:pt>
                <c:pt idx="8" formatCode="#,##0.00%">
                  <c:v>-0.21875</c:v>
                </c:pt>
                <c:pt idx="9" formatCode="#,##0.00%">
                  <c:v>-0.15625</c:v>
                </c:pt>
              </c:numCache>
            </c:numRef>
          </c:val>
        </c:ser>
        <c:ser>
          <c:idx val="5"/>
          <c:order val="5"/>
          <c:tx>
            <c:strRef>
              <c:f>'Ожид-факт_корп (3)'!$G$99</c:f>
              <c:strCache>
                <c:ptCount val="1"/>
                <c:pt idx="0">
                  <c:v>4 кв 2015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cat>
            <c:strRef>
              <c:f>'Ожид-факт_корп (3)'!$A$100:$A$109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'Ожид-факт_корп (3)'!$G$100:$G$109</c:f>
              <c:numCache>
                <c:formatCode>0.00%</c:formatCode>
                <c:ptCount val="10"/>
                <c:pt idx="0">
                  <c:v>-0.15625</c:v>
                </c:pt>
                <c:pt idx="1">
                  <c:v>-0.25</c:v>
                </c:pt>
                <c:pt idx="2">
                  <c:v>-9.375E-2</c:v>
                </c:pt>
                <c:pt idx="3">
                  <c:v>-0.15625</c:v>
                </c:pt>
                <c:pt idx="4">
                  <c:v>-0.1875</c:v>
                </c:pt>
                <c:pt idx="5">
                  <c:v>-0.21875</c:v>
                </c:pt>
                <c:pt idx="6" formatCode="#,##0.00%">
                  <c:v>-6.25E-2</c:v>
                </c:pt>
                <c:pt idx="7" formatCode="#,##0.00%">
                  <c:v>-0.375</c:v>
                </c:pt>
                <c:pt idx="8" formatCode="#,##0.00%">
                  <c:v>-0.25</c:v>
                </c:pt>
                <c:pt idx="9" formatCode="#,##0.00%">
                  <c:v>-0.3125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312128"/>
        <c:axId val="245318016"/>
      </c:barChart>
      <c:catAx>
        <c:axId val="24531212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0.00%" sourceLinked="1"/>
        <c:majorTickMark val="out"/>
        <c:minorTickMark val="none"/>
        <c:tickLblPos val="high"/>
        <c:txPr>
          <a:bodyPr rot="0" vert="horz"/>
          <a:lstStyle/>
          <a:p>
            <a:pPr>
              <a:defRPr/>
            </a:pPr>
            <a:endParaRPr lang="ru-RU"/>
          </a:p>
        </c:txPr>
        <c:crossAx val="245318016"/>
        <c:crosses val="autoZero"/>
        <c:auto val="1"/>
        <c:lblAlgn val="ctr"/>
        <c:lblOffset val="100"/>
        <c:noMultiLvlLbl val="0"/>
      </c:catAx>
      <c:valAx>
        <c:axId val="245318016"/>
        <c:scaling>
          <c:orientation val="minMax"/>
          <c:min val="-0.4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453121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multiLvlStrRef>
              <c:f>'Ожид-факт КР'!$B$3:$Y$4</c:f>
              <c:multiLvlStrCache>
                <c:ptCount val="24"/>
                <c:lvl>
                  <c:pt idx="0">
                    <c:v>1 кв 2015</c:v>
                  </c:pt>
                  <c:pt idx="1">
                    <c:v>2 кв 2015</c:v>
                  </c:pt>
                  <c:pt idx="2">
                    <c:v>3 кв 2015</c:v>
                  </c:pt>
                  <c:pt idx="3">
                    <c:v>4 кв 2015</c:v>
                  </c:pt>
                  <c:pt idx="5">
                    <c:v>1 кв 2015</c:v>
                  </c:pt>
                  <c:pt idx="6">
                    <c:v>2 кв 2015</c:v>
                  </c:pt>
                  <c:pt idx="7">
                    <c:v>3 кв 2015</c:v>
                  </c:pt>
                  <c:pt idx="8">
                    <c:v>4 кв 2015</c:v>
                  </c:pt>
                  <c:pt idx="10">
                    <c:v>1 кв 2015</c:v>
                  </c:pt>
                  <c:pt idx="11">
                    <c:v>2 кв 2015</c:v>
                  </c:pt>
                  <c:pt idx="12">
                    <c:v>3 кв 2015</c:v>
                  </c:pt>
                  <c:pt idx="13">
                    <c:v>4 кв 2015</c:v>
                  </c:pt>
                  <c:pt idx="15">
                    <c:v>1 кв 2015</c:v>
                  </c:pt>
                  <c:pt idx="16">
                    <c:v>2 кв 2015</c:v>
                  </c:pt>
                  <c:pt idx="17">
                    <c:v>3 кв 2015</c:v>
                  </c:pt>
                  <c:pt idx="18">
                    <c:v>4 кв 2015</c:v>
                  </c:pt>
                  <c:pt idx="20">
                    <c:v>1 кв 2015</c:v>
                  </c:pt>
                  <c:pt idx="21">
                    <c:v>2 кв 2015</c:v>
                  </c:pt>
                  <c:pt idx="22">
                    <c:v>3 кв 2015</c:v>
                  </c:pt>
                  <c:pt idx="23">
                    <c:v>4 кв 2015</c:v>
                  </c:pt>
                </c:lvl>
                <c:lvl>
                  <c:pt idx="0">
                    <c:v>Кредитный риск </c:v>
                  </c:pt>
                  <c:pt idx="5">
                    <c:v>Процентный риск </c:v>
                  </c:pt>
                  <c:pt idx="10">
                    <c:v>Валютный риск </c:v>
                  </c:pt>
                  <c:pt idx="15">
                    <c:v>Риск ликвидности </c:v>
                  </c:pt>
                  <c:pt idx="20">
                    <c:v>Операционный риск </c:v>
                  </c:pt>
                </c:lvl>
              </c:multiLvlStrCache>
            </c:multiLvlStrRef>
          </c:cat>
          <c:val>
            <c:numRef>
              <c:f>'Ожид-факт КР'!$B$5:$Y$5</c:f>
              <c:numCache>
                <c:formatCode>0.00%</c:formatCode>
                <c:ptCount val="24"/>
                <c:pt idx="0">
                  <c:v>0.34285714285714286</c:v>
                </c:pt>
                <c:pt idx="1">
                  <c:v>0.35294117647058798</c:v>
                </c:pt>
                <c:pt idx="2">
                  <c:v>0.41176470588235298</c:v>
                </c:pt>
                <c:pt idx="3">
                  <c:v>0.4118</c:v>
                </c:pt>
                <c:pt idx="5">
                  <c:v>0.19999999999999998</c:v>
                </c:pt>
                <c:pt idx="6">
                  <c:v>0.14705882352941199</c:v>
                </c:pt>
                <c:pt idx="7">
                  <c:v>0.26470588235294101</c:v>
                </c:pt>
                <c:pt idx="8">
                  <c:v>0.44119999999999998</c:v>
                </c:pt>
                <c:pt idx="10">
                  <c:v>0.31428571428571428</c:v>
                </c:pt>
                <c:pt idx="11">
                  <c:v>0.32352941176470601</c:v>
                </c:pt>
                <c:pt idx="12">
                  <c:v>0.64705882352941202</c:v>
                </c:pt>
                <c:pt idx="13">
                  <c:v>0.74470000000000003</c:v>
                </c:pt>
                <c:pt idx="15">
                  <c:v>0.4285714285714286</c:v>
                </c:pt>
                <c:pt idx="16">
                  <c:v>0.32352941176470601</c:v>
                </c:pt>
                <c:pt idx="17">
                  <c:v>0.441176470588235</c:v>
                </c:pt>
                <c:pt idx="18">
                  <c:v>0.58819999999999995</c:v>
                </c:pt>
                <c:pt idx="20">
                  <c:v>0.14285714285714285</c:v>
                </c:pt>
                <c:pt idx="21">
                  <c:v>5.8823529411764698E-2</c:v>
                </c:pt>
                <c:pt idx="22">
                  <c:v>0.11764705882352899</c:v>
                </c:pt>
                <c:pt idx="23">
                  <c:v>0.1176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6935552"/>
        <c:axId val="246937088"/>
      </c:barChart>
      <c:catAx>
        <c:axId val="246935552"/>
        <c:scaling>
          <c:orientation val="minMax"/>
        </c:scaling>
        <c:delete val="0"/>
        <c:axPos val="b"/>
        <c:majorTickMark val="out"/>
        <c:minorTickMark val="none"/>
        <c:tickLblPos val="low"/>
        <c:crossAx val="246937088"/>
        <c:crosses val="autoZero"/>
        <c:auto val="1"/>
        <c:lblAlgn val="ctr"/>
        <c:lblOffset val="100"/>
        <c:noMultiLvlLbl val="0"/>
      </c:catAx>
      <c:valAx>
        <c:axId val="246937088"/>
        <c:scaling>
          <c:orientation val="minMax"/>
          <c:max val="1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46935552"/>
        <c:crosses val="autoZero"/>
        <c:crossBetween val="between"/>
        <c:majorUnit val="0.1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'Ожид-факт_корп (3)'!$B$124</c:f>
              <c:strCache>
                <c:ptCount val="1"/>
                <c:pt idx="0">
                  <c:v>3 кв 2014</c:v>
                </c:pt>
              </c:strCache>
            </c:strRef>
          </c:tx>
          <c:spPr>
            <a:gradFill>
              <a:gsLst>
                <a:gs pos="100000">
                  <a:schemeClr val="accent1">
                    <a:tint val="66000"/>
                    <a:satMod val="160000"/>
                  </a:schemeClr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'Ожид-факт_корп (3)'!$A$125:$A$133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(3)'!$B$125:$B$133</c:f>
              <c:numCache>
                <c:formatCode>#,##0.00%</c:formatCode>
                <c:ptCount val="9"/>
                <c:pt idx="0">
                  <c:v>-9.375E-2</c:v>
                </c:pt>
                <c:pt idx="1">
                  <c:v>0</c:v>
                </c:pt>
                <c:pt idx="2">
                  <c:v>0</c:v>
                </c:pt>
                <c:pt idx="3">
                  <c:v>-5.8823529411764698E-2</c:v>
                </c:pt>
                <c:pt idx="4">
                  <c:v>-6.25E-2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-6.0606060606060601E-2</c:v>
                </c:pt>
              </c:numCache>
            </c:numRef>
          </c:val>
        </c:ser>
        <c:ser>
          <c:idx val="1"/>
          <c:order val="1"/>
          <c:tx>
            <c:strRef>
              <c:f>'Ожид-факт_корп (3)'!$C$124</c:f>
              <c:strCache>
                <c:ptCount val="1"/>
                <c:pt idx="0">
                  <c:v>4 кв 2014</c:v>
                </c:pt>
              </c:strCache>
            </c:strRef>
          </c:tx>
          <c:spPr>
            <a:gradFill>
              <a:gsLst>
                <a:gs pos="100000">
                  <a:srgbClr val="8F5CF7"/>
                </a:gs>
                <a:gs pos="3000">
                  <a:srgbClr val="6600FF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'Ожид-факт_корп (3)'!$A$125:$A$133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(3)'!$C$125:$C$133</c:f>
              <c:numCache>
                <c:formatCode>#,##0.00%</c:formatCode>
                <c:ptCount val="9"/>
                <c:pt idx="0">
                  <c:v>-0.11764705882352899</c:v>
                </c:pt>
                <c:pt idx="1">
                  <c:v>-0.11764705882352899</c:v>
                </c:pt>
                <c:pt idx="2">
                  <c:v>-5.7142857142857099E-2</c:v>
                </c:pt>
                <c:pt idx="3">
                  <c:v>-2.8571428571428598E-2</c:v>
                </c:pt>
                <c:pt idx="4">
                  <c:v>-0.12121212121212099</c:v>
                </c:pt>
                <c:pt idx="5">
                  <c:v>-2.8571428571428598E-2</c:v>
                </c:pt>
                <c:pt idx="6">
                  <c:v>-6.0606060606060601E-2</c:v>
                </c:pt>
                <c:pt idx="7">
                  <c:v>0</c:v>
                </c:pt>
                <c:pt idx="8">
                  <c:v>-0.11764705882352899</c:v>
                </c:pt>
              </c:numCache>
            </c:numRef>
          </c:val>
        </c:ser>
        <c:ser>
          <c:idx val="2"/>
          <c:order val="2"/>
          <c:tx>
            <c:strRef>
              <c:f>'Ожид-факт_корп (3)'!$D$124</c:f>
              <c:strCache>
                <c:ptCount val="1"/>
                <c:pt idx="0">
                  <c:v>1 кв 2015</c:v>
                </c:pt>
              </c:strCache>
            </c:strRef>
          </c:tx>
          <c:spPr>
            <a:gradFill>
              <a:gsLst>
                <a:gs pos="100000">
                  <a:srgbClr val="F08ED6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'Ожид-факт_корп (3)'!$A$125:$A$133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(3)'!$D$125:$D$133</c:f>
              <c:numCache>
                <c:formatCode>#,##0.00%</c:formatCode>
                <c:ptCount val="9"/>
                <c:pt idx="0">
                  <c:v>-0.21875</c:v>
                </c:pt>
                <c:pt idx="1">
                  <c:v>-9.375E-2</c:v>
                </c:pt>
                <c:pt idx="2">
                  <c:v>-0.15151515151515199</c:v>
                </c:pt>
                <c:pt idx="3">
                  <c:v>-6.0606060606060601E-2</c:v>
                </c:pt>
                <c:pt idx="4">
                  <c:v>-0.225806451612903</c:v>
                </c:pt>
                <c:pt idx="5">
                  <c:v>-6.0606060606060601E-2</c:v>
                </c:pt>
                <c:pt idx="6">
                  <c:v>-6.4516129032258104E-2</c:v>
                </c:pt>
                <c:pt idx="7">
                  <c:v>-3.03030303030303E-2</c:v>
                </c:pt>
                <c:pt idx="8">
                  <c:v>-0.1875</c:v>
                </c:pt>
              </c:numCache>
            </c:numRef>
          </c:val>
        </c:ser>
        <c:ser>
          <c:idx val="3"/>
          <c:order val="3"/>
          <c:tx>
            <c:strRef>
              <c:f>'Ожид-факт_корп (3)'!$E$124</c:f>
              <c:strCache>
                <c:ptCount val="1"/>
                <c:pt idx="0">
                  <c:v>2 кв 2015</c:v>
                </c:pt>
              </c:strCache>
            </c:strRef>
          </c:tx>
          <c:spPr>
            <a:gradFill>
              <a:gsLst>
                <a:gs pos="100000">
                  <a:srgbClr val="FF9966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'Ожид-факт_корп (3)'!$A$125:$A$133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(3)'!$E$125:$E$133</c:f>
              <c:numCache>
                <c:formatCode>#,##0.00%</c:formatCode>
                <c:ptCount val="9"/>
                <c:pt idx="0">
                  <c:v>-0.19354838709677399</c:v>
                </c:pt>
                <c:pt idx="1">
                  <c:v>-0.12903225806451599</c:v>
                </c:pt>
                <c:pt idx="2">
                  <c:v>-9.375E-2</c:v>
                </c:pt>
                <c:pt idx="3">
                  <c:v>-0.125</c:v>
                </c:pt>
                <c:pt idx="4">
                  <c:v>-0.133333333333333</c:v>
                </c:pt>
                <c:pt idx="5">
                  <c:v>-6.25E-2</c:v>
                </c:pt>
                <c:pt idx="6">
                  <c:v>-6.6666666666666693E-2</c:v>
                </c:pt>
                <c:pt idx="7">
                  <c:v>-3.125E-2</c:v>
                </c:pt>
                <c:pt idx="8">
                  <c:v>-0.12903225806451599</c:v>
                </c:pt>
              </c:numCache>
            </c:numRef>
          </c:val>
        </c:ser>
        <c:ser>
          <c:idx val="4"/>
          <c:order val="4"/>
          <c:tx>
            <c:strRef>
              <c:f>'Ожид-факт_корп (3)'!$F$124</c:f>
              <c:strCache>
                <c:ptCount val="1"/>
                <c:pt idx="0">
                  <c:v>3 кв 2015</c:v>
                </c:pt>
              </c:strCache>
            </c:strRef>
          </c:tx>
          <c:spPr>
            <a:gradFill>
              <a:gsLst>
                <a:gs pos="100000">
                  <a:srgbClr val="00B050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'Ожид-факт_корп (3)'!$A$125:$A$133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(3)'!$F$125:$F$133</c:f>
              <c:numCache>
                <c:formatCode>#,##0.00%</c:formatCode>
                <c:ptCount val="9"/>
                <c:pt idx="0">
                  <c:v>-0.12903225806451599</c:v>
                </c:pt>
                <c:pt idx="1">
                  <c:v>-9.6774193548387094E-2</c:v>
                </c:pt>
                <c:pt idx="2">
                  <c:v>-9.375E-2</c:v>
                </c:pt>
                <c:pt idx="3">
                  <c:v>-9.375E-2</c:v>
                </c:pt>
                <c:pt idx="4">
                  <c:v>-0.16666666666666699</c:v>
                </c:pt>
                <c:pt idx="5">
                  <c:v>-6.25E-2</c:v>
                </c:pt>
                <c:pt idx="6">
                  <c:v>-0.133333333333333</c:v>
                </c:pt>
                <c:pt idx="7">
                  <c:v>-9.375E-2</c:v>
                </c:pt>
                <c:pt idx="8">
                  <c:v>-0.2</c:v>
                </c:pt>
              </c:numCache>
            </c:numRef>
          </c:val>
        </c:ser>
        <c:ser>
          <c:idx val="5"/>
          <c:order val="5"/>
          <c:tx>
            <c:strRef>
              <c:f>'Ожид-факт_корп (3)'!$G$124</c:f>
              <c:strCache>
                <c:ptCount val="1"/>
                <c:pt idx="0">
                  <c:v>4 кв 2015</c:v>
                </c:pt>
              </c:strCache>
            </c:strRef>
          </c:tx>
          <c:spPr>
            <a:gradFill>
              <a:gsLst>
                <a:gs pos="100000">
                  <a:srgbClr val="990099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'Ожид-факт_корп (3)'!$A$125:$A$133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(3)'!$G$125:$G$133</c:f>
              <c:numCache>
                <c:formatCode>#,##0.00%</c:formatCode>
                <c:ptCount val="9"/>
                <c:pt idx="0">
                  <c:v>-0.25806451612903197</c:v>
                </c:pt>
                <c:pt idx="1">
                  <c:v>-0.32258064516128998</c:v>
                </c:pt>
                <c:pt idx="2">
                  <c:v>-0.25</c:v>
                </c:pt>
                <c:pt idx="3">
                  <c:v>-0.1875</c:v>
                </c:pt>
                <c:pt idx="4">
                  <c:v>-0.35483870967741898</c:v>
                </c:pt>
                <c:pt idx="5">
                  <c:v>-0.15625</c:v>
                </c:pt>
                <c:pt idx="6">
                  <c:v>-0.35483870967741898</c:v>
                </c:pt>
                <c:pt idx="7">
                  <c:v>-0.21875</c:v>
                </c:pt>
                <c:pt idx="8">
                  <c:v>-0.38709677419354799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351168"/>
        <c:axId val="245352704"/>
      </c:barChart>
      <c:catAx>
        <c:axId val="24535116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General" sourceLinked="1"/>
        <c:majorTickMark val="out"/>
        <c:minorTickMark val="none"/>
        <c:tickLblPos val="high"/>
        <c:txPr>
          <a:bodyPr rot="0" vert="horz"/>
          <a:lstStyle/>
          <a:p>
            <a:pPr>
              <a:defRPr/>
            </a:pPr>
            <a:endParaRPr lang="ru-RU"/>
          </a:p>
        </c:txPr>
        <c:crossAx val="245352704"/>
        <c:crosses val="autoZero"/>
        <c:auto val="1"/>
        <c:lblAlgn val="ctr"/>
        <c:lblOffset val="100"/>
        <c:noMultiLvlLbl val="0"/>
      </c:catAx>
      <c:valAx>
        <c:axId val="24535270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4535116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'Ожид-факт_корп (3)'!$B$149</c:f>
              <c:strCache>
                <c:ptCount val="1"/>
                <c:pt idx="0">
                  <c:v>4 кв 2014</c:v>
                </c:pt>
              </c:strCache>
            </c:strRef>
          </c:tx>
          <c:spPr>
            <a:pattFill prst="pct5">
              <a:fgClr>
                <a:schemeClr val="accent1"/>
              </a:fgClr>
              <a:bgClr>
                <a:srgbClr val="CFC731"/>
              </a:bgClr>
            </a:pattFill>
          </c:spPr>
          <c:invertIfNegative val="0"/>
          <c:cat>
            <c:strRef>
              <c:f>'Ожид-факт_корп (3)'!$A$150:$A$158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(3)'!$B$150:$B$158</c:f>
              <c:numCache>
                <c:formatCode>0.00%</c:formatCode>
                <c:ptCount val="9"/>
                <c:pt idx="0">
                  <c:v>0</c:v>
                </c:pt>
                <c:pt idx="1">
                  <c:v>-0.14705882352941177</c:v>
                </c:pt>
                <c:pt idx="2">
                  <c:v>5.8823529411764705E-2</c:v>
                </c:pt>
                <c:pt idx="3">
                  <c:v>8.8235294117647065E-2</c:v>
                </c:pt>
                <c:pt idx="4">
                  <c:v>-2.9411764705882353E-2</c:v>
                </c:pt>
                <c:pt idx="5">
                  <c:v>-2.9411764705882353E-2</c:v>
                </c:pt>
                <c:pt idx="6">
                  <c:v>0</c:v>
                </c:pt>
                <c:pt idx="7">
                  <c:v>5.8823529411764705E-2</c:v>
                </c:pt>
                <c:pt idx="8">
                  <c:v>2.9411764705882353E-2</c:v>
                </c:pt>
              </c:numCache>
            </c:numRef>
          </c:val>
        </c:ser>
        <c:ser>
          <c:idx val="1"/>
          <c:order val="1"/>
          <c:tx>
            <c:strRef>
              <c:f>'Ожид-факт_корп (3)'!$C$149</c:f>
              <c:strCache>
                <c:ptCount val="1"/>
                <c:pt idx="0">
                  <c:v>1 кв 2015</c:v>
                </c:pt>
              </c:strCache>
            </c:strRef>
          </c:tx>
          <c:spPr>
            <a:pattFill prst="pct75">
              <a:fgClr>
                <a:srgbClr val="0066FF"/>
              </a:fgClr>
              <a:bgClr>
                <a:schemeClr val="bg1"/>
              </a:bgClr>
            </a:pattFill>
          </c:spPr>
          <c:invertIfNegative val="0"/>
          <c:cat>
            <c:strRef>
              <c:f>'Ожид-факт_корп (3)'!$A$150:$A$158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(3)'!$C$150:$C$158</c:f>
              <c:numCache>
                <c:formatCode>0.00%</c:formatCode>
                <c:ptCount val="9"/>
                <c:pt idx="0">
                  <c:v>-5.7142857142857148E-2</c:v>
                </c:pt>
                <c:pt idx="1">
                  <c:v>-8.5714285714285701E-2</c:v>
                </c:pt>
                <c:pt idx="2">
                  <c:v>-8.5714285714285715E-2</c:v>
                </c:pt>
                <c:pt idx="3">
                  <c:v>-8.5714285714285715E-2</c:v>
                </c:pt>
                <c:pt idx="4">
                  <c:v>-0.11428571428571428</c:v>
                </c:pt>
                <c:pt idx="5">
                  <c:v>-0.17142857142857143</c:v>
                </c:pt>
                <c:pt idx="6">
                  <c:v>-0.11428571428571428</c:v>
                </c:pt>
                <c:pt idx="7">
                  <c:v>-8.5714285714285715E-2</c:v>
                </c:pt>
                <c:pt idx="8">
                  <c:v>-5.7142857142857141E-2</c:v>
                </c:pt>
              </c:numCache>
            </c:numRef>
          </c:val>
        </c:ser>
        <c:ser>
          <c:idx val="2"/>
          <c:order val="2"/>
          <c:tx>
            <c:strRef>
              <c:f>'Ожид-факт_корп (3)'!$D$149</c:f>
              <c:strCache>
                <c:ptCount val="1"/>
                <c:pt idx="0">
                  <c:v>2 кв 2015</c:v>
                </c:pt>
              </c:strCache>
            </c:strRef>
          </c:tx>
          <c:spPr>
            <a:pattFill prst="pct5">
              <a:fgClr>
                <a:schemeClr val="bg1"/>
              </a:fgClr>
              <a:bgClr>
                <a:srgbClr val="7030A0"/>
              </a:bgClr>
            </a:pattFill>
          </c:spPr>
          <c:invertIfNegative val="0"/>
          <c:cat>
            <c:strRef>
              <c:f>'Ожид-факт_корп (3)'!$A$150:$A$158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(3)'!$D$150:$D$158</c:f>
              <c:numCache>
                <c:formatCode>0.00%</c:formatCode>
                <c:ptCount val="9"/>
                <c:pt idx="0">
                  <c:v>-9.0909090909090912E-2</c:v>
                </c:pt>
                <c:pt idx="1">
                  <c:v>-0.12121212121212122</c:v>
                </c:pt>
                <c:pt idx="2">
                  <c:v>-9.0909090909090912E-2</c:v>
                </c:pt>
                <c:pt idx="3">
                  <c:v>-9.0909090909090912E-2</c:v>
                </c:pt>
                <c:pt idx="4">
                  <c:v>-0.12121212121212122</c:v>
                </c:pt>
                <c:pt idx="5">
                  <c:v>-0.15151515151515152</c:v>
                </c:pt>
                <c:pt idx="6">
                  <c:v>-0.12121212121212122</c:v>
                </c:pt>
                <c:pt idx="7">
                  <c:v>-6.0606060606060608E-2</c:v>
                </c:pt>
                <c:pt idx="8">
                  <c:v>-3.0303030303030304E-2</c:v>
                </c:pt>
              </c:numCache>
            </c:numRef>
          </c:val>
        </c:ser>
        <c:ser>
          <c:idx val="3"/>
          <c:order val="3"/>
          <c:tx>
            <c:strRef>
              <c:f>'Ожид-факт_корп (3)'!$E$149</c:f>
              <c:strCache>
                <c:ptCount val="1"/>
                <c:pt idx="0">
                  <c:v>3 кв 2015</c:v>
                </c:pt>
              </c:strCache>
            </c:strRef>
          </c:tx>
          <c:spPr>
            <a:pattFill prst="pct5">
              <a:fgClr>
                <a:schemeClr val="accent1"/>
              </a:fgClr>
              <a:bgClr>
                <a:srgbClr val="F08ED6"/>
              </a:bgClr>
            </a:pattFill>
          </c:spPr>
          <c:invertIfNegative val="0"/>
          <c:cat>
            <c:strRef>
              <c:f>'Ожид-факт_корп (3)'!$A$150:$A$158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(3)'!$E$150:$E$158</c:f>
              <c:numCache>
                <c:formatCode>0.00%</c:formatCode>
                <c:ptCount val="9"/>
                <c:pt idx="0">
                  <c:v>0</c:v>
                </c:pt>
                <c:pt idx="1">
                  <c:v>3.125E-2</c:v>
                </c:pt>
                <c:pt idx="2">
                  <c:v>-6.25E-2</c:v>
                </c:pt>
                <c:pt idx="3">
                  <c:v>-6.25E-2</c:v>
                </c:pt>
                <c:pt idx="4">
                  <c:v>-6.25E-2</c:v>
                </c:pt>
                <c:pt idx="5">
                  <c:v>-3.125E-2</c:v>
                </c:pt>
                <c:pt idx="6">
                  <c:v>-3.125E-2</c:v>
                </c:pt>
                <c:pt idx="7">
                  <c:v>-3.125E-2</c:v>
                </c:pt>
                <c:pt idx="8">
                  <c:v>-3.125E-2</c:v>
                </c:pt>
              </c:numCache>
            </c:numRef>
          </c:val>
        </c:ser>
        <c:ser>
          <c:idx val="4"/>
          <c:order val="4"/>
          <c:tx>
            <c:strRef>
              <c:f>'Ожид-факт_корп (3)'!$F$149</c:f>
              <c:strCache>
                <c:ptCount val="1"/>
                <c:pt idx="0">
                  <c:v>4 кв 2015</c:v>
                </c:pt>
              </c:strCache>
            </c:strRef>
          </c:tx>
          <c:spPr>
            <a:pattFill prst="pct5">
              <a:fgClr>
                <a:schemeClr val="bg1"/>
              </a:fgClr>
              <a:bgClr>
                <a:srgbClr val="C44E94"/>
              </a:bgClr>
            </a:pattFill>
          </c:spPr>
          <c:invertIfNegative val="0"/>
          <c:cat>
            <c:strRef>
              <c:f>'Ожид-факт_корп (3)'!$A$150:$A$158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(3)'!$F$150:$F$158</c:f>
              <c:numCache>
                <c:formatCode>0.00%</c:formatCode>
                <c:ptCount val="9"/>
                <c:pt idx="0">
                  <c:v>-6.25E-2</c:v>
                </c:pt>
                <c:pt idx="1">
                  <c:v>-0.125</c:v>
                </c:pt>
                <c:pt idx="2">
                  <c:v>-9.375E-2</c:v>
                </c:pt>
                <c:pt idx="3">
                  <c:v>-3.125E-2</c:v>
                </c:pt>
                <c:pt idx="4">
                  <c:v>-0.125</c:v>
                </c:pt>
                <c:pt idx="5">
                  <c:v>-0.1875</c:v>
                </c:pt>
                <c:pt idx="6">
                  <c:v>-9.375E-2</c:v>
                </c:pt>
                <c:pt idx="7">
                  <c:v>-9.375E-2</c:v>
                </c:pt>
                <c:pt idx="8">
                  <c:v>-6.25E-2</c:v>
                </c:pt>
              </c:numCache>
            </c:numRef>
          </c:val>
        </c:ser>
        <c:ser>
          <c:idx val="5"/>
          <c:order val="5"/>
          <c:tx>
            <c:strRef>
              <c:f>'Ожид-факт_корп (3)'!$G$149</c:f>
              <c:strCache>
                <c:ptCount val="1"/>
                <c:pt idx="0">
                  <c:v>1 кв 2016</c:v>
                </c:pt>
              </c:strCache>
            </c:strRef>
          </c:tx>
          <c:spPr>
            <a:pattFill prst="pct5">
              <a:fgClr>
                <a:schemeClr val="accent1"/>
              </a:fgClr>
              <a:bgClr>
                <a:srgbClr val="00CC66"/>
              </a:bgClr>
            </a:pattFill>
          </c:spPr>
          <c:invertIfNegative val="0"/>
          <c:cat>
            <c:strRef>
              <c:f>'Ожид-факт_корп (3)'!$A$150:$A$158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(3)'!$G$150:$G$158</c:f>
              <c:numCache>
                <c:formatCode>0.00%</c:formatCode>
                <c:ptCount val="9"/>
                <c:pt idx="0">
                  <c:v>-0.25</c:v>
                </c:pt>
                <c:pt idx="1">
                  <c:v>-0.25</c:v>
                </c:pt>
                <c:pt idx="2">
                  <c:v>-9.375E-2</c:v>
                </c:pt>
                <c:pt idx="3">
                  <c:v>-3.125E-2</c:v>
                </c:pt>
                <c:pt idx="4">
                  <c:v>-0.125</c:v>
                </c:pt>
                <c:pt idx="5">
                  <c:v>-0.15625</c:v>
                </c:pt>
                <c:pt idx="6">
                  <c:v>-0.125</c:v>
                </c:pt>
                <c:pt idx="7">
                  <c:v>-0.1875</c:v>
                </c:pt>
                <c:pt idx="8">
                  <c:v>-0.125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524352"/>
        <c:axId val="245525888"/>
      </c:barChart>
      <c:catAx>
        <c:axId val="245524352"/>
        <c:scaling>
          <c:orientation val="minMax"/>
        </c:scaling>
        <c:delete val="0"/>
        <c:axPos val="b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prstDash val="dash"/>
            </a:ln>
          </c:spPr>
        </c:majorGridlines>
        <c:numFmt formatCode="General" sourceLinked="1"/>
        <c:majorTickMark val="out"/>
        <c:minorTickMark val="none"/>
        <c:tickLblPos val="high"/>
        <c:txPr>
          <a:bodyPr rot="0" vert="horz"/>
          <a:lstStyle/>
          <a:p>
            <a:pPr>
              <a:defRPr/>
            </a:pPr>
            <a:endParaRPr lang="ru-RU"/>
          </a:p>
        </c:txPr>
        <c:crossAx val="245525888"/>
        <c:crosses val="autoZero"/>
        <c:auto val="1"/>
        <c:lblAlgn val="ctr"/>
        <c:lblOffset val="100"/>
        <c:noMultiLvlLbl val="0"/>
      </c:catAx>
      <c:valAx>
        <c:axId val="24552588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455243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237270341207343E-2"/>
          <c:y val="5.1400554097404488E-2"/>
          <c:w val="0.89241409601127797"/>
          <c:h val="0.453472409625831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'Ожид-факт_корп (3)'!$A$77</c:f>
              <c:strCache>
                <c:ptCount val="1"/>
                <c:pt idx="0">
                  <c:v>Факт</c:v>
                </c:pt>
              </c:strCache>
            </c:strRef>
          </c:tx>
          <c:spPr>
            <a:gradFill>
              <a:gsLst>
                <a:gs pos="0">
                  <a:srgbClr val="03D4A8"/>
                </a:gs>
                <a:gs pos="25000">
                  <a:srgbClr val="21D6E0"/>
                </a:gs>
                <a:gs pos="75000">
                  <a:srgbClr val="0087E6"/>
                </a:gs>
                <a:gs pos="100000">
                  <a:srgbClr val="005CBF"/>
                </a:gs>
              </a:gsLst>
              <a:lin ang="5400000" scaled="0"/>
            </a:gradFill>
            <a:ln>
              <a:solidFill>
                <a:schemeClr val="accent1"/>
              </a:solidFill>
            </a:ln>
          </c:spPr>
          <c:invertIfNegative val="0"/>
          <c:cat>
            <c:multiLvlStrRef>
              <c:f>'Ожид-факт_корп (3)'!$B$75:$V$76</c:f>
              <c:multiLvlStrCache>
                <c:ptCount val="21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4">
                    <c:v>4 кв 2015</c:v>
                  </c:pt>
                  <c:pt idx="5">
                    <c:v>1 кв 2016</c:v>
                  </c:pt>
                  <c:pt idx="7">
                    <c:v>4 кв 2014</c:v>
                  </c:pt>
                  <c:pt idx="8">
                    <c:v>1 кв 2015</c:v>
                  </c:pt>
                  <c:pt idx="9">
                    <c:v>2 кв 2015</c:v>
                  </c:pt>
                  <c:pt idx="10">
                    <c:v>3 кв 2015</c:v>
                  </c:pt>
                  <c:pt idx="11">
                    <c:v>4 кв 2015</c:v>
                  </c:pt>
                  <c:pt idx="12">
                    <c:v>1 кв 2016</c:v>
                  </c:pt>
                  <c:pt idx="15">
                    <c:v>4 кв 2014</c:v>
                  </c:pt>
                  <c:pt idx="16">
                    <c:v>1 кв 2015</c:v>
                  </c:pt>
                  <c:pt idx="17">
                    <c:v>2 кв 2015</c:v>
                  </c:pt>
                  <c:pt idx="18">
                    <c:v>3 кв 2015</c:v>
                  </c:pt>
                  <c:pt idx="19">
                    <c:v>4 кв 2015</c:v>
                  </c:pt>
                  <c:pt idx="20">
                    <c:v>1 кв 2016</c:v>
                  </c:pt>
                </c:lvl>
                <c:lvl>
                  <c:pt idx="0">
                    <c:v>Субъектам крупного предпринимательства</c:v>
                  </c:pt>
                  <c:pt idx="7">
                    <c:v>Субъектам среднего предпринимательства</c:v>
                  </c:pt>
                  <c:pt idx="15">
                    <c:v>Субъектам малого предпринимательства</c:v>
                  </c:pt>
                </c:lvl>
              </c:multiLvlStrCache>
            </c:multiLvlStrRef>
          </c:cat>
          <c:val>
            <c:numRef>
              <c:f>'Ожид-факт_корп (3)'!$B$77:$V$77</c:f>
              <c:numCache>
                <c:formatCode>0.00%</c:formatCode>
                <c:ptCount val="21"/>
                <c:pt idx="0">
                  <c:v>-0.1764705882352941</c:v>
                </c:pt>
                <c:pt idx="1">
                  <c:v>-0.4375</c:v>
                </c:pt>
                <c:pt idx="2">
                  <c:v>3.2258064516128997E-2</c:v>
                </c:pt>
                <c:pt idx="3">
                  <c:v>-0.12903225806451599</c:v>
                </c:pt>
                <c:pt idx="4">
                  <c:v>-0.32258064516128998</c:v>
                </c:pt>
                <c:pt idx="7">
                  <c:v>-9.0909090909090912E-2</c:v>
                </c:pt>
                <c:pt idx="8">
                  <c:v>-0.45161290322580649</c:v>
                </c:pt>
                <c:pt idx="9">
                  <c:v>-3.3333333333333298E-2</c:v>
                </c:pt>
                <c:pt idx="10">
                  <c:v>-0.1</c:v>
                </c:pt>
                <c:pt idx="11">
                  <c:v>-0.36666666666666697</c:v>
                </c:pt>
                <c:pt idx="15">
                  <c:v>-9.375E-2</c:v>
                </c:pt>
                <c:pt idx="16">
                  <c:v>-0.43333333333333335</c:v>
                </c:pt>
                <c:pt idx="17">
                  <c:v>-3.4482758620689599E-2</c:v>
                </c:pt>
                <c:pt idx="18">
                  <c:v>-6.8965517241379296E-2</c:v>
                </c:pt>
                <c:pt idx="19">
                  <c:v>-0.34482758620689702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562368"/>
        <c:axId val="245900032"/>
      </c:barChart>
      <c:lineChart>
        <c:grouping val="standard"/>
        <c:varyColors val="0"/>
        <c:ser>
          <c:idx val="1"/>
          <c:order val="1"/>
          <c:tx>
            <c:strRef>
              <c:f>'Ожид-факт_корп (3)'!$A$78</c:f>
              <c:strCache>
                <c:ptCount val="1"/>
                <c:pt idx="0">
                  <c:v>Ожидание</c:v>
                </c:pt>
              </c:strCache>
            </c:strRef>
          </c:tx>
          <c:spPr>
            <a:ln>
              <a:solidFill>
                <a:srgbClr val="FF7C80"/>
              </a:solidFill>
            </a:ln>
          </c:spPr>
          <c:marker>
            <c:symbol val="none"/>
          </c:marker>
          <c:dPt>
            <c:idx val="4"/>
            <c:bubble3D val="0"/>
            <c:spPr>
              <a:ln>
                <a:solidFill>
                  <a:srgbClr val="FF7C80"/>
                </a:solidFill>
                <a:prstDash val="solid"/>
              </a:ln>
            </c:spPr>
          </c:dPt>
          <c:dPt>
            <c:idx val="10"/>
            <c:bubble3D val="0"/>
            <c:spPr>
              <a:ln>
                <a:solidFill>
                  <a:srgbClr val="FF7C80"/>
                </a:solidFill>
                <a:prstDash val="solid"/>
              </a:ln>
            </c:spPr>
          </c:dPt>
          <c:dPt>
            <c:idx val="16"/>
            <c:bubble3D val="0"/>
            <c:spPr>
              <a:ln>
                <a:solidFill>
                  <a:srgbClr val="FF7C80"/>
                </a:solidFill>
                <a:prstDash val="solid"/>
              </a:ln>
            </c:spPr>
          </c:dPt>
          <c:cat>
            <c:multiLvlStrRef>
              <c:f>'Ожид-факт_корп (3)'!$B$75:$V$76</c:f>
              <c:multiLvlStrCache>
                <c:ptCount val="21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4">
                    <c:v>4 кв 2015</c:v>
                  </c:pt>
                  <c:pt idx="5">
                    <c:v>1 кв 2016</c:v>
                  </c:pt>
                  <c:pt idx="7">
                    <c:v>4 кв 2014</c:v>
                  </c:pt>
                  <c:pt idx="8">
                    <c:v>1 кв 2015</c:v>
                  </c:pt>
                  <c:pt idx="9">
                    <c:v>2 кв 2015</c:v>
                  </c:pt>
                  <c:pt idx="10">
                    <c:v>3 кв 2015</c:v>
                  </c:pt>
                  <c:pt idx="11">
                    <c:v>4 кв 2015</c:v>
                  </c:pt>
                  <c:pt idx="12">
                    <c:v>1 кв 2016</c:v>
                  </c:pt>
                  <c:pt idx="15">
                    <c:v>4 кв 2014</c:v>
                  </c:pt>
                  <c:pt idx="16">
                    <c:v>1 кв 2015</c:v>
                  </c:pt>
                  <c:pt idx="17">
                    <c:v>2 кв 2015</c:v>
                  </c:pt>
                  <c:pt idx="18">
                    <c:v>3 кв 2015</c:v>
                  </c:pt>
                  <c:pt idx="19">
                    <c:v>4 кв 2015</c:v>
                  </c:pt>
                  <c:pt idx="20">
                    <c:v>1 кв 2016</c:v>
                  </c:pt>
                </c:lvl>
                <c:lvl>
                  <c:pt idx="0">
                    <c:v>Субъектам крупного предпринимательства</c:v>
                  </c:pt>
                  <c:pt idx="7">
                    <c:v>Субъектам среднего предпринимательства</c:v>
                  </c:pt>
                  <c:pt idx="15">
                    <c:v>Субъектам малого предпринимательства</c:v>
                  </c:pt>
                </c:lvl>
              </c:multiLvlStrCache>
            </c:multiLvlStrRef>
          </c:cat>
          <c:val>
            <c:numRef>
              <c:f>'Ожид-факт_корп (3)'!$B$78:$V$78</c:f>
              <c:numCache>
                <c:formatCode>0.00%</c:formatCode>
                <c:ptCount val="21"/>
                <c:pt idx="0">
                  <c:v>-2.9411764705882353E-2</c:v>
                </c:pt>
                <c:pt idx="1">
                  <c:v>-0.29411764705882354</c:v>
                </c:pt>
                <c:pt idx="2">
                  <c:v>0</c:v>
                </c:pt>
                <c:pt idx="3">
                  <c:v>0</c:v>
                </c:pt>
                <c:pt idx="4">
                  <c:v>-0.19354838709677399</c:v>
                </c:pt>
                <c:pt idx="5">
                  <c:v>-0.3125</c:v>
                </c:pt>
                <c:pt idx="7">
                  <c:v>2.9411764705882353E-2</c:v>
                </c:pt>
                <c:pt idx="8">
                  <c:v>-0.37142857142857144</c:v>
                </c:pt>
                <c:pt idx="9">
                  <c:v>3.0303030303030304E-2</c:v>
                </c:pt>
                <c:pt idx="10">
                  <c:v>-3.3333333333333298E-2</c:v>
                </c:pt>
                <c:pt idx="11">
                  <c:v>-0.33333333333333298</c:v>
                </c:pt>
                <c:pt idx="12">
                  <c:v>-0.38709677419354799</c:v>
                </c:pt>
                <c:pt idx="15">
                  <c:v>0</c:v>
                </c:pt>
                <c:pt idx="16">
                  <c:v>-0.33333333333333331</c:v>
                </c:pt>
                <c:pt idx="17">
                  <c:v>0</c:v>
                </c:pt>
                <c:pt idx="18">
                  <c:v>-3.4482758620689703E-2</c:v>
                </c:pt>
                <c:pt idx="19">
                  <c:v>-0.31034482758620702</c:v>
                </c:pt>
                <c:pt idx="20">
                  <c:v>-0.34482758620689702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5562368"/>
        <c:axId val="245900032"/>
      </c:lineChart>
      <c:catAx>
        <c:axId val="245562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45900032"/>
        <c:crosses val="autoZero"/>
        <c:auto val="1"/>
        <c:lblAlgn val="ctr"/>
        <c:lblOffset val="100"/>
        <c:noMultiLvlLbl val="0"/>
      </c:catAx>
      <c:valAx>
        <c:axId val="24590003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45562368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0.23398709623448463"/>
          <c:y val="0.85024693046659239"/>
          <c:w val="0.50406936765167076"/>
          <c:h val="0.10707497052702053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Ставки2!$A$23</c:f>
              <c:strCache>
                <c:ptCount val="1"/>
                <c:pt idx="0">
                  <c:v>Нефинансовым организациям</c:v>
                </c:pt>
              </c:strCache>
            </c:strRef>
          </c:tx>
          <c:cat>
            <c:strRef>
              <c:f>Ставки2!$B$22:$I$22</c:f>
              <c:strCache>
                <c:ptCount val="8"/>
                <c:pt idx="0">
                  <c:v>1 кв. 2014</c:v>
                </c:pt>
                <c:pt idx="1">
                  <c:v>2 кв. 2014</c:v>
                </c:pt>
                <c:pt idx="2">
                  <c:v>3 кв. 2014</c:v>
                </c:pt>
                <c:pt idx="3">
                  <c:v>4 кв. 2014</c:v>
                </c:pt>
                <c:pt idx="4">
                  <c:v>1 кв. 2015</c:v>
                </c:pt>
                <c:pt idx="5">
                  <c:v>2 кв. 2015</c:v>
                </c:pt>
                <c:pt idx="6">
                  <c:v>3 кв. 2015</c:v>
                </c:pt>
                <c:pt idx="7">
                  <c:v>4 кв. 2015</c:v>
                </c:pt>
              </c:strCache>
            </c:strRef>
          </c:cat>
          <c:val>
            <c:numRef>
              <c:f>Ставки2!$B$23:$I$23</c:f>
              <c:numCache>
                <c:formatCode>General</c:formatCode>
                <c:ptCount val="8"/>
                <c:pt idx="0">
                  <c:v>9.67</c:v>
                </c:pt>
                <c:pt idx="1">
                  <c:v>9.86</c:v>
                </c:pt>
                <c:pt idx="2">
                  <c:v>9.69</c:v>
                </c:pt>
                <c:pt idx="3">
                  <c:v>10.32</c:v>
                </c:pt>
                <c:pt idx="4">
                  <c:v>14.89</c:v>
                </c:pt>
                <c:pt idx="5">
                  <c:v>13.04</c:v>
                </c:pt>
                <c:pt idx="6">
                  <c:v>12.91</c:v>
                </c:pt>
                <c:pt idx="7">
                  <c:v>13.36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5916032"/>
        <c:axId val="245917568"/>
      </c:lineChart>
      <c:catAx>
        <c:axId val="245916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45917568"/>
        <c:crosses val="autoZero"/>
        <c:auto val="1"/>
        <c:lblAlgn val="ctr"/>
        <c:lblOffset val="100"/>
        <c:noMultiLvlLbl val="0"/>
      </c:catAx>
      <c:valAx>
        <c:axId val="24591756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4591603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7556590650930863E-2"/>
          <c:y val="5.0925885951698981E-2"/>
          <c:w val="0.90058397997782935"/>
          <c:h val="0.47362425341254144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'Ожид-факт_корп (3)'!$A$7</c:f>
              <c:strCache>
                <c:ptCount val="1"/>
                <c:pt idx="0">
                  <c:v>Предложение (желание) банков </c:v>
                </c:pt>
              </c:strCache>
            </c:strRef>
          </c:tx>
          <c:spPr>
            <a:gradFill>
              <a:gsLst>
                <a:gs pos="48000">
                  <a:srgbClr val="F08ED6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multiLvlStrRef>
              <c:f>'Ожид-факт_корп (3)'!$B$3:$AF$4</c:f>
              <c:multiLvlStrCache>
                <c:ptCount val="31"/>
                <c:lvl>
                  <c:pt idx="0">
                    <c:v>3 кв 2014</c:v>
                  </c:pt>
                  <c:pt idx="1">
                    <c:v>4 кв 2014</c:v>
                  </c:pt>
                  <c:pt idx="2">
                    <c:v>1 кв 2015</c:v>
                  </c:pt>
                  <c:pt idx="3">
                    <c:v>2 кв 2015</c:v>
                  </c:pt>
                  <c:pt idx="4">
                    <c:v>3 кв 2015</c:v>
                  </c:pt>
                  <c:pt idx="5">
                    <c:v>4 кв 2015</c:v>
                  </c:pt>
                  <c:pt idx="6">
                    <c:v>1 кв 2016</c:v>
                  </c:pt>
                  <c:pt idx="8">
                    <c:v>3 кв 2014</c:v>
                  </c:pt>
                  <c:pt idx="9">
                    <c:v>4 кв 2014</c:v>
                  </c:pt>
                  <c:pt idx="10">
                    <c:v>1 кв 2015</c:v>
                  </c:pt>
                  <c:pt idx="11">
                    <c:v>2 кв 2015</c:v>
                  </c:pt>
                  <c:pt idx="12">
                    <c:v>3 кв 2015</c:v>
                  </c:pt>
                  <c:pt idx="13">
                    <c:v>4 кв 2015</c:v>
                  </c:pt>
                  <c:pt idx="14">
                    <c:v>1 кв 2016</c:v>
                  </c:pt>
                  <c:pt idx="16">
                    <c:v>3 кв 2014</c:v>
                  </c:pt>
                  <c:pt idx="17">
                    <c:v>4 кв 2014</c:v>
                  </c:pt>
                  <c:pt idx="18">
                    <c:v>1 кв 2015</c:v>
                  </c:pt>
                  <c:pt idx="19">
                    <c:v>2 кв 2015</c:v>
                  </c:pt>
                  <c:pt idx="20">
                    <c:v>3 кв 2015</c:v>
                  </c:pt>
                  <c:pt idx="21">
                    <c:v>4 кв 2015</c:v>
                  </c:pt>
                  <c:pt idx="22">
                    <c:v>1 кв 2016</c:v>
                  </c:pt>
                  <c:pt idx="24">
                    <c:v>3 кв 2014</c:v>
                  </c:pt>
                  <c:pt idx="25">
                    <c:v>4 кв 2014</c:v>
                  </c:pt>
                  <c:pt idx="26">
                    <c:v>1 кв 2015</c:v>
                  </c:pt>
                  <c:pt idx="27">
                    <c:v>2 кв 2015</c:v>
                  </c:pt>
                  <c:pt idx="28">
                    <c:v>3 кв 2015</c:v>
                  </c:pt>
                  <c:pt idx="29">
                    <c:v>4 кв 2015</c:v>
                  </c:pt>
                  <c:pt idx="30">
                    <c:v>1 кв 2016</c:v>
                  </c:pt>
                </c:lvl>
                <c:lvl>
                  <c:pt idx="0">
                    <c:v>Нефинансовые организации в целом</c:v>
                  </c:pt>
                  <c:pt idx="8">
                    <c:v>Крупный бизнес</c:v>
                  </c:pt>
                  <c:pt idx="16">
                    <c:v>Средний бизнес</c:v>
                  </c:pt>
                  <c:pt idx="24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(3)'!$B$7:$AF$7</c:f>
              <c:numCache>
                <c:formatCode>0.00%</c:formatCode>
                <c:ptCount val="31"/>
                <c:pt idx="0">
                  <c:v>0.29411764705882354</c:v>
                </c:pt>
                <c:pt idx="1">
                  <c:v>0.14705882352941174</c:v>
                </c:pt>
                <c:pt idx="2">
                  <c:v>-0.21875</c:v>
                </c:pt>
                <c:pt idx="3">
                  <c:v>3.125E-2</c:v>
                </c:pt>
                <c:pt idx="4">
                  <c:v>6.25E-2</c:v>
                </c:pt>
                <c:pt idx="5">
                  <c:v>-6.25E-2</c:v>
                </c:pt>
                <c:pt idx="8">
                  <c:v>0.20588235294117646</c:v>
                </c:pt>
                <c:pt idx="9">
                  <c:v>0.11764705882352942</c:v>
                </c:pt>
                <c:pt idx="10">
                  <c:v>-9.375E-2</c:v>
                </c:pt>
                <c:pt idx="11">
                  <c:v>0.133333333333333</c:v>
                </c:pt>
                <c:pt idx="12">
                  <c:v>6.4516129032258104E-2</c:v>
                </c:pt>
                <c:pt idx="13">
                  <c:v>-0.1</c:v>
                </c:pt>
                <c:pt idx="16">
                  <c:v>0.32258064516129031</c:v>
                </c:pt>
                <c:pt idx="17">
                  <c:v>3.0303030303030304E-2</c:v>
                </c:pt>
                <c:pt idx="18">
                  <c:v>-0.22580645161290322</c:v>
                </c:pt>
                <c:pt idx="19">
                  <c:v>-3.3333333333333298E-2</c:v>
                </c:pt>
                <c:pt idx="20">
                  <c:v>6.6666666666666693E-2</c:v>
                </c:pt>
                <c:pt idx="21">
                  <c:v>-6.6666666666666693E-2</c:v>
                </c:pt>
                <c:pt idx="24">
                  <c:v>0.36666666666666664</c:v>
                </c:pt>
                <c:pt idx="25">
                  <c:v>0</c:v>
                </c:pt>
                <c:pt idx="26">
                  <c:v>-0.23333333333333334</c:v>
                </c:pt>
                <c:pt idx="27">
                  <c:v>-6.8965517241379296E-2</c:v>
                </c:pt>
                <c:pt idx="28">
                  <c:v>0</c:v>
                </c:pt>
                <c:pt idx="29">
                  <c:v>-6.6666666666666693E-2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936512"/>
        <c:axId val="245769728"/>
      </c:barChart>
      <c:lineChart>
        <c:grouping val="standard"/>
        <c:varyColors val="0"/>
        <c:ser>
          <c:idx val="0"/>
          <c:order val="0"/>
          <c:tx>
            <c:strRef>
              <c:f>'Ожид-факт_корп (3)'!$A$5</c:f>
              <c:strCache>
                <c:ptCount val="1"/>
                <c:pt idx="0">
                  <c:v>Спрос_факт</c:v>
                </c:pt>
              </c:strCache>
            </c:strRef>
          </c:tx>
          <c:spPr>
            <a:ln>
              <a:solidFill>
                <a:srgbClr val="FF9900"/>
              </a:solidFill>
            </a:ln>
          </c:spPr>
          <c:marker>
            <c:symbol val="none"/>
          </c:marker>
          <c:cat>
            <c:multiLvlStrRef>
              <c:f>'Ожид-факт_корп (3)'!$B$3:$AF$4</c:f>
              <c:multiLvlStrCache>
                <c:ptCount val="31"/>
                <c:lvl>
                  <c:pt idx="0">
                    <c:v>3 кв 2014</c:v>
                  </c:pt>
                  <c:pt idx="1">
                    <c:v>4 кв 2014</c:v>
                  </c:pt>
                  <c:pt idx="2">
                    <c:v>1 кв 2015</c:v>
                  </c:pt>
                  <c:pt idx="3">
                    <c:v>2 кв 2015</c:v>
                  </c:pt>
                  <c:pt idx="4">
                    <c:v>3 кв 2015</c:v>
                  </c:pt>
                  <c:pt idx="5">
                    <c:v>4 кв 2015</c:v>
                  </c:pt>
                  <c:pt idx="6">
                    <c:v>1 кв 2016</c:v>
                  </c:pt>
                  <c:pt idx="8">
                    <c:v>3 кв 2014</c:v>
                  </c:pt>
                  <c:pt idx="9">
                    <c:v>4 кв 2014</c:v>
                  </c:pt>
                  <c:pt idx="10">
                    <c:v>1 кв 2015</c:v>
                  </c:pt>
                  <c:pt idx="11">
                    <c:v>2 кв 2015</c:v>
                  </c:pt>
                  <c:pt idx="12">
                    <c:v>3 кв 2015</c:v>
                  </c:pt>
                  <c:pt idx="13">
                    <c:v>4 кв 2015</c:v>
                  </c:pt>
                  <c:pt idx="14">
                    <c:v>1 кв 2016</c:v>
                  </c:pt>
                  <c:pt idx="16">
                    <c:v>3 кв 2014</c:v>
                  </c:pt>
                  <c:pt idx="17">
                    <c:v>4 кв 2014</c:v>
                  </c:pt>
                  <c:pt idx="18">
                    <c:v>1 кв 2015</c:v>
                  </c:pt>
                  <c:pt idx="19">
                    <c:v>2 кв 2015</c:v>
                  </c:pt>
                  <c:pt idx="20">
                    <c:v>3 кв 2015</c:v>
                  </c:pt>
                  <c:pt idx="21">
                    <c:v>4 кв 2015</c:v>
                  </c:pt>
                  <c:pt idx="22">
                    <c:v>1 кв 2016</c:v>
                  </c:pt>
                  <c:pt idx="24">
                    <c:v>3 кв 2014</c:v>
                  </c:pt>
                  <c:pt idx="25">
                    <c:v>4 кв 2014</c:v>
                  </c:pt>
                  <c:pt idx="26">
                    <c:v>1 кв 2015</c:v>
                  </c:pt>
                  <c:pt idx="27">
                    <c:v>2 кв 2015</c:v>
                  </c:pt>
                  <c:pt idx="28">
                    <c:v>3 кв 2015</c:v>
                  </c:pt>
                  <c:pt idx="29">
                    <c:v>4 кв 2015</c:v>
                  </c:pt>
                  <c:pt idx="30">
                    <c:v>1 кв 2016</c:v>
                  </c:pt>
                </c:lvl>
                <c:lvl>
                  <c:pt idx="0">
                    <c:v>Нефинансовые организации в целом</c:v>
                  </c:pt>
                  <c:pt idx="8">
                    <c:v>Крупный бизнес</c:v>
                  </c:pt>
                  <c:pt idx="16">
                    <c:v>Средний бизнес</c:v>
                  </c:pt>
                  <c:pt idx="24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(3)'!$B$5:$AF$5</c:f>
              <c:numCache>
                <c:formatCode>0.00%</c:formatCode>
                <c:ptCount val="31"/>
                <c:pt idx="0">
                  <c:v>0.36363636363636365</c:v>
                </c:pt>
                <c:pt idx="1">
                  <c:v>0.31428571428571428</c:v>
                </c:pt>
                <c:pt idx="2">
                  <c:v>0.18181818181818182</c:v>
                </c:pt>
                <c:pt idx="3">
                  <c:v>0.28125</c:v>
                </c:pt>
                <c:pt idx="4">
                  <c:v>0.15625</c:v>
                </c:pt>
                <c:pt idx="5">
                  <c:v>0.15625</c:v>
                </c:pt>
                <c:pt idx="8">
                  <c:v>0.39393939393939392</c:v>
                </c:pt>
                <c:pt idx="9">
                  <c:v>0.2121212121212121</c:v>
                </c:pt>
                <c:pt idx="10">
                  <c:v>9.375E-2</c:v>
                </c:pt>
                <c:pt idx="11">
                  <c:v>0.225806451612903</c:v>
                </c:pt>
                <c:pt idx="12">
                  <c:v>0.133333333333333</c:v>
                </c:pt>
                <c:pt idx="13">
                  <c:v>0.225806451612903</c:v>
                </c:pt>
                <c:pt idx="16">
                  <c:v>0.39393939393939392</c:v>
                </c:pt>
                <c:pt idx="17">
                  <c:v>0.3235294117647059</c:v>
                </c:pt>
                <c:pt idx="18">
                  <c:v>6.4516129032258035E-2</c:v>
                </c:pt>
                <c:pt idx="19">
                  <c:v>0.233333333333333</c:v>
                </c:pt>
                <c:pt idx="20">
                  <c:v>0.12903225806451599</c:v>
                </c:pt>
                <c:pt idx="21">
                  <c:v>0.16129032258064499</c:v>
                </c:pt>
                <c:pt idx="24">
                  <c:v>0.36363636363636365</c:v>
                </c:pt>
                <c:pt idx="25">
                  <c:v>0.29411764705882354</c:v>
                </c:pt>
                <c:pt idx="26">
                  <c:v>0.1290322580645161</c:v>
                </c:pt>
                <c:pt idx="27">
                  <c:v>0.24137931034482801</c:v>
                </c:pt>
                <c:pt idx="28">
                  <c:v>6.4516129032258104E-2</c:v>
                </c:pt>
                <c:pt idx="29">
                  <c:v>0.1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(3)'!$A$6</c:f>
              <c:strCache>
                <c:ptCount val="1"/>
                <c:pt idx="0">
                  <c:v>Спрос_ожидание</c:v>
                </c:pt>
              </c:strCache>
            </c:strRef>
          </c:tx>
          <c:marker>
            <c:symbol val="none"/>
          </c:marker>
          <c:cat>
            <c:multiLvlStrRef>
              <c:f>'Ожид-факт_корп (3)'!$B$3:$AF$4</c:f>
              <c:multiLvlStrCache>
                <c:ptCount val="31"/>
                <c:lvl>
                  <c:pt idx="0">
                    <c:v>3 кв 2014</c:v>
                  </c:pt>
                  <c:pt idx="1">
                    <c:v>4 кв 2014</c:v>
                  </c:pt>
                  <c:pt idx="2">
                    <c:v>1 кв 2015</c:v>
                  </c:pt>
                  <c:pt idx="3">
                    <c:v>2 кв 2015</c:v>
                  </c:pt>
                  <c:pt idx="4">
                    <c:v>3 кв 2015</c:v>
                  </c:pt>
                  <c:pt idx="5">
                    <c:v>4 кв 2015</c:v>
                  </c:pt>
                  <c:pt idx="6">
                    <c:v>1 кв 2016</c:v>
                  </c:pt>
                  <c:pt idx="8">
                    <c:v>3 кв 2014</c:v>
                  </c:pt>
                  <c:pt idx="9">
                    <c:v>4 кв 2014</c:v>
                  </c:pt>
                  <c:pt idx="10">
                    <c:v>1 кв 2015</c:v>
                  </c:pt>
                  <c:pt idx="11">
                    <c:v>2 кв 2015</c:v>
                  </c:pt>
                  <c:pt idx="12">
                    <c:v>3 кв 2015</c:v>
                  </c:pt>
                  <c:pt idx="13">
                    <c:v>4 кв 2015</c:v>
                  </c:pt>
                  <c:pt idx="14">
                    <c:v>1 кв 2016</c:v>
                  </c:pt>
                  <c:pt idx="16">
                    <c:v>3 кв 2014</c:v>
                  </c:pt>
                  <c:pt idx="17">
                    <c:v>4 кв 2014</c:v>
                  </c:pt>
                  <c:pt idx="18">
                    <c:v>1 кв 2015</c:v>
                  </c:pt>
                  <c:pt idx="19">
                    <c:v>2 кв 2015</c:v>
                  </c:pt>
                  <c:pt idx="20">
                    <c:v>3 кв 2015</c:v>
                  </c:pt>
                  <c:pt idx="21">
                    <c:v>4 кв 2015</c:v>
                  </c:pt>
                  <c:pt idx="22">
                    <c:v>1 кв 2016</c:v>
                  </c:pt>
                  <c:pt idx="24">
                    <c:v>3 кв 2014</c:v>
                  </c:pt>
                  <c:pt idx="25">
                    <c:v>4 кв 2014</c:v>
                  </c:pt>
                  <c:pt idx="26">
                    <c:v>1 кв 2015</c:v>
                  </c:pt>
                  <c:pt idx="27">
                    <c:v>2 кв 2015</c:v>
                  </c:pt>
                  <c:pt idx="28">
                    <c:v>3 кв 2015</c:v>
                  </c:pt>
                  <c:pt idx="29">
                    <c:v>4 кв 2015</c:v>
                  </c:pt>
                  <c:pt idx="30">
                    <c:v>1 кв 2016</c:v>
                  </c:pt>
                </c:lvl>
                <c:lvl>
                  <c:pt idx="0">
                    <c:v>Нефинансовые организации в целом</c:v>
                  </c:pt>
                  <c:pt idx="8">
                    <c:v>Крупный бизнес</c:v>
                  </c:pt>
                  <c:pt idx="16">
                    <c:v>Средний бизнес</c:v>
                  </c:pt>
                  <c:pt idx="24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(3)'!$B$6:$AF$6</c:f>
              <c:numCache>
                <c:formatCode>0.00%</c:formatCode>
                <c:ptCount val="31"/>
                <c:pt idx="0">
                  <c:v>0.14705882352941177</c:v>
                </c:pt>
                <c:pt idx="1">
                  <c:v>0.23529411764705882</c:v>
                </c:pt>
                <c:pt idx="2">
                  <c:v>0.23529411764705882</c:v>
                </c:pt>
                <c:pt idx="3">
                  <c:v>0.3125</c:v>
                </c:pt>
                <c:pt idx="4">
                  <c:v>0.34375</c:v>
                </c:pt>
                <c:pt idx="5">
                  <c:v>9.375E-2</c:v>
                </c:pt>
                <c:pt idx="6">
                  <c:v>0.125</c:v>
                </c:pt>
                <c:pt idx="8">
                  <c:v>0.23529411764705882</c:v>
                </c:pt>
                <c:pt idx="9">
                  <c:v>0.26470588235294118</c:v>
                </c:pt>
                <c:pt idx="10">
                  <c:v>0.21212121212121213</c:v>
                </c:pt>
                <c:pt idx="11">
                  <c:v>0.28125</c:v>
                </c:pt>
                <c:pt idx="12">
                  <c:v>0.32258064516128998</c:v>
                </c:pt>
                <c:pt idx="13">
                  <c:v>0.16129032258064499</c:v>
                </c:pt>
                <c:pt idx="14">
                  <c:v>0.16129032258064499</c:v>
                </c:pt>
                <c:pt idx="16">
                  <c:v>0.1875</c:v>
                </c:pt>
                <c:pt idx="17">
                  <c:v>0.25806451612903225</c:v>
                </c:pt>
                <c:pt idx="18">
                  <c:v>0.1875</c:v>
                </c:pt>
                <c:pt idx="19">
                  <c:v>0.32258064516129031</c:v>
                </c:pt>
                <c:pt idx="20">
                  <c:v>0.36666666666666697</c:v>
                </c:pt>
                <c:pt idx="21">
                  <c:v>0.12903225806451599</c:v>
                </c:pt>
                <c:pt idx="22">
                  <c:v>0.15625</c:v>
                </c:pt>
                <c:pt idx="24">
                  <c:v>0.19354838709677419</c:v>
                </c:pt>
                <c:pt idx="25">
                  <c:v>0.23333333333333334</c:v>
                </c:pt>
                <c:pt idx="26">
                  <c:v>0.12903225806451613</c:v>
                </c:pt>
                <c:pt idx="27">
                  <c:v>0.3</c:v>
                </c:pt>
                <c:pt idx="28">
                  <c:v>0.31034482758620702</c:v>
                </c:pt>
                <c:pt idx="29">
                  <c:v>6.6666666666666693E-2</c:v>
                </c:pt>
                <c:pt idx="30">
                  <c:v>6.6666666666666693E-2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5936512"/>
        <c:axId val="245769728"/>
      </c:lineChart>
      <c:catAx>
        <c:axId val="245936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45769728"/>
        <c:crosses val="autoZero"/>
        <c:auto val="1"/>
        <c:lblAlgn val="ctr"/>
        <c:lblOffset val="100"/>
        <c:noMultiLvlLbl val="0"/>
      </c:catAx>
      <c:valAx>
        <c:axId val="24576972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45936512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6.6507523663614443E-6"/>
          <c:y val="0.87319507596761681"/>
          <c:w val="0.98256315245662162"/>
          <c:h val="0.11076337288824811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087530930906625E-2"/>
          <c:y val="6.0016568176466875E-2"/>
          <c:w val="0.87262401615036556"/>
          <c:h val="0.398361596640876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'Ожид-факт_корп (3)'!$A$62</c:f>
              <c:strCache>
                <c:ptCount val="1"/>
                <c:pt idx="0">
                  <c:v>Кредиты на коммерческую недвижимость</c:v>
                </c:pt>
              </c:strCache>
            </c:strRef>
          </c:tx>
          <c:spPr>
            <a:solidFill>
              <a:srgbClr val="6931CF"/>
            </a:solidFill>
          </c:spPr>
          <c:invertIfNegative val="0"/>
          <c:cat>
            <c:strRef>
              <c:f>'Ожид-факт_корп (3)'!$B$61:$G$61</c:f>
              <c:strCache>
                <c:ptCount val="6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  <c:pt idx="5">
                  <c:v>4 кв 2015</c:v>
                </c:pt>
              </c:strCache>
            </c:strRef>
          </c:cat>
          <c:val>
            <c:numRef>
              <c:f>'Ожид-факт_корп (3)'!$B$62:$G$62</c:f>
              <c:numCache>
                <c:formatCode>0.00%</c:formatCode>
                <c:ptCount val="6"/>
                <c:pt idx="0">
                  <c:v>0.17241379310344829</c:v>
                </c:pt>
                <c:pt idx="1">
                  <c:v>0.13333333333333333</c:v>
                </c:pt>
                <c:pt idx="2">
                  <c:v>0</c:v>
                </c:pt>
                <c:pt idx="3">
                  <c:v>-7.1428571428571397E-2</c:v>
                </c:pt>
                <c:pt idx="4">
                  <c:v>-0.25925925925925902</c:v>
                </c:pt>
                <c:pt idx="5">
                  <c:v>-0.14285714285714299</c:v>
                </c:pt>
              </c:numCache>
            </c:numRef>
          </c:val>
        </c:ser>
        <c:ser>
          <c:idx val="1"/>
          <c:order val="1"/>
          <c:tx>
            <c:strRef>
              <c:f>'Ожид-факт_корп (3)'!$A$63</c:f>
              <c:strCache>
                <c:ptCount val="1"/>
                <c:pt idx="0">
                  <c:v>Кредиты по программам финансирования междунар.фин.орг</c:v>
                </c:pt>
              </c:strCache>
            </c:strRef>
          </c:tx>
          <c:spPr>
            <a:solidFill>
              <a:srgbClr val="B634B0"/>
            </a:solidFill>
          </c:spPr>
          <c:invertIfNegative val="0"/>
          <c:cat>
            <c:strRef>
              <c:f>'Ожид-факт_корп (3)'!$B$61:$G$61</c:f>
              <c:strCache>
                <c:ptCount val="6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  <c:pt idx="5">
                  <c:v>4 кв 2015</c:v>
                </c:pt>
              </c:strCache>
            </c:strRef>
          </c:cat>
          <c:val>
            <c:numRef>
              <c:f>'Ожид-факт_корп (3)'!$B$63:$G$63</c:f>
              <c:numCache>
                <c:formatCode>0.00%</c:formatCode>
                <c:ptCount val="6"/>
                <c:pt idx="0">
                  <c:v>0.1111111111111111</c:v>
                </c:pt>
                <c:pt idx="1">
                  <c:v>0.15789473684210525</c:v>
                </c:pt>
                <c:pt idx="2">
                  <c:v>5.5555555555555552E-2</c:v>
                </c:pt>
                <c:pt idx="3">
                  <c:v>6.6666666666666693E-2</c:v>
                </c:pt>
                <c:pt idx="4">
                  <c:v>6.6666666666666693E-2</c:v>
                </c:pt>
                <c:pt idx="5">
                  <c:v>0.125</c:v>
                </c:pt>
              </c:numCache>
            </c:numRef>
          </c:val>
        </c:ser>
        <c:ser>
          <c:idx val="2"/>
          <c:order val="2"/>
          <c:tx>
            <c:strRef>
              <c:f>'Ожид-факт_корп (3)'!$A$64</c:f>
              <c:strCache>
                <c:ptCount val="1"/>
                <c:pt idx="0">
                  <c:v>Лизинг</c:v>
                </c:pt>
              </c:strCache>
            </c:strRef>
          </c:tx>
          <c:spPr>
            <a:solidFill>
              <a:srgbClr val="33CC33"/>
            </a:solidFill>
          </c:spPr>
          <c:invertIfNegative val="0"/>
          <c:cat>
            <c:strRef>
              <c:f>'Ожид-факт_корп (3)'!$B$61:$G$61</c:f>
              <c:strCache>
                <c:ptCount val="6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  <c:pt idx="5">
                  <c:v>4 кв 2015</c:v>
                </c:pt>
              </c:strCache>
            </c:strRef>
          </c:cat>
          <c:val>
            <c:numRef>
              <c:f>'Ожид-факт_корп (3)'!$B$64:$G$64</c:f>
              <c:numCache>
                <c:formatCode>0.00%</c:formatCode>
                <c:ptCount val="6"/>
                <c:pt idx="0">
                  <c:v>0.14285714285714285</c:v>
                </c:pt>
                <c:pt idx="1">
                  <c:v>4.7619047619047616E-2</c:v>
                </c:pt>
                <c:pt idx="2">
                  <c:v>-5.5555555555555552E-2</c:v>
                </c:pt>
                <c:pt idx="3">
                  <c:v>-7.1428571428571397E-2</c:v>
                </c:pt>
                <c:pt idx="4">
                  <c:v>-7.1428571428571397E-2</c:v>
                </c:pt>
                <c:pt idx="5">
                  <c:v>-6.25E-2</c:v>
                </c:pt>
              </c:numCache>
            </c:numRef>
          </c:val>
        </c:ser>
        <c:ser>
          <c:idx val="3"/>
          <c:order val="3"/>
          <c:tx>
            <c:strRef>
              <c:f>'Ожид-факт_корп (3)'!$A$65</c:f>
              <c:strCache>
                <c:ptCount val="1"/>
                <c:pt idx="0">
                  <c:v>Факторинг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cat>
            <c:strRef>
              <c:f>'Ожид-факт_корп (3)'!$B$61:$G$61</c:f>
              <c:strCache>
                <c:ptCount val="6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  <c:pt idx="5">
                  <c:v>4 кв 2015</c:v>
                </c:pt>
              </c:strCache>
            </c:strRef>
          </c:cat>
          <c:val>
            <c:numRef>
              <c:f>'Ожид-факт_корп (3)'!$B$65:$G$65</c:f>
              <c:numCache>
                <c:formatCode>0.00%</c:formatCode>
                <c:ptCount val="6"/>
                <c:pt idx="0">
                  <c:v>0.18181818181818182</c:v>
                </c:pt>
                <c:pt idx="1">
                  <c:v>8.6956521739130432E-2</c:v>
                </c:pt>
                <c:pt idx="2">
                  <c:v>-4.7619047619047616E-2</c:v>
                </c:pt>
                <c:pt idx="3">
                  <c:v>0</c:v>
                </c:pt>
                <c:pt idx="4">
                  <c:v>6.6666666666666693E-2</c:v>
                </c:pt>
                <c:pt idx="5">
                  <c:v>0</c:v>
                </c:pt>
              </c:numCache>
            </c:numRef>
          </c:val>
        </c:ser>
        <c:ser>
          <c:idx val="4"/>
          <c:order val="4"/>
          <c:tx>
            <c:strRef>
              <c:f>'Ожид-факт_корп (3)'!$A$66</c:f>
              <c:strCache>
                <c:ptCount val="1"/>
                <c:pt idx="0">
                  <c:v>Овердрафт</c:v>
                </c:pt>
              </c:strCache>
            </c:strRef>
          </c:tx>
          <c:spPr>
            <a:solidFill>
              <a:srgbClr val="C9DA26"/>
            </a:solidFill>
          </c:spPr>
          <c:invertIfNegative val="0"/>
          <c:cat>
            <c:strRef>
              <c:f>'Ожид-факт_корп (3)'!$B$61:$G$61</c:f>
              <c:strCache>
                <c:ptCount val="6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  <c:pt idx="5">
                  <c:v>4 кв 2015</c:v>
                </c:pt>
              </c:strCache>
            </c:strRef>
          </c:cat>
          <c:val>
            <c:numRef>
              <c:f>'Ожид-факт_корп (3)'!$B$66:$G$66</c:f>
              <c:numCache>
                <c:formatCode>0.00%</c:formatCode>
                <c:ptCount val="6"/>
                <c:pt idx="0">
                  <c:v>7.1428571428571425E-2</c:v>
                </c:pt>
                <c:pt idx="1">
                  <c:v>0</c:v>
                </c:pt>
                <c:pt idx="2">
                  <c:v>3.7037037037037035E-2</c:v>
                </c:pt>
                <c:pt idx="3">
                  <c:v>3.5714285714285698E-2</c:v>
                </c:pt>
                <c:pt idx="4">
                  <c:v>-6.8965517241379296E-2</c:v>
                </c:pt>
                <c:pt idx="5">
                  <c:v>0</c:v>
                </c:pt>
              </c:numCache>
            </c:numRef>
          </c:val>
        </c:ser>
        <c:ser>
          <c:idx val="5"/>
          <c:order val="5"/>
          <c:tx>
            <c:strRef>
              <c:f>'Ожид-факт_корп (3)'!$A$67</c:f>
              <c:strCache>
                <c:ptCount val="1"/>
                <c:pt idx="0">
                  <c:v>Кредиты на инвестиционные цели</c:v>
                </c:pt>
              </c:strCache>
            </c:strRef>
          </c:tx>
          <c:spPr>
            <a:solidFill>
              <a:srgbClr val="AA9FF9"/>
            </a:solidFill>
          </c:spPr>
          <c:invertIfNegative val="0"/>
          <c:cat>
            <c:strRef>
              <c:f>'Ожид-факт_корп (3)'!$B$61:$G$61</c:f>
              <c:strCache>
                <c:ptCount val="6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  <c:pt idx="5">
                  <c:v>4 кв 2015</c:v>
                </c:pt>
              </c:strCache>
            </c:strRef>
          </c:cat>
          <c:val>
            <c:numRef>
              <c:f>'Ожид-факт_корп (3)'!$B$67:$G$67</c:f>
              <c:numCache>
                <c:formatCode>0.00%</c:formatCode>
                <c:ptCount val="6"/>
                <c:pt idx="0">
                  <c:v>0.29032258064516131</c:v>
                </c:pt>
                <c:pt idx="1">
                  <c:v>0.15625</c:v>
                </c:pt>
                <c:pt idx="2">
                  <c:v>0.26666666666666666</c:v>
                </c:pt>
                <c:pt idx="3">
                  <c:v>6.4516129032258104E-2</c:v>
                </c:pt>
                <c:pt idx="4">
                  <c:v>-0.133333333333333</c:v>
                </c:pt>
                <c:pt idx="5">
                  <c:v>-0.2</c:v>
                </c:pt>
              </c:numCache>
            </c:numRef>
          </c:val>
        </c:ser>
        <c:ser>
          <c:idx val="6"/>
          <c:order val="6"/>
          <c:tx>
            <c:strRef>
              <c:f>'Ожид-факт_корп (3)'!$A$68</c:f>
              <c:strCache>
                <c:ptCount val="1"/>
                <c:pt idx="0">
                  <c:v>Кредиты под оборотный капитал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cat>
            <c:strRef>
              <c:f>'Ожид-факт_корп (3)'!$B$61:$G$61</c:f>
              <c:strCache>
                <c:ptCount val="6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  <c:pt idx="5">
                  <c:v>4 кв 2015</c:v>
                </c:pt>
              </c:strCache>
            </c:strRef>
          </c:cat>
          <c:val>
            <c:numRef>
              <c:f>'Ожид-факт_корп (3)'!$B$68:$G$68</c:f>
              <c:numCache>
                <c:formatCode>0.00%</c:formatCode>
                <c:ptCount val="6"/>
                <c:pt idx="0">
                  <c:v>0.27272727272727271</c:v>
                </c:pt>
                <c:pt idx="1">
                  <c:v>0.2</c:v>
                </c:pt>
                <c:pt idx="2">
                  <c:v>0.18181818181818177</c:v>
                </c:pt>
                <c:pt idx="3">
                  <c:v>0.25</c:v>
                </c:pt>
                <c:pt idx="4">
                  <c:v>0.125</c:v>
                </c:pt>
                <c:pt idx="5">
                  <c:v>0.15625</c:v>
                </c:pt>
              </c:numCache>
            </c:numRef>
          </c:val>
        </c:ser>
        <c:ser>
          <c:idx val="7"/>
          <c:order val="7"/>
          <c:tx>
            <c:strRef>
              <c:f>'Ожид-факт_корп (3)'!$A$69</c:f>
              <c:strCache>
                <c:ptCount val="1"/>
                <c:pt idx="0">
                  <c:v>Кредитная линия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'Ожид-факт_корп (3)'!$B$61:$G$61</c:f>
              <c:strCache>
                <c:ptCount val="6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  <c:pt idx="5">
                  <c:v>4 кв 2015</c:v>
                </c:pt>
              </c:strCache>
            </c:strRef>
          </c:cat>
          <c:val>
            <c:numRef>
              <c:f>'Ожид-факт_корп (3)'!$B$69:$G$69</c:f>
              <c:numCache>
                <c:formatCode>0.00%</c:formatCode>
                <c:ptCount val="6"/>
                <c:pt idx="0">
                  <c:v>0.22580645161290322</c:v>
                </c:pt>
                <c:pt idx="1">
                  <c:v>0.23529411764705882</c:v>
                </c:pt>
                <c:pt idx="2">
                  <c:v>0.25</c:v>
                </c:pt>
                <c:pt idx="3">
                  <c:v>0.12903225806451599</c:v>
                </c:pt>
                <c:pt idx="4">
                  <c:v>0</c:v>
                </c:pt>
                <c:pt idx="5">
                  <c:v>3.2258064516128997E-2</c:v>
                </c:pt>
              </c:numCache>
            </c:numRef>
          </c:val>
        </c:ser>
        <c:ser>
          <c:idx val="8"/>
          <c:order val="8"/>
          <c:tx>
            <c:strRef>
              <c:f>'Ожид-факт_корп (3)'!$A$70</c:f>
              <c:strCache>
                <c:ptCount val="1"/>
                <c:pt idx="0">
                  <c:v>Гарантия, поручительство</c:v>
                </c:pt>
              </c:strCache>
            </c:strRef>
          </c:tx>
          <c:spPr>
            <a:solidFill>
              <a:srgbClr val="2DB3C1"/>
            </a:solidFill>
          </c:spPr>
          <c:invertIfNegative val="0"/>
          <c:cat>
            <c:strRef>
              <c:f>'Ожид-факт_корп (3)'!$B$61:$G$61</c:f>
              <c:strCache>
                <c:ptCount val="6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  <c:pt idx="5">
                  <c:v>4 кв 2015</c:v>
                </c:pt>
              </c:strCache>
            </c:strRef>
          </c:cat>
          <c:val>
            <c:numRef>
              <c:f>'Ожид-факт_корп (3)'!$B$70:$G$70</c:f>
              <c:numCache>
                <c:formatCode>0.00%</c:formatCode>
                <c:ptCount val="6"/>
                <c:pt idx="0">
                  <c:v>0.15151515151515152</c:v>
                </c:pt>
                <c:pt idx="1">
                  <c:v>0.14285714285714288</c:v>
                </c:pt>
                <c:pt idx="2">
                  <c:v>9.0909090909090912E-2</c:v>
                </c:pt>
                <c:pt idx="3">
                  <c:v>0</c:v>
                </c:pt>
                <c:pt idx="4">
                  <c:v>-6.25E-2</c:v>
                </c:pt>
                <c:pt idx="5">
                  <c:v>0</c:v>
                </c:pt>
              </c:numCache>
            </c:numRef>
          </c:val>
        </c:ser>
        <c:ser>
          <c:idx val="9"/>
          <c:order val="9"/>
          <c:tx>
            <c:strRef>
              <c:f>'Ожид-факт_корп (3)'!$A$71</c:f>
              <c:strCache>
                <c:ptCount val="1"/>
                <c:pt idx="0">
                  <c:v>Торговое финансирование (аккредитив)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cat>
            <c:strRef>
              <c:f>'Ожид-факт_корп (3)'!$B$61:$G$61</c:f>
              <c:strCache>
                <c:ptCount val="6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  <c:pt idx="5">
                  <c:v>4 кв 2015</c:v>
                </c:pt>
              </c:strCache>
            </c:strRef>
          </c:cat>
          <c:val>
            <c:numRef>
              <c:f>'Ожид-факт_корп (3)'!$B$71:$G$71</c:f>
              <c:numCache>
                <c:formatCode>0.00%</c:formatCode>
                <c:ptCount val="6"/>
                <c:pt idx="0">
                  <c:v>0.12121212121212122</c:v>
                </c:pt>
                <c:pt idx="1">
                  <c:v>0</c:v>
                </c:pt>
                <c:pt idx="2">
                  <c:v>3.125E-2</c:v>
                </c:pt>
                <c:pt idx="3">
                  <c:v>0</c:v>
                </c:pt>
                <c:pt idx="4">
                  <c:v>-3.3333333333333298E-2</c:v>
                </c:pt>
                <c:pt idx="5">
                  <c:v>-3.3333333333333298E-2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46035968"/>
        <c:axId val="246037504"/>
        <c:axId val="0"/>
      </c:bar3DChart>
      <c:catAx>
        <c:axId val="246035968"/>
        <c:scaling>
          <c:orientation val="minMax"/>
        </c:scaling>
        <c:delete val="0"/>
        <c:axPos val="b"/>
        <c:majorGridlines>
          <c:spPr>
            <a:ln>
              <a:solidFill>
                <a:schemeClr val="accent1"/>
              </a:solidFill>
            </a:ln>
          </c:spPr>
        </c:majorGridlines>
        <c:numFmt formatCode="General" sourceLinked="1"/>
        <c:majorTickMark val="out"/>
        <c:minorTickMark val="none"/>
        <c:tickLblPos val="low"/>
        <c:crossAx val="246037504"/>
        <c:crosses val="autoZero"/>
        <c:auto val="1"/>
        <c:lblAlgn val="ctr"/>
        <c:lblOffset val="100"/>
        <c:noMultiLvlLbl val="0"/>
      </c:catAx>
      <c:valAx>
        <c:axId val="246037504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246035968"/>
        <c:crosses val="autoZero"/>
        <c:crossBetween val="between"/>
        <c:majorUnit val="0.1"/>
        <c:minorUnit val="0.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3.035168913064611E-2"/>
          <c:y val="0.5579630028206668"/>
          <c:w val="0.94143101677507701"/>
          <c:h val="0.39687380804018202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283137093896786E-2"/>
          <c:y val="5.517822368978071E-2"/>
          <c:w val="0.88527680060581604"/>
          <c:h val="0.41946795013249022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'Ожид-факт_корп (3)'!$A$176</c:f>
              <c:strCache>
                <c:ptCount val="1"/>
                <c:pt idx="0">
                  <c:v>Финансовое состояние заемщиков</c:v>
                </c:pt>
              </c:strCache>
            </c:strRef>
          </c:tx>
          <c:cat>
            <c:strRef>
              <c:f>'Ожид-факт_корп (3)'!$B$175:$G$175</c:f>
              <c:strCache>
                <c:ptCount val="6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  <c:pt idx="5">
                  <c:v>1 кв 2016</c:v>
                </c:pt>
              </c:strCache>
            </c:strRef>
          </c:cat>
          <c:val>
            <c:numRef>
              <c:f>'Ожид-факт_корп (3)'!$B$176:$G$176</c:f>
              <c:numCache>
                <c:formatCode>0.00%</c:formatCode>
                <c:ptCount val="6"/>
                <c:pt idx="0">
                  <c:v>5.8823529411764705E-2</c:v>
                </c:pt>
                <c:pt idx="1">
                  <c:v>0.31428571428571428</c:v>
                </c:pt>
                <c:pt idx="2">
                  <c:v>0.30303030303030298</c:v>
                </c:pt>
                <c:pt idx="3">
                  <c:v>0.25</c:v>
                </c:pt>
                <c:pt idx="4">
                  <c:v>0.1875</c:v>
                </c:pt>
                <c:pt idx="5">
                  <c:v>0.40625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(3)'!$A$177</c:f>
              <c:strCache>
                <c:ptCount val="1"/>
                <c:pt idx="0">
                  <c:v>Достаточность активов в ин.валюте для покрытия обязательств в ин.валюте</c:v>
                </c:pt>
              </c:strCache>
            </c:strRef>
          </c:tx>
          <c:cat>
            <c:strRef>
              <c:f>'Ожид-факт_корп (3)'!$B$175:$G$175</c:f>
              <c:strCache>
                <c:ptCount val="6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  <c:pt idx="5">
                  <c:v>1 кв 2016</c:v>
                </c:pt>
              </c:strCache>
            </c:strRef>
          </c:cat>
          <c:val>
            <c:numRef>
              <c:f>'Ожид-факт_корп (3)'!$B$177:$G$177</c:f>
              <c:numCache>
                <c:formatCode>0.00%</c:formatCode>
                <c:ptCount val="6"/>
                <c:pt idx="0">
                  <c:v>2.9411764705882353E-2</c:v>
                </c:pt>
                <c:pt idx="1">
                  <c:v>0.17142857142857146</c:v>
                </c:pt>
                <c:pt idx="2">
                  <c:v>0.12121212121212122</c:v>
                </c:pt>
                <c:pt idx="3">
                  <c:v>9.375E-2</c:v>
                </c:pt>
                <c:pt idx="4">
                  <c:v>0.15625</c:v>
                </c:pt>
                <c:pt idx="5">
                  <c:v>0.34375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'Ожид-факт_корп (3)'!$A$178</c:f>
              <c:strCache>
                <c:ptCount val="1"/>
                <c:pt idx="0">
                  <c:v>Сроки просрочки погашения</c:v>
                </c:pt>
              </c:strCache>
            </c:strRef>
          </c:tx>
          <c:cat>
            <c:strRef>
              <c:f>'Ожид-факт_корп (3)'!$B$175:$G$175</c:f>
              <c:strCache>
                <c:ptCount val="6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  <c:pt idx="5">
                  <c:v>1 кв 2016</c:v>
                </c:pt>
              </c:strCache>
            </c:strRef>
          </c:cat>
          <c:val>
            <c:numRef>
              <c:f>'Ожид-факт_корп (3)'!$B$178:$G$178</c:f>
              <c:numCache>
                <c:formatCode>0.00%</c:formatCode>
                <c:ptCount val="6"/>
                <c:pt idx="0">
                  <c:v>0</c:v>
                </c:pt>
                <c:pt idx="1">
                  <c:v>0.19999999999999998</c:v>
                </c:pt>
                <c:pt idx="2">
                  <c:v>0.2121212121212121</c:v>
                </c:pt>
                <c:pt idx="3">
                  <c:v>0.1875</c:v>
                </c:pt>
                <c:pt idx="4">
                  <c:v>0.28125</c:v>
                </c:pt>
                <c:pt idx="5">
                  <c:v>0.40625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'Ожид-факт_корп (3)'!$A$179</c:f>
              <c:strCache>
                <c:ptCount val="1"/>
                <c:pt idx="0">
                  <c:v>Качество обеспечения</c:v>
                </c:pt>
              </c:strCache>
            </c:strRef>
          </c:tx>
          <c:dPt>
            <c:idx val="5"/>
            <c:bubble3D val="0"/>
            <c:spPr>
              <a:ln>
                <a:prstDash val="dash"/>
              </a:ln>
            </c:spPr>
          </c:dPt>
          <c:cat>
            <c:strRef>
              <c:f>'Ожид-факт_корп (3)'!$B$175:$G$175</c:f>
              <c:strCache>
                <c:ptCount val="6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  <c:pt idx="5">
                  <c:v>1 кв 2016</c:v>
                </c:pt>
              </c:strCache>
            </c:strRef>
          </c:cat>
          <c:val>
            <c:numRef>
              <c:f>'Ожид-факт_корп (3)'!$B$179:$G$179</c:f>
              <c:numCache>
                <c:formatCode>0.00%</c:formatCode>
                <c:ptCount val="6"/>
                <c:pt idx="0">
                  <c:v>-2.9411764705882353E-2</c:v>
                </c:pt>
                <c:pt idx="1">
                  <c:v>0.1142857142857143</c:v>
                </c:pt>
                <c:pt idx="2">
                  <c:v>0.12121212121212122</c:v>
                </c:pt>
                <c:pt idx="3">
                  <c:v>9.375E-2</c:v>
                </c:pt>
                <c:pt idx="4">
                  <c:v>9.375E-2</c:v>
                </c:pt>
                <c:pt idx="5">
                  <c:v>0.3125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'Ожид-факт_корп (3)'!$A$180</c:f>
              <c:strCache>
                <c:ptCount val="1"/>
                <c:pt idx="0">
                  <c:v>Количество пролонгаций</c:v>
                </c:pt>
              </c:strCache>
            </c:strRef>
          </c:tx>
          <c:dPt>
            <c:idx val="5"/>
            <c:bubble3D val="0"/>
            <c:spPr>
              <a:ln>
                <a:prstDash val="dash"/>
              </a:ln>
            </c:spPr>
          </c:dPt>
          <c:cat>
            <c:strRef>
              <c:f>'Ожид-факт_корп (3)'!$B$175:$G$175</c:f>
              <c:strCache>
                <c:ptCount val="6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  <c:pt idx="5">
                  <c:v>1 кв 2016</c:v>
                </c:pt>
              </c:strCache>
            </c:strRef>
          </c:cat>
          <c:val>
            <c:numRef>
              <c:f>'Ожид-факт_корп (3)'!$B$180:$G$180</c:f>
              <c:numCache>
                <c:formatCode>0.00%</c:formatCode>
                <c:ptCount val="6"/>
                <c:pt idx="0">
                  <c:v>2.9411764705882353E-2</c:v>
                </c:pt>
                <c:pt idx="1">
                  <c:v>0.2</c:v>
                </c:pt>
                <c:pt idx="2">
                  <c:v>0.33333333333333337</c:v>
                </c:pt>
                <c:pt idx="3">
                  <c:v>0.15625</c:v>
                </c:pt>
                <c:pt idx="4">
                  <c:v>0.25</c:v>
                </c:pt>
                <c:pt idx="5">
                  <c:v>0.40625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'Ожид-факт_корп (3)'!$A$181</c:f>
              <c:strCache>
                <c:ptCount val="1"/>
                <c:pt idx="0">
                  <c:v>Количество дефолтов </c:v>
                </c:pt>
              </c:strCache>
            </c:strRef>
          </c:tx>
          <c:dPt>
            <c:idx val="5"/>
            <c:bubble3D val="0"/>
            <c:spPr>
              <a:ln>
                <a:prstDash val="dash"/>
              </a:ln>
            </c:spPr>
          </c:dPt>
          <c:cat>
            <c:strRef>
              <c:f>'Ожид-факт_корп (3)'!$B$175:$G$175</c:f>
              <c:strCache>
                <c:ptCount val="6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  <c:pt idx="5">
                  <c:v>1 кв 2016</c:v>
                </c:pt>
              </c:strCache>
            </c:strRef>
          </c:cat>
          <c:val>
            <c:numRef>
              <c:f>'Ожид-факт_корп (3)'!$B$181:$G$181</c:f>
              <c:numCache>
                <c:formatCode>0.00%</c:formatCode>
                <c:ptCount val="6"/>
                <c:pt idx="0">
                  <c:v>2.9411764705882353E-2</c:v>
                </c:pt>
                <c:pt idx="1">
                  <c:v>0.11428571428571428</c:v>
                </c:pt>
                <c:pt idx="2">
                  <c:v>0.15151515151515152</c:v>
                </c:pt>
                <c:pt idx="3">
                  <c:v>0.15625</c:v>
                </c:pt>
                <c:pt idx="4">
                  <c:v>0.21875</c:v>
                </c:pt>
                <c:pt idx="5">
                  <c:v>0.21875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6075392"/>
        <c:axId val="246076928"/>
      </c:lineChart>
      <c:catAx>
        <c:axId val="246075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46076928"/>
        <c:crosses val="autoZero"/>
        <c:auto val="1"/>
        <c:lblAlgn val="ctr"/>
        <c:lblOffset val="100"/>
        <c:noMultiLvlLbl val="0"/>
      </c:catAx>
      <c:valAx>
        <c:axId val="24607692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460753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8.092650429869451E-2"/>
          <c:y val="0.64491912315366817"/>
          <c:w val="0.91516258791673388"/>
          <c:h val="0.3386935732121415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0.24375</cdr:x>
      <cdr:y>0.35172</cdr:y>
    </cdr:from>
    <cdr:to>
      <cdr:x>0.42364</cdr:x>
      <cdr:y>0.44553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71096" y="685656"/>
          <a:ext cx="864235" cy="182880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Ужесточение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0.14287</cdr:x>
      <cdr:y>0.42132</cdr:y>
    </cdr:from>
    <cdr:to>
      <cdr:x>0.3293</cdr:x>
      <cdr:y>0.50763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666702" y="959397"/>
          <a:ext cx="869997" cy="196543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  <cdr:relSizeAnchor xmlns:cdr="http://schemas.openxmlformats.org/drawingml/2006/chartDrawing">
    <cdr:from>
      <cdr:x>0.05368</cdr:x>
      <cdr:y>0.02822</cdr:y>
    </cdr:from>
    <cdr:to>
      <cdr:x>0.2282</cdr:x>
      <cdr:y>0.0936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233357" y="77638"/>
          <a:ext cx="758681" cy="179898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0.12261</cdr:x>
      <cdr:y>0.12712</cdr:y>
    </cdr:from>
    <cdr:to>
      <cdr:x>0.28356</cdr:x>
      <cdr:y>0.22255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95466" y="266460"/>
          <a:ext cx="781642" cy="200041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  <cdr:relSizeAnchor xmlns:cdr="http://schemas.openxmlformats.org/drawingml/2006/chartDrawing">
    <cdr:from>
      <cdr:x>0.11195</cdr:x>
      <cdr:y>0.62508</cdr:y>
    </cdr:from>
    <cdr:to>
      <cdr:x>0.2729</cdr:x>
      <cdr:y>0.72052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543706" y="1310258"/>
          <a:ext cx="781642" cy="200041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0.16674</cdr:x>
      <cdr:y>0.14815</cdr:y>
    </cdr:from>
    <cdr:to>
      <cdr:x>0.33455</cdr:x>
      <cdr:y>0.22667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76621" y="310551"/>
          <a:ext cx="781642" cy="164577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  <cdr:relSizeAnchor xmlns:cdr="http://schemas.openxmlformats.org/drawingml/2006/chartDrawing">
    <cdr:from>
      <cdr:x>0.09636</cdr:x>
      <cdr:y>0.59627</cdr:y>
    </cdr:from>
    <cdr:to>
      <cdr:x>0.26418</cdr:x>
      <cdr:y>0.69171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48817" y="1249872"/>
          <a:ext cx="781642" cy="200041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0.13394</cdr:x>
      <cdr:y>0.05598</cdr:y>
    </cdr:from>
    <cdr:to>
      <cdr:x>0.34289</cdr:x>
      <cdr:y>0.13368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66087" y="129396"/>
          <a:ext cx="883149" cy="179595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Улучшение</a:t>
          </a:r>
        </a:p>
      </cdr:txBody>
    </cdr:sp>
  </cdr:relSizeAnchor>
  <cdr:relSizeAnchor xmlns:cdr="http://schemas.openxmlformats.org/drawingml/2006/chartDrawing">
    <cdr:from>
      <cdr:x>0.11084</cdr:x>
      <cdr:y>0.44769</cdr:y>
    </cdr:from>
    <cdr:to>
      <cdr:x>0.30522</cdr:x>
      <cdr:y>0.53814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507658" y="911412"/>
          <a:ext cx="890310" cy="184141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Ухудшение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0.19048</cdr:x>
      <cdr:y>0.12909</cdr:y>
    </cdr:from>
    <cdr:to>
      <cdr:x>0.36749</cdr:x>
      <cdr:y>0.23672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30023" y="219363"/>
          <a:ext cx="864235" cy="182880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Смягчение</a:t>
          </a:r>
        </a:p>
      </cdr:txBody>
    </cdr:sp>
  </cdr:relSizeAnchor>
  <cdr:relSizeAnchor xmlns:cdr="http://schemas.openxmlformats.org/drawingml/2006/chartDrawing">
    <cdr:from>
      <cdr:x>0.19382</cdr:x>
      <cdr:y>0.66157</cdr:y>
    </cdr:from>
    <cdr:to>
      <cdr:x>0.37082</cdr:x>
      <cdr:y>0.76919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946318" y="1124178"/>
          <a:ext cx="864235" cy="182880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Ужесточение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0.29019</cdr:x>
      <cdr:y>0.60669</cdr:y>
    </cdr:from>
    <cdr:to>
      <cdr:x>0.47236</cdr:x>
      <cdr:y>0.6929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376680" y="1287123"/>
          <a:ext cx="864235" cy="182880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Ужесточение</a:t>
          </a:r>
        </a:p>
      </cdr:txBody>
    </cdr:sp>
  </cdr:relSizeAnchor>
  <cdr:relSizeAnchor xmlns:cdr="http://schemas.openxmlformats.org/drawingml/2006/chartDrawing">
    <cdr:from>
      <cdr:x>0.15361</cdr:x>
      <cdr:y>0.1427</cdr:y>
    </cdr:from>
    <cdr:to>
      <cdr:x>0.33578</cdr:x>
      <cdr:y>0.22891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28740" y="302753"/>
          <a:ext cx="864235" cy="182880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Смягчение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0.09837</cdr:x>
      <cdr:y>0</cdr:y>
    </cdr:from>
    <cdr:to>
      <cdr:x>0.28302</cdr:x>
      <cdr:y>0.08587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98775" y="0"/>
          <a:ext cx="748537" cy="176996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  <cdr:relSizeAnchor xmlns:cdr="http://schemas.openxmlformats.org/drawingml/2006/chartDrawing">
    <cdr:from>
      <cdr:x>0.15589</cdr:x>
      <cdr:y>0.37666</cdr:y>
    </cdr:from>
    <cdr:to>
      <cdr:x>0.3561</cdr:x>
      <cdr:y>0.45318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30162" y="776374"/>
          <a:ext cx="937736" cy="157724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0.16791</cdr:x>
      <cdr:y>0.43914</cdr:y>
    </cdr:from>
    <cdr:to>
      <cdr:x>0.35898</cdr:x>
      <cdr:y>0.50453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24083" y="1094786"/>
          <a:ext cx="937736" cy="163020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  <cdr:relSizeAnchor xmlns:cdr="http://schemas.openxmlformats.org/drawingml/2006/chartDrawing">
    <cdr:from>
      <cdr:x>0.15717</cdr:x>
      <cdr:y>0.03045</cdr:y>
    </cdr:from>
    <cdr:to>
      <cdr:x>0.34823</cdr:x>
      <cdr:y>0.09584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71366" y="75911"/>
          <a:ext cx="937736" cy="163020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0.06765</cdr:x>
      <cdr:y>0</cdr:y>
    </cdr:from>
    <cdr:to>
      <cdr:x>0.23401</cdr:x>
      <cdr:y>0.09322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12169" y="0"/>
          <a:ext cx="767675" cy="189781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Смягчение</a:t>
          </a:r>
        </a:p>
      </cdr:txBody>
    </cdr:sp>
  </cdr:relSizeAnchor>
  <cdr:relSizeAnchor xmlns:cdr="http://schemas.openxmlformats.org/drawingml/2006/chartDrawing">
    <cdr:from>
      <cdr:x>0.15354</cdr:x>
      <cdr:y>0.34462</cdr:y>
    </cdr:from>
    <cdr:to>
      <cdr:x>0.35228</cdr:x>
      <cdr:y>0.43645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708517" y="701581"/>
          <a:ext cx="917095" cy="186940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Ужесточение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0.09079</cdr:x>
      <cdr:y>0.18232</cdr:y>
    </cdr:from>
    <cdr:to>
      <cdr:x>0.27631</cdr:x>
      <cdr:y>0.25792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58899" y="393172"/>
          <a:ext cx="937736" cy="163020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Смягчение</a:t>
          </a:r>
        </a:p>
      </cdr:txBody>
    </cdr:sp>
  </cdr:relSizeAnchor>
  <cdr:relSizeAnchor xmlns:cdr="http://schemas.openxmlformats.org/drawingml/2006/chartDrawing">
    <cdr:from>
      <cdr:x>0.17441</cdr:x>
      <cdr:y>0.77436</cdr:y>
    </cdr:from>
    <cdr:to>
      <cdr:x>0.35994</cdr:x>
      <cdr:y>0.86806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1573" y="1669876"/>
          <a:ext cx="937780" cy="202057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Ужесточение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0.11496</cdr:x>
      <cdr:y>0.20588</cdr:y>
    </cdr:from>
    <cdr:to>
      <cdr:x>0.32647</cdr:x>
      <cdr:y>0.29602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09683" y="443971"/>
          <a:ext cx="937745" cy="194383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Смягчение</a:t>
          </a:r>
        </a:p>
      </cdr:txBody>
    </cdr:sp>
  </cdr:relSizeAnchor>
  <cdr:relSizeAnchor xmlns:cdr="http://schemas.openxmlformats.org/drawingml/2006/chartDrawing">
    <cdr:from>
      <cdr:x>0.11885</cdr:x>
      <cdr:y>0.68191</cdr:y>
    </cdr:from>
    <cdr:to>
      <cdr:x>0.33036</cdr:x>
      <cdr:y>0.75751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526951" y="1470516"/>
          <a:ext cx="937736" cy="163020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Ужесточение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0.28327</cdr:x>
      <cdr:y>0.48377</cdr:y>
    </cdr:from>
    <cdr:to>
      <cdr:x>0.44197</cdr:x>
      <cdr:y>0.55242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304824" y="1276710"/>
          <a:ext cx="731010" cy="181154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Повышение</a:t>
          </a:r>
        </a:p>
      </cdr:txBody>
    </cdr:sp>
  </cdr:relSizeAnchor>
  <cdr:relSizeAnchor xmlns:cdr="http://schemas.openxmlformats.org/drawingml/2006/chartDrawing">
    <cdr:from>
      <cdr:x>0.08828</cdr:x>
      <cdr:y>0.0523</cdr:y>
    </cdr:from>
    <cdr:to>
      <cdr:x>0.25797</cdr:x>
      <cdr:y>0.1281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83758" y="138023"/>
          <a:ext cx="737676" cy="200038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2DAC4-DB0D-4D1F-922C-11D0EC3F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7552</TotalTime>
  <Pages>8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Омарбеков Арман</dc:creator>
  <cp:lastModifiedBy>Омарбеков Арман Ертысович</cp:lastModifiedBy>
  <cp:revision>886</cp:revision>
  <cp:lastPrinted>2015-11-03T09:59:00Z</cp:lastPrinted>
  <dcterms:created xsi:type="dcterms:W3CDTF">2015-11-21T13:32:00Z</dcterms:created>
  <dcterms:modified xsi:type="dcterms:W3CDTF">2016-03-03T10:42:00Z</dcterms:modified>
</cp:coreProperties>
</file>