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1E0" w:firstRow="1" w:lastRow="1" w:firstColumn="1" w:lastColumn="1" w:noHBand="0" w:noVBand="0"/>
      </w:tblPr>
      <w:tblGrid>
        <w:gridCol w:w="4314"/>
        <w:gridCol w:w="1797"/>
        <w:gridCol w:w="3954"/>
      </w:tblGrid>
      <w:tr w:rsidR="00101A75" w:rsidRPr="00A40D79" w:rsidTr="00A33B52">
        <w:trPr>
          <w:trHeight w:val="1605"/>
        </w:trPr>
        <w:tc>
          <w:tcPr>
            <w:tcW w:w="4314" w:type="dxa"/>
            <w:shd w:val="clear" w:color="auto" w:fill="auto"/>
          </w:tcPr>
          <w:p w:rsidR="005C3E5C" w:rsidRPr="00A40D79" w:rsidRDefault="00046483" w:rsidP="002D0C1E">
            <w:pPr>
              <w:jc w:val="center"/>
              <w:rPr>
                <w:sz w:val="22"/>
                <w:szCs w:val="22"/>
                <w:lang w:val="kk-KZ"/>
              </w:rPr>
            </w:pPr>
            <w:bookmarkStart w:id="0" w:name="_GoBack" w:colFirst="0" w:colLast="0"/>
            <w:r>
              <w:rPr>
                <w:sz w:val="22"/>
                <w:szCs w:val="22"/>
                <w:lang w:val="kk-KZ"/>
              </w:rPr>
              <w:t xml:space="preserve">  </w:t>
            </w:r>
          </w:p>
          <w:p w:rsidR="00974B45" w:rsidRPr="00A40D79" w:rsidRDefault="00974B45" w:rsidP="002D0C1E">
            <w:pPr>
              <w:jc w:val="center"/>
              <w:rPr>
                <w:b/>
                <w:sz w:val="22"/>
                <w:szCs w:val="22"/>
                <w:lang w:val="kk-KZ"/>
              </w:rPr>
            </w:pPr>
            <w:r w:rsidRPr="00A40D79">
              <w:rPr>
                <w:b/>
                <w:sz w:val="22"/>
                <w:szCs w:val="22"/>
                <w:lang w:val="kk-KZ"/>
              </w:rPr>
              <w:t>«ҚАЗАҚСТАН РЕСПУБЛИКАСЫНЫҢ</w:t>
            </w:r>
          </w:p>
          <w:p w:rsidR="00974B45" w:rsidRPr="00A40D79" w:rsidRDefault="00974B45" w:rsidP="002D0C1E">
            <w:pPr>
              <w:jc w:val="center"/>
              <w:rPr>
                <w:b/>
                <w:sz w:val="22"/>
                <w:szCs w:val="22"/>
                <w:lang w:val="kk-KZ"/>
              </w:rPr>
            </w:pPr>
            <w:r w:rsidRPr="00A40D79">
              <w:rPr>
                <w:b/>
                <w:sz w:val="22"/>
                <w:szCs w:val="22"/>
                <w:lang w:val="kk-KZ"/>
              </w:rPr>
              <w:t>ҰЛТТЫҚ БАНКІ»</w:t>
            </w:r>
          </w:p>
          <w:p w:rsidR="00974B45" w:rsidRPr="00A40D79" w:rsidRDefault="00974B45" w:rsidP="002D0C1E">
            <w:pPr>
              <w:jc w:val="center"/>
              <w:rPr>
                <w:b/>
                <w:sz w:val="22"/>
                <w:szCs w:val="22"/>
                <w:lang w:val="kk-KZ"/>
              </w:rPr>
            </w:pPr>
          </w:p>
          <w:p w:rsidR="00036445" w:rsidRPr="00A40D79" w:rsidRDefault="00974B45" w:rsidP="002D0C1E">
            <w:pPr>
              <w:jc w:val="center"/>
              <w:rPr>
                <w:sz w:val="22"/>
                <w:szCs w:val="22"/>
                <w:lang w:val="kk-KZ"/>
              </w:rPr>
            </w:pPr>
            <w:r w:rsidRPr="00A40D79">
              <w:rPr>
                <w:sz w:val="22"/>
                <w:szCs w:val="22"/>
                <w:lang w:val="kk-KZ"/>
              </w:rPr>
              <w:t xml:space="preserve">РЕСПУБЛИКАЛЫҚ </w:t>
            </w:r>
          </w:p>
          <w:p w:rsidR="00B41D50" w:rsidRPr="00A40D79" w:rsidRDefault="00C74AAC" w:rsidP="002D0C1E">
            <w:pPr>
              <w:jc w:val="center"/>
              <w:rPr>
                <w:b/>
                <w:sz w:val="22"/>
                <w:szCs w:val="22"/>
                <w:lang w:val="kk-KZ"/>
              </w:rPr>
            </w:pPr>
            <w:r w:rsidRPr="00A40D79">
              <w:rPr>
                <w:sz w:val="22"/>
                <w:szCs w:val="22"/>
                <w:lang w:val="kk-KZ"/>
              </w:rPr>
              <w:t>МЕМЛЕКЕТТІК</w:t>
            </w:r>
            <w:r w:rsidR="003E778A" w:rsidRPr="00A40D79">
              <w:rPr>
                <w:sz w:val="22"/>
                <w:szCs w:val="22"/>
                <w:lang w:val="kk-KZ"/>
              </w:rPr>
              <w:t xml:space="preserve"> </w:t>
            </w:r>
            <w:r w:rsidR="00974B45" w:rsidRPr="00A40D79">
              <w:rPr>
                <w:sz w:val="22"/>
                <w:szCs w:val="22"/>
                <w:lang w:val="kk-KZ"/>
              </w:rPr>
              <w:t>МЕКЕМЕСІ</w:t>
            </w:r>
          </w:p>
          <w:p w:rsidR="00FC3CB0" w:rsidRPr="00A40D79" w:rsidRDefault="00FC3CB0" w:rsidP="002D0C1E">
            <w:pPr>
              <w:jc w:val="center"/>
              <w:rPr>
                <w:b/>
                <w:sz w:val="22"/>
                <w:szCs w:val="22"/>
                <w:lang w:val="kk-KZ"/>
              </w:rPr>
            </w:pPr>
          </w:p>
        </w:tc>
        <w:tc>
          <w:tcPr>
            <w:tcW w:w="1797" w:type="dxa"/>
            <w:shd w:val="clear" w:color="auto" w:fill="auto"/>
          </w:tcPr>
          <w:p w:rsidR="00101A75" w:rsidRPr="00A40D79" w:rsidRDefault="00A14B26" w:rsidP="00242DCE">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AF25AD" w:rsidRPr="00A40D79" w:rsidRDefault="00AF25AD" w:rsidP="002D0C1E">
            <w:pPr>
              <w:jc w:val="center"/>
              <w:rPr>
                <w:b/>
                <w:sz w:val="22"/>
                <w:szCs w:val="22"/>
                <w:lang w:val="kk-KZ"/>
              </w:rPr>
            </w:pPr>
          </w:p>
          <w:p w:rsidR="00036445" w:rsidRPr="00A40D79" w:rsidRDefault="00974B45" w:rsidP="002D0C1E">
            <w:pPr>
              <w:jc w:val="center"/>
              <w:rPr>
                <w:sz w:val="22"/>
                <w:szCs w:val="22"/>
                <w:lang w:val="kk-KZ"/>
              </w:rPr>
            </w:pPr>
            <w:r w:rsidRPr="00A40D79">
              <w:rPr>
                <w:sz w:val="22"/>
                <w:szCs w:val="22"/>
                <w:lang w:val="kk-KZ"/>
              </w:rPr>
              <w:t xml:space="preserve">РЕСПУБЛИКАНСКОЕ </w:t>
            </w:r>
          </w:p>
          <w:p w:rsidR="00974B45" w:rsidRPr="00A40D79" w:rsidRDefault="00974B45" w:rsidP="002D0C1E">
            <w:pPr>
              <w:jc w:val="center"/>
              <w:rPr>
                <w:sz w:val="22"/>
                <w:szCs w:val="22"/>
                <w:lang w:val="kk-KZ"/>
              </w:rPr>
            </w:pPr>
            <w:r w:rsidRPr="00A40D79">
              <w:rPr>
                <w:sz w:val="22"/>
                <w:szCs w:val="22"/>
                <w:lang w:val="kk-KZ"/>
              </w:rPr>
              <w:t>ГОСУДАРСТВЕННОЕ УЧРЕЖДЕНИЕ</w:t>
            </w:r>
          </w:p>
          <w:p w:rsidR="00974B45" w:rsidRPr="00A40D79" w:rsidRDefault="00974B45" w:rsidP="002D0C1E">
            <w:pPr>
              <w:jc w:val="center"/>
              <w:rPr>
                <w:b/>
                <w:sz w:val="22"/>
                <w:szCs w:val="22"/>
                <w:lang w:val="kk-KZ"/>
              </w:rPr>
            </w:pPr>
          </w:p>
          <w:p w:rsidR="00974B45" w:rsidRPr="00A40D79" w:rsidRDefault="00974B45" w:rsidP="002D0C1E">
            <w:pPr>
              <w:jc w:val="center"/>
              <w:rPr>
                <w:b/>
                <w:sz w:val="22"/>
                <w:szCs w:val="22"/>
                <w:lang w:val="kk-KZ"/>
              </w:rPr>
            </w:pPr>
            <w:r w:rsidRPr="00A40D79">
              <w:rPr>
                <w:b/>
                <w:sz w:val="22"/>
                <w:szCs w:val="22"/>
                <w:lang w:val="kk-KZ"/>
              </w:rPr>
              <w:t>«НАЦИОНАЛЬНЫЙ БАНК</w:t>
            </w:r>
          </w:p>
          <w:p w:rsidR="00C74AAC" w:rsidRPr="00A40D79" w:rsidRDefault="00974B45" w:rsidP="002D0C1E">
            <w:pPr>
              <w:jc w:val="center"/>
              <w:rPr>
                <w:b/>
                <w:sz w:val="22"/>
                <w:szCs w:val="22"/>
                <w:lang w:val="kk-KZ"/>
              </w:rPr>
            </w:pPr>
            <w:r w:rsidRPr="00A40D79">
              <w:rPr>
                <w:b/>
                <w:sz w:val="22"/>
                <w:szCs w:val="22"/>
                <w:lang w:val="kk-KZ"/>
              </w:rPr>
              <w:t>РЕСПУБЛИКИ КАЗАХСТАН»</w:t>
            </w:r>
          </w:p>
          <w:p w:rsidR="00D40F0B" w:rsidRPr="00A40D79" w:rsidRDefault="00D40F0B" w:rsidP="002D0C1E">
            <w:pPr>
              <w:jc w:val="center"/>
              <w:rPr>
                <w:b/>
                <w:lang w:val="kk-KZ"/>
              </w:rPr>
            </w:pPr>
          </w:p>
        </w:tc>
      </w:tr>
      <w:tr w:rsidR="009945C2" w:rsidRPr="00A40D79" w:rsidTr="00A33B52">
        <w:trPr>
          <w:trHeight w:val="602"/>
        </w:trPr>
        <w:tc>
          <w:tcPr>
            <w:tcW w:w="4314" w:type="dxa"/>
            <w:shd w:val="clear" w:color="auto" w:fill="auto"/>
          </w:tcPr>
          <w:p w:rsidR="005B3FB1" w:rsidRPr="00A40D79" w:rsidRDefault="005B3FB1" w:rsidP="002D0C1E">
            <w:pPr>
              <w:jc w:val="center"/>
              <w:rPr>
                <w:b/>
                <w:lang w:val="kk-KZ"/>
              </w:rPr>
            </w:pPr>
            <w:r w:rsidRPr="00A40D79">
              <w:rPr>
                <w:b/>
                <w:lang w:val="kk-KZ"/>
              </w:rPr>
              <w:t>БАСҚАРМАСЫНЫҢ</w:t>
            </w:r>
          </w:p>
          <w:p w:rsidR="009945C2" w:rsidRPr="00A40D79" w:rsidRDefault="005B3FB1" w:rsidP="002D0C1E">
            <w:pPr>
              <w:jc w:val="center"/>
              <w:rPr>
                <w:b/>
                <w:lang w:val="kk-KZ"/>
              </w:rPr>
            </w:pPr>
            <w:r w:rsidRPr="00A40D79">
              <w:rPr>
                <w:b/>
                <w:lang w:val="kk-KZ"/>
              </w:rPr>
              <w:t>ҚАУЛЫСЫ</w:t>
            </w:r>
          </w:p>
        </w:tc>
        <w:tc>
          <w:tcPr>
            <w:tcW w:w="1797" w:type="dxa"/>
            <w:shd w:val="clear" w:color="auto" w:fill="auto"/>
          </w:tcPr>
          <w:p w:rsidR="009945C2" w:rsidRPr="00A40D79" w:rsidRDefault="009945C2" w:rsidP="002D0C1E">
            <w:pPr>
              <w:ind w:left="158"/>
              <w:rPr>
                <w:lang w:val="kk-KZ"/>
              </w:rPr>
            </w:pPr>
          </w:p>
        </w:tc>
        <w:tc>
          <w:tcPr>
            <w:tcW w:w="3954" w:type="dxa"/>
            <w:shd w:val="clear" w:color="auto" w:fill="auto"/>
          </w:tcPr>
          <w:p w:rsidR="005B3FB1" w:rsidRPr="00A40D79" w:rsidRDefault="005B3FB1" w:rsidP="002D0C1E">
            <w:pPr>
              <w:jc w:val="center"/>
              <w:rPr>
                <w:b/>
                <w:lang w:val="kk-KZ"/>
              </w:rPr>
            </w:pPr>
            <w:r w:rsidRPr="00A40D79">
              <w:rPr>
                <w:b/>
                <w:lang w:val="kk-KZ"/>
              </w:rPr>
              <w:t xml:space="preserve">ПОСТАНОВЛЕНИЕ </w:t>
            </w:r>
          </w:p>
          <w:p w:rsidR="009945C2" w:rsidRPr="00A40D79" w:rsidRDefault="005B3FB1" w:rsidP="002D0C1E">
            <w:pPr>
              <w:jc w:val="center"/>
              <w:rPr>
                <w:b/>
                <w:lang w:val="kk-KZ"/>
              </w:rPr>
            </w:pPr>
            <w:r w:rsidRPr="00A40D79">
              <w:rPr>
                <w:b/>
                <w:lang w:val="kk-KZ"/>
              </w:rPr>
              <w:t>ПРАВЛЕНИЯ</w:t>
            </w:r>
          </w:p>
        </w:tc>
      </w:tr>
      <w:tr w:rsidR="009945C2" w:rsidRPr="00A40D79" w:rsidTr="00A33B52">
        <w:trPr>
          <w:trHeight w:val="840"/>
        </w:trPr>
        <w:tc>
          <w:tcPr>
            <w:tcW w:w="4314" w:type="dxa"/>
            <w:shd w:val="clear" w:color="auto" w:fill="auto"/>
          </w:tcPr>
          <w:p w:rsidR="00300ED6" w:rsidRPr="00A40D79" w:rsidRDefault="00300ED6" w:rsidP="008C544A">
            <w:pPr>
              <w:jc w:val="center"/>
              <w:rPr>
                <w:lang w:val="kk-KZ"/>
              </w:rPr>
            </w:pPr>
          </w:p>
          <w:p w:rsidR="008C544A" w:rsidRPr="00A40D79" w:rsidRDefault="00C24B61" w:rsidP="008C544A">
            <w:pPr>
              <w:jc w:val="center"/>
              <w:rPr>
                <w:lang w:val="kk-KZ"/>
              </w:rPr>
            </w:pPr>
            <w:r w:rsidRPr="00A40D79">
              <w:rPr>
                <w:lang w:val="kk-KZ"/>
              </w:rPr>
              <w:t xml:space="preserve">2019 жылғы </w:t>
            </w:r>
            <w:r w:rsidR="001F4EF5">
              <w:rPr>
                <w:lang w:val="kk-KZ"/>
              </w:rPr>
              <w:t>18</w:t>
            </w:r>
            <w:r w:rsidR="001A6A9B" w:rsidRPr="00A40D79">
              <w:rPr>
                <w:lang w:val="kk-KZ"/>
              </w:rPr>
              <w:t xml:space="preserve"> </w:t>
            </w:r>
            <w:r w:rsidR="001F4EF5">
              <w:rPr>
                <w:lang w:val="kk-KZ"/>
              </w:rPr>
              <w:t>наурыз</w:t>
            </w:r>
            <w:r w:rsidR="002015AC" w:rsidRPr="00A40D79">
              <w:rPr>
                <w:lang w:val="kk-KZ"/>
              </w:rPr>
              <w:t xml:space="preserve"> </w:t>
            </w:r>
          </w:p>
          <w:p w:rsidR="00EA3D5F" w:rsidRPr="00A40D79" w:rsidRDefault="00EA3D5F" w:rsidP="008C544A">
            <w:pPr>
              <w:jc w:val="center"/>
              <w:rPr>
                <w:lang w:val="kk-KZ"/>
              </w:rPr>
            </w:pPr>
          </w:p>
          <w:p w:rsidR="009945C2" w:rsidRPr="00A40D79" w:rsidRDefault="009945C2" w:rsidP="008C544A">
            <w:pPr>
              <w:jc w:val="center"/>
              <w:rPr>
                <w:lang w:val="kk-KZ"/>
              </w:rPr>
            </w:pPr>
            <w:r w:rsidRPr="00A40D79">
              <w:rPr>
                <w:lang w:val="kk-KZ"/>
              </w:rPr>
              <w:t>Алматы қаласы</w:t>
            </w:r>
          </w:p>
        </w:tc>
        <w:tc>
          <w:tcPr>
            <w:tcW w:w="1797" w:type="dxa"/>
            <w:shd w:val="clear" w:color="auto" w:fill="auto"/>
          </w:tcPr>
          <w:p w:rsidR="009945C2" w:rsidRPr="00A40D79" w:rsidRDefault="009945C2" w:rsidP="008C544A">
            <w:pPr>
              <w:jc w:val="center"/>
              <w:rPr>
                <w:lang w:val="kk-KZ"/>
              </w:rPr>
            </w:pPr>
          </w:p>
        </w:tc>
        <w:tc>
          <w:tcPr>
            <w:tcW w:w="3954" w:type="dxa"/>
            <w:shd w:val="clear" w:color="auto" w:fill="auto"/>
          </w:tcPr>
          <w:p w:rsidR="00300ED6" w:rsidRPr="00A40D79" w:rsidRDefault="00300ED6" w:rsidP="008C544A">
            <w:pPr>
              <w:jc w:val="center"/>
              <w:rPr>
                <w:lang w:val="kk-KZ"/>
              </w:rPr>
            </w:pPr>
          </w:p>
          <w:p w:rsidR="00117F3F" w:rsidRPr="00A40D79" w:rsidRDefault="009945C2" w:rsidP="008C544A">
            <w:pPr>
              <w:jc w:val="center"/>
              <w:rPr>
                <w:lang w:val="kk-KZ"/>
              </w:rPr>
            </w:pPr>
            <w:r w:rsidRPr="00A40D79">
              <w:rPr>
                <w:lang w:val="kk-KZ"/>
              </w:rPr>
              <w:t>№</w:t>
            </w:r>
            <w:r w:rsidR="001659D9" w:rsidRPr="00A40D79">
              <w:rPr>
                <w:lang w:val="kk-KZ"/>
              </w:rPr>
              <w:t xml:space="preserve"> </w:t>
            </w:r>
            <w:r w:rsidR="00CF034C">
              <w:rPr>
                <w:lang w:val="kk-KZ"/>
              </w:rPr>
              <w:t>36</w:t>
            </w:r>
          </w:p>
          <w:p w:rsidR="00EA3D5F" w:rsidRPr="00A40D79" w:rsidRDefault="00EA3D5F" w:rsidP="008C544A">
            <w:pPr>
              <w:jc w:val="center"/>
              <w:rPr>
                <w:lang w:val="kk-KZ"/>
              </w:rPr>
            </w:pPr>
          </w:p>
          <w:p w:rsidR="009945C2" w:rsidRPr="00A40D79" w:rsidRDefault="009945C2" w:rsidP="008C544A">
            <w:pPr>
              <w:jc w:val="center"/>
              <w:rPr>
                <w:lang w:val="kk-KZ"/>
              </w:rPr>
            </w:pPr>
            <w:r w:rsidRPr="00A40D79">
              <w:rPr>
                <w:lang w:val="kk-KZ"/>
              </w:rPr>
              <w:t>город Алматы</w:t>
            </w:r>
          </w:p>
          <w:p w:rsidR="002015AC" w:rsidRPr="00A40D79" w:rsidRDefault="002015AC" w:rsidP="008C544A">
            <w:pPr>
              <w:jc w:val="center"/>
              <w:rPr>
                <w:lang w:val="kk-KZ"/>
              </w:rPr>
            </w:pPr>
          </w:p>
          <w:p w:rsidR="00A33B52" w:rsidRPr="00A40D79" w:rsidRDefault="00A33B52" w:rsidP="00A33B52">
            <w:pPr>
              <w:rPr>
                <w:lang w:val="kk-KZ"/>
              </w:rPr>
            </w:pPr>
          </w:p>
          <w:p w:rsidR="002015AC" w:rsidRPr="00A40D79" w:rsidRDefault="002015AC" w:rsidP="008C544A">
            <w:pPr>
              <w:jc w:val="center"/>
              <w:rPr>
                <w:lang w:val="kk-KZ"/>
              </w:rPr>
            </w:pPr>
          </w:p>
        </w:tc>
      </w:tr>
      <w:bookmarkEnd w:id="0"/>
    </w:tbl>
    <w:p w:rsidR="00722730" w:rsidRPr="00A40D79" w:rsidRDefault="00722730" w:rsidP="00722730">
      <w:pPr>
        <w:jc w:val="both"/>
        <w:rPr>
          <w:rFonts w:eastAsia="Calibri"/>
          <w:b/>
          <w:bCs/>
          <w:color w:val="000000"/>
          <w:sz w:val="28"/>
          <w:szCs w:val="28"/>
          <w:lang w:val="kk-KZ" w:eastAsia="en-US"/>
        </w:rPr>
      </w:pPr>
    </w:p>
    <w:p w:rsidR="004E64B4" w:rsidRDefault="00DA06DA" w:rsidP="00DA06DA">
      <w:pPr>
        <w:jc w:val="center"/>
        <w:rPr>
          <w:rFonts w:eastAsia="Calibri"/>
          <w:b/>
          <w:color w:val="000000"/>
          <w:sz w:val="28"/>
          <w:szCs w:val="28"/>
          <w:lang w:val="kk-KZ" w:eastAsia="en-US"/>
        </w:rPr>
      </w:pPr>
      <w:r w:rsidRPr="00A40D79">
        <w:rPr>
          <w:rFonts w:eastAsia="Calibri"/>
          <w:b/>
          <w:bCs/>
          <w:color w:val="000000"/>
          <w:sz w:val="28"/>
          <w:szCs w:val="28"/>
          <w:lang w:val="kk-KZ" w:eastAsia="en-US"/>
        </w:rPr>
        <w:t>«</w:t>
      </w:r>
      <w:r w:rsidRPr="00A40D79">
        <w:rPr>
          <w:rFonts w:eastAsia="Calibri"/>
          <w:b/>
          <w:color w:val="000000"/>
          <w:sz w:val="28"/>
          <w:szCs w:val="28"/>
          <w:lang w:val="kk-KZ" w:eastAsia="en-US"/>
        </w:rPr>
        <w:t xml:space="preserve">Пруденциалдық қалыптардың қалыптық және өзге де орындалуы міндетті нормалар мен лимиттерді маңызы мен есептеу </w:t>
      </w:r>
    </w:p>
    <w:p w:rsidR="004E64B4" w:rsidRDefault="00DA06DA" w:rsidP="00DA06DA">
      <w:pPr>
        <w:jc w:val="center"/>
        <w:rPr>
          <w:rFonts w:eastAsia="Calibri"/>
          <w:b/>
          <w:color w:val="000000"/>
          <w:sz w:val="28"/>
          <w:szCs w:val="28"/>
          <w:lang w:val="kk-KZ" w:eastAsia="en-US"/>
        </w:rPr>
      </w:pPr>
      <w:r w:rsidRPr="00A40D79">
        <w:rPr>
          <w:rFonts w:eastAsia="Calibri"/>
          <w:b/>
          <w:color w:val="000000"/>
          <w:sz w:val="28"/>
          <w:szCs w:val="28"/>
          <w:lang w:val="kk-KZ" w:eastAsia="en-US"/>
        </w:rPr>
        <w:t xml:space="preserve">әдістемелерін, белгілі бір күнге шекті банк капиталының мөлшерін </w:t>
      </w:r>
    </w:p>
    <w:p w:rsidR="004E64B4" w:rsidRDefault="00DA06DA" w:rsidP="00DA06DA">
      <w:pPr>
        <w:jc w:val="center"/>
        <w:rPr>
          <w:rFonts w:eastAsia="Calibri"/>
          <w:b/>
          <w:color w:val="000000"/>
          <w:sz w:val="28"/>
          <w:szCs w:val="28"/>
          <w:lang w:val="kk-KZ" w:eastAsia="en-US"/>
        </w:rPr>
      </w:pPr>
      <w:r w:rsidRPr="00A40D79">
        <w:rPr>
          <w:rFonts w:eastAsia="Calibri"/>
          <w:b/>
          <w:color w:val="000000"/>
          <w:sz w:val="28"/>
          <w:szCs w:val="28"/>
          <w:lang w:val="kk-KZ" w:eastAsia="en-US"/>
        </w:rPr>
        <w:t xml:space="preserve">және Ашық валюталық позицияларды есептеу қағидалары мен </w:t>
      </w:r>
    </w:p>
    <w:p w:rsidR="004E64B4" w:rsidRDefault="00DA06DA" w:rsidP="00DA06DA">
      <w:pPr>
        <w:jc w:val="center"/>
        <w:rPr>
          <w:rFonts w:eastAsia="Calibri"/>
          <w:b/>
          <w:color w:val="000000"/>
          <w:sz w:val="28"/>
          <w:szCs w:val="28"/>
          <w:lang w:val="kk-KZ" w:eastAsia="en-US"/>
        </w:rPr>
      </w:pPr>
      <w:r w:rsidRPr="00A40D79">
        <w:rPr>
          <w:rFonts w:eastAsia="Calibri"/>
          <w:b/>
          <w:color w:val="000000"/>
          <w:sz w:val="28"/>
          <w:szCs w:val="28"/>
          <w:lang w:val="kk-KZ" w:eastAsia="en-US"/>
        </w:rPr>
        <w:t>олардың лимиттерін белгілеу туралы» Қазақстан Республикасы</w:t>
      </w:r>
    </w:p>
    <w:p w:rsidR="004E64B4" w:rsidRDefault="00DA06DA" w:rsidP="00DA06DA">
      <w:pPr>
        <w:jc w:val="center"/>
        <w:rPr>
          <w:rFonts w:eastAsia="Calibri"/>
          <w:b/>
          <w:bCs/>
          <w:color w:val="000000"/>
          <w:sz w:val="28"/>
          <w:szCs w:val="28"/>
          <w:lang w:val="kk-KZ" w:eastAsia="en-US"/>
        </w:rPr>
      </w:pPr>
      <w:r w:rsidRPr="00A40D79">
        <w:rPr>
          <w:rFonts w:eastAsia="Calibri"/>
          <w:b/>
          <w:color w:val="000000"/>
          <w:sz w:val="28"/>
          <w:szCs w:val="28"/>
          <w:lang w:val="kk-KZ" w:eastAsia="en-US"/>
        </w:rPr>
        <w:t xml:space="preserve"> Ұлттық Банкі Басқармасының </w:t>
      </w:r>
      <w:r w:rsidR="00180305" w:rsidRPr="00A40D79">
        <w:rPr>
          <w:rFonts w:eastAsia="Calibri"/>
          <w:b/>
          <w:bCs/>
          <w:color w:val="000000"/>
          <w:sz w:val="28"/>
          <w:szCs w:val="28"/>
          <w:lang w:val="kk-KZ" w:eastAsia="en-US"/>
        </w:rPr>
        <w:t xml:space="preserve">2017 жылғы 13 қыркүйектегі </w:t>
      </w:r>
    </w:p>
    <w:p w:rsidR="00722730" w:rsidRPr="00A40D79" w:rsidRDefault="00180305" w:rsidP="00DA06DA">
      <w:pPr>
        <w:jc w:val="center"/>
        <w:rPr>
          <w:rFonts w:eastAsia="Calibri"/>
          <w:color w:val="000000"/>
          <w:sz w:val="28"/>
          <w:szCs w:val="28"/>
          <w:lang w:val="kk-KZ" w:eastAsia="en-US"/>
        </w:rPr>
      </w:pPr>
      <w:r w:rsidRPr="00A40D79">
        <w:rPr>
          <w:rFonts w:eastAsia="Calibri"/>
          <w:b/>
          <w:bCs/>
          <w:color w:val="000000"/>
          <w:sz w:val="28"/>
          <w:szCs w:val="28"/>
          <w:lang w:val="kk-KZ" w:eastAsia="en-US"/>
        </w:rPr>
        <w:t>№ 170 қаулысына</w:t>
      </w:r>
      <w:r w:rsidR="004E64B4">
        <w:rPr>
          <w:rFonts w:eastAsia="Calibri"/>
          <w:b/>
          <w:bCs/>
          <w:color w:val="000000"/>
          <w:sz w:val="28"/>
          <w:szCs w:val="28"/>
          <w:lang w:val="kk-KZ" w:eastAsia="en-US"/>
        </w:rPr>
        <w:t xml:space="preserve"> </w:t>
      </w:r>
      <w:r w:rsidRPr="00A40D79">
        <w:rPr>
          <w:rFonts w:eastAsia="Calibri"/>
          <w:b/>
          <w:bCs/>
          <w:color w:val="000000"/>
          <w:sz w:val="28"/>
          <w:szCs w:val="28"/>
          <w:lang w:val="kk-KZ" w:eastAsia="en-US"/>
        </w:rPr>
        <w:t>өзгеріс енгізу туралы</w:t>
      </w:r>
      <w:r w:rsidR="002015AC" w:rsidRPr="00A40D79">
        <w:rPr>
          <w:rFonts w:eastAsia="Calibri"/>
          <w:b/>
          <w:bCs/>
          <w:color w:val="000000"/>
          <w:sz w:val="28"/>
          <w:szCs w:val="28"/>
          <w:lang w:val="kk-KZ" w:eastAsia="en-US"/>
        </w:rPr>
        <w:t xml:space="preserve"> </w:t>
      </w:r>
    </w:p>
    <w:p w:rsidR="00722730" w:rsidRPr="00A40D79" w:rsidRDefault="00722730" w:rsidP="000614A9">
      <w:pPr>
        <w:jc w:val="center"/>
        <w:rPr>
          <w:rFonts w:eastAsia="Calibri"/>
          <w:color w:val="000000"/>
          <w:sz w:val="28"/>
          <w:szCs w:val="28"/>
          <w:lang w:val="kk-KZ" w:eastAsia="en-US"/>
        </w:rPr>
      </w:pPr>
    </w:p>
    <w:p w:rsidR="00EA3D5F" w:rsidRPr="00A40D79" w:rsidRDefault="00EA3D5F" w:rsidP="00722730">
      <w:pPr>
        <w:jc w:val="both"/>
        <w:rPr>
          <w:rFonts w:eastAsia="Calibri"/>
          <w:color w:val="000000"/>
          <w:sz w:val="28"/>
          <w:szCs w:val="28"/>
          <w:lang w:val="kk-KZ" w:eastAsia="en-US"/>
        </w:rPr>
      </w:pPr>
    </w:p>
    <w:p w:rsidR="00722730" w:rsidRPr="00A40D79" w:rsidRDefault="00E54F66" w:rsidP="00722730">
      <w:pPr>
        <w:ind w:firstLine="709"/>
        <w:jc w:val="both"/>
        <w:rPr>
          <w:rFonts w:eastAsia="Calibri"/>
          <w:sz w:val="28"/>
          <w:szCs w:val="28"/>
          <w:lang w:val="kk-KZ" w:eastAsia="en-US"/>
        </w:rPr>
      </w:pPr>
      <w:r w:rsidRPr="00A40D79">
        <w:rPr>
          <w:rFonts w:eastAsia="Calibri"/>
          <w:color w:val="000000"/>
          <w:sz w:val="28"/>
          <w:szCs w:val="28"/>
          <w:lang w:val="kk-KZ" w:eastAsia="en-US"/>
        </w:rPr>
        <w:t xml:space="preserve">Екінші деңгейдегі банктердің қызметін реттейтін </w:t>
      </w:r>
      <w:r w:rsidR="004C6FEF" w:rsidRPr="00A40D79">
        <w:rPr>
          <w:rFonts w:eastAsia="Calibri"/>
          <w:color w:val="000000"/>
          <w:sz w:val="28"/>
          <w:szCs w:val="28"/>
          <w:lang w:val="kk-KZ" w:eastAsia="en-US"/>
        </w:rPr>
        <w:t xml:space="preserve">Қазақстан Республикасының нормативтік құқықтық актілерін жетілдіру мақсатында </w:t>
      </w:r>
      <w:r w:rsidR="005906B3" w:rsidRPr="00A40D79">
        <w:rPr>
          <w:rFonts w:eastAsia="Calibri"/>
          <w:color w:val="000000"/>
          <w:sz w:val="28"/>
          <w:szCs w:val="28"/>
          <w:lang w:val="kk-KZ" w:eastAsia="en-US"/>
        </w:rPr>
        <w:t xml:space="preserve">Қазақстан Республикасы Ұлттық Банкінің Басқармасы </w:t>
      </w:r>
      <w:r w:rsidR="005906B3" w:rsidRPr="00A40D79">
        <w:rPr>
          <w:rFonts w:eastAsia="Calibri"/>
          <w:b/>
          <w:color w:val="000000"/>
          <w:sz w:val="28"/>
          <w:szCs w:val="28"/>
          <w:lang w:val="kk-KZ" w:eastAsia="en-US"/>
        </w:rPr>
        <w:t>ҚАУЛЫ ЕТЕДІ</w:t>
      </w:r>
      <w:r w:rsidR="00722730" w:rsidRPr="00A40D79">
        <w:rPr>
          <w:rFonts w:eastAsia="Calibri"/>
          <w:color w:val="000000"/>
          <w:sz w:val="28"/>
          <w:szCs w:val="28"/>
          <w:lang w:val="kk-KZ" w:eastAsia="en-US"/>
        </w:rPr>
        <w:t>:</w:t>
      </w:r>
    </w:p>
    <w:p w:rsidR="00722730" w:rsidRPr="00A40D79" w:rsidRDefault="00722730" w:rsidP="00722730">
      <w:pPr>
        <w:ind w:firstLine="709"/>
        <w:jc w:val="both"/>
        <w:rPr>
          <w:rFonts w:eastAsia="Calibri"/>
          <w:sz w:val="28"/>
          <w:szCs w:val="28"/>
          <w:lang w:val="kk-KZ" w:eastAsia="en-US"/>
        </w:rPr>
      </w:pPr>
      <w:bookmarkStart w:id="1" w:name="SUB200"/>
      <w:bookmarkEnd w:id="1"/>
      <w:r w:rsidRPr="00A40D79">
        <w:rPr>
          <w:rFonts w:eastAsia="Calibri"/>
          <w:color w:val="000000"/>
          <w:sz w:val="28"/>
          <w:szCs w:val="28"/>
          <w:lang w:val="kk-KZ" w:eastAsia="en-US"/>
        </w:rPr>
        <w:t xml:space="preserve">1. </w:t>
      </w:r>
      <w:r w:rsidR="00194A00" w:rsidRPr="00A40D79">
        <w:rPr>
          <w:rFonts w:eastAsia="Calibri"/>
          <w:color w:val="000000"/>
          <w:sz w:val="28"/>
          <w:szCs w:val="28"/>
          <w:lang w:val="kk-KZ" w:eastAsia="en-US"/>
        </w:rPr>
        <w:t xml:space="preserve">«Пруденциалдық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w:t>
      </w:r>
      <w:r w:rsidR="00DB1987">
        <w:rPr>
          <w:rFonts w:eastAsia="Calibri"/>
          <w:color w:val="000000"/>
          <w:sz w:val="28"/>
          <w:szCs w:val="28"/>
          <w:lang w:val="kk-KZ" w:eastAsia="en-US"/>
        </w:rPr>
        <w:br/>
      </w:r>
      <w:r w:rsidR="00194A00" w:rsidRPr="00A40D79">
        <w:rPr>
          <w:rFonts w:eastAsia="Calibri"/>
          <w:color w:val="000000"/>
          <w:sz w:val="28"/>
          <w:szCs w:val="28"/>
          <w:lang w:val="kk-KZ" w:eastAsia="en-US"/>
        </w:rPr>
        <w:t>13 қыркүйектегі № 170 қаулысына</w:t>
      </w:r>
      <w:r w:rsidRPr="00A40D79">
        <w:rPr>
          <w:rFonts w:eastAsia="Calibri"/>
          <w:color w:val="000000"/>
          <w:sz w:val="28"/>
          <w:szCs w:val="28"/>
          <w:lang w:val="kk-KZ" w:eastAsia="en-US"/>
        </w:rPr>
        <w:t xml:space="preserve"> (</w:t>
      </w:r>
      <w:r w:rsidR="00194A00" w:rsidRPr="00A40D79">
        <w:rPr>
          <w:rFonts w:eastAsia="Calibri"/>
          <w:color w:val="000000"/>
          <w:sz w:val="28"/>
          <w:szCs w:val="28"/>
          <w:lang w:val="kk-KZ" w:eastAsia="en-US"/>
        </w:rPr>
        <w:t>Нормативтік құқықтық актілерді мемлекеттік тіркеу тізілімінде № 15886 болып тіркелген</w:t>
      </w:r>
      <w:r w:rsidRPr="00A40D79">
        <w:rPr>
          <w:rFonts w:eastAsia="Calibri"/>
          <w:color w:val="000000"/>
          <w:sz w:val="28"/>
          <w:szCs w:val="28"/>
          <w:lang w:val="kk-KZ" w:eastAsia="en-US"/>
        </w:rPr>
        <w:t xml:space="preserve">, </w:t>
      </w:r>
      <w:r w:rsidR="00B0708C" w:rsidRPr="00A40D79">
        <w:rPr>
          <w:rFonts w:eastAsia="Calibri"/>
          <w:color w:val="000000"/>
          <w:sz w:val="28"/>
          <w:szCs w:val="28"/>
          <w:lang w:val="kk-KZ" w:eastAsia="en-US"/>
        </w:rPr>
        <w:t xml:space="preserve">2017 жылғы </w:t>
      </w:r>
      <w:r w:rsidR="00DB1987">
        <w:rPr>
          <w:rFonts w:eastAsia="Calibri"/>
          <w:color w:val="000000"/>
          <w:sz w:val="28"/>
          <w:szCs w:val="28"/>
          <w:lang w:val="kk-KZ" w:eastAsia="en-US"/>
        </w:rPr>
        <w:br/>
      </w:r>
      <w:r w:rsidRPr="00A40D79">
        <w:rPr>
          <w:rFonts w:eastAsia="Calibri"/>
          <w:color w:val="000000"/>
          <w:sz w:val="28"/>
          <w:szCs w:val="28"/>
          <w:lang w:val="kk-KZ" w:eastAsia="en-US"/>
        </w:rPr>
        <w:t xml:space="preserve">25 </w:t>
      </w:r>
      <w:r w:rsidR="00B0708C" w:rsidRPr="00A40D79">
        <w:rPr>
          <w:rFonts w:eastAsia="Calibri"/>
          <w:color w:val="000000"/>
          <w:sz w:val="28"/>
          <w:szCs w:val="28"/>
          <w:lang w:val="kk-KZ" w:eastAsia="en-US"/>
        </w:rPr>
        <w:t>қазанда Қазақстан Республикасы нормативтік құқықтық актілерінің эталондық бақылау банкінде жарияланған</w:t>
      </w:r>
      <w:r w:rsidR="009A3823" w:rsidRPr="00A40D79">
        <w:rPr>
          <w:rFonts w:eastAsia="Calibri"/>
          <w:color w:val="000000"/>
          <w:sz w:val="28"/>
          <w:szCs w:val="28"/>
          <w:lang w:val="kk-KZ" w:eastAsia="en-US"/>
        </w:rPr>
        <w:t xml:space="preserve">) </w:t>
      </w:r>
      <w:r w:rsidR="00B0708C" w:rsidRPr="00A40D79">
        <w:rPr>
          <w:color w:val="000000"/>
          <w:sz w:val="28"/>
          <w:lang w:val="kk-KZ"/>
        </w:rPr>
        <w:t>мынадай өзгеріс енгізілсін</w:t>
      </w:r>
      <w:r w:rsidRPr="00A40D79">
        <w:rPr>
          <w:rFonts w:eastAsia="Calibri"/>
          <w:color w:val="000000"/>
          <w:sz w:val="28"/>
          <w:szCs w:val="28"/>
          <w:lang w:val="kk-KZ" w:eastAsia="en-US"/>
        </w:rPr>
        <w:t>:</w:t>
      </w:r>
    </w:p>
    <w:p w:rsidR="00722730" w:rsidRPr="00A40D79" w:rsidRDefault="00150BA5" w:rsidP="00722730">
      <w:pPr>
        <w:ind w:firstLine="709"/>
        <w:jc w:val="both"/>
        <w:rPr>
          <w:rFonts w:eastAsia="Calibri"/>
          <w:color w:val="000000"/>
          <w:sz w:val="28"/>
          <w:szCs w:val="28"/>
          <w:lang w:val="kk-KZ" w:eastAsia="en-US"/>
        </w:rPr>
      </w:pPr>
      <w:r w:rsidRPr="00A40D79">
        <w:rPr>
          <w:rFonts w:eastAsia="Calibri"/>
          <w:color w:val="000000"/>
          <w:sz w:val="28"/>
          <w:szCs w:val="28"/>
          <w:lang w:val="kk-KZ" w:eastAsia="en-US"/>
        </w:rPr>
        <w:t>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w:t>
      </w:r>
      <w:r w:rsidR="00722730" w:rsidRPr="00A40D79">
        <w:rPr>
          <w:rFonts w:eastAsia="Calibri"/>
          <w:color w:val="000000"/>
          <w:sz w:val="28"/>
          <w:szCs w:val="28"/>
          <w:lang w:val="kk-KZ" w:eastAsia="en-US"/>
        </w:rPr>
        <w:t>:</w:t>
      </w:r>
    </w:p>
    <w:p w:rsidR="00263C47" w:rsidRPr="00A40D79" w:rsidRDefault="00A12232" w:rsidP="00722730">
      <w:pPr>
        <w:ind w:firstLine="709"/>
        <w:jc w:val="both"/>
        <w:rPr>
          <w:rFonts w:eastAsia="Calibri"/>
          <w:color w:val="000000"/>
          <w:sz w:val="28"/>
          <w:szCs w:val="28"/>
          <w:lang w:val="kk-KZ" w:eastAsia="en-US"/>
        </w:rPr>
      </w:pPr>
      <w:r w:rsidRPr="00A40D79">
        <w:rPr>
          <w:rFonts w:eastAsia="Calibri"/>
          <w:color w:val="000000"/>
          <w:sz w:val="28"/>
          <w:szCs w:val="28"/>
          <w:lang w:val="kk-KZ" w:eastAsia="en-US"/>
        </w:rPr>
        <w:t>7</w:t>
      </w:r>
      <w:r w:rsidR="00150BA5" w:rsidRPr="00A40D79">
        <w:rPr>
          <w:sz w:val="28"/>
          <w:szCs w:val="28"/>
          <w:lang w:val="kk-KZ"/>
        </w:rPr>
        <w:t>-тармақ мынадай редакцияда жазылсын</w:t>
      </w:r>
      <w:r w:rsidR="00C50CB4" w:rsidRPr="00A40D79">
        <w:rPr>
          <w:rFonts w:eastAsia="Calibri"/>
          <w:color w:val="000000"/>
          <w:sz w:val="28"/>
          <w:szCs w:val="28"/>
          <w:lang w:val="kk-KZ" w:eastAsia="en-US"/>
        </w:rPr>
        <w:t>:</w:t>
      </w:r>
    </w:p>
    <w:p w:rsidR="00C50CB4" w:rsidRPr="00A40D79" w:rsidRDefault="00C139AE" w:rsidP="00C50CB4">
      <w:pPr>
        <w:ind w:firstLine="709"/>
        <w:jc w:val="both"/>
        <w:rPr>
          <w:rFonts w:eastAsia="Calibri"/>
          <w:color w:val="000000"/>
          <w:sz w:val="28"/>
          <w:szCs w:val="28"/>
          <w:lang w:val="kk-KZ" w:eastAsia="en-US"/>
        </w:rPr>
      </w:pPr>
      <w:r w:rsidRPr="00A40D79">
        <w:rPr>
          <w:rFonts w:eastAsia="Calibri"/>
          <w:sz w:val="28"/>
          <w:szCs w:val="28"/>
          <w:lang w:val="kk-KZ" w:eastAsia="en-US"/>
        </w:rPr>
        <w:t>«</w:t>
      </w:r>
      <w:r w:rsidR="00C50CB4" w:rsidRPr="00A40D79">
        <w:rPr>
          <w:rFonts w:eastAsia="Calibri"/>
          <w:sz w:val="28"/>
          <w:szCs w:val="28"/>
          <w:lang w:val="kk-KZ" w:eastAsia="en-US"/>
        </w:rPr>
        <w:t xml:space="preserve">7. </w:t>
      </w:r>
      <w:r w:rsidR="003933A7" w:rsidRPr="00A40D79">
        <w:rPr>
          <w:rFonts w:eastAsia="Calibri"/>
          <w:sz w:val="28"/>
          <w:szCs w:val="28"/>
          <w:lang w:val="kk-KZ" w:eastAsia="en-US"/>
        </w:rPr>
        <w:t xml:space="preserve">Меншікті капитал </w:t>
      </w:r>
      <w:bookmarkStart w:id="2" w:name="sub1005941991"/>
      <w:r w:rsidR="00EB795A" w:rsidRPr="00A40D79">
        <w:rPr>
          <w:rFonts w:eastAsia="Calibri"/>
          <w:sz w:val="28"/>
          <w:szCs w:val="28"/>
          <w:lang w:val="kk-KZ" w:eastAsia="en-US"/>
        </w:rPr>
        <w:t xml:space="preserve">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w:t>
      </w:r>
      <w:r w:rsidR="00EB795A" w:rsidRPr="00A40D79">
        <w:rPr>
          <w:rFonts w:eastAsia="Calibri"/>
          <w:sz w:val="28"/>
          <w:szCs w:val="28"/>
          <w:lang w:val="kk-KZ" w:eastAsia="en-US"/>
        </w:rPr>
        <w:lastRenderedPageBreak/>
        <w:t xml:space="preserve">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w:t>
      </w:r>
      <w:r w:rsidR="005F1CBF" w:rsidRPr="00A40D79">
        <w:rPr>
          <w:rFonts w:eastAsia="Calibri"/>
          <w:sz w:val="28"/>
          <w:szCs w:val="28"/>
          <w:lang w:val="kk-KZ" w:eastAsia="en-US"/>
        </w:rPr>
        <w:t xml:space="preserve">арасындағы </w:t>
      </w:r>
      <w:r w:rsidR="00EB795A" w:rsidRPr="00A40D79">
        <w:rPr>
          <w:rFonts w:eastAsia="Calibri"/>
          <w:sz w:val="28"/>
          <w:szCs w:val="28"/>
          <w:lang w:val="kk-KZ" w:eastAsia="en-US"/>
        </w:rPr>
        <w:t>оң айырма</w:t>
      </w:r>
      <w:r w:rsidR="005F1CBF" w:rsidRPr="00A40D79">
        <w:rPr>
          <w:rFonts w:eastAsia="Calibri"/>
          <w:sz w:val="28"/>
          <w:szCs w:val="28"/>
          <w:lang w:val="kk-KZ" w:eastAsia="en-US"/>
        </w:rPr>
        <w:t>н</w:t>
      </w:r>
      <w:r w:rsidR="00EB795A" w:rsidRPr="00A40D79">
        <w:rPr>
          <w:rFonts w:eastAsia="Calibri"/>
          <w:sz w:val="28"/>
          <w:szCs w:val="28"/>
          <w:lang w:val="kk-KZ" w:eastAsia="en-US"/>
        </w:rPr>
        <w:t>ы (бұдан әрі - оң айырма) шегергендегі бірінші деңгейдегі капитал мен екінші деңгейдегі капиталдың сомасы ретінде есептеледі</w:t>
      </w:r>
      <w:r w:rsidR="00C50CB4" w:rsidRPr="00A40D79">
        <w:rPr>
          <w:rFonts w:eastAsia="Calibri"/>
          <w:sz w:val="28"/>
          <w:szCs w:val="28"/>
          <w:lang w:val="kk-KZ" w:eastAsia="en-US"/>
        </w:rPr>
        <w:t>.</w:t>
      </w:r>
    </w:p>
    <w:p w:rsidR="00C50CB4" w:rsidRPr="00A40D79" w:rsidRDefault="00B3708A" w:rsidP="00C50CB4">
      <w:pPr>
        <w:ind w:firstLine="709"/>
        <w:jc w:val="both"/>
        <w:rPr>
          <w:rFonts w:eastAsia="Calibri"/>
          <w:color w:val="000000"/>
          <w:sz w:val="28"/>
          <w:szCs w:val="28"/>
          <w:lang w:val="kk-KZ" w:eastAsia="en-US"/>
        </w:rPr>
      </w:pPr>
      <w:r w:rsidRPr="00A40D79">
        <w:rPr>
          <w:rFonts w:eastAsia="Calibri"/>
          <w:sz w:val="28"/>
          <w:szCs w:val="28"/>
          <w:lang w:val="kk-KZ" w:eastAsia="en-US"/>
        </w:rPr>
        <w:t>Меншікті капиталды есептеу мақсаттары үшін оң айырманы банктер мынадай мөлшерде есептейді және енгізеді</w:t>
      </w:r>
      <w:r w:rsidR="00C50CB4" w:rsidRPr="00A40D79">
        <w:rPr>
          <w:rFonts w:eastAsia="Calibri"/>
          <w:sz w:val="28"/>
          <w:szCs w:val="28"/>
          <w:lang w:val="kk-KZ" w:eastAsia="en-US"/>
        </w:rPr>
        <w:t>:</w:t>
      </w:r>
    </w:p>
    <w:p w:rsidR="00C50CB4" w:rsidRPr="00A40D79" w:rsidRDefault="00B3708A" w:rsidP="00C50CB4">
      <w:pPr>
        <w:ind w:firstLine="709"/>
        <w:jc w:val="both"/>
        <w:rPr>
          <w:rFonts w:eastAsia="Calibri"/>
          <w:color w:val="000000"/>
          <w:sz w:val="28"/>
          <w:szCs w:val="28"/>
          <w:lang w:val="kk-KZ" w:eastAsia="en-US"/>
        </w:rPr>
      </w:pPr>
      <w:r w:rsidRPr="00A40D79">
        <w:rPr>
          <w:rFonts w:eastAsia="Calibri"/>
          <w:sz w:val="28"/>
          <w:szCs w:val="28"/>
          <w:lang w:val="kk-KZ" w:eastAsia="en-US"/>
        </w:rPr>
        <w:t>2017 жылғы 25 қыркүйектен бастап - 5 (бес) пайыз</w:t>
      </w:r>
      <w:r w:rsidR="00C50CB4" w:rsidRPr="00A40D79">
        <w:rPr>
          <w:rFonts w:eastAsia="Calibri"/>
          <w:sz w:val="28"/>
          <w:szCs w:val="28"/>
          <w:lang w:val="kk-KZ" w:eastAsia="en-US"/>
        </w:rPr>
        <w:t>;</w:t>
      </w:r>
    </w:p>
    <w:p w:rsidR="00C50CB4" w:rsidRPr="00A40D79" w:rsidRDefault="00AE1F53" w:rsidP="00C50CB4">
      <w:pPr>
        <w:ind w:firstLine="709"/>
        <w:jc w:val="both"/>
        <w:rPr>
          <w:rFonts w:eastAsia="Calibri"/>
          <w:color w:val="000000"/>
          <w:sz w:val="28"/>
          <w:szCs w:val="28"/>
          <w:lang w:val="kk-KZ" w:eastAsia="en-US"/>
        </w:rPr>
      </w:pPr>
      <w:r w:rsidRPr="00A40D79">
        <w:rPr>
          <w:rFonts w:eastAsia="Calibri"/>
          <w:sz w:val="28"/>
          <w:szCs w:val="28"/>
          <w:lang w:val="kk-KZ" w:eastAsia="en-US"/>
        </w:rPr>
        <w:t>2017 жылғы 1 желтоқсаннан бастап - 16,67 (он алты бүтін жүзден алпыс жеті) пайыз</w:t>
      </w:r>
      <w:r w:rsidR="00C50CB4" w:rsidRPr="00A40D79">
        <w:rPr>
          <w:rFonts w:eastAsia="Calibri"/>
          <w:sz w:val="28"/>
          <w:szCs w:val="28"/>
          <w:lang w:val="kk-KZ" w:eastAsia="en-US"/>
        </w:rPr>
        <w:t>;</w:t>
      </w:r>
    </w:p>
    <w:p w:rsidR="00C50CB4" w:rsidRPr="00A40D79" w:rsidRDefault="00AE1F53" w:rsidP="00C50CB4">
      <w:pPr>
        <w:ind w:firstLine="709"/>
        <w:jc w:val="both"/>
        <w:rPr>
          <w:rFonts w:eastAsia="Calibri"/>
          <w:color w:val="000000"/>
          <w:sz w:val="28"/>
          <w:szCs w:val="28"/>
          <w:lang w:val="kk-KZ" w:eastAsia="en-US"/>
        </w:rPr>
      </w:pPr>
      <w:r w:rsidRPr="00A40D79">
        <w:rPr>
          <w:rFonts w:eastAsia="Calibri"/>
          <w:sz w:val="28"/>
          <w:szCs w:val="28"/>
          <w:lang w:val="kk-KZ" w:eastAsia="en-US"/>
        </w:rPr>
        <w:t>2018 жылғы 1 қыркүйектен бастап - 33,33 (отыз үш бүтін жүзден отыз үш) пайыз</w:t>
      </w:r>
      <w:r w:rsidR="00C50CB4" w:rsidRPr="00A40D79">
        <w:rPr>
          <w:rFonts w:eastAsia="Calibri"/>
          <w:sz w:val="28"/>
          <w:szCs w:val="28"/>
          <w:lang w:val="kk-KZ" w:eastAsia="en-US"/>
        </w:rPr>
        <w:t>;</w:t>
      </w:r>
    </w:p>
    <w:p w:rsidR="00C50CB4" w:rsidRPr="00A40D79" w:rsidRDefault="00AE1F53" w:rsidP="00C50CB4">
      <w:pPr>
        <w:ind w:firstLine="709"/>
        <w:jc w:val="both"/>
        <w:rPr>
          <w:rFonts w:eastAsia="Calibri"/>
          <w:color w:val="000000"/>
          <w:sz w:val="28"/>
          <w:szCs w:val="28"/>
          <w:lang w:val="kk-KZ" w:eastAsia="en-US"/>
        </w:rPr>
      </w:pPr>
      <w:r w:rsidRPr="00A40D79">
        <w:rPr>
          <w:rFonts w:eastAsia="Calibri"/>
          <w:sz w:val="28"/>
          <w:szCs w:val="28"/>
          <w:lang w:val="kk-KZ" w:eastAsia="en-US"/>
        </w:rPr>
        <w:t>2019 жылғы 1 қыркүйектен бастап - 49,99 (қырық тоғыз бүтін жүзден тоқсан тоғыз) пайыз</w:t>
      </w:r>
      <w:r w:rsidR="00C50CB4" w:rsidRPr="00A40D79">
        <w:rPr>
          <w:rFonts w:eastAsia="Calibri"/>
          <w:sz w:val="28"/>
          <w:szCs w:val="28"/>
          <w:lang w:val="kk-KZ" w:eastAsia="en-US"/>
        </w:rPr>
        <w:t>;</w:t>
      </w:r>
    </w:p>
    <w:p w:rsidR="00C50CB4" w:rsidRPr="00A40D79" w:rsidRDefault="00AE1F53" w:rsidP="00C50CB4">
      <w:pPr>
        <w:ind w:firstLine="709"/>
        <w:jc w:val="both"/>
        <w:rPr>
          <w:rFonts w:eastAsia="Calibri"/>
          <w:color w:val="000000"/>
          <w:sz w:val="28"/>
          <w:szCs w:val="28"/>
          <w:lang w:val="kk-KZ" w:eastAsia="en-US"/>
        </w:rPr>
      </w:pPr>
      <w:r w:rsidRPr="00A40D79">
        <w:rPr>
          <w:rFonts w:eastAsia="Calibri"/>
          <w:sz w:val="28"/>
          <w:szCs w:val="28"/>
          <w:lang w:val="kk-KZ" w:eastAsia="en-US"/>
        </w:rPr>
        <w:t>2020 жылғы 1 қыркүйектен бастап - 66,67 (алпыс алты бүтін жүзден алпыс жеті) пайыз</w:t>
      </w:r>
      <w:r w:rsidR="00C50CB4" w:rsidRPr="00A40D79">
        <w:rPr>
          <w:rFonts w:eastAsia="Calibri"/>
          <w:sz w:val="28"/>
          <w:szCs w:val="28"/>
          <w:lang w:val="kk-KZ" w:eastAsia="en-US"/>
        </w:rPr>
        <w:t>;</w:t>
      </w:r>
    </w:p>
    <w:p w:rsidR="00C50CB4" w:rsidRPr="00A40D79" w:rsidRDefault="004052F6" w:rsidP="00C50CB4">
      <w:pPr>
        <w:ind w:firstLine="709"/>
        <w:jc w:val="both"/>
        <w:rPr>
          <w:rFonts w:eastAsia="Calibri"/>
          <w:color w:val="000000"/>
          <w:sz w:val="28"/>
          <w:szCs w:val="28"/>
          <w:lang w:val="kk-KZ" w:eastAsia="en-US"/>
        </w:rPr>
      </w:pPr>
      <w:r w:rsidRPr="00A40D79">
        <w:rPr>
          <w:rFonts w:eastAsia="Calibri"/>
          <w:sz w:val="28"/>
          <w:szCs w:val="28"/>
          <w:lang w:val="kk-KZ" w:eastAsia="en-US"/>
        </w:rPr>
        <w:t>2021 жылғы 1 қыркүйектен бастап - 83,33 (сексен үш бүтін жүзден отыз үш) пайыз</w:t>
      </w:r>
      <w:r w:rsidR="00C50CB4" w:rsidRPr="00A40D79">
        <w:rPr>
          <w:rFonts w:eastAsia="Calibri"/>
          <w:sz w:val="28"/>
          <w:szCs w:val="28"/>
          <w:lang w:val="kk-KZ" w:eastAsia="en-US"/>
        </w:rPr>
        <w:t>;</w:t>
      </w:r>
    </w:p>
    <w:p w:rsidR="00C50CB4" w:rsidRPr="00A40D79" w:rsidRDefault="004052F6" w:rsidP="00C50CB4">
      <w:pPr>
        <w:ind w:firstLine="709"/>
        <w:jc w:val="both"/>
        <w:rPr>
          <w:rFonts w:eastAsia="Calibri"/>
          <w:color w:val="000000"/>
          <w:sz w:val="28"/>
          <w:szCs w:val="28"/>
          <w:lang w:val="kk-KZ" w:eastAsia="en-US"/>
        </w:rPr>
      </w:pPr>
      <w:r w:rsidRPr="00A40D79">
        <w:rPr>
          <w:rFonts w:eastAsia="Calibri"/>
          <w:sz w:val="28"/>
          <w:szCs w:val="28"/>
          <w:lang w:val="kk-KZ" w:eastAsia="en-US"/>
        </w:rPr>
        <w:t>2022 жылғы 1 қыркүйектен бастап - 0 (нөл) пайыз</w:t>
      </w:r>
      <w:r w:rsidR="00C50CB4" w:rsidRPr="00A40D79">
        <w:rPr>
          <w:rFonts w:eastAsia="Calibri"/>
          <w:sz w:val="28"/>
          <w:szCs w:val="28"/>
          <w:lang w:val="kk-KZ" w:eastAsia="en-US"/>
        </w:rPr>
        <w:t>.</w:t>
      </w:r>
    </w:p>
    <w:p w:rsidR="00C50CB4" w:rsidRPr="00A40D79" w:rsidRDefault="00693B3B" w:rsidP="00C50CB4">
      <w:pPr>
        <w:ind w:firstLine="709"/>
        <w:jc w:val="both"/>
        <w:rPr>
          <w:rFonts w:eastAsia="Calibri"/>
          <w:color w:val="000000"/>
          <w:sz w:val="28"/>
          <w:szCs w:val="28"/>
          <w:lang w:val="kk-KZ" w:eastAsia="en-US"/>
        </w:rPr>
      </w:pPr>
      <w:r w:rsidRPr="00A40D79">
        <w:rPr>
          <w:rFonts w:eastAsia="Calibri"/>
          <w:sz w:val="28"/>
          <w:szCs w:val="28"/>
          <w:lang w:val="kk-KZ" w:eastAsia="en-US"/>
        </w:rPr>
        <w:t>Оң айырманы есептеу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r w:rsidR="00C50CB4" w:rsidRPr="00A40D79">
        <w:rPr>
          <w:rFonts w:eastAsia="Calibri"/>
          <w:sz w:val="28"/>
          <w:szCs w:val="28"/>
          <w:lang w:val="kk-KZ" w:eastAsia="en-US"/>
        </w:rPr>
        <w:t>.</w:t>
      </w:r>
    </w:p>
    <w:p w:rsidR="00C50CB4" w:rsidRPr="00A40D79" w:rsidRDefault="00AD0758" w:rsidP="00C50CB4">
      <w:pPr>
        <w:ind w:firstLine="709"/>
        <w:jc w:val="both"/>
        <w:rPr>
          <w:rFonts w:eastAsia="Calibri"/>
          <w:color w:val="000000"/>
          <w:sz w:val="28"/>
          <w:szCs w:val="28"/>
          <w:lang w:val="kk-KZ" w:eastAsia="en-US"/>
        </w:rPr>
      </w:pPr>
      <w:r w:rsidRPr="00A40D79">
        <w:rPr>
          <w:rFonts w:eastAsia="Calibri"/>
          <w:sz w:val="28"/>
          <w:szCs w:val="28"/>
          <w:lang w:val="kk-KZ" w:eastAsia="en-US"/>
        </w:rPr>
        <w:t>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r w:rsidR="00C50CB4" w:rsidRPr="00A40D79">
        <w:rPr>
          <w:rFonts w:eastAsia="Calibri"/>
          <w:sz w:val="28"/>
          <w:szCs w:val="28"/>
          <w:lang w:val="kk-KZ" w:eastAsia="en-US"/>
        </w:rPr>
        <w:t>.</w:t>
      </w:r>
    </w:p>
    <w:bookmarkEnd w:id="2"/>
    <w:p w:rsidR="00C50CB4" w:rsidRPr="00A40D79" w:rsidRDefault="00652058" w:rsidP="00C50CB4">
      <w:pPr>
        <w:ind w:firstLine="709"/>
        <w:jc w:val="both"/>
        <w:rPr>
          <w:rFonts w:eastAsia="Calibri"/>
          <w:color w:val="000000"/>
          <w:sz w:val="28"/>
          <w:szCs w:val="28"/>
          <w:lang w:val="kk-KZ" w:eastAsia="en-US"/>
        </w:rPr>
      </w:pPr>
      <w:r w:rsidRPr="00A40D79">
        <w:rPr>
          <w:rFonts w:eastAsia="Calibri"/>
          <w:sz w:val="28"/>
          <w:szCs w:val="28"/>
          <w:lang w:val="kk-KZ" w:eastAsia="en-US"/>
        </w:rPr>
        <w:t>Оң айырманы есептеген кезде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r w:rsidR="00C50CB4" w:rsidRPr="00A40D79">
        <w:rPr>
          <w:rFonts w:eastAsia="Calibri"/>
          <w:sz w:val="28"/>
          <w:szCs w:val="28"/>
          <w:lang w:val="kk-KZ" w:eastAsia="en-US"/>
        </w:rPr>
        <w:t>.</w:t>
      </w:r>
    </w:p>
    <w:p w:rsidR="00C50CB4" w:rsidRPr="00A40D79" w:rsidRDefault="00517D21" w:rsidP="00C50CB4">
      <w:pPr>
        <w:ind w:firstLine="709"/>
        <w:jc w:val="both"/>
        <w:rPr>
          <w:rFonts w:eastAsia="Calibri"/>
          <w:color w:val="000000"/>
          <w:sz w:val="28"/>
          <w:szCs w:val="28"/>
          <w:lang w:val="kk-KZ" w:eastAsia="en-US"/>
        </w:rPr>
      </w:pPr>
      <w:r w:rsidRPr="00A40D79">
        <w:rPr>
          <w:rFonts w:eastAsia="Calibri"/>
          <w:sz w:val="28"/>
          <w:szCs w:val="28"/>
          <w:lang w:val="kk-KZ" w:eastAsia="en-US"/>
        </w:rPr>
        <w:t>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r w:rsidR="00C50CB4" w:rsidRPr="00A40D79">
        <w:rPr>
          <w:rFonts w:eastAsia="Calibri"/>
          <w:sz w:val="28"/>
          <w:szCs w:val="28"/>
          <w:lang w:val="kk-KZ" w:eastAsia="en-US"/>
        </w:rPr>
        <w:t>.</w:t>
      </w:r>
      <w:r w:rsidR="00C139AE" w:rsidRPr="00A40D79">
        <w:rPr>
          <w:rFonts w:eastAsia="Calibri"/>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lastRenderedPageBreak/>
        <w:t>2.</w:t>
      </w:r>
      <w:r w:rsidRPr="00A40D79">
        <w:rPr>
          <w:rFonts w:eastAsia="Calibri"/>
          <w:color w:val="000000"/>
          <w:sz w:val="28"/>
          <w:szCs w:val="28"/>
          <w:lang w:val="kk-KZ" w:eastAsia="en-US"/>
        </w:rPr>
        <w:tab/>
      </w:r>
      <w:r w:rsidR="008868D0" w:rsidRPr="00A40D79">
        <w:rPr>
          <w:sz w:val="28"/>
          <w:szCs w:val="20"/>
          <w:lang w:val="kk-KZ" w:eastAsia="zh-CN"/>
        </w:rPr>
        <w:t>Қаржы нарығының әдіснамасы департаменті</w:t>
      </w:r>
      <w:r w:rsidR="008868D0" w:rsidRPr="00A40D79">
        <w:rPr>
          <w:color w:val="000000"/>
          <w:sz w:val="28"/>
          <w:szCs w:val="28"/>
          <w:lang w:val="kk-KZ" w:eastAsia="zh-CN"/>
        </w:rPr>
        <w:t xml:space="preserve"> (Сәлімбаев Д.Н.) </w:t>
      </w:r>
      <w:r w:rsidR="008868D0" w:rsidRPr="00A40D79">
        <w:rPr>
          <w:sz w:val="28"/>
          <w:szCs w:val="28"/>
          <w:lang w:val="kk-KZ" w:eastAsia="zh-CN"/>
        </w:rPr>
        <w:t>Қазақстан Республикасының заңнамасында белгіленген тәртіппен</w:t>
      </w:r>
      <w:r w:rsidRPr="00A40D79">
        <w:rPr>
          <w:rFonts w:eastAsia="Calibri"/>
          <w:color w:val="000000"/>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1)</w:t>
      </w:r>
      <w:r w:rsidRPr="00A40D79">
        <w:rPr>
          <w:rFonts w:eastAsia="Calibri"/>
          <w:color w:val="000000"/>
          <w:sz w:val="28"/>
          <w:szCs w:val="28"/>
          <w:lang w:val="kk-KZ" w:eastAsia="en-US"/>
        </w:rPr>
        <w:tab/>
      </w:r>
      <w:r w:rsidR="008868D0" w:rsidRPr="00A40D79">
        <w:rPr>
          <w:sz w:val="28"/>
          <w:szCs w:val="20"/>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008868D0" w:rsidRPr="00A40D79">
          <w:rPr>
            <w:sz w:val="28"/>
            <w:szCs w:val="20"/>
            <w:lang w:val="kk-KZ" w:eastAsia="zh-CN"/>
          </w:rPr>
          <w:t>тіркеуді</w:t>
        </w:r>
      </w:hyperlink>
      <w:r w:rsidRPr="00A40D79">
        <w:rPr>
          <w:rFonts w:eastAsia="Calibri"/>
          <w:color w:val="000000"/>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2)</w:t>
      </w:r>
      <w:r w:rsidRPr="00A40D79">
        <w:rPr>
          <w:rFonts w:eastAsia="Calibri"/>
          <w:color w:val="000000"/>
          <w:sz w:val="28"/>
          <w:szCs w:val="28"/>
          <w:lang w:val="kk-KZ" w:eastAsia="en-US"/>
        </w:rPr>
        <w:tab/>
      </w:r>
      <w:r w:rsidR="000B0488" w:rsidRPr="00A40D79">
        <w:rPr>
          <w:rStyle w:val="s0"/>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A40D79">
        <w:rPr>
          <w:rFonts w:eastAsia="Calibri"/>
          <w:color w:val="000000"/>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3)</w:t>
      </w:r>
      <w:r w:rsidRPr="00A40D79">
        <w:rPr>
          <w:rFonts w:eastAsia="Calibri"/>
          <w:color w:val="000000"/>
          <w:sz w:val="28"/>
          <w:szCs w:val="28"/>
          <w:lang w:val="kk-KZ" w:eastAsia="en-US"/>
        </w:rPr>
        <w:tab/>
      </w:r>
      <w:r w:rsidR="000B0488" w:rsidRPr="00A40D79">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A40D79">
        <w:rPr>
          <w:rFonts w:eastAsia="Calibri"/>
          <w:color w:val="000000"/>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4)</w:t>
      </w:r>
      <w:r w:rsidRPr="00A40D79">
        <w:rPr>
          <w:rFonts w:eastAsia="Calibri"/>
          <w:color w:val="000000"/>
          <w:sz w:val="28"/>
          <w:szCs w:val="28"/>
          <w:lang w:val="kk-KZ" w:eastAsia="en-US"/>
        </w:rPr>
        <w:tab/>
      </w:r>
      <w:r w:rsidR="00C51BB5" w:rsidRPr="00A40D79">
        <w:rPr>
          <w:rStyle w:val="s0"/>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r w:rsidRPr="00A40D79">
        <w:rPr>
          <w:rFonts w:eastAsia="Calibri"/>
          <w:color w:val="000000"/>
          <w:sz w:val="28"/>
          <w:szCs w:val="28"/>
          <w:lang w:val="kk-KZ" w:eastAsia="en-US"/>
        </w:rPr>
        <w:t>.</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3.</w:t>
      </w:r>
      <w:r w:rsidRPr="00A40D79">
        <w:rPr>
          <w:rFonts w:eastAsia="Calibri"/>
          <w:color w:val="000000"/>
          <w:sz w:val="28"/>
          <w:szCs w:val="28"/>
          <w:lang w:val="kk-KZ" w:eastAsia="en-US"/>
        </w:rPr>
        <w:tab/>
      </w:r>
      <w:r w:rsidR="00C51BB5" w:rsidRPr="00A40D79">
        <w:rPr>
          <w:rStyle w:val="s0"/>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A40D79">
        <w:rPr>
          <w:rFonts w:eastAsia="Calibri"/>
          <w:color w:val="000000"/>
          <w:sz w:val="28"/>
          <w:szCs w:val="28"/>
          <w:lang w:val="kk-KZ" w:eastAsia="en-US"/>
        </w:rPr>
        <w:t xml:space="preserve">. </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4.</w:t>
      </w:r>
      <w:r w:rsidRPr="00A40D79">
        <w:rPr>
          <w:rFonts w:eastAsia="Calibri"/>
          <w:color w:val="000000"/>
          <w:sz w:val="28"/>
          <w:szCs w:val="28"/>
          <w:lang w:val="kk-KZ" w:eastAsia="en-US"/>
        </w:rPr>
        <w:tab/>
      </w:r>
      <w:r w:rsidR="00B70EFC" w:rsidRPr="00A40D79">
        <w:rPr>
          <w:sz w:val="28"/>
          <w:szCs w:val="20"/>
          <w:lang w:val="kk-KZ"/>
        </w:rPr>
        <w:t>Осы қаулының орындалуын бақылау Қазақстан Республикасының Ұлттық Банкі Төрағасының орынбасары О.А. Смоляковқа жүктелсін</w:t>
      </w:r>
      <w:r w:rsidRPr="00A40D79">
        <w:rPr>
          <w:rFonts w:eastAsia="Calibri"/>
          <w:color w:val="000000"/>
          <w:sz w:val="28"/>
          <w:szCs w:val="28"/>
          <w:lang w:val="kk-KZ" w:eastAsia="en-US"/>
        </w:rPr>
        <w:t xml:space="preserve">. </w:t>
      </w:r>
    </w:p>
    <w:p w:rsidR="00722730" w:rsidRPr="00A40D79" w:rsidRDefault="00722730" w:rsidP="00722730">
      <w:pPr>
        <w:ind w:firstLine="709"/>
        <w:jc w:val="both"/>
        <w:textAlignment w:val="baseline"/>
        <w:rPr>
          <w:rFonts w:eastAsia="Calibri"/>
          <w:color w:val="000000"/>
          <w:sz w:val="28"/>
          <w:szCs w:val="28"/>
          <w:lang w:val="kk-KZ" w:eastAsia="en-US"/>
        </w:rPr>
      </w:pPr>
      <w:r w:rsidRPr="00A40D79">
        <w:rPr>
          <w:rFonts w:eastAsia="Calibri"/>
          <w:color w:val="000000"/>
          <w:sz w:val="28"/>
          <w:szCs w:val="28"/>
          <w:lang w:val="kk-KZ" w:eastAsia="en-US"/>
        </w:rPr>
        <w:t>5.</w:t>
      </w:r>
      <w:r w:rsidRPr="00A40D79">
        <w:rPr>
          <w:rFonts w:eastAsia="Calibri"/>
          <w:color w:val="000000"/>
          <w:sz w:val="28"/>
          <w:szCs w:val="28"/>
          <w:lang w:val="kk-KZ" w:eastAsia="en-US"/>
        </w:rPr>
        <w:tab/>
      </w:r>
      <w:r w:rsidR="00B70EFC" w:rsidRPr="00A40D79">
        <w:rPr>
          <w:rFonts w:eastAsia="Calibri"/>
          <w:color w:val="000000"/>
          <w:sz w:val="28"/>
          <w:szCs w:val="28"/>
          <w:lang w:val="kk-KZ" w:eastAsia="en-US"/>
        </w:rPr>
        <w:t>Осы қаулы алғашқы ресми жарияланған күнінен кейін күнтізбелік он күн өткен соң қолданысқа енгізіледі</w:t>
      </w:r>
      <w:r w:rsidRPr="00A40D79">
        <w:rPr>
          <w:rFonts w:eastAsia="Calibri"/>
          <w:color w:val="000000"/>
          <w:sz w:val="28"/>
          <w:szCs w:val="28"/>
          <w:lang w:val="kk-KZ" w:eastAsia="en-US"/>
        </w:rPr>
        <w:t>.</w:t>
      </w:r>
    </w:p>
    <w:p w:rsidR="00722730" w:rsidRPr="00A40D79" w:rsidRDefault="00722730" w:rsidP="00722730">
      <w:pPr>
        <w:jc w:val="both"/>
        <w:rPr>
          <w:sz w:val="28"/>
          <w:szCs w:val="28"/>
          <w:lang w:val="kk-KZ"/>
        </w:rPr>
      </w:pPr>
    </w:p>
    <w:p w:rsidR="00B70EFC" w:rsidRPr="00A40D79" w:rsidRDefault="00B70EFC" w:rsidP="00722730">
      <w:pPr>
        <w:jc w:val="both"/>
        <w:rPr>
          <w:sz w:val="28"/>
          <w:szCs w:val="28"/>
          <w:lang w:val="kk-KZ"/>
        </w:rPr>
      </w:pPr>
    </w:p>
    <w:p w:rsidR="00B70EFC" w:rsidRPr="00A40D79" w:rsidRDefault="00046483" w:rsidP="00046483">
      <w:pPr>
        <w:rPr>
          <w:b/>
          <w:sz w:val="28"/>
          <w:szCs w:val="28"/>
          <w:lang w:val="kk-KZ"/>
        </w:rPr>
      </w:pPr>
      <w:r>
        <w:rPr>
          <w:b/>
          <w:sz w:val="28"/>
          <w:szCs w:val="28"/>
          <w:lang w:val="kk-KZ"/>
        </w:rPr>
        <w:t xml:space="preserve">      </w:t>
      </w:r>
      <w:r w:rsidR="00B70EFC" w:rsidRPr="00A40D79">
        <w:rPr>
          <w:b/>
          <w:sz w:val="28"/>
          <w:szCs w:val="28"/>
          <w:lang w:val="kk-KZ"/>
        </w:rPr>
        <w:t>Ұлттық Банк</w:t>
      </w:r>
    </w:p>
    <w:p w:rsidR="00B70EFC" w:rsidRPr="00A40D79" w:rsidRDefault="00B70EFC" w:rsidP="009844B4">
      <w:pPr>
        <w:ind w:firstLine="709"/>
        <w:rPr>
          <w:b/>
          <w:sz w:val="28"/>
          <w:szCs w:val="28"/>
          <w:lang w:val="kk-KZ"/>
        </w:rPr>
      </w:pPr>
      <w:r w:rsidRPr="00A40D79">
        <w:rPr>
          <w:b/>
          <w:sz w:val="28"/>
          <w:szCs w:val="28"/>
          <w:lang w:val="kk-KZ"/>
        </w:rPr>
        <w:t xml:space="preserve">Төрағасы                                                                   </w:t>
      </w:r>
      <w:r w:rsidR="00046483">
        <w:rPr>
          <w:b/>
          <w:sz w:val="28"/>
          <w:szCs w:val="28"/>
          <w:lang w:val="kk-KZ"/>
        </w:rPr>
        <w:t xml:space="preserve">           </w:t>
      </w:r>
      <w:r w:rsidR="00596F4F">
        <w:rPr>
          <w:rStyle w:val="s0"/>
          <w:b/>
          <w:bCs/>
          <w:sz w:val="28"/>
          <w:szCs w:val="28"/>
          <w:lang w:val="kk-KZ"/>
        </w:rPr>
        <w:t>Е</w:t>
      </w:r>
      <w:r w:rsidR="00596F4F" w:rsidRPr="001F4EF5">
        <w:rPr>
          <w:rStyle w:val="s0"/>
          <w:b/>
          <w:bCs/>
          <w:sz w:val="28"/>
          <w:szCs w:val="28"/>
          <w:lang w:val="kk-KZ"/>
        </w:rPr>
        <w:t>. Досаев</w:t>
      </w:r>
      <w:r w:rsidRPr="00A40D79">
        <w:rPr>
          <w:b/>
          <w:sz w:val="28"/>
          <w:szCs w:val="28"/>
          <w:lang w:val="kk-KZ"/>
        </w:rPr>
        <w:t xml:space="preserve"> </w:t>
      </w:r>
    </w:p>
    <w:p w:rsidR="00435FCB" w:rsidRPr="00A40D79" w:rsidRDefault="00B70EFC" w:rsidP="00722730">
      <w:pPr>
        <w:jc w:val="both"/>
        <w:rPr>
          <w:sz w:val="28"/>
          <w:szCs w:val="28"/>
          <w:lang w:val="kk-KZ"/>
        </w:rPr>
      </w:pPr>
      <w:r w:rsidRPr="00A40D79">
        <w:rPr>
          <w:sz w:val="28"/>
          <w:szCs w:val="28"/>
          <w:lang w:val="kk-KZ"/>
        </w:rPr>
        <w:t xml:space="preserve"> </w:t>
      </w:r>
    </w:p>
    <w:p w:rsidR="00EA3D5F" w:rsidRPr="00A40D79" w:rsidRDefault="00EA3D5F" w:rsidP="00D856B1">
      <w:pPr>
        <w:textAlignment w:val="baseline"/>
        <w:rPr>
          <w:rStyle w:val="s0"/>
          <w:sz w:val="28"/>
          <w:szCs w:val="28"/>
          <w:lang w:val="kk-KZ"/>
        </w:rPr>
      </w:pPr>
    </w:p>
    <w:p w:rsidR="00D856B1" w:rsidRPr="00A40D79" w:rsidRDefault="00D856B1" w:rsidP="00D856B1">
      <w:pPr>
        <w:textAlignment w:val="baseline"/>
        <w:rPr>
          <w:rStyle w:val="s0"/>
          <w:sz w:val="28"/>
          <w:szCs w:val="28"/>
          <w:lang w:val="kk-KZ"/>
        </w:rPr>
      </w:pPr>
      <w:r w:rsidRPr="00A40D79">
        <w:rPr>
          <w:rStyle w:val="s0"/>
          <w:sz w:val="28"/>
          <w:szCs w:val="28"/>
          <w:lang w:val="kk-KZ"/>
        </w:rPr>
        <w:t>«</w:t>
      </w:r>
      <w:r w:rsidR="00A40D79" w:rsidRPr="00A40D79">
        <w:rPr>
          <w:sz w:val="28"/>
          <w:szCs w:val="28"/>
          <w:lang w:val="kk-KZ"/>
        </w:rPr>
        <w:t>КЕЛІСІЛДІ</w:t>
      </w:r>
      <w:r w:rsidRPr="00A40D79">
        <w:rPr>
          <w:rStyle w:val="s0"/>
          <w:sz w:val="28"/>
          <w:szCs w:val="28"/>
          <w:lang w:val="kk-KZ"/>
        </w:rPr>
        <w:t>»</w:t>
      </w:r>
    </w:p>
    <w:p w:rsidR="00A40D79" w:rsidRPr="00A40D79" w:rsidRDefault="00A40D79" w:rsidP="00A40D79">
      <w:pPr>
        <w:rPr>
          <w:color w:val="000000"/>
          <w:sz w:val="28"/>
          <w:szCs w:val="28"/>
          <w:lang w:val="kk-KZ"/>
        </w:rPr>
      </w:pPr>
      <w:r w:rsidRPr="00A40D79">
        <w:rPr>
          <w:color w:val="000000"/>
          <w:sz w:val="28"/>
          <w:szCs w:val="28"/>
          <w:lang w:val="kk-KZ"/>
        </w:rPr>
        <w:t>Қазақстан Республикасы</w:t>
      </w:r>
    </w:p>
    <w:p w:rsidR="00A40D79" w:rsidRPr="00A40D79" w:rsidRDefault="00A40D79" w:rsidP="00A40D79">
      <w:pPr>
        <w:rPr>
          <w:color w:val="000000"/>
          <w:sz w:val="28"/>
          <w:szCs w:val="28"/>
          <w:lang w:val="kk-KZ"/>
        </w:rPr>
      </w:pPr>
      <w:r w:rsidRPr="00A40D79">
        <w:rPr>
          <w:color w:val="000000"/>
          <w:sz w:val="28"/>
          <w:szCs w:val="28"/>
          <w:lang w:val="kk-KZ"/>
        </w:rPr>
        <w:t>Ұлттық экономика министрлігінің</w:t>
      </w:r>
    </w:p>
    <w:p w:rsidR="00D856B1" w:rsidRPr="00A40D79" w:rsidRDefault="00A40D79" w:rsidP="00A40D79">
      <w:pPr>
        <w:textAlignment w:val="baseline"/>
        <w:rPr>
          <w:rStyle w:val="s0"/>
          <w:sz w:val="28"/>
          <w:szCs w:val="28"/>
          <w:lang w:val="kk-KZ"/>
        </w:rPr>
      </w:pPr>
      <w:r w:rsidRPr="00A40D79">
        <w:rPr>
          <w:color w:val="000000"/>
          <w:sz w:val="28"/>
          <w:szCs w:val="28"/>
          <w:lang w:val="kk-KZ"/>
        </w:rPr>
        <w:t>Статистика комитеті</w:t>
      </w:r>
    </w:p>
    <w:sectPr w:rsidR="00D856B1" w:rsidRPr="00A40D79" w:rsidSect="00DB1987">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A3" w:rsidRDefault="00A86AA3">
      <w:r>
        <w:separator/>
      </w:r>
    </w:p>
  </w:endnote>
  <w:endnote w:type="continuationSeparator" w:id="0">
    <w:p w:rsidR="00A86AA3" w:rsidRDefault="00A8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A3" w:rsidRDefault="00A86AA3">
      <w:r>
        <w:separator/>
      </w:r>
    </w:p>
  </w:footnote>
  <w:footnote w:type="continuationSeparator" w:id="0">
    <w:p w:rsidR="00A86AA3" w:rsidRDefault="00A86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91" w:rsidRDefault="00EE0191">
    <w:pPr>
      <w:pStyle w:val="a4"/>
      <w:jc w:val="center"/>
    </w:pPr>
    <w:r>
      <w:fldChar w:fldCharType="begin"/>
    </w:r>
    <w:r>
      <w:instrText>PAGE   \* MERGEFORMAT</w:instrText>
    </w:r>
    <w:r>
      <w:fldChar w:fldCharType="separate"/>
    </w:r>
    <w:r w:rsidR="0048672A">
      <w:rPr>
        <w:noProof/>
      </w:rPr>
      <w:t>3</w:t>
    </w:r>
    <w:r>
      <w:fldChar w:fldCharType="end"/>
    </w:r>
  </w:p>
  <w:p w:rsidR="00EE0191" w:rsidRDefault="00EE01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2A" w:rsidRPr="006D3A60" w:rsidRDefault="0048672A" w:rsidP="0048672A">
    <w:pPr>
      <w:jc w:val="center"/>
      <w:rPr>
        <w:i/>
        <w:lang w:val="en-US"/>
      </w:rPr>
    </w:pPr>
    <w:r>
      <w:rPr>
        <w:i/>
        <w:lang w:val="kk-KZ"/>
      </w:rPr>
      <w:t>ҚР Әділет министрлігінде 2019 жылы</w:t>
    </w:r>
    <w:r>
      <w:rPr>
        <w:i/>
        <w:lang w:val="en-US"/>
      </w:rPr>
      <w:t xml:space="preserve"> </w:t>
    </w:r>
    <w:r>
      <w:rPr>
        <w:i/>
      </w:rPr>
      <w:t>2</w:t>
    </w:r>
    <w:r>
      <w:rPr>
        <w:i/>
      </w:rPr>
      <w:t>0</w:t>
    </w:r>
    <w:r>
      <w:rPr>
        <w:i/>
        <w:lang w:val="kk-KZ"/>
      </w:rPr>
      <w:t xml:space="preserve"> </w:t>
    </w:r>
    <w:r>
      <w:rPr>
        <w:i/>
        <w:lang w:val="kk-KZ"/>
      </w:rPr>
      <w:t>наурыз</w:t>
    </w:r>
    <w:r>
      <w:rPr>
        <w:i/>
        <w:lang w:val="kk-KZ"/>
      </w:rPr>
      <w:t xml:space="preserve">да № </w:t>
    </w:r>
    <w:r>
      <w:rPr>
        <w:i/>
        <w:lang w:val="en-US"/>
      </w:rPr>
      <w:t>1</w:t>
    </w:r>
    <w:r>
      <w:rPr>
        <w:i/>
        <w:lang w:val="kk-KZ"/>
      </w:rPr>
      <w:t>8</w:t>
    </w:r>
    <w:r>
      <w:rPr>
        <w:i/>
        <w:lang w:val="kk-KZ"/>
      </w:rPr>
      <w:t>402</w:t>
    </w:r>
    <w:r>
      <w:rPr>
        <w:i/>
        <w:lang w:val="kk-KZ"/>
      </w:rPr>
      <w:t xml:space="preserve"> тіркелді</w:t>
    </w:r>
  </w:p>
  <w:p w:rsidR="0048672A" w:rsidRDefault="004867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5F54"/>
    <w:rsid w:val="0000772C"/>
    <w:rsid w:val="00015C3B"/>
    <w:rsid w:val="000237C5"/>
    <w:rsid w:val="00036445"/>
    <w:rsid w:val="000372A2"/>
    <w:rsid w:val="000376E3"/>
    <w:rsid w:val="00041250"/>
    <w:rsid w:val="0004209B"/>
    <w:rsid w:val="0004294A"/>
    <w:rsid w:val="00044FDB"/>
    <w:rsid w:val="0004606D"/>
    <w:rsid w:val="00046483"/>
    <w:rsid w:val="000515C8"/>
    <w:rsid w:val="000521B1"/>
    <w:rsid w:val="00054723"/>
    <w:rsid w:val="000552E8"/>
    <w:rsid w:val="00055616"/>
    <w:rsid w:val="000614A9"/>
    <w:rsid w:val="000706F9"/>
    <w:rsid w:val="00071EA3"/>
    <w:rsid w:val="0007311A"/>
    <w:rsid w:val="00075B38"/>
    <w:rsid w:val="0007767F"/>
    <w:rsid w:val="0008190B"/>
    <w:rsid w:val="00082F0B"/>
    <w:rsid w:val="00085698"/>
    <w:rsid w:val="000908DE"/>
    <w:rsid w:val="000A62F4"/>
    <w:rsid w:val="000A6FF2"/>
    <w:rsid w:val="000B0488"/>
    <w:rsid w:val="000B107A"/>
    <w:rsid w:val="000B16E1"/>
    <w:rsid w:val="000B1BE0"/>
    <w:rsid w:val="000B4658"/>
    <w:rsid w:val="000B68E9"/>
    <w:rsid w:val="000B7F00"/>
    <w:rsid w:val="000C329E"/>
    <w:rsid w:val="000D041D"/>
    <w:rsid w:val="000D51AC"/>
    <w:rsid w:val="000D522F"/>
    <w:rsid w:val="000E279C"/>
    <w:rsid w:val="000E652C"/>
    <w:rsid w:val="000E72CD"/>
    <w:rsid w:val="000F0BB3"/>
    <w:rsid w:val="000F0F8A"/>
    <w:rsid w:val="000F2B84"/>
    <w:rsid w:val="000F7D22"/>
    <w:rsid w:val="00101A75"/>
    <w:rsid w:val="0010279C"/>
    <w:rsid w:val="00102FF4"/>
    <w:rsid w:val="0010327C"/>
    <w:rsid w:val="00104B1B"/>
    <w:rsid w:val="0010692C"/>
    <w:rsid w:val="0011631A"/>
    <w:rsid w:val="00117F3F"/>
    <w:rsid w:val="001250DF"/>
    <w:rsid w:val="0012669E"/>
    <w:rsid w:val="00127A0B"/>
    <w:rsid w:val="00131424"/>
    <w:rsid w:val="00133531"/>
    <w:rsid w:val="00135FC5"/>
    <w:rsid w:val="00140A9B"/>
    <w:rsid w:val="00143A77"/>
    <w:rsid w:val="00150BA5"/>
    <w:rsid w:val="0015217A"/>
    <w:rsid w:val="00153B87"/>
    <w:rsid w:val="00154DC0"/>
    <w:rsid w:val="00157B06"/>
    <w:rsid w:val="0016076F"/>
    <w:rsid w:val="00160EE5"/>
    <w:rsid w:val="00161B65"/>
    <w:rsid w:val="001659D9"/>
    <w:rsid w:val="00165CF6"/>
    <w:rsid w:val="00171A38"/>
    <w:rsid w:val="0017667D"/>
    <w:rsid w:val="00177CC4"/>
    <w:rsid w:val="00180305"/>
    <w:rsid w:val="0018418E"/>
    <w:rsid w:val="001855E6"/>
    <w:rsid w:val="001904D5"/>
    <w:rsid w:val="001925E8"/>
    <w:rsid w:val="0019487D"/>
    <w:rsid w:val="00194A00"/>
    <w:rsid w:val="0019544D"/>
    <w:rsid w:val="001A0852"/>
    <w:rsid w:val="001A6A9B"/>
    <w:rsid w:val="001B31E9"/>
    <w:rsid w:val="001B43FA"/>
    <w:rsid w:val="001B65A1"/>
    <w:rsid w:val="001B65CB"/>
    <w:rsid w:val="001B7518"/>
    <w:rsid w:val="001B77FF"/>
    <w:rsid w:val="001C0055"/>
    <w:rsid w:val="001C03D5"/>
    <w:rsid w:val="001C5AFF"/>
    <w:rsid w:val="001C6D47"/>
    <w:rsid w:val="001C77EF"/>
    <w:rsid w:val="001D4A20"/>
    <w:rsid w:val="001E572E"/>
    <w:rsid w:val="001E63B4"/>
    <w:rsid w:val="001F2BE9"/>
    <w:rsid w:val="001F4EF5"/>
    <w:rsid w:val="001F6E67"/>
    <w:rsid w:val="001F7439"/>
    <w:rsid w:val="002015AC"/>
    <w:rsid w:val="00205E9D"/>
    <w:rsid w:val="002107C7"/>
    <w:rsid w:val="00212763"/>
    <w:rsid w:val="00213313"/>
    <w:rsid w:val="00217B75"/>
    <w:rsid w:val="002201BF"/>
    <w:rsid w:val="002243B8"/>
    <w:rsid w:val="002277F9"/>
    <w:rsid w:val="002321C9"/>
    <w:rsid w:val="00236DE6"/>
    <w:rsid w:val="00242DCE"/>
    <w:rsid w:val="00244EA8"/>
    <w:rsid w:val="00261452"/>
    <w:rsid w:val="00261545"/>
    <w:rsid w:val="00263C47"/>
    <w:rsid w:val="0026679B"/>
    <w:rsid w:val="002674D5"/>
    <w:rsid w:val="002713EC"/>
    <w:rsid w:val="00271E00"/>
    <w:rsid w:val="0027308E"/>
    <w:rsid w:val="00277029"/>
    <w:rsid w:val="00282C06"/>
    <w:rsid w:val="00291C87"/>
    <w:rsid w:val="0029642F"/>
    <w:rsid w:val="002973E9"/>
    <w:rsid w:val="002B2C37"/>
    <w:rsid w:val="002B30D8"/>
    <w:rsid w:val="002B3FC4"/>
    <w:rsid w:val="002C17F6"/>
    <w:rsid w:val="002D0C1E"/>
    <w:rsid w:val="002D3C95"/>
    <w:rsid w:val="002E02F4"/>
    <w:rsid w:val="002E67A7"/>
    <w:rsid w:val="002E7680"/>
    <w:rsid w:val="002F1628"/>
    <w:rsid w:val="002F196B"/>
    <w:rsid w:val="002F2DB6"/>
    <w:rsid w:val="002F5275"/>
    <w:rsid w:val="00300ED6"/>
    <w:rsid w:val="00301B4E"/>
    <w:rsid w:val="003020A5"/>
    <w:rsid w:val="003021F9"/>
    <w:rsid w:val="003073D1"/>
    <w:rsid w:val="00312CCE"/>
    <w:rsid w:val="003171C3"/>
    <w:rsid w:val="003218A0"/>
    <w:rsid w:val="00325406"/>
    <w:rsid w:val="00332C96"/>
    <w:rsid w:val="0034024F"/>
    <w:rsid w:val="00341B27"/>
    <w:rsid w:val="00342DE1"/>
    <w:rsid w:val="00344B89"/>
    <w:rsid w:val="003479CC"/>
    <w:rsid w:val="00362B12"/>
    <w:rsid w:val="00363C54"/>
    <w:rsid w:val="00374FDE"/>
    <w:rsid w:val="00375DED"/>
    <w:rsid w:val="00377330"/>
    <w:rsid w:val="0037779D"/>
    <w:rsid w:val="00382F77"/>
    <w:rsid w:val="00384A99"/>
    <w:rsid w:val="00392957"/>
    <w:rsid w:val="00393141"/>
    <w:rsid w:val="003933A7"/>
    <w:rsid w:val="003A06B5"/>
    <w:rsid w:val="003A665E"/>
    <w:rsid w:val="003B0B37"/>
    <w:rsid w:val="003B3F32"/>
    <w:rsid w:val="003C0D90"/>
    <w:rsid w:val="003C14D6"/>
    <w:rsid w:val="003C5DD9"/>
    <w:rsid w:val="003D231D"/>
    <w:rsid w:val="003D37CC"/>
    <w:rsid w:val="003D69B2"/>
    <w:rsid w:val="003E1300"/>
    <w:rsid w:val="003E65FF"/>
    <w:rsid w:val="003E7110"/>
    <w:rsid w:val="003E778A"/>
    <w:rsid w:val="003F1C2C"/>
    <w:rsid w:val="003F626F"/>
    <w:rsid w:val="004052F6"/>
    <w:rsid w:val="00405EAA"/>
    <w:rsid w:val="0040746B"/>
    <w:rsid w:val="00407737"/>
    <w:rsid w:val="00410D6D"/>
    <w:rsid w:val="00411468"/>
    <w:rsid w:val="004126F0"/>
    <w:rsid w:val="004167A5"/>
    <w:rsid w:val="00420822"/>
    <w:rsid w:val="00422D83"/>
    <w:rsid w:val="00435FCB"/>
    <w:rsid w:val="00441716"/>
    <w:rsid w:val="004433D1"/>
    <w:rsid w:val="00452657"/>
    <w:rsid w:val="00454489"/>
    <w:rsid w:val="004557E8"/>
    <w:rsid w:val="0046253C"/>
    <w:rsid w:val="00465E72"/>
    <w:rsid w:val="004706A8"/>
    <w:rsid w:val="00471AE4"/>
    <w:rsid w:val="00480202"/>
    <w:rsid w:val="00480D79"/>
    <w:rsid w:val="0048379D"/>
    <w:rsid w:val="004866CA"/>
    <w:rsid w:val="0048672A"/>
    <w:rsid w:val="00486826"/>
    <w:rsid w:val="00492E3C"/>
    <w:rsid w:val="00494337"/>
    <w:rsid w:val="004C03AF"/>
    <w:rsid w:val="004C04D3"/>
    <w:rsid w:val="004C198D"/>
    <w:rsid w:val="004C3C76"/>
    <w:rsid w:val="004C69B9"/>
    <w:rsid w:val="004C6FEF"/>
    <w:rsid w:val="004D7663"/>
    <w:rsid w:val="004E5BAE"/>
    <w:rsid w:val="004E64B4"/>
    <w:rsid w:val="004F3AE5"/>
    <w:rsid w:val="00500D6E"/>
    <w:rsid w:val="005032B2"/>
    <w:rsid w:val="00505718"/>
    <w:rsid w:val="00513603"/>
    <w:rsid w:val="005148D1"/>
    <w:rsid w:val="005161A7"/>
    <w:rsid w:val="00516969"/>
    <w:rsid w:val="00517D21"/>
    <w:rsid w:val="00521ECE"/>
    <w:rsid w:val="00542F80"/>
    <w:rsid w:val="00543D6A"/>
    <w:rsid w:val="0054742C"/>
    <w:rsid w:val="00550128"/>
    <w:rsid w:val="00551CB3"/>
    <w:rsid w:val="005528F0"/>
    <w:rsid w:val="00552F7D"/>
    <w:rsid w:val="00554A80"/>
    <w:rsid w:val="00555FEA"/>
    <w:rsid w:val="005577F9"/>
    <w:rsid w:val="0056356F"/>
    <w:rsid w:val="005707EE"/>
    <w:rsid w:val="00572F97"/>
    <w:rsid w:val="00573F3A"/>
    <w:rsid w:val="0057436B"/>
    <w:rsid w:val="00574D9F"/>
    <w:rsid w:val="005771CD"/>
    <w:rsid w:val="005906B3"/>
    <w:rsid w:val="0059087F"/>
    <w:rsid w:val="00594C7E"/>
    <w:rsid w:val="00596F4F"/>
    <w:rsid w:val="005A043B"/>
    <w:rsid w:val="005A0577"/>
    <w:rsid w:val="005A0E32"/>
    <w:rsid w:val="005A202E"/>
    <w:rsid w:val="005B3FB1"/>
    <w:rsid w:val="005C2174"/>
    <w:rsid w:val="005C3E5C"/>
    <w:rsid w:val="005D0A5D"/>
    <w:rsid w:val="005D1031"/>
    <w:rsid w:val="005D15AD"/>
    <w:rsid w:val="005D5750"/>
    <w:rsid w:val="005E0E6C"/>
    <w:rsid w:val="005E1AA9"/>
    <w:rsid w:val="005E1DB2"/>
    <w:rsid w:val="005E4B7C"/>
    <w:rsid w:val="005E6909"/>
    <w:rsid w:val="005F1CBF"/>
    <w:rsid w:val="005F24E9"/>
    <w:rsid w:val="005F38CA"/>
    <w:rsid w:val="005F6B34"/>
    <w:rsid w:val="0060036E"/>
    <w:rsid w:val="00600A19"/>
    <w:rsid w:val="006015B5"/>
    <w:rsid w:val="006051B7"/>
    <w:rsid w:val="0060787E"/>
    <w:rsid w:val="00612043"/>
    <w:rsid w:val="00612397"/>
    <w:rsid w:val="00613743"/>
    <w:rsid w:val="006172B0"/>
    <w:rsid w:val="006213E3"/>
    <w:rsid w:val="006224BF"/>
    <w:rsid w:val="00622F32"/>
    <w:rsid w:val="00623F29"/>
    <w:rsid w:val="00627912"/>
    <w:rsid w:val="00630EE7"/>
    <w:rsid w:val="00630F43"/>
    <w:rsid w:val="0063349D"/>
    <w:rsid w:val="00642028"/>
    <w:rsid w:val="006428CE"/>
    <w:rsid w:val="00645758"/>
    <w:rsid w:val="00645821"/>
    <w:rsid w:val="00646A2B"/>
    <w:rsid w:val="00647D02"/>
    <w:rsid w:val="00652058"/>
    <w:rsid w:val="00652DD5"/>
    <w:rsid w:val="00652FF8"/>
    <w:rsid w:val="006534F1"/>
    <w:rsid w:val="00655030"/>
    <w:rsid w:val="0068104B"/>
    <w:rsid w:val="00683124"/>
    <w:rsid w:val="00693B3B"/>
    <w:rsid w:val="0069412A"/>
    <w:rsid w:val="00697D9B"/>
    <w:rsid w:val="006A2A4A"/>
    <w:rsid w:val="006A38B1"/>
    <w:rsid w:val="006A49E7"/>
    <w:rsid w:val="006A685D"/>
    <w:rsid w:val="006A6C3D"/>
    <w:rsid w:val="006A6C9D"/>
    <w:rsid w:val="006B0A22"/>
    <w:rsid w:val="006B5684"/>
    <w:rsid w:val="006B6DD8"/>
    <w:rsid w:val="006B7892"/>
    <w:rsid w:val="006C175E"/>
    <w:rsid w:val="006D0307"/>
    <w:rsid w:val="006D12F2"/>
    <w:rsid w:val="006D558C"/>
    <w:rsid w:val="006D6C30"/>
    <w:rsid w:val="006E3EBA"/>
    <w:rsid w:val="006F1343"/>
    <w:rsid w:val="006F1EE0"/>
    <w:rsid w:val="006F7207"/>
    <w:rsid w:val="006F7332"/>
    <w:rsid w:val="0070094E"/>
    <w:rsid w:val="00705404"/>
    <w:rsid w:val="00705B8A"/>
    <w:rsid w:val="00710B7A"/>
    <w:rsid w:val="00711D9F"/>
    <w:rsid w:val="00713C8B"/>
    <w:rsid w:val="00714DCA"/>
    <w:rsid w:val="00722730"/>
    <w:rsid w:val="00736E8A"/>
    <w:rsid w:val="00740376"/>
    <w:rsid w:val="00746E0E"/>
    <w:rsid w:val="00753125"/>
    <w:rsid w:val="0076177D"/>
    <w:rsid w:val="00762583"/>
    <w:rsid w:val="00762C2A"/>
    <w:rsid w:val="00770F55"/>
    <w:rsid w:val="007717CA"/>
    <w:rsid w:val="00780196"/>
    <w:rsid w:val="00781533"/>
    <w:rsid w:val="00794951"/>
    <w:rsid w:val="00796A00"/>
    <w:rsid w:val="00796E34"/>
    <w:rsid w:val="007A2152"/>
    <w:rsid w:val="007A4EFE"/>
    <w:rsid w:val="007A695A"/>
    <w:rsid w:val="007B69D2"/>
    <w:rsid w:val="007C1DD3"/>
    <w:rsid w:val="007C54C5"/>
    <w:rsid w:val="007D0DDB"/>
    <w:rsid w:val="007D23EB"/>
    <w:rsid w:val="007D3211"/>
    <w:rsid w:val="007D5BC5"/>
    <w:rsid w:val="007D7D4C"/>
    <w:rsid w:val="007E043A"/>
    <w:rsid w:val="007E2984"/>
    <w:rsid w:val="007E6838"/>
    <w:rsid w:val="007F1504"/>
    <w:rsid w:val="007F1C61"/>
    <w:rsid w:val="007F5285"/>
    <w:rsid w:val="00800D94"/>
    <w:rsid w:val="0081353A"/>
    <w:rsid w:val="0081366E"/>
    <w:rsid w:val="0082067E"/>
    <w:rsid w:val="00823488"/>
    <w:rsid w:val="00830BD1"/>
    <w:rsid w:val="0083279E"/>
    <w:rsid w:val="008360C0"/>
    <w:rsid w:val="00843E73"/>
    <w:rsid w:val="0084400B"/>
    <w:rsid w:val="008530E7"/>
    <w:rsid w:val="00853A26"/>
    <w:rsid w:val="008600EF"/>
    <w:rsid w:val="00867222"/>
    <w:rsid w:val="00867A0E"/>
    <w:rsid w:val="00872BE0"/>
    <w:rsid w:val="0087319F"/>
    <w:rsid w:val="00876AF4"/>
    <w:rsid w:val="008808E6"/>
    <w:rsid w:val="00884332"/>
    <w:rsid w:val="00884F47"/>
    <w:rsid w:val="008868D0"/>
    <w:rsid w:val="00886DBA"/>
    <w:rsid w:val="008872A5"/>
    <w:rsid w:val="008973A4"/>
    <w:rsid w:val="008A0315"/>
    <w:rsid w:val="008A1DD8"/>
    <w:rsid w:val="008A361D"/>
    <w:rsid w:val="008A681A"/>
    <w:rsid w:val="008B5A03"/>
    <w:rsid w:val="008C073D"/>
    <w:rsid w:val="008C0E8C"/>
    <w:rsid w:val="008C3078"/>
    <w:rsid w:val="008C5092"/>
    <w:rsid w:val="008C544A"/>
    <w:rsid w:val="008D3E34"/>
    <w:rsid w:val="008D4496"/>
    <w:rsid w:val="008D556C"/>
    <w:rsid w:val="008D776E"/>
    <w:rsid w:val="008E0285"/>
    <w:rsid w:val="008F25C3"/>
    <w:rsid w:val="008F4C3B"/>
    <w:rsid w:val="00902F7B"/>
    <w:rsid w:val="009075FD"/>
    <w:rsid w:val="00912B12"/>
    <w:rsid w:val="00914E90"/>
    <w:rsid w:val="0092252A"/>
    <w:rsid w:val="00922623"/>
    <w:rsid w:val="009245D4"/>
    <w:rsid w:val="00926597"/>
    <w:rsid w:val="00927ECF"/>
    <w:rsid w:val="00933634"/>
    <w:rsid w:val="0093673E"/>
    <w:rsid w:val="00937AF2"/>
    <w:rsid w:val="00943D07"/>
    <w:rsid w:val="00946E55"/>
    <w:rsid w:val="00950BFF"/>
    <w:rsid w:val="009525F4"/>
    <w:rsid w:val="00953411"/>
    <w:rsid w:val="009546DE"/>
    <w:rsid w:val="00954F76"/>
    <w:rsid w:val="00963157"/>
    <w:rsid w:val="00965E36"/>
    <w:rsid w:val="00965F3B"/>
    <w:rsid w:val="00966A8F"/>
    <w:rsid w:val="00971194"/>
    <w:rsid w:val="009720C9"/>
    <w:rsid w:val="00973996"/>
    <w:rsid w:val="00974B45"/>
    <w:rsid w:val="00974CE4"/>
    <w:rsid w:val="00983324"/>
    <w:rsid w:val="009844B4"/>
    <w:rsid w:val="0098533D"/>
    <w:rsid w:val="00985911"/>
    <w:rsid w:val="00987371"/>
    <w:rsid w:val="00987F41"/>
    <w:rsid w:val="009945C2"/>
    <w:rsid w:val="00994D0C"/>
    <w:rsid w:val="009A1B22"/>
    <w:rsid w:val="009A3823"/>
    <w:rsid w:val="009A588F"/>
    <w:rsid w:val="009A5B7F"/>
    <w:rsid w:val="009B11E8"/>
    <w:rsid w:val="009B3A9A"/>
    <w:rsid w:val="009C34B3"/>
    <w:rsid w:val="009C56E6"/>
    <w:rsid w:val="009C6C63"/>
    <w:rsid w:val="009D6785"/>
    <w:rsid w:val="009D7B22"/>
    <w:rsid w:val="009E6F00"/>
    <w:rsid w:val="009E7C3C"/>
    <w:rsid w:val="009F3E6E"/>
    <w:rsid w:val="009F45DD"/>
    <w:rsid w:val="00A015AB"/>
    <w:rsid w:val="00A020EA"/>
    <w:rsid w:val="00A02861"/>
    <w:rsid w:val="00A06939"/>
    <w:rsid w:val="00A12232"/>
    <w:rsid w:val="00A122A0"/>
    <w:rsid w:val="00A14B26"/>
    <w:rsid w:val="00A23356"/>
    <w:rsid w:val="00A27C00"/>
    <w:rsid w:val="00A31AB2"/>
    <w:rsid w:val="00A33B52"/>
    <w:rsid w:val="00A34298"/>
    <w:rsid w:val="00A35227"/>
    <w:rsid w:val="00A37189"/>
    <w:rsid w:val="00A40D79"/>
    <w:rsid w:val="00A44AFF"/>
    <w:rsid w:val="00A51AC3"/>
    <w:rsid w:val="00A615A4"/>
    <w:rsid w:val="00A61E2B"/>
    <w:rsid w:val="00A65D36"/>
    <w:rsid w:val="00A736E6"/>
    <w:rsid w:val="00A81014"/>
    <w:rsid w:val="00A81306"/>
    <w:rsid w:val="00A86AA3"/>
    <w:rsid w:val="00A87900"/>
    <w:rsid w:val="00A94167"/>
    <w:rsid w:val="00AA5618"/>
    <w:rsid w:val="00AA6C64"/>
    <w:rsid w:val="00AB0F24"/>
    <w:rsid w:val="00AB11A7"/>
    <w:rsid w:val="00AB124D"/>
    <w:rsid w:val="00AB198C"/>
    <w:rsid w:val="00AB786D"/>
    <w:rsid w:val="00AB78DB"/>
    <w:rsid w:val="00AC045A"/>
    <w:rsid w:val="00AC0CEB"/>
    <w:rsid w:val="00AC11B3"/>
    <w:rsid w:val="00AC2FC7"/>
    <w:rsid w:val="00AC5445"/>
    <w:rsid w:val="00AD0758"/>
    <w:rsid w:val="00AD3E54"/>
    <w:rsid w:val="00AE1F53"/>
    <w:rsid w:val="00AE20CB"/>
    <w:rsid w:val="00AE2DE4"/>
    <w:rsid w:val="00AE4085"/>
    <w:rsid w:val="00AE694B"/>
    <w:rsid w:val="00AF0F7E"/>
    <w:rsid w:val="00AF235E"/>
    <w:rsid w:val="00AF25AD"/>
    <w:rsid w:val="00B016F4"/>
    <w:rsid w:val="00B0708C"/>
    <w:rsid w:val="00B07D64"/>
    <w:rsid w:val="00B1238F"/>
    <w:rsid w:val="00B13D12"/>
    <w:rsid w:val="00B14446"/>
    <w:rsid w:val="00B156D9"/>
    <w:rsid w:val="00B15E29"/>
    <w:rsid w:val="00B204EE"/>
    <w:rsid w:val="00B21F84"/>
    <w:rsid w:val="00B340AC"/>
    <w:rsid w:val="00B353E8"/>
    <w:rsid w:val="00B3708A"/>
    <w:rsid w:val="00B41D50"/>
    <w:rsid w:val="00B43C80"/>
    <w:rsid w:val="00B43D62"/>
    <w:rsid w:val="00B4652A"/>
    <w:rsid w:val="00B523A0"/>
    <w:rsid w:val="00B61285"/>
    <w:rsid w:val="00B63929"/>
    <w:rsid w:val="00B66640"/>
    <w:rsid w:val="00B70EFC"/>
    <w:rsid w:val="00B74AE4"/>
    <w:rsid w:val="00B808DF"/>
    <w:rsid w:val="00B82631"/>
    <w:rsid w:val="00B8359E"/>
    <w:rsid w:val="00B860B9"/>
    <w:rsid w:val="00B8676A"/>
    <w:rsid w:val="00B86F85"/>
    <w:rsid w:val="00B86F88"/>
    <w:rsid w:val="00B87A9A"/>
    <w:rsid w:val="00B93282"/>
    <w:rsid w:val="00B969FB"/>
    <w:rsid w:val="00B97734"/>
    <w:rsid w:val="00BA3EB0"/>
    <w:rsid w:val="00BA5C28"/>
    <w:rsid w:val="00BB0E15"/>
    <w:rsid w:val="00BB6100"/>
    <w:rsid w:val="00BB6D04"/>
    <w:rsid w:val="00BC0265"/>
    <w:rsid w:val="00BC0CEC"/>
    <w:rsid w:val="00BC1D67"/>
    <w:rsid w:val="00BC33F3"/>
    <w:rsid w:val="00BC66B4"/>
    <w:rsid w:val="00BD4D4F"/>
    <w:rsid w:val="00BD72B1"/>
    <w:rsid w:val="00BD7BA8"/>
    <w:rsid w:val="00BD7CFD"/>
    <w:rsid w:val="00BE48AC"/>
    <w:rsid w:val="00BE4DCF"/>
    <w:rsid w:val="00BE5B75"/>
    <w:rsid w:val="00BE6DB2"/>
    <w:rsid w:val="00BE71A5"/>
    <w:rsid w:val="00BE754A"/>
    <w:rsid w:val="00BF1A82"/>
    <w:rsid w:val="00BF3D3C"/>
    <w:rsid w:val="00BF5801"/>
    <w:rsid w:val="00BF6F66"/>
    <w:rsid w:val="00C00BBF"/>
    <w:rsid w:val="00C06F38"/>
    <w:rsid w:val="00C136A5"/>
    <w:rsid w:val="00C136FA"/>
    <w:rsid w:val="00C139AE"/>
    <w:rsid w:val="00C16C0B"/>
    <w:rsid w:val="00C20195"/>
    <w:rsid w:val="00C20B44"/>
    <w:rsid w:val="00C243E7"/>
    <w:rsid w:val="00C24B61"/>
    <w:rsid w:val="00C25BAC"/>
    <w:rsid w:val="00C26726"/>
    <w:rsid w:val="00C30B5D"/>
    <w:rsid w:val="00C34296"/>
    <w:rsid w:val="00C4176C"/>
    <w:rsid w:val="00C4598C"/>
    <w:rsid w:val="00C45DD5"/>
    <w:rsid w:val="00C468B2"/>
    <w:rsid w:val="00C47ADC"/>
    <w:rsid w:val="00C50CB4"/>
    <w:rsid w:val="00C51BB5"/>
    <w:rsid w:val="00C528E2"/>
    <w:rsid w:val="00C530C7"/>
    <w:rsid w:val="00C563BF"/>
    <w:rsid w:val="00C56458"/>
    <w:rsid w:val="00C615D9"/>
    <w:rsid w:val="00C66554"/>
    <w:rsid w:val="00C71D0E"/>
    <w:rsid w:val="00C74AAC"/>
    <w:rsid w:val="00C7557F"/>
    <w:rsid w:val="00C76CC3"/>
    <w:rsid w:val="00C8106F"/>
    <w:rsid w:val="00C9047D"/>
    <w:rsid w:val="00C90A9F"/>
    <w:rsid w:val="00C93531"/>
    <w:rsid w:val="00C93BD4"/>
    <w:rsid w:val="00CA29E2"/>
    <w:rsid w:val="00CA32EF"/>
    <w:rsid w:val="00CA373D"/>
    <w:rsid w:val="00CB01CF"/>
    <w:rsid w:val="00CB4523"/>
    <w:rsid w:val="00CB5561"/>
    <w:rsid w:val="00CB588C"/>
    <w:rsid w:val="00CB7110"/>
    <w:rsid w:val="00CB7ADB"/>
    <w:rsid w:val="00CC3291"/>
    <w:rsid w:val="00CD2741"/>
    <w:rsid w:val="00CD2AC2"/>
    <w:rsid w:val="00CD2E88"/>
    <w:rsid w:val="00CE3AB7"/>
    <w:rsid w:val="00CF034C"/>
    <w:rsid w:val="00CF2F0A"/>
    <w:rsid w:val="00CF4E54"/>
    <w:rsid w:val="00CF7192"/>
    <w:rsid w:val="00D000F1"/>
    <w:rsid w:val="00D01257"/>
    <w:rsid w:val="00D01B0F"/>
    <w:rsid w:val="00D02EB7"/>
    <w:rsid w:val="00D07557"/>
    <w:rsid w:val="00D10EC3"/>
    <w:rsid w:val="00D200AE"/>
    <w:rsid w:val="00D2265E"/>
    <w:rsid w:val="00D32246"/>
    <w:rsid w:val="00D4040A"/>
    <w:rsid w:val="00D40F0B"/>
    <w:rsid w:val="00D4695D"/>
    <w:rsid w:val="00D46B96"/>
    <w:rsid w:val="00D519B1"/>
    <w:rsid w:val="00D52253"/>
    <w:rsid w:val="00D6216D"/>
    <w:rsid w:val="00D62E1E"/>
    <w:rsid w:val="00D65BF3"/>
    <w:rsid w:val="00D70EAC"/>
    <w:rsid w:val="00D72DD9"/>
    <w:rsid w:val="00D74367"/>
    <w:rsid w:val="00D75091"/>
    <w:rsid w:val="00D80897"/>
    <w:rsid w:val="00D80B1A"/>
    <w:rsid w:val="00D8122E"/>
    <w:rsid w:val="00D8185B"/>
    <w:rsid w:val="00D856B1"/>
    <w:rsid w:val="00D85B3A"/>
    <w:rsid w:val="00D8797D"/>
    <w:rsid w:val="00D928F6"/>
    <w:rsid w:val="00D933D3"/>
    <w:rsid w:val="00D96341"/>
    <w:rsid w:val="00D96D18"/>
    <w:rsid w:val="00DA06DA"/>
    <w:rsid w:val="00DA24D6"/>
    <w:rsid w:val="00DA3E1B"/>
    <w:rsid w:val="00DB1987"/>
    <w:rsid w:val="00DB6640"/>
    <w:rsid w:val="00DB7A95"/>
    <w:rsid w:val="00DC3C6D"/>
    <w:rsid w:val="00DE46E5"/>
    <w:rsid w:val="00DE7384"/>
    <w:rsid w:val="00DF19FE"/>
    <w:rsid w:val="00DF2893"/>
    <w:rsid w:val="00DF316D"/>
    <w:rsid w:val="00DF326B"/>
    <w:rsid w:val="00DF3C45"/>
    <w:rsid w:val="00DF637F"/>
    <w:rsid w:val="00DF6716"/>
    <w:rsid w:val="00DF707D"/>
    <w:rsid w:val="00E05F7F"/>
    <w:rsid w:val="00E11CD6"/>
    <w:rsid w:val="00E136A3"/>
    <w:rsid w:val="00E15119"/>
    <w:rsid w:val="00E177D5"/>
    <w:rsid w:val="00E24FBC"/>
    <w:rsid w:val="00E33256"/>
    <w:rsid w:val="00E34A54"/>
    <w:rsid w:val="00E42ABC"/>
    <w:rsid w:val="00E43B38"/>
    <w:rsid w:val="00E44B63"/>
    <w:rsid w:val="00E54432"/>
    <w:rsid w:val="00E54F66"/>
    <w:rsid w:val="00E5554D"/>
    <w:rsid w:val="00E62B87"/>
    <w:rsid w:val="00E65385"/>
    <w:rsid w:val="00E73385"/>
    <w:rsid w:val="00E839B4"/>
    <w:rsid w:val="00E83FB7"/>
    <w:rsid w:val="00E8410C"/>
    <w:rsid w:val="00E849F6"/>
    <w:rsid w:val="00E84FFD"/>
    <w:rsid w:val="00E93FB4"/>
    <w:rsid w:val="00E9435E"/>
    <w:rsid w:val="00E96C33"/>
    <w:rsid w:val="00E96E0F"/>
    <w:rsid w:val="00EA3D5F"/>
    <w:rsid w:val="00EA48DE"/>
    <w:rsid w:val="00EA64B5"/>
    <w:rsid w:val="00EA6D81"/>
    <w:rsid w:val="00EB795A"/>
    <w:rsid w:val="00EC1502"/>
    <w:rsid w:val="00ED3F6D"/>
    <w:rsid w:val="00ED3FFE"/>
    <w:rsid w:val="00ED4224"/>
    <w:rsid w:val="00ED5745"/>
    <w:rsid w:val="00EE0191"/>
    <w:rsid w:val="00EE1FFE"/>
    <w:rsid w:val="00EE509C"/>
    <w:rsid w:val="00EE79DA"/>
    <w:rsid w:val="00EF7E24"/>
    <w:rsid w:val="00F07608"/>
    <w:rsid w:val="00F122AE"/>
    <w:rsid w:val="00F15830"/>
    <w:rsid w:val="00F1666B"/>
    <w:rsid w:val="00F20CEE"/>
    <w:rsid w:val="00F231F8"/>
    <w:rsid w:val="00F26FFF"/>
    <w:rsid w:val="00F472F9"/>
    <w:rsid w:val="00F476A0"/>
    <w:rsid w:val="00F60ED8"/>
    <w:rsid w:val="00F62AA4"/>
    <w:rsid w:val="00F7371F"/>
    <w:rsid w:val="00F74F6F"/>
    <w:rsid w:val="00F839FD"/>
    <w:rsid w:val="00F8492F"/>
    <w:rsid w:val="00F8637B"/>
    <w:rsid w:val="00F95C78"/>
    <w:rsid w:val="00F95F84"/>
    <w:rsid w:val="00F96FB2"/>
    <w:rsid w:val="00FA1222"/>
    <w:rsid w:val="00FA1F41"/>
    <w:rsid w:val="00FC0568"/>
    <w:rsid w:val="00FC1374"/>
    <w:rsid w:val="00FC1A0E"/>
    <w:rsid w:val="00FC3CB0"/>
    <w:rsid w:val="00FC4936"/>
    <w:rsid w:val="00FC5389"/>
    <w:rsid w:val="00FC6C7B"/>
    <w:rsid w:val="00FD12F0"/>
    <w:rsid w:val="00FD70A9"/>
    <w:rsid w:val="00FE1E3D"/>
    <w:rsid w:val="00FE3DE8"/>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c">
    <w:name w:val="Balloon Text"/>
    <w:basedOn w:val="a"/>
    <w:link w:val="ad"/>
    <w:rsid w:val="002B3FC4"/>
    <w:rPr>
      <w:rFonts w:ascii="Tahoma" w:hAnsi="Tahoma" w:cs="Tahoma"/>
      <w:sz w:val="16"/>
      <w:szCs w:val="16"/>
    </w:rPr>
  </w:style>
  <w:style w:type="character" w:customStyle="1" w:styleId="ad">
    <w:name w:val="Текст выноски Знак"/>
    <w:link w:val="ac"/>
    <w:rsid w:val="002B3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c">
    <w:name w:val="Balloon Text"/>
    <w:basedOn w:val="a"/>
    <w:link w:val="ad"/>
    <w:rsid w:val="002B3FC4"/>
    <w:rPr>
      <w:rFonts w:ascii="Tahoma" w:hAnsi="Tahoma" w:cs="Tahoma"/>
      <w:sz w:val="16"/>
      <w:szCs w:val="16"/>
    </w:rPr>
  </w:style>
  <w:style w:type="character" w:customStyle="1" w:styleId="ad">
    <w:name w:val="Текст выноски Знак"/>
    <w:link w:val="ac"/>
    <w:rsid w:val="002B3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5041039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2F50-60C4-4FEB-A052-7ADC7F53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6084</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Айгерим Нургазина</cp:lastModifiedBy>
  <cp:revision>3</cp:revision>
  <cp:lastPrinted>2019-02-22T06:10:00Z</cp:lastPrinted>
  <dcterms:created xsi:type="dcterms:W3CDTF">2019-06-25T09:28:00Z</dcterms:created>
  <dcterms:modified xsi:type="dcterms:W3CDTF">2019-06-25T10:53:00Z</dcterms:modified>
</cp:coreProperties>
</file>