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3E5A88" w:rsidRPr="00D47C28" w:rsidTr="003E5A88">
        <w:trPr>
          <w:trHeight w:val="1568"/>
        </w:trPr>
        <w:tc>
          <w:tcPr>
            <w:tcW w:w="4320" w:type="dxa"/>
            <w:shd w:val="clear" w:color="auto" w:fill="auto"/>
          </w:tcPr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bookmarkStart w:id="0" w:name="_GoBack"/>
            <w:bookmarkEnd w:id="0"/>
            <w:r w:rsidRPr="00ED45DD">
              <w:rPr>
                <w:rFonts w:ascii="Times New Roman" w:hAnsi="Times New Roman" w:cs="Times New Roman"/>
                <w:b/>
              </w:rPr>
              <w:br w:type="page"/>
            </w:r>
            <w:r w:rsidRPr="00ED45DD">
              <w:rPr>
                <w:rFonts w:ascii="Times New Roman" w:hAnsi="Times New Roman"/>
                <w:b/>
                <w:lang w:val="kk-KZ"/>
              </w:rPr>
              <w:t>«ҚАЗАҚСТАН РЕСПУБЛИКАСЫНЫҢ</w:t>
            </w: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45DD">
              <w:rPr>
                <w:rFonts w:ascii="Times New Roman" w:hAnsi="Times New Roman"/>
                <w:b/>
                <w:lang w:val="kk-KZ"/>
              </w:rPr>
              <w:t>ҰЛТТЫҚ БАНКІ»</w:t>
            </w: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ED45DD">
              <w:rPr>
                <w:rFonts w:ascii="Times New Roman" w:hAnsi="Times New Roman"/>
                <w:lang w:val="kk-KZ"/>
              </w:rPr>
              <w:t xml:space="preserve">РЕСПУБЛИКАЛЫҚ </w:t>
            </w: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45DD">
              <w:rPr>
                <w:rFonts w:ascii="Times New Roman" w:hAnsi="Times New Roman"/>
                <w:lang w:val="kk-KZ"/>
              </w:rPr>
              <w:t>МЕМЛЕКЕТТІК</w:t>
            </w:r>
            <w:r w:rsidRPr="00ED45DD">
              <w:rPr>
                <w:rFonts w:ascii="Times New Roman" w:hAnsi="Times New Roman"/>
              </w:rPr>
              <w:t xml:space="preserve"> </w:t>
            </w:r>
            <w:r w:rsidRPr="00ED45DD">
              <w:rPr>
                <w:rFonts w:ascii="Times New Roman" w:hAnsi="Times New Roman"/>
                <w:lang w:val="kk-KZ"/>
              </w:rPr>
              <w:t>МЕКЕМЕСІ</w:t>
            </w:r>
          </w:p>
        </w:tc>
        <w:tc>
          <w:tcPr>
            <w:tcW w:w="1800" w:type="dxa"/>
            <w:shd w:val="clear" w:color="auto" w:fill="auto"/>
          </w:tcPr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ED45D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B910F3B" wp14:editId="2701FC43">
                  <wp:extent cx="964565" cy="103187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45DD">
              <w:rPr>
                <w:rFonts w:ascii="Times New Roman" w:hAnsi="Times New Roman"/>
              </w:rPr>
              <w:t xml:space="preserve">РЕСПУБЛИКАНСКОЕ </w:t>
            </w: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45DD">
              <w:rPr>
                <w:rFonts w:ascii="Times New Roman" w:hAnsi="Times New Roman"/>
              </w:rPr>
              <w:t>ГОСУДАР</w:t>
            </w:r>
            <w:r w:rsidRPr="00ED45DD">
              <w:rPr>
                <w:rFonts w:ascii="Times New Roman" w:hAnsi="Times New Roman"/>
                <w:lang w:val="kk-KZ"/>
              </w:rPr>
              <w:t>С</w:t>
            </w:r>
            <w:r w:rsidRPr="00ED45DD">
              <w:rPr>
                <w:rFonts w:ascii="Times New Roman" w:hAnsi="Times New Roman"/>
              </w:rPr>
              <w:t>ТВЕННОЕ УЧРЕЖДЕНИЕ</w:t>
            </w: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45DD">
              <w:rPr>
                <w:rFonts w:ascii="Times New Roman" w:hAnsi="Times New Roman"/>
                <w:b/>
              </w:rPr>
              <w:t>«НАЦИОНАЛЬНЫЙ БАНК</w:t>
            </w:r>
          </w:p>
          <w:p w:rsidR="003E5A88" w:rsidRPr="00ED45DD" w:rsidRDefault="003E5A88" w:rsidP="003E5A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45DD">
              <w:rPr>
                <w:rFonts w:ascii="Times New Roman" w:hAnsi="Times New Roman"/>
                <w:b/>
              </w:rPr>
              <w:t>РЕСПУБЛИКИ КАЗАХСТАН»</w:t>
            </w:r>
          </w:p>
        </w:tc>
      </w:tr>
      <w:tr w:rsidR="003E5A88" w:rsidRPr="00D47C28" w:rsidTr="004066D3">
        <w:trPr>
          <w:trHeight w:val="691"/>
        </w:trPr>
        <w:tc>
          <w:tcPr>
            <w:tcW w:w="4320" w:type="dxa"/>
            <w:shd w:val="clear" w:color="auto" w:fill="auto"/>
          </w:tcPr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45DD">
              <w:rPr>
                <w:rFonts w:ascii="Times New Roman" w:hAnsi="Times New Roman"/>
                <w:b/>
              </w:rPr>
              <w:t>Д</w:t>
            </w:r>
            <w:r w:rsidRPr="00ED45DD">
              <w:rPr>
                <w:rFonts w:ascii="Times New Roman" w:hAnsi="Times New Roman"/>
                <w:b/>
                <w:lang w:val="kk-KZ"/>
              </w:rPr>
              <w:t>ИРЕКТОРЛАР КЕҢЕСІНІҢ</w:t>
            </w: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45DD">
              <w:rPr>
                <w:rFonts w:ascii="Times New Roman" w:hAnsi="Times New Roman"/>
                <w:b/>
                <w:lang w:val="kk-KZ"/>
              </w:rPr>
              <w:t>ҚАУЛЫСЫ</w:t>
            </w:r>
          </w:p>
        </w:tc>
        <w:tc>
          <w:tcPr>
            <w:tcW w:w="1800" w:type="dxa"/>
            <w:shd w:val="clear" w:color="auto" w:fill="auto"/>
          </w:tcPr>
          <w:p w:rsidR="003E5A88" w:rsidRPr="00ED45DD" w:rsidRDefault="003E5A88" w:rsidP="004066D3">
            <w:pPr>
              <w:spacing w:after="0" w:line="240" w:lineRule="auto"/>
              <w:ind w:left="158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45DD">
              <w:rPr>
                <w:rFonts w:ascii="Times New Roman" w:hAnsi="Times New Roman"/>
                <w:b/>
                <w:lang w:val="kk-KZ"/>
              </w:rPr>
              <w:t xml:space="preserve">ПОСТАНОВЛЕНИЕ </w:t>
            </w: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45DD">
              <w:rPr>
                <w:rFonts w:ascii="Times New Roman" w:hAnsi="Times New Roman"/>
                <w:b/>
                <w:lang w:val="kk-KZ"/>
              </w:rPr>
              <w:t>СОВЕТА ДИРЕКТОРОВ</w:t>
            </w:r>
          </w:p>
        </w:tc>
      </w:tr>
      <w:tr w:rsidR="003E5A88" w:rsidRPr="00D47C28" w:rsidTr="004066D3">
        <w:trPr>
          <w:trHeight w:val="964"/>
        </w:trPr>
        <w:tc>
          <w:tcPr>
            <w:tcW w:w="4320" w:type="dxa"/>
            <w:shd w:val="clear" w:color="auto" w:fill="auto"/>
          </w:tcPr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A88" w:rsidRPr="00ED45DD" w:rsidRDefault="00815E3C" w:rsidP="00406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5E3C">
              <w:rPr>
                <w:rFonts w:ascii="Times New Roman" w:hAnsi="Times New Roman"/>
              </w:rPr>
              <w:t>9 июля 2019 года</w:t>
            </w:r>
          </w:p>
          <w:p w:rsidR="00815E3C" w:rsidRDefault="00815E3C" w:rsidP="00406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45DD">
              <w:rPr>
                <w:rFonts w:ascii="Times New Roman" w:hAnsi="Times New Roman"/>
              </w:rPr>
              <w:t xml:space="preserve">Алматы </w:t>
            </w:r>
            <w:r w:rsidRPr="00ED45DD">
              <w:rPr>
                <w:rFonts w:ascii="Times New Roman" w:hAnsi="Times New Roman"/>
                <w:lang w:val="kk-KZ"/>
              </w:rPr>
              <w:t>қаласы</w:t>
            </w:r>
          </w:p>
        </w:tc>
        <w:tc>
          <w:tcPr>
            <w:tcW w:w="1800" w:type="dxa"/>
            <w:shd w:val="clear" w:color="auto" w:fill="auto"/>
          </w:tcPr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shd w:val="clear" w:color="auto" w:fill="auto"/>
          </w:tcPr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45DD">
              <w:rPr>
                <w:rFonts w:ascii="Times New Roman" w:hAnsi="Times New Roman"/>
              </w:rPr>
              <w:t xml:space="preserve">№ </w:t>
            </w:r>
            <w:r w:rsidR="00C8447C">
              <w:rPr>
                <w:rFonts w:ascii="Times New Roman" w:hAnsi="Times New Roman"/>
              </w:rPr>
              <w:t>53</w:t>
            </w: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5A88" w:rsidRPr="00ED45DD" w:rsidRDefault="003E5A88" w:rsidP="004066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45DD">
              <w:rPr>
                <w:rFonts w:ascii="Times New Roman" w:hAnsi="Times New Roman"/>
              </w:rPr>
              <w:t>город Алматы</w:t>
            </w:r>
          </w:p>
        </w:tc>
      </w:tr>
    </w:tbl>
    <w:p w:rsidR="003E5A88" w:rsidRDefault="003E5A88" w:rsidP="003E5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5A88" w:rsidRDefault="003E5A88" w:rsidP="003E5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5A88" w:rsidRPr="006921F3" w:rsidRDefault="003E5A88" w:rsidP="0065271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Принципов механизма предоставления </w:t>
      </w:r>
      <w:r w:rsidR="00A035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Национальным Банком Республики Казахстан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займов последней инстанции </w:t>
      </w:r>
    </w:p>
    <w:p w:rsidR="003E5A88" w:rsidRPr="00700B49" w:rsidRDefault="003E5A88" w:rsidP="003E5A88">
      <w:pPr>
        <w:suppressAutoHyphens/>
        <w:spacing w:after="0" w:line="240" w:lineRule="auto"/>
        <w:ind w:right="1275"/>
        <w:jc w:val="both"/>
        <w:rPr>
          <w:rFonts w:ascii="Times New Roman" w:eastAsia="Times New Roman" w:hAnsi="Times New Roman" w:cs="Times New Roman"/>
          <w:sz w:val="24"/>
          <w:szCs w:val="28"/>
          <w:lang w:val="kk-KZ" w:eastAsia="ar-SA"/>
        </w:rPr>
      </w:pPr>
    </w:p>
    <w:p w:rsidR="003E5A88" w:rsidRDefault="003E5A88" w:rsidP="003E5A88">
      <w:pPr>
        <w:suppressAutoHyphens/>
        <w:spacing w:after="0" w:line="240" w:lineRule="auto"/>
        <w:ind w:right="1275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3E5A88" w:rsidRDefault="003E5A88" w:rsidP="0065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Республики Казахстан от 30 марта 1995 года «О Национальном Банке Республики Казахстан»</w:t>
      </w:r>
      <w:r w:rsidR="006A47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определения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принципов </w:t>
      </w:r>
      <w:r w:rsidRPr="00851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Национальным Банком Республики Казахстан займов последней инстанции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 директоров Национального Банка Республики Казахстан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3E5A88" w:rsidRPr="00652713" w:rsidRDefault="003E5A88" w:rsidP="00652713">
      <w:pPr>
        <w:pStyle w:val="aa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27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прилагаемые Принципы механизма предоставления </w:t>
      </w:r>
      <w:r w:rsidR="00652713" w:rsidRPr="003351A6">
        <w:rPr>
          <w:rFonts w:ascii="Times New Roman" w:eastAsia="Times New Roman" w:hAnsi="Times New Roman" w:cs="Times New Roman"/>
          <w:sz w:val="28"/>
          <w:szCs w:val="28"/>
          <w:lang w:eastAsia="ar-SA"/>
        </w:rPr>
        <w:t>Национальным Банком Республики Казахстан</w:t>
      </w:r>
      <w:r w:rsidR="00652713" w:rsidRPr="00A035CC">
        <w:t xml:space="preserve"> </w:t>
      </w:r>
      <w:r w:rsidRPr="0065271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займов последней инстанции.</w:t>
      </w:r>
    </w:p>
    <w:p w:rsidR="003E5A88" w:rsidRPr="00AC2ABD" w:rsidRDefault="003E5A88" w:rsidP="00652713">
      <w:pPr>
        <w:pStyle w:val="aa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2A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Департаменту финансовой стабильности (Хакимжанову С.Т.) </w:t>
      </w:r>
      <w:r w:rsidRPr="00AC2ABD">
        <w:rPr>
          <w:rFonts w:ascii="Times New Roman" w:eastAsia="Batang" w:hAnsi="Times New Roman" w:cs="Times New Roman"/>
          <w:sz w:val="28"/>
          <w:szCs w:val="28"/>
          <w:lang w:eastAsia="ru-RU"/>
        </w:rPr>
        <w:t>обеспечить</w:t>
      </w:r>
      <w:r w:rsidR="00AC2ABD" w:rsidRPr="00AC2AB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AC2ABD">
        <w:rPr>
          <w:rFonts w:ascii="Times New Roman" w:eastAsia="Batang" w:hAnsi="Times New Roman" w:cs="Times New Roman"/>
          <w:sz w:val="28"/>
          <w:szCs w:val="28"/>
          <w:lang w:eastAsia="ru-RU"/>
        </w:rPr>
        <w:t>размещение настоящего постановления на официальном</w:t>
      </w:r>
      <w:r w:rsidRPr="00AC2ABD">
        <w:rPr>
          <w:rFonts w:ascii="Times New Roman" w:eastAsia="Batang" w:hAnsi="Times New Roman" w:cs="Times New Roman"/>
          <w:sz w:val="28"/>
          <w:szCs w:val="28"/>
          <w:lang w:eastAsia="ru-RU"/>
        </w:rPr>
        <w:br/>
        <w:t>интернет-ресурсе Национального Банка Республики Казахстан.</w:t>
      </w:r>
    </w:p>
    <w:p w:rsidR="003E5A88" w:rsidRPr="00AC2ABD" w:rsidRDefault="00AC2ABD" w:rsidP="00AC2ABD">
      <w:pPr>
        <w:pStyle w:val="aa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2A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Председателя Национального Банка Республики Казахстан </w:t>
      </w:r>
      <w:r w:rsidR="0006577A">
        <w:rPr>
          <w:rFonts w:ascii="Times New Roman" w:eastAsia="Times New Roman" w:hAnsi="Times New Roman" w:cs="Times New Roman"/>
          <w:sz w:val="28"/>
          <w:szCs w:val="28"/>
          <w:lang w:eastAsia="ar-SA"/>
        </w:rPr>
        <w:t>Абылкасымову</w:t>
      </w:r>
      <w:r w:rsidRPr="00AC2A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77A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AC2AB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9267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AC2AB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52713" w:rsidRPr="00AC2ABD" w:rsidRDefault="00652713" w:rsidP="00652713">
      <w:pPr>
        <w:pStyle w:val="aa"/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2AB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его принятия.</w:t>
      </w:r>
    </w:p>
    <w:p w:rsidR="00B93087" w:rsidRDefault="00B93087" w:rsidP="00AC2AB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C2ABD" w:rsidRDefault="00AC2ABD" w:rsidP="00AC2AB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3087" w:rsidRPr="00B93087" w:rsidRDefault="00B93087" w:rsidP="00B93087">
      <w:pPr>
        <w:suppressAutoHyphens/>
        <w:spacing w:after="0" w:line="240" w:lineRule="auto"/>
        <w:ind w:left="709" w:right="62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30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3E5A88" w:rsidRPr="00B93087" w:rsidRDefault="00B93087" w:rsidP="00B930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30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Национального Банка                                                                  Е. Досаев</w:t>
      </w:r>
    </w:p>
    <w:p w:rsidR="003E5A88" w:rsidRDefault="003E5A88" w:rsidP="0094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ABD" w:rsidRDefault="00AC2A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93087" w:rsidRPr="00B93087" w:rsidRDefault="00B93087" w:rsidP="00B930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3087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B93087" w:rsidRPr="00B93087" w:rsidRDefault="00B93087" w:rsidP="00B930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3087">
        <w:rPr>
          <w:rFonts w:ascii="Times New Roman" w:hAnsi="Times New Roman" w:cs="Times New Roman"/>
          <w:sz w:val="28"/>
          <w:szCs w:val="28"/>
        </w:rPr>
        <w:t>постановлением Совета директоров</w:t>
      </w:r>
    </w:p>
    <w:p w:rsidR="00B93087" w:rsidRPr="00B93087" w:rsidRDefault="00B93087" w:rsidP="00B930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3087">
        <w:rPr>
          <w:rFonts w:ascii="Times New Roman" w:hAnsi="Times New Roman" w:cs="Times New Roman"/>
          <w:sz w:val="28"/>
          <w:szCs w:val="28"/>
        </w:rPr>
        <w:t>Национального Банка</w:t>
      </w:r>
    </w:p>
    <w:p w:rsidR="00B93087" w:rsidRPr="00B93087" w:rsidRDefault="00B93087" w:rsidP="00B930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3087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B93087" w:rsidRPr="00B93087" w:rsidRDefault="00B93087" w:rsidP="00B930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3087">
        <w:rPr>
          <w:rFonts w:ascii="Times New Roman" w:hAnsi="Times New Roman" w:cs="Times New Roman"/>
          <w:sz w:val="28"/>
          <w:szCs w:val="28"/>
        </w:rPr>
        <w:t xml:space="preserve">от </w:t>
      </w:r>
      <w:r w:rsidR="00B1717D">
        <w:rPr>
          <w:rFonts w:ascii="Times New Roman" w:hAnsi="Times New Roman" w:cs="Times New Roman"/>
          <w:sz w:val="28"/>
          <w:szCs w:val="28"/>
        </w:rPr>
        <w:t>«9</w:t>
      </w:r>
      <w:r w:rsidR="004B78BA">
        <w:rPr>
          <w:rFonts w:ascii="Times New Roman" w:hAnsi="Times New Roman" w:cs="Times New Roman"/>
          <w:sz w:val="28"/>
          <w:szCs w:val="28"/>
        </w:rPr>
        <w:t>»</w:t>
      </w:r>
      <w:r w:rsidRPr="00B93087">
        <w:rPr>
          <w:rFonts w:ascii="Times New Roman" w:hAnsi="Times New Roman" w:cs="Times New Roman"/>
          <w:sz w:val="28"/>
          <w:szCs w:val="28"/>
        </w:rPr>
        <w:t xml:space="preserve"> </w:t>
      </w:r>
      <w:r w:rsidR="004B78BA">
        <w:rPr>
          <w:rFonts w:ascii="Times New Roman" w:hAnsi="Times New Roman" w:cs="Times New Roman"/>
          <w:sz w:val="28"/>
          <w:szCs w:val="28"/>
        </w:rPr>
        <w:t>ию</w:t>
      </w:r>
      <w:r w:rsidR="007A48D9">
        <w:rPr>
          <w:rFonts w:ascii="Times New Roman" w:hAnsi="Times New Roman" w:cs="Times New Roman"/>
          <w:sz w:val="28"/>
          <w:szCs w:val="28"/>
        </w:rPr>
        <w:t>л</w:t>
      </w:r>
      <w:r w:rsidR="004B78BA">
        <w:rPr>
          <w:rFonts w:ascii="Times New Roman" w:hAnsi="Times New Roman" w:cs="Times New Roman"/>
          <w:sz w:val="28"/>
          <w:szCs w:val="28"/>
        </w:rPr>
        <w:t>я</w:t>
      </w:r>
      <w:r w:rsidRPr="00B93087">
        <w:rPr>
          <w:rFonts w:ascii="Times New Roman" w:hAnsi="Times New Roman" w:cs="Times New Roman"/>
          <w:sz w:val="28"/>
          <w:szCs w:val="28"/>
        </w:rPr>
        <w:t xml:space="preserve"> 201</w:t>
      </w:r>
      <w:r w:rsidR="004B78BA">
        <w:rPr>
          <w:rFonts w:ascii="Times New Roman" w:hAnsi="Times New Roman" w:cs="Times New Roman"/>
          <w:sz w:val="28"/>
          <w:szCs w:val="28"/>
        </w:rPr>
        <w:t>9</w:t>
      </w:r>
      <w:r w:rsidRPr="00B9308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1717D">
        <w:rPr>
          <w:rFonts w:ascii="Times New Roman" w:hAnsi="Times New Roman" w:cs="Times New Roman"/>
          <w:sz w:val="28"/>
          <w:szCs w:val="28"/>
        </w:rPr>
        <w:t>53</w:t>
      </w:r>
      <w:r w:rsidR="004B7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087" w:rsidRDefault="00B93087" w:rsidP="0094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087" w:rsidRDefault="00B93087" w:rsidP="0094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EC1" w:rsidRDefault="0076271E" w:rsidP="00CD7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</w:t>
      </w:r>
      <w:r w:rsidR="00CF4E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2713" w:rsidRDefault="00CF4EC1" w:rsidP="00CD7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механизма предоставления </w:t>
      </w:r>
    </w:p>
    <w:p w:rsidR="00CF4EC1" w:rsidRDefault="00652713" w:rsidP="00CD7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Национальным Банком Республики Казахстан </w:t>
      </w:r>
      <w:r w:rsidR="00CF4EC1">
        <w:rPr>
          <w:rFonts w:ascii="Times New Roman" w:hAnsi="Times New Roman" w:cs="Times New Roman"/>
          <w:sz w:val="28"/>
          <w:szCs w:val="28"/>
        </w:rPr>
        <w:t xml:space="preserve">займов последней инстанции </w:t>
      </w:r>
    </w:p>
    <w:p w:rsidR="00CD7059" w:rsidRDefault="00CD7059" w:rsidP="00CD7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059" w:rsidRDefault="00CD7059" w:rsidP="00CD7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EC1" w:rsidRDefault="00CF4EC1" w:rsidP="00CD7059">
      <w:pPr>
        <w:pStyle w:val="1"/>
        <w:numPr>
          <w:ilvl w:val="0"/>
          <w:numId w:val="0"/>
        </w:numPr>
        <w:tabs>
          <w:tab w:val="clear" w:pos="142"/>
          <w:tab w:val="left" w:pos="284"/>
        </w:tabs>
        <w:spacing w:before="0" w:after="0" w:line="240" w:lineRule="auto"/>
      </w:pPr>
      <w:r>
        <w:t>Преамбула</w:t>
      </w:r>
    </w:p>
    <w:p w:rsidR="00947476" w:rsidRPr="00947476" w:rsidRDefault="00947476" w:rsidP="00CD7059">
      <w:pPr>
        <w:spacing w:after="0" w:line="240" w:lineRule="auto"/>
      </w:pPr>
    </w:p>
    <w:p w:rsidR="00CF4EC1" w:rsidRPr="009D32D7" w:rsidRDefault="006A4793" w:rsidP="00947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документ </w:t>
      </w:r>
      <w:r w:rsidR="00CF4EC1">
        <w:rPr>
          <w:rFonts w:ascii="Times New Roman" w:hAnsi="Times New Roman" w:cs="Times New Roman"/>
          <w:sz w:val="28"/>
          <w:szCs w:val="28"/>
        </w:rPr>
        <w:t xml:space="preserve">разработан с целью </w:t>
      </w:r>
      <w:r w:rsidR="001D3960">
        <w:rPr>
          <w:rFonts w:ascii="Times New Roman" w:hAnsi="Times New Roman" w:cs="Times New Roman"/>
          <w:sz w:val="28"/>
          <w:szCs w:val="28"/>
        </w:rPr>
        <w:t>раскрытия</w:t>
      </w:r>
      <w:r w:rsidR="00CF4EC1">
        <w:rPr>
          <w:rFonts w:ascii="Times New Roman" w:hAnsi="Times New Roman" w:cs="Times New Roman"/>
          <w:sz w:val="28"/>
          <w:szCs w:val="28"/>
        </w:rPr>
        <w:t xml:space="preserve"> </w:t>
      </w:r>
      <w:r w:rsidR="001D3960">
        <w:rPr>
          <w:rFonts w:ascii="Times New Roman" w:hAnsi="Times New Roman" w:cs="Times New Roman"/>
          <w:sz w:val="28"/>
          <w:szCs w:val="28"/>
        </w:rPr>
        <w:t xml:space="preserve">общих принципов и подходов </w:t>
      </w:r>
      <w:r w:rsidR="00CF4EC1">
        <w:rPr>
          <w:rFonts w:ascii="Times New Roman" w:hAnsi="Times New Roman" w:cs="Times New Roman"/>
          <w:sz w:val="28"/>
          <w:szCs w:val="28"/>
        </w:rPr>
        <w:t xml:space="preserve">механизма предоставления займов последней инстанции Национальным Банком Республики Казахстан (далее </w:t>
      </w:r>
      <w:r w:rsidR="006A2257">
        <w:rPr>
          <w:rFonts w:ascii="Times New Roman" w:hAnsi="Times New Roman" w:cs="Times New Roman"/>
          <w:sz w:val="28"/>
          <w:szCs w:val="28"/>
        </w:rPr>
        <w:t>–</w:t>
      </w:r>
      <w:r w:rsidR="00CF4EC1">
        <w:rPr>
          <w:rFonts w:ascii="Times New Roman" w:hAnsi="Times New Roman" w:cs="Times New Roman"/>
          <w:sz w:val="28"/>
          <w:szCs w:val="28"/>
        </w:rPr>
        <w:t xml:space="preserve"> </w:t>
      </w:r>
      <w:r w:rsidR="006A2257">
        <w:rPr>
          <w:rFonts w:ascii="Times New Roman" w:hAnsi="Times New Roman" w:cs="Times New Roman"/>
          <w:sz w:val="28"/>
          <w:szCs w:val="28"/>
        </w:rPr>
        <w:t>Национальный Банк</w:t>
      </w:r>
      <w:r w:rsidR="001D3960">
        <w:rPr>
          <w:rFonts w:ascii="Times New Roman" w:hAnsi="Times New Roman" w:cs="Times New Roman"/>
          <w:sz w:val="28"/>
          <w:szCs w:val="28"/>
        </w:rPr>
        <w:t>), действующего с 2019 года</w:t>
      </w:r>
      <w:r w:rsidR="00CF4EC1">
        <w:rPr>
          <w:rFonts w:ascii="Times New Roman" w:hAnsi="Times New Roman" w:cs="Times New Roman"/>
          <w:sz w:val="28"/>
          <w:szCs w:val="28"/>
        </w:rPr>
        <w:t>.</w:t>
      </w:r>
    </w:p>
    <w:p w:rsidR="005A5CA2" w:rsidRPr="005A5CA2" w:rsidRDefault="005A5CA2" w:rsidP="00947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Национальный Банк с целью совершенствования механизма</w:t>
      </w:r>
      <w:r w:rsidR="00BF3317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займов </w:t>
      </w:r>
      <w:r w:rsidR="00805B5E" w:rsidRPr="00805B5E">
        <w:rPr>
          <w:rFonts w:ascii="Times New Roman" w:hAnsi="Times New Roman" w:cs="Times New Roman"/>
          <w:sz w:val="28"/>
          <w:szCs w:val="28"/>
        </w:rPr>
        <w:t xml:space="preserve">последней инстанции </w:t>
      </w:r>
      <w:r w:rsidR="00477F4D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6A4793">
        <w:rPr>
          <w:rFonts w:ascii="Times New Roman" w:hAnsi="Times New Roman" w:cs="Times New Roman"/>
          <w:sz w:val="28"/>
          <w:szCs w:val="28"/>
        </w:rPr>
        <w:t xml:space="preserve">инициировал внесение изменений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77F4D">
        <w:rPr>
          <w:rFonts w:ascii="Times New Roman" w:hAnsi="Times New Roman" w:cs="Times New Roman"/>
          <w:sz w:val="28"/>
          <w:szCs w:val="28"/>
        </w:rPr>
        <w:t xml:space="preserve">законодательные акты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2A56">
        <w:rPr>
          <w:rFonts w:ascii="Times New Roman" w:hAnsi="Times New Roman" w:cs="Times New Roman"/>
          <w:sz w:val="28"/>
          <w:szCs w:val="28"/>
        </w:rPr>
        <w:t>введенные в действие</w:t>
      </w:r>
      <w:r>
        <w:rPr>
          <w:rFonts w:ascii="Times New Roman" w:hAnsi="Times New Roman" w:cs="Times New Roman"/>
          <w:sz w:val="28"/>
          <w:szCs w:val="28"/>
        </w:rPr>
        <w:t xml:space="preserve"> с 1 января 2019 года. </w:t>
      </w:r>
      <w:r w:rsidR="00477F4D">
        <w:rPr>
          <w:rFonts w:ascii="Times New Roman" w:hAnsi="Times New Roman" w:cs="Times New Roman"/>
          <w:sz w:val="28"/>
          <w:szCs w:val="28"/>
        </w:rPr>
        <w:t>Так, принципы механизма</w:t>
      </w:r>
      <w:r w:rsidR="00BF3317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477F4D">
        <w:rPr>
          <w:rFonts w:ascii="Times New Roman" w:hAnsi="Times New Roman" w:cs="Times New Roman"/>
          <w:sz w:val="28"/>
          <w:szCs w:val="28"/>
        </w:rPr>
        <w:t xml:space="preserve"> займов последней инстанции были включены в З</w:t>
      </w:r>
      <w:r w:rsidR="00937B75">
        <w:rPr>
          <w:rFonts w:ascii="Times New Roman" w:hAnsi="Times New Roman" w:cs="Times New Roman"/>
          <w:sz w:val="28"/>
          <w:szCs w:val="28"/>
        </w:rPr>
        <w:t xml:space="preserve">акон Республики Казахстан от 30 марта 1995 года «О Национальном Банке Республики Казахстан».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93087"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>реализаци</w:t>
      </w:r>
      <w:r w:rsidR="000811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87D">
        <w:rPr>
          <w:rFonts w:ascii="Times New Roman" w:hAnsi="Times New Roman" w:cs="Times New Roman"/>
          <w:sz w:val="28"/>
          <w:szCs w:val="28"/>
        </w:rPr>
        <w:t xml:space="preserve">внесенных </w:t>
      </w:r>
      <w:r w:rsidR="006A479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законодательны</w:t>
      </w:r>
      <w:r w:rsidR="006A479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793">
        <w:rPr>
          <w:rFonts w:ascii="Times New Roman" w:hAnsi="Times New Roman" w:cs="Times New Roman"/>
          <w:sz w:val="28"/>
          <w:szCs w:val="28"/>
        </w:rPr>
        <w:t xml:space="preserve">акты </w:t>
      </w:r>
      <w:r w:rsidR="00E5387D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81168">
        <w:rPr>
          <w:rFonts w:ascii="Times New Roman" w:hAnsi="Times New Roman" w:cs="Times New Roman"/>
          <w:sz w:val="28"/>
          <w:szCs w:val="28"/>
        </w:rPr>
        <w:t xml:space="preserve">и </w:t>
      </w:r>
      <w:r w:rsidR="00B93087">
        <w:rPr>
          <w:rFonts w:ascii="Times New Roman" w:hAnsi="Times New Roman" w:cs="Times New Roman"/>
          <w:sz w:val="28"/>
          <w:szCs w:val="28"/>
        </w:rPr>
        <w:t>определения поряд</w:t>
      </w:r>
      <w:r w:rsidR="00B93087" w:rsidRPr="00B93087">
        <w:rPr>
          <w:rFonts w:ascii="Times New Roman" w:hAnsi="Times New Roman" w:cs="Times New Roman"/>
          <w:sz w:val="28"/>
          <w:szCs w:val="28"/>
        </w:rPr>
        <w:t>к</w:t>
      </w:r>
      <w:r w:rsidR="00B93087">
        <w:rPr>
          <w:rFonts w:ascii="Times New Roman" w:hAnsi="Times New Roman" w:cs="Times New Roman"/>
          <w:sz w:val="28"/>
          <w:szCs w:val="28"/>
        </w:rPr>
        <w:t>а</w:t>
      </w:r>
      <w:r w:rsidR="00B93087" w:rsidRPr="00B93087">
        <w:rPr>
          <w:rFonts w:ascii="Times New Roman" w:hAnsi="Times New Roman" w:cs="Times New Roman"/>
          <w:sz w:val="28"/>
          <w:szCs w:val="28"/>
        </w:rPr>
        <w:t xml:space="preserve"> предоставления Национальным Банком займов последней инстанции банкам </w:t>
      </w:r>
      <w:r w:rsidR="007A48D9">
        <w:rPr>
          <w:rFonts w:ascii="Times New Roman" w:hAnsi="Times New Roman" w:cs="Times New Roman"/>
          <w:sz w:val="28"/>
          <w:szCs w:val="28"/>
        </w:rPr>
        <w:t xml:space="preserve">второго уровня (далее – банк) </w:t>
      </w:r>
      <w:r w:rsidR="00B93087" w:rsidRPr="00B93087">
        <w:rPr>
          <w:rFonts w:ascii="Times New Roman" w:hAnsi="Times New Roman" w:cs="Times New Roman"/>
          <w:sz w:val="28"/>
          <w:szCs w:val="28"/>
        </w:rPr>
        <w:t>и организациям, отнесенным к числу систем</w:t>
      </w:r>
      <w:r w:rsidR="007A48D9">
        <w:rPr>
          <w:rFonts w:ascii="Times New Roman" w:hAnsi="Times New Roman" w:cs="Times New Roman"/>
          <w:sz w:val="28"/>
          <w:szCs w:val="28"/>
        </w:rPr>
        <w:t>но значимых</w:t>
      </w:r>
      <w:r w:rsidR="00B93087" w:rsidRPr="00B93087">
        <w:rPr>
          <w:rFonts w:ascii="Times New Roman" w:hAnsi="Times New Roman" w:cs="Times New Roman"/>
          <w:sz w:val="28"/>
          <w:szCs w:val="28"/>
        </w:rPr>
        <w:t xml:space="preserve"> инфраструктурных финансовых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345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разработаны Правила о займах последней инстанции, предоставляемых Национальным Банком, утвержденные постановлением Правления Национального Банка от 27 сентября 2018 года за №</w:t>
      </w:r>
      <w:r w:rsidR="00FF1A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227</w:t>
      </w:r>
      <w:r w:rsidR="002C59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</w:t>
      </w:r>
      <w:r w:rsidR="002C59F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C59F7">
        <w:rPr>
          <w:rFonts w:ascii="Times New Roman" w:hAnsi="Times New Roman" w:cs="Times New Roman"/>
          <w:sz w:val="28"/>
          <w:szCs w:val="28"/>
        </w:rPr>
        <w:t xml:space="preserve">реестре государственной регистрации нормативных правовых актов под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55035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17691 (далее – Правила).</w:t>
      </w:r>
    </w:p>
    <w:p w:rsidR="001D3960" w:rsidRDefault="00A0675F" w:rsidP="001D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504061997"/>
      <w:bookmarkStart w:id="2" w:name="_Toc472621052"/>
      <w:r>
        <w:rPr>
          <w:rFonts w:ascii="Times New Roman" w:hAnsi="Times New Roman" w:cs="Times New Roman"/>
          <w:sz w:val="28"/>
          <w:szCs w:val="28"/>
        </w:rPr>
        <w:t>Принципы разработаны с учетом международного опыта и рекомендаций Международного валютного фонда.</w:t>
      </w:r>
    </w:p>
    <w:p w:rsidR="001D3960" w:rsidRDefault="001D3960" w:rsidP="001D3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Усовершенствование механизма предоставления займов </w:t>
      </w:r>
      <w:r w:rsidRPr="00805B5E">
        <w:rPr>
          <w:rFonts w:ascii="Times New Roman" w:hAnsi="Times New Roman" w:cs="Times New Roman"/>
          <w:sz w:val="28"/>
          <w:szCs w:val="28"/>
        </w:rPr>
        <w:t xml:space="preserve">последней инстанции </w:t>
      </w:r>
      <w:r>
        <w:rPr>
          <w:rFonts w:ascii="Times New Roman" w:hAnsi="Times New Roman" w:cs="Times New Roman"/>
          <w:sz w:val="28"/>
          <w:szCs w:val="28"/>
        </w:rPr>
        <w:t>направлено на унификацию условий заимствования и требований к потенциальным заемщикам, которые будут способствовать повышению эффективности процесса предоставления займов</w:t>
      </w:r>
      <w:r w:rsidRPr="00805B5E">
        <w:rPr>
          <w:rFonts w:ascii="Times New Roman" w:hAnsi="Times New Roman" w:cs="Times New Roman"/>
          <w:sz w:val="28"/>
          <w:szCs w:val="28"/>
        </w:rPr>
        <w:t xml:space="preserve"> последней инстанции</w:t>
      </w:r>
      <w:r>
        <w:rPr>
          <w:rFonts w:ascii="Times New Roman" w:hAnsi="Times New Roman" w:cs="Times New Roman"/>
          <w:sz w:val="28"/>
          <w:szCs w:val="28"/>
        </w:rPr>
        <w:t xml:space="preserve">, а также мотивировать </w:t>
      </w:r>
      <w:r w:rsidR="00861D7C">
        <w:rPr>
          <w:rFonts w:ascii="Times New Roman" w:hAnsi="Times New Roman" w:cs="Times New Roman"/>
          <w:sz w:val="28"/>
          <w:szCs w:val="28"/>
        </w:rPr>
        <w:t>банки</w:t>
      </w:r>
      <w:r>
        <w:rPr>
          <w:rFonts w:ascii="Times New Roman" w:hAnsi="Times New Roman" w:cs="Times New Roman"/>
          <w:sz w:val="28"/>
          <w:szCs w:val="28"/>
        </w:rPr>
        <w:t xml:space="preserve"> повышать эффективность внутренних процессов управления ликвидностью и способствовать укреплению стабильности финансовой системы.</w:t>
      </w:r>
    </w:p>
    <w:p w:rsidR="00A0675F" w:rsidRDefault="00A0675F" w:rsidP="00A06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EC1" w:rsidRDefault="00CF4EC1" w:rsidP="00BA0E01">
      <w:pPr>
        <w:pStyle w:val="1"/>
        <w:numPr>
          <w:ilvl w:val="0"/>
          <w:numId w:val="0"/>
        </w:numPr>
      </w:pPr>
      <w:r>
        <w:lastRenderedPageBreak/>
        <w:t xml:space="preserve">Цели и задачи </w:t>
      </w:r>
      <w:bookmarkEnd w:id="1"/>
      <w:r w:rsidR="00356629">
        <w:t xml:space="preserve">механизма </w:t>
      </w:r>
      <w:r w:rsidR="002C59F7">
        <w:t xml:space="preserve">предоставления </w:t>
      </w:r>
      <w:r w:rsidR="00356629">
        <w:t>займов</w:t>
      </w:r>
      <w:r w:rsidR="00072FBB">
        <w:t xml:space="preserve"> последней инстанции</w:t>
      </w:r>
      <w:r w:rsidR="002C041F">
        <w:t xml:space="preserve"> в</w:t>
      </w:r>
      <w:r w:rsidR="00BA0E01">
        <w:t> </w:t>
      </w:r>
      <w:r w:rsidR="002C041F">
        <w:t>международной практике</w:t>
      </w:r>
    </w:p>
    <w:p w:rsidR="00CF4EC1" w:rsidRDefault="00824707" w:rsidP="004066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4A8">
        <w:rPr>
          <w:rFonts w:ascii="Times New Roman" w:hAnsi="Times New Roman" w:cs="Times New Roman"/>
          <w:sz w:val="28"/>
          <w:szCs w:val="28"/>
        </w:rPr>
        <w:t xml:space="preserve">В </w:t>
      </w:r>
      <w:r w:rsidR="00CF4EC1" w:rsidRPr="008914A8">
        <w:rPr>
          <w:rFonts w:ascii="Times New Roman" w:hAnsi="Times New Roman" w:cs="Times New Roman"/>
          <w:sz w:val="28"/>
          <w:szCs w:val="28"/>
        </w:rPr>
        <w:t>международной практике предоставление ликвидности со стороны центрального банка происходит системно посредством</w:t>
      </w:r>
      <w:r w:rsidR="009A726D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 w:rsidR="00CF4EC1" w:rsidRPr="008914A8">
        <w:rPr>
          <w:rFonts w:ascii="Times New Roman" w:hAnsi="Times New Roman" w:cs="Times New Roman"/>
          <w:sz w:val="28"/>
          <w:szCs w:val="28"/>
        </w:rPr>
        <w:t xml:space="preserve"> операций на открытом рынке </w:t>
      </w:r>
      <w:r w:rsidR="00DD3B9D" w:rsidRPr="008914A8">
        <w:rPr>
          <w:rFonts w:ascii="Times New Roman" w:hAnsi="Times New Roman" w:cs="Times New Roman"/>
          <w:sz w:val="28"/>
          <w:szCs w:val="28"/>
        </w:rPr>
        <w:t xml:space="preserve">в рамках проведения </w:t>
      </w:r>
      <w:r w:rsidR="006A2257" w:rsidRPr="008914A8">
        <w:rPr>
          <w:rFonts w:ascii="Times New Roman" w:hAnsi="Times New Roman" w:cs="Times New Roman"/>
          <w:sz w:val="28"/>
          <w:szCs w:val="28"/>
        </w:rPr>
        <w:t xml:space="preserve">денежно-кредитной политики (далее – </w:t>
      </w:r>
      <w:r w:rsidR="00CF4EC1" w:rsidRPr="008914A8">
        <w:rPr>
          <w:rFonts w:ascii="Times New Roman" w:hAnsi="Times New Roman" w:cs="Times New Roman"/>
          <w:sz w:val="28"/>
          <w:szCs w:val="28"/>
        </w:rPr>
        <w:t>ДКП</w:t>
      </w:r>
      <w:r w:rsidR="006A2257" w:rsidRPr="008914A8">
        <w:rPr>
          <w:rFonts w:ascii="Times New Roman" w:hAnsi="Times New Roman" w:cs="Times New Roman"/>
          <w:sz w:val="28"/>
          <w:szCs w:val="28"/>
        </w:rPr>
        <w:t>)</w:t>
      </w:r>
      <w:r w:rsidR="00CF4EC1" w:rsidRPr="008914A8">
        <w:rPr>
          <w:rFonts w:ascii="Times New Roman" w:hAnsi="Times New Roman" w:cs="Times New Roman"/>
          <w:sz w:val="28"/>
          <w:szCs w:val="28"/>
        </w:rPr>
        <w:t xml:space="preserve"> и точечно</w:t>
      </w:r>
      <w:r w:rsidR="009A726D">
        <w:rPr>
          <w:rFonts w:ascii="Times New Roman" w:hAnsi="Times New Roman" w:cs="Times New Roman"/>
          <w:sz w:val="28"/>
          <w:szCs w:val="28"/>
        </w:rPr>
        <w:t xml:space="preserve"> –</w:t>
      </w:r>
      <w:r w:rsidR="004066D3">
        <w:rPr>
          <w:rFonts w:ascii="Times New Roman" w:hAnsi="Times New Roman" w:cs="Times New Roman"/>
          <w:sz w:val="28"/>
          <w:szCs w:val="28"/>
        </w:rPr>
        <w:t xml:space="preserve"> </w:t>
      </w:r>
      <w:r w:rsidR="004066D3" w:rsidRPr="008914A8">
        <w:rPr>
          <w:rFonts w:ascii="Times New Roman" w:hAnsi="Times New Roman" w:cs="Times New Roman"/>
          <w:sz w:val="28"/>
          <w:szCs w:val="28"/>
        </w:rPr>
        <w:t>в рамках мандата по обеспечению финансовой стабильности</w:t>
      </w:r>
      <w:r w:rsidR="00CF4EC1" w:rsidRPr="008914A8">
        <w:rPr>
          <w:rFonts w:ascii="Times New Roman" w:hAnsi="Times New Roman" w:cs="Times New Roman"/>
          <w:sz w:val="28"/>
          <w:szCs w:val="28"/>
        </w:rPr>
        <w:t xml:space="preserve"> посредством предоставления </w:t>
      </w:r>
      <w:r w:rsidR="00BD4293" w:rsidRPr="008914A8">
        <w:rPr>
          <w:rFonts w:ascii="Times New Roman" w:hAnsi="Times New Roman" w:cs="Times New Roman"/>
          <w:sz w:val="28"/>
          <w:szCs w:val="28"/>
        </w:rPr>
        <w:t xml:space="preserve">займов последней инстанции </w:t>
      </w:r>
      <w:r w:rsidR="004066D3">
        <w:rPr>
          <w:rFonts w:ascii="Times New Roman" w:hAnsi="Times New Roman" w:cs="Times New Roman"/>
          <w:sz w:val="28"/>
          <w:szCs w:val="28"/>
        </w:rPr>
        <w:t>отдельным</w:t>
      </w:r>
      <w:r w:rsidR="00BC717D" w:rsidRPr="008914A8">
        <w:rPr>
          <w:rFonts w:ascii="Times New Roman" w:hAnsi="Times New Roman" w:cs="Times New Roman"/>
          <w:sz w:val="28"/>
          <w:szCs w:val="28"/>
        </w:rPr>
        <w:t xml:space="preserve"> </w:t>
      </w:r>
      <w:r w:rsidR="00DD3B9D" w:rsidRPr="008914A8">
        <w:rPr>
          <w:rFonts w:ascii="Times New Roman" w:hAnsi="Times New Roman" w:cs="Times New Roman"/>
          <w:sz w:val="28"/>
          <w:szCs w:val="28"/>
        </w:rPr>
        <w:t>финансово</w:t>
      </w:r>
      <w:r w:rsidR="005265DD">
        <w:rPr>
          <w:rFonts w:ascii="Times New Roman" w:hAnsi="Times New Roman" w:cs="Times New Roman"/>
          <w:sz w:val="28"/>
          <w:szCs w:val="28"/>
        </w:rPr>
        <w:t xml:space="preserve"> </w:t>
      </w:r>
      <w:r w:rsidR="005265DD" w:rsidRPr="008914A8">
        <w:rPr>
          <w:rFonts w:ascii="Times New Roman" w:hAnsi="Times New Roman" w:cs="Times New Roman"/>
          <w:sz w:val="28"/>
          <w:szCs w:val="28"/>
        </w:rPr>
        <w:t>состоятельным</w:t>
      </w:r>
      <w:r w:rsidR="00DD3B9D" w:rsidRPr="008914A8">
        <w:rPr>
          <w:rFonts w:ascii="Times New Roman" w:hAnsi="Times New Roman" w:cs="Times New Roman"/>
          <w:sz w:val="28"/>
          <w:szCs w:val="28"/>
        </w:rPr>
        <w:t xml:space="preserve"> </w:t>
      </w:r>
      <w:r w:rsidR="009A726D" w:rsidRPr="008914A8">
        <w:rPr>
          <w:rFonts w:ascii="Times New Roman" w:hAnsi="Times New Roman" w:cs="Times New Roman"/>
          <w:sz w:val="28"/>
          <w:szCs w:val="28"/>
        </w:rPr>
        <w:t>банкам</w:t>
      </w:r>
      <w:r w:rsidR="004066D3">
        <w:rPr>
          <w:rFonts w:ascii="Times New Roman" w:hAnsi="Times New Roman" w:cs="Times New Roman"/>
          <w:sz w:val="28"/>
          <w:szCs w:val="28"/>
        </w:rPr>
        <w:t>, испытывающим острый недостаток ликвидности</w:t>
      </w:r>
      <w:r w:rsidR="00CF4EC1" w:rsidRPr="008914A8">
        <w:rPr>
          <w:rFonts w:ascii="Times New Roman" w:hAnsi="Times New Roman" w:cs="Times New Roman"/>
          <w:sz w:val="28"/>
          <w:szCs w:val="28"/>
        </w:rPr>
        <w:t>.</w:t>
      </w:r>
    </w:p>
    <w:p w:rsidR="00676AB4" w:rsidRPr="008914A8" w:rsidRDefault="004066D3" w:rsidP="00E233A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Целью </w:t>
      </w:r>
      <w:r w:rsidR="00FD35C5" w:rsidRPr="00BD4941">
        <w:rPr>
          <w:rFonts w:ascii="Times New Roman" w:hAnsi="Times New Roman" w:cs="Times New Roman"/>
          <w:sz w:val="28"/>
          <w:szCs w:val="28"/>
        </w:rPr>
        <w:t>предоставления экстренной ликвидности</w:t>
      </w:r>
      <w:r w:rsidR="00676AB4" w:rsidRPr="00BD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D35C5" w:rsidRPr="00BD4941">
        <w:rPr>
          <w:rFonts w:ascii="Times New Roman" w:hAnsi="Times New Roman" w:cs="Times New Roman"/>
          <w:sz w:val="28"/>
          <w:szCs w:val="28"/>
        </w:rPr>
        <w:t>устранение</w:t>
      </w:r>
      <w:r w:rsidR="00FD35C5" w:rsidRPr="00FF55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провала рынка, </w:t>
      </w:r>
      <w:r w:rsidR="001217CB">
        <w:rPr>
          <w:rFonts w:ascii="Times New Roman" w:hAnsi="Times New Roman" w:cs="Times New Roman"/>
          <w:sz w:val="28"/>
          <w:szCs w:val="28"/>
          <w:lang w:val="kk-KZ"/>
        </w:rPr>
        <w:t xml:space="preserve">проявляющегося в паническом </w:t>
      </w:r>
      <w:r>
        <w:rPr>
          <w:rFonts w:ascii="Times New Roman" w:hAnsi="Times New Roman" w:cs="Times New Roman"/>
          <w:sz w:val="28"/>
          <w:szCs w:val="28"/>
          <w:lang w:val="kk-KZ"/>
        </w:rPr>
        <w:t>изъяти</w:t>
      </w:r>
      <w:r w:rsidR="001217CB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вкладов из </w:t>
      </w:r>
      <w:r w:rsidRPr="008914A8">
        <w:rPr>
          <w:rFonts w:ascii="Times New Roman" w:hAnsi="Times New Roman" w:cs="Times New Roman"/>
          <w:sz w:val="28"/>
          <w:szCs w:val="28"/>
        </w:rPr>
        <w:t>финансово</w:t>
      </w:r>
      <w:r w:rsidR="005265DD">
        <w:rPr>
          <w:rFonts w:ascii="Times New Roman" w:hAnsi="Times New Roman" w:cs="Times New Roman"/>
          <w:sz w:val="28"/>
          <w:szCs w:val="28"/>
        </w:rPr>
        <w:t xml:space="preserve"> </w:t>
      </w:r>
      <w:r w:rsidRPr="008914A8">
        <w:rPr>
          <w:rFonts w:ascii="Times New Roman" w:hAnsi="Times New Roman" w:cs="Times New Roman"/>
          <w:sz w:val="28"/>
          <w:szCs w:val="28"/>
        </w:rPr>
        <w:t>состоятельн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8914A8">
        <w:rPr>
          <w:rFonts w:ascii="Times New Roman" w:hAnsi="Times New Roman" w:cs="Times New Roman"/>
          <w:sz w:val="28"/>
          <w:szCs w:val="28"/>
        </w:rPr>
        <w:t>банк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17CB">
        <w:rPr>
          <w:rFonts w:ascii="Times New Roman" w:hAnsi="Times New Roman" w:cs="Times New Roman"/>
          <w:sz w:val="28"/>
          <w:szCs w:val="28"/>
        </w:rPr>
        <w:t xml:space="preserve"> и связанной с этим потерей способности выполнять свои обязательства перед клиентами. Возможность </w:t>
      </w:r>
      <w:r w:rsidR="00F758B0">
        <w:rPr>
          <w:rFonts w:ascii="Times New Roman" w:hAnsi="Times New Roman" w:cs="Times New Roman"/>
          <w:sz w:val="28"/>
          <w:szCs w:val="28"/>
        </w:rPr>
        <w:t>возникновения</w:t>
      </w:r>
      <w:r w:rsidR="00E233A1" w:rsidRPr="00FF55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17CB">
        <w:rPr>
          <w:rFonts w:ascii="Times New Roman" w:hAnsi="Times New Roman" w:cs="Times New Roman"/>
          <w:sz w:val="28"/>
          <w:szCs w:val="28"/>
          <w:lang w:val="kk-KZ"/>
        </w:rPr>
        <w:t xml:space="preserve">недостатка ликвидности </w:t>
      </w:r>
      <w:r w:rsidR="00E233A1" w:rsidRPr="00FF5536">
        <w:rPr>
          <w:rFonts w:ascii="Times New Roman" w:hAnsi="Times New Roman" w:cs="Times New Roman"/>
          <w:sz w:val="28"/>
          <w:szCs w:val="28"/>
          <w:lang w:val="kk-KZ"/>
        </w:rPr>
        <w:t>связан</w:t>
      </w:r>
      <w:r w:rsidR="001217C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233A1" w:rsidRPr="00FF5536">
        <w:rPr>
          <w:rFonts w:ascii="Times New Roman" w:hAnsi="Times New Roman" w:cs="Times New Roman"/>
          <w:sz w:val="28"/>
          <w:szCs w:val="28"/>
          <w:lang w:val="kk-KZ"/>
        </w:rPr>
        <w:t xml:space="preserve"> с тем</w:t>
      </w:r>
      <w:r w:rsidR="00E233A1" w:rsidRPr="00FF5536">
        <w:rPr>
          <w:rFonts w:ascii="Times New Roman" w:hAnsi="Times New Roman" w:cs="Times New Roman"/>
          <w:sz w:val="28"/>
          <w:szCs w:val="28"/>
        </w:rPr>
        <w:t xml:space="preserve">, что </w:t>
      </w:r>
      <w:r w:rsidR="00B406D0">
        <w:rPr>
          <w:rFonts w:ascii="Times New Roman" w:hAnsi="Times New Roman" w:cs="Times New Roman"/>
          <w:sz w:val="28"/>
          <w:szCs w:val="28"/>
        </w:rPr>
        <w:t xml:space="preserve">в </w:t>
      </w:r>
      <w:r w:rsidR="00B406D0" w:rsidRPr="00F9053F">
        <w:rPr>
          <w:rFonts w:ascii="Times New Roman" w:hAnsi="Times New Roman" w:cs="Times New Roman"/>
          <w:sz w:val="28"/>
          <w:szCs w:val="28"/>
        </w:rPr>
        <w:t>систем</w:t>
      </w:r>
      <w:r w:rsidR="00B406D0">
        <w:rPr>
          <w:rFonts w:ascii="Times New Roman" w:hAnsi="Times New Roman" w:cs="Times New Roman"/>
          <w:sz w:val="28"/>
          <w:szCs w:val="28"/>
        </w:rPr>
        <w:t>е</w:t>
      </w:r>
      <w:r w:rsidR="00B406D0" w:rsidRPr="00F9053F">
        <w:rPr>
          <w:rFonts w:ascii="Times New Roman" w:hAnsi="Times New Roman" w:cs="Times New Roman"/>
          <w:sz w:val="28"/>
          <w:szCs w:val="28"/>
        </w:rPr>
        <w:t xml:space="preserve"> с частичным резервированием </w:t>
      </w:r>
      <w:r w:rsidR="00B406D0">
        <w:rPr>
          <w:rFonts w:ascii="Times New Roman" w:hAnsi="Times New Roman" w:cs="Times New Roman"/>
          <w:sz w:val="28"/>
          <w:szCs w:val="28"/>
        </w:rPr>
        <w:t xml:space="preserve">обязательства </w:t>
      </w:r>
      <w:r w:rsidR="00F758B0" w:rsidRPr="00FF5536">
        <w:rPr>
          <w:rFonts w:ascii="Times New Roman" w:hAnsi="Times New Roman" w:cs="Times New Roman"/>
          <w:sz w:val="28"/>
          <w:szCs w:val="28"/>
        </w:rPr>
        <w:t>банков,</w:t>
      </w:r>
      <w:r w:rsidR="00B406D0" w:rsidRPr="00FF5536">
        <w:rPr>
          <w:rFonts w:ascii="Times New Roman" w:hAnsi="Times New Roman" w:cs="Times New Roman"/>
          <w:sz w:val="28"/>
          <w:szCs w:val="28"/>
        </w:rPr>
        <w:t xml:space="preserve"> </w:t>
      </w:r>
      <w:r w:rsidR="00B406D0">
        <w:rPr>
          <w:rFonts w:ascii="Times New Roman" w:hAnsi="Times New Roman" w:cs="Times New Roman"/>
          <w:sz w:val="28"/>
          <w:szCs w:val="28"/>
        </w:rPr>
        <w:t xml:space="preserve">как </w:t>
      </w:r>
      <w:r w:rsidR="00F758B0">
        <w:rPr>
          <w:rFonts w:ascii="Times New Roman" w:hAnsi="Times New Roman" w:cs="Times New Roman"/>
          <w:sz w:val="28"/>
          <w:szCs w:val="28"/>
        </w:rPr>
        <w:t>правило,</w:t>
      </w:r>
      <w:r w:rsidR="00B406D0">
        <w:rPr>
          <w:rFonts w:ascii="Times New Roman" w:hAnsi="Times New Roman" w:cs="Times New Roman"/>
          <w:sz w:val="28"/>
          <w:szCs w:val="28"/>
        </w:rPr>
        <w:t xml:space="preserve"> </w:t>
      </w:r>
      <w:r w:rsidR="00B406D0" w:rsidRPr="00FF5536">
        <w:rPr>
          <w:rFonts w:ascii="Times New Roman" w:hAnsi="Times New Roman" w:cs="Times New Roman"/>
          <w:sz w:val="28"/>
          <w:szCs w:val="28"/>
        </w:rPr>
        <w:t>более к</w:t>
      </w:r>
      <w:r w:rsidR="00B406D0">
        <w:rPr>
          <w:rFonts w:ascii="Times New Roman" w:hAnsi="Times New Roman" w:cs="Times New Roman"/>
          <w:sz w:val="28"/>
          <w:szCs w:val="28"/>
        </w:rPr>
        <w:t>ороткие</w:t>
      </w:r>
      <w:r w:rsidR="00B406D0" w:rsidRPr="00FF5536">
        <w:rPr>
          <w:rFonts w:ascii="Times New Roman" w:hAnsi="Times New Roman" w:cs="Times New Roman"/>
          <w:sz w:val="28"/>
          <w:szCs w:val="28"/>
        </w:rPr>
        <w:t>, чем требования.</w:t>
      </w:r>
      <w:r w:rsidR="00B406D0" w:rsidRPr="008914A8">
        <w:rPr>
          <w:rFonts w:ascii="Times New Roman" w:hAnsi="Times New Roman" w:cs="Times New Roman"/>
          <w:sz w:val="28"/>
          <w:szCs w:val="28"/>
        </w:rPr>
        <w:t xml:space="preserve"> </w:t>
      </w:r>
      <w:r w:rsidR="00B406D0">
        <w:rPr>
          <w:rFonts w:ascii="Times New Roman" w:hAnsi="Times New Roman" w:cs="Times New Roman"/>
          <w:sz w:val="28"/>
          <w:szCs w:val="28"/>
        </w:rPr>
        <w:t xml:space="preserve">Из соображений </w:t>
      </w:r>
      <w:r w:rsidR="00683877" w:rsidRPr="00BD4941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B406D0">
        <w:rPr>
          <w:rFonts w:ascii="Times New Roman" w:hAnsi="Times New Roman" w:cs="Times New Roman"/>
          <w:sz w:val="28"/>
          <w:szCs w:val="28"/>
        </w:rPr>
        <w:t xml:space="preserve">банки </w:t>
      </w:r>
      <w:r w:rsidR="000F019B" w:rsidRPr="008914A8">
        <w:rPr>
          <w:rFonts w:ascii="Times New Roman" w:hAnsi="Times New Roman" w:cs="Times New Roman"/>
          <w:sz w:val="28"/>
          <w:szCs w:val="28"/>
        </w:rPr>
        <w:t xml:space="preserve">держат </w:t>
      </w:r>
      <w:r w:rsidR="008848A1" w:rsidRPr="008914A8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0F019B" w:rsidRPr="008914A8">
        <w:rPr>
          <w:rFonts w:ascii="Times New Roman" w:hAnsi="Times New Roman" w:cs="Times New Roman"/>
          <w:sz w:val="28"/>
          <w:szCs w:val="28"/>
        </w:rPr>
        <w:t>небольшой объем ликвидности, достаточн</w:t>
      </w:r>
      <w:r w:rsidR="00B406D0">
        <w:rPr>
          <w:rFonts w:ascii="Times New Roman" w:hAnsi="Times New Roman" w:cs="Times New Roman"/>
          <w:sz w:val="28"/>
          <w:szCs w:val="28"/>
        </w:rPr>
        <w:t xml:space="preserve">ый </w:t>
      </w:r>
      <w:r w:rsidR="000F019B" w:rsidRPr="008914A8">
        <w:rPr>
          <w:rFonts w:ascii="Times New Roman" w:hAnsi="Times New Roman" w:cs="Times New Roman"/>
          <w:sz w:val="28"/>
          <w:szCs w:val="28"/>
        </w:rPr>
        <w:t xml:space="preserve">для удовлетворения ожидаемых </w:t>
      </w:r>
      <w:r w:rsidR="008848A1" w:rsidRPr="008914A8">
        <w:rPr>
          <w:rFonts w:ascii="Times New Roman" w:hAnsi="Times New Roman" w:cs="Times New Roman"/>
          <w:sz w:val="28"/>
          <w:szCs w:val="28"/>
        </w:rPr>
        <w:t xml:space="preserve">чистых </w:t>
      </w:r>
      <w:r w:rsidR="000F019B" w:rsidRPr="008914A8">
        <w:rPr>
          <w:rFonts w:ascii="Times New Roman" w:hAnsi="Times New Roman" w:cs="Times New Roman"/>
          <w:sz w:val="28"/>
          <w:szCs w:val="28"/>
        </w:rPr>
        <w:t>оттоков</w:t>
      </w:r>
      <w:r w:rsidR="008848A1" w:rsidRPr="008914A8">
        <w:rPr>
          <w:rFonts w:ascii="Times New Roman" w:hAnsi="Times New Roman" w:cs="Times New Roman"/>
          <w:sz w:val="28"/>
          <w:szCs w:val="28"/>
        </w:rPr>
        <w:t xml:space="preserve"> по фондированию и кредитным операциям</w:t>
      </w:r>
      <w:r w:rsidR="000F019B" w:rsidRPr="008914A8">
        <w:rPr>
          <w:rFonts w:ascii="Times New Roman" w:hAnsi="Times New Roman" w:cs="Times New Roman"/>
          <w:sz w:val="28"/>
          <w:szCs w:val="28"/>
        </w:rPr>
        <w:t xml:space="preserve">. </w:t>
      </w:r>
      <w:r w:rsidR="001217CB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B406D0">
        <w:rPr>
          <w:rFonts w:ascii="Times New Roman" w:hAnsi="Times New Roman" w:cs="Times New Roman"/>
          <w:sz w:val="28"/>
          <w:szCs w:val="28"/>
        </w:rPr>
        <w:t>п</w:t>
      </w:r>
      <w:r w:rsidR="00B406D0" w:rsidRPr="008914A8">
        <w:rPr>
          <w:rFonts w:ascii="Times New Roman" w:hAnsi="Times New Roman" w:cs="Times New Roman"/>
          <w:sz w:val="28"/>
          <w:szCs w:val="28"/>
        </w:rPr>
        <w:t>ри одновременном изъятии вкладов</w:t>
      </w:r>
      <w:r w:rsidR="00B406D0">
        <w:rPr>
          <w:rFonts w:ascii="Times New Roman" w:hAnsi="Times New Roman" w:cs="Times New Roman"/>
          <w:sz w:val="28"/>
          <w:szCs w:val="28"/>
        </w:rPr>
        <w:t xml:space="preserve"> или </w:t>
      </w:r>
      <w:r w:rsidR="00B406D0" w:rsidRPr="008914A8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B406D0">
        <w:rPr>
          <w:rFonts w:ascii="Times New Roman" w:hAnsi="Times New Roman" w:cs="Times New Roman"/>
          <w:sz w:val="28"/>
          <w:szCs w:val="28"/>
        </w:rPr>
        <w:t xml:space="preserve">их </w:t>
      </w:r>
      <w:r w:rsidR="00B406D0" w:rsidRPr="008914A8">
        <w:rPr>
          <w:rFonts w:ascii="Times New Roman" w:hAnsi="Times New Roman" w:cs="Times New Roman"/>
          <w:sz w:val="28"/>
          <w:szCs w:val="28"/>
        </w:rPr>
        <w:t xml:space="preserve">продлевать </w:t>
      </w:r>
      <w:r w:rsidR="00B406D0">
        <w:rPr>
          <w:rFonts w:ascii="Times New Roman" w:hAnsi="Times New Roman" w:cs="Times New Roman"/>
          <w:sz w:val="28"/>
          <w:szCs w:val="28"/>
        </w:rPr>
        <w:t xml:space="preserve">банк сможет </w:t>
      </w:r>
      <w:r w:rsidR="00C25109" w:rsidRPr="008914A8">
        <w:rPr>
          <w:rFonts w:ascii="Times New Roman" w:hAnsi="Times New Roman" w:cs="Times New Roman"/>
          <w:sz w:val="28"/>
          <w:szCs w:val="28"/>
        </w:rPr>
        <w:t>удовлетвор</w:t>
      </w:r>
      <w:r w:rsidR="005F5F24" w:rsidRPr="008914A8">
        <w:rPr>
          <w:rFonts w:ascii="Times New Roman" w:hAnsi="Times New Roman" w:cs="Times New Roman"/>
          <w:sz w:val="28"/>
          <w:szCs w:val="28"/>
        </w:rPr>
        <w:t xml:space="preserve">ить </w:t>
      </w:r>
      <w:r w:rsidR="00C25109" w:rsidRPr="008914A8">
        <w:rPr>
          <w:rFonts w:ascii="Times New Roman" w:hAnsi="Times New Roman" w:cs="Times New Roman"/>
          <w:sz w:val="28"/>
          <w:szCs w:val="28"/>
        </w:rPr>
        <w:t>только требования, поступившие первыми.</w:t>
      </w:r>
      <w:r w:rsidR="008848A1" w:rsidRPr="008914A8">
        <w:rPr>
          <w:rFonts w:ascii="Times New Roman" w:hAnsi="Times New Roman" w:cs="Times New Roman"/>
          <w:sz w:val="28"/>
          <w:szCs w:val="28"/>
        </w:rPr>
        <w:t xml:space="preserve"> </w:t>
      </w:r>
      <w:r w:rsidR="005F5F24" w:rsidRPr="008914A8">
        <w:rPr>
          <w:rFonts w:ascii="Times New Roman" w:hAnsi="Times New Roman" w:cs="Times New Roman"/>
          <w:sz w:val="28"/>
          <w:szCs w:val="28"/>
        </w:rPr>
        <w:t xml:space="preserve">Боязнь опоздать и </w:t>
      </w:r>
      <w:r w:rsidR="008848A1" w:rsidRPr="008914A8">
        <w:rPr>
          <w:rFonts w:ascii="Times New Roman" w:hAnsi="Times New Roman" w:cs="Times New Roman"/>
          <w:sz w:val="28"/>
          <w:szCs w:val="28"/>
        </w:rPr>
        <w:t xml:space="preserve">оказаться среди вкладчиков, чьи требования не будут удовлетворены, вызывает панику при </w:t>
      </w:r>
      <w:r w:rsidR="005F5F24" w:rsidRPr="008914A8"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8848A1" w:rsidRPr="008914A8">
        <w:rPr>
          <w:rFonts w:ascii="Times New Roman" w:hAnsi="Times New Roman" w:cs="Times New Roman"/>
          <w:sz w:val="28"/>
          <w:szCs w:val="28"/>
        </w:rPr>
        <w:t>признаках массового изъятия средств из того или иного банка.</w:t>
      </w:r>
    </w:p>
    <w:p w:rsidR="002B4549" w:rsidRPr="008914A8" w:rsidRDefault="00B406D0" w:rsidP="004D23B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9053F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053F">
        <w:rPr>
          <w:rFonts w:ascii="Times New Roman" w:hAnsi="Times New Roman" w:cs="Times New Roman"/>
          <w:sz w:val="28"/>
          <w:szCs w:val="28"/>
        </w:rPr>
        <w:t xml:space="preserve"> с частичным резервированием </w:t>
      </w:r>
      <w:r w:rsidR="00DD2119">
        <w:rPr>
          <w:rFonts w:ascii="Times New Roman" w:hAnsi="Times New Roman" w:cs="Times New Roman"/>
          <w:sz w:val="28"/>
          <w:szCs w:val="28"/>
        </w:rPr>
        <w:t>у</w:t>
      </w:r>
      <w:r w:rsidR="00DD2119" w:rsidRPr="008914A8">
        <w:rPr>
          <w:rFonts w:ascii="Times New Roman" w:hAnsi="Times New Roman" w:cs="Times New Roman"/>
          <w:sz w:val="28"/>
          <w:szCs w:val="28"/>
        </w:rPr>
        <w:t>гроз</w:t>
      </w:r>
      <w:r w:rsidR="00DD2119">
        <w:rPr>
          <w:rFonts w:ascii="Times New Roman" w:hAnsi="Times New Roman" w:cs="Times New Roman"/>
          <w:sz w:val="28"/>
          <w:szCs w:val="28"/>
        </w:rPr>
        <w:t>е</w:t>
      </w:r>
      <w:r w:rsidR="00DD2119" w:rsidRPr="008914A8">
        <w:rPr>
          <w:rFonts w:ascii="Times New Roman" w:hAnsi="Times New Roman" w:cs="Times New Roman"/>
          <w:sz w:val="28"/>
          <w:szCs w:val="28"/>
        </w:rPr>
        <w:t xml:space="preserve"> </w:t>
      </w:r>
      <w:r w:rsidR="005F5F24" w:rsidRPr="008914A8">
        <w:rPr>
          <w:rFonts w:ascii="Times New Roman" w:hAnsi="Times New Roman" w:cs="Times New Roman"/>
          <w:sz w:val="28"/>
          <w:szCs w:val="28"/>
        </w:rPr>
        <w:t>о</w:t>
      </w:r>
      <w:r w:rsidR="008848A1" w:rsidRPr="008914A8">
        <w:rPr>
          <w:rFonts w:ascii="Times New Roman" w:hAnsi="Times New Roman" w:cs="Times New Roman"/>
          <w:sz w:val="28"/>
          <w:szCs w:val="28"/>
        </w:rPr>
        <w:t>дновременн</w:t>
      </w:r>
      <w:r w:rsidR="005F5F24" w:rsidRPr="008914A8">
        <w:rPr>
          <w:rFonts w:ascii="Times New Roman" w:hAnsi="Times New Roman" w:cs="Times New Roman"/>
          <w:sz w:val="28"/>
          <w:szCs w:val="28"/>
        </w:rPr>
        <w:t>ого</w:t>
      </w:r>
      <w:r w:rsidR="008848A1" w:rsidRPr="008914A8">
        <w:rPr>
          <w:rFonts w:ascii="Times New Roman" w:hAnsi="Times New Roman" w:cs="Times New Roman"/>
          <w:sz w:val="28"/>
          <w:szCs w:val="28"/>
        </w:rPr>
        <w:t xml:space="preserve"> отток</w:t>
      </w:r>
      <w:r w:rsidR="005F5F24" w:rsidRPr="008914A8">
        <w:rPr>
          <w:rFonts w:ascii="Times New Roman" w:hAnsi="Times New Roman" w:cs="Times New Roman"/>
          <w:sz w:val="28"/>
          <w:szCs w:val="28"/>
        </w:rPr>
        <w:t>а</w:t>
      </w:r>
      <w:r w:rsidR="008848A1" w:rsidRPr="008914A8">
        <w:rPr>
          <w:rFonts w:ascii="Times New Roman" w:hAnsi="Times New Roman" w:cs="Times New Roman"/>
          <w:sz w:val="28"/>
          <w:szCs w:val="28"/>
        </w:rPr>
        <w:t xml:space="preserve"> </w:t>
      </w:r>
      <w:r w:rsidR="005F5F24" w:rsidRPr="008914A8">
        <w:rPr>
          <w:rFonts w:ascii="Times New Roman" w:hAnsi="Times New Roman" w:cs="Times New Roman"/>
          <w:sz w:val="28"/>
          <w:szCs w:val="28"/>
        </w:rPr>
        <w:t xml:space="preserve">вкладов подвержены </w:t>
      </w:r>
      <w:r>
        <w:rPr>
          <w:rFonts w:ascii="Times New Roman" w:hAnsi="Times New Roman" w:cs="Times New Roman"/>
          <w:sz w:val="28"/>
          <w:szCs w:val="28"/>
        </w:rPr>
        <w:t xml:space="preserve">не только нежизнеспособные банки, но и </w:t>
      </w:r>
      <w:r w:rsidR="005F5F24" w:rsidRPr="008914A8">
        <w:rPr>
          <w:rFonts w:ascii="Times New Roman" w:hAnsi="Times New Roman" w:cs="Times New Roman"/>
          <w:sz w:val="28"/>
          <w:szCs w:val="28"/>
        </w:rPr>
        <w:t>финансово</w:t>
      </w:r>
      <w:r w:rsidR="00DD2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состоятельные</w:t>
      </w:r>
      <w:r w:rsidR="007C0B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F24" w:rsidRPr="008914A8">
        <w:rPr>
          <w:rFonts w:ascii="Times New Roman" w:hAnsi="Times New Roman" w:cs="Times New Roman"/>
          <w:sz w:val="28"/>
          <w:szCs w:val="28"/>
        </w:rPr>
        <w:t>хорошо</w:t>
      </w:r>
      <w:r w:rsidR="00DD2119">
        <w:rPr>
          <w:rFonts w:ascii="Times New Roman" w:hAnsi="Times New Roman" w:cs="Times New Roman"/>
          <w:sz w:val="28"/>
          <w:szCs w:val="28"/>
        </w:rPr>
        <w:t xml:space="preserve"> </w:t>
      </w:r>
      <w:r w:rsidR="005F5F24" w:rsidRPr="008914A8">
        <w:rPr>
          <w:rFonts w:ascii="Times New Roman" w:hAnsi="Times New Roman" w:cs="Times New Roman"/>
          <w:sz w:val="28"/>
          <w:szCs w:val="28"/>
        </w:rPr>
        <w:t xml:space="preserve">капитализированные банки. </w:t>
      </w:r>
      <w:r w:rsidR="002B4549" w:rsidRPr="008914A8">
        <w:rPr>
          <w:rFonts w:ascii="Times New Roman" w:hAnsi="Times New Roman" w:cs="Times New Roman"/>
          <w:sz w:val="28"/>
          <w:szCs w:val="28"/>
        </w:rPr>
        <w:t xml:space="preserve">Отток вкладов может быть спровоцирован событиями, которые не влияют напрямую на устойчивость банка, но влияют на ожидания и поведение его вкладчиков. Такой шок ликвидности </w:t>
      </w:r>
      <w:r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683877" w:rsidRPr="00BD4941">
        <w:rPr>
          <w:rFonts w:ascii="Times New Roman" w:hAnsi="Times New Roman" w:cs="Times New Roman"/>
          <w:sz w:val="28"/>
          <w:szCs w:val="28"/>
        </w:rPr>
        <w:t>называ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2B4549" w:rsidRPr="009556F4">
        <w:rPr>
          <w:rFonts w:ascii="Times New Roman" w:hAnsi="Times New Roman" w:cs="Times New Roman"/>
          <w:sz w:val="28"/>
          <w:szCs w:val="28"/>
        </w:rPr>
        <w:t>идиосинкратическим</w:t>
      </w:r>
      <w:r w:rsidR="002B4549" w:rsidRPr="008914A8">
        <w:rPr>
          <w:rFonts w:ascii="Times New Roman" w:hAnsi="Times New Roman" w:cs="Times New Roman"/>
          <w:sz w:val="28"/>
          <w:szCs w:val="28"/>
        </w:rPr>
        <w:t xml:space="preserve">, чтобы отметить специфичность </w:t>
      </w:r>
      <w:r w:rsidR="00147DCD">
        <w:rPr>
          <w:rFonts w:ascii="Times New Roman" w:hAnsi="Times New Roman" w:cs="Times New Roman"/>
          <w:sz w:val="28"/>
          <w:szCs w:val="28"/>
        </w:rPr>
        <w:t xml:space="preserve">триггеров </w:t>
      </w:r>
      <w:r w:rsidR="002B4549" w:rsidRPr="008914A8">
        <w:rPr>
          <w:rFonts w:ascii="Times New Roman" w:hAnsi="Times New Roman" w:cs="Times New Roman"/>
          <w:sz w:val="28"/>
          <w:szCs w:val="28"/>
        </w:rPr>
        <w:t xml:space="preserve">и </w:t>
      </w:r>
      <w:r w:rsidR="00147DCD">
        <w:rPr>
          <w:rFonts w:ascii="Times New Roman" w:hAnsi="Times New Roman" w:cs="Times New Roman"/>
          <w:sz w:val="28"/>
          <w:szCs w:val="28"/>
        </w:rPr>
        <w:t xml:space="preserve">выборочность их влияния </w:t>
      </w:r>
      <w:r w:rsidR="002B4549" w:rsidRPr="008914A8">
        <w:rPr>
          <w:rFonts w:ascii="Times New Roman" w:hAnsi="Times New Roman" w:cs="Times New Roman"/>
          <w:sz w:val="28"/>
          <w:szCs w:val="28"/>
        </w:rPr>
        <w:t xml:space="preserve">на </w:t>
      </w:r>
      <w:r w:rsidR="00147DCD">
        <w:rPr>
          <w:rFonts w:ascii="Times New Roman" w:hAnsi="Times New Roman" w:cs="Times New Roman"/>
          <w:sz w:val="28"/>
          <w:szCs w:val="28"/>
        </w:rPr>
        <w:t xml:space="preserve">те </w:t>
      </w:r>
      <w:r w:rsidR="002B4549" w:rsidRPr="008914A8">
        <w:rPr>
          <w:rFonts w:ascii="Times New Roman" w:hAnsi="Times New Roman" w:cs="Times New Roman"/>
          <w:sz w:val="28"/>
          <w:szCs w:val="28"/>
        </w:rPr>
        <w:t xml:space="preserve">или </w:t>
      </w:r>
      <w:r w:rsidR="00147DCD">
        <w:rPr>
          <w:rFonts w:ascii="Times New Roman" w:hAnsi="Times New Roman" w:cs="Times New Roman"/>
          <w:sz w:val="28"/>
          <w:szCs w:val="28"/>
        </w:rPr>
        <w:t xml:space="preserve">иные </w:t>
      </w:r>
      <w:r w:rsidR="002B4549" w:rsidRPr="008914A8">
        <w:rPr>
          <w:rFonts w:ascii="Times New Roman" w:hAnsi="Times New Roman" w:cs="Times New Roman"/>
          <w:sz w:val="28"/>
          <w:szCs w:val="28"/>
        </w:rPr>
        <w:t xml:space="preserve">банки. </w:t>
      </w:r>
    </w:p>
    <w:p w:rsidR="005F5F24" w:rsidRPr="00BD4941" w:rsidRDefault="008914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941">
        <w:rPr>
          <w:rFonts w:ascii="Times New Roman" w:hAnsi="Times New Roman" w:cs="Times New Roman"/>
          <w:sz w:val="28"/>
          <w:szCs w:val="28"/>
        </w:rPr>
        <w:t>Предоставление</w:t>
      </w:r>
      <w:r w:rsidR="005F5F24" w:rsidRPr="008914A8">
        <w:rPr>
          <w:rFonts w:ascii="Times New Roman" w:hAnsi="Times New Roman" w:cs="Times New Roman"/>
          <w:sz w:val="28"/>
          <w:szCs w:val="28"/>
        </w:rPr>
        <w:t xml:space="preserve"> со стороны центрального банка </w:t>
      </w:r>
      <w:r w:rsidR="00AA4E1E" w:rsidRPr="008914A8">
        <w:rPr>
          <w:rFonts w:ascii="Times New Roman" w:hAnsi="Times New Roman" w:cs="Times New Roman"/>
          <w:sz w:val="28"/>
          <w:szCs w:val="28"/>
        </w:rPr>
        <w:t>экстренной</w:t>
      </w:r>
      <w:r w:rsidR="005F5F24" w:rsidRPr="00BD4941">
        <w:rPr>
          <w:rFonts w:ascii="Times New Roman" w:hAnsi="Times New Roman" w:cs="Times New Roman"/>
          <w:sz w:val="28"/>
          <w:szCs w:val="28"/>
        </w:rPr>
        <w:t xml:space="preserve"> </w:t>
      </w:r>
      <w:r w:rsidR="00AA4E1E" w:rsidRPr="008914A8">
        <w:rPr>
          <w:rFonts w:ascii="Times New Roman" w:hAnsi="Times New Roman" w:cs="Times New Roman"/>
          <w:sz w:val="28"/>
          <w:szCs w:val="28"/>
        </w:rPr>
        <w:t>ликвидности</w:t>
      </w:r>
      <w:r w:rsidR="005F5F24" w:rsidRPr="00891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359D" w:rsidRPr="008914A8">
        <w:rPr>
          <w:rFonts w:ascii="Times New Roman" w:hAnsi="Times New Roman" w:cs="Times New Roman"/>
          <w:sz w:val="28"/>
          <w:szCs w:val="28"/>
          <w:lang w:val="kk-KZ"/>
        </w:rPr>
        <w:t xml:space="preserve">в ответ на такие идиосинкратические шоки </w:t>
      </w:r>
      <w:r w:rsidR="005F5F24" w:rsidRPr="00BD4941">
        <w:rPr>
          <w:rFonts w:ascii="Times New Roman" w:hAnsi="Times New Roman" w:cs="Times New Roman"/>
          <w:sz w:val="28"/>
          <w:szCs w:val="28"/>
        </w:rPr>
        <w:t>позволяет</w:t>
      </w:r>
      <w:r w:rsidR="005F5F24" w:rsidRPr="008914A8">
        <w:rPr>
          <w:rFonts w:ascii="Times New Roman" w:hAnsi="Times New Roman" w:cs="Times New Roman"/>
          <w:sz w:val="28"/>
          <w:szCs w:val="28"/>
          <w:lang w:val="kk-KZ"/>
        </w:rPr>
        <w:t xml:space="preserve"> если не устранить эту угрозу</w:t>
      </w:r>
      <w:r w:rsidR="00E0359D" w:rsidRPr="008914A8">
        <w:rPr>
          <w:rFonts w:ascii="Times New Roman" w:hAnsi="Times New Roman" w:cs="Times New Roman"/>
          <w:sz w:val="28"/>
          <w:szCs w:val="28"/>
          <w:lang w:val="kk-KZ"/>
        </w:rPr>
        <w:t xml:space="preserve"> полностью</w:t>
      </w:r>
      <w:r w:rsidR="005F5F24" w:rsidRPr="008914A8">
        <w:rPr>
          <w:rFonts w:ascii="Times New Roman" w:hAnsi="Times New Roman" w:cs="Times New Roman"/>
          <w:sz w:val="28"/>
          <w:szCs w:val="28"/>
          <w:lang w:val="kk-KZ"/>
        </w:rPr>
        <w:t>, то, по крайней мере, существенно снизить подвержен</w:t>
      </w:r>
      <w:r w:rsidR="00147DC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F5F24" w:rsidRPr="008914A8">
        <w:rPr>
          <w:rFonts w:ascii="Times New Roman" w:hAnsi="Times New Roman" w:cs="Times New Roman"/>
          <w:sz w:val="28"/>
          <w:szCs w:val="28"/>
          <w:lang w:val="kk-KZ"/>
        </w:rPr>
        <w:t xml:space="preserve">ость </w:t>
      </w:r>
      <w:r w:rsidR="00E0359D" w:rsidRPr="008914A8">
        <w:rPr>
          <w:rFonts w:ascii="Times New Roman" w:hAnsi="Times New Roman" w:cs="Times New Roman"/>
          <w:sz w:val="28"/>
          <w:szCs w:val="28"/>
          <w:lang w:val="kk-KZ"/>
        </w:rPr>
        <w:t xml:space="preserve">каждого отдельного банка </w:t>
      </w:r>
      <w:r w:rsidR="005F5F24" w:rsidRPr="008914A8">
        <w:rPr>
          <w:rFonts w:ascii="Times New Roman" w:hAnsi="Times New Roman" w:cs="Times New Roman"/>
          <w:sz w:val="28"/>
          <w:szCs w:val="28"/>
          <w:lang w:val="kk-KZ"/>
        </w:rPr>
        <w:t>необоснованной панике</w:t>
      </w:r>
      <w:r w:rsidR="00147DCD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B40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359D" w:rsidRPr="00BD4941">
        <w:rPr>
          <w:rFonts w:ascii="Times New Roman" w:hAnsi="Times New Roman" w:cs="Times New Roman"/>
          <w:sz w:val="28"/>
          <w:szCs w:val="28"/>
        </w:rPr>
        <w:t xml:space="preserve">предотвратить </w:t>
      </w:r>
      <w:r w:rsidR="00147DCD">
        <w:rPr>
          <w:rFonts w:ascii="Times New Roman" w:hAnsi="Times New Roman" w:cs="Times New Roman"/>
          <w:sz w:val="28"/>
          <w:szCs w:val="28"/>
        </w:rPr>
        <w:t>е</w:t>
      </w:r>
      <w:r w:rsidR="00AA4E1E">
        <w:rPr>
          <w:rFonts w:ascii="Times New Roman" w:hAnsi="Times New Roman" w:cs="Times New Roman"/>
          <w:sz w:val="28"/>
          <w:szCs w:val="28"/>
        </w:rPr>
        <w:t>ё</w:t>
      </w:r>
      <w:r w:rsidR="00147DCD">
        <w:rPr>
          <w:rFonts w:ascii="Times New Roman" w:hAnsi="Times New Roman" w:cs="Times New Roman"/>
          <w:sz w:val="28"/>
          <w:szCs w:val="28"/>
        </w:rPr>
        <w:t xml:space="preserve"> </w:t>
      </w:r>
      <w:r w:rsidR="00E0359D" w:rsidRPr="00BD4941">
        <w:rPr>
          <w:rFonts w:ascii="Times New Roman" w:hAnsi="Times New Roman" w:cs="Times New Roman"/>
          <w:sz w:val="28"/>
          <w:szCs w:val="28"/>
        </w:rPr>
        <w:t>распространение</w:t>
      </w:r>
      <w:r w:rsidR="005F5F24" w:rsidRPr="00BD4941">
        <w:rPr>
          <w:rFonts w:ascii="Times New Roman" w:hAnsi="Times New Roman" w:cs="Times New Roman"/>
          <w:sz w:val="28"/>
          <w:szCs w:val="28"/>
        </w:rPr>
        <w:t>.</w:t>
      </w:r>
    </w:p>
    <w:p w:rsidR="00683877" w:rsidRDefault="00683877" w:rsidP="004D23B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C6CE6" w:rsidRDefault="00DC6CE6" w:rsidP="004D23B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F4EC1" w:rsidRDefault="004B37C1" w:rsidP="00356629">
      <w:pPr>
        <w:pStyle w:val="1"/>
        <w:numPr>
          <w:ilvl w:val="0"/>
          <w:numId w:val="0"/>
        </w:numPr>
        <w:tabs>
          <w:tab w:val="clear" w:pos="142"/>
          <w:tab w:val="left" w:pos="284"/>
        </w:tabs>
        <w:spacing w:before="0" w:after="0" w:line="240" w:lineRule="auto"/>
      </w:pPr>
      <w:bookmarkStart w:id="3" w:name="_Toc504061996"/>
      <w:r>
        <w:t>Анализ проблем</w:t>
      </w:r>
      <w:r w:rsidR="00CF4EC1">
        <w:t xml:space="preserve"> механизма</w:t>
      </w:r>
      <w:bookmarkEnd w:id="3"/>
      <w:r w:rsidR="00004889">
        <w:t xml:space="preserve"> </w:t>
      </w:r>
      <w:r w:rsidR="002C59F7" w:rsidRPr="002C59F7">
        <w:t xml:space="preserve">предоставления </w:t>
      </w:r>
      <w:r w:rsidR="00BD4293">
        <w:t xml:space="preserve">займов последней инстанции </w:t>
      </w:r>
    </w:p>
    <w:p w:rsidR="00356629" w:rsidRPr="00C212A4" w:rsidRDefault="00356629" w:rsidP="00356629">
      <w:pPr>
        <w:spacing w:after="0"/>
      </w:pPr>
    </w:p>
    <w:p w:rsidR="00E217DA" w:rsidRPr="00850E0A" w:rsidRDefault="00FD4E32" w:rsidP="00857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предоставления в любой момент экстренного займа банкам схож</w:t>
      </w:r>
      <w:r w:rsidR="00E81A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принципами страхования ликвидности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 стороны центрального банка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Подобно</w:t>
      </w:r>
      <w:r w:rsidR="00FB7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страхованию</w:t>
      </w:r>
      <w:r w:rsidR="00F51CCB">
        <w:rPr>
          <w:rFonts w:ascii="Times New Roman" w:hAnsi="Times New Roman" w:cs="Times New Roman"/>
          <w:sz w:val="28"/>
          <w:szCs w:val="28"/>
        </w:rPr>
        <w:t>,</w:t>
      </w:r>
      <w:r w:rsidR="00FB7916">
        <w:rPr>
          <w:rFonts w:ascii="Times New Roman" w:hAnsi="Times New Roman" w:cs="Times New Roman"/>
          <w:sz w:val="28"/>
          <w:szCs w:val="28"/>
        </w:rPr>
        <w:t xml:space="preserve"> </w:t>
      </w:r>
      <w:r w:rsidR="00A47967">
        <w:rPr>
          <w:rFonts w:ascii="Times New Roman" w:hAnsi="Times New Roman" w:cs="Times New Roman"/>
          <w:sz w:val="28"/>
          <w:szCs w:val="28"/>
          <w:lang w:val="kk-KZ"/>
        </w:rPr>
        <w:t>кредитование</w:t>
      </w:r>
      <w:r w:rsidR="00640D4B">
        <w:rPr>
          <w:rFonts w:ascii="Times New Roman" w:hAnsi="Times New Roman" w:cs="Times New Roman"/>
          <w:sz w:val="28"/>
          <w:szCs w:val="28"/>
          <w:lang w:val="kk-KZ"/>
        </w:rPr>
        <w:t xml:space="preserve"> последней инс</w:t>
      </w:r>
      <w:r w:rsidR="00571C7A"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="00640D4B">
        <w:rPr>
          <w:rFonts w:ascii="Times New Roman" w:hAnsi="Times New Roman" w:cs="Times New Roman"/>
          <w:sz w:val="28"/>
          <w:szCs w:val="28"/>
          <w:lang w:val="kk-KZ"/>
        </w:rPr>
        <w:t>нции</w:t>
      </w:r>
      <w:r w:rsidR="00522B06">
        <w:rPr>
          <w:rFonts w:ascii="Times New Roman" w:hAnsi="Times New Roman" w:cs="Times New Roman"/>
          <w:sz w:val="28"/>
          <w:szCs w:val="28"/>
        </w:rPr>
        <w:t xml:space="preserve"> </w:t>
      </w:r>
      <w:r w:rsidR="00F16E80">
        <w:rPr>
          <w:rFonts w:ascii="Times New Roman" w:hAnsi="Times New Roman" w:cs="Times New Roman"/>
          <w:sz w:val="28"/>
          <w:szCs w:val="28"/>
        </w:rPr>
        <w:t>сопряжено</w:t>
      </w:r>
      <w:r w:rsidR="00CF4EC1">
        <w:rPr>
          <w:rFonts w:ascii="Times New Roman" w:hAnsi="Times New Roman" w:cs="Times New Roman"/>
          <w:sz w:val="28"/>
          <w:szCs w:val="28"/>
        </w:rPr>
        <w:t xml:space="preserve"> </w:t>
      </w:r>
      <w:r w:rsidR="002C59F7">
        <w:rPr>
          <w:rFonts w:ascii="Times New Roman" w:hAnsi="Times New Roman" w:cs="Times New Roman"/>
          <w:sz w:val="28"/>
          <w:szCs w:val="28"/>
        </w:rPr>
        <w:t>с риском</w:t>
      </w:r>
      <w:r w:rsidR="002C59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D6F">
        <w:rPr>
          <w:rFonts w:ascii="Times New Roman" w:hAnsi="Times New Roman" w:cs="Times New Roman"/>
          <w:sz w:val="28"/>
          <w:szCs w:val="28"/>
        </w:rPr>
        <w:t>злоупотребления со стороны заемщиков</w:t>
      </w:r>
      <w:r w:rsidR="002C59F7">
        <w:rPr>
          <w:rFonts w:ascii="Times New Roman" w:hAnsi="Times New Roman" w:cs="Times New Roman"/>
          <w:sz w:val="28"/>
          <w:szCs w:val="28"/>
        </w:rPr>
        <w:t>, риском</w:t>
      </w:r>
      <w:r w:rsidR="005A0D6F">
        <w:rPr>
          <w:rFonts w:ascii="Times New Roman" w:hAnsi="Times New Roman" w:cs="Times New Roman"/>
          <w:sz w:val="28"/>
          <w:szCs w:val="28"/>
        </w:rPr>
        <w:t xml:space="preserve"> </w:t>
      </w:r>
      <w:r w:rsidR="00761C3E">
        <w:rPr>
          <w:rFonts w:ascii="Times New Roman" w:hAnsi="Times New Roman" w:cs="Times New Roman"/>
          <w:sz w:val="28"/>
          <w:szCs w:val="28"/>
        </w:rPr>
        <w:t>неблагоприятного выбора заемщика</w:t>
      </w:r>
      <w:r w:rsidR="002C59F7">
        <w:rPr>
          <w:rFonts w:ascii="Times New Roman" w:hAnsi="Times New Roman" w:cs="Times New Roman"/>
          <w:sz w:val="28"/>
          <w:szCs w:val="28"/>
        </w:rPr>
        <w:t xml:space="preserve"> и </w:t>
      </w:r>
      <w:r w:rsidR="00571C7A">
        <w:rPr>
          <w:rFonts w:ascii="Times New Roman" w:hAnsi="Times New Roman" w:cs="Times New Roman"/>
          <w:sz w:val="28"/>
          <w:szCs w:val="28"/>
        </w:rPr>
        <w:t xml:space="preserve">кредитным </w:t>
      </w:r>
      <w:r w:rsidR="002C59F7">
        <w:rPr>
          <w:rFonts w:ascii="Times New Roman" w:hAnsi="Times New Roman" w:cs="Times New Roman"/>
          <w:sz w:val="28"/>
          <w:szCs w:val="28"/>
        </w:rPr>
        <w:t>риском</w:t>
      </w:r>
      <w:r w:rsidR="00F861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2A4" w:rsidRDefault="00C212A4" w:rsidP="0054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злоупотребления со стороны заемщиков выражается в низкой мотивации</w:t>
      </w:r>
      <w:r w:rsidR="00570170">
        <w:rPr>
          <w:rFonts w:ascii="Times New Roman" w:hAnsi="Times New Roman" w:cs="Times New Roman"/>
          <w:sz w:val="28"/>
          <w:szCs w:val="28"/>
        </w:rPr>
        <w:t xml:space="preserve"> банков </w:t>
      </w:r>
      <w:r w:rsidR="00570170" w:rsidRPr="00BC3D0E">
        <w:rPr>
          <w:rFonts w:ascii="Times New Roman" w:hAnsi="Times New Roman" w:cs="Times New Roman"/>
          <w:sz w:val="28"/>
          <w:szCs w:val="28"/>
        </w:rPr>
        <w:t>выстраивать внутренние</w:t>
      </w:r>
      <w:r w:rsidR="00570170">
        <w:rPr>
          <w:rFonts w:ascii="Times New Roman" w:hAnsi="Times New Roman" w:cs="Times New Roman"/>
          <w:sz w:val="28"/>
          <w:szCs w:val="28"/>
        </w:rPr>
        <w:t xml:space="preserve"> </w:t>
      </w:r>
      <w:r w:rsidR="00570170" w:rsidRPr="00BC3D0E">
        <w:rPr>
          <w:rFonts w:ascii="Times New Roman" w:hAnsi="Times New Roman" w:cs="Times New Roman"/>
          <w:sz w:val="28"/>
          <w:szCs w:val="28"/>
        </w:rPr>
        <w:t>процессы</w:t>
      </w:r>
      <w:r w:rsidR="00570170">
        <w:rPr>
          <w:rFonts w:ascii="Times New Roman" w:hAnsi="Times New Roman" w:cs="Times New Roman"/>
          <w:sz w:val="28"/>
          <w:szCs w:val="28"/>
        </w:rPr>
        <w:t xml:space="preserve"> </w:t>
      </w:r>
      <w:r w:rsidR="00570170" w:rsidRPr="00BC3D0E">
        <w:rPr>
          <w:rFonts w:ascii="Times New Roman" w:hAnsi="Times New Roman" w:cs="Times New Roman"/>
          <w:sz w:val="28"/>
          <w:szCs w:val="28"/>
        </w:rPr>
        <w:t>управления ликвидностью</w:t>
      </w:r>
      <w:r w:rsidR="00570170">
        <w:rPr>
          <w:rFonts w:ascii="Times New Roman" w:hAnsi="Times New Roman" w:cs="Times New Roman"/>
          <w:sz w:val="28"/>
          <w:szCs w:val="28"/>
        </w:rPr>
        <w:t xml:space="preserve"> </w:t>
      </w:r>
      <w:r w:rsidR="00570170" w:rsidRPr="00BC3D0E">
        <w:rPr>
          <w:rFonts w:ascii="Times New Roman" w:hAnsi="Times New Roman" w:cs="Times New Roman"/>
          <w:sz w:val="28"/>
          <w:szCs w:val="28"/>
        </w:rPr>
        <w:t>более ответственно</w:t>
      </w:r>
      <w:r w:rsidR="00F2774A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6874CF">
        <w:rPr>
          <w:rFonts w:ascii="Times New Roman" w:hAnsi="Times New Roman" w:cs="Times New Roman"/>
          <w:sz w:val="28"/>
          <w:szCs w:val="28"/>
        </w:rPr>
        <w:t>банки у</w:t>
      </w:r>
      <w:r w:rsidR="00570170">
        <w:rPr>
          <w:rFonts w:ascii="Times New Roman" w:hAnsi="Times New Roman" w:cs="Times New Roman"/>
          <w:sz w:val="28"/>
          <w:szCs w:val="28"/>
        </w:rPr>
        <w:t>верен</w:t>
      </w:r>
      <w:r w:rsidR="00F2774A">
        <w:rPr>
          <w:rFonts w:ascii="Times New Roman" w:hAnsi="Times New Roman" w:cs="Times New Roman"/>
          <w:sz w:val="28"/>
          <w:szCs w:val="28"/>
        </w:rPr>
        <w:t>ы</w:t>
      </w:r>
      <w:r w:rsidR="00F2774A" w:rsidRPr="00F2774A">
        <w:rPr>
          <w:rFonts w:ascii="Times New Roman" w:hAnsi="Times New Roman" w:cs="Times New Roman"/>
          <w:sz w:val="28"/>
          <w:szCs w:val="28"/>
        </w:rPr>
        <w:t xml:space="preserve"> </w:t>
      </w:r>
      <w:r w:rsidR="00F2774A">
        <w:rPr>
          <w:rFonts w:ascii="Times New Roman" w:hAnsi="Times New Roman" w:cs="Times New Roman"/>
          <w:sz w:val="28"/>
          <w:szCs w:val="28"/>
        </w:rPr>
        <w:t>в доступности займа</w:t>
      </w:r>
      <w:r w:rsidR="004415A9">
        <w:rPr>
          <w:rFonts w:ascii="Times New Roman" w:hAnsi="Times New Roman" w:cs="Times New Roman"/>
          <w:sz w:val="28"/>
          <w:szCs w:val="28"/>
        </w:rPr>
        <w:t>.</w:t>
      </w:r>
      <w:r w:rsidR="00F2774A" w:rsidRPr="00F2774A">
        <w:rPr>
          <w:rFonts w:ascii="Times New Roman" w:hAnsi="Times New Roman" w:cs="Times New Roman"/>
          <w:sz w:val="28"/>
          <w:szCs w:val="28"/>
        </w:rPr>
        <w:t xml:space="preserve"> </w:t>
      </w:r>
      <w:r w:rsidR="00020305">
        <w:rPr>
          <w:rFonts w:ascii="Times New Roman" w:hAnsi="Times New Roman" w:cs="Times New Roman"/>
          <w:sz w:val="28"/>
          <w:szCs w:val="28"/>
        </w:rPr>
        <w:t>При этом банки склонны больше</w:t>
      </w:r>
      <w:r w:rsidR="00C75F80">
        <w:rPr>
          <w:rFonts w:ascii="Times New Roman" w:hAnsi="Times New Roman" w:cs="Times New Roman"/>
          <w:sz w:val="28"/>
          <w:szCs w:val="28"/>
        </w:rPr>
        <w:t xml:space="preserve"> </w:t>
      </w:r>
      <w:r w:rsidR="00570170">
        <w:rPr>
          <w:rFonts w:ascii="Times New Roman" w:hAnsi="Times New Roman" w:cs="Times New Roman"/>
          <w:sz w:val="28"/>
          <w:szCs w:val="28"/>
        </w:rPr>
        <w:t>наращива</w:t>
      </w:r>
      <w:r w:rsidR="00020305">
        <w:rPr>
          <w:rFonts w:ascii="Times New Roman" w:hAnsi="Times New Roman" w:cs="Times New Roman"/>
          <w:sz w:val="28"/>
          <w:szCs w:val="28"/>
        </w:rPr>
        <w:t>ть</w:t>
      </w:r>
      <w:r w:rsidR="00570170">
        <w:rPr>
          <w:rFonts w:ascii="Times New Roman" w:hAnsi="Times New Roman" w:cs="Times New Roman"/>
          <w:sz w:val="28"/>
          <w:szCs w:val="28"/>
        </w:rPr>
        <w:t xml:space="preserve"> </w:t>
      </w:r>
      <w:r w:rsidR="008C5CCC">
        <w:rPr>
          <w:rFonts w:ascii="Times New Roman" w:hAnsi="Times New Roman" w:cs="Times New Roman"/>
          <w:sz w:val="28"/>
          <w:szCs w:val="28"/>
        </w:rPr>
        <w:t>высокорисковые</w:t>
      </w:r>
      <w:r w:rsidR="008C5CCC" w:rsidRPr="00020305">
        <w:rPr>
          <w:rFonts w:ascii="Times New Roman" w:hAnsi="Times New Roman" w:cs="Times New Roman"/>
          <w:sz w:val="28"/>
          <w:szCs w:val="28"/>
        </w:rPr>
        <w:t xml:space="preserve"> </w:t>
      </w:r>
      <w:r w:rsidR="00020305">
        <w:rPr>
          <w:rFonts w:ascii="Times New Roman" w:hAnsi="Times New Roman" w:cs="Times New Roman"/>
          <w:sz w:val="28"/>
          <w:szCs w:val="28"/>
        </w:rPr>
        <w:t>операции для получения большего дохода</w:t>
      </w:r>
      <w:r w:rsidR="00570170">
        <w:rPr>
          <w:rFonts w:ascii="Times New Roman" w:hAnsi="Times New Roman" w:cs="Times New Roman"/>
          <w:sz w:val="28"/>
          <w:szCs w:val="28"/>
        </w:rPr>
        <w:t xml:space="preserve">. В данном случае льготные условия кредитования только усугубляют ситуацию. </w:t>
      </w:r>
      <w:r w:rsidR="00570170" w:rsidRPr="00BC3D0E">
        <w:rPr>
          <w:rFonts w:ascii="Times New Roman" w:hAnsi="Times New Roman" w:cs="Times New Roman"/>
          <w:sz w:val="28"/>
          <w:szCs w:val="28"/>
        </w:rPr>
        <w:t>Банки об</w:t>
      </w:r>
      <w:r w:rsidR="00570170">
        <w:rPr>
          <w:rFonts w:ascii="Times New Roman" w:hAnsi="Times New Roman" w:cs="Times New Roman"/>
          <w:sz w:val="28"/>
          <w:szCs w:val="28"/>
        </w:rPr>
        <w:t xml:space="preserve">ращаются к заимодателю </w:t>
      </w:r>
      <w:r w:rsidR="00570170" w:rsidRPr="00BC3D0E">
        <w:rPr>
          <w:rFonts w:ascii="Times New Roman" w:hAnsi="Times New Roman" w:cs="Times New Roman"/>
          <w:sz w:val="28"/>
          <w:szCs w:val="28"/>
        </w:rPr>
        <w:t>без острой необходимости и могут использовать средства не по назначению</w:t>
      </w:r>
      <w:r w:rsidR="00570170">
        <w:rPr>
          <w:rFonts w:ascii="Times New Roman" w:hAnsi="Times New Roman" w:cs="Times New Roman"/>
          <w:sz w:val="28"/>
          <w:szCs w:val="28"/>
        </w:rPr>
        <w:t>.</w:t>
      </w:r>
    </w:p>
    <w:p w:rsidR="00E217DA" w:rsidRDefault="002258D8" w:rsidP="00097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Наращивая </w:t>
      </w:r>
      <w:r w:rsidR="008C5CCC">
        <w:rPr>
          <w:rFonts w:ascii="Times New Roman" w:hAnsi="Times New Roman" w:cs="Times New Roman"/>
          <w:sz w:val="28"/>
          <w:szCs w:val="28"/>
        </w:rPr>
        <w:t>высокорисковые</w:t>
      </w:r>
      <w:r>
        <w:rPr>
          <w:rFonts w:ascii="Times New Roman" w:hAnsi="Times New Roman" w:cs="Times New Roman"/>
          <w:sz w:val="28"/>
          <w:szCs w:val="28"/>
        </w:rPr>
        <w:t xml:space="preserve"> операции</w:t>
      </w:r>
      <w:r w:rsidR="00CA43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банк</w:t>
      </w:r>
      <w:r w:rsidR="00CA43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351">
        <w:rPr>
          <w:rFonts w:ascii="Times New Roman" w:hAnsi="Times New Roman" w:cs="Times New Roman"/>
          <w:sz w:val="28"/>
          <w:szCs w:val="28"/>
        </w:rPr>
        <w:t>рискуют своей финансовой устойчивостью</w:t>
      </w:r>
      <w:r w:rsidR="007C690C">
        <w:rPr>
          <w:rFonts w:ascii="Times New Roman" w:hAnsi="Times New Roman" w:cs="Times New Roman"/>
          <w:sz w:val="28"/>
          <w:szCs w:val="28"/>
        </w:rPr>
        <w:t>. В</w:t>
      </w:r>
      <w:r w:rsidR="00CB7328">
        <w:rPr>
          <w:rFonts w:ascii="Times New Roman" w:hAnsi="Times New Roman" w:cs="Times New Roman"/>
          <w:sz w:val="28"/>
          <w:szCs w:val="28"/>
        </w:rPr>
        <w:t xml:space="preserve">ероятность обращения за займами последней инстанции </w:t>
      </w:r>
      <w:r w:rsidR="007C690C">
        <w:rPr>
          <w:rFonts w:ascii="Times New Roman" w:hAnsi="Times New Roman" w:cs="Times New Roman"/>
          <w:sz w:val="28"/>
          <w:szCs w:val="28"/>
        </w:rPr>
        <w:t xml:space="preserve">со стороны именно таких банков </w:t>
      </w:r>
      <w:r w:rsidR="00CB7328">
        <w:rPr>
          <w:rFonts w:ascii="Times New Roman" w:hAnsi="Times New Roman" w:cs="Times New Roman"/>
          <w:sz w:val="28"/>
          <w:szCs w:val="28"/>
        </w:rPr>
        <w:t>выше.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047">
        <w:rPr>
          <w:rFonts w:ascii="Times New Roman" w:hAnsi="Times New Roman" w:cs="Times New Roman"/>
          <w:sz w:val="28"/>
          <w:szCs w:val="28"/>
        </w:rPr>
        <w:t>В то время как</w:t>
      </w:r>
      <w:r w:rsidR="00850E0A">
        <w:rPr>
          <w:rFonts w:ascii="Times New Roman" w:hAnsi="Times New Roman" w:cs="Times New Roman"/>
          <w:sz w:val="28"/>
          <w:szCs w:val="28"/>
        </w:rPr>
        <w:t xml:space="preserve"> хорошие банки, испытывающие идиосинкратический шок ликвидности и действительно имеющи</w:t>
      </w:r>
      <w:r w:rsidR="009129D8">
        <w:rPr>
          <w:rFonts w:ascii="Times New Roman" w:hAnsi="Times New Roman" w:cs="Times New Roman"/>
          <w:sz w:val="28"/>
          <w:szCs w:val="28"/>
        </w:rPr>
        <w:t>е</w:t>
      </w:r>
      <w:r w:rsidR="00850E0A">
        <w:rPr>
          <w:rFonts w:ascii="Times New Roman" w:hAnsi="Times New Roman" w:cs="Times New Roman"/>
          <w:sz w:val="28"/>
          <w:szCs w:val="28"/>
        </w:rPr>
        <w:t xml:space="preserve"> право на заем последней инстанции, </w:t>
      </w:r>
      <w:r w:rsidR="00C33666">
        <w:rPr>
          <w:rFonts w:ascii="Times New Roman" w:hAnsi="Times New Roman" w:cs="Times New Roman"/>
          <w:sz w:val="28"/>
          <w:szCs w:val="28"/>
        </w:rPr>
        <w:t xml:space="preserve">дестимулированы обращаться </w:t>
      </w:r>
      <w:r w:rsidR="00FA71CD">
        <w:rPr>
          <w:rFonts w:ascii="Times New Roman" w:hAnsi="Times New Roman" w:cs="Times New Roman"/>
          <w:sz w:val="28"/>
          <w:szCs w:val="28"/>
        </w:rPr>
        <w:t>к центральному банку за помощью</w:t>
      </w:r>
      <w:r w:rsidR="00C33666">
        <w:rPr>
          <w:rFonts w:ascii="Times New Roman" w:hAnsi="Times New Roman" w:cs="Times New Roman"/>
          <w:sz w:val="28"/>
          <w:szCs w:val="28"/>
        </w:rPr>
        <w:t xml:space="preserve"> из-за репутационных рисков (риск стигмы)</w:t>
      </w:r>
      <w:r w:rsidR="008D6047">
        <w:rPr>
          <w:rFonts w:ascii="Times New Roman" w:hAnsi="Times New Roman" w:cs="Times New Roman"/>
          <w:sz w:val="28"/>
          <w:szCs w:val="28"/>
        </w:rPr>
        <w:t xml:space="preserve">. </w:t>
      </w:r>
      <w:r w:rsidR="00196D95">
        <w:rPr>
          <w:rFonts w:ascii="Times New Roman" w:hAnsi="Times New Roman" w:cs="Times New Roman"/>
          <w:sz w:val="28"/>
          <w:szCs w:val="28"/>
        </w:rPr>
        <w:t xml:space="preserve">При отсутствии должного мониторинга финансового состояния заемщика со стороны надзорного органа </w:t>
      </w:r>
      <w:r w:rsidR="008D6047">
        <w:rPr>
          <w:rFonts w:ascii="Times New Roman" w:hAnsi="Times New Roman" w:cs="Times New Roman"/>
          <w:sz w:val="28"/>
          <w:szCs w:val="28"/>
        </w:rPr>
        <w:t>вероятность неблагоприятного выбора заемщика</w:t>
      </w:r>
      <w:r w:rsidR="00196D95">
        <w:rPr>
          <w:rFonts w:ascii="Times New Roman" w:hAnsi="Times New Roman" w:cs="Times New Roman"/>
          <w:sz w:val="28"/>
          <w:szCs w:val="28"/>
        </w:rPr>
        <w:t xml:space="preserve"> </w:t>
      </w:r>
      <w:r w:rsidR="008D6047">
        <w:rPr>
          <w:rFonts w:ascii="Times New Roman" w:hAnsi="Times New Roman" w:cs="Times New Roman"/>
          <w:sz w:val="28"/>
          <w:szCs w:val="28"/>
        </w:rPr>
        <w:t xml:space="preserve">увеличивается. </w:t>
      </w:r>
    </w:p>
    <w:p w:rsidR="0013208D" w:rsidRDefault="0065014C" w:rsidP="0054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7B49">
        <w:rPr>
          <w:rFonts w:ascii="Times New Roman" w:hAnsi="Times New Roman" w:cs="Times New Roman"/>
          <w:sz w:val="28"/>
          <w:szCs w:val="28"/>
        </w:rPr>
        <w:t>тсутствие у центральных банков четких принципов предоставления таких займов</w:t>
      </w:r>
      <w:r>
        <w:rPr>
          <w:rFonts w:ascii="Times New Roman" w:hAnsi="Times New Roman" w:cs="Times New Roman"/>
          <w:sz w:val="28"/>
          <w:szCs w:val="28"/>
        </w:rPr>
        <w:t xml:space="preserve"> не способствует минимизации указанных рисков</w:t>
      </w:r>
      <w:r w:rsidR="00ED4932">
        <w:rPr>
          <w:rFonts w:ascii="Times New Roman" w:hAnsi="Times New Roman" w:cs="Times New Roman"/>
          <w:sz w:val="28"/>
          <w:szCs w:val="28"/>
        </w:rPr>
        <w:t>.</w:t>
      </w:r>
      <w:r w:rsidR="00CA7B49" w:rsidRPr="00CA7B49">
        <w:t xml:space="preserve"> </w:t>
      </w:r>
      <w:r w:rsidR="00CA7B49" w:rsidRPr="00CA7B4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ED4932">
        <w:rPr>
          <w:rFonts w:ascii="Times New Roman" w:hAnsi="Times New Roman" w:cs="Times New Roman"/>
          <w:sz w:val="28"/>
          <w:szCs w:val="28"/>
        </w:rPr>
        <w:t>регламентации</w:t>
      </w:r>
      <w:r w:rsidR="00ED4932" w:rsidRPr="00543709">
        <w:rPr>
          <w:rFonts w:ascii="Times New Roman" w:hAnsi="Times New Roman" w:cs="Times New Roman"/>
          <w:sz w:val="28"/>
          <w:szCs w:val="28"/>
        </w:rPr>
        <w:t xml:space="preserve"> </w:t>
      </w:r>
      <w:r w:rsidR="00ED4932">
        <w:rPr>
          <w:rFonts w:ascii="Times New Roman" w:hAnsi="Times New Roman" w:cs="Times New Roman"/>
          <w:sz w:val="28"/>
          <w:szCs w:val="28"/>
        </w:rPr>
        <w:t>условий заимствования и требований к заемщику, определения четкой роли займов последней инстанции в общей политике центрального банка по предоставлению ликвидности</w:t>
      </w:r>
      <w:r w:rsidR="00ED4932" w:rsidRPr="00CA7B49">
        <w:rPr>
          <w:rFonts w:ascii="Times New Roman" w:hAnsi="Times New Roman" w:cs="Times New Roman"/>
          <w:sz w:val="28"/>
          <w:szCs w:val="28"/>
        </w:rPr>
        <w:t xml:space="preserve"> </w:t>
      </w:r>
      <w:r w:rsidR="00420182" w:rsidRPr="005471BB">
        <w:rPr>
          <w:rFonts w:ascii="Times New Roman" w:hAnsi="Times New Roman" w:cs="Times New Roman"/>
          <w:sz w:val="28"/>
          <w:szCs w:val="28"/>
        </w:rPr>
        <w:t>уменьшает прозрачность</w:t>
      </w:r>
      <w:r w:rsidR="00213B3A">
        <w:rPr>
          <w:rFonts w:ascii="Times New Roman" w:hAnsi="Times New Roman" w:cs="Times New Roman"/>
          <w:sz w:val="28"/>
          <w:szCs w:val="28"/>
        </w:rPr>
        <w:t>,</w:t>
      </w:r>
      <w:r w:rsidR="00420182" w:rsidRPr="005471BB">
        <w:rPr>
          <w:rFonts w:ascii="Times New Roman" w:hAnsi="Times New Roman" w:cs="Times New Roman"/>
          <w:sz w:val="28"/>
          <w:szCs w:val="28"/>
        </w:rPr>
        <w:t xml:space="preserve"> предсказуемость</w:t>
      </w:r>
      <w:r w:rsidR="00213B3A">
        <w:rPr>
          <w:rFonts w:ascii="Times New Roman" w:hAnsi="Times New Roman" w:cs="Times New Roman"/>
          <w:sz w:val="28"/>
          <w:szCs w:val="28"/>
        </w:rPr>
        <w:t xml:space="preserve"> и </w:t>
      </w:r>
      <w:r w:rsidR="00CA7B49" w:rsidRPr="00CA7B49">
        <w:rPr>
          <w:rFonts w:ascii="Times New Roman" w:hAnsi="Times New Roman" w:cs="Times New Roman"/>
          <w:sz w:val="28"/>
          <w:szCs w:val="28"/>
        </w:rPr>
        <w:t>последовательност</w:t>
      </w:r>
      <w:r w:rsidR="00213B3A">
        <w:rPr>
          <w:rFonts w:ascii="Times New Roman" w:hAnsi="Times New Roman" w:cs="Times New Roman"/>
          <w:sz w:val="28"/>
          <w:szCs w:val="28"/>
        </w:rPr>
        <w:t>ь</w:t>
      </w:r>
      <w:r w:rsidR="00CA7B49" w:rsidRPr="00CA7B49">
        <w:rPr>
          <w:rFonts w:ascii="Times New Roman" w:hAnsi="Times New Roman" w:cs="Times New Roman"/>
          <w:sz w:val="28"/>
          <w:szCs w:val="28"/>
        </w:rPr>
        <w:t xml:space="preserve"> в действиях </w:t>
      </w:r>
      <w:r w:rsidR="00ED4932">
        <w:rPr>
          <w:rFonts w:ascii="Times New Roman" w:hAnsi="Times New Roman" w:cs="Times New Roman"/>
          <w:sz w:val="28"/>
          <w:szCs w:val="28"/>
        </w:rPr>
        <w:t>центрального банка</w:t>
      </w:r>
      <w:r w:rsidR="00213B3A">
        <w:rPr>
          <w:rFonts w:ascii="Times New Roman" w:hAnsi="Times New Roman" w:cs="Times New Roman"/>
          <w:sz w:val="28"/>
          <w:szCs w:val="28"/>
        </w:rPr>
        <w:t>.</w:t>
      </w:r>
      <w:r w:rsidR="00CA7B49" w:rsidRPr="00CA7B49">
        <w:rPr>
          <w:rFonts w:ascii="Times New Roman" w:hAnsi="Times New Roman" w:cs="Times New Roman"/>
          <w:sz w:val="28"/>
          <w:szCs w:val="28"/>
        </w:rPr>
        <w:t xml:space="preserve"> </w:t>
      </w:r>
      <w:r w:rsidR="00213B3A">
        <w:rPr>
          <w:rFonts w:ascii="Times New Roman" w:hAnsi="Times New Roman" w:cs="Times New Roman"/>
          <w:sz w:val="28"/>
          <w:szCs w:val="28"/>
        </w:rPr>
        <w:t>Д</w:t>
      </w:r>
      <w:r w:rsidR="00CA7B49" w:rsidRPr="00CA7B49">
        <w:rPr>
          <w:rFonts w:ascii="Times New Roman" w:hAnsi="Times New Roman" w:cs="Times New Roman"/>
          <w:sz w:val="28"/>
          <w:szCs w:val="28"/>
        </w:rPr>
        <w:t>оверие со стороны общественности и, соответственно,</w:t>
      </w:r>
      <w:r w:rsidR="00213B3A">
        <w:rPr>
          <w:rFonts w:ascii="Times New Roman" w:hAnsi="Times New Roman" w:cs="Times New Roman"/>
          <w:sz w:val="28"/>
          <w:szCs w:val="28"/>
        </w:rPr>
        <w:t xml:space="preserve"> </w:t>
      </w:r>
      <w:r w:rsidR="00ED4932">
        <w:rPr>
          <w:rFonts w:ascii="Times New Roman" w:hAnsi="Times New Roman" w:cs="Times New Roman"/>
          <w:sz w:val="28"/>
          <w:szCs w:val="28"/>
        </w:rPr>
        <w:t>эффективно</w:t>
      </w:r>
      <w:r w:rsidR="00213B3A">
        <w:rPr>
          <w:rFonts w:ascii="Times New Roman" w:hAnsi="Times New Roman" w:cs="Times New Roman"/>
          <w:sz w:val="28"/>
          <w:szCs w:val="28"/>
        </w:rPr>
        <w:t>е</w:t>
      </w:r>
      <w:r w:rsidR="00ED4932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213B3A">
        <w:rPr>
          <w:rFonts w:ascii="Times New Roman" w:hAnsi="Times New Roman" w:cs="Times New Roman"/>
          <w:sz w:val="28"/>
          <w:szCs w:val="28"/>
        </w:rPr>
        <w:t>е</w:t>
      </w:r>
      <w:r w:rsidR="00ED4932">
        <w:rPr>
          <w:rFonts w:ascii="Times New Roman" w:hAnsi="Times New Roman" w:cs="Times New Roman"/>
          <w:sz w:val="28"/>
          <w:szCs w:val="28"/>
        </w:rPr>
        <w:t xml:space="preserve"> </w:t>
      </w:r>
      <w:r w:rsidR="00CA7B49" w:rsidRPr="00CA7B49">
        <w:rPr>
          <w:rFonts w:ascii="Times New Roman" w:hAnsi="Times New Roman" w:cs="Times New Roman"/>
          <w:sz w:val="28"/>
          <w:szCs w:val="28"/>
        </w:rPr>
        <w:t>финансов</w:t>
      </w:r>
      <w:r w:rsidR="00ED4932">
        <w:rPr>
          <w:rFonts w:ascii="Times New Roman" w:hAnsi="Times New Roman" w:cs="Times New Roman"/>
          <w:sz w:val="28"/>
          <w:szCs w:val="28"/>
        </w:rPr>
        <w:t>ой</w:t>
      </w:r>
      <w:r w:rsidR="00CA7B49" w:rsidRPr="00CA7B49">
        <w:rPr>
          <w:rFonts w:ascii="Times New Roman" w:hAnsi="Times New Roman" w:cs="Times New Roman"/>
          <w:sz w:val="28"/>
          <w:szCs w:val="28"/>
        </w:rPr>
        <w:t xml:space="preserve"> стабильност</w:t>
      </w:r>
      <w:r w:rsidR="00ED4932">
        <w:rPr>
          <w:rFonts w:ascii="Times New Roman" w:hAnsi="Times New Roman" w:cs="Times New Roman"/>
          <w:sz w:val="28"/>
          <w:szCs w:val="28"/>
        </w:rPr>
        <w:t>и</w:t>
      </w:r>
      <w:r w:rsidR="00213B3A" w:rsidRPr="00213B3A">
        <w:rPr>
          <w:rFonts w:ascii="Times New Roman" w:hAnsi="Times New Roman" w:cs="Times New Roman"/>
          <w:sz w:val="28"/>
          <w:szCs w:val="28"/>
        </w:rPr>
        <w:t xml:space="preserve"> </w:t>
      </w:r>
      <w:r w:rsidR="00213B3A" w:rsidRPr="00CA7B49">
        <w:rPr>
          <w:rFonts w:ascii="Times New Roman" w:hAnsi="Times New Roman" w:cs="Times New Roman"/>
          <w:sz w:val="28"/>
          <w:szCs w:val="28"/>
        </w:rPr>
        <w:t>снижает</w:t>
      </w:r>
      <w:r w:rsidR="00213B3A">
        <w:rPr>
          <w:rFonts w:ascii="Times New Roman" w:hAnsi="Times New Roman" w:cs="Times New Roman"/>
          <w:sz w:val="28"/>
          <w:szCs w:val="28"/>
        </w:rPr>
        <w:t>ся</w:t>
      </w:r>
      <w:r w:rsidR="00ED4932">
        <w:rPr>
          <w:rFonts w:ascii="Times New Roman" w:hAnsi="Times New Roman" w:cs="Times New Roman"/>
          <w:sz w:val="28"/>
          <w:szCs w:val="28"/>
        </w:rPr>
        <w:t>.</w:t>
      </w:r>
    </w:p>
    <w:p w:rsidR="004848BD" w:rsidRDefault="00823C64" w:rsidP="0054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</w:t>
      </w:r>
      <w:r w:rsidR="002D7458" w:rsidRPr="002D7458">
        <w:rPr>
          <w:rFonts w:ascii="Times New Roman" w:hAnsi="Times New Roman" w:cs="Times New Roman"/>
          <w:sz w:val="28"/>
          <w:szCs w:val="28"/>
        </w:rPr>
        <w:t>се принципы</w:t>
      </w:r>
      <w:r w:rsidR="002D7458">
        <w:rPr>
          <w:rFonts w:ascii="Times New Roman" w:hAnsi="Times New Roman" w:cs="Times New Roman"/>
          <w:sz w:val="28"/>
          <w:szCs w:val="28"/>
        </w:rPr>
        <w:t xml:space="preserve"> предоставления займов последней инстанции</w:t>
      </w:r>
      <w:r w:rsidR="002D7458" w:rsidRPr="002D7458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>
        <w:rPr>
          <w:rFonts w:ascii="Times New Roman" w:hAnsi="Times New Roman" w:cs="Times New Roman"/>
          <w:sz w:val="28"/>
          <w:szCs w:val="28"/>
        </w:rPr>
        <w:t>транспарентны</w:t>
      </w:r>
      <w:r w:rsidR="004F7A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0D9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FE1CE8">
        <w:rPr>
          <w:rFonts w:ascii="Times New Roman" w:hAnsi="Times New Roman" w:cs="Times New Roman"/>
          <w:sz w:val="28"/>
          <w:szCs w:val="28"/>
        </w:rPr>
        <w:t xml:space="preserve">рыночных </w:t>
      </w:r>
      <w:r w:rsidR="00951FC7">
        <w:rPr>
          <w:rFonts w:ascii="Times New Roman" w:hAnsi="Times New Roman" w:cs="Times New Roman"/>
          <w:sz w:val="28"/>
          <w:szCs w:val="28"/>
        </w:rPr>
        <w:t>условий и требований</w:t>
      </w:r>
      <w:r w:rsidR="00FE1CE8">
        <w:rPr>
          <w:rFonts w:ascii="Times New Roman" w:hAnsi="Times New Roman" w:cs="Times New Roman"/>
          <w:sz w:val="28"/>
          <w:szCs w:val="28"/>
        </w:rPr>
        <w:t>,</w:t>
      </w:r>
      <w:r w:rsidR="00951FC7">
        <w:rPr>
          <w:rFonts w:ascii="Times New Roman" w:hAnsi="Times New Roman" w:cs="Times New Roman"/>
          <w:sz w:val="28"/>
          <w:szCs w:val="28"/>
        </w:rPr>
        <w:t xml:space="preserve"> </w:t>
      </w:r>
      <w:r w:rsidR="00FE1CE8">
        <w:rPr>
          <w:rFonts w:ascii="Times New Roman" w:hAnsi="Times New Roman" w:cs="Times New Roman"/>
          <w:sz w:val="28"/>
          <w:szCs w:val="28"/>
        </w:rPr>
        <w:t>единых для всех</w:t>
      </w:r>
      <w:r w:rsidR="00951FC7">
        <w:rPr>
          <w:rFonts w:ascii="Times New Roman" w:hAnsi="Times New Roman" w:cs="Times New Roman"/>
          <w:sz w:val="28"/>
          <w:szCs w:val="28"/>
        </w:rPr>
        <w:t xml:space="preserve"> банк</w:t>
      </w:r>
      <w:r w:rsidR="00FE1CE8">
        <w:rPr>
          <w:rFonts w:ascii="Times New Roman" w:hAnsi="Times New Roman" w:cs="Times New Roman"/>
          <w:sz w:val="28"/>
          <w:szCs w:val="28"/>
        </w:rPr>
        <w:t>ов</w:t>
      </w:r>
      <w:r w:rsidR="005F3F52">
        <w:rPr>
          <w:rFonts w:ascii="Times New Roman" w:hAnsi="Times New Roman" w:cs="Times New Roman"/>
          <w:sz w:val="28"/>
          <w:szCs w:val="28"/>
        </w:rPr>
        <w:t xml:space="preserve">, способствует минимизации кредитных рисков займодателя и </w:t>
      </w:r>
      <w:r w:rsidR="008C5CCC">
        <w:rPr>
          <w:rFonts w:ascii="Times New Roman" w:hAnsi="Times New Roman" w:cs="Times New Roman"/>
          <w:sz w:val="28"/>
          <w:szCs w:val="28"/>
        </w:rPr>
        <w:t xml:space="preserve">риска </w:t>
      </w:r>
      <w:r w:rsidR="005F3F52">
        <w:rPr>
          <w:rFonts w:ascii="Times New Roman" w:hAnsi="Times New Roman" w:cs="Times New Roman"/>
          <w:sz w:val="28"/>
          <w:szCs w:val="28"/>
        </w:rPr>
        <w:t>использования займа банком не по назначению, например, для вывода</w:t>
      </w:r>
      <w:r w:rsidR="008C5CCC">
        <w:rPr>
          <w:rFonts w:ascii="Times New Roman" w:hAnsi="Times New Roman" w:cs="Times New Roman"/>
          <w:sz w:val="28"/>
          <w:szCs w:val="28"/>
        </w:rPr>
        <w:t xml:space="preserve"> активов</w:t>
      </w:r>
      <w:r w:rsidR="005F3F52">
        <w:rPr>
          <w:rFonts w:ascii="Times New Roman" w:hAnsi="Times New Roman" w:cs="Times New Roman"/>
          <w:sz w:val="28"/>
          <w:szCs w:val="28"/>
        </w:rPr>
        <w:t>, а также способствуют повышению мотивации банков в создании эффективных процессов управления собственной ликвидностью.</w:t>
      </w:r>
      <w:r w:rsidR="00C25855">
        <w:rPr>
          <w:rFonts w:ascii="Times New Roman" w:hAnsi="Times New Roman" w:cs="Times New Roman"/>
          <w:sz w:val="28"/>
          <w:szCs w:val="28"/>
        </w:rPr>
        <w:t xml:space="preserve"> Четкое функциональное</w:t>
      </w:r>
      <w:r w:rsidR="006912CF">
        <w:rPr>
          <w:rFonts w:ascii="Times New Roman" w:hAnsi="Times New Roman" w:cs="Times New Roman"/>
          <w:sz w:val="28"/>
          <w:szCs w:val="28"/>
        </w:rPr>
        <w:t xml:space="preserve"> </w:t>
      </w:r>
      <w:r w:rsidR="00C25855">
        <w:rPr>
          <w:rFonts w:ascii="Times New Roman" w:hAnsi="Times New Roman" w:cs="Times New Roman"/>
          <w:sz w:val="28"/>
          <w:szCs w:val="28"/>
        </w:rPr>
        <w:t>разделение займов последней инстанции с другими механизмами предоставления ликвидности, действующих в центральном банке, таких как</w:t>
      </w:r>
      <w:r w:rsidR="00850E0A">
        <w:rPr>
          <w:rFonts w:ascii="Times New Roman" w:hAnsi="Times New Roman" w:cs="Times New Roman"/>
          <w:sz w:val="28"/>
          <w:szCs w:val="28"/>
        </w:rPr>
        <w:t>,</w:t>
      </w:r>
      <w:r w:rsidR="00C25855">
        <w:rPr>
          <w:rFonts w:ascii="Times New Roman" w:hAnsi="Times New Roman" w:cs="Times New Roman"/>
          <w:sz w:val="28"/>
          <w:szCs w:val="28"/>
        </w:rPr>
        <w:t xml:space="preserve"> операции в рамках ДКП, урегулирование (оздоровление) проблемных банков (резолюция) </w:t>
      </w:r>
      <w:r w:rsidR="006912CF">
        <w:rPr>
          <w:rFonts w:ascii="Times New Roman" w:hAnsi="Times New Roman" w:cs="Times New Roman"/>
          <w:sz w:val="28"/>
          <w:szCs w:val="28"/>
        </w:rPr>
        <w:t>делает политику центрального банка логичной, понятной и последовательной.</w:t>
      </w:r>
      <w:r w:rsidR="00C258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1A" w:rsidRDefault="00C44994" w:rsidP="001621A3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</w:t>
      </w:r>
      <w:r w:rsidR="005B35B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анк </w:t>
      </w:r>
      <w:r w:rsidR="008C5CCC" w:rsidRPr="00D36D31">
        <w:rPr>
          <w:rFonts w:ascii="Times New Roman" w:hAnsi="Times New Roman" w:cs="Times New Roman"/>
          <w:sz w:val="28"/>
          <w:szCs w:val="28"/>
        </w:rPr>
        <w:t>с целью повышения эффективности</w:t>
      </w:r>
      <w:r w:rsidR="00C31130">
        <w:rPr>
          <w:rFonts w:ascii="Times New Roman" w:hAnsi="Times New Roman" w:cs="Times New Roman"/>
          <w:sz w:val="28"/>
          <w:szCs w:val="28"/>
        </w:rPr>
        <w:t xml:space="preserve"> механизма </w:t>
      </w:r>
      <w:r w:rsidR="008C5CC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31130">
        <w:rPr>
          <w:rFonts w:ascii="Times New Roman" w:hAnsi="Times New Roman" w:cs="Times New Roman"/>
          <w:sz w:val="28"/>
          <w:szCs w:val="28"/>
        </w:rPr>
        <w:t>займов последней инстанции</w:t>
      </w:r>
      <w:r w:rsidR="008C5CCC">
        <w:rPr>
          <w:rFonts w:ascii="Times New Roman" w:hAnsi="Times New Roman" w:cs="Times New Roman"/>
          <w:sz w:val="28"/>
          <w:szCs w:val="28"/>
        </w:rPr>
        <w:t xml:space="preserve"> и</w:t>
      </w:r>
      <w:r w:rsidR="00E562B5">
        <w:rPr>
          <w:rFonts w:ascii="Times New Roman" w:hAnsi="Times New Roman" w:cs="Times New Roman"/>
          <w:sz w:val="28"/>
          <w:szCs w:val="28"/>
        </w:rPr>
        <w:t xml:space="preserve"> минимизации вышеуказанных рисков</w:t>
      </w:r>
      <w:r w:rsidR="008C5CCC">
        <w:rPr>
          <w:rFonts w:ascii="Times New Roman" w:hAnsi="Times New Roman" w:cs="Times New Roman"/>
          <w:sz w:val="28"/>
          <w:szCs w:val="28"/>
        </w:rPr>
        <w:t xml:space="preserve"> реализует механизм предоставления займов последней инстанции на Принципах, определ</w:t>
      </w:r>
      <w:r w:rsidR="000720D9">
        <w:rPr>
          <w:rFonts w:ascii="Times New Roman" w:hAnsi="Times New Roman" w:cs="Times New Roman"/>
          <w:sz w:val="28"/>
          <w:szCs w:val="28"/>
        </w:rPr>
        <w:t>е</w:t>
      </w:r>
      <w:r w:rsidR="008C5CCC">
        <w:rPr>
          <w:rFonts w:ascii="Times New Roman" w:hAnsi="Times New Roman" w:cs="Times New Roman"/>
          <w:sz w:val="28"/>
          <w:szCs w:val="28"/>
        </w:rPr>
        <w:t>нных в настоящем документе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6F1C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Toc504061998"/>
      <w:r w:rsidR="00345E1A">
        <w:rPr>
          <w:rFonts w:ascii="Times New Roman" w:eastAsiaTheme="majorEastAsia" w:hAnsi="Times New Roman" w:cs="Times New Roman"/>
          <w:b/>
          <w:bCs/>
          <w:sz w:val="28"/>
          <w:szCs w:val="28"/>
        </w:rPr>
        <w:br w:type="page"/>
      </w:r>
    </w:p>
    <w:p w:rsidR="00CF4EC1" w:rsidRDefault="00CF4EC1" w:rsidP="00552B2D">
      <w:pPr>
        <w:pStyle w:val="1"/>
        <w:numPr>
          <w:ilvl w:val="0"/>
          <w:numId w:val="0"/>
        </w:numPr>
        <w:tabs>
          <w:tab w:val="clear" w:pos="142"/>
          <w:tab w:val="left" w:pos="284"/>
        </w:tabs>
        <w:spacing w:before="0" w:after="0" w:line="240" w:lineRule="auto"/>
      </w:pPr>
      <w:r>
        <w:t>Принципы механизма</w:t>
      </w:r>
      <w:r w:rsidR="00BF3317">
        <w:t xml:space="preserve"> предоставления</w:t>
      </w:r>
      <w:r>
        <w:t xml:space="preserve"> </w:t>
      </w:r>
      <w:bookmarkEnd w:id="4"/>
      <w:r w:rsidR="00422C4D">
        <w:t>займов</w:t>
      </w:r>
      <w:r w:rsidR="00DF0FC6" w:rsidRPr="00BA0E01">
        <w:t xml:space="preserve"> последней инстанции</w:t>
      </w:r>
      <w:r w:rsidR="00422C4D">
        <w:t xml:space="preserve"> в</w:t>
      </w:r>
      <w:r w:rsidR="00BA0E01">
        <w:t> </w:t>
      </w:r>
      <w:r w:rsidR="00422C4D">
        <w:t>Национальном Банке</w:t>
      </w:r>
    </w:p>
    <w:p w:rsidR="00BA138A" w:rsidRDefault="00BA138A" w:rsidP="00552B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487837" w:rsidRPr="00C702A6" w:rsidRDefault="00487837" w:rsidP="00552B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74A0E">
        <w:rPr>
          <w:rFonts w:ascii="Times New Roman" w:hAnsi="Times New Roman" w:cs="Times New Roman"/>
          <w:b/>
          <w:sz w:val="28"/>
        </w:rPr>
        <w:t>Принцип 1.</w:t>
      </w:r>
      <w:r w:rsidRPr="00A74A0E">
        <w:rPr>
          <w:rFonts w:ascii="Times New Roman" w:hAnsi="Times New Roman" w:cs="Times New Roman"/>
          <w:b/>
          <w:bCs/>
          <w:sz w:val="28"/>
        </w:rPr>
        <w:t xml:space="preserve"> </w:t>
      </w:r>
      <w:r w:rsidR="00060209" w:rsidRPr="00A74A0E">
        <w:rPr>
          <w:rFonts w:ascii="Times New Roman" w:hAnsi="Times New Roman" w:cs="Times New Roman"/>
          <w:b/>
          <w:bCs/>
          <w:sz w:val="28"/>
        </w:rPr>
        <w:t>З</w:t>
      </w:r>
      <w:r w:rsidR="00E4656F" w:rsidRPr="00A74A0E">
        <w:rPr>
          <w:rFonts w:ascii="Times New Roman" w:hAnsi="Times New Roman" w:cs="Times New Roman"/>
          <w:b/>
          <w:bCs/>
          <w:sz w:val="28"/>
        </w:rPr>
        <w:t>айм</w:t>
      </w:r>
      <w:r w:rsidR="00060209" w:rsidRPr="00A74A0E">
        <w:rPr>
          <w:rFonts w:ascii="Times New Roman" w:hAnsi="Times New Roman" w:cs="Times New Roman"/>
          <w:b/>
          <w:bCs/>
          <w:sz w:val="28"/>
        </w:rPr>
        <w:t>ы</w:t>
      </w:r>
      <w:r w:rsidR="00E4656F" w:rsidRPr="00A74A0E">
        <w:rPr>
          <w:rFonts w:ascii="Times New Roman" w:hAnsi="Times New Roman" w:cs="Times New Roman"/>
          <w:b/>
          <w:bCs/>
          <w:sz w:val="28"/>
        </w:rPr>
        <w:t xml:space="preserve"> последней инстанции</w:t>
      </w:r>
      <w:r w:rsidR="00060209" w:rsidRPr="00A74A0E">
        <w:rPr>
          <w:rFonts w:ascii="Times New Roman" w:hAnsi="Times New Roman" w:cs="Times New Roman"/>
          <w:b/>
          <w:bCs/>
          <w:sz w:val="28"/>
        </w:rPr>
        <w:t xml:space="preserve"> для целей обеспечения финансовой стабильности</w:t>
      </w:r>
    </w:p>
    <w:p w:rsidR="00487837" w:rsidRPr="00C30D83" w:rsidRDefault="001D6B5C" w:rsidP="00552B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A2C28">
        <w:rPr>
          <w:rFonts w:ascii="Times New Roman" w:hAnsi="Times New Roman" w:cs="Times New Roman"/>
          <w:bCs/>
          <w:sz w:val="28"/>
        </w:rPr>
        <w:t>Национальный Банк предоставляет з</w:t>
      </w:r>
      <w:r w:rsidR="00487837" w:rsidRPr="002A2C28">
        <w:rPr>
          <w:rFonts w:ascii="Times New Roman" w:hAnsi="Times New Roman" w:cs="Times New Roman"/>
          <w:bCs/>
          <w:sz w:val="28"/>
        </w:rPr>
        <w:t>аймы</w:t>
      </w:r>
      <w:r w:rsidR="00DF0FC6" w:rsidRPr="002A2C28">
        <w:rPr>
          <w:rFonts w:ascii="Times New Roman" w:hAnsi="Times New Roman" w:cs="Times New Roman"/>
          <w:bCs/>
          <w:sz w:val="28"/>
        </w:rPr>
        <w:t xml:space="preserve"> последней инстанции</w:t>
      </w:r>
      <w:r w:rsidR="00487837" w:rsidRPr="002A2C28">
        <w:rPr>
          <w:rFonts w:ascii="Times New Roman" w:hAnsi="Times New Roman" w:cs="Times New Roman"/>
          <w:bCs/>
          <w:sz w:val="28"/>
        </w:rPr>
        <w:t xml:space="preserve"> в рамках </w:t>
      </w:r>
      <w:r w:rsidR="00C41627" w:rsidRPr="002A2C28">
        <w:rPr>
          <w:rFonts w:ascii="Times New Roman" w:hAnsi="Times New Roman" w:cs="Times New Roman"/>
          <w:bCs/>
          <w:sz w:val="28"/>
        </w:rPr>
        <w:t xml:space="preserve">задачи </w:t>
      </w:r>
      <w:r w:rsidR="00487837" w:rsidRPr="002A2C28">
        <w:rPr>
          <w:rFonts w:ascii="Times New Roman" w:hAnsi="Times New Roman" w:cs="Times New Roman"/>
          <w:bCs/>
          <w:sz w:val="28"/>
        </w:rPr>
        <w:t>обеспечения стабильности финансовой системы Казахстана</w:t>
      </w:r>
      <w:r w:rsidRPr="002A2C28">
        <w:rPr>
          <w:rFonts w:ascii="Times New Roman" w:hAnsi="Times New Roman" w:cs="Times New Roman"/>
          <w:bCs/>
          <w:sz w:val="28"/>
        </w:rPr>
        <w:t xml:space="preserve">. </w:t>
      </w:r>
      <w:r w:rsidR="00072FBB" w:rsidRPr="002A6283">
        <w:rPr>
          <w:rFonts w:ascii="Times New Roman" w:hAnsi="Times New Roman" w:cs="Times New Roman"/>
          <w:bCs/>
          <w:sz w:val="28"/>
        </w:rPr>
        <w:t>Займы последней инстанции</w:t>
      </w:r>
      <w:r w:rsidRPr="00E35CFC">
        <w:rPr>
          <w:rFonts w:ascii="Times New Roman" w:hAnsi="Times New Roman" w:cs="Times New Roman"/>
          <w:bCs/>
          <w:sz w:val="28"/>
        </w:rPr>
        <w:t xml:space="preserve"> </w:t>
      </w:r>
      <w:r w:rsidR="00487837" w:rsidRPr="00C30D83">
        <w:rPr>
          <w:rFonts w:ascii="Times New Roman" w:hAnsi="Times New Roman" w:cs="Times New Roman"/>
          <w:bCs/>
          <w:sz w:val="28"/>
        </w:rPr>
        <w:t>не являются инструмент</w:t>
      </w:r>
      <w:r w:rsidRPr="00C30D83">
        <w:rPr>
          <w:rFonts w:ascii="Times New Roman" w:hAnsi="Times New Roman" w:cs="Times New Roman"/>
          <w:bCs/>
          <w:sz w:val="28"/>
        </w:rPr>
        <w:t>ом</w:t>
      </w:r>
      <w:r w:rsidR="00487837" w:rsidRPr="00C30D83">
        <w:rPr>
          <w:rFonts w:ascii="Times New Roman" w:hAnsi="Times New Roman" w:cs="Times New Roman"/>
          <w:bCs/>
          <w:sz w:val="28"/>
        </w:rPr>
        <w:t xml:space="preserve"> ДКП.</w:t>
      </w:r>
      <w:r w:rsidR="008462EF" w:rsidRPr="00C30D83">
        <w:rPr>
          <w:rFonts w:ascii="Times New Roman" w:hAnsi="Times New Roman" w:cs="Times New Roman"/>
          <w:bCs/>
          <w:sz w:val="28"/>
        </w:rPr>
        <w:t xml:space="preserve"> </w:t>
      </w:r>
    </w:p>
    <w:p w:rsidR="002A2C28" w:rsidRPr="00C702A6" w:rsidRDefault="002A2C28" w:rsidP="00575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AC9" w:rsidRPr="00C702A6" w:rsidRDefault="00575AC9" w:rsidP="00575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0E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r w:rsidR="00DF0FC6" w:rsidRPr="00A74A0E">
        <w:rPr>
          <w:rFonts w:ascii="Times New Roman" w:hAnsi="Times New Roman" w:cs="Times New Roman"/>
          <w:b/>
          <w:sz w:val="28"/>
          <w:szCs w:val="28"/>
        </w:rPr>
        <w:t>2</w:t>
      </w:r>
      <w:r w:rsidRPr="00A74A0E">
        <w:rPr>
          <w:rFonts w:ascii="Times New Roman" w:hAnsi="Times New Roman" w:cs="Times New Roman"/>
          <w:b/>
          <w:sz w:val="28"/>
          <w:szCs w:val="28"/>
        </w:rPr>
        <w:t xml:space="preserve">. Целевое использование </w:t>
      </w:r>
      <w:r w:rsidR="00BD4293" w:rsidRPr="00A74A0E">
        <w:rPr>
          <w:rFonts w:ascii="Times New Roman" w:hAnsi="Times New Roman" w:cs="Times New Roman"/>
          <w:b/>
          <w:sz w:val="28"/>
          <w:szCs w:val="28"/>
        </w:rPr>
        <w:t>займов последней инстанции</w:t>
      </w:r>
    </w:p>
    <w:p w:rsidR="002A2C28" w:rsidRPr="00C702A6" w:rsidRDefault="00575AC9" w:rsidP="00575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A2C28">
        <w:rPr>
          <w:rFonts w:ascii="Times New Roman" w:hAnsi="Times New Roman" w:cs="Times New Roman"/>
          <w:sz w:val="28"/>
          <w:szCs w:val="28"/>
        </w:rPr>
        <w:t xml:space="preserve">Национальный Банк предоставляет </w:t>
      </w:r>
      <w:r w:rsidR="00072FBB" w:rsidRPr="002A2C28">
        <w:rPr>
          <w:rFonts w:ascii="Times New Roman" w:hAnsi="Times New Roman" w:cs="Times New Roman"/>
          <w:sz w:val="28"/>
          <w:szCs w:val="28"/>
        </w:rPr>
        <w:t>за</w:t>
      </w:r>
      <w:r w:rsidR="0095004C" w:rsidRPr="002A2C28">
        <w:rPr>
          <w:rFonts w:ascii="Times New Roman" w:hAnsi="Times New Roman" w:cs="Times New Roman"/>
          <w:sz w:val="28"/>
          <w:szCs w:val="28"/>
        </w:rPr>
        <w:t>ймы</w:t>
      </w:r>
      <w:r w:rsidR="00072FBB" w:rsidRPr="002A2C28">
        <w:rPr>
          <w:rFonts w:ascii="Times New Roman" w:hAnsi="Times New Roman" w:cs="Times New Roman"/>
          <w:sz w:val="28"/>
          <w:szCs w:val="28"/>
        </w:rPr>
        <w:t xml:space="preserve"> последней инстанции </w:t>
      </w:r>
      <w:r w:rsidR="0095004C" w:rsidRPr="002A2C28">
        <w:rPr>
          <w:rFonts w:ascii="Times New Roman" w:hAnsi="Times New Roman" w:cs="Times New Roman"/>
          <w:sz w:val="28"/>
          <w:szCs w:val="28"/>
        </w:rPr>
        <w:t>банкам</w:t>
      </w:r>
      <w:r w:rsidRPr="002A2C28">
        <w:rPr>
          <w:rFonts w:ascii="Times New Roman" w:hAnsi="Times New Roman" w:cs="Times New Roman"/>
          <w:sz w:val="28"/>
          <w:szCs w:val="28"/>
        </w:rPr>
        <w:t xml:space="preserve"> только для покрытия идиосинкратического шока ликвидности. Заемные средства не предназначены для увеличения капитала и активов </w:t>
      </w:r>
      <w:r w:rsidR="00060209" w:rsidRPr="002A2C28">
        <w:rPr>
          <w:rFonts w:ascii="Times New Roman" w:hAnsi="Times New Roman" w:cs="Times New Roman"/>
          <w:sz w:val="28"/>
          <w:szCs w:val="28"/>
        </w:rPr>
        <w:t>банка</w:t>
      </w:r>
      <w:r w:rsidRPr="002A2C28">
        <w:rPr>
          <w:rFonts w:ascii="Times New Roman" w:hAnsi="Times New Roman" w:cs="Times New Roman"/>
          <w:sz w:val="28"/>
          <w:szCs w:val="28"/>
        </w:rPr>
        <w:t>.</w:t>
      </w:r>
    </w:p>
    <w:p w:rsidR="00575AC9" w:rsidRPr="002A2C28" w:rsidRDefault="00575AC9" w:rsidP="00575A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7837" w:rsidRPr="00BA0E01" w:rsidRDefault="00487837" w:rsidP="00BA0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E01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r w:rsidR="00DF0FC6" w:rsidRPr="00BA0E01">
        <w:rPr>
          <w:rFonts w:ascii="Times New Roman" w:hAnsi="Times New Roman" w:cs="Times New Roman"/>
          <w:b/>
          <w:sz w:val="28"/>
          <w:szCs w:val="28"/>
        </w:rPr>
        <w:t>3</w:t>
      </w:r>
      <w:r w:rsidRPr="00BA0E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0FC6" w:rsidRPr="00BA0E01">
        <w:rPr>
          <w:rFonts w:ascii="Times New Roman" w:hAnsi="Times New Roman" w:cs="Times New Roman"/>
          <w:b/>
          <w:sz w:val="28"/>
          <w:szCs w:val="28"/>
        </w:rPr>
        <w:t>Платежеспособность</w:t>
      </w:r>
      <w:r w:rsidRPr="00BA0E01">
        <w:rPr>
          <w:rFonts w:ascii="Times New Roman" w:hAnsi="Times New Roman" w:cs="Times New Roman"/>
          <w:b/>
          <w:sz w:val="28"/>
          <w:szCs w:val="28"/>
        </w:rPr>
        <w:t xml:space="preserve"> заемщик</w:t>
      </w:r>
      <w:r w:rsidR="00DF0FC6" w:rsidRPr="00BA0E01">
        <w:rPr>
          <w:rFonts w:ascii="Times New Roman" w:hAnsi="Times New Roman" w:cs="Times New Roman"/>
          <w:b/>
          <w:sz w:val="28"/>
          <w:szCs w:val="28"/>
        </w:rPr>
        <w:t>а</w:t>
      </w:r>
      <w:r w:rsidRPr="00BA0E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32D7" w:rsidRPr="00C30D83" w:rsidRDefault="00F47396" w:rsidP="00552B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Получателем займа последней инстанции</w:t>
      </w:r>
      <w:r w:rsidRPr="002A2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166BE1" w:rsidRPr="002A2C28">
        <w:rPr>
          <w:rFonts w:ascii="Times New Roman" w:hAnsi="Times New Roman" w:cs="Times New Roman"/>
          <w:sz w:val="28"/>
          <w:szCs w:val="28"/>
        </w:rPr>
        <w:t>только платежеспособный банк</w:t>
      </w:r>
      <w:r w:rsidR="000410BD" w:rsidRPr="002A2C28">
        <w:rPr>
          <w:rFonts w:ascii="Times New Roman" w:hAnsi="Times New Roman" w:cs="Times New Roman"/>
          <w:sz w:val="28"/>
          <w:szCs w:val="28"/>
        </w:rPr>
        <w:t xml:space="preserve">, не имеющий возможности покрытия </w:t>
      </w:r>
      <w:r w:rsidR="00DF0FC6" w:rsidRPr="002A2C28">
        <w:rPr>
          <w:rFonts w:ascii="Times New Roman" w:hAnsi="Times New Roman" w:cs="Times New Roman"/>
          <w:sz w:val="28"/>
          <w:szCs w:val="28"/>
        </w:rPr>
        <w:t>идиосинкратическ</w:t>
      </w:r>
      <w:r w:rsidR="007D64A5" w:rsidRPr="002A2C28">
        <w:rPr>
          <w:rFonts w:ascii="Times New Roman" w:hAnsi="Times New Roman" w:cs="Times New Roman"/>
          <w:sz w:val="28"/>
          <w:szCs w:val="28"/>
        </w:rPr>
        <w:t>ого</w:t>
      </w:r>
      <w:r w:rsidR="00DF0FC6" w:rsidRPr="002A2C28">
        <w:rPr>
          <w:rFonts w:ascii="Times New Roman" w:hAnsi="Times New Roman" w:cs="Times New Roman"/>
          <w:sz w:val="28"/>
          <w:szCs w:val="28"/>
        </w:rPr>
        <w:t xml:space="preserve"> шок</w:t>
      </w:r>
      <w:r w:rsidR="007D64A5" w:rsidRPr="002A6283">
        <w:rPr>
          <w:rFonts w:ascii="Times New Roman" w:hAnsi="Times New Roman" w:cs="Times New Roman"/>
          <w:sz w:val="28"/>
          <w:szCs w:val="28"/>
        </w:rPr>
        <w:t>а</w:t>
      </w:r>
      <w:r w:rsidR="00DF0FC6" w:rsidRPr="002A6283">
        <w:rPr>
          <w:rFonts w:ascii="Times New Roman" w:hAnsi="Times New Roman" w:cs="Times New Roman"/>
          <w:sz w:val="28"/>
          <w:szCs w:val="28"/>
        </w:rPr>
        <w:t xml:space="preserve"> ликвидности </w:t>
      </w:r>
      <w:r w:rsidR="000410BD" w:rsidRPr="002A6283">
        <w:rPr>
          <w:rFonts w:ascii="Times New Roman" w:hAnsi="Times New Roman" w:cs="Times New Roman"/>
          <w:sz w:val="28"/>
          <w:szCs w:val="28"/>
        </w:rPr>
        <w:t>посредством иных источников финансирования</w:t>
      </w:r>
      <w:r w:rsidR="009D32D7" w:rsidRPr="00E35CFC">
        <w:rPr>
          <w:rFonts w:ascii="Times New Roman" w:hAnsi="Times New Roman" w:cs="Times New Roman"/>
          <w:sz w:val="28"/>
          <w:szCs w:val="28"/>
        </w:rPr>
        <w:t>.</w:t>
      </w:r>
      <w:r w:rsidR="00166BE1" w:rsidRPr="00C30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316" w:rsidRPr="000C3D7B" w:rsidRDefault="00717316" w:rsidP="007173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D83">
        <w:rPr>
          <w:rFonts w:ascii="Times New Roman" w:hAnsi="Times New Roman" w:cs="Times New Roman"/>
          <w:sz w:val="28"/>
          <w:szCs w:val="28"/>
        </w:rPr>
        <w:t xml:space="preserve">Соответствие банка </w:t>
      </w:r>
      <w:r w:rsidRPr="00940B2A">
        <w:rPr>
          <w:rFonts w:ascii="Times New Roman" w:hAnsi="Times New Roman" w:cs="Times New Roman"/>
          <w:sz w:val="28"/>
          <w:szCs w:val="28"/>
        </w:rPr>
        <w:t>требованиям и условиям займов последней инстанции не предполагает предоставление е</w:t>
      </w:r>
      <w:r w:rsidR="00C41627" w:rsidRPr="000C3D7B">
        <w:rPr>
          <w:rFonts w:ascii="Times New Roman" w:hAnsi="Times New Roman" w:cs="Times New Roman"/>
          <w:sz w:val="28"/>
          <w:szCs w:val="28"/>
        </w:rPr>
        <w:t>му</w:t>
      </w:r>
      <w:r w:rsidRPr="000C3D7B">
        <w:rPr>
          <w:rFonts w:ascii="Times New Roman" w:hAnsi="Times New Roman" w:cs="Times New Roman"/>
          <w:sz w:val="28"/>
          <w:szCs w:val="28"/>
        </w:rPr>
        <w:t xml:space="preserve"> займа последней инстанции по умолчанию.</w:t>
      </w:r>
    </w:p>
    <w:p w:rsidR="00717316" w:rsidRPr="00E5387D" w:rsidRDefault="00717316" w:rsidP="007173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7B">
        <w:rPr>
          <w:rFonts w:ascii="Times New Roman" w:hAnsi="Times New Roman" w:cs="Times New Roman"/>
          <w:sz w:val="28"/>
          <w:szCs w:val="28"/>
        </w:rPr>
        <w:t xml:space="preserve">Национальный Банк также вправе предоставлять займы последней инстанции </w:t>
      </w:r>
      <w:r w:rsidR="00961307" w:rsidRPr="00B93087">
        <w:rPr>
          <w:rFonts w:ascii="Times New Roman" w:hAnsi="Times New Roman" w:cs="Times New Roman"/>
          <w:sz w:val="28"/>
          <w:szCs w:val="28"/>
        </w:rPr>
        <w:t>систем</w:t>
      </w:r>
      <w:r w:rsidR="00961307">
        <w:rPr>
          <w:rFonts w:ascii="Times New Roman" w:hAnsi="Times New Roman" w:cs="Times New Roman"/>
          <w:sz w:val="28"/>
          <w:szCs w:val="28"/>
        </w:rPr>
        <w:t>но значимым</w:t>
      </w:r>
      <w:r w:rsidRPr="000C3D7B">
        <w:rPr>
          <w:rFonts w:ascii="Times New Roman" w:hAnsi="Times New Roman" w:cs="Times New Roman"/>
          <w:sz w:val="28"/>
          <w:szCs w:val="28"/>
        </w:rPr>
        <w:t xml:space="preserve"> инфраструктурным финансовым организациям.</w:t>
      </w:r>
    </w:p>
    <w:p w:rsidR="002A6283" w:rsidRPr="00C702A6" w:rsidRDefault="002A6283" w:rsidP="00C702A6"/>
    <w:p w:rsidR="00DF0FC6" w:rsidRPr="00C702A6" w:rsidRDefault="00DF0FC6" w:rsidP="00060382">
      <w:pPr>
        <w:pStyle w:val="a"/>
        <w:numPr>
          <w:ilvl w:val="0"/>
          <w:numId w:val="0"/>
        </w:numPr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A74A0E">
        <w:rPr>
          <w:sz w:val="28"/>
          <w:szCs w:val="28"/>
        </w:rPr>
        <w:t>Принцип 4. Обеспечение исполнения обязательств по займу</w:t>
      </w:r>
      <w:r w:rsidR="00060382" w:rsidRPr="00A74A0E">
        <w:rPr>
          <w:sz w:val="28"/>
          <w:szCs w:val="28"/>
        </w:rPr>
        <w:t xml:space="preserve"> последней инстанции</w:t>
      </w:r>
    </w:p>
    <w:p w:rsidR="00DF0FC6" w:rsidRPr="002A2C28" w:rsidRDefault="00DF0FC6" w:rsidP="00DF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2C28">
        <w:rPr>
          <w:rFonts w:ascii="Times New Roman" w:hAnsi="Times New Roman" w:cs="Times New Roman"/>
          <w:sz w:val="28"/>
          <w:szCs w:val="28"/>
        </w:rPr>
        <w:t xml:space="preserve">Национальный Банк предоставляет </w:t>
      </w:r>
      <w:r w:rsidR="00072FBB" w:rsidRPr="002A2C28">
        <w:rPr>
          <w:rFonts w:ascii="Times New Roman" w:hAnsi="Times New Roman" w:cs="Times New Roman"/>
          <w:sz w:val="28"/>
          <w:szCs w:val="28"/>
        </w:rPr>
        <w:t>займы последней инстанции</w:t>
      </w:r>
      <w:r w:rsidRPr="002A2C28">
        <w:rPr>
          <w:rFonts w:ascii="Times New Roman" w:hAnsi="Times New Roman" w:cs="Times New Roman"/>
          <w:sz w:val="28"/>
          <w:szCs w:val="28"/>
        </w:rPr>
        <w:t xml:space="preserve"> под полное обеспечение активами </w:t>
      </w:r>
      <w:r w:rsidR="004E5CFF" w:rsidRPr="002A2C28">
        <w:rPr>
          <w:rFonts w:ascii="Times New Roman" w:hAnsi="Times New Roman" w:cs="Times New Roman"/>
          <w:sz w:val="28"/>
          <w:szCs w:val="28"/>
        </w:rPr>
        <w:t>банка</w:t>
      </w:r>
      <w:r w:rsidRPr="002A2C28">
        <w:rPr>
          <w:rFonts w:ascii="Times New Roman" w:hAnsi="Times New Roman" w:cs="Times New Roman"/>
          <w:sz w:val="28"/>
          <w:szCs w:val="28"/>
        </w:rPr>
        <w:t xml:space="preserve"> и в качестве обеспечения принимает ликвидные рыночные активы, а также качественный кредитный портфель и не</w:t>
      </w:r>
      <w:r w:rsidRPr="002A6283">
        <w:rPr>
          <w:rFonts w:ascii="Times New Roman" w:hAnsi="Times New Roman" w:cs="Times New Roman"/>
          <w:sz w:val="28"/>
          <w:szCs w:val="28"/>
        </w:rPr>
        <w:t>движимое имущество. Качественный кредитный портфель</w:t>
      </w:r>
      <w:r w:rsidR="004E5CFF" w:rsidRPr="002A6283">
        <w:rPr>
          <w:rFonts w:ascii="Times New Roman" w:hAnsi="Times New Roman" w:cs="Times New Roman"/>
          <w:sz w:val="28"/>
          <w:szCs w:val="28"/>
        </w:rPr>
        <w:t xml:space="preserve"> </w:t>
      </w:r>
      <w:r w:rsidRPr="002A6283">
        <w:rPr>
          <w:rFonts w:ascii="Times New Roman" w:hAnsi="Times New Roman" w:cs="Times New Roman"/>
          <w:sz w:val="28"/>
          <w:szCs w:val="28"/>
        </w:rPr>
        <w:t xml:space="preserve">и недвижимое имущество </w:t>
      </w:r>
      <w:r w:rsidR="004E5CFF" w:rsidRPr="002A6283">
        <w:rPr>
          <w:rFonts w:ascii="Times New Roman" w:hAnsi="Times New Roman" w:cs="Times New Roman"/>
          <w:sz w:val="28"/>
          <w:szCs w:val="28"/>
        </w:rPr>
        <w:t xml:space="preserve">банка </w:t>
      </w:r>
      <w:r w:rsidRPr="002A6283">
        <w:rPr>
          <w:rFonts w:ascii="Times New Roman" w:hAnsi="Times New Roman" w:cs="Times New Roman"/>
          <w:sz w:val="28"/>
          <w:szCs w:val="28"/>
        </w:rPr>
        <w:t>принимается в залог только после предварительно проведенной оценки в рамках препозиции залога</w:t>
      </w:r>
      <w:r w:rsidR="00C92EE4">
        <w:rPr>
          <w:rFonts w:ascii="Times New Roman" w:hAnsi="Times New Roman" w:cs="Times New Roman"/>
          <w:sz w:val="28"/>
          <w:szCs w:val="28"/>
        </w:rPr>
        <w:t>.</w:t>
      </w:r>
    </w:p>
    <w:p w:rsidR="00C37874" w:rsidRPr="002A2C28" w:rsidRDefault="00C37874" w:rsidP="002A62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13F" w:rsidRPr="002A2C28" w:rsidRDefault="00013B62" w:rsidP="00552B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4A0E">
        <w:rPr>
          <w:rFonts w:ascii="Times New Roman" w:hAnsi="Times New Roman" w:cs="Times New Roman"/>
          <w:b/>
          <w:sz w:val="28"/>
        </w:rPr>
        <w:t xml:space="preserve">Принцип </w:t>
      </w:r>
      <w:r w:rsidR="00DF0FC6" w:rsidRPr="00A74A0E">
        <w:rPr>
          <w:rFonts w:ascii="Times New Roman" w:hAnsi="Times New Roman" w:cs="Times New Roman"/>
          <w:b/>
          <w:sz w:val="28"/>
        </w:rPr>
        <w:t>5</w:t>
      </w:r>
      <w:r w:rsidRPr="00A74A0E">
        <w:rPr>
          <w:rFonts w:ascii="Times New Roman" w:hAnsi="Times New Roman" w:cs="Times New Roman"/>
          <w:b/>
          <w:sz w:val="28"/>
        </w:rPr>
        <w:t xml:space="preserve">. </w:t>
      </w:r>
      <w:r w:rsidR="00D210F9" w:rsidRPr="00A74A0E">
        <w:rPr>
          <w:rFonts w:ascii="Times New Roman" w:hAnsi="Times New Roman" w:cs="Times New Roman"/>
          <w:b/>
          <w:sz w:val="28"/>
        </w:rPr>
        <w:t>Рыночные у</w:t>
      </w:r>
      <w:r w:rsidRPr="00A74A0E">
        <w:rPr>
          <w:rFonts w:ascii="Times New Roman" w:hAnsi="Times New Roman" w:cs="Times New Roman"/>
          <w:b/>
          <w:sz w:val="28"/>
        </w:rPr>
        <w:t xml:space="preserve">словия предоставления </w:t>
      </w:r>
      <w:r w:rsidR="00BD4293" w:rsidRPr="00A74A0E">
        <w:rPr>
          <w:rFonts w:ascii="Times New Roman" w:hAnsi="Times New Roman" w:cs="Times New Roman"/>
          <w:b/>
          <w:sz w:val="28"/>
        </w:rPr>
        <w:t>займов последней инстанции</w:t>
      </w:r>
      <w:r w:rsidRPr="002A2C28">
        <w:rPr>
          <w:rFonts w:ascii="Times New Roman" w:hAnsi="Times New Roman" w:cs="Times New Roman"/>
          <w:sz w:val="28"/>
        </w:rPr>
        <w:t xml:space="preserve"> </w:t>
      </w:r>
    </w:p>
    <w:p w:rsidR="0029613F" w:rsidRPr="00E35CFC" w:rsidRDefault="00AC6E66" w:rsidP="00552B2D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28">
        <w:rPr>
          <w:rFonts w:ascii="Times New Roman" w:hAnsi="Times New Roman" w:cs="Times New Roman"/>
          <w:sz w:val="28"/>
          <w:szCs w:val="28"/>
        </w:rPr>
        <w:t>Национальный Банк ограничивает с</w:t>
      </w:r>
      <w:r w:rsidR="0029613F" w:rsidRPr="002A2C28">
        <w:rPr>
          <w:rFonts w:ascii="Times New Roman" w:hAnsi="Times New Roman" w:cs="Times New Roman"/>
          <w:sz w:val="28"/>
          <w:szCs w:val="28"/>
        </w:rPr>
        <w:t>умм</w:t>
      </w:r>
      <w:r w:rsidRPr="002A6283">
        <w:rPr>
          <w:rFonts w:ascii="Times New Roman" w:hAnsi="Times New Roman" w:cs="Times New Roman"/>
          <w:sz w:val="28"/>
          <w:szCs w:val="28"/>
        </w:rPr>
        <w:t>у</w:t>
      </w:r>
      <w:r w:rsidR="0029613F" w:rsidRPr="002A6283">
        <w:rPr>
          <w:rFonts w:ascii="Times New Roman" w:hAnsi="Times New Roman" w:cs="Times New Roman"/>
          <w:sz w:val="28"/>
          <w:szCs w:val="28"/>
        </w:rPr>
        <w:t xml:space="preserve"> </w:t>
      </w:r>
      <w:r w:rsidR="00A71165" w:rsidRPr="002A6283">
        <w:rPr>
          <w:rFonts w:ascii="Times New Roman" w:hAnsi="Times New Roman" w:cs="Times New Roman"/>
          <w:sz w:val="28"/>
          <w:szCs w:val="28"/>
        </w:rPr>
        <w:t xml:space="preserve">займа последней инстанции </w:t>
      </w:r>
      <w:r w:rsidR="0029613F" w:rsidRPr="002A6283">
        <w:rPr>
          <w:rFonts w:ascii="Times New Roman" w:hAnsi="Times New Roman" w:cs="Times New Roman"/>
          <w:sz w:val="28"/>
          <w:szCs w:val="28"/>
        </w:rPr>
        <w:t xml:space="preserve">размером дефицита ликвидности </w:t>
      </w:r>
      <w:r w:rsidR="00F35B21" w:rsidRPr="002A6283">
        <w:rPr>
          <w:rFonts w:ascii="Times New Roman" w:hAnsi="Times New Roman" w:cs="Times New Roman"/>
          <w:sz w:val="28"/>
          <w:szCs w:val="28"/>
        </w:rPr>
        <w:t>банка</w:t>
      </w:r>
      <w:r w:rsidR="0029613F" w:rsidRPr="002A6283">
        <w:rPr>
          <w:rFonts w:ascii="Times New Roman" w:hAnsi="Times New Roman" w:cs="Times New Roman"/>
          <w:sz w:val="28"/>
          <w:szCs w:val="28"/>
        </w:rPr>
        <w:t xml:space="preserve"> и суммой приемлемого залогового обеспечения.</w:t>
      </w:r>
    </w:p>
    <w:p w:rsidR="0029613F" w:rsidRPr="000C3D7B" w:rsidRDefault="0029613F" w:rsidP="00552B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D83">
        <w:rPr>
          <w:rFonts w:ascii="Times New Roman" w:hAnsi="Times New Roman" w:cs="Times New Roman"/>
          <w:sz w:val="28"/>
          <w:szCs w:val="28"/>
        </w:rPr>
        <w:t xml:space="preserve">Срок </w:t>
      </w:r>
      <w:r w:rsidR="00A71165" w:rsidRPr="00C30D83">
        <w:rPr>
          <w:rFonts w:ascii="Times New Roman" w:hAnsi="Times New Roman" w:cs="Times New Roman"/>
          <w:sz w:val="28"/>
          <w:szCs w:val="28"/>
        </w:rPr>
        <w:t xml:space="preserve">займа последней инстанции </w:t>
      </w:r>
      <w:r w:rsidRPr="00940B2A">
        <w:rPr>
          <w:rFonts w:ascii="Times New Roman" w:hAnsi="Times New Roman" w:cs="Times New Roman"/>
          <w:sz w:val="28"/>
          <w:szCs w:val="28"/>
        </w:rPr>
        <w:t>составляет от четырнадцати до девяноста дней с возможностью пролонгации до трех р</w:t>
      </w:r>
      <w:r w:rsidRPr="00C37874">
        <w:rPr>
          <w:rFonts w:ascii="Times New Roman" w:hAnsi="Times New Roman" w:cs="Times New Roman"/>
          <w:sz w:val="28"/>
          <w:szCs w:val="28"/>
        </w:rPr>
        <w:t xml:space="preserve">аз, где общий срок предоставления </w:t>
      </w:r>
      <w:r w:rsidR="00A71165" w:rsidRPr="000C3D7B">
        <w:rPr>
          <w:rFonts w:ascii="Times New Roman" w:hAnsi="Times New Roman" w:cs="Times New Roman"/>
          <w:sz w:val="28"/>
          <w:szCs w:val="28"/>
        </w:rPr>
        <w:t xml:space="preserve">займа последней инстанции </w:t>
      </w:r>
      <w:r w:rsidRPr="000C3D7B">
        <w:rPr>
          <w:rFonts w:ascii="Times New Roman" w:hAnsi="Times New Roman" w:cs="Times New Roman"/>
          <w:sz w:val="28"/>
          <w:szCs w:val="28"/>
        </w:rPr>
        <w:t>не превышает одного года.</w:t>
      </w:r>
    </w:p>
    <w:p w:rsidR="000B4C75" w:rsidRPr="00E5387D" w:rsidRDefault="00F35B21" w:rsidP="00552B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D7B">
        <w:rPr>
          <w:rFonts w:ascii="Times New Roman" w:hAnsi="Times New Roman" w:cs="Times New Roman"/>
          <w:sz w:val="28"/>
          <w:szCs w:val="28"/>
        </w:rPr>
        <w:t>С</w:t>
      </w:r>
      <w:r w:rsidR="0029613F" w:rsidRPr="000C3D7B">
        <w:rPr>
          <w:rFonts w:ascii="Times New Roman" w:hAnsi="Times New Roman" w:cs="Times New Roman"/>
          <w:sz w:val="28"/>
          <w:szCs w:val="28"/>
        </w:rPr>
        <w:t>тавк</w:t>
      </w:r>
      <w:r w:rsidRPr="00C702A6">
        <w:rPr>
          <w:rFonts w:ascii="Times New Roman" w:hAnsi="Times New Roman" w:cs="Times New Roman"/>
          <w:sz w:val="28"/>
          <w:szCs w:val="28"/>
        </w:rPr>
        <w:t>а</w:t>
      </w:r>
      <w:r w:rsidR="0029613F" w:rsidRPr="00C702A6">
        <w:rPr>
          <w:rFonts w:ascii="Times New Roman" w:hAnsi="Times New Roman" w:cs="Times New Roman"/>
          <w:sz w:val="28"/>
          <w:szCs w:val="28"/>
        </w:rPr>
        <w:t xml:space="preserve"> вознаграждения по </w:t>
      </w:r>
      <w:r w:rsidR="00A71165" w:rsidRPr="003E3A73">
        <w:rPr>
          <w:rFonts w:ascii="Times New Roman" w:hAnsi="Times New Roman" w:cs="Times New Roman"/>
          <w:sz w:val="28"/>
          <w:szCs w:val="28"/>
        </w:rPr>
        <w:t>займу последней инстанции</w:t>
      </w:r>
      <w:r w:rsidRPr="003E3A73">
        <w:rPr>
          <w:rFonts w:ascii="Times New Roman" w:hAnsi="Times New Roman" w:cs="Times New Roman"/>
          <w:sz w:val="28"/>
          <w:szCs w:val="28"/>
        </w:rPr>
        <w:t xml:space="preserve"> </w:t>
      </w:r>
      <w:r w:rsidR="005265DD">
        <w:rPr>
          <w:rFonts w:ascii="Times New Roman" w:hAnsi="Times New Roman" w:cs="Times New Roman"/>
          <w:sz w:val="28"/>
          <w:szCs w:val="28"/>
        </w:rPr>
        <w:t>–</w:t>
      </w:r>
      <w:r w:rsidR="005265DD" w:rsidRPr="003E3A73">
        <w:rPr>
          <w:rFonts w:ascii="Times New Roman" w:hAnsi="Times New Roman" w:cs="Times New Roman"/>
          <w:sz w:val="28"/>
          <w:szCs w:val="28"/>
        </w:rPr>
        <w:t xml:space="preserve"> </w:t>
      </w:r>
      <w:r w:rsidR="0029613F" w:rsidRPr="003E3A73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247AA3" w:rsidRPr="00E5387D">
        <w:rPr>
          <w:rFonts w:ascii="Times New Roman" w:hAnsi="Times New Roman" w:cs="Times New Roman"/>
          <w:sz w:val="28"/>
          <w:szCs w:val="28"/>
        </w:rPr>
        <w:t>официальных ставок</w:t>
      </w:r>
      <w:r w:rsidR="004F00C0" w:rsidRPr="00E5387D">
        <w:rPr>
          <w:rFonts w:ascii="Times New Roman" w:hAnsi="Times New Roman" w:cs="Times New Roman"/>
          <w:sz w:val="28"/>
          <w:szCs w:val="28"/>
        </w:rPr>
        <w:t xml:space="preserve"> Национального Банка</w:t>
      </w:r>
      <w:r w:rsidR="0029613F" w:rsidRPr="00E5387D">
        <w:rPr>
          <w:rFonts w:ascii="Times New Roman" w:hAnsi="Times New Roman" w:cs="Times New Roman"/>
          <w:sz w:val="28"/>
          <w:szCs w:val="28"/>
        </w:rPr>
        <w:t>.</w:t>
      </w:r>
      <w:r w:rsidR="0029613F" w:rsidRPr="00E5387D">
        <w:rPr>
          <w:rFonts w:ascii="Times New Roman" w:hAnsi="Times New Roman" w:cs="Times New Roman"/>
          <w:sz w:val="28"/>
        </w:rPr>
        <w:t xml:space="preserve"> </w:t>
      </w:r>
    </w:p>
    <w:p w:rsidR="00E35CFC" w:rsidRPr="00E35CFC" w:rsidRDefault="00F35B21" w:rsidP="00E35CF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87D">
        <w:rPr>
          <w:rFonts w:ascii="Times New Roman" w:hAnsi="Times New Roman" w:cs="Times New Roman"/>
          <w:sz w:val="28"/>
          <w:szCs w:val="28"/>
        </w:rPr>
        <w:t>Валюта</w:t>
      </w:r>
      <w:r w:rsidR="006F7BC7" w:rsidRPr="00E5387D">
        <w:rPr>
          <w:rFonts w:ascii="Times New Roman" w:hAnsi="Times New Roman" w:cs="Times New Roman"/>
          <w:sz w:val="28"/>
          <w:szCs w:val="28"/>
        </w:rPr>
        <w:t xml:space="preserve"> </w:t>
      </w:r>
      <w:r w:rsidR="00072FBB" w:rsidRPr="00E5387D">
        <w:rPr>
          <w:rFonts w:ascii="Times New Roman" w:hAnsi="Times New Roman" w:cs="Times New Roman"/>
          <w:sz w:val="28"/>
          <w:szCs w:val="28"/>
        </w:rPr>
        <w:t>за</w:t>
      </w:r>
      <w:r w:rsidRPr="00E5387D">
        <w:rPr>
          <w:rFonts w:ascii="Times New Roman" w:hAnsi="Times New Roman" w:cs="Times New Roman"/>
          <w:sz w:val="28"/>
          <w:szCs w:val="28"/>
        </w:rPr>
        <w:t>йма</w:t>
      </w:r>
      <w:r w:rsidR="00072FBB" w:rsidRPr="00E5387D">
        <w:rPr>
          <w:rFonts w:ascii="Times New Roman" w:hAnsi="Times New Roman" w:cs="Times New Roman"/>
          <w:sz w:val="28"/>
          <w:szCs w:val="28"/>
        </w:rPr>
        <w:t xml:space="preserve"> последней инстанции </w:t>
      </w:r>
      <w:r w:rsidR="00E85FC2" w:rsidRPr="00620C5C">
        <w:rPr>
          <w:rFonts w:ascii="Times New Roman" w:hAnsi="Times New Roman" w:cs="Times New Roman"/>
          <w:sz w:val="28"/>
          <w:szCs w:val="28"/>
        </w:rPr>
        <w:t xml:space="preserve">– </w:t>
      </w:r>
      <w:r w:rsidR="006F7BC7" w:rsidRPr="002A2C28">
        <w:rPr>
          <w:rFonts w:ascii="Times New Roman" w:hAnsi="Times New Roman" w:cs="Times New Roman"/>
          <w:sz w:val="28"/>
          <w:szCs w:val="28"/>
        </w:rPr>
        <w:t>тенге.</w:t>
      </w:r>
    </w:p>
    <w:p w:rsidR="00F05636" w:rsidRPr="00C702A6" w:rsidRDefault="00F05636" w:rsidP="00F05636">
      <w:pPr>
        <w:pStyle w:val="a"/>
        <w:numPr>
          <w:ilvl w:val="0"/>
          <w:numId w:val="0"/>
        </w:numPr>
        <w:ind w:left="709"/>
        <w:rPr>
          <w:b w:val="0"/>
          <w:sz w:val="28"/>
          <w:szCs w:val="28"/>
        </w:rPr>
      </w:pPr>
      <w:r w:rsidRPr="00A74A0E">
        <w:rPr>
          <w:sz w:val="28"/>
          <w:szCs w:val="28"/>
          <w:lang w:val="kk-KZ"/>
        </w:rPr>
        <w:t xml:space="preserve">Принцип </w:t>
      </w:r>
      <w:r w:rsidRPr="00A74A0E">
        <w:rPr>
          <w:sz w:val="28"/>
          <w:szCs w:val="28"/>
        </w:rPr>
        <w:t xml:space="preserve">6. </w:t>
      </w:r>
      <w:r w:rsidR="00E849FD" w:rsidRPr="00A74A0E">
        <w:rPr>
          <w:sz w:val="28"/>
          <w:szCs w:val="28"/>
        </w:rPr>
        <w:t>Мониторинг и контроль</w:t>
      </w:r>
    </w:p>
    <w:p w:rsidR="00E35CFC" w:rsidRPr="002A6283" w:rsidRDefault="00E35CFC" w:rsidP="00FF70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CFC">
        <w:rPr>
          <w:rFonts w:ascii="Times New Roman" w:hAnsi="Times New Roman" w:cs="Times New Roman"/>
          <w:sz w:val="28"/>
          <w:szCs w:val="28"/>
        </w:rPr>
        <w:t>Для целей эффективной реализации механизма</w:t>
      </w:r>
      <w:r w:rsidRPr="00E35CFC" w:rsidDel="00E35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961307">
        <w:rPr>
          <w:rFonts w:ascii="Times New Roman" w:hAnsi="Times New Roman" w:cs="Times New Roman"/>
          <w:sz w:val="28"/>
          <w:szCs w:val="28"/>
        </w:rPr>
        <w:t xml:space="preserve"> </w:t>
      </w:r>
      <w:r w:rsidR="00A50E7A" w:rsidRPr="002A2C28">
        <w:rPr>
          <w:rFonts w:ascii="Times New Roman" w:hAnsi="Times New Roman" w:cs="Times New Roman"/>
          <w:sz w:val="28"/>
          <w:szCs w:val="28"/>
        </w:rPr>
        <w:t xml:space="preserve">займов последней инстанции осуществляется </w:t>
      </w:r>
      <w:r w:rsidR="00547A4D" w:rsidRPr="002A2C28">
        <w:rPr>
          <w:rFonts w:ascii="Times New Roman" w:hAnsi="Times New Roman" w:cs="Times New Roman"/>
          <w:sz w:val="28"/>
          <w:szCs w:val="28"/>
        </w:rPr>
        <w:t xml:space="preserve">регулярный </w:t>
      </w:r>
      <w:r w:rsidR="00A50E7A" w:rsidRPr="002A2C28">
        <w:rPr>
          <w:rFonts w:ascii="Times New Roman" w:hAnsi="Times New Roman" w:cs="Times New Roman"/>
          <w:sz w:val="28"/>
          <w:szCs w:val="28"/>
        </w:rPr>
        <w:t>м</w:t>
      </w:r>
      <w:r w:rsidR="00FF70F0" w:rsidRPr="002A6283">
        <w:rPr>
          <w:rFonts w:ascii="Times New Roman" w:hAnsi="Times New Roman" w:cs="Times New Roman"/>
          <w:sz w:val="28"/>
          <w:szCs w:val="28"/>
        </w:rPr>
        <w:t xml:space="preserve">ониторинг </w:t>
      </w:r>
      <w:r w:rsidR="00A50E7A" w:rsidRPr="002A6283">
        <w:rPr>
          <w:rFonts w:ascii="Times New Roman" w:hAnsi="Times New Roman" w:cs="Times New Roman"/>
          <w:sz w:val="28"/>
          <w:szCs w:val="28"/>
        </w:rPr>
        <w:t xml:space="preserve">платежеспособности </w:t>
      </w:r>
      <w:r w:rsidR="00FF70F0" w:rsidRPr="002A6283">
        <w:rPr>
          <w:rFonts w:ascii="Times New Roman" w:hAnsi="Times New Roman" w:cs="Times New Roman"/>
          <w:sz w:val="28"/>
          <w:szCs w:val="28"/>
        </w:rPr>
        <w:t>банков</w:t>
      </w:r>
      <w:r w:rsidR="00A50E7A" w:rsidRPr="002A6283">
        <w:rPr>
          <w:rFonts w:ascii="Times New Roman" w:hAnsi="Times New Roman" w:cs="Times New Roman"/>
          <w:sz w:val="28"/>
          <w:szCs w:val="28"/>
        </w:rPr>
        <w:t>.</w:t>
      </w:r>
    </w:p>
    <w:p w:rsidR="00042E01" w:rsidRPr="002A6283" w:rsidRDefault="00042E01">
      <w:pPr>
        <w:rPr>
          <w:rFonts w:ascii="Times New Roman" w:hAnsi="Times New Roman" w:cs="Times New Roman"/>
          <w:sz w:val="28"/>
        </w:rPr>
      </w:pPr>
    </w:p>
    <w:p w:rsidR="00F05636" w:rsidRPr="00C702A6" w:rsidRDefault="00F05636" w:rsidP="000C3D7B">
      <w:pPr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E35CFC">
        <w:br w:type="page"/>
      </w:r>
    </w:p>
    <w:p w:rsidR="00DF10CF" w:rsidRPr="00BA0E01" w:rsidRDefault="00AC5937" w:rsidP="00BA0E01">
      <w:pPr>
        <w:pStyle w:val="1"/>
        <w:numPr>
          <w:ilvl w:val="0"/>
          <w:numId w:val="0"/>
        </w:numPr>
        <w:tabs>
          <w:tab w:val="clear" w:pos="142"/>
          <w:tab w:val="left" w:pos="284"/>
        </w:tabs>
        <w:spacing w:before="0" w:after="0" w:line="240" w:lineRule="auto"/>
      </w:pPr>
      <w:r w:rsidRPr="00A74A0E">
        <w:t xml:space="preserve">Пояснения к Принципам механизма </w:t>
      </w:r>
      <w:r w:rsidR="00961307">
        <w:t xml:space="preserve">предоставления </w:t>
      </w:r>
      <w:r w:rsidR="00BD4293" w:rsidRPr="00A74A0E">
        <w:t>займов последней инстанции</w:t>
      </w:r>
      <w:r w:rsidRPr="00A74A0E">
        <w:t xml:space="preserve"> в Национальном Банке</w:t>
      </w:r>
    </w:p>
    <w:p w:rsidR="00DF10CF" w:rsidRPr="00A74A0E" w:rsidRDefault="00DF10CF" w:rsidP="00A74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978" w:rsidRPr="000C3D7B" w:rsidRDefault="00F81978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3D7B">
        <w:rPr>
          <w:rFonts w:ascii="Times New Roman" w:hAnsi="Times New Roman" w:cs="Times New Roman"/>
          <w:b/>
          <w:sz w:val="28"/>
          <w:szCs w:val="28"/>
        </w:rPr>
        <w:t>Принцип 1.</w:t>
      </w:r>
      <w:r w:rsidRPr="000C3D7B">
        <w:rPr>
          <w:rFonts w:ascii="Times New Roman" w:hAnsi="Times New Roman" w:cs="Times New Roman"/>
          <w:b/>
          <w:bCs/>
          <w:sz w:val="28"/>
          <w:szCs w:val="28"/>
        </w:rPr>
        <w:t xml:space="preserve"> Займы последней инстанции для целей обеспечения финансовой стабильности </w:t>
      </w:r>
    </w:p>
    <w:p w:rsidR="00F81978" w:rsidRPr="00E5387D" w:rsidRDefault="00F81978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03C3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Банк предоставляет займы последней инстанции в рамках </w:t>
      </w:r>
      <w:r w:rsidR="00821DA6" w:rsidRPr="005803C3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5803C3">
        <w:rPr>
          <w:rFonts w:ascii="Times New Roman" w:hAnsi="Times New Roman" w:cs="Times New Roman"/>
          <w:b/>
          <w:bCs/>
          <w:sz w:val="28"/>
          <w:szCs w:val="28"/>
        </w:rPr>
        <w:t>обеспечения стабильности финансовой системы Казахстана. Займы последней инстанции не являются инструментом ДКП.</w:t>
      </w:r>
    </w:p>
    <w:p w:rsidR="0016094E" w:rsidRPr="007A7007" w:rsidRDefault="00BD4D24" w:rsidP="00A74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Займы последней инстанции являются инструментом поддержки ликвидности отдельного банка в экстренной для него ситуации с целью минимизации системных рисков и обеспечения финансовой стабильности. </w:t>
      </w:r>
      <w:r w:rsidR="008E07B8" w:rsidRPr="00E53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Национальный Банк не использует </w:t>
      </w:r>
      <w:r w:rsidR="00072FBB" w:rsidRPr="00E53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займы последней инстанции</w:t>
      </w:r>
      <w:r w:rsidR="008E07B8" w:rsidRPr="00E53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 w:rsidR="008E07B8" w:rsidRPr="00620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 поддержания необходимого уровня ликвидности в системе. </w:t>
      </w:r>
    </w:p>
    <w:p w:rsidR="00215340" w:rsidRPr="00961307" w:rsidRDefault="001A729F" w:rsidP="00A74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D6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причин возникновения системных рисков является</w:t>
      </w:r>
      <w:r w:rsidR="00E307E4" w:rsidRPr="002D6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5340" w:rsidRPr="0096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</w:t>
      </w:r>
      <w:r w:rsidRPr="0096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215340" w:rsidRPr="0096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7E4" w:rsidRPr="0096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отток </w:t>
      </w:r>
      <w:r w:rsidR="00E073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вкладчиков</w:t>
      </w:r>
      <w:r w:rsidR="00E07383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E307E4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отсутстви</w:t>
      </w:r>
      <w:r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="00E307E4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достаточного запаса ликвидности </w:t>
      </w:r>
      <w:r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 </w:t>
      </w:r>
      <w:r w:rsidR="00C47285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банка</w:t>
      </w:r>
      <w:r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53E7D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одномоментного исполнения </w:t>
      </w:r>
      <w:r w:rsidR="00C47285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="00553E7D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воих обязательств</w:t>
      </w:r>
      <w:r w:rsidR="00E073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перед ними</w:t>
      </w:r>
      <w:r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При этом</w:t>
      </w:r>
      <w:r w:rsidR="00553E7D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E073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</w:t>
      </w:r>
      <w:r w:rsidR="00E307E4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аник</w:t>
      </w:r>
      <w:r w:rsidR="0066342A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="00E307E4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среди </w:t>
      </w:r>
      <w:r w:rsidR="00E073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вкладчиков</w:t>
      </w:r>
      <w:r w:rsidR="00E07383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E307E4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одного банка быстро </w:t>
      </w:r>
      <w:r w:rsidR="0066342A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перекидывается на</w:t>
      </w:r>
      <w:r w:rsidR="00E307E4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E073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вкладчиков</w:t>
      </w:r>
      <w:r w:rsidR="00E07383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E307E4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другого банка</w:t>
      </w:r>
      <w:r w:rsidR="0066342A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создавая при этом риск системного заражения всего финансового сектора</w:t>
      </w:r>
      <w:r w:rsidR="00E307E4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66342A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41B53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данной ситуации </w:t>
      </w:r>
      <w:r w:rsidR="0066342A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Национальный Банк</w:t>
      </w:r>
      <w:r w:rsidR="003F2B74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66342A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предоставля</w:t>
      </w:r>
      <w:r w:rsidR="00014E08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ет</w:t>
      </w:r>
      <w:r w:rsidR="0066342A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72FBB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заем последней инстанции </w:t>
      </w:r>
      <w:r w:rsidR="0066342A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</w:t>
      </w:r>
      <w:r w:rsidR="00B32C33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своевременного и полного </w:t>
      </w:r>
      <w:r w:rsidR="0066342A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выполнения </w:t>
      </w:r>
      <w:r w:rsidR="00C47285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банком</w:t>
      </w:r>
      <w:r w:rsidR="0066342A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обязательств перед </w:t>
      </w:r>
      <w:r w:rsidR="00215340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клиентами</w:t>
      </w:r>
      <w:r w:rsidR="0066342A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(кроме связанных с банком лиц)</w:t>
      </w:r>
      <w:r w:rsidR="009F6613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014E08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предотвращая рост паники среди населения</w:t>
      </w:r>
      <w:r w:rsidR="00251FE4" w:rsidRPr="009613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506E76" w:rsidRPr="000C3D7B" w:rsidRDefault="00506E76" w:rsidP="00A74A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E76" w:rsidRPr="000C3D7B" w:rsidRDefault="00506E76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D7B">
        <w:rPr>
          <w:rFonts w:ascii="Times New Roman" w:hAnsi="Times New Roman" w:cs="Times New Roman"/>
          <w:b/>
          <w:sz w:val="28"/>
          <w:szCs w:val="28"/>
        </w:rPr>
        <w:t>Принцип 2. Целевое использование займов последней инстанции</w:t>
      </w:r>
    </w:p>
    <w:p w:rsidR="00422C4D" w:rsidRPr="000C3D7B" w:rsidRDefault="00506E76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D7B">
        <w:rPr>
          <w:rFonts w:ascii="Times New Roman" w:hAnsi="Times New Roman" w:cs="Times New Roman"/>
          <w:b/>
          <w:sz w:val="28"/>
          <w:szCs w:val="28"/>
        </w:rPr>
        <w:t>Национальный Банк предоставляет займы последней инстанции банкам только для покрытия идиосинкратического шока ликвидности. Заемные средства не предназначены для увеличения капитала и активов банка.</w:t>
      </w:r>
    </w:p>
    <w:p w:rsidR="00506E76" w:rsidRPr="005803C3" w:rsidRDefault="00506E76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3C3">
        <w:rPr>
          <w:rFonts w:ascii="Times New Roman" w:hAnsi="Times New Roman" w:cs="Times New Roman"/>
          <w:sz w:val="28"/>
          <w:szCs w:val="28"/>
        </w:rPr>
        <w:t>Банк использует заем последней инстанции только для поддержания бесперебойного исполнения своих обязательств перед клиентами. Национальный Банк может ограничить банк в проведении отдельных операций с целью предотвращения использования заемных средств не по назначению.</w:t>
      </w:r>
    </w:p>
    <w:p w:rsidR="00506E76" w:rsidRPr="005803C3" w:rsidRDefault="00506E76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F48" w:rsidRPr="00A74A0E" w:rsidRDefault="00781F48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A0E">
        <w:rPr>
          <w:rFonts w:ascii="Times New Roman" w:hAnsi="Times New Roman" w:cs="Times New Roman"/>
          <w:b/>
          <w:sz w:val="28"/>
          <w:szCs w:val="28"/>
        </w:rPr>
        <w:t xml:space="preserve">Принцип 3. Платежеспособность заемщика </w:t>
      </w:r>
    </w:p>
    <w:p w:rsidR="00781F48" w:rsidRDefault="00F47396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941">
        <w:rPr>
          <w:rFonts w:ascii="Times New Roman" w:hAnsi="Times New Roman" w:cs="Times New Roman"/>
          <w:b/>
          <w:sz w:val="28"/>
          <w:szCs w:val="28"/>
        </w:rPr>
        <w:t>Получателем займа последней инстанции может быть</w:t>
      </w:r>
      <w:r w:rsidR="00E07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48" w:rsidRPr="000C3D7B">
        <w:rPr>
          <w:rFonts w:ascii="Times New Roman" w:hAnsi="Times New Roman" w:cs="Times New Roman"/>
          <w:b/>
          <w:sz w:val="28"/>
          <w:szCs w:val="28"/>
        </w:rPr>
        <w:t>только платежеспособный банк, не имеющий возможности покрытия идиосинкратического шока ликвидности посредством иных источников финансирования.</w:t>
      </w:r>
    </w:p>
    <w:p w:rsidR="00934760" w:rsidRPr="000C3D7B" w:rsidRDefault="00CF4EC1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3C3">
        <w:rPr>
          <w:rFonts w:ascii="Times New Roman" w:hAnsi="Times New Roman" w:cs="Times New Roman"/>
          <w:sz w:val="28"/>
          <w:szCs w:val="28"/>
        </w:rPr>
        <w:t xml:space="preserve">С целью минимизации кредитного риска </w:t>
      </w:r>
      <w:r w:rsidR="00127811" w:rsidRPr="005803C3">
        <w:rPr>
          <w:rFonts w:ascii="Times New Roman" w:hAnsi="Times New Roman" w:cs="Times New Roman"/>
          <w:sz w:val="28"/>
          <w:szCs w:val="28"/>
        </w:rPr>
        <w:t xml:space="preserve">Национальный Банк предоставляет </w:t>
      </w:r>
      <w:r w:rsidR="00072FBB" w:rsidRPr="005803C3">
        <w:rPr>
          <w:rFonts w:ascii="Times New Roman" w:hAnsi="Times New Roman" w:cs="Times New Roman"/>
          <w:sz w:val="28"/>
          <w:szCs w:val="28"/>
        </w:rPr>
        <w:t>займы последней инстанции</w:t>
      </w:r>
      <w:r w:rsidR="00127811" w:rsidRPr="005803C3">
        <w:rPr>
          <w:rFonts w:ascii="Times New Roman" w:hAnsi="Times New Roman" w:cs="Times New Roman"/>
          <w:sz w:val="28"/>
          <w:szCs w:val="28"/>
        </w:rPr>
        <w:t xml:space="preserve"> банкам</w:t>
      </w:r>
      <w:r w:rsidRPr="005803C3">
        <w:rPr>
          <w:rFonts w:ascii="Times New Roman" w:hAnsi="Times New Roman" w:cs="Times New Roman"/>
          <w:sz w:val="28"/>
          <w:szCs w:val="28"/>
        </w:rPr>
        <w:t xml:space="preserve">, </w:t>
      </w:r>
      <w:r w:rsidRPr="005803C3">
        <w:rPr>
          <w:rFonts w:ascii="Times New Roman" w:hAnsi="Times New Roman" w:cs="Times New Roman"/>
          <w:sz w:val="28"/>
          <w:szCs w:val="28"/>
          <w:lang w:eastAsia="ru-RU"/>
        </w:rPr>
        <w:t>не отнесенны</w:t>
      </w:r>
      <w:r w:rsidR="00127811" w:rsidRPr="005803C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702A6">
        <w:rPr>
          <w:rFonts w:ascii="Times New Roman" w:hAnsi="Times New Roman" w:cs="Times New Roman"/>
          <w:sz w:val="28"/>
          <w:szCs w:val="28"/>
          <w:lang w:eastAsia="ru-RU"/>
        </w:rPr>
        <w:t xml:space="preserve"> к категории банков с неустойчивым финансовым положением или категории неплатежеспособных банков</w:t>
      </w:r>
      <w:r w:rsidR="00697FE2">
        <w:rPr>
          <w:rStyle w:val="ab"/>
          <w:rFonts w:ascii="Times New Roman" w:hAnsi="Times New Roman" w:cs="Times New Roman"/>
          <w:sz w:val="28"/>
          <w:szCs w:val="28"/>
          <w:lang w:eastAsia="ru-RU"/>
        </w:rPr>
        <w:footnoteReference w:id="1"/>
      </w:r>
      <w:r w:rsidR="00697FE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8105C" w:rsidRPr="00E538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4760" w:rsidRPr="00E5387D">
        <w:rPr>
          <w:rFonts w:ascii="Times New Roman" w:hAnsi="Times New Roman" w:cs="Times New Roman"/>
          <w:sz w:val="28"/>
          <w:szCs w:val="28"/>
        </w:rPr>
        <w:t xml:space="preserve">Финансовая неустойчивость </w:t>
      </w:r>
      <w:r w:rsidR="006819C8" w:rsidRPr="00620C5C">
        <w:rPr>
          <w:rFonts w:ascii="Times New Roman" w:hAnsi="Times New Roman" w:cs="Times New Roman"/>
          <w:sz w:val="28"/>
          <w:szCs w:val="28"/>
        </w:rPr>
        <w:t>банка</w:t>
      </w:r>
      <w:r w:rsidR="00934760" w:rsidRPr="000C3D7B">
        <w:rPr>
          <w:rFonts w:ascii="Times New Roman" w:hAnsi="Times New Roman" w:cs="Times New Roman"/>
          <w:sz w:val="28"/>
          <w:szCs w:val="28"/>
        </w:rPr>
        <w:t xml:space="preserve"> </w:t>
      </w:r>
      <w:r w:rsidR="00C17F90" w:rsidRPr="000C3D7B">
        <w:rPr>
          <w:rFonts w:ascii="Times New Roman" w:hAnsi="Times New Roman" w:cs="Times New Roman"/>
          <w:sz w:val="28"/>
          <w:szCs w:val="28"/>
        </w:rPr>
        <w:t>явля</w:t>
      </w:r>
      <w:r w:rsidR="00C17F90">
        <w:rPr>
          <w:rFonts w:ascii="Times New Roman" w:hAnsi="Times New Roman" w:cs="Times New Roman"/>
          <w:sz w:val="28"/>
          <w:szCs w:val="28"/>
        </w:rPr>
        <w:t>е</w:t>
      </w:r>
      <w:r w:rsidR="00C17F90" w:rsidRPr="000C3D7B">
        <w:rPr>
          <w:rFonts w:ascii="Times New Roman" w:hAnsi="Times New Roman" w:cs="Times New Roman"/>
          <w:sz w:val="28"/>
          <w:szCs w:val="28"/>
        </w:rPr>
        <w:t>тся</w:t>
      </w:r>
      <w:r w:rsidR="00934760" w:rsidRPr="000C3D7B">
        <w:rPr>
          <w:rFonts w:ascii="Times New Roman" w:hAnsi="Times New Roman" w:cs="Times New Roman"/>
          <w:sz w:val="28"/>
          <w:szCs w:val="28"/>
        </w:rPr>
        <w:t xml:space="preserve"> </w:t>
      </w:r>
      <w:r w:rsidR="00E07383" w:rsidRPr="000C3D7B">
        <w:rPr>
          <w:rFonts w:ascii="Times New Roman" w:hAnsi="Times New Roman" w:cs="Times New Roman"/>
          <w:sz w:val="28"/>
          <w:szCs w:val="28"/>
        </w:rPr>
        <w:t>основани</w:t>
      </w:r>
      <w:r w:rsidR="00E07383">
        <w:rPr>
          <w:rFonts w:ascii="Times New Roman" w:hAnsi="Times New Roman" w:cs="Times New Roman"/>
          <w:sz w:val="28"/>
          <w:szCs w:val="28"/>
        </w:rPr>
        <w:t>ем</w:t>
      </w:r>
      <w:r w:rsidR="00E07383" w:rsidRPr="000C3D7B">
        <w:rPr>
          <w:rFonts w:ascii="Times New Roman" w:hAnsi="Times New Roman" w:cs="Times New Roman"/>
          <w:sz w:val="28"/>
          <w:szCs w:val="28"/>
        </w:rPr>
        <w:t xml:space="preserve"> </w:t>
      </w:r>
      <w:r w:rsidR="00934760" w:rsidRPr="000C3D7B">
        <w:rPr>
          <w:rFonts w:ascii="Times New Roman" w:hAnsi="Times New Roman" w:cs="Times New Roman"/>
          <w:sz w:val="28"/>
          <w:szCs w:val="28"/>
        </w:rPr>
        <w:t xml:space="preserve">для </w:t>
      </w:r>
      <w:r w:rsidR="00E07383"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="00E07383" w:rsidRPr="000C3D7B">
        <w:rPr>
          <w:rFonts w:ascii="Times New Roman" w:hAnsi="Times New Roman" w:cs="Times New Roman"/>
          <w:sz w:val="28"/>
          <w:szCs w:val="28"/>
        </w:rPr>
        <w:t>выдач</w:t>
      </w:r>
      <w:r w:rsidR="00E07383">
        <w:rPr>
          <w:rFonts w:ascii="Times New Roman" w:hAnsi="Times New Roman" w:cs="Times New Roman"/>
          <w:sz w:val="28"/>
          <w:szCs w:val="28"/>
        </w:rPr>
        <w:t>е</w:t>
      </w:r>
      <w:r w:rsidR="00E07383" w:rsidRPr="000C3D7B">
        <w:rPr>
          <w:rFonts w:ascii="Times New Roman" w:hAnsi="Times New Roman" w:cs="Times New Roman"/>
          <w:sz w:val="28"/>
          <w:szCs w:val="28"/>
        </w:rPr>
        <w:t xml:space="preserve"> </w:t>
      </w:r>
      <w:r w:rsidR="00BD4293" w:rsidRPr="000C3D7B">
        <w:rPr>
          <w:rFonts w:ascii="Times New Roman" w:hAnsi="Times New Roman" w:cs="Times New Roman"/>
          <w:sz w:val="28"/>
          <w:szCs w:val="28"/>
        </w:rPr>
        <w:t>займов последней инстанции</w:t>
      </w:r>
      <w:r w:rsidR="00934760" w:rsidRPr="000C3D7B">
        <w:rPr>
          <w:rFonts w:ascii="Times New Roman" w:hAnsi="Times New Roman" w:cs="Times New Roman"/>
          <w:sz w:val="28"/>
          <w:szCs w:val="28"/>
        </w:rPr>
        <w:t>. В данном случае предусматриваются другие более решительные меры по урегулированию и оздоровлению банка.</w:t>
      </w:r>
    </w:p>
    <w:p w:rsidR="00627EF4" w:rsidRPr="000C3D7B" w:rsidRDefault="00627EF4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7B">
        <w:rPr>
          <w:rFonts w:ascii="Times New Roman" w:hAnsi="Times New Roman" w:cs="Times New Roman"/>
          <w:sz w:val="28"/>
          <w:szCs w:val="28"/>
        </w:rPr>
        <w:t xml:space="preserve">Соответствие банка требованиям и условиям </w:t>
      </w:r>
      <w:r w:rsidR="00BD4293" w:rsidRPr="000C3D7B">
        <w:rPr>
          <w:rFonts w:ascii="Times New Roman" w:hAnsi="Times New Roman" w:cs="Times New Roman"/>
          <w:sz w:val="28"/>
          <w:szCs w:val="28"/>
        </w:rPr>
        <w:t>займов последней инстанции</w:t>
      </w:r>
      <w:r w:rsidRPr="000C3D7B">
        <w:rPr>
          <w:rFonts w:ascii="Times New Roman" w:hAnsi="Times New Roman" w:cs="Times New Roman"/>
          <w:sz w:val="28"/>
          <w:szCs w:val="28"/>
        </w:rPr>
        <w:t xml:space="preserve"> не предполагает предоставление ему </w:t>
      </w:r>
      <w:r w:rsidR="00A71165" w:rsidRPr="000C3D7B">
        <w:rPr>
          <w:rFonts w:ascii="Times New Roman" w:hAnsi="Times New Roman" w:cs="Times New Roman"/>
          <w:sz w:val="28"/>
          <w:szCs w:val="28"/>
        </w:rPr>
        <w:t xml:space="preserve">займа последней инстанции </w:t>
      </w:r>
      <w:r w:rsidRPr="000C3D7B">
        <w:rPr>
          <w:rFonts w:ascii="Times New Roman" w:hAnsi="Times New Roman" w:cs="Times New Roman"/>
          <w:sz w:val="28"/>
          <w:szCs w:val="28"/>
        </w:rPr>
        <w:t xml:space="preserve">по умолчанию. Национальный Банк вправе отказать в выдаче </w:t>
      </w:r>
      <w:r w:rsidR="00A71165" w:rsidRPr="000C3D7B">
        <w:rPr>
          <w:rFonts w:ascii="Times New Roman" w:hAnsi="Times New Roman" w:cs="Times New Roman"/>
          <w:sz w:val="28"/>
          <w:szCs w:val="28"/>
        </w:rPr>
        <w:t xml:space="preserve">займа последней инстанции </w:t>
      </w:r>
      <w:r w:rsidRPr="000C3D7B">
        <w:rPr>
          <w:rFonts w:ascii="Times New Roman" w:hAnsi="Times New Roman" w:cs="Times New Roman"/>
          <w:sz w:val="28"/>
          <w:szCs w:val="28"/>
        </w:rPr>
        <w:t xml:space="preserve">по ряду объективных причин, таких как выявление высокой доли сделок банка с лицами, связанными с ним особыми отношениями, если дефицит ликвидности возник вследствие неэффективного управления со стороны руководства банка. Необходимость удовлетворения требований отдельных крупных кредиторов и депозиторов банка не </w:t>
      </w:r>
      <w:r w:rsidR="00C17F90" w:rsidRPr="000C3D7B">
        <w:rPr>
          <w:rFonts w:ascii="Times New Roman" w:hAnsi="Times New Roman" w:cs="Times New Roman"/>
          <w:sz w:val="28"/>
          <w:szCs w:val="28"/>
        </w:rPr>
        <w:t>явля</w:t>
      </w:r>
      <w:r w:rsidR="00C17F90">
        <w:rPr>
          <w:rFonts w:ascii="Times New Roman" w:hAnsi="Times New Roman" w:cs="Times New Roman"/>
          <w:sz w:val="28"/>
          <w:szCs w:val="28"/>
        </w:rPr>
        <w:t>е</w:t>
      </w:r>
      <w:r w:rsidR="00C17F90" w:rsidRPr="000C3D7B">
        <w:rPr>
          <w:rFonts w:ascii="Times New Roman" w:hAnsi="Times New Roman" w:cs="Times New Roman"/>
          <w:sz w:val="28"/>
          <w:szCs w:val="28"/>
        </w:rPr>
        <w:t>тся</w:t>
      </w:r>
      <w:r w:rsidRPr="000C3D7B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C17F90">
        <w:rPr>
          <w:rFonts w:ascii="Times New Roman" w:hAnsi="Times New Roman" w:cs="Times New Roman"/>
          <w:sz w:val="28"/>
          <w:szCs w:val="28"/>
        </w:rPr>
        <w:t>ем</w:t>
      </w:r>
      <w:r w:rsidRPr="000C3D7B">
        <w:rPr>
          <w:rFonts w:ascii="Times New Roman" w:hAnsi="Times New Roman" w:cs="Times New Roman"/>
          <w:sz w:val="28"/>
          <w:szCs w:val="28"/>
        </w:rPr>
        <w:t xml:space="preserve"> для выдачи займа</w:t>
      </w:r>
      <w:r w:rsidR="004D2B08" w:rsidRPr="000C3D7B">
        <w:rPr>
          <w:rFonts w:ascii="Times New Roman" w:hAnsi="Times New Roman" w:cs="Times New Roman"/>
          <w:sz w:val="28"/>
          <w:szCs w:val="28"/>
        </w:rPr>
        <w:t xml:space="preserve"> последней инстанции</w:t>
      </w:r>
      <w:r w:rsidR="00C17F90">
        <w:rPr>
          <w:rFonts w:ascii="Times New Roman" w:hAnsi="Times New Roman" w:cs="Times New Roman"/>
          <w:sz w:val="28"/>
          <w:szCs w:val="28"/>
        </w:rPr>
        <w:t xml:space="preserve"> по умолчанию</w:t>
      </w:r>
      <w:r w:rsidRPr="000C3D7B">
        <w:rPr>
          <w:rFonts w:ascii="Times New Roman" w:hAnsi="Times New Roman" w:cs="Times New Roman"/>
          <w:sz w:val="28"/>
          <w:szCs w:val="28"/>
        </w:rPr>
        <w:t>.</w:t>
      </w:r>
    </w:p>
    <w:p w:rsidR="00391B0E" w:rsidRPr="00E5387D" w:rsidRDefault="00391B0E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7B">
        <w:rPr>
          <w:rFonts w:ascii="Times New Roman" w:hAnsi="Times New Roman" w:cs="Times New Roman"/>
          <w:sz w:val="28"/>
          <w:szCs w:val="28"/>
        </w:rPr>
        <w:t xml:space="preserve">Национальный Банк также вправе предоставить </w:t>
      </w:r>
      <w:r w:rsidR="00072FBB" w:rsidRPr="000C3D7B">
        <w:rPr>
          <w:rFonts w:ascii="Times New Roman" w:hAnsi="Times New Roman" w:cs="Times New Roman"/>
          <w:sz w:val="28"/>
          <w:szCs w:val="28"/>
        </w:rPr>
        <w:t xml:space="preserve">заем последней инстанции </w:t>
      </w:r>
      <w:r w:rsidR="00CD7059">
        <w:rPr>
          <w:rFonts w:ascii="Times New Roman" w:hAnsi="Times New Roman" w:cs="Times New Roman"/>
          <w:sz w:val="28"/>
          <w:szCs w:val="28"/>
        </w:rPr>
        <w:t>системно значимым</w:t>
      </w:r>
      <w:r w:rsidR="00CD7059" w:rsidRPr="000C3D7B">
        <w:rPr>
          <w:rFonts w:ascii="Times New Roman" w:hAnsi="Times New Roman" w:cs="Times New Roman"/>
          <w:sz w:val="28"/>
          <w:szCs w:val="28"/>
        </w:rPr>
        <w:t xml:space="preserve"> </w:t>
      </w:r>
      <w:r w:rsidRPr="000C3D7B">
        <w:rPr>
          <w:rFonts w:ascii="Times New Roman" w:hAnsi="Times New Roman" w:cs="Times New Roman"/>
          <w:sz w:val="28"/>
          <w:szCs w:val="28"/>
        </w:rPr>
        <w:t>инфраструктурным финансовым организациям</w:t>
      </w:r>
      <w:r w:rsidRPr="005803C3">
        <w:rPr>
          <w:rFonts w:ascii="Times New Roman" w:hAnsi="Times New Roman" w:cs="Times New Roman"/>
          <w:sz w:val="28"/>
          <w:szCs w:val="28"/>
        </w:rPr>
        <w:t xml:space="preserve"> ввиду их высокой значимости и влияния на финансовую систему.</w:t>
      </w:r>
      <w:r w:rsidR="007B22CB" w:rsidRPr="005803C3">
        <w:rPr>
          <w:rFonts w:ascii="Times New Roman" w:hAnsi="Times New Roman" w:cs="Times New Roman"/>
          <w:sz w:val="28"/>
          <w:szCs w:val="28"/>
        </w:rPr>
        <w:t xml:space="preserve"> </w:t>
      </w:r>
      <w:r w:rsidRPr="00C70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A8A" w:rsidRPr="005803C3" w:rsidRDefault="002C0A8A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F9E" w:rsidRPr="005803C3" w:rsidRDefault="00277F9E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0E">
        <w:rPr>
          <w:rFonts w:ascii="Times New Roman" w:hAnsi="Times New Roman" w:cs="Times New Roman"/>
          <w:b/>
          <w:sz w:val="28"/>
          <w:szCs w:val="28"/>
        </w:rPr>
        <w:t>Принцип 4. Обеспечение исполнения обязательств по займу последней инстанции</w:t>
      </w:r>
    </w:p>
    <w:p w:rsidR="00277F9E" w:rsidRPr="005803C3" w:rsidRDefault="00277F9E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3D7B">
        <w:rPr>
          <w:rFonts w:ascii="Times New Roman" w:hAnsi="Times New Roman" w:cs="Times New Roman"/>
          <w:b/>
          <w:sz w:val="28"/>
          <w:szCs w:val="28"/>
        </w:rPr>
        <w:t xml:space="preserve">Национальный Банк предоставляет займы последней инстанции под полное обеспечение активами банка и в качестве обеспечения принимает ликвидные рыночные активы, а также качественный кредитный портфель и недвижимое имущество. Качественный кредитный портфель и недвижимое имущество банка принимается в залог только после предварительно проведенной оценки в рамках препозиции залога. </w:t>
      </w:r>
    </w:p>
    <w:p w:rsidR="00277F9E" w:rsidRPr="005803C3" w:rsidRDefault="00277F9E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3C3">
        <w:rPr>
          <w:rFonts w:ascii="Times New Roman" w:hAnsi="Times New Roman" w:cs="Times New Roman"/>
          <w:sz w:val="28"/>
          <w:szCs w:val="28"/>
        </w:rPr>
        <w:t xml:space="preserve">В качестве обеспечения Национальный Банк принимает ликвидные рыночные активы </w:t>
      </w:r>
      <w:r w:rsidR="00497227" w:rsidRPr="005803C3">
        <w:rPr>
          <w:rFonts w:ascii="Times New Roman" w:hAnsi="Times New Roman" w:cs="Times New Roman"/>
          <w:sz w:val="28"/>
          <w:szCs w:val="28"/>
        </w:rPr>
        <w:t>банка</w:t>
      </w:r>
      <w:r w:rsidRPr="005803C3">
        <w:rPr>
          <w:rFonts w:ascii="Times New Roman" w:hAnsi="Times New Roman" w:cs="Times New Roman"/>
          <w:sz w:val="28"/>
          <w:szCs w:val="28"/>
        </w:rPr>
        <w:t xml:space="preserve"> при условии отсутствия его связанности с эмитентом ценных бумаг особыми отношениями. </w:t>
      </w:r>
    </w:p>
    <w:p w:rsidR="00F172C7" w:rsidRDefault="00F172C7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5387D">
        <w:rPr>
          <w:rFonts w:ascii="Times New Roman" w:hAnsi="Times New Roman" w:cs="Times New Roman"/>
          <w:sz w:val="28"/>
          <w:szCs w:val="28"/>
        </w:rPr>
        <w:t xml:space="preserve">Национальный </w:t>
      </w:r>
      <w:r w:rsidRPr="00620C5C">
        <w:rPr>
          <w:rFonts w:ascii="Times New Roman" w:hAnsi="Times New Roman" w:cs="Times New Roman"/>
          <w:sz w:val="28"/>
          <w:szCs w:val="28"/>
        </w:rPr>
        <w:t>Банк</w:t>
      </w:r>
      <w:r w:rsidRPr="000C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0C3D7B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0C3D7B">
        <w:rPr>
          <w:rFonts w:ascii="Times New Roman" w:hAnsi="Times New Roman" w:cs="Times New Roman"/>
          <w:sz w:val="28"/>
          <w:szCs w:val="28"/>
        </w:rPr>
        <w:t xml:space="preserve"> </w:t>
      </w:r>
      <w:r w:rsidRPr="00E5387D">
        <w:rPr>
          <w:rFonts w:ascii="Times New Roman" w:hAnsi="Times New Roman" w:cs="Times New Roman"/>
          <w:sz w:val="28"/>
          <w:szCs w:val="28"/>
        </w:rPr>
        <w:t xml:space="preserve">в качестве обеспечения по займу последней инстанции </w:t>
      </w:r>
      <w:r w:rsidRPr="000C3D7B">
        <w:rPr>
          <w:rFonts w:ascii="Times New Roman" w:hAnsi="Times New Roman" w:cs="Times New Roman"/>
          <w:sz w:val="28"/>
          <w:szCs w:val="28"/>
        </w:rPr>
        <w:t>нерыночные активы, такие как качественный кредитный портфель и недвижимое имущество банка</w:t>
      </w:r>
      <w:r w:rsidRPr="007A7007">
        <w:rPr>
          <w:rFonts w:ascii="Times New Roman" w:hAnsi="Times New Roman" w:cs="Times New Roman"/>
          <w:sz w:val="28"/>
          <w:szCs w:val="28"/>
        </w:rPr>
        <w:t xml:space="preserve"> (кроме объекто</w:t>
      </w:r>
      <w:r>
        <w:rPr>
          <w:rFonts w:ascii="Times New Roman" w:hAnsi="Times New Roman" w:cs="Times New Roman"/>
          <w:sz w:val="28"/>
          <w:szCs w:val="28"/>
        </w:rPr>
        <w:t xml:space="preserve">в незавершенного строительства), </w:t>
      </w:r>
      <w:r w:rsidRPr="005803C3">
        <w:rPr>
          <w:rFonts w:ascii="Times New Roman" w:hAnsi="Times New Roman" w:cs="Times New Roman"/>
          <w:sz w:val="28"/>
          <w:szCs w:val="28"/>
        </w:rPr>
        <w:t>только в случае отсутствия залогового обеспечения, приемлемого для привлечения ликвидности на денежном рынке.</w:t>
      </w:r>
    </w:p>
    <w:p w:rsidR="00277F9E" w:rsidRPr="000C3D7B" w:rsidRDefault="00277F9E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7B">
        <w:rPr>
          <w:rFonts w:ascii="Times New Roman" w:hAnsi="Times New Roman" w:cs="Times New Roman"/>
          <w:sz w:val="28"/>
          <w:szCs w:val="28"/>
        </w:rPr>
        <w:t xml:space="preserve">Целью расширения списка приемлемого залогового обеспечения является </w:t>
      </w:r>
      <w:r w:rsidR="00B66448">
        <w:rPr>
          <w:rFonts w:ascii="Times New Roman" w:hAnsi="Times New Roman" w:cs="Times New Roman"/>
          <w:sz w:val="28"/>
          <w:szCs w:val="28"/>
        </w:rPr>
        <w:t xml:space="preserve">увеличение доступа платежеспособных банков к </w:t>
      </w:r>
      <w:r w:rsidR="00B66448" w:rsidRPr="000C3D7B">
        <w:rPr>
          <w:rFonts w:ascii="Times New Roman" w:hAnsi="Times New Roman" w:cs="Times New Roman"/>
          <w:sz w:val="28"/>
          <w:szCs w:val="28"/>
        </w:rPr>
        <w:t>займа</w:t>
      </w:r>
      <w:r w:rsidR="00B66448">
        <w:rPr>
          <w:rFonts w:ascii="Times New Roman" w:hAnsi="Times New Roman" w:cs="Times New Roman"/>
          <w:sz w:val="28"/>
          <w:szCs w:val="28"/>
        </w:rPr>
        <w:t>м</w:t>
      </w:r>
      <w:r w:rsidR="00B66448" w:rsidRPr="000C3D7B">
        <w:rPr>
          <w:rFonts w:ascii="Times New Roman" w:hAnsi="Times New Roman" w:cs="Times New Roman"/>
          <w:sz w:val="28"/>
          <w:szCs w:val="28"/>
        </w:rPr>
        <w:t xml:space="preserve"> последней инстанции </w:t>
      </w:r>
      <w:r w:rsidRPr="000C3D7B">
        <w:rPr>
          <w:rFonts w:ascii="Times New Roman" w:hAnsi="Times New Roman" w:cs="Times New Roman"/>
          <w:sz w:val="28"/>
          <w:szCs w:val="28"/>
        </w:rPr>
        <w:t xml:space="preserve">при отсутствии у </w:t>
      </w:r>
      <w:r w:rsidR="00497227" w:rsidRPr="000C3D7B">
        <w:rPr>
          <w:rFonts w:ascii="Times New Roman" w:hAnsi="Times New Roman" w:cs="Times New Roman"/>
          <w:sz w:val="28"/>
          <w:szCs w:val="28"/>
        </w:rPr>
        <w:t>банка</w:t>
      </w:r>
      <w:r w:rsidRPr="000C3D7B">
        <w:rPr>
          <w:rFonts w:ascii="Times New Roman" w:hAnsi="Times New Roman" w:cs="Times New Roman"/>
          <w:sz w:val="28"/>
          <w:szCs w:val="28"/>
        </w:rPr>
        <w:t xml:space="preserve"> рыночных активов, предоставляемых в залог.</w:t>
      </w:r>
    </w:p>
    <w:p w:rsidR="00277F9E" w:rsidRPr="002D6864" w:rsidRDefault="00277F9E" w:rsidP="00A74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C3">
        <w:rPr>
          <w:rFonts w:ascii="Times New Roman" w:hAnsi="Times New Roman" w:cs="Times New Roman"/>
          <w:sz w:val="28"/>
          <w:szCs w:val="28"/>
        </w:rPr>
        <w:t xml:space="preserve">В связи с длительностью процесса оценки стоимости подобного вида активов, необходимо проведение </w:t>
      </w:r>
      <w:r w:rsidR="00497227" w:rsidRPr="005803C3">
        <w:rPr>
          <w:rFonts w:ascii="Times New Roman" w:hAnsi="Times New Roman" w:cs="Times New Roman"/>
          <w:sz w:val="28"/>
          <w:szCs w:val="28"/>
        </w:rPr>
        <w:t>банком</w:t>
      </w:r>
      <w:r w:rsidRPr="005803C3">
        <w:rPr>
          <w:rFonts w:ascii="Times New Roman" w:hAnsi="Times New Roman" w:cs="Times New Roman"/>
          <w:sz w:val="28"/>
          <w:szCs w:val="28"/>
        </w:rPr>
        <w:t xml:space="preserve"> соответствующих предварительных процедур. Таким образом, если банк </w:t>
      </w:r>
      <w:r w:rsidRPr="00580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исключает возможности в будущем обратиться за займом </w:t>
      </w:r>
      <w:r w:rsidRPr="00E5387D">
        <w:rPr>
          <w:rFonts w:ascii="Times New Roman" w:hAnsi="Times New Roman" w:cs="Times New Roman"/>
          <w:sz w:val="28"/>
          <w:szCs w:val="28"/>
        </w:rPr>
        <w:t>последней инстанции</w:t>
      </w:r>
      <w:r w:rsidRPr="00E53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предложить в обеспечение исполнения обязательств по займу последней инстанции нерыночный залог, проходит процедуру </w:t>
      </w:r>
      <w:r w:rsidRPr="00E53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препозиции</w:t>
      </w:r>
      <w:r w:rsidRPr="00E53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3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залога</w:t>
      </w:r>
      <w:r w:rsidRPr="00620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A7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00B49" w:rsidRPr="000C3D7B" w:rsidRDefault="00700B49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3D7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C3D7B">
        <w:rPr>
          <w:rFonts w:ascii="Times New Roman" w:hAnsi="Times New Roman" w:cs="Times New Roman"/>
          <w:sz w:val="28"/>
          <w:szCs w:val="28"/>
        </w:rPr>
        <w:t>репозиция залога – предварительная процедура по определению Национальным Банком и банком активов банка, приемлемых для принятия Национальным Банком в залог в случае предоставления Национальным Банком займа, с заключением соглашения о препозиции залога</w:t>
      </w:r>
      <w:r w:rsidR="003E47F4" w:rsidRPr="000C3D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0B49" w:rsidRPr="00E5387D" w:rsidRDefault="00700B49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Препозиция залога включает в себя предварительную (до обращения за займом </w:t>
      </w:r>
      <w:r w:rsidRPr="000C3D7B">
        <w:rPr>
          <w:rFonts w:ascii="Times New Roman" w:hAnsi="Times New Roman" w:cs="Times New Roman"/>
          <w:sz w:val="28"/>
          <w:szCs w:val="28"/>
        </w:rPr>
        <w:t>последней инстанции</w:t>
      </w:r>
      <w:r w:rsidRPr="007A7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оценку стоимости нерыно</w:t>
      </w:r>
      <w:r w:rsidRPr="002D6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чных активов независимым субъектом оценочной деятельности</w:t>
      </w:r>
      <w:r w:rsidRPr="005803C3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580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согласование с Национальным Банком данных активов на предмет их приемлемости в качестве залогового обеспечения в случае возникновения необходимости предоставления займа </w:t>
      </w:r>
      <w:r w:rsidRPr="005803C3">
        <w:rPr>
          <w:rFonts w:ascii="Times New Roman" w:hAnsi="Times New Roman" w:cs="Times New Roman"/>
          <w:sz w:val="28"/>
          <w:szCs w:val="28"/>
        </w:rPr>
        <w:t>последней инстанции</w:t>
      </w:r>
      <w:r w:rsidRPr="00580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7F9E" w:rsidRPr="007A7007" w:rsidRDefault="00277F9E" w:rsidP="00A74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87D">
        <w:rPr>
          <w:rFonts w:ascii="Times New Roman" w:hAnsi="Times New Roman" w:cs="Times New Roman"/>
          <w:sz w:val="28"/>
          <w:szCs w:val="28"/>
        </w:rPr>
        <w:t xml:space="preserve">Нерыночные активы принимаются в обеспечение исполнения обязательств по займу </w:t>
      </w:r>
      <w:r w:rsidRPr="00E53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последней инстанции</w:t>
      </w:r>
      <w:r w:rsidRPr="00E5387D">
        <w:rPr>
          <w:rFonts w:ascii="Times New Roman" w:hAnsi="Times New Roman" w:cs="Times New Roman"/>
          <w:sz w:val="28"/>
          <w:szCs w:val="28"/>
        </w:rPr>
        <w:t>, только если заблаговременно прошли процедуры препозиции залога и были утверждены Национальным Банком как приемлемые в качестве залогового обеспечения.</w:t>
      </w:r>
      <w:r w:rsidRPr="00620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7F9E" w:rsidRPr="005803C3" w:rsidRDefault="00277F9E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7B">
        <w:rPr>
          <w:rFonts w:ascii="Times New Roman" w:hAnsi="Times New Roman" w:cs="Times New Roman"/>
          <w:sz w:val="28"/>
          <w:szCs w:val="28"/>
        </w:rPr>
        <w:t>Оцененная стоимость рыночного и нерыночного залогового обеспечения с учетом соответствующих дисконтов</w:t>
      </w:r>
      <w:r w:rsidRPr="005803C3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5803C3">
        <w:rPr>
          <w:rFonts w:ascii="Times New Roman" w:hAnsi="Times New Roman" w:cs="Times New Roman"/>
          <w:sz w:val="28"/>
          <w:szCs w:val="28"/>
        </w:rPr>
        <w:t xml:space="preserve"> должна покрывать сумму займа последней инстанции и вознаграждений по нему в полном объеме. </w:t>
      </w:r>
    </w:p>
    <w:p w:rsidR="00277F9E" w:rsidRPr="000C3D7B" w:rsidRDefault="00277F9E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644" w:rsidRPr="005803C3" w:rsidRDefault="00435644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7B">
        <w:rPr>
          <w:rFonts w:ascii="Times New Roman" w:hAnsi="Times New Roman" w:cs="Times New Roman"/>
          <w:b/>
          <w:sz w:val="28"/>
          <w:szCs w:val="28"/>
        </w:rPr>
        <w:t>Принцип</w:t>
      </w:r>
      <w:r w:rsidRPr="000C3D7B">
        <w:rPr>
          <w:rFonts w:ascii="Times New Roman" w:hAnsi="Times New Roman" w:cs="Times New Roman"/>
          <w:sz w:val="28"/>
          <w:szCs w:val="28"/>
        </w:rPr>
        <w:t xml:space="preserve"> </w:t>
      </w:r>
      <w:r w:rsidRPr="005803C3">
        <w:rPr>
          <w:rFonts w:ascii="Times New Roman" w:hAnsi="Times New Roman" w:cs="Times New Roman"/>
          <w:b/>
          <w:sz w:val="28"/>
          <w:szCs w:val="28"/>
        </w:rPr>
        <w:t>5. Рыночные условия предоставления займов последней инстанции</w:t>
      </w:r>
      <w:r w:rsidRPr="00580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644" w:rsidRPr="00E5387D" w:rsidRDefault="00435644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3C3">
        <w:rPr>
          <w:rFonts w:ascii="Times New Roman" w:hAnsi="Times New Roman" w:cs="Times New Roman"/>
          <w:b/>
          <w:sz w:val="28"/>
          <w:szCs w:val="28"/>
        </w:rPr>
        <w:t>Национальный Банк ограничивает сумму займа последней инстанции размером дефицита ликвидности банка и суммой приемлемого залогового обеспечения.</w:t>
      </w:r>
    </w:p>
    <w:p w:rsidR="00435644" w:rsidRPr="00E5387D" w:rsidRDefault="00435644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87D">
        <w:rPr>
          <w:rFonts w:ascii="Times New Roman" w:hAnsi="Times New Roman" w:cs="Times New Roman"/>
          <w:b/>
          <w:sz w:val="28"/>
          <w:szCs w:val="28"/>
        </w:rPr>
        <w:t>Срок займа последней инстанции составляет от четырнадцати до девяноста дней с возможностью пролонгации до трех раз, где общий срок предоставления займа последней инстанции не превышает одного года.</w:t>
      </w:r>
    </w:p>
    <w:p w:rsidR="00435644" w:rsidRPr="007A7007" w:rsidRDefault="00435644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87D">
        <w:rPr>
          <w:rFonts w:ascii="Times New Roman" w:hAnsi="Times New Roman" w:cs="Times New Roman"/>
          <w:b/>
          <w:sz w:val="28"/>
          <w:szCs w:val="28"/>
        </w:rPr>
        <w:t>Ставка вознаграждения по займу последней инстанции - не ниже официальных ставок Национального Банка.</w:t>
      </w:r>
      <w:r w:rsidRPr="00620C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644" w:rsidRPr="000C3D7B" w:rsidRDefault="00435644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D7B">
        <w:rPr>
          <w:rFonts w:ascii="Times New Roman" w:hAnsi="Times New Roman" w:cs="Times New Roman"/>
          <w:b/>
          <w:sz w:val="28"/>
          <w:szCs w:val="28"/>
        </w:rPr>
        <w:t>Валюта займа последней инстанции - тенге.</w:t>
      </w:r>
    </w:p>
    <w:p w:rsidR="00CF4EC1" w:rsidRPr="000C3D7B" w:rsidRDefault="00CF4EC1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7B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A71165" w:rsidRPr="000C3D7B">
        <w:rPr>
          <w:rFonts w:ascii="Times New Roman" w:hAnsi="Times New Roman" w:cs="Times New Roman"/>
          <w:sz w:val="28"/>
          <w:szCs w:val="28"/>
        </w:rPr>
        <w:t xml:space="preserve">займа последней инстанции </w:t>
      </w:r>
      <w:r w:rsidRPr="000C3D7B">
        <w:rPr>
          <w:rFonts w:ascii="Times New Roman" w:hAnsi="Times New Roman" w:cs="Times New Roman"/>
          <w:sz w:val="28"/>
          <w:szCs w:val="28"/>
        </w:rPr>
        <w:t xml:space="preserve">ограничивается </w:t>
      </w:r>
      <w:r w:rsidR="00AF0A89" w:rsidRPr="000C3D7B">
        <w:rPr>
          <w:rFonts w:ascii="Times New Roman" w:hAnsi="Times New Roman" w:cs="Times New Roman"/>
          <w:sz w:val="28"/>
          <w:szCs w:val="28"/>
        </w:rPr>
        <w:t xml:space="preserve">текущим и прогнозируемым размером дефицита ликвидности банка согласно оценке Национального Банка и плану фондирования банка </w:t>
      </w:r>
      <w:r w:rsidRPr="000C3D7B">
        <w:rPr>
          <w:rFonts w:ascii="Times New Roman" w:hAnsi="Times New Roman" w:cs="Times New Roman"/>
          <w:sz w:val="28"/>
          <w:szCs w:val="28"/>
        </w:rPr>
        <w:t xml:space="preserve">и суммой приемлемого залогового обеспечения с учетом </w:t>
      </w:r>
      <w:r w:rsidR="00AF0A89" w:rsidRPr="000C3D7B">
        <w:rPr>
          <w:rFonts w:ascii="Times New Roman" w:hAnsi="Times New Roman" w:cs="Times New Roman"/>
          <w:sz w:val="28"/>
          <w:szCs w:val="28"/>
        </w:rPr>
        <w:t xml:space="preserve">примененного </w:t>
      </w:r>
      <w:r w:rsidRPr="000C3D7B">
        <w:rPr>
          <w:rFonts w:ascii="Times New Roman" w:hAnsi="Times New Roman" w:cs="Times New Roman"/>
          <w:sz w:val="28"/>
          <w:szCs w:val="28"/>
        </w:rPr>
        <w:t>дисконта</w:t>
      </w:r>
      <w:r w:rsidR="00AF0A89" w:rsidRPr="000C3D7B">
        <w:rPr>
          <w:rFonts w:ascii="Times New Roman" w:hAnsi="Times New Roman" w:cs="Times New Roman"/>
          <w:sz w:val="28"/>
          <w:szCs w:val="28"/>
        </w:rPr>
        <w:t xml:space="preserve"> к залоговому обеспечению.</w:t>
      </w:r>
    </w:p>
    <w:p w:rsidR="00CF4EC1" w:rsidRPr="000C3D7B" w:rsidRDefault="00A7278E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7B">
        <w:rPr>
          <w:rFonts w:ascii="Times New Roman" w:hAnsi="Times New Roman" w:cs="Times New Roman"/>
          <w:sz w:val="28"/>
          <w:szCs w:val="28"/>
        </w:rPr>
        <w:t xml:space="preserve">Срочность </w:t>
      </w:r>
      <w:r w:rsidR="00A71165" w:rsidRPr="000C3D7B">
        <w:rPr>
          <w:rFonts w:ascii="Times New Roman" w:hAnsi="Times New Roman" w:cs="Times New Roman"/>
          <w:sz w:val="28"/>
          <w:szCs w:val="28"/>
        </w:rPr>
        <w:t xml:space="preserve">займа последней инстанции </w:t>
      </w:r>
      <w:r w:rsidRPr="000C3D7B">
        <w:rPr>
          <w:rFonts w:ascii="Times New Roman" w:hAnsi="Times New Roman" w:cs="Times New Roman"/>
          <w:sz w:val="28"/>
          <w:szCs w:val="28"/>
        </w:rPr>
        <w:t xml:space="preserve">обусловлена характером дефицита ликвидности, который является временным, если банк платежеспособен. </w:t>
      </w:r>
      <w:r w:rsidR="00072FBB" w:rsidRPr="000C3D7B">
        <w:rPr>
          <w:rFonts w:ascii="Times New Roman" w:hAnsi="Times New Roman" w:cs="Times New Roman"/>
          <w:sz w:val="28"/>
          <w:szCs w:val="28"/>
        </w:rPr>
        <w:t xml:space="preserve">Заем последней инстанции 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является инструментом выделения краткосрочной ликвидности и не представляет собой механизм фондирования банка длительной срочностью. </w:t>
      </w:r>
      <w:r w:rsidR="00E540FD">
        <w:rPr>
          <w:rFonts w:ascii="Times New Roman" w:hAnsi="Times New Roman" w:cs="Times New Roman"/>
          <w:sz w:val="28"/>
          <w:szCs w:val="28"/>
        </w:rPr>
        <w:t>П</w:t>
      </w:r>
      <w:r w:rsidR="00CF4EC1" w:rsidRPr="000C3D7B">
        <w:rPr>
          <w:rFonts w:ascii="Times New Roman" w:hAnsi="Times New Roman" w:cs="Times New Roman"/>
          <w:sz w:val="28"/>
          <w:szCs w:val="28"/>
        </w:rPr>
        <w:t>отребност</w:t>
      </w:r>
      <w:r w:rsidR="00E540FD">
        <w:rPr>
          <w:rFonts w:ascii="Times New Roman" w:hAnsi="Times New Roman" w:cs="Times New Roman"/>
          <w:sz w:val="28"/>
          <w:szCs w:val="28"/>
        </w:rPr>
        <w:t>ь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банка в ликвидных средствах на более длительной основе свидетельств</w:t>
      </w:r>
      <w:r w:rsidR="005952FB" w:rsidRPr="000C3D7B">
        <w:rPr>
          <w:rFonts w:ascii="Times New Roman" w:hAnsi="Times New Roman" w:cs="Times New Roman"/>
          <w:sz w:val="28"/>
          <w:szCs w:val="28"/>
        </w:rPr>
        <w:t>ует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о</w:t>
      </w:r>
      <w:r w:rsidR="005952FB" w:rsidRPr="000C3D7B">
        <w:rPr>
          <w:rFonts w:ascii="Times New Roman" w:hAnsi="Times New Roman" w:cs="Times New Roman"/>
          <w:sz w:val="28"/>
          <w:szCs w:val="28"/>
        </w:rPr>
        <w:t xml:space="preserve"> вероятности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952FB" w:rsidRPr="000C3D7B">
        <w:rPr>
          <w:rFonts w:ascii="Times New Roman" w:hAnsi="Times New Roman" w:cs="Times New Roman"/>
          <w:sz w:val="28"/>
          <w:szCs w:val="28"/>
        </w:rPr>
        <w:t>я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глубоких структурных и (или) системных проблемах, связанных с его деятельностью и методами управления. Кроме того, предоставление долгосрочных </w:t>
      </w:r>
      <w:r w:rsidR="00BD4293" w:rsidRPr="000C3D7B">
        <w:rPr>
          <w:rFonts w:ascii="Times New Roman" w:hAnsi="Times New Roman" w:cs="Times New Roman"/>
          <w:sz w:val="28"/>
          <w:szCs w:val="28"/>
        </w:rPr>
        <w:t>займов последней инстанции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мотивирует использовать средства </w:t>
      </w:r>
      <w:r w:rsidR="00A71165" w:rsidRPr="000C3D7B">
        <w:rPr>
          <w:rFonts w:ascii="Times New Roman" w:hAnsi="Times New Roman" w:cs="Times New Roman"/>
          <w:sz w:val="28"/>
          <w:szCs w:val="28"/>
        </w:rPr>
        <w:t xml:space="preserve">займа последней инстанции </w:t>
      </w:r>
      <w:r w:rsidR="00CF4EC1" w:rsidRPr="000C3D7B">
        <w:rPr>
          <w:rFonts w:ascii="Times New Roman" w:hAnsi="Times New Roman" w:cs="Times New Roman"/>
          <w:sz w:val="28"/>
          <w:szCs w:val="28"/>
        </w:rPr>
        <w:t>вне его целевого назначения.</w:t>
      </w:r>
    </w:p>
    <w:p w:rsidR="00CF4EC1" w:rsidRPr="000C3D7B" w:rsidRDefault="000E32A8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вправе ходатайствовать о пролонгации займа не более трех раз. </w:t>
      </w:r>
      <w:r w:rsidR="00CF4EC1" w:rsidRPr="000C3D7B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общий срок займа не должен превышать один год. 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</w:t>
      </w:r>
      <w:r w:rsidRPr="000C3D7B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удовлетворении ходатайства </w:t>
      </w:r>
      <w:r w:rsidR="00CA3BE3" w:rsidRPr="000C3D7B">
        <w:rPr>
          <w:rFonts w:ascii="Times New Roman" w:hAnsi="Times New Roman" w:cs="Times New Roman"/>
          <w:sz w:val="28"/>
          <w:szCs w:val="28"/>
        </w:rPr>
        <w:t>Национальным Банком</w:t>
      </w:r>
      <w:r>
        <w:rPr>
          <w:rFonts w:ascii="Times New Roman" w:hAnsi="Times New Roman" w:cs="Times New Roman"/>
          <w:sz w:val="28"/>
          <w:szCs w:val="28"/>
        </w:rPr>
        <w:t xml:space="preserve"> будет исходить из 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</w:t>
      </w:r>
      <w:r w:rsidR="00CA3BE3" w:rsidRPr="000C3D7B">
        <w:rPr>
          <w:rFonts w:ascii="Times New Roman" w:hAnsi="Times New Roman" w:cs="Times New Roman"/>
          <w:sz w:val="28"/>
          <w:szCs w:val="28"/>
        </w:rPr>
        <w:t>целесообразности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дальнейшего </w:t>
      </w:r>
      <w:r w:rsidR="00CA3BE3" w:rsidRPr="000C3D7B">
        <w:rPr>
          <w:rFonts w:ascii="Times New Roman" w:hAnsi="Times New Roman" w:cs="Times New Roman"/>
          <w:sz w:val="28"/>
          <w:szCs w:val="28"/>
        </w:rPr>
        <w:t>кредитования заемщика</w:t>
      </w:r>
      <w:r w:rsidR="00CF4EC1" w:rsidRPr="000C3D7B">
        <w:rPr>
          <w:rFonts w:ascii="Times New Roman" w:hAnsi="Times New Roman" w:cs="Times New Roman"/>
          <w:sz w:val="28"/>
          <w:szCs w:val="28"/>
        </w:rPr>
        <w:t>. 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в случае ухудшения финансового состояния заемщика по результатам регулярного мониторинга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либо когда проблемы с ликвидностью исчерпаны и в дальнейшем заимствовании необходимости нет, </w:t>
      </w:r>
      <w:r w:rsidR="00CA3BE3" w:rsidRPr="000C3D7B">
        <w:rPr>
          <w:rFonts w:ascii="Times New Roman" w:hAnsi="Times New Roman" w:cs="Times New Roman"/>
          <w:sz w:val="28"/>
          <w:szCs w:val="28"/>
        </w:rPr>
        <w:t>Национальный Банк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не пролонгирует </w:t>
      </w:r>
      <w:r w:rsidR="00CA3BE3" w:rsidRPr="000C3D7B">
        <w:rPr>
          <w:rFonts w:ascii="Times New Roman" w:hAnsi="Times New Roman" w:cs="Times New Roman"/>
          <w:sz w:val="28"/>
          <w:szCs w:val="28"/>
        </w:rPr>
        <w:t>заем</w:t>
      </w:r>
      <w:r w:rsidR="00CF4EC1" w:rsidRPr="000C3D7B">
        <w:rPr>
          <w:rFonts w:ascii="Times New Roman" w:hAnsi="Times New Roman" w:cs="Times New Roman"/>
          <w:sz w:val="28"/>
          <w:szCs w:val="28"/>
        </w:rPr>
        <w:t>.</w:t>
      </w:r>
    </w:p>
    <w:p w:rsidR="00CF4EC1" w:rsidRPr="000C3D7B" w:rsidRDefault="00A33B33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7B">
        <w:rPr>
          <w:rFonts w:ascii="Times New Roman" w:hAnsi="Times New Roman" w:cs="Times New Roman"/>
          <w:sz w:val="28"/>
          <w:szCs w:val="28"/>
        </w:rPr>
        <w:t xml:space="preserve">Национальный Банк устанавливает </w:t>
      </w:r>
      <w:r w:rsidR="00CF4EC1" w:rsidRPr="000C3D7B">
        <w:rPr>
          <w:rFonts w:ascii="Times New Roman" w:hAnsi="Times New Roman" w:cs="Times New Roman"/>
          <w:sz w:val="28"/>
          <w:szCs w:val="28"/>
        </w:rPr>
        <w:t>ставк</w:t>
      </w:r>
      <w:r w:rsidRPr="000C3D7B">
        <w:rPr>
          <w:rFonts w:ascii="Times New Roman" w:hAnsi="Times New Roman" w:cs="Times New Roman"/>
          <w:sz w:val="28"/>
          <w:szCs w:val="28"/>
        </w:rPr>
        <w:t>у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вознаграждения по </w:t>
      </w:r>
      <w:r w:rsidR="00A71165" w:rsidRPr="000C3D7B">
        <w:rPr>
          <w:rFonts w:ascii="Times New Roman" w:hAnsi="Times New Roman" w:cs="Times New Roman"/>
          <w:sz w:val="28"/>
          <w:szCs w:val="28"/>
        </w:rPr>
        <w:t xml:space="preserve">займу последней инстанции 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на уровне не ниже рыночной стоимости заимствования. </w:t>
      </w:r>
      <w:r w:rsidR="0032753E" w:rsidRPr="000C3D7B">
        <w:rPr>
          <w:rFonts w:ascii="Times New Roman" w:hAnsi="Times New Roman" w:cs="Times New Roman"/>
          <w:sz w:val="28"/>
          <w:szCs w:val="28"/>
        </w:rPr>
        <w:t>Учитывая экстренность ситуации, необоснованно высокая штрафная процентная ставка оказывает дополнительную нагрузку на заемщика. При этом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</w:t>
      </w:r>
      <w:r w:rsidR="0032753E" w:rsidRPr="000C3D7B">
        <w:rPr>
          <w:rFonts w:ascii="Times New Roman" w:hAnsi="Times New Roman" w:cs="Times New Roman"/>
          <w:sz w:val="28"/>
          <w:szCs w:val="28"/>
        </w:rPr>
        <w:t xml:space="preserve">низкие процентные ставки вознаграждения стимулируют </w:t>
      </w:r>
      <w:r w:rsidR="00AE2842" w:rsidRPr="000C3D7B">
        <w:rPr>
          <w:rFonts w:ascii="Times New Roman" w:hAnsi="Times New Roman" w:cs="Times New Roman"/>
          <w:sz w:val="28"/>
          <w:szCs w:val="28"/>
        </w:rPr>
        <w:t>банки</w:t>
      </w:r>
      <w:r w:rsidR="0032753E" w:rsidRPr="000C3D7B">
        <w:rPr>
          <w:rFonts w:ascii="Times New Roman" w:hAnsi="Times New Roman" w:cs="Times New Roman"/>
          <w:sz w:val="28"/>
          <w:szCs w:val="28"/>
        </w:rPr>
        <w:t xml:space="preserve"> </w:t>
      </w:r>
      <w:r w:rsidR="00AE2842" w:rsidRPr="000C3D7B">
        <w:rPr>
          <w:rFonts w:ascii="Times New Roman" w:hAnsi="Times New Roman" w:cs="Times New Roman"/>
          <w:sz w:val="28"/>
          <w:szCs w:val="28"/>
        </w:rPr>
        <w:t>обращаться за</w:t>
      </w:r>
      <w:r w:rsidR="0032753E" w:rsidRPr="000C3D7B">
        <w:rPr>
          <w:rFonts w:ascii="Times New Roman" w:hAnsi="Times New Roman" w:cs="Times New Roman"/>
          <w:sz w:val="28"/>
          <w:szCs w:val="28"/>
        </w:rPr>
        <w:t xml:space="preserve"> </w:t>
      </w:r>
      <w:r w:rsidR="00072FBB" w:rsidRPr="000C3D7B">
        <w:rPr>
          <w:rFonts w:ascii="Times New Roman" w:hAnsi="Times New Roman" w:cs="Times New Roman"/>
          <w:sz w:val="28"/>
          <w:szCs w:val="28"/>
        </w:rPr>
        <w:t>займ</w:t>
      </w:r>
      <w:r w:rsidR="00AE2842" w:rsidRPr="000C3D7B">
        <w:rPr>
          <w:rFonts w:ascii="Times New Roman" w:hAnsi="Times New Roman" w:cs="Times New Roman"/>
          <w:sz w:val="28"/>
          <w:szCs w:val="28"/>
        </w:rPr>
        <w:t>ом</w:t>
      </w:r>
      <w:r w:rsidR="00072FBB" w:rsidRPr="000C3D7B">
        <w:rPr>
          <w:rFonts w:ascii="Times New Roman" w:hAnsi="Times New Roman" w:cs="Times New Roman"/>
          <w:sz w:val="28"/>
          <w:szCs w:val="28"/>
        </w:rPr>
        <w:t xml:space="preserve"> последней инстанции</w:t>
      </w:r>
      <w:r w:rsidR="0032753E" w:rsidRPr="000C3D7B">
        <w:rPr>
          <w:rFonts w:ascii="Times New Roman" w:hAnsi="Times New Roman" w:cs="Times New Roman"/>
          <w:sz w:val="28"/>
          <w:szCs w:val="28"/>
        </w:rPr>
        <w:t xml:space="preserve"> без необходимости. 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Учитывая вышеуказанные принципы, </w:t>
      </w:r>
      <w:r w:rsidRPr="000C3D7B">
        <w:rPr>
          <w:rFonts w:ascii="Times New Roman" w:hAnsi="Times New Roman" w:cs="Times New Roman"/>
          <w:sz w:val="28"/>
          <w:szCs w:val="28"/>
        </w:rPr>
        <w:t>Национальный Банк устанавливает ставку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 вознаграждения по </w:t>
      </w:r>
      <w:r w:rsidR="00A71165" w:rsidRPr="000C3D7B">
        <w:rPr>
          <w:rFonts w:ascii="Times New Roman" w:hAnsi="Times New Roman" w:cs="Times New Roman"/>
          <w:sz w:val="28"/>
          <w:szCs w:val="28"/>
        </w:rPr>
        <w:t xml:space="preserve">займу последней инстанции </w:t>
      </w:r>
      <w:r w:rsidR="00CF4EC1" w:rsidRPr="000C3D7B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CF4EC1" w:rsidRPr="007A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ниже официальной ставки рефинансирования </w:t>
      </w:r>
      <w:r w:rsidR="00146D95" w:rsidRPr="002D68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Банка</w:t>
      </w:r>
      <w:r w:rsidR="00CF4EC1" w:rsidRPr="002D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2753E" w:rsidRPr="0096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возможностью применения </w:t>
      </w:r>
      <w:r w:rsidR="00CF4EC1" w:rsidRPr="00961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процентного вознагражден</w:t>
      </w:r>
      <w:r w:rsidR="00CF4EC1" w:rsidRPr="00961307">
        <w:rPr>
          <w:rFonts w:ascii="Times New Roman" w:eastAsia="Times New Roman" w:hAnsi="Times New Roman"/>
          <w:sz w:val="28"/>
          <w:lang w:eastAsia="ru-RU"/>
        </w:rPr>
        <w:t xml:space="preserve">ия, установленного </w:t>
      </w:r>
      <w:r w:rsidR="00146D95" w:rsidRPr="00961307">
        <w:rPr>
          <w:rFonts w:ascii="Times New Roman" w:eastAsia="Times New Roman" w:hAnsi="Times New Roman"/>
          <w:sz w:val="28"/>
          <w:lang w:eastAsia="ru-RU"/>
        </w:rPr>
        <w:t>Национальным Банком</w:t>
      </w:r>
      <w:r w:rsidR="00CF4EC1" w:rsidRPr="000C3D7B">
        <w:rPr>
          <w:rFonts w:ascii="Times New Roman" w:hAnsi="Times New Roman" w:cs="Times New Roman"/>
          <w:sz w:val="28"/>
          <w:szCs w:val="28"/>
        </w:rPr>
        <w:t>.</w:t>
      </w:r>
    </w:p>
    <w:p w:rsidR="00E55A70" w:rsidRPr="005803C3" w:rsidRDefault="00E55A70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F14" w:rsidRPr="00A74A0E" w:rsidRDefault="00693779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A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Принцип </w:t>
      </w:r>
      <w:r w:rsidRPr="00A74A0E">
        <w:rPr>
          <w:rFonts w:ascii="Times New Roman" w:hAnsi="Times New Roman" w:cs="Times New Roman"/>
          <w:b/>
          <w:sz w:val="28"/>
          <w:szCs w:val="28"/>
        </w:rPr>
        <w:t xml:space="preserve">6. </w:t>
      </w:r>
      <w:bookmarkStart w:id="5" w:name="_Toc504062000"/>
      <w:bookmarkStart w:id="6" w:name="_Toc488139799"/>
      <w:bookmarkEnd w:id="2"/>
      <w:bookmarkEnd w:id="5"/>
      <w:bookmarkEnd w:id="6"/>
      <w:r w:rsidR="00F05636" w:rsidRPr="00A74A0E">
        <w:rPr>
          <w:rFonts w:ascii="Times New Roman" w:hAnsi="Times New Roman" w:cs="Times New Roman"/>
          <w:b/>
          <w:sz w:val="28"/>
          <w:szCs w:val="28"/>
        </w:rPr>
        <w:t>Мониторинг и контроль</w:t>
      </w:r>
    </w:p>
    <w:p w:rsidR="00FF70F0" w:rsidRPr="00A74A0E" w:rsidRDefault="00DF10CF" w:rsidP="00A74A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A0E">
        <w:rPr>
          <w:rFonts w:ascii="Times New Roman" w:hAnsi="Times New Roman" w:cs="Times New Roman"/>
          <w:b/>
          <w:sz w:val="28"/>
          <w:szCs w:val="28"/>
        </w:rPr>
        <w:t>Для целей эффективной реализации механизма</w:t>
      </w:r>
      <w:r w:rsidRPr="00A74A0E" w:rsidDel="00E35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A0E">
        <w:rPr>
          <w:rFonts w:ascii="Times New Roman" w:hAnsi="Times New Roman" w:cs="Times New Roman"/>
          <w:b/>
          <w:sz w:val="28"/>
          <w:szCs w:val="28"/>
        </w:rPr>
        <w:t>предоставления займов последней инстанции осуществляется регулярный мониторинг платежеспособности банков.</w:t>
      </w:r>
    </w:p>
    <w:p w:rsidR="005F7CFA" w:rsidRPr="00E5387D" w:rsidRDefault="001A402A" w:rsidP="00A74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F7CFA" w:rsidRPr="000C3D7B">
        <w:rPr>
          <w:rFonts w:ascii="Times New Roman" w:hAnsi="Times New Roman" w:cs="Times New Roman"/>
          <w:sz w:val="28"/>
          <w:szCs w:val="28"/>
          <w:lang w:val="kk-KZ"/>
        </w:rPr>
        <w:t xml:space="preserve">ониторинг </w:t>
      </w:r>
      <w:r w:rsidR="005F7CFA" w:rsidRPr="000E32A8">
        <w:rPr>
          <w:rFonts w:ascii="Times New Roman" w:hAnsi="Times New Roman" w:cs="Times New Roman"/>
          <w:sz w:val="28"/>
          <w:szCs w:val="28"/>
        </w:rPr>
        <w:t>финансового</w:t>
      </w:r>
      <w:r w:rsidR="005F7CFA" w:rsidRPr="000C3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7CFA" w:rsidRPr="000E32A8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E6443E" w:rsidRPr="000E32A8">
        <w:rPr>
          <w:rFonts w:ascii="Times New Roman" w:hAnsi="Times New Roman" w:cs="Times New Roman"/>
          <w:sz w:val="28"/>
          <w:szCs w:val="28"/>
        </w:rPr>
        <w:t xml:space="preserve">банка </w:t>
      </w:r>
      <w:r w:rsidRPr="000E32A8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5F7CFA" w:rsidRPr="000E32A8">
        <w:rPr>
          <w:rFonts w:ascii="Times New Roman" w:hAnsi="Times New Roman" w:cs="Times New Roman"/>
          <w:sz w:val="28"/>
          <w:szCs w:val="28"/>
        </w:rPr>
        <w:t>на постоянной</w:t>
      </w:r>
      <w:r w:rsidR="005F7CFA" w:rsidRPr="000C3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7CFA" w:rsidRPr="005803C3">
        <w:rPr>
          <w:rFonts w:ascii="Times New Roman" w:hAnsi="Times New Roman" w:cs="Times New Roman"/>
          <w:sz w:val="28"/>
          <w:szCs w:val="28"/>
        </w:rPr>
        <w:t>основе с целью минимизации риска неблагоприятного выбора заемщика, кредитного риска, риска злоупотребления со стороны банков и предотвращения вывода активов банка. Мониторинг финансового состояния банка позволит заблаговременно применять соответствующие меры в случае ухудшения состояния</w:t>
      </w:r>
      <w:r w:rsidR="005F7CFA" w:rsidRPr="00E5387D">
        <w:rPr>
          <w:rFonts w:ascii="Times New Roman" w:hAnsi="Times New Roman" w:cs="Times New Roman"/>
          <w:sz w:val="28"/>
          <w:szCs w:val="28"/>
        </w:rPr>
        <w:t xml:space="preserve"> </w:t>
      </w:r>
      <w:r w:rsidR="009611D8">
        <w:rPr>
          <w:rFonts w:ascii="Times New Roman" w:hAnsi="Times New Roman" w:cs="Times New Roman"/>
          <w:sz w:val="28"/>
          <w:szCs w:val="28"/>
        </w:rPr>
        <w:t>банка</w:t>
      </w:r>
      <w:r w:rsidR="005F7CFA" w:rsidRPr="00E5387D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5F7CFA" w:rsidRPr="00E5387D" w:rsidSect="00652713">
      <w:headerReference w:type="default" r:id="rId9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09A" w:rsidRDefault="003F709A" w:rsidP="00CF4EC1">
      <w:pPr>
        <w:spacing w:after="0" w:line="240" w:lineRule="auto"/>
      </w:pPr>
      <w:r>
        <w:separator/>
      </w:r>
    </w:p>
  </w:endnote>
  <w:endnote w:type="continuationSeparator" w:id="0">
    <w:p w:rsidR="003F709A" w:rsidRDefault="003F709A" w:rsidP="00CF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09A" w:rsidRDefault="003F709A" w:rsidP="00CF4EC1">
      <w:pPr>
        <w:spacing w:after="0" w:line="240" w:lineRule="auto"/>
      </w:pPr>
      <w:r>
        <w:separator/>
      </w:r>
    </w:p>
  </w:footnote>
  <w:footnote w:type="continuationSeparator" w:id="0">
    <w:p w:rsidR="003F709A" w:rsidRDefault="003F709A" w:rsidP="00CF4EC1">
      <w:pPr>
        <w:spacing w:after="0" w:line="240" w:lineRule="auto"/>
      </w:pPr>
      <w:r>
        <w:continuationSeparator/>
      </w:r>
    </w:p>
  </w:footnote>
  <w:footnote w:id="1">
    <w:p w:rsidR="00B406D0" w:rsidRDefault="00B406D0">
      <w:pPr>
        <w:pStyle w:val="a5"/>
      </w:pPr>
      <w:r>
        <w:rPr>
          <w:rStyle w:val="ab"/>
        </w:rPr>
        <w:footnoteRef/>
      </w:r>
      <w:r>
        <w:t xml:space="preserve"> </w:t>
      </w:r>
      <w:r w:rsidRPr="00BD4941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697FE2">
        <w:rPr>
          <w:rFonts w:ascii="Times New Roman" w:eastAsia="Times New Roman" w:hAnsi="Times New Roman" w:cs="Times New Roman"/>
          <w:color w:val="000000"/>
          <w:lang w:eastAsia="ru-RU"/>
        </w:rPr>
        <w:t>соответствии</w:t>
      </w:r>
      <w:r w:rsidRPr="00BD4941">
        <w:rPr>
          <w:rFonts w:ascii="Times New Roman" w:eastAsia="Times New Roman" w:hAnsi="Times New Roman" w:cs="Times New Roman"/>
          <w:color w:val="000000"/>
          <w:lang w:eastAsia="ru-RU"/>
        </w:rPr>
        <w:t xml:space="preserve"> со статьями </w:t>
      </w:r>
      <w:r w:rsidRPr="008930AF">
        <w:rPr>
          <w:rFonts w:ascii="Times New Roman" w:eastAsia="Times New Roman" w:hAnsi="Times New Roman" w:cs="Times New Roman"/>
          <w:color w:val="000000"/>
          <w:lang w:eastAsia="ru-RU"/>
        </w:rPr>
        <w:t>61-6 и 61-7 Закона Республики Казахстан «О банках и банковской деятельности в Республике Казахстан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</w:footnote>
  <w:footnote w:id="2">
    <w:p w:rsidR="00B406D0" w:rsidRDefault="00B406D0" w:rsidP="00700B49">
      <w:pPr>
        <w:pStyle w:val="a5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Субъект оценочной деятельности, привлекается для осуществления независимой оценки стоимости и актуализации оценки заложенного имущества.</w:t>
      </w:r>
    </w:p>
  </w:footnote>
  <w:footnote w:id="3">
    <w:p w:rsidR="00B406D0" w:rsidRDefault="00B406D0" w:rsidP="00277F9E">
      <w:pPr>
        <w:pStyle w:val="a5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Размер дисконта для стоимости залогового обеспечения устанавливается Национальным Банком в зависимости от принимаемого Национального Банка риска снижения стоимости залогового обеспечения, изменения конъюнктуры рынка, размера расходов, связанных с реализацией заложенного имущества и дисконта, который будет предоставлен потенциальному покупателю данных активов в случае дефолта по займу </w:t>
      </w:r>
      <w:r w:rsidRPr="00CD06C8">
        <w:rPr>
          <w:rFonts w:ascii="Times New Roman" w:hAnsi="Times New Roman" w:cs="Times New Roman"/>
        </w:rPr>
        <w:t>последней инстанции</w:t>
      </w:r>
      <w:r>
        <w:rPr>
          <w:rFonts w:ascii="Times New Roman" w:hAnsi="Times New Roman" w:cs="Times New Roman"/>
        </w:rPr>
        <w:t xml:space="preserve">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266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406D0" w:rsidRPr="000C3D7B" w:rsidRDefault="00B406D0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3D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3D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3D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082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3D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406D0" w:rsidRDefault="00B406D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EF4"/>
    <w:multiLevelType w:val="hybridMultilevel"/>
    <w:tmpl w:val="9C2E1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C77B1B"/>
    <w:multiLevelType w:val="hybridMultilevel"/>
    <w:tmpl w:val="2460F5FE"/>
    <w:lvl w:ilvl="0" w:tplc="C016C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2ED9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FCED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D02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03E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6E5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08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89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862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E3DB0"/>
    <w:multiLevelType w:val="hybridMultilevel"/>
    <w:tmpl w:val="660C41B8"/>
    <w:lvl w:ilvl="0" w:tplc="9BDE166A">
      <w:start w:val="1"/>
      <w:numFmt w:val="decimal"/>
      <w:pStyle w:val="a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D140B5"/>
    <w:multiLevelType w:val="hybridMultilevel"/>
    <w:tmpl w:val="D8769F38"/>
    <w:lvl w:ilvl="0" w:tplc="0419000F">
      <w:start w:val="1"/>
      <w:numFmt w:val="decimal"/>
      <w:pStyle w:val="1"/>
      <w:lvlText w:val="%1."/>
      <w:lvlJc w:val="left"/>
      <w:pPr>
        <w:ind w:left="8724" w:hanging="360"/>
      </w:pPr>
    </w:lvl>
    <w:lvl w:ilvl="1" w:tplc="3536D542">
      <w:start w:val="1"/>
      <w:numFmt w:val="decimal"/>
      <w:lvlText w:val="%2)"/>
      <w:lvlJc w:val="left"/>
      <w:pPr>
        <w:ind w:left="1440" w:hanging="360"/>
      </w:pPr>
    </w:lvl>
    <w:lvl w:ilvl="2" w:tplc="AE406E68">
      <w:start w:val="1"/>
      <w:numFmt w:val="decimal"/>
      <w:lvlText w:val="%3."/>
      <w:lvlJc w:val="left"/>
      <w:pPr>
        <w:ind w:left="927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200C0"/>
    <w:multiLevelType w:val="hybridMultilevel"/>
    <w:tmpl w:val="32E609C6"/>
    <w:lvl w:ilvl="0" w:tplc="D6AC332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6A5BC9"/>
    <w:multiLevelType w:val="hybridMultilevel"/>
    <w:tmpl w:val="51F0B654"/>
    <w:lvl w:ilvl="0" w:tplc="99A4AB9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43349CDE">
      <w:start w:val="1"/>
      <w:numFmt w:val="decimal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C610E4"/>
    <w:multiLevelType w:val="hybridMultilevel"/>
    <w:tmpl w:val="7AE4173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5530CD"/>
    <w:multiLevelType w:val="hybridMultilevel"/>
    <w:tmpl w:val="714E5ECC"/>
    <w:lvl w:ilvl="0" w:tplc="8BE2D784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C359F8"/>
    <w:multiLevelType w:val="hybridMultilevel"/>
    <w:tmpl w:val="7D383C38"/>
    <w:lvl w:ilvl="0" w:tplc="99A4AB9A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6EF33BD4"/>
    <w:multiLevelType w:val="hybridMultilevel"/>
    <w:tmpl w:val="D390E6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44727AF"/>
    <w:multiLevelType w:val="hybridMultilevel"/>
    <w:tmpl w:val="A2C00742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9"/>
  </w:num>
  <w:num w:numId="20">
    <w:abstractNumId w:val="6"/>
  </w:num>
  <w:num w:numId="21">
    <w:abstractNumId w:val="4"/>
  </w:num>
  <w:num w:numId="22">
    <w:abstractNumId w:val="1"/>
  </w:num>
  <w:num w:numId="23">
    <w:abstractNumId w:val="2"/>
  </w:num>
  <w:num w:numId="24">
    <w:abstractNumId w:val="3"/>
  </w:num>
  <w:num w:numId="25">
    <w:abstractNumId w:val="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A1"/>
    <w:rsid w:val="000029FE"/>
    <w:rsid w:val="0000445C"/>
    <w:rsid w:val="00004889"/>
    <w:rsid w:val="00006CD6"/>
    <w:rsid w:val="00007A46"/>
    <w:rsid w:val="00010547"/>
    <w:rsid w:val="00011295"/>
    <w:rsid w:val="00012E82"/>
    <w:rsid w:val="0001347B"/>
    <w:rsid w:val="00013B62"/>
    <w:rsid w:val="00013EF1"/>
    <w:rsid w:val="00013F4A"/>
    <w:rsid w:val="00014E08"/>
    <w:rsid w:val="00016398"/>
    <w:rsid w:val="000176D0"/>
    <w:rsid w:val="0001770D"/>
    <w:rsid w:val="00020305"/>
    <w:rsid w:val="00020A6F"/>
    <w:rsid w:val="00021CC0"/>
    <w:rsid w:val="00025CB8"/>
    <w:rsid w:val="000266B0"/>
    <w:rsid w:val="00027141"/>
    <w:rsid w:val="000311EE"/>
    <w:rsid w:val="0003200C"/>
    <w:rsid w:val="00036E98"/>
    <w:rsid w:val="0003783B"/>
    <w:rsid w:val="000410BD"/>
    <w:rsid w:val="00042063"/>
    <w:rsid w:val="00042C8E"/>
    <w:rsid w:val="00042E01"/>
    <w:rsid w:val="00042F08"/>
    <w:rsid w:val="00044B62"/>
    <w:rsid w:val="00046F9B"/>
    <w:rsid w:val="00047F82"/>
    <w:rsid w:val="00050F77"/>
    <w:rsid w:val="00055B9B"/>
    <w:rsid w:val="0005717A"/>
    <w:rsid w:val="00060209"/>
    <w:rsid w:val="00060382"/>
    <w:rsid w:val="000618B5"/>
    <w:rsid w:val="00063868"/>
    <w:rsid w:val="00064839"/>
    <w:rsid w:val="000651A0"/>
    <w:rsid w:val="0006577A"/>
    <w:rsid w:val="00066B27"/>
    <w:rsid w:val="0006701C"/>
    <w:rsid w:val="000671B1"/>
    <w:rsid w:val="00070F20"/>
    <w:rsid w:val="000715E1"/>
    <w:rsid w:val="000720D9"/>
    <w:rsid w:val="000720E6"/>
    <w:rsid w:val="00072FBB"/>
    <w:rsid w:val="000740DD"/>
    <w:rsid w:val="00074499"/>
    <w:rsid w:val="000754D9"/>
    <w:rsid w:val="00077D7A"/>
    <w:rsid w:val="00081168"/>
    <w:rsid w:val="00086066"/>
    <w:rsid w:val="000868FD"/>
    <w:rsid w:val="000971B5"/>
    <w:rsid w:val="00097376"/>
    <w:rsid w:val="000973EE"/>
    <w:rsid w:val="000A3A8E"/>
    <w:rsid w:val="000A4F19"/>
    <w:rsid w:val="000A7F29"/>
    <w:rsid w:val="000B23CC"/>
    <w:rsid w:val="000B23FD"/>
    <w:rsid w:val="000B4886"/>
    <w:rsid w:val="000B4C75"/>
    <w:rsid w:val="000B58FA"/>
    <w:rsid w:val="000B61D9"/>
    <w:rsid w:val="000C005F"/>
    <w:rsid w:val="000C1A6D"/>
    <w:rsid w:val="000C333C"/>
    <w:rsid w:val="000C3D7B"/>
    <w:rsid w:val="000C5B64"/>
    <w:rsid w:val="000D15F3"/>
    <w:rsid w:val="000D30A9"/>
    <w:rsid w:val="000D53C1"/>
    <w:rsid w:val="000D588E"/>
    <w:rsid w:val="000E1ECA"/>
    <w:rsid w:val="000E32A8"/>
    <w:rsid w:val="000E3E3D"/>
    <w:rsid w:val="000F019B"/>
    <w:rsid w:val="000F0E76"/>
    <w:rsid w:val="000F4C2B"/>
    <w:rsid w:val="000F5FF1"/>
    <w:rsid w:val="000F6325"/>
    <w:rsid w:val="00110867"/>
    <w:rsid w:val="001110DE"/>
    <w:rsid w:val="00112292"/>
    <w:rsid w:val="00113B1F"/>
    <w:rsid w:val="0012004B"/>
    <w:rsid w:val="001217CB"/>
    <w:rsid w:val="0012210C"/>
    <w:rsid w:val="00122343"/>
    <w:rsid w:val="00126BC6"/>
    <w:rsid w:val="00127811"/>
    <w:rsid w:val="00130D1C"/>
    <w:rsid w:val="00131F9D"/>
    <w:rsid w:val="0013208D"/>
    <w:rsid w:val="00136C59"/>
    <w:rsid w:val="00137C98"/>
    <w:rsid w:val="001414B7"/>
    <w:rsid w:val="00142844"/>
    <w:rsid w:val="001446AD"/>
    <w:rsid w:val="00146D95"/>
    <w:rsid w:val="00147DCD"/>
    <w:rsid w:val="001512C5"/>
    <w:rsid w:val="001516F2"/>
    <w:rsid w:val="001523C9"/>
    <w:rsid w:val="001544EE"/>
    <w:rsid w:val="00154CB5"/>
    <w:rsid w:val="0016094E"/>
    <w:rsid w:val="00160CC9"/>
    <w:rsid w:val="001621A3"/>
    <w:rsid w:val="00165EE7"/>
    <w:rsid w:val="001669D7"/>
    <w:rsid w:val="00166BE1"/>
    <w:rsid w:val="001733F8"/>
    <w:rsid w:val="00174E61"/>
    <w:rsid w:val="00177F13"/>
    <w:rsid w:val="00181098"/>
    <w:rsid w:val="00184C5B"/>
    <w:rsid w:val="00184E10"/>
    <w:rsid w:val="00186C71"/>
    <w:rsid w:val="001909E4"/>
    <w:rsid w:val="00191D22"/>
    <w:rsid w:val="00196D95"/>
    <w:rsid w:val="001A1B31"/>
    <w:rsid w:val="001A3094"/>
    <w:rsid w:val="001A402A"/>
    <w:rsid w:val="001A4A41"/>
    <w:rsid w:val="001A692E"/>
    <w:rsid w:val="001A729F"/>
    <w:rsid w:val="001A72A6"/>
    <w:rsid w:val="001A73CB"/>
    <w:rsid w:val="001B1AC0"/>
    <w:rsid w:val="001B212A"/>
    <w:rsid w:val="001B3530"/>
    <w:rsid w:val="001B36C7"/>
    <w:rsid w:val="001B4CC5"/>
    <w:rsid w:val="001B55D2"/>
    <w:rsid w:val="001B5D62"/>
    <w:rsid w:val="001C0245"/>
    <w:rsid w:val="001C57D0"/>
    <w:rsid w:val="001C6FF2"/>
    <w:rsid w:val="001C78C1"/>
    <w:rsid w:val="001D22C9"/>
    <w:rsid w:val="001D3722"/>
    <w:rsid w:val="001D3960"/>
    <w:rsid w:val="001D6B5C"/>
    <w:rsid w:val="001E21DD"/>
    <w:rsid w:val="001F09DB"/>
    <w:rsid w:val="001F101A"/>
    <w:rsid w:val="001F1323"/>
    <w:rsid w:val="001F218D"/>
    <w:rsid w:val="001F3C26"/>
    <w:rsid w:val="001F513A"/>
    <w:rsid w:val="001F6031"/>
    <w:rsid w:val="00201D50"/>
    <w:rsid w:val="002051D0"/>
    <w:rsid w:val="00207CBB"/>
    <w:rsid w:val="00211B29"/>
    <w:rsid w:val="00211D7C"/>
    <w:rsid w:val="00212F0B"/>
    <w:rsid w:val="0021305D"/>
    <w:rsid w:val="00213B3A"/>
    <w:rsid w:val="00215340"/>
    <w:rsid w:val="00222179"/>
    <w:rsid w:val="0022498C"/>
    <w:rsid w:val="002258D8"/>
    <w:rsid w:val="00232FB8"/>
    <w:rsid w:val="00236784"/>
    <w:rsid w:val="00236F52"/>
    <w:rsid w:val="002370A7"/>
    <w:rsid w:val="00242BE0"/>
    <w:rsid w:val="00244DB0"/>
    <w:rsid w:val="00244FBB"/>
    <w:rsid w:val="00247AA3"/>
    <w:rsid w:val="00251FE4"/>
    <w:rsid w:val="00253370"/>
    <w:rsid w:val="002608BA"/>
    <w:rsid w:val="00267D70"/>
    <w:rsid w:val="00275CAB"/>
    <w:rsid w:val="002773A2"/>
    <w:rsid w:val="00277F9E"/>
    <w:rsid w:val="00280575"/>
    <w:rsid w:val="002855C9"/>
    <w:rsid w:val="00287BA3"/>
    <w:rsid w:val="00292B19"/>
    <w:rsid w:val="00293C8F"/>
    <w:rsid w:val="0029613F"/>
    <w:rsid w:val="002968FF"/>
    <w:rsid w:val="002A01FD"/>
    <w:rsid w:val="002A2283"/>
    <w:rsid w:val="002A2B06"/>
    <w:rsid w:val="002A2C28"/>
    <w:rsid w:val="002A3221"/>
    <w:rsid w:val="002A3ED7"/>
    <w:rsid w:val="002A6283"/>
    <w:rsid w:val="002A665F"/>
    <w:rsid w:val="002A75ED"/>
    <w:rsid w:val="002A7A0C"/>
    <w:rsid w:val="002B0736"/>
    <w:rsid w:val="002B124C"/>
    <w:rsid w:val="002B2057"/>
    <w:rsid w:val="002B2A07"/>
    <w:rsid w:val="002B3729"/>
    <w:rsid w:val="002B4549"/>
    <w:rsid w:val="002B54A5"/>
    <w:rsid w:val="002B64B0"/>
    <w:rsid w:val="002B6FD8"/>
    <w:rsid w:val="002B7A57"/>
    <w:rsid w:val="002C041F"/>
    <w:rsid w:val="002C0A8A"/>
    <w:rsid w:val="002C28C9"/>
    <w:rsid w:val="002C35D4"/>
    <w:rsid w:val="002C59F7"/>
    <w:rsid w:val="002D0FBC"/>
    <w:rsid w:val="002D2F6A"/>
    <w:rsid w:val="002D4345"/>
    <w:rsid w:val="002D6864"/>
    <w:rsid w:val="002D7458"/>
    <w:rsid w:val="002E082A"/>
    <w:rsid w:val="002E0DA3"/>
    <w:rsid w:val="002E7190"/>
    <w:rsid w:val="002E71DB"/>
    <w:rsid w:val="00301485"/>
    <w:rsid w:val="00302272"/>
    <w:rsid w:val="00303374"/>
    <w:rsid w:val="00307BEA"/>
    <w:rsid w:val="003138E8"/>
    <w:rsid w:val="00320DE8"/>
    <w:rsid w:val="00321CED"/>
    <w:rsid w:val="00322808"/>
    <w:rsid w:val="00322AD0"/>
    <w:rsid w:val="0032426C"/>
    <w:rsid w:val="0032753E"/>
    <w:rsid w:val="00331022"/>
    <w:rsid w:val="00335D36"/>
    <w:rsid w:val="0033639C"/>
    <w:rsid w:val="003410FF"/>
    <w:rsid w:val="00344AE4"/>
    <w:rsid w:val="00345952"/>
    <w:rsid w:val="00345E1A"/>
    <w:rsid w:val="00346EAB"/>
    <w:rsid w:val="00351F24"/>
    <w:rsid w:val="00352EE1"/>
    <w:rsid w:val="0035353B"/>
    <w:rsid w:val="00356629"/>
    <w:rsid w:val="00357FB4"/>
    <w:rsid w:val="0036227A"/>
    <w:rsid w:val="003656C6"/>
    <w:rsid w:val="003725A9"/>
    <w:rsid w:val="00376E19"/>
    <w:rsid w:val="0037775F"/>
    <w:rsid w:val="003778D5"/>
    <w:rsid w:val="00377A1C"/>
    <w:rsid w:val="00382093"/>
    <w:rsid w:val="003849FE"/>
    <w:rsid w:val="00385DBD"/>
    <w:rsid w:val="003869BD"/>
    <w:rsid w:val="003904C2"/>
    <w:rsid w:val="00391B0E"/>
    <w:rsid w:val="003934EC"/>
    <w:rsid w:val="00396A51"/>
    <w:rsid w:val="00397AB4"/>
    <w:rsid w:val="003A2DCB"/>
    <w:rsid w:val="003A3DC4"/>
    <w:rsid w:val="003A444A"/>
    <w:rsid w:val="003A4511"/>
    <w:rsid w:val="003B3E9B"/>
    <w:rsid w:val="003C03C9"/>
    <w:rsid w:val="003C7D65"/>
    <w:rsid w:val="003D11A7"/>
    <w:rsid w:val="003D12F1"/>
    <w:rsid w:val="003D343E"/>
    <w:rsid w:val="003D431E"/>
    <w:rsid w:val="003E0AD5"/>
    <w:rsid w:val="003E1281"/>
    <w:rsid w:val="003E3A73"/>
    <w:rsid w:val="003E47F4"/>
    <w:rsid w:val="003E5A88"/>
    <w:rsid w:val="003F0A0F"/>
    <w:rsid w:val="003F2B74"/>
    <w:rsid w:val="003F3283"/>
    <w:rsid w:val="003F33EF"/>
    <w:rsid w:val="003F6883"/>
    <w:rsid w:val="003F709A"/>
    <w:rsid w:val="003F7240"/>
    <w:rsid w:val="0040012B"/>
    <w:rsid w:val="0040249C"/>
    <w:rsid w:val="00402FB0"/>
    <w:rsid w:val="00403C43"/>
    <w:rsid w:val="00404CEC"/>
    <w:rsid w:val="00405CB4"/>
    <w:rsid w:val="004066D3"/>
    <w:rsid w:val="00406E9B"/>
    <w:rsid w:val="00413D2B"/>
    <w:rsid w:val="00414AC2"/>
    <w:rsid w:val="00417AB2"/>
    <w:rsid w:val="00420182"/>
    <w:rsid w:val="00421DF9"/>
    <w:rsid w:val="004225A6"/>
    <w:rsid w:val="00422C4D"/>
    <w:rsid w:val="0042573C"/>
    <w:rsid w:val="004258C0"/>
    <w:rsid w:val="004270CC"/>
    <w:rsid w:val="00431B50"/>
    <w:rsid w:val="00433AB7"/>
    <w:rsid w:val="00433CA0"/>
    <w:rsid w:val="00435644"/>
    <w:rsid w:val="004372F0"/>
    <w:rsid w:val="00437A88"/>
    <w:rsid w:val="00440B72"/>
    <w:rsid w:val="004415A9"/>
    <w:rsid w:val="004420B3"/>
    <w:rsid w:val="00443295"/>
    <w:rsid w:val="0045349B"/>
    <w:rsid w:val="00455035"/>
    <w:rsid w:val="00461AB4"/>
    <w:rsid w:val="00463DBB"/>
    <w:rsid w:val="0046607B"/>
    <w:rsid w:val="0047244D"/>
    <w:rsid w:val="004733AD"/>
    <w:rsid w:val="004779F3"/>
    <w:rsid w:val="00477F4D"/>
    <w:rsid w:val="00480F37"/>
    <w:rsid w:val="004848BD"/>
    <w:rsid w:val="00485555"/>
    <w:rsid w:val="00487532"/>
    <w:rsid w:val="00487837"/>
    <w:rsid w:val="004915F6"/>
    <w:rsid w:val="0049199F"/>
    <w:rsid w:val="0049235F"/>
    <w:rsid w:val="004931FF"/>
    <w:rsid w:val="00495065"/>
    <w:rsid w:val="004951CB"/>
    <w:rsid w:val="00497227"/>
    <w:rsid w:val="004A3991"/>
    <w:rsid w:val="004A3DE5"/>
    <w:rsid w:val="004A423A"/>
    <w:rsid w:val="004B083F"/>
    <w:rsid w:val="004B37C1"/>
    <w:rsid w:val="004B3E49"/>
    <w:rsid w:val="004B78BA"/>
    <w:rsid w:val="004C1654"/>
    <w:rsid w:val="004C4346"/>
    <w:rsid w:val="004C6D34"/>
    <w:rsid w:val="004D0E35"/>
    <w:rsid w:val="004D23B7"/>
    <w:rsid w:val="004D2B08"/>
    <w:rsid w:val="004D381D"/>
    <w:rsid w:val="004D5050"/>
    <w:rsid w:val="004E2EFF"/>
    <w:rsid w:val="004E5CFF"/>
    <w:rsid w:val="004E6C33"/>
    <w:rsid w:val="004F00C0"/>
    <w:rsid w:val="004F21C1"/>
    <w:rsid w:val="004F5926"/>
    <w:rsid w:val="004F7A84"/>
    <w:rsid w:val="00506E76"/>
    <w:rsid w:val="00511D94"/>
    <w:rsid w:val="005143E6"/>
    <w:rsid w:val="00515FC1"/>
    <w:rsid w:val="0052023A"/>
    <w:rsid w:val="0052121A"/>
    <w:rsid w:val="00521C49"/>
    <w:rsid w:val="00522B06"/>
    <w:rsid w:val="00525695"/>
    <w:rsid w:val="005265DD"/>
    <w:rsid w:val="00526E4D"/>
    <w:rsid w:val="00527E1A"/>
    <w:rsid w:val="00533837"/>
    <w:rsid w:val="00535888"/>
    <w:rsid w:val="00535CAF"/>
    <w:rsid w:val="00537FAB"/>
    <w:rsid w:val="0054272E"/>
    <w:rsid w:val="00543709"/>
    <w:rsid w:val="005471BB"/>
    <w:rsid w:val="00547A4D"/>
    <w:rsid w:val="00551E40"/>
    <w:rsid w:val="00552609"/>
    <w:rsid w:val="00552B2D"/>
    <w:rsid w:val="00553255"/>
    <w:rsid w:val="00553E7D"/>
    <w:rsid w:val="0055513B"/>
    <w:rsid w:val="00556DC9"/>
    <w:rsid w:val="00556F42"/>
    <w:rsid w:val="00556F57"/>
    <w:rsid w:val="00557C93"/>
    <w:rsid w:val="00560BDE"/>
    <w:rsid w:val="0056367E"/>
    <w:rsid w:val="00563E68"/>
    <w:rsid w:val="00565DAE"/>
    <w:rsid w:val="00570170"/>
    <w:rsid w:val="00571BC0"/>
    <w:rsid w:val="00571C7A"/>
    <w:rsid w:val="00574084"/>
    <w:rsid w:val="00574A75"/>
    <w:rsid w:val="005757DC"/>
    <w:rsid w:val="00575AC9"/>
    <w:rsid w:val="00575E25"/>
    <w:rsid w:val="005803C3"/>
    <w:rsid w:val="00582A8C"/>
    <w:rsid w:val="00582FEF"/>
    <w:rsid w:val="0058529E"/>
    <w:rsid w:val="00586540"/>
    <w:rsid w:val="00592DB1"/>
    <w:rsid w:val="00594562"/>
    <w:rsid w:val="005952FB"/>
    <w:rsid w:val="00597059"/>
    <w:rsid w:val="00597215"/>
    <w:rsid w:val="00597FF2"/>
    <w:rsid w:val="005A0D6F"/>
    <w:rsid w:val="005A19D6"/>
    <w:rsid w:val="005A3243"/>
    <w:rsid w:val="005A5286"/>
    <w:rsid w:val="005A5CA2"/>
    <w:rsid w:val="005A7A35"/>
    <w:rsid w:val="005B0944"/>
    <w:rsid w:val="005B1160"/>
    <w:rsid w:val="005B35B1"/>
    <w:rsid w:val="005B5E05"/>
    <w:rsid w:val="005C1CAA"/>
    <w:rsid w:val="005C1F98"/>
    <w:rsid w:val="005C5CB3"/>
    <w:rsid w:val="005C737C"/>
    <w:rsid w:val="005C7FAD"/>
    <w:rsid w:val="005D05A2"/>
    <w:rsid w:val="005D1518"/>
    <w:rsid w:val="005D5119"/>
    <w:rsid w:val="005D5B14"/>
    <w:rsid w:val="005D6506"/>
    <w:rsid w:val="005D682B"/>
    <w:rsid w:val="005E163D"/>
    <w:rsid w:val="005E2C1E"/>
    <w:rsid w:val="005E46F4"/>
    <w:rsid w:val="005E4A42"/>
    <w:rsid w:val="005F0F98"/>
    <w:rsid w:val="005F14F8"/>
    <w:rsid w:val="005F2115"/>
    <w:rsid w:val="005F3F52"/>
    <w:rsid w:val="005F4691"/>
    <w:rsid w:val="005F54EE"/>
    <w:rsid w:val="005F5F24"/>
    <w:rsid w:val="005F7CFA"/>
    <w:rsid w:val="00601522"/>
    <w:rsid w:val="00602030"/>
    <w:rsid w:val="00605B15"/>
    <w:rsid w:val="006111EA"/>
    <w:rsid w:val="00615BB4"/>
    <w:rsid w:val="00615E45"/>
    <w:rsid w:val="00616525"/>
    <w:rsid w:val="00617629"/>
    <w:rsid w:val="006177F1"/>
    <w:rsid w:val="006178D2"/>
    <w:rsid w:val="006203C8"/>
    <w:rsid w:val="00620C5C"/>
    <w:rsid w:val="00620F80"/>
    <w:rsid w:val="00622979"/>
    <w:rsid w:val="006243F0"/>
    <w:rsid w:val="00624EA1"/>
    <w:rsid w:val="00627EF4"/>
    <w:rsid w:val="00630E80"/>
    <w:rsid w:val="00632ABF"/>
    <w:rsid w:val="006366C0"/>
    <w:rsid w:val="0063763B"/>
    <w:rsid w:val="00640D4B"/>
    <w:rsid w:val="00641492"/>
    <w:rsid w:val="006417B8"/>
    <w:rsid w:val="0064310A"/>
    <w:rsid w:val="006463A7"/>
    <w:rsid w:val="00646DD4"/>
    <w:rsid w:val="00647804"/>
    <w:rsid w:val="0065014C"/>
    <w:rsid w:val="006511A7"/>
    <w:rsid w:val="006514E5"/>
    <w:rsid w:val="00652713"/>
    <w:rsid w:val="00661BEE"/>
    <w:rsid w:val="0066342A"/>
    <w:rsid w:val="00664E28"/>
    <w:rsid w:val="00665F87"/>
    <w:rsid w:val="00667A75"/>
    <w:rsid w:val="00667F0A"/>
    <w:rsid w:val="00670961"/>
    <w:rsid w:val="00672918"/>
    <w:rsid w:val="00673A44"/>
    <w:rsid w:val="00674151"/>
    <w:rsid w:val="0067630B"/>
    <w:rsid w:val="00676AB4"/>
    <w:rsid w:val="00676D3F"/>
    <w:rsid w:val="006819C8"/>
    <w:rsid w:val="00683877"/>
    <w:rsid w:val="006859D5"/>
    <w:rsid w:val="006874CF"/>
    <w:rsid w:val="006900C8"/>
    <w:rsid w:val="006912CF"/>
    <w:rsid w:val="006921F3"/>
    <w:rsid w:val="00693779"/>
    <w:rsid w:val="00697AD1"/>
    <w:rsid w:val="00697FE2"/>
    <w:rsid w:val="006A2257"/>
    <w:rsid w:val="006A2D57"/>
    <w:rsid w:val="006A4793"/>
    <w:rsid w:val="006A65EF"/>
    <w:rsid w:val="006A77BC"/>
    <w:rsid w:val="006A7AFC"/>
    <w:rsid w:val="006B1DFD"/>
    <w:rsid w:val="006B2BC4"/>
    <w:rsid w:val="006B2EC8"/>
    <w:rsid w:val="006B33F4"/>
    <w:rsid w:val="006B42F7"/>
    <w:rsid w:val="006B6E1B"/>
    <w:rsid w:val="006B71C4"/>
    <w:rsid w:val="006B740A"/>
    <w:rsid w:val="006C0ADB"/>
    <w:rsid w:val="006C265E"/>
    <w:rsid w:val="006C3297"/>
    <w:rsid w:val="006C5060"/>
    <w:rsid w:val="006C5C5A"/>
    <w:rsid w:val="006D38F0"/>
    <w:rsid w:val="006E2202"/>
    <w:rsid w:val="006E2329"/>
    <w:rsid w:val="006E3770"/>
    <w:rsid w:val="006E6467"/>
    <w:rsid w:val="006F3F3C"/>
    <w:rsid w:val="006F61C5"/>
    <w:rsid w:val="006F7BC7"/>
    <w:rsid w:val="00700B49"/>
    <w:rsid w:val="00701024"/>
    <w:rsid w:val="00701BB7"/>
    <w:rsid w:val="00702B3F"/>
    <w:rsid w:val="00702D66"/>
    <w:rsid w:val="00712374"/>
    <w:rsid w:val="0071580D"/>
    <w:rsid w:val="00717316"/>
    <w:rsid w:val="00724A19"/>
    <w:rsid w:val="0072681E"/>
    <w:rsid w:val="0072705B"/>
    <w:rsid w:val="0073117E"/>
    <w:rsid w:val="007322FC"/>
    <w:rsid w:val="00733289"/>
    <w:rsid w:val="00735077"/>
    <w:rsid w:val="00735AC6"/>
    <w:rsid w:val="0073757C"/>
    <w:rsid w:val="0074150F"/>
    <w:rsid w:val="00742625"/>
    <w:rsid w:val="00743237"/>
    <w:rsid w:val="00752F99"/>
    <w:rsid w:val="007539C3"/>
    <w:rsid w:val="007540C8"/>
    <w:rsid w:val="00761C3E"/>
    <w:rsid w:val="0076271E"/>
    <w:rsid w:val="0076534A"/>
    <w:rsid w:val="007663B4"/>
    <w:rsid w:val="00766FEB"/>
    <w:rsid w:val="007678C0"/>
    <w:rsid w:val="00772CEA"/>
    <w:rsid w:val="00776766"/>
    <w:rsid w:val="00781F48"/>
    <w:rsid w:val="00784514"/>
    <w:rsid w:val="00784DE8"/>
    <w:rsid w:val="0078684C"/>
    <w:rsid w:val="00787438"/>
    <w:rsid w:val="007917A4"/>
    <w:rsid w:val="00792AC2"/>
    <w:rsid w:val="00794431"/>
    <w:rsid w:val="0079688B"/>
    <w:rsid w:val="007A0650"/>
    <w:rsid w:val="007A2A56"/>
    <w:rsid w:val="007A2B12"/>
    <w:rsid w:val="007A48D9"/>
    <w:rsid w:val="007A4BDF"/>
    <w:rsid w:val="007A4E61"/>
    <w:rsid w:val="007A5E03"/>
    <w:rsid w:val="007A675A"/>
    <w:rsid w:val="007A7007"/>
    <w:rsid w:val="007B0047"/>
    <w:rsid w:val="007B0BC6"/>
    <w:rsid w:val="007B1184"/>
    <w:rsid w:val="007B22CB"/>
    <w:rsid w:val="007B400A"/>
    <w:rsid w:val="007B5160"/>
    <w:rsid w:val="007B65F3"/>
    <w:rsid w:val="007B7A16"/>
    <w:rsid w:val="007C00A3"/>
    <w:rsid w:val="007C0201"/>
    <w:rsid w:val="007C0BDD"/>
    <w:rsid w:val="007C690C"/>
    <w:rsid w:val="007C7EE2"/>
    <w:rsid w:val="007D0D62"/>
    <w:rsid w:val="007D64A5"/>
    <w:rsid w:val="007D665A"/>
    <w:rsid w:val="007E0FCD"/>
    <w:rsid w:val="007E6DAC"/>
    <w:rsid w:val="007E6EEC"/>
    <w:rsid w:val="007F03E9"/>
    <w:rsid w:val="007F118A"/>
    <w:rsid w:val="007F283F"/>
    <w:rsid w:val="007F346F"/>
    <w:rsid w:val="007F5415"/>
    <w:rsid w:val="00801782"/>
    <w:rsid w:val="00801A45"/>
    <w:rsid w:val="008032CF"/>
    <w:rsid w:val="0080345D"/>
    <w:rsid w:val="00805B5E"/>
    <w:rsid w:val="00806A59"/>
    <w:rsid w:val="00810D92"/>
    <w:rsid w:val="00811BA9"/>
    <w:rsid w:val="00815E3C"/>
    <w:rsid w:val="00816DB5"/>
    <w:rsid w:val="008171F8"/>
    <w:rsid w:val="00821DA6"/>
    <w:rsid w:val="00823B86"/>
    <w:rsid w:val="00823C64"/>
    <w:rsid w:val="00824707"/>
    <w:rsid w:val="00824C3A"/>
    <w:rsid w:val="00825C6A"/>
    <w:rsid w:val="008304E3"/>
    <w:rsid w:val="008462EF"/>
    <w:rsid w:val="008463C7"/>
    <w:rsid w:val="00850E0A"/>
    <w:rsid w:val="00853A7E"/>
    <w:rsid w:val="00857653"/>
    <w:rsid w:val="00861436"/>
    <w:rsid w:val="00861D7C"/>
    <w:rsid w:val="008626AD"/>
    <w:rsid w:val="00871997"/>
    <w:rsid w:val="00871D0F"/>
    <w:rsid w:val="00872D95"/>
    <w:rsid w:val="008730AF"/>
    <w:rsid w:val="00876CCD"/>
    <w:rsid w:val="00882DD8"/>
    <w:rsid w:val="008848A1"/>
    <w:rsid w:val="00887195"/>
    <w:rsid w:val="0088793E"/>
    <w:rsid w:val="00887DB6"/>
    <w:rsid w:val="008906C9"/>
    <w:rsid w:val="0089143A"/>
    <w:rsid w:val="008914A8"/>
    <w:rsid w:val="00891523"/>
    <w:rsid w:val="00893718"/>
    <w:rsid w:val="008947DD"/>
    <w:rsid w:val="00895B0F"/>
    <w:rsid w:val="00897268"/>
    <w:rsid w:val="00897A48"/>
    <w:rsid w:val="008A10F1"/>
    <w:rsid w:val="008A6339"/>
    <w:rsid w:val="008A7C68"/>
    <w:rsid w:val="008B2716"/>
    <w:rsid w:val="008B3B9D"/>
    <w:rsid w:val="008B6F1C"/>
    <w:rsid w:val="008C14EE"/>
    <w:rsid w:val="008C1F60"/>
    <w:rsid w:val="008C2C92"/>
    <w:rsid w:val="008C501D"/>
    <w:rsid w:val="008C5B94"/>
    <w:rsid w:val="008C5CCC"/>
    <w:rsid w:val="008D22F8"/>
    <w:rsid w:val="008D6047"/>
    <w:rsid w:val="008E07B8"/>
    <w:rsid w:val="008E3EFF"/>
    <w:rsid w:val="008E60C2"/>
    <w:rsid w:val="008E6C88"/>
    <w:rsid w:val="008F0341"/>
    <w:rsid w:val="008F0B0B"/>
    <w:rsid w:val="008F432A"/>
    <w:rsid w:val="008F536B"/>
    <w:rsid w:val="008F5A34"/>
    <w:rsid w:val="009046F4"/>
    <w:rsid w:val="00904813"/>
    <w:rsid w:val="00905495"/>
    <w:rsid w:val="009055E0"/>
    <w:rsid w:val="0090774D"/>
    <w:rsid w:val="009106AA"/>
    <w:rsid w:val="00911915"/>
    <w:rsid w:val="009129D8"/>
    <w:rsid w:val="00915D2B"/>
    <w:rsid w:val="009224A0"/>
    <w:rsid w:val="00924000"/>
    <w:rsid w:val="00925F44"/>
    <w:rsid w:val="00927CD2"/>
    <w:rsid w:val="009302CF"/>
    <w:rsid w:val="00930A95"/>
    <w:rsid w:val="00934760"/>
    <w:rsid w:val="009347A2"/>
    <w:rsid w:val="00937B75"/>
    <w:rsid w:val="00940A31"/>
    <w:rsid w:val="00940B2A"/>
    <w:rsid w:val="00942486"/>
    <w:rsid w:val="00942DA6"/>
    <w:rsid w:val="00945927"/>
    <w:rsid w:val="00946BA7"/>
    <w:rsid w:val="009471A7"/>
    <w:rsid w:val="00947476"/>
    <w:rsid w:val="0095004C"/>
    <w:rsid w:val="00950733"/>
    <w:rsid w:val="00951FC7"/>
    <w:rsid w:val="009556F4"/>
    <w:rsid w:val="00957903"/>
    <w:rsid w:val="00957D02"/>
    <w:rsid w:val="009611D8"/>
    <w:rsid w:val="00961307"/>
    <w:rsid w:val="00965FC2"/>
    <w:rsid w:val="009674A6"/>
    <w:rsid w:val="009703AC"/>
    <w:rsid w:val="00976436"/>
    <w:rsid w:val="0097756C"/>
    <w:rsid w:val="00982113"/>
    <w:rsid w:val="00983F97"/>
    <w:rsid w:val="009846F0"/>
    <w:rsid w:val="009865A6"/>
    <w:rsid w:val="009872B1"/>
    <w:rsid w:val="00990F66"/>
    <w:rsid w:val="0099267A"/>
    <w:rsid w:val="00992F63"/>
    <w:rsid w:val="009A06FD"/>
    <w:rsid w:val="009A3084"/>
    <w:rsid w:val="009A5F18"/>
    <w:rsid w:val="009A726D"/>
    <w:rsid w:val="009B0662"/>
    <w:rsid w:val="009B52D9"/>
    <w:rsid w:val="009B6DCC"/>
    <w:rsid w:val="009C1C77"/>
    <w:rsid w:val="009C3B27"/>
    <w:rsid w:val="009C564A"/>
    <w:rsid w:val="009D22ED"/>
    <w:rsid w:val="009D32D7"/>
    <w:rsid w:val="009D599D"/>
    <w:rsid w:val="009D62C2"/>
    <w:rsid w:val="009D6C0C"/>
    <w:rsid w:val="009E0F2D"/>
    <w:rsid w:val="009E550F"/>
    <w:rsid w:val="009E55B5"/>
    <w:rsid w:val="009E6D04"/>
    <w:rsid w:val="009E7396"/>
    <w:rsid w:val="009E7B32"/>
    <w:rsid w:val="009F17EE"/>
    <w:rsid w:val="009F32FB"/>
    <w:rsid w:val="009F36B3"/>
    <w:rsid w:val="009F6613"/>
    <w:rsid w:val="009F67C5"/>
    <w:rsid w:val="009F6F2C"/>
    <w:rsid w:val="009F6F5F"/>
    <w:rsid w:val="00A00061"/>
    <w:rsid w:val="00A0042C"/>
    <w:rsid w:val="00A00C4B"/>
    <w:rsid w:val="00A012C5"/>
    <w:rsid w:val="00A018D8"/>
    <w:rsid w:val="00A01C3C"/>
    <w:rsid w:val="00A035CC"/>
    <w:rsid w:val="00A04C35"/>
    <w:rsid w:val="00A06179"/>
    <w:rsid w:val="00A0625D"/>
    <w:rsid w:val="00A0675F"/>
    <w:rsid w:val="00A07070"/>
    <w:rsid w:val="00A10705"/>
    <w:rsid w:val="00A17CDC"/>
    <w:rsid w:val="00A2185C"/>
    <w:rsid w:val="00A22EBC"/>
    <w:rsid w:val="00A22EEA"/>
    <w:rsid w:val="00A31868"/>
    <w:rsid w:val="00A31BF1"/>
    <w:rsid w:val="00A33B33"/>
    <w:rsid w:val="00A348D5"/>
    <w:rsid w:val="00A40C9A"/>
    <w:rsid w:val="00A440B6"/>
    <w:rsid w:val="00A44675"/>
    <w:rsid w:val="00A4627E"/>
    <w:rsid w:val="00A465E9"/>
    <w:rsid w:val="00A47967"/>
    <w:rsid w:val="00A47E2B"/>
    <w:rsid w:val="00A50E7A"/>
    <w:rsid w:val="00A53109"/>
    <w:rsid w:val="00A57F81"/>
    <w:rsid w:val="00A62DA8"/>
    <w:rsid w:val="00A67094"/>
    <w:rsid w:val="00A71165"/>
    <w:rsid w:val="00A7278E"/>
    <w:rsid w:val="00A72D02"/>
    <w:rsid w:val="00A7348F"/>
    <w:rsid w:val="00A74236"/>
    <w:rsid w:val="00A74A0E"/>
    <w:rsid w:val="00A8215D"/>
    <w:rsid w:val="00A83B50"/>
    <w:rsid w:val="00A83CBF"/>
    <w:rsid w:val="00A85636"/>
    <w:rsid w:val="00A87153"/>
    <w:rsid w:val="00A91605"/>
    <w:rsid w:val="00A93109"/>
    <w:rsid w:val="00A9376D"/>
    <w:rsid w:val="00A939AF"/>
    <w:rsid w:val="00A95086"/>
    <w:rsid w:val="00AA01B9"/>
    <w:rsid w:val="00AA0C50"/>
    <w:rsid w:val="00AA1C3B"/>
    <w:rsid w:val="00AA4E1E"/>
    <w:rsid w:val="00AB17E4"/>
    <w:rsid w:val="00AB3CD7"/>
    <w:rsid w:val="00AB4F8B"/>
    <w:rsid w:val="00AB79CA"/>
    <w:rsid w:val="00AC05AE"/>
    <w:rsid w:val="00AC2ABD"/>
    <w:rsid w:val="00AC5937"/>
    <w:rsid w:val="00AC6E66"/>
    <w:rsid w:val="00AC75DC"/>
    <w:rsid w:val="00AD1859"/>
    <w:rsid w:val="00AD1BB6"/>
    <w:rsid w:val="00AD5B2A"/>
    <w:rsid w:val="00AD75FF"/>
    <w:rsid w:val="00AD79FD"/>
    <w:rsid w:val="00AE2842"/>
    <w:rsid w:val="00AE3633"/>
    <w:rsid w:val="00AE6B8B"/>
    <w:rsid w:val="00AE7695"/>
    <w:rsid w:val="00AE7B61"/>
    <w:rsid w:val="00AF03E4"/>
    <w:rsid w:val="00AF0A89"/>
    <w:rsid w:val="00AF1420"/>
    <w:rsid w:val="00AF4FBB"/>
    <w:rsid w:val="00AF65B1"/>
    <w:rsid w:val="00AF7472"/>
    <w:rsid w:val="00AF7709"/>
    <w:rsid w:val="00AF7A6F"/>
    <w:rsid w:val="00B031EE"/>
    <w:rsid w:val="00B05161"/>
    <w:rsid w:val="00B1717D"/>
    <w:rsid w:val="00B2242A"/>
    <w:rsid w:val="00B22EAC"/>
    <w:rsid w:val="00B23B08"/>
    <w:rsid w:val="00B27ADA"/>
    <w:rsid w:val="00B30045"/>
    <w:rsid w:val="00B31610"/>
    <w:rsid w:val="00B32704"/>
    <w:rsid w:val="00B32C33"/>
    <w:rsid w:val="00B36390"/>
    <w:rsid w:val="00B406D0"/>
    <w:rsid w:val="00B41B4D"/>
    <w:rsid w:val="00B422C5"/>
    <w:rsid w:val="00B42744"/>
    <w:rsid w:val="00B46F3C"/>
    <w:rsid w:val="00B5049E"/>
    <w:rsid w:val="00B540DF"/>
    <w:rsid w:val="00B54A3D"/>
    <w:rsid w:val="00B560FD"/>
    <w:rsid w:val="00B60B46"/>
    <w:rsid w:val="00B60C39"/>
    <w:rsid w:val="00B645D9"/>
    <w:rsid w:val="00B652F8"/>
    <w:rsid w:val="00B66448"/>
    <w:rsid w:val="00B66556"/>
    <w:rsid w:val="00B67035"/>
    <w:rsid w:val="00B70575"/>
    <w:rsid w:val="00B72188"/>
    <w:rsid w:val="00B72545"/>
    <w:rsid w:val="00B74533"/>
    <w:rsid w:val="00B74B2B"/>
    <w:rsid w:val="00B75495"/>
    <w:rsid w:val="00B756FC"/>
    <w:rsid w:val="00B84BE2"/>
    <w:rsid w:val="00B857D5"/>
    <w:rsid w:val="00B86525"/>
    <w:rsid w:val="00B876B3"/>
    <w:rsid w:val="00B92AAC"/>
    <w:rsid w:val="00B92FF0"/>
    <w:rsid w:val="00B93087"/>
    <w:rsid w:val="00B9530D"/>
    <w:rsid w:val="00B95DFC"/>
    <w:rsid w:val="00B9616E"/>
    <w:rsid w:val="00B96419"/>
    <w:rsid w:val="00BA0E01"/>
    <w:rsid w:val="00BA138A"/>
    <w:rsid w:val="00BA1B9E"/>
    <w:rsid w:val="00BA5E71"/>
    <w:rsid w:val="00BB178D"/>
    <w:rsid w:val="00BB5A77"/>
    <w:rsid w:val="00BC144C"/>
    <w:rsid w:val="00BC25EB"/>
    <w:rsid w:val="00BC3D0E"/>
    <w:rsid w:val="00BC6AA2"/>
    <w:rsid w:val="00BC717D"/>
    <w:rsid w:val="00BD0BBA"/>
    <w:rsid w:val="00BD4026"/>
    <w:rsid w:val="00BD4293"/>
    <w:rsid w:val="00BD4941"/>
    <w:rsid w:val="00BD4D24"/>
    <w:rsid w:val="00BD7F7B"/>
    <w:rsid w:val="00BE0C29"/>
    <w:rsid w:val="00BE1636"/>
    <w:rsid w:val="00BE36AC"/>
    <w:rsid w:val="00BF152B"/>
    <w:rsid w:val="00BF3317"/>
    <w:rsid w:val="00BF5052"/>
    <w:rsid w:val="00C0033D"/>
    <w:rsid w:val="00C03E4E"/>
    <w:rsid w:val="00C04CF0"/>
    <w:rsid w:val="00C064DE"/>
    <w:rsid w:val="00C11707"/>
    <w:rsid w:val="00C16AC0"/>
    <w:rsid w:val="00C16C07"/>
    <w:rsid w:val="00C16DBE"/>
    <w:rsid w:val="00C17F90"/>
    <w:rsid w:val="00C17FB6"/>
    <w:rsid w:val="00C20B48"/>
    <w:rsid w:val="00C212A4"/>
    <w:rsid w:val="00C212C7"/>
    <w:rsid w:val="00C224F4"/>
    <w:rsid w:val="00C22DA9"/>
    <w:rsid w:val="00C22E31"/>
    <w:rsid w:val="00C25109"/>
    <w:rsid w:val="00C25855"/>
    <w:rsid w:val="00C26097"/>
    <w:rsid w:val="00C26AFA"/>
    <w:rsid w:val="00C27CC2"/>
    <w:rsid w:val="00C30D83"/>
    <w:rsid w:val="00C31130"/>
    <w:rsid w:val="00C33666"/>
    <w:rsid w:val="00C36E5C"/>
    <w:rsid w:val="00C374CC"/>
    <w:rsid w:val="00C37874"/>
    <w:rsid w:val="00C404E9"/>
    <w:rsid w:val="00C40CB9"/>
    <w:rsid w:val="00C40CDC"/>
    <w:rsid w:val="00C41627"/>
    <w:rsid w:val="00C41B53"/>
    <w:rsid w:val="00C44994"/>
    <w:rsid w:val="00C47285"/>
    <w:rsid w:val="00C47DFB"/>
    <w:rsid w:val="00C50218"/>
    <w:rsid w:val="00C509D4"/>
    <w:rsid w:val="00C61615"/>
    <w:rsid w:val="00C616D7"/>
    <w:rsid w:val="00C63034"/>
    <w:rsid w:val="00C63CCC"/>
    <w:rsid w:val="00C63FA1"/>
    <w:rsid w:val="00C66EF0"/>
    <w:rsid w:val="00C702A6"/>
    <w:rsid w:val="00C75CDF"/>
    <w:rsid w:val="00C75F80"/>
    <w:rsid w:val="00C805C1"/>
    <w:rsid w:val="00C8129D"/>
    <w:rsid w:val="00C83FA7"/>
    <w:rsid w:val="00C8447C"/>
    <w:rsid w:val="00C85938"/>
    <w:rsid w:val="00C87B4F"/>
    <w:rsid w:val="00C92EE4"/>
    <w:rsid w:val="00C93AED"/>
    <w:rsid w:val="00C94971"/>
    <w:rsid w:val="00C96F02"/>
    <w:rsid w:val="00CA08CE"/>
    <w:rsid w:val="00CA3BE3"/>
    <w:rsid w:val="00CA4351"/>
    <w:rsid w:val="00CA7B49"/>
    <w:rsid w:val="00CB07EF"/>
    <w:rsid w:val="00CB2F0C"/>
    <w:rsid w:val="00CB45C8"/>
    <w:rsid w:val="00CB7328"/>
    <w:rsid w:val="00CC54A8"/>
    <w:rsid w:val="00CD06C8"/>
    <w:rsid w:val="00CD1DC6"/>
    <w:rsid w:val="00CD2914"/>
    <w:rsid w:val="00CD7059"/>
    <w:rsid w:val="00CD753D"/>
    <w:rsid w:val="00CE0103"/>
    <w:rsid w:val="00CE1B92"/>
    <w:rsid w:val="00CE211F"/>
    <w:rsid w:val="00CE36B1"/>
    <w:rsid w:val="00CE3DD3"/>
    <w:rsid w:val="00CF09A6"/>
    <w:rsid w:val="00CF1F07"/>
    <w:rsid w:val="00CF1FB0"/>
    <w:rsid w:val="00CF4EC1"/>
    <w:rsid w:val="00CF7B00"/>
    <w:rsid w:val="00D02435"/>
    <w:rsid w:val="00D036E2"/>
    <w:rsid w:val="00D12074"/>
    <w:rsid w:val="00D20C55"/>
    <w:rsid w:val="00D20F29"/>
    <w:rsid w:val="00D210F9"/>
    <w:rsid w:val="00D21FD6"/>
    <w:rsid w:val="00D2346B"/>
    <w:rsid w:val="00D24064"/>
    <w:rsid w:val="00D26033"/>
    <w:rsid w:val="00D26CB6"/>
    <w:rsid w:val="00D30489"/>
    <w:rsid w:val="00D344B7"/>
    <w:rsid w:val="00D366BE"/>
    <w:rsid w:val="00D370AD"/>
    <w:rsid w:val="00D4146F"/>
    <w:rsid w:val="00D42A37"/>
    <w:rsid w:val="00D443C8"/>
    <w:rsid w:val="00D44DD7"/>
    <w:rsid w:val="00D47912"/>
    <w:rsid w:val="00D61163"/>
    <w:rsid w:val="00D615B9"/>
    <w:rsid w:val="00D62C98"/>
    <w:rsid w:val="00D62F95"/>
    <w:rsid w:val="00D6773A"/>
    <w:rsid w:val="00D72DFD"/>
    <w:rsid w:val="00D7597A"/>
    <w:rsid w:val="00D766E1"/>
    <w:rsid w:val="00D827F0"/>
    <w:rsid w:val="00D83A9B"/>
    <w:rsid w:val="00D86695"/>
    <w:rsid w:val="00D90FEE"/>
    <w:rsid w:val="00D91804"/>
    <w:rsid w:val="00D920BE"/>
    <w:rsid w:val="00D9627F"/>
    <w:rsid w:val="00DA218C"/>
    <w:rsid w:val="00DB32E4"/>
    <w:rsid w:val="00DB6754"/>
    <w:rsid w:val="00DC2A51"/>
    <w:rsid w:val="00DC2FE4"/>
    <w:rsid w:val="00DC3815"/>
    <w:rsid w:val="00DC5922"/>
    <w:rsid w:val="00DC6CE6"/>
    <w:rsid w:val="00DD0ED9"/>
    <w:rsid w:val="00DD2119"/>
    <w:rsid w:val="00DD3B9D"/>
    <w:rsid w:val="00DE408C"/>
    <w:rsid w:val="00DE4DE6"/>
    <w:rsid w:val="00DF0FC6"/>
    <w:rsid w:val="00DF10CF"/>
    <w:rsid w:val="00DF1534"/>
    <w:rsid w:val="00DF5FD2"/>
    <w:rsid w:val="00DF62BF"/>
    <w:rsid w:val="00E01BB5"/>
    <w:rsid w:val="00E0359D"/>
    <w:rsid w:val="00E036C7"/>
    <w:rsid w:val="00E044E9"/>
    <w:rsid w:val="00E04D40"/>
    <w:rsid w:val="00E07383"/>
    <w:rsid w:val="00E10001"/>
    <w:rsid w:val="00E10D97"/>
    <w:rsid w:val="00E143BA"/>
    <w:rsid w:val="00E14BC6"/>
    <w:rsid w:val="00E15AB8"/>
    <w:rsid w:val="00E172C9"/>
    <w:rsid w:val="00E217DA"/>
    <w:rsid w:val="00E233A1"/>
    <w:rsid w:val="00E23B30"/>
    <w:rsid w:val="00E242BD"/>
    <w:rsid w:val="00E307E4"/>
    <w:rsid w:val="00E32C02"/>
    <w:rsid w:val="00E35CFC"/>
    <w:rsid w:val="00E40B3F"/>
    <w:rsid w:val="00E4286B"/>
    <w:rsid w:val="00E42BF9"/>
    <w:rsid w:val="00E45F14"/>
    <w:rsid w:val="00E4656F"/>
    <w:rsid w:val="00E52C89"/>
    <w:rsid w:val="00E5387D"/>
    <w:rsid w:val="00E53AC3"/>
    <w:rsid w:val="00E540FD"/>
    <w:rsid w:val="00E54CBC"/>
    <w:rsid w:val="00E55A70"/>
    <w:rsid w:val="00E562B5"/>
    <w:rsid w:val="00E627FD"/>
    <w:rsid w:val="00E6443E"/>
    <w:rsid w:val="00E64A51"/>
    <w:rsid w:val="00E669E9"/>
    <w:rsid w:val="00E70D6B"/>
    <w:rsid w:val="00E728E4"/>
    <w:rsid w:val="00E75200"/>
    <w:rsid w:val="00E77394"/>
    <w:rsid w:val="00E81A2A"/>
    <w:rsid w:val="00E8252E"/>
    <w:rsid w:val="00E849FD"/>
    <w:rsid w:val="00E85FC2"/>
    <w:rsid w:val="00E8648A"/>
    <w:rsid w:val="00E92B32"/>
    <w:rsid w:val="00E92F23"/>
    <w:rsid w:val="00E92F84"/>
    <w:rsid w:val="00E964BB"/>
    <w:rsid w:val="00EA32D1"/>
    <w:rsid w:val="00EA362E"/>
    <w:rsid w:val="00EA3DA6"/>
    <w:rsid w:val="00EA5BA4"/>
    <w:rsid w:val="00EA5C6C"/>
    <w:rsid w:val="00EB064D"/>
    <w:rsid w:val="00EB10FE"/>
    <w:rsid w:val="00EB18D2"/>
    <w:rsid w:val="00EB1FC2"/>
    <w:rsid w:val="00EB2E7E"/>
    <w:rsid w:val="00EB4092"/>
    <w:rsid w:val="00EB469F"/>
    <w:rsid w:val="00EB4D94"/>
    <w:rsid w:val="00EC06CA"/>
    <w:rsid w:val="00EC2226"/>
    <w:rsid w:val="00EC7B02"/>
    <w:rsid w:val="00EC7FF9"/>
    <w:rsid w:val="00ED1B1B"/>
    <w:rsid w:val="00ED30C0"/>
    <w:rsid w:val="00ED45DD"/>
    <w:rsid w:val="00ED4932"/>
    <w:rsid w:val="00ED684B"/>
    <w:rsid w:val="00ED7159"/>
    <w:rsid w:val="00ED7D48"/>
    <w:rsid w:val="00EE566B"/>
    <w:rsid w:val="00EE583C"/>
    <w:rsid w:val="00EE5F13"/>
    <w:rsid w:val="00EE7C7D"/>
    <w:rsid w:val="00EF0FBE"/>
    <w:rsid w:val="00EF17A2"/>
    <w:rsid w:val="00EF3DB0"/>
    <w:rsid w:val="00F013B7"/>
    <w:rsid w:val="00F02D5C"/>
    <w:rsid w:val="00F05636"/>
    <w:rsid w:val="00F05AED"/>
    <w:rsid w:val="00F060A0"/>
    <w:rsid w:val="00F06F5D"/>
    <w:rsid w:val="00F100D2"/>
    <w:rsid w:val="00F101D0"/>
    <w:rsid w:val="00F16E80"/>
    <w:rsid w:val="00F172C7"/>
    <w:rsid w:val="00F179BB"/>
    <w:rsid w:val="00F25F20"/>
    <w:rsid w:val="00F26B73"/>
    <w:rsid w:val="00F2774A"/>
    <w:rsid w:val="00F30436"/>
    <w:rsid w:val="00F3421E"/>
    <w:rsid w:val="00F34944"/>
    <w:rsid w:val="00F34D77"/>
    <w:rsid w:val="00F3530B"/>
    <w:rsid w:val="00F35B21"/>
    <w:rsid w:val="00F36475"/>
    <w:rsid w:val="00F40566"/>
    <w:rsid w:val="00F40D90"/>
    <w:rsid w:val="00F42460"/>
    <w:rsid w:val="00F43184"/>
    <w:rsid w:val="00F450DE"/>
    <w:rsid w:val="00F466ED"/>
    <w:rsid w:val="00F47188"/>
    <w:rsid w:val="00F47396"/>
    <w:rsid w:val="00F50BC0"/>
    <w:rsid w:val="00F51CCB"/>
    <w:rsid w:val="00F52C13"/>
    <w:rsid w:val="00F52F3E"/>
    <w:rsid w:val="00F5573E"/>
    <w:rsid w:val="00F6174F"/>
    <w:rsid w:val="00F6276A"/>
    <w:rsid w:val="00F628E9"/>
    <w:rsid w:val="00F63902"/>
    <w:rsid w:val="00F656FF"/>
    <w:rsid w:val="00F67104"/>
    <w:rsid w:val="00F67E62"/>
    <w:rsid w:val="00F70D20"/>
    <w:rsid w:val="00F72CE2"/>
    <w:rsid w:val="00F75603"/>
    <w:rsid w:val="00F758B0"/>
    <w:rsid w:val="00F8105C"/>
    <w:rsid w:val="00F81512"/>
    <w:rsid w:val="00F81978"/>
    <w:rsid w:val="00F86101"/>
    <w:rsid w:val="00F87F05"/>
    <w:rsid w:val="00F90F0D"/>
    <w:rsid w:val="00F92FEE"/>
    <w:rsid w:val="00F96FCD"/>
    <w:rsid w:val="00FA565E"/>
    <w:rsid w:val="00FA6385"/>
    <w:rsid w:val="00FA6B15"/>
    <w:rsid w:val="00FA71CD"/>
    <w:rsid w:val="00FB0C12"/>
    <w:rsid w:val="00FB6358"/>
    <w:rsid w:val="00FB6596"/>
    <w:rsid w:val="00FB7916"/>
    <w:rsid w:val="00FB7FD0"/>
    <w:rsid w:val="00FC2D30"/>
    <w:rsid w:val="00FC41CC"/>
    <w:rsid w:val="00FC4272"/>
    <w:rsid w:val="00FC4343"/>
    <w:rsid w:val="00FC47E5"/>
    <w:rsid w:val="00FC6FD5"/>
    <w:rsid w:val="00FD35C5"/>
    <w:rsid w:val="00FD390D"/>
    <w:rsid w:val="00FD4E32"/>
    <w:rsid w:val="00FD615C"/>
    <w:rsid w:val="00FD7DFE"/>
    <w:rsid w:val="00FE1CE8"/>
    <w:rsid w:val="00FE3E73"/>
    <w:rsid w:val="00FE461E"/>
    <w:rsid w:val="00FE7316"/>
    <w:rsid w:val="00FF1AB6"/>
    <w:rsid w:val="00FF4A2A"/>
    <w:rsid w:val="00FF4C48"/>
    <w:rsid w:val="00FF5536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635A366-8EB0-404F-89B2-64C6D613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4EC1"/>
  </w:style>
  <w:style w:type="paragraph" w:styleId="1">
    <w:name w:val="heading 1"/>
    <w:basedOn w:val="a0"/>
    <w:next w:val="a0"/>
    <w:link w:val="10"/>
    <w:uiPriority w:val="9"/>
    <w:qFormat/>
    <w:rsid w:val="00CF4EC1"/>
    <w:pPr>
      <w:keepNext/>
      <w:keepLines/>
      <w:numPr>
        <w:numId w:val="1"/>
      </w:numPr>
      <w:tabs>
        <w:tab w:val="left" w:pos="142"/>
      </w:tabs>
      <w:spacing w:before="480" w:after="240" w:line="340" w:lineRule="exact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F4EC1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a4">
    <w:name w:val="Текст сноски Знак"/>
    <w:aliases w:val="fn Знак,Footnote Text Char Char Char Char Char Char Знак,single space Знак,footnote text Знак,FOOTNOTES Знак,Footnote Text Char1 Знак,Footnote Text Char Char Знак,Footnote Text 1 Знак,ft Знак,Footnote Text Char Char Char Char Знак"/>
    <w:basedOn w:val="a1"/>
    <w:link w:val="a5"/>
    <w:uiPriority w:val="99"/>
    <w:semiHidden/>
    <w:locked/>
    <w:rsid w:val="00CF4EC1"/>
    <w:rPr>
      <w:sz w:val="20"/>
      <w:szCs w:val="20"/>
    </w:rPr>
  </w:style>
  <w:style w:type="paragraph" w:styleId="a5">
    <w:name w:val="footnote text"/>
    <w:aliases w:val="fn,Footnote Text Char Char Char Char Char Char,single space,footnote text,FOOTNOTES,Footnote Text Char1,Footnote Text Char Char,Footnote Text 1,ft,Footnote Text Char Char Char Char,ADB,Footnote Text Char Char Char Char Char,ALTS FOOTNOTE,f"/>
    <w:basedOn w:val="a0"/>
    <w:link w:val="a4"/>
    <w:uiPriority w:val="99"/>
    <w:semiHidden/>
    <w:unhideWhenUsed/>
    <w:qFormat/>
    <w:rsid w:val="00CF4EC1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1"/>
    <w:uiPriority w:val="99"/>
    <w:semiHidden/>
    <w:rsid w:val="00CF4EC1"/>
    <w:rPr>
      <w:sz w:val="20"/>
      <w:szCs w:val="20"/>
    </w:rPr>
  </w:style>
  <w:style w:type="paragraph" w:styleId="a6">
    <w:name w:val="Body Text Indent"/>
    <w:basedOn w:val="a0"/>
    <w:link w:val="a7"/>
    <w:uiPriority w:val="99"/>
    <w:semiHidden/>
    <w:unhideWhenUsed/>
    <w:rsid w:val="00CF4EC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CF4EC1"/>
  </w:style>
  <w:style w:type="paragraph" w:styleId="a">
    <w:name w:val="Subtitle"/>
    <w:basedOn w:val="a0"/>
    <w:next w:val="a0"/>
    <w:link w:val="a8"/>
    <w:uiPriority w:val="11"/>
    <w:qFormat/>
    <w:rsid w:val="00CF4EC1"/>
    <w:pPr>
      <w:numPr>
        <w:numId w:val="2"/>
      </w:numPr>
      <w:tabs>
        <w:tab w:val="left" w:pos="1134"/>
      </w:tabs>
      <w:spacing w:before="240" w:after="0" w:line="340" w:lineRule="exact"/>
      <w:ind w:left="709" w:firstLine="0"/>
    </w:pPr>
    <w:rPr>
      <w:rFonts w:ascii="Times New Roman" w:hAnsi="Times New Roman" w:cs="Times New Roman"/>
      <w:b/>
      <w:sz w:val="24"/>
      <w:szCs w:val="20"/>
    </w:rPr>
  </w:style>
  <w:style w:type="character" w:customStyle="1" w:styleId="a8">
    <w:name w:val="Подзаголовок Знак"/>
    <w:basedOn w:val="a1"/>
    <w:link w:val="a"/>
    <w:uiPriority w:val="11"/>
    <w:rsid w:val="00CF4EC1"/>
    <w:rPr>
      <w:rFonts w:ascii="Times New Roman" w:hAnsi="Times New Roman" w:cs="Times New Roman"/>
      <w:b/>
      <w:sz w:val="24"/>
      <w:szCs w:val="20"/>
    </w:rPr>
  </w:style>
  <w:style w:type="character" w:customStyle="1" w:styleId="a9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basedOn w:val="a1"/>
    <w:link w:val="aa"/>
    <w:uiPriority w:val="34"/>
    <w:locked/>
    <w:rsid w:val="00CF4EC1"/>
  </w:style>
  <w:style w:type="paragraph" w:styleId="aa">
    <w:name w:val="List Paragraph"/>
    <w:aliases w:val="List Paragraph (numbered (a)),Use Case List Paragraph,NUMBERED PARAGRAPH,List Paragraph 1,маркированный,Citation List,Heading1,Colorful List - Accent 11"/>
    <w:basedOn w:val="a0"/>
    <w:link w:val="a9"/>
    <w:uiPriority w:val="34"/>
    <w:qFormat/>
    <w:rsid w:val="00CF4EC1"/>
    <w:pPr>
      <w:ind w:left="720"/>
      <w:contextualSpacing/>
    </w:pPr>
  </w:style>
  <w:style w:type="paragraph" w:customStyle="1" w:styleId="Normal1">
    <w:name w:val="Normal1"/>
    <w:rsid w:val="00CF4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aliases w:val="Footnote Reference_LVL6,Footnote Referencefra,fr,ftref,Footnote Reference Number,Footnote Reference_LVL61,Footnote Reference_LVL62,Footnote Reference_LVL63,Footnote Reference_LVL64,Rabbani Footnote,Ref,de nota al pie,16 Point,BVI fnr"/>
    <w:basedOn w:val="a1"/>
    <w:link w:val="CharChar1CharCharCharChar1CharCharCharCharCharCharCharChar"/>
    <w:uiPriority w:val="8"/>
    <w:unhideWhenUsed/>
    <w:qFormat/>
    <w:rsid w:val="00CF4EC1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0"/>
    <w:next w:val="a0"/>
    <w:link w:val="ab"/>
    <w:uiPriority w:val="8"/>
    <w:rsid w:val="00CF4EC1"/>
    <w:pPr>
      <w:spacing w:after="160" w:line="240" w:lineRule="exact"/>
    </w:pPr>
    <w:rPr>
      <w:vertAlign w:val="superscript"/>
    </w:rPr>
  </w:style>
  <w:style w:type="paragraph" w:customStyle="1" w:styleId="Default">
    <w:name w:val="Default"/>
    <w:rsid w:val="00CF4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CF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CF4EC1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uiPriority w:val="99"/>
    <w:unhideWhenUsed/>
    <w:rsid w:val="00C26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C26097"/>
  </w:style>
  <w:style w:type="paragraph" w:styleId="af0">
    <w:name w:val="footer"/>
    <w:basedOn w:val="a0"/>
    <w:link w:val="af1"/>
    <w:uiPriority w:val="99"/>
    <w:unhideWhenUsed/>
    <w:rsid w:val="00C26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C26097"/>
  </w:style>
  <w:style w:type="character" w:styleId="af2">
    <w:name w:val="annotation reference"/>
    <w:basedOn w:val="a1"/>
    <w:uiPriority w:val="99"/>
    <w:semiHidden/>
    <w:unhideWhenUsed/>
    <w:rsid w:val="00477F4D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7F4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7F4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7F4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7F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09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498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1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5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F4FFC-006F-4C0A-8A21-9ABE3E42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2950</Words>
  <Characters>16818</Characters>
  <Application>Microsoft Office Word</Application>
  <DocSecurity>4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 Baigozhina</dc:creator>
  <cp:lastModifiedBy>Владимир Мушегов</cp:lastModifiedBy>
  <cp:revision>2</cp:revision>
  <cp:lastPrinted>2019-07-11T14:02:00Z</cp:lastPrinted>
  <dcterms:created xsi:type="dcterms:W3CDTF">2019-11-24T13:24:00Z</dcterms:created>
  <dcterms:modified xsi:type="dcterms:W3CDTF">2019-11-24T13:24:00Z</dcterms:modified>
</cp:coreProperties>
</file>