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D4" w:rsidRPr="00804EA0" w:rsidRDefault="00A815D4" w:rsidP="00905C43">
      <w:pPr>
        <w:jc w:val="center"/>
        <w:rPr>
          <w:rStyle w:val="s1"/>
          <w:color w:val="auto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1473"/>
        <w:gridCol w:w="3813"/>
      </w:tblGrid>
      <w:tr w:rsidR="006965CA" w:rsidRPr="00980AE0" w:rsidTr="002E2FF2">
        <w:trPr>
          <w:trHeight w:val="1582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CA" w:rsidRPr="00980AE0" w:rsidRDefault="006965CA" w:rsidP="002E2F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80AE0">
              <w:rPr>
                <w:b/>
                <w:sz w:val="22"/>
                <w:szCs w:val="22"/>
              </w:rPr>
              <w:t>«ҚАЗАҚСТАН РЕСПУБЛИКАСЫНЫҢ ҰЛТТЫҚ БАНКІ»</w:t>
            </w:r>
          </w:p>
          <w:p w:rsidR="006965CA" w:rsidRPr="00980AE0" w:rsidRDefault="006965CA" w:rsidP="002E2FF2">
            <w:pPr>
              <w:jc w:val="center"/>
              <w:rPr>
                <w:sz w:val="22"/>
                <w:szCs w:val="22"/>
              </w:rPr>
            </w:pPr>
          </w:p>
          <w:p w:rsidR="006965CA" w:rsidRPr="00980AE0" w:rsidRDefault="006965CA" w:rsidP="002E2FF2">
            <w:pPr>
              <w:jc w:val="center"/>
              <w:rPr>
                <w:sz w:val="22"/>
                <w:szCs w:val="22"/>
              </w:rPr>
            </w:pPr>
            <w:r w:rsidRPr="00980AE0">
              <w:rPr>
                <w:sz w:val="22"/>
                <w:szCs w:val="22"/>
              </w:rPr>
              <w:t xml:space="preserve">РЕСПУБЛИКАЛЫҚ </w:t>
            </w:r>
          </w:p>
          <w:p w:rsidR="006965CA" w:rsidRPr="00980AE0" w:rsidRDefault="006965CA" w:rsidP="002E2FF2">
            <w:pPr>
              <w:jc w:val="center"/>
              <w:rPr>
                <w:sz w:val="22"/>
                <w:szCs w:val="22"/>
              </w:rPr>
            </w:pPr>
            <w:r w:rsidRPr="00980AE0">
              <w:rPr>
                <w:sz w:val="22"/>
                <w:szCs w:val="22"/>
              </w:rPr>
              <w:t xml:space="preserve">МЕМЛЕКЕТТІК </w:t>
            </w:r>
          </w:p>
          <w:p w:rsidR="006965CA" w:rsidRPr="00980AE0" w:rsidRDefault="006965CA" w:rsidP="002E2FF2">
            <w:pPr>
              <w:jc w:val="center"/>
              <w:rPr>
                <w:sz w:val="22"/>
                <w:szCs w:val="22"/>
                <w:lang w:eastAsia="en-US"/>
              </w:rPr>
            </w:pPr>
            <w:r w:rsidRPr="00980AE0">
              <w:rPr>
                <w:sz w:val="22"/>
                <w:szCs w:val="22"/>
              </w:rPr>
              <w:t>МЕКЕМЕСІ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5CA" w:rsidRPr="00980AE0" w:rsidRDefault="006965CA" w:rsidP="002E2F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80AE0">
              <w:rPr>
                <w:noProof/>
                <w:sz w:val="22"/>
                <w:szCs w:val="22"/>
              </w:rPr>
              <w:drawing>
                <wp:inline distT="0" distB="0" distL="0" distR="0" wp14:anchorId="393E5CED" wp14:editId="287FB46F">
                  <wp:extent cx="723265" cy="715645"/>
                  <wp:effectExtent l="0" t="0" r="635" b="8255"/>
                  <wp:docPr id="2" name="Рисунок 2" descr="Kazak_gerb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zak_gerb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CA" w:rsidRPr="00980AE0" w:rsidRDefault="006965CA" w:rsidP="002E2FF2">
            <w:pPr>
              <w:jc w:val="center"/>
              <w:rPr>
                <w:sz w:val="22"/>
                <w:szCs w:val="22"/>
                <w:lang w:eastAsia="en-US"/>
              </w:rPr>
            </w:pPr>
            <w:r w:rsidRPr="00980AE0">
              <w:rPr>
                <w:sz w:val="22"/>
                <w:szCs w:val="22"/>
              </w:rPr>
              <w:t>РЕСПУБЛИКАНСКОЕ ГОСУДАРСТВЕННОЕ УЧРЕЖДЕНИЕ</w:t>
            </w:r>
          </w:p>
          <w:p w:rsidR="006965CA" w:rsidRPr="00980AE0" w:rsidRDefault="006965CA" w:rsidP="002E2FF2">
            <w:pPr>
              <w:jc w:val="center"/>
              <w:rPr>
                <w:b/>
                <w:sz w:val="22"/>
                <w:szCs w:val="22"/>
              </w:rPr>
            </w:pPr>
          </w:p>
          <w:p w:rsidR="006965CA" w:rsidRPr="00980AE0" w:rsidRDefault="006965CA" w:rsidP="002E2FF2">
            <w:pPr>
              <w:jc w:val="center"/>
              <w:rPr>
                <w:sz w:val="22"/>
                <w:szCs w:val="22"/>
                <w:lang w:eastAsia="en-US"/>
              </w:rPr>
            </w:pPr>
            <w:r w:rsidRPr="00980AE0">
              <w:rPr>
                <w:b/>
                <w:sz w:val="22"/>
                <w:szCs w:val="22"/>
              </w:rPr>
              <w:t>«НАЦИОНАЛЬНЫЙ БАНК РЕСПУБЛИКИ КАЗАХСТАН»</w:t>
            </w:r>
          </w:p>
        </w:tc>
      </w:tr>
      <w:tr w:rsidR="006965CA" w:rsidRPr="00980AE0" w:rsidTr="002E2FF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5CA" w:rsidRPr="00980AE0" w:rsidRDefault="006965CA" w:rsidP="002E2FF2">
            <w:pPr>
              <w:rPr>
                <w:sz w:val="22"/>
                <w:szCs w:val="22"/>
                <w:lang w:eastAsia="en-US"/>
              </w:rPr>
            </w:pPr>
            <w:r w:rsidRPr="00980AE0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6965CA" w:rsidRPr="00980AE0" w:rsidRDefault="006965CA" w:rsidP="002E2FF2">
            <w:pPr>
              <w:rPr>
                <w:sz w:val="22"/>
                <w:szCs w:val="22"/>
                <w:lang w:eastAsia="en-US"/>
              </w:rPr>
            </w:pPr>
          </w:p>
        </w:tc>
      </w:tr>
      <w:tr w:rsidR="006965CA" w:rsidRPr="00980AE0" w:rsidTr="002E2FF2"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5CA" w:rsidRPr="00980AE0" w:rsidRDefault="006965CA" w:rsidP="002E2F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80AE0">
              <w:rPr>
                <w:b/>
                <w:sz w:val="22"/>
                <w:szCs w:val="22"/>
              </w:rPr>
              <w:t xml:space="preserve">БАСҚАРМАСЫ </w:t>
            </w:r>
          </w:p>
          <w:p w:rsidR="006965CA" w:rsidRPr="00980AE0" w:rsidRDefault="006965CA" w:rsidP="002E2FF2">
            <w:pPr>
              <w:jc w:val="center"/>
              <w:rPr>
                <w:sz w:val="22"/>
                <w:szCs w:val="22"/>
                <w:lang w:eastAsia="en-US"/>
              </w:rPr>
            </w:pPr>
            <w:r w:rsidRPr="00980AE0">
              <w:rPr>
                <w:b/>
                <w:sz w:val="22"/>
                <w:szCs w:val="22"/>
              </w:rPr>
              <w:t>ҚАУЛЫСЫ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5CA" w:rsidRPr="00980AE0" w:rsidRDefault="006965CA" w:rsidP="002E2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5CA" w:rsidRPr="00980AE0" w:rsidRDefault="006965CA" w:rsidP="002E2F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80AE0">
              <w:rPr>
                <w:b/>
                <w:sz w:val="22"/>
                <w:szCs w:val="22"/>
              </w:rPr>
              <w:t xml:space="preserve">ПОСТАНОВЛЕНИЕ </w:t>
            </w:r>
          </w:p>
          <w:p w:rsidR="006965CA" w:rsidRPr="00980AE0" w:rsidRDefault="006965CA" w:rsidP="002E2FF2">
            <w:pPr>
              <w:jc w:val="center"/>
              <w:rPr>
                <w:sz w:val="22"/>
                <w:szCs w:val="22"/>
                <w:lang w:eastAsia="en-US"/>
              </w:rPr>
            </w:pPr>
            <w:r w:rsidRPr="00980AE0">
              <w:rPr>
                <w:b/>
                <w:sz w:val="22"/>
                <w:szCs w:val="22"/>
              </w:rPr>
              <w:t>ПРАВЛЕНИЯ</w:t>
            </w:r>
          </w:p>
        </w:tc>
      </w:tr>
      <w:tr w:rsidR="006965CA" w:rsidRPr="00980AE0" w:rsidTr="002E2FF2"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CA" w:rsidRPr="00980AE0" w:rsidRDefault="006965CA" w:rsidP="002E2FF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965CA" w:rsidRPr="00980AE0" w:rsidRDefault="006965CA" w:rsidP="002E2F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80AE0">
              <w:rPr>
                <w:sz w:val="22"/>
                <w:szCs w:val="22"/>
              </w:rPr>
              <w:t>_______________ 201_ года</w:t>
            </w: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5CA" w:rsidRPr="00980AE0" w:rsidRDefault="006965CA" w:rsidP="002E2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CA" w:rsidRPr="00980AE0" w:rsidRDefault="006965CA" w:rsidP="002E2FF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965CA" w:rsidRPr="00980AE0" w:rsidRDefault="006965CA" w:rsidP="002E2F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80AE0">
              <w:rPr>
                <w:sz w:val="22"/>
                <w:szCs w:val="22"/>
              </w:rPr>
              <w:t>№ ____</w:t>
            </w:r>
          </w:p>
        </w:tc>
      </w:tr>
      <w:tr w:rsidR="006965CA" w:rsidRPr="00980AE0" w:rsidTr="002E2FF2"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CA" w:rsidRPr="00980AE0" w:rsidRDefault="006965CA" w:rsidP="002E2FF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965CA" w:rsidRPr="00980AE0" w:rsidRDefault="006965CA" w:rsidP="002E2F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80AE0">
              <w:rPr>
                <w:sz w:val="22"/>
                <w:szCs w:val="22"/>
              </w:rPr>
              <w:t>Алматы қ.</w:t>
            </w: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5CA" w:rsidRPr="00980AE0" w:rsidRDefault="006965CA" w:rsidP="002E2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5CA" w:rsidRPr="00980AE0" w:rsidRDefault="006965CA" w:rsidP="002E2FF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965CA" w:rsidRPr="00980AE0" w:rsidRDefault="006965CA" w:rsidP="002E2F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80AE0">
              <w:rPr>
                <w:sz w:val="22"/>
                <w:szCs w:val="22"/>
              </w:rPr>
              <w:t>г. Алматы</w:t>
            </w:r>
          </w:p>
        </w:tc>
      </w:tr>
    </w:tbl>
    <w:p w:rsidR="006965CA" w:rsidRPr="00980AE0" w:rsidRDefault="006965CA" w:rsidP="00905C43">
      <w:pPr>
        <w:jc w:val="center"/>
        <w:rPr>
          <w:rStyle w:val="s1"/>
          <w:color w:val="auto"/>
          <w:sz w:val="28"/>
          <w:szCs w:val="28"/>
        </w:rPr>
      </w:pPr>
    </w:p>
    <w:p w:rsidR="00A815D4" w:rsidRPr="00980AE0" w:rsidRDefault="00A815D4" w:rsidP="00905C43">
      <w:pPr>
        <w:jc w:val="center"/>
        <w:rPr>
          <w:rStyle w:val="s1"/>
          <w:color w:val="auto"/>
          <w:sz w:val="28"/>
          <w:szCs w:val="28"/>
        </w:rPr>
      </w:pPr>
    </w:p>
    <w:p w:rsidR="00912712" w:rsidRDefault="00912712" w:rsidP="00912712">
      <w:pPr>
        <w:widowControl w:val="0"/>
        <w:ind w:firstLine="709"/>
        <w:jc w:val="center"/>
        <w:rPr>
          <w:b/>
          <w:color w:val="auto"/>
          <w:sz w:val="28"/>
          <w:szCs w:val="20"/>
          <w:lang w:val="kk-KZ"/>
        </w:rPr>
      </w:pPr>
      <w:bookmarkStart w:id="0" w:name="_GoBack"/>
      <w:r w:rsidRPr="00912712">
        <w:rPr>
          <w:b/>
          <w:color w:val="auto"/>
          <w:sz w:val="28"/>
          <w:szCs w:val="20"/>
        </w:rPr>
        <w:t>Об утверждении Правил отнесения финансовых организаций к числу системно значимых</w:t>
      </w:r>
    </w:p>
    <w:bookmarkEnd w:id="0"/>
    <w:p w:rsidR="005F395C" w:rsidRDefault="005F395C" w:rsidP="006965CA">
      <w:pPr>
        <w:widowControl w:val="0"/>
        <w:ind w:firstLine="709"/>
        <w:jc w:val="both"/>
        <w:rPr>
          <w:color w:val="auto"/>
          <w:sz w:val="28"/>
          <w:szCs w:val="28"/>
          <w:lang w:val="kk-KZ"/>
        </w:rPr>
      </w:pPr>
    </w:p>
    <w:p w:rsidR="00912712" w:rsidRPr="00912712" w:rsidRDefault="00912712" w:rsidP="006965CA">
      <w:pPr>
        <w:widowControl w:val="0"/>
        <w:ind w:firstLine="709"/>
        <w:jc w:val="both"/>
        <w:rPr>
          <w:color w:val="auto"/>
          <w:sz w:val="28"/>
          <w:szCs w:val="28"/>
          <w:lang w:val="kk-KZ"/>
        </w:rPr>
      </w:pPr>
    </w:p>
    <w:p w:rsidR="00912712" w:rsidRPr="00307496" w:rsidRDefault="00912712" w:rsidP="00912712">
      <w:pPr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912712">
        <w:rPr>
          <w:color w:val="auto"/>
          <w:sz w:val="28"/>
          <w:szCs w:val="28"/>
        </w:rPr>
        <w:t xml:space="preserve">В соответствии с Законом Республики Казахстан от 30 марта 1995 года «О Национальном Банке Республики Казахстан» Правление Национального Банка Республики Казахстан </w:t>
      </w:r>
      <w:r w:rsidRPr="00307496">
        <w:rPr>
          <w:b/>
          <w:color w:val="auto"/>
          <w:sz w:val="28"/>
          <w:szCs w:val="28"/>
        </w:rPr>
        <w:t>ПОСТАНОВЛЯЕТ:</w:t>
      </w:r>
    </w:p>
    <w:p w:rsidR="00912712" w:rsidRPr="00912712" w:rsidRDefault="00912712" w:rsidP="00912712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2712">
        <w:rPr>
          <w:color w:val="auto"/>
          <w:sz w:val="28"/>
          <w:szCs w:val="28"/>
        </w:rPr>
        <w:t>1.</w:t>
      </w:r>
      <w:r w:rsidRPr="00912712">
        <w:rPr>
          <w:color w:val="auto"/>
          <w:sz w:val="28"/>
          <w:szCs w:val="28"/>
        </w:rPr>
        <w:tab/>
        <w:t>Утвердить прилагаемые Правила отнесения финансовых организаций к числу системно значимых.</w:t>
      </w:r>
    </w:p>
    <w:p w:rsidR="00912712" w:rsidRPr="00912712" w:rsidRDefault="00912712" w:rsidP="00912712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2712">
        <w:rPr>
          <w:color w:val="auto"/>
          <w:sz w:val="28"/>
          <w:szCs w:val="28"/>
        </w:rPr>
        <w:t>2.</w:t>
      </w:r>
      <w:r w:rsidRPr="00912712">
        <w:rPr>
          <w:color w:val="auto"/>
          <w:sz w:val="28"/>
          <w:szCs w:val="28"/>
        </w:rPr>
        <w:tab/>
        <w:t>Признать утратившими силу:</w:t>
      </w:r>
    </w:p>
    <w:p w:rsidR="00912712" w:rsidRPr="00912712" w:rsidRDefault="00912712" w:rsidP="00912712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2712">
        <w:rPr>
          <w:color w:val="auto"/>
          <w:sz w:val="28"/>
          <w:szCs w:val="28"/>
        </w:rPr>
        <w:t>1) постановление Правления Национального Банка Республики Казахстан от 24 декабря 2014 года № 257 «Об утверждении Правил отнесения финансовых организаций к числу системообразующих» (зарегистрировано в Реестре государственной регистрации нормативных правовых актов под          № 10210, опубликовано 5 марта 2015 года в информационно-правовой системе «Әділет»);</w:t>
      </w:r>
    </w:p>
    <w:p w:rsidR="00912712" w:rsidRPr="00912712" w:rsidRDefault="00912712" w:rsidP="00912712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2712">
        <w:rPr>
          <w:color w:val="auto"/>
          <w:sz w:val="28"/>
          <w:szCs w:val="28"/>
        </w:rPr>
        <w:t>2) постановление Правления Национального Банка Республики Казахстан от 28 января 2016 года № 32 «О внесении изменений в некоторые нормативные правовые акты Национального Банка Республики Казахстан по вопросам платежей и переводов денег и ведения банковских счетов» (зарегистрировано в Реестре государственной регистрации нормативных правовых актов под                      № 13304, опубликовано 14 марта 2016 года в информационно-правовой системе «Әділет»).</w:t>
      </w:r>
    </w:p>
    <w:p w:rsidR="00912712" w:rsidRPr="00912712" w:rsidRDefault="00912712" w:rsidP="00912712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2712">
        <w:rPr>
          <w:color w:val="auto"/>
          <w:sz w:val="28"/>
          <w:szCs w:val="28"/>
        </w:rPr>
        <w:t>3.</w:t>
      </w:r>
      <w:r w:rsidRPr="00912712">
        <w:rPr>
          <w:color w:val="auto"/>
          <w:sz w:val="28"/>
          <w:szCs w:val="28"/>
        </w:rPr>
        <w:tab/>
        <w:t xml:space="preserve">Департаменту финансовой стабильности в установленном законодательством Республики Казахстан порядке обеспечить: </w:t>
      </w:r>
    </w:p>
    <w:p w:rsidR="00912712" w:rsidRPr="00912712" w:rsidRDefault="00912712" w:rsidP="00912712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2712">
        <w:rPr>
          <w:color w:val="auto"/>
          <w:sz w:val="28"/>
          <w:szCs w:val="28"/>
        </w:rPr>
        <w:t>1)</w:t>
      </w:r>
      <w:r w:rsidRPr="00912712">
        <w:rPr>
          <w:color w:val="auto"/>
          <w:sz w:val="28"/>
          <w:szCs w:val="28"/>
        </w:rPr>
        <w:tab/>
        <w:t>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p w:rsidR="00912712" w:rsidRPr="00912712" w:rsidRDefault="00912712" w:rsidP="00912712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2712">
        <w:rPr>
          <w:color w:val="auto"/>
          <w:sz w:val="28"/>
          <w:szCs w:val="28"/>
        </w:rPr>
        <w:t>2)</w:t>
      </w:r>
      <w:r w:rsidRPr="00912712">
        <w:rPr>
          <w:color w:val="auto"/>
          <w:sz w:val="28"/>
          <w:szCs w:val="28"/>
        </w:rPr>
        <w:tab/>
        <w:t>размещение настоящего постановления на официальном интернет-</w:t>
      </w:r>
      <w:r w:rsidRPr="00912712">
        <w:rPr>
          <w:color w:val="auto"/>
          <w:sz w:val="28"/>
          <w:szCs w:val="28"/>
        </w:rPr>
        <w:lastRenderedPageBreak/>
        <w:t>ресурсе Национального Банка Республики Казахстан после его официального опубликования;</w:t>
      </w:r>
    </w:p>
    <w:p w:rsidR="00912712" w:rsidRPr="00912712" w:rsidRDefault="00912712" w:rsidP="00912712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2712">
        <w:rPr>
          <w:color w:val="auto"/>
          <w:sz w:val="28"/>
          <w:szCs w:val="28"/>
        </w:rPr>
        <w:t>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4 настоящего постановления.</w:t>
      </w:r>
    </w:p>
    <w:p w:rsidR="00912712" w:rsidRPr="00912712" w:rsidRDefault="00912712" w:rsidP="00912712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2712">
        <w:rPr>
          <w:color w:val="auto"/>
          <w:sz w:val="28"/>
          <w:szCs w:val="28"/>
        </w:rPr>
        <w:t>4. Департаменту внешних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p w:rsidR="00912712" w:rsidRPr="00912712" w:rsidRDefault="00912712" w:rsidP="00912712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2712">
        <w:rPr>
          <w:color w:val="auto"/>
          <w:sz w:val="28"/>
          <w:szCs w:val="28"/>
        </w:rPr>
        <w:t>5. Контроль за исполнением настоящего постановления возложить на заместителя Председателя Национального Банка Республики Казахстан Абылкасымову М.Е.</w:t>
      </w:r>
    </w:p>
    <w:p w:rsidR="006965CA" w:rsidRPr="00980AE0" w:rsidRDefault="00912712" w:rsidP="00912712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12712">
        <w:rPr>
          <w:color w:val="auto"/>
          <w:sz w:val="28"/>
          <w:szCs w:val="28"/>
        </w:rPr>
        <w:t>6. Настоящее постановление вводится в действие с 1 января 2020 года и подлежит официальному опубликованию.</w:t>
      </w:r>
    </w:p>
    <w:p w:rsidR="00012018" w:rsidRPr="00980AE0" w:rsidRDefault="00012018" w:rsidP="006965CA">
      <w:pPr>
        <w:widowControl w:val="0"/>
        <w:ind w:firstLine="709"/>
        <w:jc w:val="both"/>
        <w:rPr>
          <w:color w:val="auto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6965CA" w:rsidRPr="00980AE0" w:rsidTr="002E2FF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CA" w:rsidRPr="00980AE0" w:rsidRDefault="006965CA" w:rsidP="006965CA">
            <w:pPr>
              <w:tabs>
                <w:tab w:val="left" w:pos="709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80AE0">
              <w:rPr>
                <w:b/>
                <w:bCs/>
                <w:color w:val="auto"/>
                <w:sz w:val="28"/>
                <w:szCs w:val="28"/>
              </w:rPr>
              <w:t xml:space="preserve">         Председатель</w:t>
            </w:r>
          </w:p>
          <w:p w:rsidR="006965CA" w:rsidRPr="00980AE0" w:rsidRDefault="006965CA" w:rsidP="006965CA">
            <w:pPr>
              <w:jc w:val="both"/>
              <w:rPr>
                <w:sz w:val="28"/>
                <w:szCs w:val="28"/>
              </w:rPr>
            </w:pPr>
            <w:r w:rsidRPr="00980AE0">
              <w:rPr>
                <w:b/>
                <w:bCs/>
                <w:color w:val="auto"/>
                <w:sz w:val="28"/>
                <w:szCs w:val="28"/>
              </w:rPr>
              <w:t xml:space="preserve">Национального Банка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CA" w:rsidRPr="00980AE0" w:rsidRDefault="006965CA" w:rsidP="006965CA">
            <w:pPr>
              <w:ind w:firstLine="567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6965CA" w:rsidRPr="00980AE0" w:rsidRDefault="006965CA" w:rsidP="006965CA">
            <w:pPr>
              <w:ind w:firstLine="567"/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980AE0">
              <w:rPr>
                <w:b/>
                <w:bCs/>
                <w:color w:val="auto"/>
                <w:sz w:val="28"/>
                <w:szCs w:val="28"/>
              </w:rPr>
              <w:t>Е. Досаев</w:t>
            </w:r>
          </w:p>
          <w:p w:rsidR="006965CA" w:rsidRPr="00980AE0" w:rsidRDefault="006965CA" w:rsidP="006965CA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6965CA" w:rsidRPr="00980AE0" w:rsidTr="002E2FF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CA" w:rsidRPr="00980AE0" w:rsidRDefault="006965CA" w:rsidP="006965CA">
            <w:pPr>
              <w:tabs>
                <w:tab w:val="left" w:pos="709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6965CA" w:rsidRPr="00980AE0" w:rsidRDefault="006965CA" w:rsidP="006965CA">
            <w:pPr>
              <w:tabs>
                <w:tab w:val="left" w:pos="709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CA" w:rsidRPr="00980AE0" w:rsidRDefault="006965CA" w:rsidP="006965CA">
            <w:pPr>
              <w:ind w:firstLine="567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6965CA" w:rsidRPr="00980AE0" w:rsidTr="002E2FF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CA" w:rsidRPr="00980AE0" w:rsidRDefault="006965CA" w:rsidP="006965CA">
            <w:pPr>
              <w:tabs>
                <w:tab w:val="left" w:pos="709"/>
              </w:tabs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5CA" w:rsidRPr="00980AE0" w:rsidRDefault="006965CA" w:rsidP="006965CA">
            <w:pPr>
              <w:ind w:firstLine="567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6965CA" w:rsidRPr="00980AE0" w:rsidRDefault="006965CA" w:rsidP="006965CA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980AE0">
        <w:rPr>
          <w:color w:val="auto"/>
          <w:sz w:val="28"/>
          <w:szCs w:val="28"/>
        </w:rPr>
        <w:t xml:space="preserve"> </w:t>
      </w:r>
    </w:p>
    <w:p w:rsidR="006965CA" w:rsidRPr="00980AE0" w:rsidRDefault="006965CA" w:rsidP="006965CA">
      <w:pPr>
        <w:rPr>
          <w:color w:val="auto"/>
          <w:sz w:val="28"/>
          <w:szCs w:val="28"/>
        </w:rPr>
      </w:pPr>
      <w:r w:rsidRPr="00980AE0">
        <w:rPr>
          <w:color w:val="auto"/>
          <w:sz w:val="28"/>
          <w:szCs w:val="28"/>
        </w:rPr>
        <w:br w:type="page"/>
      </w:r>
    </w:p>
    <w:p w:rsidR="00912712" w:rsidRPr="00D978D2" w:rsidRDefault="00912712" w:rsidP="00912712">
      <w:pPr>
        <w:ind w:firstLine="709"/>
        <w:jc w:val="right"/>
        <w:rPr>
          <w:sz w:val="28"/>
          <w:szCs w:val="28"/>
        </w:rPr>
      </w:pPr>
      <w:r w:rsidRPr="00D978D2">
        <w:rPr>
          <w:sz w:val="28"/>
          <w:szCs w:val="28"/>
        </w:rPr>
        <w:lastRenderedPageBreak/>
        <w:t xml:space="preserve">Утверждены </w:t>
      </w:r>
    </w:p>
    <w:bookmarkStart w:id="1" w:name="sub1004454013"/>
    <w:p w:rsidR="00912712" w:rsidRPr="00D978D2" w:rsidRDefault="00912712" w:rsidP="00912712">
      <w:pPr>
        <w:ind w:firstLine="709"/>
        <w:jc w:val="right"/>
        <w:rPr>
          <w:sz w:val="28"/>
          <w:szCs w:val="28"/>
        </w:rPr>
      </w:pPr>
      <w:r w:rsidRPr="00D978D2">
        <w:rPr>
          <w:sz w:val="28"/>
          <w:szCs w:val="28"/>
        </w:rPr>
        <w:fldChar w:fldCharType="begin"/>
      </w:r>
      <w:r w:rsidRPr="00D978D2">
        <w:rPr>
          <w:sz w:val="28"/>
          <w:szCs w:val="28"/>
        </w:rPr>
        <w:instrText xml:space="preserve"> HYPERLINK "jl:31668488.0 " </w:instrText>
      </w:r>
      <w:r w:rsidRPr="00D978D2">
        <w:rPr>
          <w:sz w:val="28"/>
          <w:szCs w:val="28"/>
        </w:rPr>
        <w:fldChar w:fldCharType="separate"/>
      </w:r>
      <w:r w:rsidRPr="00D978D2">
        <w:rPr>
          <w:sz w:val="28"/>
          <w:szCs w:val="28"/>
        </w:rPr>
        <w:t>постановлением</w:t>
      </w:r>
      <w:r w:rsidRPr="00D978D2">
        <w:rPr>
          <w:sz w:val="28"/>
          <w:szCs w:val="28"/>
        </w:rPr>
        <w:fldChar w:fldCharType="end"/>
      </w:r>
      <w:bookmarkEnd w:id="1"/>
      <w:r w:rsidRPr="00D978D2">
        <w:rPr>
          <w:sz w:val="28"/>
          <w:szCs w:val="28"/>
        </w:rPr>
        <w:t xml:space="preserve"> Правления </w:t>
      </w:r>
    </w:p>
    <w:p w:rsidR="00912712" w:rsidRPr="00D978D2" w:rsidRDefault="00912712" w:rsidP="00912712">
      <w:pPr>
        <w:ind w:firstLine="709"/>
        <w:jc w:val="right"/>
        <w:rPr>
          <w:sz w:val="28"/>
          <w:szCs w:val="28"/>
        </w:rPr>
      </w:pPr>
      <w:r w:rsidRPr="00D978D2">
        <w:rPr>
          <w:sz w:val="28"/>
          <w:szCs w:val="28"/>
        </w:rPr>
        <w:t xml:space="preserve">Национального Банка </w:t>
      </w:r>
    </w:p>
    <w:p w:rsidR="00912712" w:rsidRPr="00D978D2" w:rsidRDefault="00912712" w:rsidP="00912712">
      <w:pPr>
        <w:ind w:firstLine="709"/>
        <w:jc w:val="right"/>
        <w:rPr>
          <w:sz w:val="28"/>
          <w:szCs w:val="28"/>
        </w:rPr>
      </w:pPr>
      <w:r w:rsidRPr="00D978D2">
        <w:rPr>
          <w:sz w:val="28"/>
          <w:szCs w:val="28"/>
        </w:rPr>
        <w:t xml:space="preserve">Республики Казахстан </w:t>
      </w:r>
    </w:p>
    <w:p w:rsidR="00912712" w:rsidRPr="00D978D2" w:rsidRDefault="00912712" w:rsidP="00912712">
      <w:pPr>
        <w:ind w:firstLine="709"/>
        <w:jc w:val="right"/>
        <w:rPr>
          <w:sz w:val="28"/>
          <w:szCs w:val="28"/>
        </w:rPr>
      </w:pPr>
      <w:r w:rsidRPr="00D978D2">
        <w:rPr>
          <w:sz w:val="28"/>
          <w:szCs w:val="28"/>
        </w:rPr>
        <w:t>от __ _________ 2019 года № ___</w:t>
      </w:r>
    </w:p>
    <w:p w:rsidR="00912712" w:rsidRPr="00D978D2" w:rsidRDefault="00912712" w:rsidP="00912712">
      <w:pPr>
        <w:ind w:firstLine="709"/>
        <w:jc w:val="center"/>
        <w:rPr>
          <w:sz w:val="28"/>
          <w:szCs w:val="28"/>
        </w:rPr>
      </w:pPr>
      <w:r w:rsidRPr="00D978D2">
        <w:rPr>
          <w:b/>
          <w:bCs/>
          <w:sz w:val="28"/>
          <w:szCs w:val="28"/>
        </w:rPr>
        <w:t> </w:t>
      </w:r>
    </w:p>
    <w:p w:rsidR="00912712" w:rsidRPr="00D978D2" w:rsidRDefault="00912712" w:rsidP="00912712">
      <w:pPr>
        <w:ind w:firstLine="709"/>
        <w:jc w:val="center"/>
        <w:rPr>
          <w:sz w:val="28"/>
          <w:szCs w:val="28"/>
        </w:rPr>
      </w:pPr>
      <w:r w:rsidRPr="00D978D2">
        <w:rPr>
          <w:b/>
          <w:bCs/>
          <w:sz w:val="28"/>
          <w:szCs w:val="28"/>
        </w:rPr>
        <w:t> </w:t>
      </w:r>
    </w:p>
    <w:p w:rsidR="00912712" w:rsidRPr="00D978D2" w:rsidRDefault="00912712" w:rsidP="00912712">
      <w:pPr>
        <w:ind w:firstLine="709"/>
        <w:jc w:val="center"/>
        <w:rPr>
          <w:sz w:val="28"/>
          <w:szCs w:val="28"/>
        </w:rPr>
      </w:pPr>
      <w:r w:rsidRPr="00D978D2">
        <w:rPr>
          <w:b/>
          <w:bCs/>
          <w:sz w:val="28"/>
          <w:szCs w:val="28"/>
        </w:rPr>
        <w:t>Правила</w:t>
      </w:r>
      <w:r w:rsidRPr="00D978D2">
        <w:rPr>
          <w:b/>
          <w:bCs/>
          <w:sz w:val="28"/>
          <w:szCs w:val="28"/>
        </w:rPr>
        <w:br/>
        <w:t xml:space="preserve">     отнесения финансовых организаций </w:t>
      </w:r>
      <w:r w:rsidRPr="00D978D2">
        <w:rPr>
          <w:b/>
          <w:bCs/>
          <w:sz w:val="28"/>
          <w:szCs w:val="28"/>
        </w:rPr>
        <w:br/>
        <w:t xml:space="preserve">      к числу системно значимых</w:t>
      </w:r>
    </w:p>
    <w:p w:rsidR="00912712" w:rsidRPr="00D978D2" w:rsidRDefault="00912712" w:rsidP="00912712">
      <w:pPr>
        <w:ind w:firstLine="709"/>
        <w:jc w:val="center"/>
        <w:rPr>
          <w:b/>
          <w:bCs/>
          <w:sz w:val="28"/>
          <w:szCs w:val="28"/>
        </w:rPr>
      </w:pPr>
      <w:r w:rsidRPr="00D978D2">
        <w:rPr>
          <w:b/>
          <w:bCs/>
          <w:sz w:val="28"/>
          <w:szCs w:val="28"/>
        </w:rPr>
        <w:t> </w:t>
      </w:r>
    </w:p>
    <w:p w:rsidR="00912712" w:rsidRPr="00D978D2" w:rsidRDefault="00912712" w:rsidP="00912712">
      <w:pPr>
        <w:ind w:firstLine="709"/>
        <w:jc w:val="center"/>
        <w:rPr>
          <w:b/>
          <w:bCs/>
          <w:sz w:val="28"/>
          <w:szCs w:val="28"/>
        </w:rPr>
      </w:pPr>
    </w:p>
    <w:p w:rsidR="00912712" w:rsidRPr="00D978D2" w:rsidRDefault="00912712" w:rsidP="00912712">
      <w:pPr>
        <w:ind w:firstLine="709"/>
        <w:jc w:val="center"/>
        <w:rPr>
          <w:b/>
          <w:bCs/>
          <w:sz w:val="28"/>
          <w:szCs w:val="28"/>
        </w:rPr>
      </w:pPr>
      <w:r w:rsidRPr="00D978D2">
        <w:rPr>
          <w:b/>
          <w:bCs/>
          <w:sz w:val="28"/>
          <w:szCs w:val="28"/>
        </w:rPr>
        <w:t>Глава 1. Общие положения</w:t>
      </w:r>
    </w:p>
    <w:p w:rsidR="00912712" w:rsidRPr="00D978D2" w:rsidRDefault="00912712" w:rsidP="00912712">
      <w:pPr>
        <w:ind w:firstLine="709"/>
        <w:jc w:val="center"/>
        <w:rPr>
          <w:sz w:val="28"/>
          <w:szCs w:val="28"/>
        </w:rPr>
      </w:pP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 xml:space="preserve">1. Настоящие Правила отнесения финансовых организаций к числу системно значимых (далее - Правила) определяют порядок отнесения финансовых организаций к числу системно значимых в целях формирования Национальным Банком Республики Казахстан (далее – Национальный Банк) макропруденциальной политики. 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2" w:name="SUB200"/>
      <w:bookmarkEnd w:id="2"/>
      <w:r w:rsidRPr="00D978D2">
        <w:rPr>
          <w:sz w:val="28"/>
          <w:szCs w:val="28"/>
        </w:rPr>
        <w:t>2. Для целей Правил используются следующие понятия: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1) системно значимый банк – банк второго уровня, от стабильного функционирования которого зависит стабильность финансовой системы страны в целом или отдельных ее сегментов;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3" w:name="SUB202"/>
      <w:bookmarkEnd w:id="3"/>
      <w:r w:rsidRPr="00D978D2">
        <w:rPr>
          <w:sz w:val="28"/>
          <w:szCs w:val="28"/>
        </w:rPr>
        <w:t>2) системно значимая инфраструктурная финансовая организация - профессиональный участник рынка ценных бумаг, от стабильного функционирования которого зависит стабильность функционирования рынка ценных бумаг;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3) инфраструктурная финансовая организация - организация, осуществляющая один из следующих видов профессиональной деятельности на рынке ценных бумаг: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организация торговли с ценными бумагами и иными финансовыми инструментами;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депозитарная деятельность;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клиринговая деятельность по сделкам с финансовыми инструментами;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деятельность по ведению системы реестров держателей ценных бумаг.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4" w:name="SUB300"/>
      <w:bookmarkEnd w:id="4"/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</w:p>
    <w:p w:rsidR="00912712" w:rsidRPr="00D978D2" w:rsidRDefault="00912712" w:rsidP="00912712">
      <w:pPr>
        <w:ind w:firstLine="709"/>
        <w:jc w:val="center"/>
        <w:rPr>
          <w:b/>
          <w:sz w:val="28"/>
          <w:szCs w:val="28"/>
        </w:rPr>
      </w:pPr>
      <w:r w:rsidRPr="00D978D2">
        <w:rPr>
          <w:b/>
          <w:sz w:val="28"/>
          <w:szCs w:val="28"/>
        </w:rPr>
        <w:t xml:space="preserve">Глава 2. Порядок отнесения финансовых организаций к числу  системно значимых </w:t>
      </w:r>
    </w:p>
    <w:p w:rsidR="00912712" w:rsidRPr="00D978D2" w:rsidRDefault="00912712" w:rsidP="00912712">
      <w:pPr>
        <w:ind w:firstLine="709"/>
        <w:jc w:val="center"/>
        <w:rPr>
          <w:b/>
          <w:sz w:val="28"/>
          <w:szCs w:val="28"/>
        </w:rPr>
      </w:pP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5" w:name="SUB400"/>
      <w:bookmarkEnd w:id="5"/>
      <w:r w:rsidRPr="00D978D2">
        <w:rPr>
          <w:sz w:val="28"/>
          <w:szCs w:val="28"/>
        </w:rPr>
        <w:t>3. Отнесение финансовых организаций к числу системно значимых осуществляется в рамках реализации мер, направленных на снижение системных рисков финансовой системы.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 xml:space="preserve">Финансовыми организациями, отнесенными к числу системно значимых, признаются банки второго уровня (далее - банки) и инфраструктурные финансовые организации, соответствующие критериям, установленным пунктами 4 и 13 Правил, на основании оценки, проводимой Национальным Банком. 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4. Для отнесения банка к числу системно значимых банков используются следующие критерии: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1) размер банка;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2) взаимосвязанность банка с участниками финансового рынка;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3) взаимозаменяемость банка;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4) комплексность (сложность) проводимых банком операций.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6" w:name="SUB500"/>
      <w:bookmarkEnd w:id="6"/>
      <w:r w:rsidRPr="00D978D2">
        <w:rPr>
          <w:sz w:val="28"/>
          <w:szCs w:val="28"/>
        </w:rPr>
        <w:t>5. Показателями, характеризующими размер банка, являются: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1) доля суммы активов банка в совокупном объеме активов банков (П</w:t>
      </w:r>
      <w:r w:rsidRPr="00D978D2">
        <w:rPr>
          <w:sz w:val="28"/>
          <w:szCs w:val="28"/>
          <w:vertAlign w:val="subscript"/>
        </w:rPr>
        <w:t>1</w:t>
      </w:r>
      <w:r w:rsidRPr="00D978D2">
        <w:rPr>
          <w:sz w:val="28"/>
          <w:szCs w:val="28"/>
        </w:rPr>
        <w:t>);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2) доля обязательств банка в совокупном объеме обязательств банков (П</w:t>
      </w:r>
      <w:r w:rsidRPr="00D978D2">
        <w:rPr>
          <w:sz w:val="28"/>
          <w:szCs w:val="28"/>
          <w:vertAlign w:val="subscript"/>
        </w:rPr>
        <w:t>2</w:t>
      </w:r>
      <w:r w:rsidRPr="00D978D2">
        <w:rPr>
          <w:sz w:val="28"/>
          <w:szCs w:val="28"/>
        </w:rPr>
        <w:t>).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7" w:name="SUB600"/>
      <w:bookmarkEnd w:id="7"/>
      <w:r w:rsidRPr="00D978D2">
        <w:rPr>
          <w:sz w:val="28"/>
          <w:szCs w:val="28"/>
        </w:rPr>
        <w:t>6. Показателями, характеризующими взаимосвязанность банка с участниками финансового рынка, являются: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1) доля суммы межбанковских активов, условных требований банка по отношению к банкам (далее - межбанковские активы) и инвестиций банка в дочерние организации в совокупном объеме межбанковских активов и инвестиций банков в дочерние организации (П</w:t>
      </w:r>
      <w:r w:rsidRPr="00D978D2">
        <w:rPr>
          <w:sz w:val="28"/>
          <w:szCs w:val="28"/>
          <w:vertAlign w:val="subscript"/>
        </w:rPr>
        <w:t>3</w:t>
      </w:r>
      <w:r w:rsidRPr="00D978D2">
        <w:rPr>
          <w:sz w:val="28"/>
          <w:szCs w:val="28"/>
        </w:rPr>
        <w:t>);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2) доля суммы межбанковских обязательств, условных обязательств банка перед банками (далее - межбанковские обязательства) и обязательств по пенсионным активам Акционерного общества «Единый накопительный пенсионный фонд», инвестированным во вклады в банк и ценные бумаги, выпущенные банком, в совокупном объеме межбанковских обязательств банков и обязательств банков по пенсионным активам Акционерного общества «Единый накопительный пенсионный фонд», инвестированным в банковские вклады и  ценные бумаги, выпущенные банками (П</w:t>
      </w:r>
      <w:r w:rsidRPr="00D978D2">
        <w:rPr>
          <w:sz w:val="28"/>
          <w:szCs w:val="28"/>
          <w:vertAlign w:val="subscript"/>
        </w:rPr>
        <w:t>4</w:t>
      </w:r>
      <w:r w:rsidRPr="00D978D2">
        <w:rPr>
          <w:sz w:val="28"/>
          <w:szCs w:val="28"/>
        </w:rPr>
        <w:t>);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3) доля суммы размещенных в банке вкладов физических лиц, подлежащих гарантированию Акционерным обществом «Казахстанский фонд гарантирования депозитов» (далее - Фонд), в совокупном объеме размещенных в банках вкладов физических лиц, подлежащих гарантированию Фондом (П</w:t>
      </w:r>
      <w:r w:rsidRPr="00D978D2">
        <w:rPr>
          <w:sz w:val="28"/>
          <w:szCs w:val="28"/>
          <w:vertAlign w:val="subscript"/>
        </w:rPr>
        <w:t>5</w:t>
      </w:r>
      <w:r w:rsidRPr="00D978D2">
        <w:rPr>
          <w:sz w:val="28"/>
          <w:szCs w:val="28"/>
        </w:rPr>
        <w:t>).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8" w:name="SUB700"/>
      <w:bookmarkEnd w:id="8"/>
      <w:r w:rsidRPr="00D978D2">
        <w:rPr>
          <w:sz w:val="28"/>
          <w:szCs w:val="28"/>
        </w:rPr>
        <w:t>7. Показателями, характеризующими взаимозаменяемость банка, являются: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1) доля общей суммы платежей банка, проведенных через межбанковскую систему переводов денег, систему межбанковского клиринга, платежей на рынке электронных банковских услуг (в сети банка), платежей и переводов, проведенных через корреспондентские счета, открытые между банком и его контрагентами, через системы международных денежных переводов (далее - безналичные платежи), в совокупном объеме безналичных платежей банков (П</w:t>
      </w:r>
      <w:r w:rsidRPr="00D978D2">
        <w:rPr>
          <w:sz w:val="28"/>
          <w:szCs w:val="28"/>
          <w:vertAlign w:val="subscript"/>
        </w:rPr>
        <w:t>6</w:t>
      </w:r>
      <w:r w:rsidRPr="00D978D2">
        <w:rPr>
          <w:sz w:val="28"/>
          <w:szCs w:val="28"/>
        </w:rPr>
        <w:t>);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2) доля ссудного портфеля банка в совокупном ссудном портфеле банков (П</w:t>
      </w:r>
      <w:r w:rsidRPr="00D978D2">
        <w:rPr>
          <w:sz w:val="28"/>
          <w:szCs w:val="28"/>
          <w:vertAlign w:val="subscript"/>
        </w:rPr>
        <w:t>7</w:t>
      </w:r>
      <w:r w:rsidRPr="00D978D2">
        <w:rPr>
          <w:sz w:val="28"/>
          <w:szCs w:val="28"/>
        </w:rPr>
        <w:t>);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3) доля активов, принятых банком на кастодиальное обслуживание, в совокупном объеме активов, принятых банками на кастодиальное обслуживание (П</w:t>
      </w:r>
      <w:r w:rsidRPr="00D978D2">
        <w:rPr>
          <w:sz w:val="28"/>
          <w:szCs w:val="28"/>
          <w:vertAlign w:val="subscript"/>
        </w:rPr>
        <w:t>8</w:t>
      </w:r>
      <w:r w:rsidRPr="00D978D2">
        <w:rPr>
          <w:sz w:val="28"/>
          <w:szCs w:val="28"/>
        </w:rPr>
        <w:t>).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9" w:name="SUB800"/>
      <w:bookmarkEnd w:id="9"/>
      <w:r w:rsidRPr="00D978D2">
        <w:rPr>
          <w:sz w:val="28"/>
          <w:szCs w:val="28"/>
        </w:rPr>
        <w:t>8. Показателями, характеризующими комплексность (сложность) проводимых банком операций, являются: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1) доля суммы условных требований банка по производным финансовым инструментам и иностранной валюте в совокупном объеме условных требований банков по производным финансовым инструментам и иностранной валюте (П</w:t>
      </w:r>
      <w:r w:rsidRPr="00D978D2">
        <w:rPr>
          <w:sz w:val="28"/>
          <w:szCs w:val="28"/>
          <w:vertAlign w:val="subscript"/>
        </w:rPr>
        <w:t>9</w:t>
      </w:r>
      <w:r w:rsidRPr="00D978D2">
        <w:rPr>
          <w:sz w:val="28"/>
          <w:szCs w:val="28"/>
        </w:rPr>
        <w:t>);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2) доля суммы условных обязательств банка по производным финансовым инструментам и иностранной валюте в совокупном объеме условных обязательств банков по производным финансовым инструментам и иностранной валюте (П</w:t>
      </w:r>
      <w:r w:rsidRPr="00D978D2">
        <w:rPr>
          <w:sz w:val="28"/>
          <w:szCs w:val="28"/>
          <w:vertAlign w:val="subscript"/>
        </w:rPr>
        <w:t>10</w:t>
      </w:r>
      <w:r w:rsidRPr="00D978D2">
        <w:rPr>
          <w:sz w:val="28"/>
          <w:szCs w:val="28"/>
        </w:rPr>
        <w:t>);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3) доля общей суммы ценных бумаг, учитываемых банком по справедливой стоимости через прибыль или убыток, и ценных бумаг, учитываемых по справедливой стоимости через прочий совокупный доход, в совокупном объеме ценных бумаг, учитываемых банками по справедливой стоимости через прибыль или убыток, и ценных бумаг, учитываемых по справедливой стоимости через прочий совокупный доход (П</w:t>
      </w:r>
      <w:r w:rsidRPr="00D978D2">
        <w:rPr>
          <w:sz w:val="28"/>
          <w:szCs w:val="28"/>
          <w:vertAlign w:val="subscript"/>
        </w:rPr>
        <w:t>11</w:t>
      </w:r>
      <w:r w:rsidRPr="00D978D2">
        <w:rPr>
          <w:sz w:val="28"/>
          <w:szCs w:val="28"/>
        </w:rPr>
        <w:t>).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10" w:name="SUB900"/>
      <w:bookmarkEnd w:id="10"/>
      <w:r w:rsidRPr="00D978D2">
        <w:rPr>
          <w:sz w:val="28"/>
          <w:szCs w:val="28"/>
        </w:rPr>
        <w:t xml:space="preserve">9. Расчет показателей, указанных в </w:t>
      </w:r>
      <w:bookmarkStart w:id="11" w:name="sub1004454019"/>
      <w:r w:rsidRPr="00D978D2">
        <w:rPr>
          <w:sz w:val="28"/>
          <w:szCs w:val="28"/>
        </w:rPr>
        <w:fldChar w:fldCharType="begin"/>
      </w:r>
      <w:r w:rsidRPr="00D978D2">
        <w:rPr>
          <w:sz w:val="28"/>
          <w:szCs w:val="28"/>
        </w:rPr>
        <w:instrText xml:space="preserve"> HYPERLINK "jl:31668488.500 " </w:instrText>
      </w:r>
      <w:r w:rsidRPr="00D978D2">
        <w:rPr>
          <w:sz w:val="28"/>
          <w:szCs w:val="28"/>
        </w:rPr>
        <w:fldChar w:fldCharType="separate"/>
      </w:r>
      <w:r w:rsidRPr="00D978D2">
        <w:rPr>
          <w:sz w:val="28"/>
          <w:szCs w:val="28"/>
        </w:rPr>
        <w:t>пунктах 5</w:t>
      </w:r>
      <w:r w:rsidRPr="00D978D2">
        <w:rPr>
          <w:sz w:val="28"/>
          <w:szCs w:val="28"/>
        </w:rPr>
        <w:fldChar w:fldCharType="end"/>
      </w:r>
      <w:bookmarkEnd w:id="11"/>
      <w:r w:rsidRPr="00D978D2">
        <w:rPr>
          <w:sz w:val="28"/>
          <w:szCs w:val="28"/>
        </w:rPr>
        <w:t xml:space="preserve">, </w:t>
      </w:r>
      <w:bookmarkStart w:id="12" w:name="sub1004454020"/>
      <w:r w:rsidRPr="00D978D2">
        <w:rPr>
          <w:sz w:val="28"/>
          <w:szCs w:val="28"/>
        </w:rPr>
        <w:fldChar w:fldCharType="begin"/>
      </w:r>
      <w:r w:rsidRPr="00D978D2">
        <w:rPr>
          <w:sz w:val="28"/>
          <w:szCs w:val="28"/>
        </w:rPr>
        <w:instrText xml:space="preserve"> HYPERLINK "jl:31668488.600 " </w:instrText>
      </w:r>
      <w:r w:rsidRPr="00D978D2">
        <w:rPr>
          <w:sz w:val="28"/>
          <w:szCs w:val="28"/>
        </w:rPr>
        <w:fldChar w:fldCharType="separate"/>
      </w:r>
      <w:r w:rsidRPr="00D978D2">
        <w:rPr>
          <w:sz w:val="28"/>
          <w:szCs w:val="28"/>
        </w:rPr>
        <w:t>6</w:t>
      </w:r>
      <w:r w:rsidRPr="00D978D2">
        <w:rPr>
          <w:sz w:val="28"/>
          <w:szCs w:val="28"/>
        </w:rPr>
        <w:fldChar w:fldCharType="end"/>
      </w:r>
      <w:bookmarkEnd w:id="12"/>
      <w:r w:rsidRPr="00D978D2">
        <w:rPr>
          <w:sz w:val="28"/>
          <w:szCs w:val="28"/>
        </w:rPr>
        <w:t xml:space="preserve">, </w:t>
      </w:r>
      <w:bookmarkStart w:id="13" w:name="sub1004454021"/>
      <w:r w:rsidRPr="00D978D2">
        <w:rPr>
          <w:sz w:val="28"/>
          <w:szCs w:val="28"/>
        </w:rPr>
        <w:fldChar w:fldCharType="begin"/>
      </w:r>
      <w:r w:rsidRPr="00D978D2">
        <w:rPr>
          <w:sz w:val="28"/>
          <w:szCs w:val="28"/>
        </w:rPr>
        <w:instrText xml:space="preserve"> HYPERLINK "jl:31668488.700 " </w:instrText>
      </w:r>
      <w:r w:rsidRPr="00D978D2">
        <w:rPr>
          <w:sz w:val="28"/>
          <w:szCs w:val="28"/>
        </w:rPr>
        <w:fldChar w:fldCharType="separate"/>
      </w:r>
      <w:r w:rsidRPr="00D978D2">
        <w:rPr>
          <w:sz w:val="28"/>
          <w:szCs w:val="28"/>
        </w:rPr>
        <w:t>7</w:t>
      </w:r>
      <w:r w:rsidRPr="00D978D2">
        <w:rPr>
          <w:sz w:val="28"/>
          <w:szCs w:val="28"/>
        </w:rPr>
        <w:fldChar w:fldCharType="end"/>
      </w:r>
      <w:r w:rsidRPr="00D978D2">
        <w:rPr>
          <w:sz w:val="28"/>
          <w:szCs w:val="28"/>
        </w:rPr>
        <w:t xml:space="preserve"> и </w:t>
      </w:r>
      <w:bookmarkStart w:id="14" w:name="sub1004454022"/>
      <w:r w:rsidRPr="00D978D2">
        <w:rPr>
          <w:sz w:val="28"/>
          <w:szCs w:val="28"/>
        </w:rPr>
        <w:fldChar w:fldCharType="begin"/>
      </w:r>
      <w:r w:rsidRPr="00D978D2">
        <w:rPr>
          <w:sz w:val="28"/>
          <w:szCs w:val="28"/>
        </w:rPr>
        <w:instrText xml:space="preserve"> HYPERLINK "jl:31668488.800 " </w:instrText>
      </w:r>
      <w:r w:rsidRPr="00D978D2">
        <w:rPr>
          <w:sz w:val="28"/>
          <w:szCs w:val="28"/>
        </w:rPr>
        <w:fldChar w:fldCharType="separate"/>
      </w:r>
      <w:r w:rsidRPr="00D978D2">
        <w:rPr>
          <w:sz w:val="28"/>
          <w:szCs w:val="28"/>
        </w:rPr>
        <w:t>8</w:t>
      </w:r>
      <w:r w:rsidRPr="00D978D2">
        <w:rPr>
          <w:sz w:val="28"/>
          <w:szCs w:val="28"/>
        </w:rPr>
        <w:fldChar w:fldCharType="end"/>
      </w:r>
      <w:bookmarkEnd w:id="14"/>
      <w:r w:rsidRPr="00D978D2">
        <w:rPr>
          <w:sz w:val="28"/>
          <w:szCs w:val="28"/>
        </w:rPr>
        <w:t xml:space="preserve"> Правил, за исключением показателя, указанного в </w:t>
      </w:r>
      <w:hyperlink r:id="rId9" w:history="1">
        <w:r w:rsidRPr="00D978D2">
          <w:rPr>
            <w:sz w:val="28"/>
            <w:szCs w:val="28"/>
          </w:rPr>
          <w:t>подпункте 1) пункта 7</w:t>
        </w:r>
      </w:hyperlink>
      <w:r w:rsidRPr="00D978D2">
        <w:rPr>
          <w:sz w:val="28"/>
          <w:szCs w:val="28"/>
        </w:rPr>
        <w:t xml:space="preserve"> Правил, осуществляется по состоянию на первое число квартала.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 xml:space="preserve">Расчет показателя, указанного в </w:t>
      </w:r>
      <w:hyperlink r:id="rId10" w:history="1">
        <w:r w:rsidRPr="00D978D2">
          <w:rPr>
            <w:sz w:val="28"/>
            <w:szCs w:val="28"/>
          </w:rPr>
          <w:t>подпункте 1) пункта 7</w:t>
        </w:r>
      </w:hyperlink>
      <w:bookmarkEnd w:id="13"/>
      <w:r w:rsidRPr="00D978D2">
        <w:rPr>
          <w:sz w:val="28"/>
          <w:szCs w:val="28"/>
        </w:rPr>
        <w:t xml:space="preserve"> Правил, осуществляется за квартал.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Период расчета среднего значения показателей включает четыре последовательных квартала, предшествующих дате расчета.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15" w:name="SUB1000"/>
      <w:bookmarkEnd w:id="15"/>
      <w:r w:rsidRPr="00D978D2">
        <w:rPr>
          <w:sz w:val="28"/>
          <w:szCs w:val="28"/>
        </w:rPr>
        <w:t>10. Обобщающий показатель банка (ОП) рассчитывается по формуле:</w:t>
      </w:r>
    </w:p>
    <w:p w:rsidR="00912712" w:rsidRPr="00D978D2" w:rsidRDefault="00912712" w:rsidP="00912712">
      <w:pPr>
        <w:ind w:firstLine="709"/>
        <w:jc w:val="center"/>
        <w:rPr>
          <w:sz w:val="28"/>
          <w:szCs w:val="28"/>
        </w:rPr>
      </w:pPr>
      <w:r w:rsidRPr="00D978D2">
        <w:rPr>
          <w:noProof/>
          <w:sz w:val="28"/>
          <w:szCs w:val="28"/>
        </w:rPr>
        <w:drawing>
          <wp:inline distT="0" distB="0" distL="0" distR="0" wp14:anchorId="3BB1CE00" wp14:editId="2F389A1C">
            <wp:extent cx="1336040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8D2">
        <w:rPr>
          <w:sz w:val="28"/>
          <w:szCs w:val="28"/>
        </w:rPr>
        <w:t>,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где: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ОП - обобщающий показатель банка;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П</w:t>
      </w:r>
      <w:r w:rsidRPr="00D978D2">
        <w:rPr>
          <w:sz w:val="28"/>
          <w:szCs w:val="28"/>
          <w:vertAlign w:val="subscript"/>
        </w:rPr>
        <w:t>ij</w:t>
      </w:r>
      <w:r w:rsidRPr="00D978D2">
        <w:rPr>
          <w:sz w:val="28"/>
          <w:szCs w:val="28"/>
        </w:rPr>
        <w:t xml:space="preserve"> - значение j-го показателя (П1-П11) в процентах за і-тый квартал;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В</w:t>
      </w:r>
      <w:r w:rsidRPr="00D978D2">
        <w:rPr>
          <w:sz w:val="28"/>
          <w:szCs w:val="28"/>
          <w:vertAlign w:val="subscript"/>
        </w:rPr>
        <w:t>пj</w:t>
      </w:r>
      <w:r w:rsidRPr="00D978D2">
        <w:rPr>
          <w:sz w:val="28"/>
          <w:szCs w:val="28"/>
        </w:rPr>
        <w:t xml:space="preserve"> - вес j-го показателя (П1-П11) в обобщающем показателе, значение которого составляет: 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В</w:t>
      </w:r>
      <w:r w:rsidRPr="00D978D2">
        <w:rPr>
          <w:sz w:val="28"/>
          <w:szCs w:val="28"/>
          <w:vertAlign w:val="subscript"/>
        </w:rPr>
        <w:t>п1</w:t>
      </w:r>
      <w:r w:rsidRPr="00D978D2">
        <w:rPr>
          <w:sz w:val="28"/>
          <w:szCs w:val="28"/>
        </w:rPr>
        <w:t xml:space="preserve"> = 20%;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В</w:t>
      </w:r>
      <w:r w:rsidRPr="00D978D2">
        <w:rPr>
          <w:sz w:val="28"/>
          <w:szCs w:val="28"/>
          <w:vertAlign w:val="subscript"/>
        </w:rPr>
        <w:t>п2</w:t>
      </w:r>
      <w:r w:rsidRPr="00D978D2">
        <w:rPr>
          <w:sz w:val="28"/>
          <w:szCs w:val="28"/>
        </w:rPr>
        <w:t xml:space="preserve"> = 20%;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В</w:t>
      </w:r>
      <w:r w:rsidRPr="00D978D2">
        <w:rPr>
          <w:sz w:val="28"/>
          <w:szCs w:val="28"/>
          <w:vertAlign w:val="subscript"/>
        </w:rPr>
        <w:t>п3</w:t>
      </w:r>
      <w:r w:rsidRPr="00D978D2">
        <w:rPr>
          <w:sz w:val="28"/>
          <w:szCs w:val="28"/>
        </w:rPr>
        <w:t xml:space="preserve"> = 5%;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В</w:t>
      </w:r>
      <w:r w:rsidRPr="00D978D2">
        <w:rPr>
          <w:sz w:val="28"/>
          <w:szCs w:val="28"/>
          <w:vertAlign w:val="subscript"/>
        </w:rPr>
        <w:t>п4</w:t>
      </w:r>
      <w:r w:rsidRPr="00D978D2">
        <w:rPr>
          <w:sz w:val="28"/>
          <w:szCs w:val="28"/>
        </w:rPr>
        <w:t xml:space="preserve"> = 5%;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В</w:t>
      </w:r>
      <w:r w:rsidRPr="00D978D2">
        <w:rPr>
          <w:sz w:val="28"/>
          <w:szCs w:val="28"/>
          <w:vertAlign w:val="subscript"/>
        </w:rPr>
        <w:t>п5</w:t>
      </w:r>
      <w:r w:rsidRPr="00D978D2">
        <w:rPr>
          <w:sz w:val="28"/>
          <w:szCs w:val="28"/>
        </w:rPr>
        <w:t xml:space="preserve"> = 10%;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В</w:t>
      </w:r>
      <w:r w:rsidRPr="00D978D2">
        <w:rPr>
          <w:sz w:val="28"/>
          <w:szCs w:val="28"/>
          <w:vertAlign w:val="subscript"/>
        </w:rPr>
        <w:t>п6</w:t>
      </w:r>
      <w:r w:rsidRPr="00D978D2">
        <w:rPr>
          <w:sz w:val="28"/>
          <w:szCs w:val="28"/>
        </w:rPr>
        <w:t xml:space="preserve"> = 10%;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В</w:t>
      </w:r>
      <w:r w:rsidRPr="00D978D2">
        <w:rPr>
          <w:sz w:val="28"/>
          <w:szCs w:val="28"/>
          <w:vertAlign w:val="subscript"/>
        </w:rPr>
        <w:t>п7</w:t>
      </w:r>
      <w:r w:rsidRPr="00D978D2">
        <w:rPr>
          <w:sz w:val="28"/>
          <w:szCs w:val="28"/>
        </w:rPr>
        <w:t xml:space="preserve"> = 7%;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В</w:t>
      </w:r>
      <w:r w:rsidRPr="00D978D2">
        <w:rPr>
          <w:sz w:val="28"/>
          <w:szCs w:val="28"/>
          <w:vertAlign w:val="subscript"/>
        </w:rPr>
        <w:t>п8</w:t>
      </w:r>
      <w:r w:rsidRPr="00D978D2">
        <w:rPr>
          <w:sz w:val="28"/>
          <w:szCs w:val="28"/>
        </w:rPr>
        <w:t xml:space="preserve"> = 3%;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В</w:t>
      </w:r>
      <w:r w:rsidRPr="00D978D2">
        <w:rPr>
          <w:sz w:val="28"/>
          <w:szCs w:val="28"/>
          <w:vertAlign w:val="subscript"/>
        </w:rPr>
        <w:t>п9</w:t>
      </w:r>
      <w:r w:rsidRPr="00D978D2">
        <w:rPr>
          <w:sz w:val="28"/>
          <w:szCs w:val="28"/>
        </w:rPr>
        <w:t xml:space="preserve"> = 5%;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В</w:t>
      </w:r>
      <w:r w:rsidRPr="00D978D2">
        <w:rPr>
          <w:sz w:val="28"/>
          <w:szCs w:val="28"/>
          <w:vertAlign w:val="subscript"/>
        </w:rPr>
        <w:t>п10</w:t>
      </w:r>
      <w:r w:rsidRPr="00D978D2">
        <w:rPr>
          <w:sz w:val="28"/>
          <w:szCs w:val="28"/>
        </w:rPr>
        <w:t xml:space="preserve"> = 5%;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В</w:t>
      </w:r>
      <w:r w:rsidRPr="00D978D2">
        <w:rPr>
          <w:sz w:val="28"/>
          <w:szCs w:val="28"/>
          <w:vertAlign w:val="subscript"/>
        </w:rPr>
        <w:t>п11</w:t>
      </w:r>
      <w:r w:rsidRPr="00D978D2">
        <w:rPr>
          <w:sz w:val="28"/>
          <w:szCs w:val="28"/>
        </w:rPr>
        <w:t xml:space="preserve"> = 10%.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16" w:name="SUB1100"/>
      <w:bookmarkEnd w:id="16"/>
      <w:r w:rsidRPr="00D978D2">
        <w:rPr>
          <w:sz w:val="28"/>
          <w:szCs w:val="28"/>
        </w:rPr>
        <w:t xml:space="preserve">11. Банк относится к числу системно значимых банков, если обобщающий показатель банка, рассчитанный в соответствии с </w:t>
      </w:r>
      <w:bookmarkStart w:id="17" w:name="sub1004454026"/>
      <w:r w:rsidRPr="00D978D2">
        <w:rPr>
          <w:sz w:val="28"/>
          <w:szCs w:val="28"/>
        </w:rPr>
        <w:fldChar w:fldCharType="begin"/>
      </w:r>
      <w:r w:rsidRPr="00D978D2">
        <w:rPr>
          <w:sz w:val="28"/>
          <w:szCs w:val="28"/>
        </w:rPr>
        <w:instrText xml:space="preserve"> HYPERLINK "jl:31668488.1000 " </w:instrText>
      </w:r>
      <w:r w:rsidRPr="00D978D2">
        <w:rPr>
          <w:sz w:val="28"/>
          <w:szCs w:val="28"/>
        </w:rPr>
        <w:fldChar w:fldCharType="separate"/>
      </w:r>
      <w:r w:rsidRPr="00D978D2">
        <w:rPr>
          <w:sz w:val="28"/>
          <w:szCs w:val="28"/>
        </w:rPr>
        <w:t>пунктом 10</w:t>
      </w:r>
      <w:r w:rsidRPr="00D978D2">
        <w:rPr>
          <w:sz w:val="28"/>
          <w:szCs w:val="28"/>
        </w:rPr>
        <w:fldChar w:fldCharType="end"/>
      </w:r>
      <w:r w:rsidRPr="00D978D2">
        <w:rPr>
          <w:sz w:val="28"/>
          <w:szCs w:val="28"/>
        </w:rPr>
        <w:t xml:space="preserve"> Правил, составляет 8 (восемь) процентов и более.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18" w:name="SUB1200"/>
      <w:bookmarkStart w:id="19" w:name="SUB1300"/>
      <w:bookmarkEnd w:id="17"/>
      <w:bookmarkEnd w:id="18"/>
      <w:bookmarkEnd w:id="19"/>
      <w:r w:rsidRPr="00D978D2">
        <w:rPr>
          <w:sz w:val="28"/>
          <w:szCs w:val="28"/>
        </w:rPr>
        <w:t xml:space="preserve">12. Банки, у которых обобщающий показатель, рассчитанный в соответствии с </w:t>
      </w:r>
      <w:hyperlink r:id="rId12" w:history="1">
        <w:r w:rsidRPr="00D978D2">
          <w:rPr>
            <w:sz w:val="28"/>
            <w:szCs w:val="28"/>
          </w:rPr>
          <w:t>пунктом 10</w:t>
        </w:r>
      </w:hyperlink>
      <w:r w:rsidRPr="00D978D2">
        <w:rPr>
          <w:sz w:val="28"/>
          <w:szCs w:val="28"/>
        </w:rPr>
        <w:t xml:space="preserve"> Правил, превышает 3 (три) процента, но составляет менее 8 (восьми) процентов, являются потенциально системно значимыми банками, и информация об этом доводится Национальным Банком до сведения данных банков и уполномоченного органа по регулированию, контролю и надзору финансового рынка и финансовых организаций в срок не позднее 10 (десяти) рабочих дней с даты утверждения списка системно значимых финансовых организаций в соответствии с пунктом 15 Правил.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13. Инфраструктурная финансовая организация относится к числу системно значимых в случае ее соответствия критерию уникальности.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 xml:space="preserve">Инфраструктурная финансовая организация соответствует критерию уникальности, если инфраструктурная финансовая организация в соответствии с законодательством Республики Казахстан о рынке ценных бумаг является единственной организацией, осуществляющей один из видов профессиональной деятельности на рынке ценных бумаг, указанных в </w:t>
      </w:r>
      <w:bookmarkStart w:id="20" w:name="sub1004454027"/>
      <w:r w:rsidRPr="00D978D2">
        <w:rPr>
          <w:sz w:val="28"/>
          <w:szCs w:val="28"/>
        </w:rPr>
        <w:fldChar w:fldCharType="begin"/>
      </w:r>
      <w:r w:rsidRPr="00D978D2">
        <w:rPr>
          <w:sz w:val="28"/>
          <w:szCs w:val="28"/>
        </w:rPr>
        <w:instrText xml:space="preserve"> HYPERLINK "jl:31668488.200 " </w:instrText>
      </w:r>
      <w:r w:rsidRPr="00D978D2">
        <w:rPr>
          <w:sz w:val="28"/>
          <w:szCs w:val="28"/>
        </w:rPr>
        <w:fldChar w:fldCharType="separate"/>
      </w:r>
      <w:r w:rsidRPr="00D978D2">
        <w:rPr>
          <w:sz w:val="28"/>
          <w:szCs w:val="28"/>
        </w:rPr>
        <w:t>подпункте 3) пункта 2</w:t>
      </w:r>
      <w:r w:rsidRPr="00D978D2">
        <w:rPr>
          <w:sz w:val="28"/>
          <w:szCs w:val="28"/>
        </w:rPr>
        <w:fldChar w:fldCharType="end"/>
      </w:r>
      <w:bookmarkEnd w:id="20"/>
      <w:r w:rsidRPr="00D978D2">
        <w:rPr>
          <w:sz w:val="28"/>
          <w:szCs w:val="28"/>
        </w:rPr>
        <w:t xml:space="preserve"> Правил.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21" w:name="SUB1400"/>
      <w:bookmarkStart w:id="22" w:name="SUB1500"/>
      <w:bookmarkEnd w:id="21"/>
      <w:bookmarkEnd w:id="22"/>
      <w:r w:rsidRPr="00D978D2">
        <w:rPr>
          <w:sz w:val="28"/>
          <w:szCs w:val="28"/>
        </w:rPr>
        <w:t xml:space="preserve">14. Национальный Банк один раз в год по состоянию на 1 октября года, предшествующего проведению очередной оценки, формирует список системно значимых финансовых организаций. Список системно значимых финансовых организаций действует до утверждения следующего списка системно значимых финансовых организаций. </w:t>
      </w:r>
    </w:p>
    <w:p w:rsidR="00912712" w:rsidRPr="00D978D2" w:rsidRDefault="00912712" w:rsidP="00912712">
      <w:pPr>
        <w:ind w:firstLine="709"/>
        <w:jc w:val="both"/>
        <w:rPr>
          <w:sz w:val="28"/>
          <w:szCs w:val="28"/>
        </w:rPr>
      </w:pPr>
      <w:bookmarkStart w:id="23" w:name="SUB1600"/>
      <w:bookmarkEnd w:id="23"/>
      <w:r w:rsidRPr="00D978D2">
        <w:rPr>
          <w:sz w:val="28"/>
          <w:szCs w:val="28"/>
        </w:rPr>
        <w:t>15. Список системно значимых финансовых организаций утверждается приказом Председателя Национального Банка либо лица, его замещающего, в срок не позднее 20 января соответствующего года</w:t>
      </w:r>
      <w:bookmarkStart w:id="24" w:name="SUB1700"/>
      <w:bookmarkEnd w:id="24"/>
      <w:r w:rsidRPr="00D978D2">
        <w:rPr>
          <w:sz w:val="28"/>
          <w:szCs w:val="28"/>
        </w:rPr>
        <w:t>.</w:t>
      </w:r>
    </w:p>
    <w:p w:rsidR="00F60AB0" w:rsidRPr="00912712" w:rsidRDefault="00912712" w:rsidP="00912712">
      <w:pPr>
        <w:ind w:firstLine="709"/>
        <w:jc w:val="both"/>
        <w:rPr>
          <w:sz w:val="28"/>
          <w:szCs w:val="28"/>
        </w:rPr>
      </w:pPr>
      <w:r w:rsidRPr="00D978D2">
        <w:rPr>
          <w:sz w:val="28"/>
          <w:szCs w:val="28"/>
        </w:rPr>
        <w:t>16. Информация о включении финансовой организации в список системно значимых финансовых организаций доводится до сведения данных финансовых организаций и уполномоченного органа по регулированию, контролю и надзору финансового рынка и финансовых организаций в срок не позднее 10 (десяти) рабочих дней с даты его утверждения в соответствии с пунктом 15 Правил.</w:t>
      </w:r>
      <w:r w:rsidRPr="00266FD7">
        <w:rPr>
          <w:sz w:val="28"/>
          <w:szCs w:val="28"/>
        </w:rPr>
        <w:t xml:space="preserve"> </w:t>
      </w:r>
    </w:p>
    <w:sectPr w:rsidR="00F60AB0" w:rsidRPr="00912712" w:rsidSect="00DA447E">
      <w:headerReference w:type="default" r:id="rId13"/>
      <w:footerReference w:type="default" r:id="rId14"/>
      <w:headerReference w:type="first" r:id="rId15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5F" w:rsidRDefault="0039335F" w:rsidP="00905C43">
      <w:r>
        <w:separator/>
      </w:r>
    </w:p>
  </w:endnote>
  <w:endnote w:type="continuationSeparator" w:id="0">
    <w:p w:rsidR="0039335F" w:rsidRDefault="0039335F" w:rsidP="009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B9" w:rsidRDefault="003039B9" w:rsidP="006772A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5F" w:rsidRDefault="0039335F" w:rsidP="00905C43">
      <w:r>
        <w:separator/>
      </w:r>
    </w:p>
  </w:footnote>
  <w:footnote w:type="continuationSeparator" w:id="0">
    <w:p w:rsidR="0039335F" w:rsidRDefault="0039335F" w:rsidP="0090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430707"/>
      <w:docPartObj>
        <w:docPartGallery w:val="Page Numbers (Top of Page)"/>
        <w:docPartUnique/>
      </w:docPartObj>
    </w:sdtPr>
    <w:sdtEndPr/>
    <w:sdtContent>
      <w:p w:rsidR="003039B9" w:rsidRDefault="003039B9">
        <w:pPr>
          <w:pStyle w:val="a4"/>
          <w:jc w:val="center"/>
        </w:pPr>
        <w:r w:rsidRPr="00A21634">
          <w:rPr>
            <w:sz w:val="28"/>
            <w:szCs w:val="28"/>
          </w:rPr>
          <w:fldChar w:fldCharType="begin"/>
        </w:r>
        <w:r w:rsidRPr="00A21634">
          <w:rPr>
            <w:sz w:val="28"/>
            <w:szCs w:val="28"/>
          </w:rPr>
          <w:instrText>PAGE   \* MERGEFORMAT</w:instrText>
        </w:r>
        <w:r w:rsidRPr="00A21634">
          <w:rPr>
            <w:sz w:val="28"/>
            <w:szCs w:val="28"/>
          </w:rPr>
          <w:fldChar w:fldCharType="separate"/>
        </w:r>
        <w:r w:rsidR="001416A5">
          <w:rPr>
            <w:noProof/>
            <w:sz w:val="28"/>
            <w:szCs w:val="28"/>
          </w:rPr>
          <w:t>2</w:t>
        </w:r>
        <w:r w:rsidRPr="00A21634">
          <w:rPr>
            <w:sz w:val="28"/>
            <w:szCs w:val="28"/>
          </w:rPr>
          <w:fldChar w:fldCharType="end"/>
        </w:r>
      </w:p>
    </w:sdtContent>
  </w:sdt>
  <w:p w:rsidR="003039B9" w:rsidRDefault="003039B9" w:rsidP="006772A4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85" w:rsidRPr="00D974F7" w:rsidRDefault="00D974F7" w:rsidP="00D974F7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AC6"/>
    <w:multiLevelType w:val="hybridMultilevel"/>
    <w:tmpl w:val="A57C14A4"/>
    <w:lvl w:ilvl="0" w:tplc="C43A58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8B87B40"/>
    <w:multiLevelType w:val="hybridMultilevel"/>
    <w:tmpl w:val="466AACBE"/>
    <w:lvl w:ilvl="0" w:tplc="14C4FB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43"/>
    <w:rsid w:val="000006C8"/>
    <w:rsid w:val="00001653"/>
    <w:rsid w:val="00003F85"/>
    <w:rsid w:val="00004283"/>
    <w:rsid w:val="000060A5"/>
    <w:rsid w:val="000106FE"/>
    <w:rsid w:val="00012018"/>
    <w:rsid w:val="0002712D"/>
    <w:rsid w:val="00027E2E"/>
    <w:rsid w:val="00031239"/>
    <w:rsid w:val="00031976"/>
    <w:rsid w:val="00032003"/>
    <w:rsid w:val="00032475"/>
    <w:rsid w:val="000329E8"/>
    <w:rsid w:val="00032C0B"/>
    <w:rsid w:val="000334F2"/>
    <w:rsid w:val="00036233"/>
    <w:rsid w:val="00037C61"/>
    <w:rsid w:val="000423A2"/>
    <w:rsid w:val="000433FF"/>
    <w:rsid w:val="000442BA"/>
    <w:rsid w:val="000448B6"/>
    <w:rsid w:val="00045435"/>
    <w:rsid w:val="00045A31"/>
    <w:rsid w:val="000533E1"/>
    <w:rsid w:val="00056C52"/>
    <w:rsid w:val="000616CE"/>
    <w:rsid w:val="00065440"/>
    <w:rsid w:val="00065D74"/>
    <w:rsid w:val="000716E9"/>
    <w:rsid w:val="00074DA6"/>
    <w:rsid w:val="00081014"/>
    <w:rsid w:val="00087390"/>
    <w:rsid w:val="000873DD"/>
    <w:rsid w:val="00092581"/>
    <w:rsid w:val="00092A94"/>
    <w:rsid w:val="000A2BFB"/>
    <w:rsid w:val="000A7754"/>
    <w:rsid w:val="000B0A03"/>
    <w:rsid w:val="000B1E3F"/>
    <w:rsid w:val="000B22B2"/>
    <w:rsid w:val="000B3F94"/>
    <w:rsid w:val="000B590C"/>
    <w:rsid w:val="000C0220"/>
    <w:rsid w:val="000C02B4"/>
    <w:rsid w:val="000C1FF1"/>
    <w:rsid w:val="000C2328"/>
    <w:rsid w:val="000C2879"/>
    <w:rsid w:val="000C61F3"/>
    <w:rsid w:val="000D118A"/>
    <w:rsid w:val="000D16F4"/>
    <w:rsid w:val="000D2FA4"/>
    <w:rsid w:val="000D3F13"/>
    <w:rsid w:val="000D40CF"/>
    <w:rsid w:val="000D5A19"/>
    <w:rsid w:val="000D7B8D"/>
    <w:rsid w:val="000E01BA"/>
    <w:rsid w:val="000E06F3"/>
    <w:rsid w:val="000E3524"/>
    <w:rsid w:val="000E48E9"/>
    <w:rsid w:val="000E5737"/>
    <w:rsid w:val="000E5AB1"/>
    <w:rsid w:val="000E5AE7"/>
    <w:rsid w:val="000E64BE"/>
    <w:rsid w:val="000E6756"/>
    <w:rsid w:val="000F2901"/>
    <w:rsid w:val="000F48A6"/>
    <w:rsid w:val="000F532E"/>
    <w:rsid w:val="000F66CD"/>
    <w:rsid w:val="001070C8"/>
    <w:rsid w:val="001101F6"/>
    <w:rsid w:val="0011036C"/>
    <w:rsid w:val="0011088D"/>
    <w:rsid w:val="00111787"/>
    <w:rsid w:val="00114574"/>
    <w:rsid w:val="00115EA4"/>
    <w:rsid w:val="00117B4A"/>
    <w:rsid w:val="001201D5"/>
    <w:rsid w:val="00121003"/>
    <w:rsid w:val="00123270"/>
    <w:rsid w:val="00124D14"/>
    <w:rsid w:val="001268DC"/>
    <w:rsid w:val="00127B0F"/>
    <w:rsid w:val="00130E5B"/>
    <w:rsid w:val="00132302"/>
    <w:rsid w:val="00134490"/>
    <w:rsid w:val="00135DAC"/>
    <w:rsid w:val="00136CA2"/>
    <w:rsid w:val="001416A5"/>
    <w:rsid w:val="00141A49"/>
    <w:rsid w:val="001474AD"/>
    <w:rsid w:val="001505F6"/>
    <w:rsid w:val="001521CE"/>
    <w:rsid w:val="00154672"/>
    <w:rsid w:val="001547E7"/>
    <w:rsid w:val="00155C10"/>
    <w:rsid w:val="00156662"/>
    <w:rsid w:val="00157150"/>
    <w:rsid w:val="00160ECA"/>
    <w:rsid w:val="0016143E"/>
    <w:rsid w:val="00161BC9"/>
    <w:rsid w:val="00162A57"/>
    <w:rsid w:val="0016313A"/>
    <w:rsid w:val="00172D3C"/>
    <w:rsid w:val="00174DDF"/>
    <w:rsid w:val="0017594B"/>
    <w:rsid w:val="001761F0"/>
    <w:rsid w:val="00176F83"/>
    <w:rsid w:val="00177C8A"/>
    <w:rsid w:val="00180056"/>
    <w:rsid w:val="001814CD"/>
    <w:rsid w:val="0018220D"/>
    <w:rsid w:val="0018284C"/>
    <w:rsid w:val="001832BC"/>
    <w:rsid w:val="00183542"/>
    <w:rsid w:val="00183CBE"/>
    <w:rsid w:val="00185F31"/>
    <w:rsid w:val="00192D6A"/>
    <w:rsid w:val="00195758"/>
    <w:rsid w:val="00197FAB"/>
    <w:rsid w:val="001A02FA"/>
    <w:rsid w:val="001A32B8"/>
    <w:rsid w:val="001A3A8B"/>
    <w:rsid w:val="001A54F9"/>
    <w:rsid w:val="001A64A9"/>
    <w:rsid w:val="001A6F74"/>
    <w:rsid w:val="001A7194"/>
    <w:rsid w:val="001C06A7"/>
    <w:rsid w:val="001C16F2"/>
    <w:rsid w:val="001C1856"/>
    <w:rsid w:val="001C1F3D"/>
    <w:rsid w:val="001C4AA4"/>
    <w:rsid w:val="001C5112"/>
    <w:rsid w:val="001C5138"/>
    <w:rsid w:val="001D0592"/>
    <w:rsid w:val="001D4459"/>
    <w:rsid w:val="001D5097"/>
    <w:rsid w:val="001E1970"/>
    <w:rsid w:val="001E2B60"/>
    <w:rsid w:val="001E6364"/>
    <w:rsid w:val="001F27D3"/>
    <w:rsid w:val="001F65D8"/>
    <w:rsid w:val="00204CEA"/>
    <w:rsid w:val="002065B1"/>
    <w:rsid w:val="00207C3B"/>
    <w:rsid w:val="00207FFD"/>
    <w:rsid w:val="00211097"/>
    <w:rsid w:val="00211322"/>
    <w:rsid w:val="00213282"/>
    <w:rsid w:val="00214035"/>
    <w:rsid w:val="002200D9"/>
    <w:rsid w:val="00220E5B"/>
    <w:rsid w:val="00221E9B"/>
    <w:rsid w:val="0022276D"/>
    <w:rsid w:val="002228AA"/>
    <w:rsid w:val="00226535"/>
    <w:rsid w:val="00226781"/>
    <w:rsid w:val="002300CD"/>
    <w:rsid w:val="002305BD"/>
    <w:rsid w:val="00231B39"/>
    <w:rsid w:val="00231F8F"/>
    <w:rsid w:val="00233299"/>
    <w:rsid w:val="00233850"/>
    <w:rsid w:val="00243A5A"/>
    <w:rsid w:val="00245E76"/>
    <w:rsid w:val="00246C58"/>
    <w:rsid w:val="00247F9A"/>
    <w:rsid w:val="00251B44"/>
    <w:rsid w:val="00253377"/>
    <w:rsid w:val="002538CA"/>
    <w:rsid w:val="00253910"/>
    <w:rsid w:val="002551E4"/>
    <w:rsid w:val="00255C04"/>
    <w:rsid w:val="00257746"/>
    <w:rsid w:val="00265ED4"/>
    <w:rsid w:val="00274366"/>
    <w:rsid w:val="002747A9"/>
    <w:rsid w:val="00274F7B"/>
    <w:rsid w:val="00274F9B"/>
    <w:rsid w:val="00277A03"/>
    <w:rsid w:val="00280857"/>
    <w:rsid w:val="002816C9"/>
    <w:rsid w:val="002835AE"/>
    <w:rsid w:val="002845EC"/>
    <w:rsid w:val="00285BA6"/>
    <w:rsid w:val="00287C21"/>
    <w:rsid w:val="00290BF5"/>
    <w:rsid w:val="00290EBD"/>
    <w:rsid w:val="00291D47"/>
    <w:rsid w:val="00292865"/>
    <w:rsid w:val="00293681"/>
    <w:rsid w:val="00293FAF"/>
    <w:rsid w:val="00295085"/>
    <w:rsid w:val="00297CBD"/>
    <w:rsid w:val="002A042A"/>
    <w:rsid w:val="002A15C7"/>
    <w:rsid w:val="002A30ED"/>
    <w:rsid w:val="002A3612"/>
    <w:rsid w:val="002A458D"/>
    <w:rsid w:val="002A7BF3"/>
    <w:rsid w:val="002B2428"/>
    <w:rsid w:val="002B25D3"/>
    <w:rsid w:val="002B57DF"/>
    <w:rsid w:val="002B59A7"/>
    <w:rsid w:val="002B66A0"/>
    <w:rsid w:val="002B7C59"/>
    <w:rsid w:val="002B7D3F"/>
    <w:rsid w:val="002C3C37"/>
    <w:rsid w:val="002C536E"/>
    <w:rsid w:val="002C59D8"/>
    <w:rsid w:val="002C5C64"/>
    <w:rsid w:val="002C5D7C"/>
    <w:rsid w:val="002C6C56"/>
    <w:rsid w:val="002C6C79"/>
    <w:rsid w:val="002C6DAE"/>
    <w:rsid w:val="002D0F22"/>
    <w:rsid w:val="002D126A"/>
    <w:rsid w:val="002D1CA8"/>
    <w:rsid w:val="002D41D6"/>
    <w:rsid w:val="002D4952"/>
    <w:rsid w:val="002D5E1C"/>
    <w:rsid w:val="002D6897"/>
    <w:rsid w:val="002E0E05"/>
    <w:rsid w:val="002E3D10"/>
    <w:rsid w:val="002E4321"/>
    <w:rsid w:val="002E466C"/>
    <w:rsid w:val="002E6C94"/>
    <w:rsid w:val="002E7EEC"/>
    <w:rsid w:val="002F1543"/>
    <w:rsid w:val="002F2108"/>
    <w:rsid w:val="002F4907"/>
    <w:rsid w:val="002F4952"/>
    <w:rsid w:val="002F6D65"/>
    <w:rsid w:val="002F7422"/>
    <w:rsid w:val="003012E4"/>
    <w:rsid w:val="0030299A"/>
    <w:rsid w:val="003039B9"/>
    <w:rsid w:val="00307496"/>
    <w:rsid w:val="003120A9"/>
    <w:rsid w:val="00312273"/>
    <w:rsid w:val="00312DA3"/>
    <w:rsid w:val="00314233"/>
    <w:rsid w:val="00314A61"/>
    <w:rsid w:val="0031504F"/>
    <w:rsid w:val="003154AC"/>
    <w:rsid w:val="00316D8D"/>
    <w:rsid w:val="00317902"/>
    <w:rsid w:val="0032513F"/>
    <w:rsid w:val="00325324"/>
    <w:rsid w:val="00331A8F"/>
    <w:rsid w:val="00334151"/>
    <w:rsid w:val="00334473"/>
    <w:rsid w:val="00334F7E"/>
    <w:rsid w:val="00337740"/>
    <w:rsid w:val="00340064"/>
    <w:rsid w:val="00340F97"/>
    <w:rsid w:val="00345BE0"/>
    <w:rsid w:val="00346B21"/>
    <w:rsid w:val="0035072B"/>
    <w:rsid w:val="00355806"/>
    <w:rsid w:val="003564CE"/>
    <w:rsid w:val="00356DE9"/>
    <w:rsid w:val="00362D27"/>
    <w:rsid w:val="0036797B"/>
    <w:rsid w:val="00372C43"/>
    <w:rsid w:val="003745C2"/>
    <w:rsid w:val="0037569A"/>
    <w:rsid w:val="003764CE"/>
    <w:rsid w:val="00376CD5"/>
    <w:rsid w:val="003837CF"/>
    <w:rsid w:val="0039070D"/>
    <w:rsid w:val="0039238D"/>
    <w:rsid w:val="003924E9"/>
    <w:rsid w:val="0039335F"/>
    <w:rsid w:val="00394BD7"/>
    <w:rsid w:val="00397C7B"/>
    <w:rsid w:val="003A0A0E"/>
    <w:rsid w:val="003A0B81"/>
    <w:rsid w:val="003A385B"/>
    <w:rsid w:val="003A46F4"/>
    <w:rsid w:val="003A77E1"/>
    <w:rsid w:val="003A79C7"/>
    <w:rsid w:val="003A7A1D"/>
    <w:rsid w:val="003B1F18"/>
    <w:rsid w:val="003B2A07"/>
    <w:rsid w:val="003B3B07"/>
    <w:rsid w:val="003B68C5"/>
    <w:rsid w:val="003C3365"/>
    <w:rsid w:val="003C599F"/>
    <w:rsid w:val="003C5E67"/>
    <w:rsid w:val="003C745C"/>
    <w:rsid w:val="003D04AA"/>
    <w:rsid w:val="003D2179"/>
    <w:rsid w:val="003D2539"/>
    <w:rsid w:val="003D3827"/>
    <w:rsid w:val="003D3EED"/>
    <w:rsid w:val="003D6A87"/>
    <w:rsid w:val="003E07DA"/>
    <w:rsid w:val="003E0866"/>
    <w:rsid w:val="003E188B"/>
    <w:rsid w:val="003E2DCD"/>
    <w:rsid w:val="003E49BD"/>
    <w:rsid w:val="003E4F3C"/>
    <w:rsid w:val="003E51B0"/>
    <w:rsid w:val="003E564E"/>
    <w:rsid w:val="003E609F"/>
    <w:rsid w:val="003E6D18"/>
    <w:rsid w:val="003F0B5B"/>
    <w:rsid w:val="003F274B"/>
    <w:rsid w:val="003F2986"/>
    <w:rsid w:val="003F4B86"/>
    <w:rsid w:val="003F5407"/>
    <w:rsid w:val="004002D1"/>
    <w:rsid w:val="0040129D"/>
    <w:rsid w:val="00402057"/>
    <w:rsid w:val="00402A55"/>
    <w:rsid w:val="00403465"/>
    <w:rsid w:val="00405D0C"/>
    <w:rsid w:val="0040775A"/>
    <w:rsid w:val="00412781"/>
    <w:rsid w:val="00415038"/>
    <w:rsid w:val="00417AC3"/>
    <w:rsid w:val="00420C05"/>
    <w:rsid w:val="00421B11"/>
    <w:rsid w:val="00422A1C"/>
    <w:rsid w:val="0042350A"/>
    <w:rsid w:val="0042456B"/>
    <w:rsid w:val="00425A26"/>
    <w:rsid w:val="00430699"/>
    <w:rsid w:val="004317A3"/>
    <w:rsid w:val="00433A6E"/>
    <w:rsid w:val="00433CF0"/>
    <w:rsid w:val="00433DB6"/>
    <w:rsid w:val="00434EA5"/>
    <w:rsid w:val="00435030"/>
    <w:rsid w:val="00444A0B"/>
    <w:rsid w:val="0045088E"/>
    <w:rsid w:val="00450CA3"/>
    <w:rsid w:val="00450D79"/>
    <w:rsid w:val="00451DC6"/>
    <w:rsid w:val="00452A07"/>
    <w:rsid w:val="004532BE"/>
    <w:rsid w:val="004537EF"/>
    <w:rsid w:val="004552B6"/>
    <w:rsid w:val="0045565D"/>
    <w:rsid w:val="00455807"/>
    <w:rsid w:val="0045599D"/>
    <w:rsid w:val="00455B5D"/>
    <w:rsid w:val="00457AFB"/>
    <w:rsid w:val="004600A5"/>
    <w:rsid w:val="0046415D"/>
    <w:rsid w:val="00464AA7"/>
    <w:rsid w:val="00467D00"/>
    <w:rsid w:val="004753FB"/>
    <w:rsid w:val="004804E6"/>
    <w:rsid w:val="00483419"/>
    <w:rsid w:val="004835B1"/>
    <w:rsid w:val="00483A07"/>
    <w:rsid w:val="00484106"/>
    <w:rsid w:val="0048427A"/>
    <w:rsid w:val="00485D62"/>
    <w:rsid w:val="00486200"/>
    <w:rsid w:val="00487E1F"/>
    <w:rsid w:val="00494D7D"/>
    <w:rsid w:val="00496AD4"/>
    <w:rsid w:val="00497799"/>
    <w:rsid w:val="004A0849"/>
    <w:rsid w:val="004A1240"/>
    <w:rsid w:val="004A1A77"/>
    <w:rsid w:val="004A48F0"/>
    <w:rsid w:val="004A49BC"/>
    <w:rsid w:val="004A6969"/>
    <w:rsid w:val="004A7C8D"/>
    <w:rsid w:val="004B0D86"/>
    <w:rsid w:val="004B5CFB"/>
    <w:rsid w:val="004C060A"/>
    <w:rsid w:val="004C2AB7"/>
    <w:rsid w:val="004C428E"/>
    <w:rsid w:val="004C5B47"/>
    <w:rsid w:val="004C75E4"/>
    <w:rsid w:val="004C7AAB"/>
    <w:rsid w:val="004D0D45"/>
    <w:rsid w:val="004D18AB"/>
    <w:rsid w:val="004D4931"/>
    <w:rsid w:val="004D534D"/>
    <w:rsid w:val="004D54CD"/>
    <w:rsid w:val="004D6E66"/>
    <w:rsid w:val="004D70EA"/>
    <w:rsid w:val="004E079F"/>
    <w:rsid w:val="004E1FA8"/>
    <w:rsid w:val="004E2377"/>
    <w:rsid w:val="004E25F2"/>
    <w:rsid w:val="004E3FFA"/>
    <w:rsid w:val="004E5A63"/>
    <w:rsid w:val="004E741D"/>
    <w:rsid w:val="004F2038"/>
    <w:rsid w:val="004F52FB"/>
    <w:rsid w:val="004F5E7B"/>
    <w:rsid w:val="004F64BE"/>
    <w:rsid w:val="004F7064"/>
    <w:rsid w:val="004F7926"/>
    <w:rsid w:val="00500DE3"/>
    <w:rsid w:val="0050485A"/>
    <w:rsid w:val="00506BE0"/>
    <w:rsid w:val="00507608"/>
    <w:rsid w:val="005076B7"/>
    <w:rsid w:val="00507742"/>
    <w:rsid w:val="005078C2"/>
    <w:rsid w:val="0051074F"/>
    <w:rsid w:val="005144B8"/>
    <w:rsid w:val="00514C9C"/>
    <w:rsid w:val="005169D7"/>
    <w:rsid w:val="00517DA8"/>
    <w:rsid w:val="00517E70"/>
    <w:rsid w:val="00520C3D"/>
    <w:rsid w:val="00522BEA"/>
    <w:rsid w:val="00524451"/>
    <w:rsid w:val="00525A00"/>
    <w:rsid w:val="00527815"/>
    <w:rsid w:val="005323DD"/>
    <w:rsid w:val="00534005"/>
    <w:rsid w:val="005351B7"/>
    <w:rsid w:val="005352B6"/>
    <w:rsid w:val="005365E2"/>
    <w:rsid w:val="00537D59"/>
    <w:rsid w:val="00540E9E"/>
    <w:rsid w:val="005425AA"/>
    <w:rsid w:val="00546C87"/>
    <w:rsid w:val="00546C89"/>
    <w:rsid w:val="00547FBE"/>
    <w:rsid w:val="005508C5"/>
    <w:rsid w:val="00550FEC"/>
    <w:rsid w:val="00553000"/>
    <w:rsid w:val="00563445"/>
    <w:rsid w:val="005638AA"/>
    <w:rsid w:val="0056404A"/>
    <w:rsid w:val="0056563A"/>
    <w:rsid w:val="005717B3"/>
    <w:rsid w:val="00572A09"/>
    <w:rsid w:val="00574502"/>
    <w:rsid w:val="00574754"/>
    <w:rsid w:val="00575E6C"/>
    <w:rsid w:val="00582DB1"/>
    <w:rsid w:val="00584286"/>
    <w:rsid w:val="005855FB"/>
    <w:rsid w:val="00586ED2"/>
    <w:rsid w:val="00587814"/>
    <w:rsid w:val="00591961"/>
    <w:rsid w:val="005930EA"/>
    <w:rsid w:val="0059398B"/>
    <w:rsid w:val="00593C5F"/>
    <w:rsid w:val="005950E1"/>
    <w:rsid w:val="00596713"/>
    <w:rsid w:val="00596804"/>
    <w:rsid w:val="005968B1"/>
    <w:rsid w:val="005A4E84"/>
    <w:rsid w:val="005A5144"/>
    <w:rsid w:val="005A6040"/>
    <w:rsid w:val="005B09AA"/>
    <w:rsid w:val="005B1E85"/>
    <w:rsid w:val="005B32DA"/>
    <w:rsid w:val="005B4278"/>
    <w:rsid w:val="005B42BB"/>
    <w:rsid w:val="005B5BB9"/>
    <w:rsid w:val="005C1848"/>
    <w:rsid w:val="005C1DC0"/>
    <w:rsid w:val="005C3DDA"/>
    <w:rsid w:val="005C44FD"/>
    <w:rsid w:val="005C5999"/>
    <w:rsid w:val="005C65B3"/>
    <w:rsid w:val="005D169E"/>
    <w:rsid w:val="005D5F39"/>
    <w:rsid w:val="005D6A12"/>
    <w:rsid w:val="005D7B2A"/>
    <w:rsid w:val="005E078E"/>
    <w:rsid w:val="005E236A"/>
    <w:rsid w:val="005E2600"/>
    <w:rsid w:val="005E36C1"/>
    <w:rsid w:val="005E5581"/>
    <w:rsid w:val="005E70A3"/>
    <w:rsid w:val="005F00DD"/>
    <w:rsid w:val="005F10EB"/>
    <w:rsid w:val="005F395C"/>
    <w:rsid w:val="005F47D4"/>
    <w:rsid w:val="005F5E24"/>
    <w:rsid w:val="005F677A"/>
    <w:rsid w:val="005F6CB5"/>
    <w:rsid w:val="00600E4E"/>
    <w:rsid w:val="006029AD"/>
    <w:rsid w:val="006039A9"/>
    <w:rsid w:val="00605562"/>
    <w:rsid w:val="006058CE"/>
    <w:rsid w:val="00607991"/>
    <w:rsid w:val="00611E98"/>
    <w:rsid w:val="00612E03"/>
    <w:rsid w:val="00613D87"/>
    <w:rsid w:val="00613E56"/>
    <w:rsid w:val="0061522A"/>
    <w:rsid w:val="0061538A"/>
    <w:rsid w:val="0061591C"/>
    <w:rsid w:val="00615D62"/>
    <w:rsid w:val="0062094A"/>
    <w:rsid w:val="00621C14"/>
    <w:rsid w:val="00622F8C"/>
    <w:rsid w:val="00624426"/>
    <w:rsid w:val="006248BB"/>
    <w:rsid w:val="00624C4D"/>
    <w:rsid w:val="00624FAA"/>
    <w:rsid w:val="00626975"/>
    <w:rsid w:val="00630A1D"/>
    <w:rsid w:val="00632C0C"/>
    <w:rsid w:val="0064054B"/>
    <w:rsid w:val="00643DB1"/>
    <w:rsid w:val="006453F2"/>
    <w:rsid w:val="00650D8B"/>
    <w:rsid w:val="006522EF"/>
    <w:rsid w:val="00652846"/>
    <w:rsid w:val="0065445D"/>
    <w:rsid w:val="00655173"/>
    <w:rsid w:val="006556C9"/>
    <w:rsid w:val="00656F9F"/>
    <w:rsid w:val="006574C5"/>
    <w:rsid w:val="00660CCB"/>
    <w:rsid w:val="006628EB"/>
    <w:rsid w:val="00662F34"/>
    <w:rsid w:val="00663F85"/>
    <w:rsid w:val="00665416"/>
    <w:rsid w:val="00665B76"/>
    <w:rsid w:val="0066602B"/>
    <w:rsid w:val="00666DCF"/>
    <w:rsid w:val="00667329"/>
    <w:rsid w:val="00667B39"/>
    <w:rsid w:val="00667FCB"/>
    <w:rsid w:val="00670359"/>
    <w:rsid w:val="00671748"/>
    <w:rsid w:val="006732F1"/>
    <w:rsid w:val="0067412A"/>
    <w:rsid w:val="0067465F"/>
    <w:rsid w:val="00677199"/>
    <w:rsid w:val="006772A4"/>
    <w:rsid w:val="00677727"/>
    <w:rsid w:val="00680376"/>
    <w:rsid w:val="00680C8D"/>
    <w:rsid w:val="00681F21"/>
    <w:rsid w:val="00684B43"/>
    <w:rsid w:val="0068563D"/>
    <w:rsid w:val="00685D00"/>
    <w:rsid w:val="00687CB5"/>
    <w:rsid w:val="00693135"/>
    <w:rsid w:val="0069517A"/>
    <w:rsid w:val="0069654F"/>
    <w:rsid w:val="006965CA"/>
    <w:rsid w:val="006A1AED"/>
    <w:rsid w:val="006A1E9A"/>
    <w:rsid w:val="006A6E08"/>
    <w:rsid w:val="006B0AB4"/>
    <w:rsid w:val="006B1162"/>
    <w:rsid w:val="006B245B"/>
    <w:rsid w:val="006B7205"/>
    <w:rsid w:val="006C17DB"/>
    <w:rsid w:val="006C36EA"/>
    <w:rsid w:val="006C4071"/>
    <w:rsid w:val="006C4801"/>
    <w:rsid w:val="006C4CC3"/>
    <w:rsid w:val="006C4D2D"/>
    <w:rsid w:val="006C6447"/>
    <w:rsid w:val="006C679E"/>
    <w:rsid w:val="006D51ED"/>
    <w:rsid w:val="006D6705"/>
    <w:rsid w:val="006D6A10"/>
    <w:rsid w:val="006D7066"/>
    <w:rsid w:val="006D7B72"/>
    <w:rsid w:val="006E0440"/>
    <w:rsid w:val="006E1894"/>
    <w:rsid w:val="006E1C43"/>
    <w:rsid w:val="006E1F53"/>
    <w:rsid w:val="006E431B"/>
    <w:rsid w:val="006E6068"/>
    <w:rsid w:val="006E6EB3"/>
    <w:rsid w:val="006F0CCF"/>
    <w:rsid w:val="006F2621"/>
    <w:rsid w:val="006F27AC"/>
    <w:rsid w:val="006F2F7E"/>
    <w:rsid w:val="006F336F"/>
    <w:rsid w:val="006F4FE4"/>
    <w:rsid w:val="006F5BE8"/>
    <w:rsid w:val="006F5D41"/>
    <w:rsid w:val="006F5D80"/>
    <w:rsid w:val="006F6C30"/>
    <w:rsid w:val="00701C90"/>
    <w:rsid w:val="00711E38"/>
    <w:rsid w:val="00712075"/>
    <w:rsid w:val="0071308D"/>
    <w:rsid w:val="00714EB3"/>
    <w:rsid w:val="00716E5C"/>
    <w:rsid w:val="0072083F"/>
    <w:rsid w:val="00722EC9"/>
    <w:rsid w:val="00723256"/>
    <w:rsid w:val="0072501C"/>
    <w:rsid w:val="00736A87"/>
    <w:rsid w:val="00740EC9"/>
    <w:rsid w:val="00741960"/>
    <w:rsid w:val="0074494F"/>
    <w:rsid w:val="00745FC5"/>
    <w:rsid w:val="007506C7"/>
    <w:rsid w:val="0075096B"/>
    <w:rsid w:val="007535E7"/>
    <w:rsid w:val="0075378F"/>
    <w:rsid w:val="00754099"/>
    <w:rsid w:val="00761518"/>
    <w:rsid w:val="00761A93"/>
    <w:rsid w:val="00764EFF"/>
    <w:rsid w:val="00765413"/>
    <w:rsid w:val="007658B0"/>
    <w:rsid w:val="0077143F"/>
    <w:rsid w:val="00773A2D"/>
    <w:rsid w:val="007741D3"/>
    <w:rsid w:val="00780EBA"/>
    <w:rsid w:val="00781656"/>
    <w:rsid w:val="007846D9"/>
    <w:rsid w:val="007908E0"/>
    <w:rsid w:val="00791FDE"/>
    <w:rsid w:val="007933F3"/>
    <w:rsid w:val="007A056D"/>
    <w:rsid w:val="007A05C9"/>
    <w:rsid w:val="007A0E59"/>
    <w:rsid w:val="007A1AB6"/>
    <w:rsid w:val="007A283C"/>
    <w:rsid w:val="007A3B07"/>
    <w:rsid w:val="007B2870"/>
    <w:rsid w:val="007B4389"/>
    <w:rsid w:val="007B4BD1"/>
    <w:rsid w:val="007B5710"/>
    <w:rsid w:val="007B5C22"/>
    <w:rsid w:val="007B629D"/>
    <w:rsid w:val="007C068B"/>
    <w:rsid w:val="007C12DC"/>
    <w:rsid w:val="007C1F49"/>
    <w:rsid w:val="007C36DD"/>
    <w:rsid w:val="007C500D"/>
    <w:rsid w:val="007D20F9"/>
    <w:rsid w:val="007D2666"/>
    <w:rsid w:val="007D29D3"/>
    <w:rsid w:val="007D38BD"/>
    <w:rsid w:val="007D4DC9"/>
    <w:rsid w:val="007D595A"/>
    <w:rsid w:val="007D61DA"/>
    <w:rsid w:val="007E0115"/>
    <w:rsid w:val="007E0A33"/>
    <w:rsid w:val="007E1023"/>
    <w:rsid w:val="007F0845"/>
    <w:rsid w:val="007F2932"/>
    <w:rsid w:val="007F4EF9"/>
    <w:rsid w:val="007F5F31"/>
    <w:rsid w:val="007F7418"/>
    <w:rsid w:val="007F7DF6"/>
    <w:rsid w:val="00800205"/>
    <w:rsid w:val="0080054D"/>
    <w:rsid w:val="00804EA0"/>
    <w:rsid w:val="00805114"/>
    <w:rsid w:val="00806F18"/>
    <w:rsid w:val="00807017"/>
    <w:rsid w:val="00810E07"/>
    <w:rsid w:val="00817709"/>
    <w:rsid w:val="008206ED"/>
    <w:rsid w:val="00820EDF"/>
    <w:rsid w:val="008277F7"/>
    <w:rsid w:val="00827F48"/>
    <w:rsid w:val="0083342D"/>
    <w:rsid w:val="00837626"/>
    <w:rsid w:val="00837F7D"/>
    <w:rsid w:val="008407C9"/>
    <w:rsid w:val="00844B62"/>
    <w:rsid w:val="00844E1D"/>
    <w:rsid w:val="00845737"/>
    <w:rsid w:val="00847B8F"/>
    <w:rsid w:val="008546AF"/>
    <w:rsid w:val="00854742"/>
    <w:rsid w:val="00855FFC"/>
    <w:rsid w:val="00856DC0"/>
    <w:rsid w:val="00857C8E"/>
    <w:rsid w:val="00861CF3"/>
    <w:rsid w:val="008628BB"/>
    <w:rsid w:val="00863345"/>
    <w:rsid w:val="00864BF1"/>
    <w:rsid w:val="00865E9F"/>
    <w:rsid w:val="00866927"/>
    <w:rsid w:val="008671E2"/>
    <w:rsid w:val="008677E7"/>
    <w:rsid w:val="00871577"/>
    <w:rsid w:val="00874AD7"/>
    <w:rsid w:val="0087579D"/>
    <w:rsid w:val="00875E8C"/>
    <w:rsid w:val="00875EF2"/>
    <w:rsid w:val="00877644"/>
    <w:rsid w:val="0088030F"/>
    <w:rsid w:val="00882838"/>
    <w:rsid w:val="00882B79"/>
    <w:rsid w:val="0088350E"/>
    <w:rsid w:val="00886557"/>
    <w:rsid w:val="008A035A"/>
    <w:rsid w:val="008A228E"/>
    <w:rsid w:val="008A4059"/>
    <w:rsid w:val="008A61F5"/>
    <w:rsid w:val="008A71F8"/>
    <w:rsid w:val="008A736A"/>
    <w:rsid w:val="008B05DA"/>
    <w:rsid w:val="008B2D8D"/>
    <w:rsid w:val="008B37E5"/>
    <w:rsid w:val="008B7F20"/>
    <w:rsid w:val="008C01D9"/>
    <w:rsid w:val="008C083C"/>
    <w:rsid w:val="008C1474"/>
    <w:rsid w:val="008C2D7A"/>
    <w:rsid w:val="008C4EC6"/>
    <w:rsid w:val="008C5D36"/>
    <w:rsid w:val="008C6C32"/>
    <w:rsid w:val="008D3CB8"/>
    <w:rsid w:val="008D4043"/>
    <w:rsid w:val="008D518D"/>
    <w:rsid w:val="008D52D0"/>
    <w:rsid w:val="008D5646"/>
    <w:rsid w:val="008D6D0E"/>
    <w:rsid w:val="008D720A"/>
    <w:rsid w:val="008D7C54"/>
    <w:rsid w:val="008E2162"/>
    <w:rsid w:val="008E2687"/>
    <w:rsid w:val="008E3ED1"/>
    <w:rsid w:val="008E5ECA"/>
    <w:rsid w:val="008E7E5E"/>
    <w:rsid w:val="008F035C"/>
    <w:rsid w:val="008F16F5"/>
    <w:rsid w:val="0090540A"/>
    <w:rsid w:val="00905C43"/>
    <w:rsid w:val="00907754"/>
    <w:rsid w:val="009108A2"/>
    <w:rsid w:val="00911D98"/>
    <w:rsid w:val="00911D9F"/>
    <w:rsid w:val="00912712"/>
    <w:rsid w:val="00915387"/>
    <w:rsid w:val="009154FC"/>
    <w:rsid w:val="00915507"/>
    <w:rsid w:val="009157EE"/>
    <w:rsid w:val="00915B11"/>
    <w:rsid w:val="00915B77"/>
    <w:rsid w:val="0092525C"/>
    <w:rsid w:val="009263D4"/>
    <w:rsid w:val="00930594"/>
    <w:rsid w:val="0093216E"/>
    <w:rsid w:val="0093225F"/>
    <w:rsid w:val="009325E2"/>
    <w:rsid w:val="009350B0"/>
    <w:rsid w:val="00935CBC"/>
    <w:rsid w:val="00936DB0"/>
    <w:rsid w:val="00937147"/>
    <w:rsid w:val="009410F4"/>
    <w:rsid w:val="00941D69"/>
    <w:rsid w:val="00945F49"/>
    <w:rsid w:val="009463BA"/>
    <w:rsid w:val="0095067C"/>
    <w:rsid w:val="00950B9D"/>
    <w:rsid w:val="0095165A"/>
    <w:rsid w:val="00952951"/>
    <w:rsid w:val="00953631"/>
    <w:rsid w:val="00953A5B"/>
    <w:rsid w:val="00954E13"/>
    <w:rsid w:val="009569F3"/>
    <w:rsid w:val="00957168"/>
    <w:rsid w:val="00962601"/>
    <w:rsid w:val="00964663"/>
    <w:rsid w:val="009647C2"/>
    <w:rsid w:val="0096678F"/>
    <w:rsid w:val="0096774A"/>
    <w:rsid w:val="00970E74"/>
    <w:rsid w:val="00971153"/>
    <w:rsid w:val="009711FA"/>
    <w:rsid w:val="00975033"/>
    <w:rsid w:val="00976C22"/>
    <w:rsid w:val="00980AE0"/>
    <w:rsid w:val="00980CCA"/>
    <w:rsid w:val="0098342D"/>
    <w:rsid w:val="00985901"/>
    <w:rsid w:val="00985EFD"/>
    <w:rsid w:val="0098610D"/>
    <w:rsid w:val="00986478"/>
    <w:rsid w:val="0098746A"/>
    <w:rsid w:val="009902FA"/>
    <w:rsid w:val="00990419"/>
    <w:rsid w:val="00994AA8"/>
    <w:rsid w:val="009A1736"/>
    <w:rsid w:val="009A3014"/>
    <w:rsid w:val="009A69B0"/>
    <w:rsid w:val="009A6CDA"/>
    <w:rsid w:val="009A7E1C"/>
    <w:rsid w:val="009B0B51"/>
    <w:rsid w:val="009B11D1"/>
    <w:rsid w:val="009B1361"/>
    <w:rsid w:val="009B2693"/>
    <w:rsid w:val="009B60D9"/>
    <w:rsid w:val="009C2132"/>
    <w:rsid w:val="009C4533"/>
    <w:rsid w:val="009C50C5"/>
    <w:rsid w:val="009C6563"/>
    <w:rsid w:val="009C67BC"/>
    <w:rsid w:val="009C6DB9"/>
    <w:rsid w:val="009C759E"/>
    <w:rsid w:val="009D00BD"/>
    <w:rsid w:val="009D1E1B"/>
    <w:rsid w:val="009D3532"/>
    <w:rsid w:val="009D3C1C"/>
    <w:rsid w:val="009D60EB"/>
    <w:rsid w:val="009E0956"/>
    <w:rsid w:val="009E2F92"/>
    <w:rsid w:val="009E3136"/>
    <w:rsid w:val="009E5037"/>
    <w:rsid w:val="009F2BFC"/>
    <w:rsid w:val="009F2E34"/>
    <w:rsid w:val="009F5460"/>
    <w:rsid w:val="009F557F"/>
    <w:rsid w:val="009F5A44"/>
    <w:rsid w:val="00A007D1"/>
    <w:rsid w:val="00A00EC9"/>
    <w:rsid w:val="00A01BBD"/>
    <w:rsid w:val="00A03DDA"/>
    <w:rsid w:val="00A04440"/>
    <w:rsid w:val="00A07C62"/>
    <w:rsid w:val="00A07FAF"/>
    <w:rsid w:val="00A10710"/>
    <w:rsid w:val="00A12D1C"/>
    <w:rsid w:val="00A16FC9"/>
    <w:rsid w:val="00A174EB"/>
    <w:rsid w:val="00A17BE3"/>
    <w:rsid w:val="00A21634"/>
    <w:rsid w:val="00A21DA3"/>
    <w:rsid w:val="00A24070"/>
    <w:rsid w:val="00A265DE"/>
    <w:rsid w:val="00A306BD"/>
    <w:rsid w:val="00A33879"/>
    <w:rsid w:val="00A358BD"/>
    <w:rsid w:val="00A36A00"/>
    <w:rsid w:val="00A36ED6"/>
    <w:rsid w:val="00A379C3"/>
    <w:rsid w:val="00A42C58"/>
    <w:rsid w:val="00A44EBB"/>
    <w:rsid w:val="00A45246"/>
    <w:rsid w:val="00A475B3"/>
    <w:rsid w:val="00A521FE"/>
    <w:rsid w:val="00A52970"/>
    <w:rsid w:val="00A56784"/>
    <w:rsid w:val="00A642B5"/>
    <w:rsid w:val="00A71D97"/>
    <w:rsid w:val="00A73A80"/>
    <w:rsid w:val="00A7497D"/>
    <w:rsid w:val="00A7557E"/>
    <w:rsid w:val="00A76446"/>
    <w:rsid w:val="00A811CA"/>
    <w:rsid w:val="00A815D4"/>
    <w:rsid w:val="00A86939"/>
    <w:rsid w:val="00A90563"/>
    <w:rsid w:val="00A939A9"/>
    <w:rsid w:val="00A93D0B"/>
    <w:rsid w:val="00A9733E"/>
    <w:rsid w:val="00AA1330"/>
    <w:rsid w:val="00AA2556"/>
    <w:rsid w:val="00AA6865"/>
    <w:rsid w:val="00AB02CE"/>
    <w:rsid w:val="00AB20EC"/>
    <w:rsid w:val="00AB2157"/>
    <w:rsid w:val="00AB2504"/>
    <w:rsid w:val="00AB5505"/>
    <w:rsid w:val="00AB666B"/>
    <w:rsid w:val="00AB6AC5"/>
    <w:rsid w:val="00AC11C9"/>
    <w:rsid w:val="00AC297C"/>
    <w:rsid w:val="00AC49D8"/>
    <w:rsid w:val="00AC5EE3"/>
    <w:rsid w:val="00AD364C"/>
    <w:rsid w:val="00AD54F1"/>
    <w:rsid w:val="00AD6B74"/>
    <w:rsid w:val="00AE2EA4"/>
    <w:rsid w:val="00AE4D1E"/>
    <w:rsid w:val="00AE5037"/>
    <w:rsid w:val="00AE6C21"/>
    <w:rsid w:val="00AE756B"/>
    <w:rsid w:val="00AF0AE3"/>
    <w:rsid w:val="00AF28F6"/>
    <w:rsid w:val="00AF4369"/>
    <w:rsid w:val="00AF5100"/>
    <w:rsid w:val="00AF68AE"/>
    <w:rsid w:val="00B01080"/>
    <w:rsid w:val="00B05D85"/>
    <w:rsid w:val="00B10EE1"/>
    <w:rsid w:val="00B13102"/>
    <w:rsid w:val="00B13C2A"/>
    <w:rsid w:val="00B13F93"/>
    <w:rsid w:val="00B2169E"/>
    <w:rsid w:val="00B21B75"/>
    <w:rsid w:val="00B22BB0"/>
    <w:rsid w:val="00B251A6"/>
    <w:rsid w:val="00B25C77"/>
    <w:rsid w:val="00B27C29"/>
    <w:rsid w:val="00B33A49"/>
    <w:rsid w:val="00B363D8"/>
    <w:rsid w:val="00B4127B"/>
    <w:rsid w:val="00B429A7"/>
    <w:rsid w:val="00B4390B"/>
    <w:rsid w:val="00B45BFC"/>
    <w:rsid w:val="00B4754B"/>
    <w:rsid w:val="00B47B04"/>
    <w:rsid w:val="00B51666"/>
    <w:rsid w:val="00B51F19"/>
    <w:rsid w:val="00B56379"/>
    <w:rsid w:val="00B563F3"/>
    <w:rsid w:val="00B575BB"/>
    <w:rsid w:val="00B5762C"/>
    <w:rsid w:val="00B60E63"/>
    <w:rsid w:val="00B629DE"/>
    <w:rsid w:val="00B6343A"/>
    <w:rsid w:val="00B6372F"/>
    <w:rsid w:val="00B657CA"/>
    <w:rsid w:val="00B66159"/>
    <w:rsid w:val="00B66A01"/>
    <w:rsid w:val="00B67BD3"/>
    <w:rsid w:val="00B72327"/>
    <w:rsid w:val="00B73A29"/>
    <w:rsid w:val="00B74497"/>
    <w:rsid w:val="00B74856"/>
    <w:rsid w:val="00B75B99"/>
    <w:rsid w:val="00B778B2"/>
    <w:rsid w:val="00B80EE5"/>
    <w:rsid w:val="00B81211"/>
    <w:rsid w:val="00B8195E"/>
    <w:rsid w:val="00B82027"/>
    <w:rsid w:val="00B82ED8"/>
    <w:rsid w:val="00B839CE"/>
    <w:rsid w:val="00B83D28"/>
    <w:rsid w:val="00B9482C"/>
    <w:rsid w:val="00B969CC"/>
    <w:rsid w:val="00B97C26"/>
    <w:rsid w:val="00B97E62"/>
    <w:rsid w:val="00BA04DE"/>
    <w:rsid w:val="00BA1067"/>
    <w:rsid w:val="00BA5220"/>
    <w:rsid w:val="00BA5AF0"/>
    <w:rsid w:val="00BA74F2"/>
    <w:rsid w:val="00BB0B96"/>
    <w:rsid w:val="00BB1481"/>
    <w:rsid w:val="00BB183A"/>
    <w:rsid w:val="00BB1B59"/>
    <w:rsid w:val="00BB3A99"/>
    <w:rsid w:val="00BC06AF"/>
    <w:rsid w:val="00BC08D3"/>
    <w:rsid w:val="00BC44D0"/>
    <w:rsid w:val="00BC4858"/>
    <w:rsid w:val="00BC565D"/>
    <w:rsid w:val="00BC5BCC"/>
    <w:rsid w:val="00BD098B"/>
    <w:rsid w:val="00BD344F"/>
    <w:rsid w:val="00BD7C1D"/>
    <w:rsid w:val="00BE0835"/>
    <w:rsid w:val="00BE255C"/>
    <w:rsid w:val="00BE55C2"/>
    <w:rsid w:val="00BE7502"/>
    <w:rsid w:val="00BE7BF5"/>
    <w:rsid w:val="00BF1E43"/>
    <w:rsid w:val="00BF2382"/>
    <w:rsid w:val="00BF4699"/>
    <w:rsid w:val="00BF46F3"/>
    <w:rsid w:val="00BF7700"/>
    <w:rsid w:val="00C00A7B"/>
    <w:rsid w:val="00C02899"/>
    <w:rsid w:val="00C028ED"/>
    <w:rsid w:val="00C03486"/>
    <w:rsid w:val="00C04281"/>
    <w:rsid w:val="00C04A66"/>
    <w:rsid w:val="00C054FA"/>
    <w:rsid w:val="00C05F82"/>
    <w:rsid w:val="00C124A2"/>
    <w:rsid w:val="00C12EB1"/>
    <w:rsid w:val="00C1539A"/>
    <w:rsid w:val="00C15DCE"/>
    <w:rsid w:val="00C16244"/>
    <w:rsid w:val="00C16641"/>
    <w:rsid w:val="00C168A3"/>
    <w:rsid w:val="00C20827"/>
    <w:rsid w:val="00C21384"/>
    <w:rsid w:val="00C230F0"/>
    <w:rsid w:val="00C279B0"/>
    <w:rsid w:val="00C36A79"/>
    <w:rsid w:val="00C37977"/>
    <w:rsid w:val="00C41473"/>
    <w:rsid w:val="00C45312"/>
    <w:rsid w:val="00C50485"/>
    <w:rsid w:val="00C512BC"/>
    <w:rsid w:val="00C51872"/>
    <w:rsid w:val="00C52635"/>
    <w:rsid w:val="00C52D08"/>
    <w:rsid w:val="00C538DA"/>
    <w:rsid w:val="00C56DE9"/>
    <w:rsid w:val="00C572A0"/>
    <w:rsid w:val="00C57E2B"/>
    <w:rsid w:val="00C60ABD"/>
    <w:rsid w:val="00C60C39"/>
    <w:rsid w:val="00C637F8"/>
    <w:rsid w:val="00C63F51"/>
    <w:rsid w:val="00C6534B"/>
    <w:rsid w:val="00C65DFB"/>
    <w:rsid w:val="00C66783"/>
    <w:rsid w:val="00C677D3"/>
    <w:rsid w:val="00C71398"/>
    <w:rsid w:val="00C72ACC"/>
    <w:rsid w:val="00C72B7F"/>
    <w:rsid w:val="00C74972"/>
    <w:rsid w:val="00C77583"/>
    <w:rsid w:val="00C80EBE"/>
    <w:rsid w:val="00C83306"/>
    <w:rsid w:val="00C834CF"/>
    <w:rsid w:val="00C84E72"/>
    <w:rsid w:val="00C8554F"/>
    <w:rsid w:val="00C93BC6"/>
    <w:rsid w:val="00C94C93"/>
    <w:rsid w:val="00C954A8"/>
    <w:rsid w:val="00C96080"/>
    <w:rsid w:val="00CA0067"/>
    <w:rsid w:val="00CA006D"/>
    <w:rsid w:val="00CA5262"/>
    <w:rsid w:val="00CB100C"/>
    <w:rsid w:val="00CB4725"/>
    <w:rsid w:val="00CB60F4"/>
    <w:rsid w:val="00CC10B8"/>
    <w:rsid w:val="00CC39A7"/>
    <w:rsid w:val="00CC5566"/>
    <w:rsid w:val="00CC60EE"/>
    <w:rsid w:val="00CD0209"/>
    <w:rsid w:val="00CD5271"/>
    <w:rsid w:val="00CD5526"/>
    <w:rsid w:val="00CD7267"/>
    <w:rsid w:val="00CE0EBD"/>
    <w:rsid w:val="00CE3445"/>
    <w:rsid w:val="00CE48F3"/>
    <w:rsid w:val="00CE780A"/>
    <w:rsid w:val="00CF0378"/>
    <w:rsid w:val="00CF07DD"/>
    <w:rsid w:val="00CF3003"/>
    <w:rsid w:val="00CF3742"/>
    <w:rsid w:val="00CF4138"/>
    <w:rsid w:val="00CF5889"/>
    <w:rsid w:val="00D0095F"/>
    <w:rsid w:val="00D00D2D"/>
    <w:rsid w:val="00D01080"/>
    <w:rsid w:val="00D0221F"/>
    <w:rsid w:val="00D03A57"/>
    <w:rsid w:val="00D11BE4"/>
    <w:rsid w:val="00D12F7B"/>
    <w:rsid w:val="00D13130"/>
    <w:rsid w:val="00D136C5"/>
    <w:rsid w:val="00D13A5F"/>
    <w:rsid w:val="00D14DDF"/>
    <w:rsid w:val="00D15480"/>
    <w:rsid w:val="00D17A01"/>
    <w:rsid w:val="00D17E06"/>
    <w:rsid w:val="00D226EF"/>
    <w:rsid w:val="00D2570F"/>
    <w:rsid w:val="00D30F13"/>
    <w:rsid w:val="00D32ACC"/>
    <w:rsid w:val="00D33C72"/>
    <w:rsid w:val="00D34041"/>
    <w:rsid w:val="00D34C28"/>
    <w:rsid w:val="00D369D8"/>
    <w:rsid w:val="00D36DED"/>
    <w:rsid w:val="00D44F6A"/>
    <w:rsid w:val="00D46009"/>
    <w:rsid w:val="00D46359"/>
    <w:rsid w:val="00D464DD"/>
    <w:rsid w:val="00D473DE"/>
    <w:rsid w:val="00D47D5D"/>
    <w:rsid w:val="00D50D53"/>
    <w:rsid w:val="00D5156D"/>
    <w:rsid w:val="00D51610"/>
    <w:rsid w:val="00D57C7B"/>
    <w:rsid w:val="00D63938"/>
    <w:rsid w:val="00D66284"/>
    <w:rsid w:val="00D769D6"/>
    <w:rsid w:val="00D809D8"/>
    <w:rsid w:val="00D8161A"/>
    <w:rsid w:val="00D81F09"/>
    <w:rsid w:val="00D82DFC"/>
    <w:rsid w:val="00D87FE7"/>
    <w:rsid w:val="00D91079"/>
    <w:rsid w:val="00D91F26"/>
    <w:rsid w:val="00D93F5F"/>
    <w:rsid w:val="00D96EE2"/>
    <w:rsid w:val="00D974F7"/>
    <w:rsid w:val="00DA0623"/>
    <w:rsid w:val="00DA1967"/>
    <w:rsid w:val="00DA42A0"/>
    <w:rsid w:val="00DA4381"/>
    <w:rsid w:val="00DA447E"/>
    <w:rsid w:val="00DA4FC9"/>
    <w:rsid w:val="00DA7B14"/>
    <w:rsid w:val="00DA7B5A"/>
    <w:rsid w:val="00DA7BBC"/>
    <w:rsid w:val="00DB1116"/>
    <w:rsid w:val="00DB18FC"/>
    <w:rsid w:val="00DB3630"/>
    <w:rsid w:val="00DB650A"/>
    <w:rsid w:val="00DC0BED"/>
    <w:rsid w:val="00DC2410"/>
    <w:rsid w:val="00DC56FD"/>
    <w:rsid w:val="00DC59C8"/>
    <w:rsid w:val="00DC67F7"/>
    <w:rsid w:val="00DD1ABA"/>
    <w:rsid w:val="00DD366A"/>
    <w:rsid w:val="00DD4566"/>
    <w:rsid w:val="00DD5CBC"/>
    <w:rsid w:val="00DD63C2"/>
    <w:rsid w:val="00DE1487"/>
    <w:rsid w:val="00DE2F17"/>
    <w:rsid w:val="00DE623D"/>
    <w:rsid w:val="00DE655E"/>
    <w:rsid w:val="00DE7FF6"/>
    <w:rsid w:val="00DF5466"/>
    <w:rsid w:val="00DF6181"/>
    <w:rsid w:val="00DF756A"/>
    <w:rsid w:val="00DF7A90"/>
    <w:rsid w:val="00E00119"/>
    <w:rsid w:val="00E01C7B"/>
    <w:rsid w:val="00E031F0"/>
    <w:rsid w:val="00E0320F"/>
    <w:rsid w:val="00E03528"/>
    <w:rsid w:val="00E03EEE"/>
    <w:rsid w:val="00E05734"/>
    <w:rsid w:val="00E05EA2"/>
    <w:rsid w:val="00E07173"/>
    <w:rsid w:val="00E12375"/>
    <w:rsid w:val="00E14AF4"/>
    <w:rsid w:val="00E21924"/>
    <w:rsid w:val="00E21A8A"/>
    <w:rsid w:val="00E2417E"/>
    <w:rsid w:val="00E24336"/>
    <w:rsid w:val="00E24599"/>
    <w:rsid w:val="00E24ED6"/>
    <w:rsid w:val="00E278F2"/>
    <w:rsid w:val="00E30FB8"/>
    <w:rsid w:val="00E31352"/>
    <w:rsid w:val="00E33476"/>
    <w:rsid w:val="00E353F5"/>
    <w:rsid w:val="00E35AF7"/>
    <w:rsid w:val="00E36E4F"/>
    <w:rsid w:val="00E37EB5"/>
    <w:rsid w:val="00E4055F"/>
    <w:rsid w:val="00E4421D"/>
    <w:rsid w:val="00E52EE2"/>
    <w:rsid w:val="00E54367"/>
    <w:rsid w:val="00E54813"/>
    <w:rsid w:val="00E550C1"/>
    <w:rsid w:val="00E5752F"/>
    <w:rsid w:val="00E57890"/>
    <w:rsid w:val="00E5794F"/>
    <w:rsid w:val="00E624D4"/>
    <w:rsid w:val="00E6254F"/>
    <w:rsid w:val="00E62DDD"/>
    <w:rsid w:val="00E63189"/>
    <w:rsid w:val="00E634FD"/>
    <w:rsid w:val="00E63A6C"/>
    <w:rsid w:val="00E63E3F"/>
    <w:rsid w:val="00E66A03"/>
    <w:rsid w:val="00E70DDD"/>
    <w:rsid w:val="00E71031"/>
    <w:rsid w:val="00E7308E"/>
    <w:rsid w:val="00E76B3B"/>
    <w:rsid w:val="00E777BB"/>
    <w:rsid w:val="00E778DF"/>
    <w:rsid w:val="00E77DCD"/>
    <w:rsid w:val="00E81F86"/>
    <w:rsid w:val="00E82312"/>
    <w:rsid w:val="00E83DD2"/>
    <w:rsid w:val="00E854C8"/>
    <w:rsid w:val="00E86B65"/>
    <w:rsid w:val="00E91712"/>
    <w:rsid w:val="00E927BE"/>
    <w:rsid w:val="00E94DE8"/>
    <w:rsid w:val="00E9603C"/>
    <w:rsid w:val="00E96FF3"/>
    <w:rsid w:val="00EA009E"/>
    <w:rsid w:val="00EA0994"/>
    <w:rsid w:val="00EA1AC8"/>
    <w:rsid w:val="00EA20AF"/>
    <w:rsid w:val="00EA5327"/>
    <w:rsid w:val="00EB21B0"/>
    <w:rsid w:val="00EB591F"/>
    <w:rsid w:val="00EB62BC"/>
    <w:rsid w:val="00EB69D7"/>
    <w:rsid w:val="00EB6E94"/>
    <w:rsid w:val="00EC06D2"/>
    <w:rsid w:val="00EC09CD"/>
    <w:rsid w:val="00EC25A3"/>
    <w:rsid w:val="00EC44AA"/>
    <w:rsid w:val="00EC49B3"/>
    <w:rsid w:val="00EC6B21"/>
    <w:rsid w:val="00ED230E"/>
    <w:rsid w:val="00ED7239"/>
    <w:rsid w:val="00ED78E3"/>
    <w:rsid w:val="00ED7D3A"/>
    <w:rsid w:val="00EE0922"/>
    <w:rsid w:val="00EE16E3"/>
    <w:rsid w:val="00EE19A9"/>
    <w:rsid w:val="00EE44C8"/>
    <w:rsid w:val="00EF0FCD"/>
    <w:rsid w:val="00EF2457"/>
    <w:rsid w:val="00EF2874"/>
    <w:rsid w:val="00EF31A8"/>
    <w:rsid w:val="00EF35A4"/>
    <w:rsid w:val="00EF54CB"/>
    <w:rsid w:val="00EF6F3E"/>
    <w:rsid w:val="00F01C51"/>
    <w:rsid w:val="00F05E22"/>
    <w:rsid w:val="00F06C4E"/>
    <w:rsid w:val="00F115E4"/>
    <w:rsid w:val="00F17755"/>
    <w:rsid w:val="00F206E7"/>
    <w:rsid w:val="00F26483"/>
    <w:rsid w:val="00F26722"/>
    <w:rsid w:val="00F27026"/>
    <w:rsid w:val="00F31FBD"/>
    <w:rsid w:val="00F32005"/>
    <w:rsid w:val="00F51B14"/>
    <w:rsid w:val="00F5200E"/>
    <w:rsid w:val="00F5243F"/>
    <w:rsid w:val="00F54487"/>
    <w:rsid w:val="00F54A3B"/>
    <w:rsid w:val="00F54E1F"/>
    <w:rsid w:val="00F56479"/>
    <w:rsid w:val="00F60AB0"/>
    <w:rsid w:val="00F60CCF"/>
    <w:rsid w:val="00F60D67"/>
    <w:rsid w:val="00F637A7"/>
    <w:rsid w:val="00F64D36"/>
    <w:rsid w:val="00F72283"/>
    <w:rsid w:val="00F76596"/>
    <w:rsid w:val="00F76CC5"/>
    <w:rsid w:val="00F7747A"/>
    <w:rsid w:val="00F807C2"/>
    <w:rsid w:val="00F84F91"/>
    <w:rsid w:val="00F85146"/>
    <w:rsid w:val="00F85BBC"/>
    <w:rsid w:val="00F85E1C"/>
    <w:rsid w:val="00F8730A"/>
    <w:rsid w:val="00F87525"/>
    <w:rsid w:val="00F90216"/>
    <w:rsid w:val="00F91922"/>
    <w:rsid w:val="00F9462B"/>
    <w:rsid w:val="00FA2872"/>
    <w:rsid w:val="00FA5903"/>
    <w:rsid w:val="00FB1CB6"/>
    <w:rsid w:val="00FB1D22"/>
    <w:rsid w:val="00FB2B9D"/>
    <w:rsid w:val="00FB4C61"/>
    <w:rsid w:val="00FB5CA4"/>
    <w:rsid w:val="00FB712C"/>
    <w:rsid w:val="00FC2CA5"/>
    <w:rsid w:val="00FC3CC1"/>
    <w:rsid w:val="00FC41B7"/>
    <w:rsid w:val="00FC5A4E"/>
    <w:rsid w:val="00FC76D5"/>
    <w:rsid w:val="00FC7DC1"/>
    <w:rsid w:val="00FD0181"/>
    <w:rsid w:val="00FD0B93"/>
    <w:rsid w:val="00FD492C"/>
    <w:rsid w:val="00FD4CD1"/>
    <w:rsid w:val="00FD64ED"/>
    <w:rsid w:val="00FE060B"/>
    <w:rsid w:val="00FE0C9D"/>
    <w:rsid w:val="00FE1131"/>
    <w:rsid w:val="00FE19F8"/>
    <w:rsid w:val="00FE1EA4"/>
    <w:rsid w:val="00FE299D"/>
    <w:rsid w:val="00FE5C10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1666E2"/>
  <w15:docId w15:val="{5926E820-36EC-4C04-9607-F2267B7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5C43"/>
    <w:rPr>
      <w:color w:val="333399"/>
      <w:u w:val="single"/>
    </w:rPr>
  </w:style>
  <w:style w:type="character" w:customStyle="1" w:styleId="s0">
    <w:name w:val="s0"/>
    <w:rsid w:val="00905C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905C43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qFormat/>
    <w:rsid w:val="00905C43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905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C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5C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C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aliases w:val="List Paragraph (numbered (a)),Use Case List Paragraph,NUMBERED PARAGRAPH,List Paragraph 1,маркированный,Citation List,Heading1,Colorful List - Accent 11"/>
    <w:basedOn w:val="a"/>
    <w:link w:val="a9"/>
    <w:uiPriority w:val="34"/>
    <w:qFormat/>
    <w:rsid w:val="007B438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9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8"/>
    <w:uiPriority w:val="34"/>
    <w:locked/>
    <w:rsid w:val="007B438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070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0C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20">
    <w:name w:val="s20"/>
    <w:basedOn w:val="a0"/>
    <w:rsid w:val="00A21634"/>
  </w:style>
  <w:style w:type="character" w:styleId="ac">
    <w:name w:val="annotation reference"/>
    <w:basedOn w:val="a0"/>
    <w:uiPriority w:val="99"/>
    <w:semiHidden/>
    <w:unhideWhenUsed/>
    <w:rsid w:val="00C168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68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68A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68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68A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table of figures"/>
    <w:basedOn w:val="a"/>
    <w:next w:val="a"/>
    <w:uiPriority w:val="99"/>
    <w:semiHidden/>
    <w:unhideWhenUsed/>
    <w:rsid w:val="00773A2D"/>
  </w:style>
  <w:style w:type="character" w:styleId="af2">
    <w:name w:val="Placeholder Text"/>
    <w:basedOn w:val="a0"/>
    <w:uiPriority w:val="99"/>
    <w:semiHidden/>
    <w:rsid w:val="006965CA"/>
    <w:rPr>
      <w:color w:val="808080"/>
    </w:rPr>
  </w:style>
  <w:style w:type="character" w:customStyle="1" w:styleId="s21">
    <w:name w:val="s21"/>
    <w:basedOn w:val="a0"/>
    <w:rsid w:val="006C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31668488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jl:31668488.7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1668488.700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E635-02CE-447E-97FD-BEDB5E50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1653</Words>
  <Characters>9427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Marzhan Nurakhmetova</dc:creator>
  <cp:lastModifiedBy>Владимир Мушегов</cp:lastModifiedBy>
  <cp:revision>2</cp:revision>
  <cp:lastPrinted>2019-09-20T11:05:00Z</cp:lastPrinted>
  <dcterms:created xsi:type="dcterms:W3CDTF">2019-11-24T12:13:00Z</dcterms:created>
  <dcterms:modified xsi:type="dcterms:W3CDTF">2019-11-24T12:13:00Z</dcterms:modified>
</cp:coreProperties>
</file>