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85" w:rsidRPr="00D84389" w:rsidRDefault="00FF0E85" w:rsidP="00FF0E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89">
        <w:rPr>
          <w:rFonts w:ascii="Times New Roman" w:hAnsi="Times New Roman" w:cs="Times New Roman"/>
          <w:b/>
          <w:sz w:val="28"/>
          <w:szCs w:val="28"/>
        </w:rPr>
        <w:t>Методологически</w:t>
      </w:r>
      <w:r w:rsidR="00B4758A">
        <w:rPr>
          <w:rFonts w:ascii="Times New Roman" w:hAnsi="Times New Roman" w:cs="Times New Roman"/>
          <w:b/>
          <w:sz w:val="28"/>
          <w:szCs w:val="28"/>
        </w:rPr>
        <w:t>й комментарий</w:t>
      </w:r>
    </w:p>
    <w:p w:rsidR="00B4758A" w:rsidRDefault="00AE7155" w:rsidP="00FF0E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FF0E85" w:rsidRPr="00D84389">
        <w:rPr>
          <w:rFonts w:ascii="Times New Roman" w:hAnsi="Times New Roman" w:cs="Times New Roman"/>
          <w:b/>
          <w:sz w:val="28"/>
          <w:szCs w:val="28"/>
        </w:rPr>
        <w:t xml:space="preserve"> формированию </w:t>
      </w:r>
      <w:r w:rsidR="00AE0BAB" w:rsidRPr="00D84389">
        <w:rPr>
          <w:rFonts w:ascii="Times New Roman" w:hAnsi="Times New Roman" w:cs="Times New Roman"/>
          <w:b/>
          <w:sz w:val="28"/>
          <w:szCs w:val="28"/>
        </w:rPr>
        <w:t xml:space="preserve">монетарной статистики </w:t>
      </w:r>
    </w:p>
    <w:p w:rsidR="00AE0BAB" w:rsidRDefault="004E320E" w:rsidP="00FF0E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8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E0BAB" w:rsidRPr="00D84389">
        <w:rPr>
          <w:rFonts w:ascii="Times New Roman" w:hAnsi="Times New Roman" w:cs="Times New Roman"/>
          <w:b/>
          <w:sz w:val="28"/>
          <w:szCs w:val="28"/>
        </w:rPr>
        <w:t>Национально</w:t>
      </w:r>
      <w:r w:rsidRPr="00D84389">
        <w:rPr>
          <w:rFonts w:ascii="Times New Roman" w:hAnsi="Times New Roman" w:cs="Times New Roman"/>
          <w:b/>
          <w:sz w:val="28"/>
          <w:szCs w:val="28"/>
        </w:rPr>
        <w:t>м</w:t>
      </w:r>
      <w:r w:rsidR="00AE0BAB" w:rsidRPr="00D84389">
        <w:rPr>
          <w:rFonts w:ascii="Times New Roman" w:hAnsi="Times New Roman" w:cs="Times New Roman"/>
          <w:b/>
          <w:sz w:val="28"/>
          <w:szCs w:val="28"/>
        </w:rPr>
        <w:t xml:space="preserve"> Банк</w:t>
      </w:r>
      <w:r w:rsidRPr="00D84389">
        <w:rPr>
          <w:rFonts w:ascii="Times New Roman" w:hAnsi="Times New Roman" w:cs="Times New Roman"/>
          <w:b/>
          <w:sz w:val="28"/>
          <w:szCs w:val="28"/>
        </w:rPr>
        <w:t>е РК</w:t>
      </w:r>
    </w:p>
    <w:p w:rsidR="002D0C03" w:rsidRPr="00D84389" w:rsidRDefault="002D0C03" w:rsidP="00FF0E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0AF8" w:rsidRPr="00FC6517" w:rsidRDefault="00D40AF8" w:rsidP="00FF0E85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ab/>
      </w:r>
      <w:r w:rsidRPr="00FC6517">
        <w:rPr>
          <w:rFonts w:ascii="Times New Roman" w:hAnsi="Times New Roman" w:cs="Times New Roman"/>
          <w:sz w:val="28"/>
          <w:szCs w:val="28"/>
        </w:rPr>
        <w:tab/>
      </w:r>
      <w:r w:rsidRPr="00FC6517">
        <w:rPr>
          <w:rFonts w:ascii="Times New Roman" w:hAnsi="Times New Roman" w:cs="Times New Roman"/>
          <w:sz w:val="28"/>
          <w:szCs w:val="28"/>
        </w:rPr>
        <w:tab/>
      </w:r>
      <w:r w:rsidRPr="00FC6517">
        <w:rPr>
          <w:rFonts w:ascii="Times New Roman" w:hAnsi="Times New Roman" w:cs="Times New Roman"/>
          <w:sz w:val="28"/>
          <w:szCs w:val="28"/>
        </w:rPr>
        <w:tab/>
      </w:r>
      <w:r w:rsidRPr="00FC6517">
        <w:rPr>
          <w:rFonts w:ascii="Times New Roman" w:hAnsi="Times New Roman" w:cs="Times New Roman"/>
          <w:sz w:val="28"/>
          <w:szCs w:val="28"/>
        </w:rPr>
        <w:tab/>
      </w:r>
    </w:p>
    <w:p w:rsidR="00FF0E85" w:rsidRDefault="00DE6EEE" w:rsidP="00FF0E8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 xml:space="preserve">Формирование монетарной статистики </w:t>
      </w:r>
      <w:r w:rsidR="00F76C12" w:rsidRPr="00FC6517">
        <w:rPr>
          <w:rFonts w:ascii="Times New Roman" w:hAnsi="Times New Roman" w:cs="Times New Roman"/>
          <w:sz w:val="28"/>
          <w:szCs w:val="28"/>
        </w:rPr>
        <w:t>в Национальном Банке</w:t>
      </w:r>
      <w:r w:rsidR="006B7481"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5610E0" w:rsidRPr="00FC6517">
        <w:rPr>
          <w:rFonts w:ascii="Times New Roman" w:hAnsi="Times New Roman" w:cs="Times New Roman"/>
          <w:sz w:val="28"/>
          <w:szCs w:val="28"/>
        </w:rPr>
        <w:t>Р</w:t>
      </w:r>
      <w:r w:rsidR="00D84389">
        <w:rPr>
          <w:rFonts w:ascii="Times New Roman" w:hAnsi="Times New Roman" w:cs="Times New Roman"/>
          <w:sz w:val="28"/>
          <w:szCs w:val="28"/>
        </w:rPr>
        <w:t xml:space="preserve">еспублики Казахстан </w:t>
      </w:r>
      <w:r w:rsidR="005610E0" w:rsidRPr="00FC6517">
        <w:rPr>
          <w:rFonts w:ascii="Times New Roman" w:hAnsi="Times New Roman" w:cs="Times New Roman"/>
          <w:sz w:val="28"/>
          <w:szCs w:val="28"/>
        </w:rPr>
        <w:t xml:space="preserve">(далее-НБРК) </w:t>
      </w:r>
      <w:r w:rsidRPr="00FC651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D84389">
        <w:rPr>
          <w:rFonts w:ascii="Times New Roman" w:hAnsi="Times New Roman" w:cs="Times New Roman"/>
          <w:sz w:val="28"/>
          <w:szCs w:val="28"/>
        </w:rPr>
        <w:t>в соответствии</w:t>
      </w:r>
      <w:r w:rsidR="0046240B"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D84389">
        <w:rPr>
          <w:rFonts w:ascii="Times New Roman" w:hAnsi="Times New Roman" w:cs="Times New Roman"/>
          <w:sz w:val="28"/>
          <w:szCs w:val="28"/>
        </w:rPr>
        <w:t xml:space="preserve">с </w:t>
      </w:r>
      <w:r w:rsidR="0046240B" w:rsidRPr="00FC6517">
        <w:rPr>
          <w:rFonts w:ascii="Times New Roman" w:hAnsi="Times New Roman" w:cs="Times New Roman"/>
          <w:sz w:val="28"/>
          <w:szCs w:val="28"/>
        </w:rPr>
        <w:t>методологически</w:t>
      </w:r>
      <w:r w:rsidR="00D84389">
        <w:rPr>
          <w:rFonts w:ascii="Times New Roman" w:hAnsi="Times New Roman" w:cs="Times New Roman"/>
          <w:sz w:val="28"/>
          <w:szCs w:val="28"/>
        </w:rPr>
        <w:t>ми</w:t>
      </w:r>
      <w:r w:rsidR="0046240B"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535182" w:rsidRPr="00FC6517">
        <w:rPr>
          <w:rFonts w:ascii="Times New Roman" w:hAnsi="Times New Roman" w:cs="Times New Roman"/>
          <w:sz w:val="28"/>
          <w:szCs w:val="28"/>
        </w:rPr>
        <w:t>принцип</w:t>
      </w:r>
      <w:r w:rsidR="00D84389">
        <w:rPr>
          <w:rFonts w:ascii="Times New Roman" w:hAnsi="Times New Roman" w:cs="Times New Roman"/>
          <w:sz w:val="28"/>
          <w:szCs w:val="28"/>
        </w:rPr>
        <w:t>ами</w:t>
      </w:r>
      <w:r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D84389">
        <w:rPr>
          <w:rFonts w:ascii="Times New Roman" w:hAnsi="Times New Roman" w:cs="Times New Roman"/>
          <w:sz w:val="28"/>
          <w:szCs w:val="28"/>
        </w:rPr>
        <w:t xml:space="preserve">МВФ </w:t>
      </w:r>
      <w:r w:rsidR="006526F6">
        <w:rPr>
          <w:rFonts w:ascii="Times New Roman" w:hAnsi="Times New Roman" w:cs="Times New Roman"/>
          <w:sz w:val="28"/>
          <w:szCs w:val="28"/>
        </w:rPr>
        <w:t>(Руководство и Справочник по составлению денежно-кредитной и финансовой статистики</w:t>
      </w:r>
      <w:r w:rsidR="00D84389" w:rsidRPr="00D84389">
        <w:rPr>
          <w:rFonts w:ascii="Times New Roman" w:hAnsi="Times New Roman" w:cs="Times New Roman"/>
          <w:sz w:val="28"/>
          <w:szCs w:val="28"/>
        </w:rPr>
        <w:t xml:space="preserve">, </w:t>
      </w:r>
      <w:r w:rsidR="006526F6">
        <w:rPr>
          <w:rFonts w:ascii="Times New Roman" w:hAnsi="Times New Roman" w:cs="Times New Roman"/>
          <w:sz w:val="28"/>
          <w:szCs w:val="28"/>
        </w:rPr>
        <w:t>МВФ</w:t>
      </w:r>
      <w:r w:rsidRPr="00FC6517">
        <w:rPr>
          <w:rFonts w:ascii="Times New Roman" w:hAnsi="Times New Roman" w:cs="Times New Roman"/>
          <w:sz w:val="28"/>
          <w:szCs w:val="28"/>
        </w:rPr>
        <w:t>, 20</w:t>
      </w:r>
      <w:r w:rsidR="006526F6">
        <w:rPr>
          <w:rFonts w:ascii="Times New Roman" w:hAnsi="Times New Roman" w:cs="Times New Roman"/>
          <w:sz w:val="28"/>
          <w:szCs w:val="28"/>
        </w:rPr>
        <w:t>16</w:t>
      </w:r>
      <w:r w:rsidR="00FF0E85">
        <w:rPr>
          <w:rFonts w:ascii="Times New Roman" w:hAnsi="Times New Roman" w:cs="Times New Roman"/>
          <w:sz w:val="28"/>
          <w:szCs w:val="28"/>
        </w:rPr>
        <w:t>г.</w:t>
      </w:r>
      <w:r w:rsidR="006526F6">
        <w:rPr>
          <w:rFonts w:ascii="Times New Roman" w:hAnsi="Times New Roman" w:cs="Times New Roman"/>
          <w:sz w:val="28"/>
          <w:szCs w:val="28"/>
        </w:rPr>
        <w:t>, 2000г.</w:t>
      </w:r>
      <w:r w:rsidR="00927D8E" w:rsidRPr="00FC6517">
        <w:rPr>
          <w:rFonts w:ascii="Times New Roman" w:hAnsi="Times New Roman" w:cs="Times New Roman"/>
          <w:sz w:val="28"/>
          <w:szCs w:val="28"/>
        </w:rPr>
        <w:t>)</w:t>
      </w:r>
      <w:r w:rsidR="00FF0E85">
        <w:rPr>
          <w:rFonts w:ascii="Times New Roman" w:hAnsi="Times New Roman" w:cs="Times New Roman"/>
          <w:sz w:val="28"/>
          <w:szCs w:val="28"/>
        </w:rPr>
        <w:t>.</w:t>
      </w:r>
    </w:p>
    <w:p w:rsidR="008E5038" w:rsidRDefault="00EA1C6D" w:rsidP="00FF0E8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>Монетарная статистика</w:t>
      </w:r>
      <w:r w:rsidR="00FF0E85">
        <w:rPr>
          <w:rFonts w:ascii="Times New Roman" w:hAnsi="Times New Roman" w:cs="Times New Roman"/>
          <w:sz w:val="28"/>
          <w:szCs w:val="28"/>
        </w:rPr>
        <w:t xml:space="preserve"> </w:t>
      </w:r>
      <w:r w:rsidR="003E0790">
        <w:rPr>
          <w:rFonts w:ascii="Times New Roman" w:hAnsi="Times New Roman" w:cs="Times New Roman"/>
          <w:sz w:val="28"/>
          <w:szCs w:val="28"/>
        </w:rPr>
        <w:t xml:space="preserve">НБРК </w:t>
      </w:r>
      <w:r w:rsidRPr="00FC6517">
        <w:rPr>
          <w:rFonts w:ascii="Times New Roman" w:hAnsi="Times New Roman" w:cs="Times New Roman"/>
          <w:sz w:val="28"/>
          <w:szCs w:val="28"/>
        </w:rPr>
        <w:t xml:space="preserve">охватывает счета основных подсекторов сектора финансовых организаций: </w:t>
      </w:r>
      <w:r w:rsidR="005610E0" w:rsidRPr="00FC6517">
        <w:rPr>
          <w:rFonts w:ascii="Times New Roman" w:hAnsi="Times New Roman" w:cs="Times New Roman"/>
          <w:sz w:val="28"/>
          <w:szCs w:val="28"/>
        </w:rPr>
        <w:t>НБРК (подсектор «Центральный банк»)</w:t>
      </w:r>
      <w:r w:rsidR="004C7BDF" w:rsidRPr="00FC6517">
        <w:rPr>
          <w:rFonts w:ascii="Times New Roman" w:hAnsi="Times New Roman" w:cs="Times New Roman"/>
          <w:sz w:val="28"/>
          <w:szCs w:val="28"/>
        </w:rPr>
        <w:t>,</w:t>
      </w:r>
      <w:r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5610E0" w:rsidRPr="00FC6517">
        <w:rPr>
          <w:rFonts w:ascii="Times New Roman" w:hAnsi="Times New Roman" w:cs="Times New Roman"/>
          <w:sz w:val="28"/>
          <w:szCs w:val="28"/>
        </w:rPr>
        <w:t>банки второго уровня (подсектор «Д</w:t>
      </w:r>
      <w:r w:rsidR="00167F36" w:rsidRPr="00FC6517">
        <w:rPr>
          <w:rFonts w:ascii="Times New Roman" w:hAnsi="Times New Roman" w:cs="Times New Roman"/>
          <w:sz w:val="28"/>
          <w:szCs w:val="28"/>
        </w:rPr>
        <w:t xml:space="preserve">ругие депозитные </w:t>
      </w:r>
      <w:r w:rsidR="005610E0" w:rsidRPr="00FC6517">
        <w:rPr>
          <w:rFonts w:ascii="Times New Roman" w:hAnsi="Times New Roman" w:cs="Times New Roman"/>
          <w:sz w:val="28"/>
          <w:szCs w:val="28"/>
        </w:rPr>
        <w:t>корпорации</w:t>
      </w:r>
      <w:r w:rsidR="00167F36" w:rsidRPr="00FC6517">
        <w:rPr>
          <w:rFonts w:ascii="Times New Roman" w:hAnsi="Times New Roman" w:cs="Times New Roman"/>
          <w:sz w:val="28"/>
          <w:szCs w:val="28"/>
        </w:rPr>
        <w:t>)</w:t>
      </w:r>
      <w:r w:rsidRPr="00FC6517">
        <w:rPr>
          <w:rFonts w:ascii="Times New Roman" w:hAnsi="Times New Roman" w:cs="Times New Roman"/>
          <w:sz w:val="28"/>
          <w:szCs w:val="28"/>
        </w:rPr>
        <w:t xml:space="preserve">, </w:t>
      </w:r>
      <w:r w:rsidR="00457749">
        <w:rPr>
          <w:rFonts w:ascii="Times New Roman" w:hAnsi="Times New Roman" w:cs="Times New Roman"/>
          <w:sz w:val="28"/>
          <w:szCs w:val="28"/>
        </w:rPr>
        <w:t>недепозитные</w:t>
      </w:r>
      <w:r w:rsidR="007417F7">
        <w:rPr>
          <w:rFonts w:ascii="Times New Roman" w:hAnsi="Times New Roman" w:cs="Times New Roman"/>
          <w:sz w:val="28"/>
          <w:szCs w:val="28"/>
        </w:rPr>
        <w:t xml:space="preserve"> (не</w:t>
      </w:r>
      <w:r w:rsidR="00457749">
        <w:rPr>
          <w:rFonts w:ascii="Times New Roman" w:hAnsi="Times New Roman" w:cs="Times New Roman"/>
          <w:sz w:val="28"/>
          <w:szCs w:val="28"/>
        </w:rPr>
        <w:t>банковские</w:t>
      </w:r>
      <w:r w:rsidR="007417F7">
        <w:rPr>
          <w:rFonts w:ascii="Times New Roman" w:hAnsi="Times New Roman" w:cs="Times New Roman"/>
          <w:sz w:val="28"/>
          <w:szCs w:val="28"/>
        </w:rPr>
        <w:t>)</w:t>
      </w:r>
      <w:r w:rsidR="00167F36" w:rsidRPr="00FC6517">
        <w:rPr>
          <w:rFonts w:ascii="Times New Roman" w:hAnsi="Times New Roman" w:cs="Times New Roman"/>
          <w:sz w:val="28"/>
          <w:szCs w:val="28"/>
        </w:rPr>
        <w:t xml:space="preserve"> финансовые организации</w:t>
      </w:r>
      <w:r w:rsidR="00457749">
        <w:rPr>
          <w:rFonts w:ascii="Times New Roman" w:hAnsi="Times New Roman" w:cs="Times New Roman"/>
          <w:sz w:val="28"/>
          <w:szCs w:val="28"/>
        </w:rPr>
        <w:t xml:space="preserve"> (подсектор «Другие финансовые </w:t>
      </w:r>
      <w:r w:rsidR="006526F6">
        <w:rPr>
          <w:rFonts w:ascii="Times New Roman" w:hAnsi="Times New Roman" w:cs="Times New Roman"/>
          <w:sz w:val="28"/>
          <w:szCs w:val="28"/>
        </w:rPr>
        <w:t>корпорации</w:t>
      </w:r>
      <w:r w:rsidR="00457749">
        <w:rPr>
          <w:rFonts w:ascii="Times New Roman" w:hAnsi="Times New Roman" w:cs="Times New Roman"/>
          <w:sz w:val="28"/>
          <w:szCs w:val="28"/>
        </w:rPr>
        <w:t>»)</w:t>
      </w:r>
      <w:r w:rsidR="006B7481" w:rsidRPr="00FC6517">
        <w:rPr>
          <w:rFonts w:ascii="Times New Roman" w:hAnsi="Times New Roman" w:cs="Times New Roman"/>
          <w:sz w:val="28"/>
          <w:szCs w:val="28"/>
        </w:rPr>
        <w:t>, которые</w:t>
      </w:r>
      <w:r w:rsidR="00D769E5">
        <w:rPr>
          <w:rFonts w:ascii="Times New Roman" w:hAnsi="Times New Roman" w:cs="Times New Roman"/>
          <w:sz w:val="28"/>
          <w:szCs w:val="28"/>
        </w:rPr>
        <w:t>, для целей формирования денежно-кредитной статистики в НБРК</w:t>
      </w:r>
      <w:r w:rsidR="006B7481" w:rsidRPr="00FC6517">
        <w:rPr>
          <w:rFonts w:ascii="Times New Roman" w:hAnsi="Times New Roman" w:cs="Times New Roman"/>
          <w:sz w:val="28"/>
          <w:szCs w:val="28"/>
        </w:rPr>
        <w:t xml:space="preserve"> включают </w:t>
      </w:r>
      <w:r w:rsidRPr="00FC6517">
        <w:rPr>
          <w:rFonts w:ascii="Times New Roman" w:hAnsi="Times New Roman" w:cs="Times New Roman"/>
          <w:sz w:val="28"/>
          <w:szCs w:val="28"/>
        </w:rPr>
        <w:t>Банк Развития, ипотечные компании, страховые (перестраховочные) организации,</w:t>
      </w:r>
      <w:r w:rsidR="006B7481" w:rsidRPr="00FC6517">
        <w:rPr>
          <w:rFonts w:ascii="Times New Roman" w:hAnsi="Times New Roman" w:cs="Times New Roman"/>
          <w:sz w:val="28"/>
          <w:szCs w:val="28"/>
        </w:rPr>
        <w:t xml:space="preserve"> накопительные пенсионные фонды</w:t>
      </w:r>
      <w:r w:rsidR="005610E0" w:rsidRPr="00FC6517">
        <w:rPr>
          <w:rFonts w:ascii="Times New Roman" w:hAnsi="Times New Roman" w:cs="Times New Roman"/>
          <w:sz w:val="28"/>
          <w:szCs w:val="28"/>
        </w:rPr>
        <w:t>)</w:t>
      </w:r>
      <w:r w:rsidR="00167F36" w:rsidRPr="00FC6517">
        <w:rPr>
          <w:rFonts w:ascii="Times New Roman" w:hAnsi="Times New Roman" w:cs="Times New Roman"/>
          <w:sz w:val="28"/>
          <w:szCs w:val="28"/>
        </w:rPr>
        <w:t>.</w:t>
      </w:r>
      <w:r w:rsidRPr="00FC651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D65B7" w:rsidRPr="00DD65B7" w:rsidRDefault="00DD65B7" w:rsidP="00DD65B7">
      <w:pPr>
        <w:pStyle w:val="a8"/>
        <w:spacing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D65B7">
        <w:rPr>
          <w:rFonts w:ascii="Times New Roman" w:hAnsi="Times New Roman" w:cs="Times New Roman"/>
          <w:sz w:val="28"/>
          <w:szCs w:val="28"/>
        </w:rPr>
        <w:t>Основой для составления монетарн</w:t>
      </w:r>
      <w:r w:rsidR="003E0790">
        <w:rPr>
          <w:rFonts w:ascii="Times New Roman" w:hAnsi="Times New Roman" w:cs="Times New Roman"/>
          <w:sz w:val="28"/>
          <w:szCs w:val="28"/>
        </w:rPr>
        <w:t>ой статистики</w:t>
      </w:r>
      <w:r w:rsidRPr="00DD65B7">
        <w:rPr>
          <w:rFonts w:ascii="Times New Roman" w:hAnsi="Times New Roman" w:cs="Times New Roman"/>
          <w:sz w:val="28"/>
          <w:szCs w:val="28"/>
        </w:rPr>
        <w:t xml:space="preserve"> являются балансы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Pr="00DD65B7">
        <w:rPr>
          <w:rFonts w:ascii="Times New Roman" w:hAnsi="Times New Roman" w:cs="Times New Roman"/>
          <w:sz w:val="28"/>
          <w:szCs w:val="28"/>
        </w:rPr>
        <w:t xml:space="preserve">ответствующих организаций. </w:t>
      </w:r>
    </w:p>
    <w:p w:rsidR="00B87BDB" w:rsidRDefault="00DD65B7" w:rsidP="00B87BDB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65B7">
        <w:rPr>
          <w:rFonts w:ascii="Times New Roman" w:hAnsi="Times New Roman" w:cs="Times New Roman"/>
          <w:sz w:val="28"/>
          <w:szCs w:val="28"/>
        </w:rPr>
        <w:t>Балансовые счета группируются по признаку резидентства на внешние и внутренние активы/обязательства.</w:t>
      </w:r>
      <w:r w:rsidR="00DD25A3">
        <w:rPr>
          <w:rFonts w:ascii="Times New Roman" w:hAnsi="Times New Roman" w:cs="Times New Roman"/>
          <w:sz w:val="28"/>
          <w:szCs w:val="28"/>
        </w:rPr>
        <w:t xml:space="preserve"> Внешние активы/обязательства классифицируются и представляются по финансовым инструментам,</w:t>
      </w:r>
      <w:r w:rsidRPr="00DD65B7">
        <w:rPr>
          <w:rFonts w:ascii="Times New Roman" w:hAnsi="Times New Roman" w:cs="Times New Roman"/>
          <w:sz w:val="28"/>
          <w:szCs w:val="28"/>
        </w:rPr>
        <w:t xml:space="preserve"> </w:t>
      </w:r>
      <w:r w:rsidR="00DD25A3">
        <w:rPr>
          <w:rFonts w:ascii="Times New Roman" w:hAnsi="Times New Roman" w:cs="Times New Roman"/>
          <w:sz w:val="28"/>
          <w:szCs w:val="28"/>
        </w:rPr>
        <w:t>в</w:t>
      </w:r>
      <w:r w:rsidRPr="00DD65B7">
        <w:rPr>
          <w:rFonts w:ascii="Times New Roman" w:hAnsi="Times New Roman" w:cs="Times New Roman"/>
          <w:sz w:val="28"/>
          <w:szCs w:val="28"/>
        </w:rPr>
        <w:t xml:space="preserve">нутренние </w:t>
      </w:r>
      <w:r w:rsidR="00DD25A3">
        <w:rPr>
          <w:rFonts w:ascii="Times New Roman" w:hAnsi="Times New Roman" w:cs="Times New Roman"/>
          <w:sz w:val="28"/>
          <w:szCs w:val="28"/>
        </w:rPr>
        <w:t xml:space="preserve"> - </w:t>
      </w:r>
      <w:r w:rsidRPr="00DD65B7">
        <w:rPr>
          <w:rFonts w:ascii="Times New Roman" w:hAnsi="Times New Roman" w:cs="Times New Roman"/>
          <w:sz w:val="28"/>
          <w:szCs w:val="28"/>
        </w:rPr>
        <w:t xml:space="preserve"> по </w:t>
      </w:r>
      <w:r w:rsidR="00DD25A3">
        <w:rPr>
          <w:rFonts w:ascii="Times New Roman" w:hAnsi="Times New Roman" w:cs="Times New Roman"/>
          <w:sz w:val="28"/>
          <w:szCs w:val="28"/>
        </w:rPr>
        <w:t xml:space="preserve">финансовым инструментам и </w:t>
      </w:r>
      <w:r w:rsidRPr="00DD65B7">
        <w:rPr>
          <w:rFonts w:ascii="Times New Roman" w:hAnsi="Times New Roman" w:cs="Times New Roman"/>
          <w:sz w:val="28"/>
          <w:szCs w:val="28"/>
        </w:rPr>
        <w:t>секторам экономики</w:t>
      </w:r>
      <w:r w:rsidR="00B87BDB">
        <w:rPr>
          <w:rFonts w:ascii="Times New Roman" w:hAnsi="Times New Roman" w:cs="Times New Roman"/>
          <w:sz w:val="28"/>
          <w:szCs w:val="28"/>
        </w:rPr>
        <w:t>.</w:t>
      </w:r>
    </w:p>
    <w:p w:rsidR="00594824" w:rsidRDefault="00751263" w:rsidP="00B87BDB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>На основе балансовых данных</w:t>
      </w:r>
      <w:r w:rsidR="00AE0BAB" w:rsidRPr="00FC6517">
        <w:rPr>
          <w:rFonts w:ascii="Times New Roman" w:hAnsi="Times New Roman" w:cs="Times New Roman"/>
          <w:sz w:val="28"/>
          <w:szCs w:val="28"/>
        </w:rPr>
        <w:t xml:space="preserve">, представляемых </w:t>
      </w:r>
      <w:r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4D385F">
        <w:rPr>
          <w:rFonts w:ascii="Times New Roman" w:hAnsi="Times New Roman" w:cs="Times New Roman"/>
          <w:sz w:val="28"/>
          <w:szCs w:val="28"/>
        </w:rPr>
        <w:t>финансовыми</w:t>
      </w:r>
      <w:r w:rsidRPr="00FC651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E0BAB" w:rsidRPr="00FC6517">
        <w:rPr>
          <w:rFonts w:ascii="Times New Roman" w:hAnsi="Times New Roman" w:cs="Times New Roman"/>
          <w:sz w:val="28"/>
          <w:szCs w:val="28"/>
        </w:rPr>
        <w:t>ями в НБРК</w:t>
      </w:r>
      <w:r w:rsidR="002F1AA7" w:rsidRPr="00FC6517">
        <w:rPr>
          <w:rFonts w:ascii="Times New Roman" w:hAnsi="Times New Roman" w:cs="Times New Roman"/>
          <w:sz w:val="28"/>
          <w:szCs w:val="28"/>
        </w:rPr>
        <w:t>,</w:t>
      </w:r>
      <w:r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997ADE"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r w:rsidRPr="00FC6517">
        <w:rPr>
          <w:rFonts w:ascii="Times New Roman" w:hAnsi="Times New Roman" w:cs="Times New Roman"/>
          <w:sz w:val="28"/>
          <w:szCs w:val="28"/>
        </w:rPr>
        <w:t>осуществляется формирование секторных балансов по ним</w:t>
      </w:r>
      <w:r w:rsidR="001E6ABE" w:rsidRPr="00FC6517">
        <w:rPr>
          <w:rFonts w:ascii="Times New Roman" w:hAnsi="Times New Roman" w:cs="Times New Roman"/>
          <w:sz w:val="28"/>
          <w:szCs w:val="28"/>
        </w:rPr>
        <w:t xml:space="preserve"> на ежемесячной/ежеквартальной основе</w:t>
      </w:r>
      <w:r w:rsidRPr="00FC6517">
        <w:rPr>
          <w:rFonts w:ascii="Times New Roman" w:hAnsi="Times New Roman" w:cs="Times New Roman"/>
          <w:sz w:val="28"/>
          <w:szCs w:val="28"/>
        </w:rPr>
        <w:t xml:space="preserve">. </w:t>
      </w:r>
      <w:r w:rsidR="00997ADE">
        <w:rPr>
          <w:rFonts w:ascii="Times New Roman" w:hAnsi="Times New Roman" w:cs="Times New Roman"/>
          <w:sz w:val="28"/>
          <w:szCs w:val="28"/>
        </w:rPr>
        <w:t>Затем н</w:t>
      </w:r>
      <w:r w:rsidRPr="00FC6517">
        <w:rPr>
          <w:rFonts w:ascii="Times New Roman" w:hAnsi="Times New Roman" w:cs="Times New Roman"/>
          <w:sz w:val="28"/>
          <w:szCs w:val="28"/>
        </w:rPr>
        <w:t xml:space="preserve">а основе секторных балансов </w:t>
      </w:r>
      <w:r w:rsidR="001E6ABE" w:rsidRPr="00FC6517">
        <w:rPr>
          <w:rFonts w:ascii="Times New Roman" w:hAnsi="Times New Roman" w:cs="Times New Roman"/>
          <w:sz w:val="28"/>
          <w:szCs w:val="28"/>
        </w:rPr>
        <w:t xml:space="preserve">формируются </w:t>
      </w:r>
      <w:r w:rsidR="001E6ABE" w:rsidRPr="00FC6517">
        <w:rPr>
          <w:rFonts w:ascii="Times New Roman" w:hAnsi="Times New Roman" w:cs="Times New Roman"/>
          <w:sz w:val="28"/>
          <w:szCs w:val="28"/>
          <w:u w:val="single"/>
        </w:rPr>
        <w:t>монетарные обзоры по НБРК, банкам второго уровня</w:t>
      </w:r>
      <w:r w:rsidR="007417F7">
        <w:rPr>
          <w:rFonts w:ascii="Times New Roman" w:hAnsi="Times New Roman" w:cs="Times New Roman"/>
          <w:sz w:val="28"/>
          <w:szCs w:val="28"/>
          <w:u w:val="single"/>
        </w:rPr>
        <w:t xml:space="preserve"> (далее-БВУ)</w:t>
      </w:r>
      <w:r w:rsidR="001E6ABE" w:rsidRPr="00FC65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85542C">
        <w:rPr>
          <w:rFonts w:ascii="Times New Roman" w:hAnsi="Times New Roman" w:cs="Times New Roman"/>
          <w:sz w:val="28"/>
          <w:szCs w:val="28"/>
          <w:u w:val="single"/>
        </w:rPr>
        <w:t>депозитным организациям</w:t>
      </w:r>
      <w:r w:rsidR="001E6ABE" w:rsidRPr="00FC6517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0F6ED5">
        <w:rPr>
          <w:rFonts w:ascii="Times New Roman" w:hAnsi="Times New Roman" w:cs="Times New Roman"/>
          <w:sz w:val="28"/>
          <w:szCs w:val="28"/>
          <w:u w:val="single"/>
        </w:rPr>
        <w:t>другим</w:t>
      </w:r>
      <w:r w:rsidR="001E6ABE" w:rsidRPr="00FC6517">
        <w:rPr>
          <w:rFonts w:ascii="Times New Roman" w:hAnsi="Times New Roman" w:cs="Times New Roman"/>
          <w:sz w:val="28"/>
          <w:szCs w:val="28"/>
          <w:u w:val="single"/>
        </w:rPr>
        <w:t xml:space="preserve"> финансовым организациям и обзор финансового сектора</w:t>
      </w:r>
      <w:r w:rsidR="000F6ED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E6ABE" w:rsidRPr="00FC65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E5B" w:rsidRDefault="007C7825" w:rsidP="00C86E5B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7825">
        <w:rPr>
          <w:rFonts w:ascii="Times New Roman" w:hAnsi="Times New Roman" w:cs="Times New Roman"/>
          <w:sz w:val="28"/>
          <w:szCs w:val="28"/>
        </w:rPr>
        <w:t xml:space="preserve">Обзор каждого из подсекторов финансовых корпораций строится на базе бухгалтерского тождества, а структура предназначена </w:t>
      </w:r>
      <w:r w:rsidR="00457749">
        <w:rPr>
          <w:rFonts w:ascii="Times New Roman" w:hAnsi="Times New Roman" w:cs="Times New Roman"/>
          <w:sz w:val="28"/>
          <w:szCs w:val="28"/>
        </w:rPr>
        <w:t>показать</w:t>
      </w:r>
      <w:r w:rsidRPr="007C7825">
        <w:rPr>
          <w:rFonts w:ascii="Times New Roman" w:hAnsi="Times New Roman" w:cs="Times New Roman"/>
          <w:sz w:val="28"/>
          <w:szCs w:val="28"/>
        </w:rPr>
        <w:t xml:space="preserve"> рол</w:t>
      </w:r>
      <w:r w:rsidR="00457749">
        <w:rPr>
          <w:rFonts w:ascii="Times New Roman" w:hAnsi="Times New Roman" w:cs="Times New Roman"/>
          <w:sz w:val="28"/>
          <w:szCs w:val="28"/>
        </w:rPr>
        <w:t>ь</w:t>
      </w:r>
      <w:r w:rsidRPr="007C7825">
        <w:rPr>
          <w:rFonts w:ascii="Times New Roman" w:hAnsi="Times New Roman" w:cs="Times New Roman"/>
          <w:sz w:val="28"/>
          <w:szCs w:val="28"/>
        </w:rPr>
        <w:t xml:space="preserve"> соответствующего подсектора в процессе финансового посредничества. В обзор</w:t>
      </w:r>
      <w:r w:rsidR="005A1361">
        <w:rPr>
          <w:rFonts w:ascii="Times New Roman" w:hAnsi="Times New Roman" w:cs="Times New Roman"/>
          <w:sz w:val="28"/>
          <w:szCs w:val="28"/>
        </w:rPr>
        <w:t>ах</w:t>
      </w:r>
      <w:r w:rsidRPr="007C7825">
        <w:rPr>
          <w:rFonts w:ascii="Times New Roman" w:hAnsi="Times New Roman" w:cs="Times New Roman"/>
          <w:sz w:val="28"/>
          <w:szCs w:val="28"/>
        </w:rPr>
        <w:t xml:space="preserve"> сторона активов отражает кредит</w:t>
      </w:r>
      <w:r w:rsidR="00E11779">
        <w:rPr>
          <w:rFonts w:ascii="Times New Roman" w:hAnsi="Times New Roman" w:cs="Times New Roman"/>
          <w:sz w:val="28"/>
          <w:szCs w:val="28"/>
        </w:rPr>
        <w:t xml:space="preserve"> (в широком смысле)</w:t>
      </w:r>
      <w:r w:rsidRPr="007C7825">
        <w:rPr>
          <w:rFonts w:ascii="Times New Roman" w:hAnsi="Times New Roman" w:cs="Times New Roman"/>
          <w:sz w:val="28"/>
          <w:szCs w:val="28"/>
        </w:rPr>
        <w:t xml:space="preserve">, предоставленный нерезидентам и </w:t>
      </w:r>
      <w:r w:rsidR="00457749">
        <w:rPr>
          <w:rFonts w:ascii="Times New Roman" w:hAnsi="Times New Roman" w:cs="Times New Roman"/>
          <w:sz w:val="28"/>
          <w:szCs w:val="28"/>
        </w:rPr>
        <w:t xml:space="preserve">различным секторам </w:t>
      </w:r>
      <w:r w:rsidRPr="007C7825">
        <w:rPr>
          <w:rFonts w:ascii="Times New Roman" w:hAnsi="Times New Roman" w:cs="Times New Roman"/>
          <w:sz w:val="28"/>
          <w:szCs w:val="28"/>
        </w:rPr>
        <w:t>внутренн</w:t>
      </w:r>
      <w:r w:rsidR="00457749">
        <w:rPr>
          <w:rFonts w:ascii="Times New Roman" w:hAnsi="Times New Roman" w:cs="Times New Roman"/>
          <w:sz w:val="28"/>
          <w:szCs w:val="28"/>
        </w:rPr>
        <w:t>ей экономики</w:t>
      </w:r>
      <w:r w:rsidR="00C86E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015" w:rsidRDefault="00B07B27" w:rsidP="00B07B27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B27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633078">
        <w:rPr>
          <w:rFonts w:ascii="Times New Roman" w:hAnsi="Times New Roman" w:cs="Times New Roman"/>
          <w:sz w:val="28"/>
          <w:szCs w:val="28"/>
        </w:rPr>
        <w:t xml:space="preserve">банковской системы (по терминологии МВФ - </w:t>
      </w:r>
      <w:r w:rsidRPr="00B07B27">
        <w:rPr>
          <w:rFonts w:ascii="Times New Roman" w:hAnsi="Times New Roman" w:cs="Times New Roman"/>
          <w:sz w:val="28"/>
          <w:szCs w:val="28"/>
        </w:rPr>
        <w:t xml:space="preserve">депозитных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="00633078">
        <w:rPr>
          <w:rFonts w:ascii="Times New Roman" w:hAnsi="Times New Roman" w:cs="Times New Roman"/>
          <w:sz w:val="28"/>
          <w:szCs w:val="28"/>
        </w:rPr>
        <w:t>)</w:t>
      </w:r>
      <w:r w:rsidRPr="00B07B27">
        <w:rPr>
          <w:rFonts w:ascii="Times New Roman" w:hAnsi="Times New Roman" w:cs="Times New Roman"/>
          <w:sz w:val="28"/>
          <w:szCs w:val="28"/>
        </w:rPr>
        <w:t xml:space="preserve"> и составляющие его обзоры </w:t>
      </w:r>
      <w:r>
        <w:rPr>
          <w:rFonts w:ascii="Times New Roman" w:hAnsi="Times New Roman" w:cs="Times New Roman"/>
          <w:sz w:val="28"/>
          <w:szCs w:val="28"/>
        </w:rPr>
        <w:t xml:space="preserve">НБРК и </w:t>
      </w:r>
      <w:r w:rsidR="007417F7">
        <w:rPr>
          <w:rFonts w:ascii="Times New Roman" w:hAnsi="Times New Roman" w:cs="Times New Roman"/>
          <w:sz w:val="28"/>
          <w:szCs w:val="28"/>
        </w:rPr>
        <w:t>БВУ</w:t>
      </w:r>
      <w:r w:rsidRPr="00B07B27">
        <w:rPr>
          <w:rFonts w:ascii="Times New Roman" w:hAnsi="Times New Roman" w:cs="Times New Roman"/>
          <w:sz w:val="28"/>
          <w:szCs w:val="28"/>
        </w:rPr>
        <w:t xml:space="preserve"> находятся в центре внимания денежно-кредитной статистики и представляют собой </w:t>
      </w:r>
      <w:r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Pr="00B07B27">
        <w:rPr>
          <w:rFonts w:ascii="Times New Roman" w:hAnsi="Times New Roman" w:cs="Times New Roman"/>
          <w:sz w:val="28"/>
          <w:szCs w:val="28"/>
        </w:rPr>
        <w:t>набор данных для макроэкономического анализа.</w:t>
      </w:r>
    </w:p>
    <w:p w:rsidR="00DC6015" w:rsidRDefault="00DC6015" w:rsidP="00DC6015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обзоре НБРК формируется денежная база и отражаются ее компоненты. </w:t>
      </w:r>
      <w:r w:rsidRPr="005C647A">
        <w:rPr>
          <w:rFonts w:ascii="Times New Roman" w:hAnsi="Times New Roman" w:cs="Times New Roman"/>
          <w:sz w:val="28"/>
          <w:szCs w:val="28"/>
        </w:rPr>
        <w:t xml:space="preserve">Денежная база представляет собой основную статью обязательств </w:t>
      </w:r>
      <w:r>
        <w:rPr>
          <w:rFonts w:ascii="Times New Roman" w:hAnsi="Times New Roman" w:cs="Times New Roman"/>
          <w:sz w:val="28"/>
          <w:szCs w:val="28"/>
        </w:rPr>
        <w:t>НБРК</w:t>
      </w:r>
      <w:r w:rsidRPr="005C647A">
        <w:rPr>
          <w:rFonts w:ascii="Times New Roman" w:hAnsi="Times New Roman" w:cs="Times New Roman"/>
          <w:sz w:val="28"/>
          <w:szCs w:val="28"/>
        </w:rPr>
        <w:t xml:space="preserve"> и игра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647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важную</w:t>
      </w:r>
      <w:r w:rsidRPr="005C647A">
        <w:rPr>
          <w:rFonts w:ascii="Times New Roman" w:hAnsi="Times New Roman" w:cs="Times New Roman"/>
          <w:sz w:val="28"/>
          <w:szCs w:val="28"/>
        </w:rPr>
        <w:t xml:space="preserve"> роль в анализе денежной сферы и денежно-кредитной политике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219A" w:rsidRDefault="00B07B27" w:rsidP="00B07B27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7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A63" w:rsidRDefault="00DC6015" w:rsidP="00B07B27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07B27" w:rsidRPr="00B07B27">
        <w:rPr>
          <w:rFonts w:ascii="Times New Roman" w:hAnsi="Times New Roman" w:cs="Times New Roman"/>
          <w:sz w:val="28"/>
          <w:szCs w:val="28"/>
        </w:rPr>
        <w:t>анным депо</w:t>
      </w:r>
      <w:bookmarkStart w:id="0" w:name="_GoBack"/>
      <w:bookmarkEnd w:id="0"/>
      <w:r w:rsidR="00B07B27" w:rsidRPr="00B07B27">
        <w:rPr>
          <w:rFonts w:ascii="Times New Roman" w:hAnsi="Times New Roman" w:cs="Times New Roman"/>
          <w:sz w:val="28"/>
          <w:szCs w:val="28"/>
        </w:rPr>
        <w:t xml:space="preserve">зитных </w:t>
      </w:r>
      <w:r w:rsidR="00B07B27">
        <w:rPr>
          <w:rFonts w:ascii="Times New Roman" w:hAnsi="Times New Roman" w:cs="Times New Roman"/>
          <w:sz w:val="28"/>
          <w:szCs w:val="28"/>
        </w:rPr>
        <w:t>организаций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 уделяется особое внимание при проведении денежно-кредитной политики</w:t>
      </w:r>
      <w:r w:rsidR="00B07B27">
        <w:rPr>
          <w:rFonts w:ascii="Times New Roman" w:hAnsi="Times New Roman" w:cs="Times New Roman"/>
          <w:sz w:val="28"/>
          <w:szCs w:val="28"/>
        </w:rPr>
        <w:t xml:space="preserve">: обзор </w:t>
      </w:r>
      <w:r w:rsidR="0030219A">
        <w:rPr>
          <w:rFonts w:ascii="Times New Roman" w:hAnsi="Times New Roman" w:cs="Times New Roman"/>
          <w:sz w:val="28"/>
          <w:szCs w:val="28"/>
        </w:rPr>
        <w:t>банковской</w:t>
      </w:r>
      <w:r w:rsidR="00B07B27">
        <w:rPr>
          <w:rFonts w:ascii="Times New Roman" w:hAnsi="Times New Roman" w:cs="Times New Roman"/>
          <w:sz w:val="28"/>
          <w:szCs w:val="28"/>
        </w:rPr>
        <w:t xml:space="preserve"> </w:t>
      </w:r>
      <w:r w:rsidR="0030219A">
        <w:rPr>
          <w:rFonts w:ascii="Times New Roman" w:hAnsi="Times New Roman" w:cs="Times New Roman"/>
          <w:sz w:val="28"/>
          <w:szCs w:val="28"/>
        </w:rPr>
        <w:t>системы</w:t>
      </w:r>
      <w:r w:rsidR="00B07B27">
        <w:rPr>
          <w:rFonts w:ascii="Times New Roman" w:hAnsi="Times New Roman" w:cs="Times New Roman"/>
          <w:sz w:val="28"/>
          <w:szCs w:val="28"/>
        </w:rPr>
        <w:t xml:space="preserve"> 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содержит данные по тем обязательствам депозитных </w:t>
      </w:r>
      <w:r w:rsidR="007417F7">
        <w:rPr>
          <w:rFonts w:ascii="Times New Roman" w:hAnsi="Times New Roman" w:cs="Times New Roman"/>
          <w:sz w:val="28"/>
          <w:szCs w:val="28"/>
        </w:rPr>
        <w:t>организаций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, которые составляют широкую денежную массу согласно национальному определению, а также данные по тем активам депозитных </w:t>
      </w:r>
      <w:r w:rsidR="007417F7">
        <w:rPr>
          <w:rFonts w:ascii="Times New Roman" w:hAnsi="Times New Roman" w:cs="Times New Roman"/>
          <w:sz w:val="28"/>
          <w:szCs w:val="28"/>
        </w:rPr>
        <w:t>организаций</w:t>
      </w:r>
      <w:r w:rsidR="00B07B27" w:rsidRPr="00B07B27">
        <w:rPr>
          <w:rFonts w:ascii="Times New Roman" w:hAnsi="Times New Roman" w:cs="Times New Roman"/>
          <w:sz w:val="28"/>
          <w:szCs w:val="28"/>
        </w:rPr>
        <w:t>, которые являются требованиями (т</w:t>
      </w:r>
      <w:r>
        <w:rPr>
          <w:rFonts w:ascii="Times New Roman" w:hAnsi="Times New Roman" w:cs="Times New Roman"/>
          <w:sz w:val="28"/>
          <w:szCs w:val="28"/>
        </w:rPr>
        <w:t>о есть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 кредитом) по отношению к другим секторам экономики</w:t>
      </w:r>
      <w:r w:rsidR="00D5383A">
        <w:rPr>
          <w:rFonts w:ascii="Times New Roman" w:hAnsi="Times New Roman" w:cs="Times New Roman"/>
          <w:sz w:val="28"/>
          <w:szCs w:val="28"/>
        </w:rPr>
        <w:t xml:space="preserve"> и к нерезидентам</w:t>
      </w:r>
      <w:r w:rsidR="00B07B27" w:rsidRPr="00B07B27">
        <w:rPr>
          <w:rFonts w:ascii="Times New Roman" w:hAnsi="Times New Roman" w:cs="Times New Roman"/>
          <w:sz w:val="28"/>
          <w:szCs w:val="28"/>
        </w:rPr>
        <w:t>.</w:t>
      </w:r>
      <w:r w:rsidR="00B07B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B27" w:rsidRDefault="00A870F5" w:rsidP="00B07B27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="00B07B27">
        <w:rPr>
          <w:rFonts w:ascii="Times New Roman" w:hAnsi="Times New Roman" w:cs="Times New Roman"/>
          <w:sz w:val="28"/>
          <w:szCs w:val="28"/>
        </w:rPr>
        <w:t xml:space="preserve">снова и формат обзора </w:t>
      </w:r>
      <w:r w:rsidR="00D5383A">
        <w:rPr>
          <w:rFonts w:ascii="Times New Roman" w:hAnsi="Times New Roman" w:cs="Times New Roman"/>
          <w:sz w:val="28"/>
          <w:szCs w:val="28"/>
        </w:rPr>
        <w:t xml:space="preserve">депозитных организаций </w:t>
      </w:r>
      <w:r>
        <w:rPr>
          <w:rFonts w:ascii="Times New Roman" w:hAnsi="Times New Roman" w:cs="Times New Roman"/>
          <w:sz w:val="28"/>
          <w:szCs w:val="28"/>
        </w:rPr>
        <w:t>позволяют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 облегчить анализ широкой денежной массы и ее компонентов, кредитных агрегатов, иностранных (внешних) активов и пассивов депозитных </w:t>
      </w:r>
      <w:r w:rsidR="0004770A">
        <w:rPr>
          <w:rFonts w:ascii="Times New Roman" w:hAnsi="Times New Roman" w:cs="Times New Roman"/>
          <w:sz w:val="28"/>
          <w:szCs w:val="28"/>
        </w:rPr>
        <w:t>организаций</w:t>
      </w:r>
      <w:r w:rsidR="00B07B27" w:rsidRPr="00B07B27">
        <w:rPr>
          <w:rFonts w:ascii="Times New Roman" w:hAnsi="Times New Roman" w:cs="Times New Roman"/>
          <w:sz w:val="28"/>
          <w:szCs w:val="28"/>
        </w:rPr>
        <w:t>.</w:t>
      </w:r>
    </w:p>
    <w:p w:rsidR="00E11779" w:rsidRDefault="00594824" w:rsidP="00B87BDB">
      <w:pPr>
        <w:pStyle w:val="a8"/>
        <w:spacing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всех </w:t>
      </w:r>
      <w:r w:rsidR="002D0C03">
        <w:rPr>
          <w:rFonts w:ascii="Times New Roman" w:hAnsi="Times New Roman" w:cs="Times New Roman"/>
          <w:sz w:val="28"/>
          <w:szCs w:val="28"/>
        </w:rPr>
        <w:t xml:space="preserve">перечисленных </w:t>
      </w:r>
      <w:r>
        <w:rPr>
          <w:rFonts w:ascii="Times New Roman" w:hAnsi="Times New Roman" w:cs="Times New Roman"/>
          <w:sz w:val="28"/>
          <w:szCs w:val="28"/>
        </w:rPr>
        <w:t>обзорах соблюдается балансовое тождество</w:t>
      </w:r>
      <w:r w:rsidR="002D0C03">
        <w:rPr>
          <w:rFonts w:ascii="Times New Roman" w:hAnsi="Times New Roman" w:cs="Times New Roman"/>
          <w:sz w:val="28"/>
          <w:szCs w:val="28"/>
        </w:rPr>
        <w:t>, т</w:t>
      </w:r>
      <w:r w:rsidR="00DC6015">
        <w:rPr>
          <w:rFonts w:ascii="Times New Roman" w:hAnsi="Times New Roman" w:cs="Times New Roman"/>
          <w:sz w:val="28"/>
          <w:szCs w:val="28"/>
        </w:rPr>
        <w:t>о есть</w:t>
      </w:r>
      <w:r w:rsidR="002D0C03">
        <w:rPr>
          <w:rFonts w:ascii="Times New Roman" w:hAnsi="Times New Roman" w:cs="Times New Roman"/>
          <w:sz w:val="28"/>
          <w:szCs w:val="28"/>
        </w:rPr>
        <w:t xml:space="preserve"> равенство суммы внешних и внутренних активов сумме пассивов</w:t>
      </w:r>
      <w:r w:rsidR="00E11779">
        <w:rPr>
          <w:rFonts w:ascii="Times New Roman" w:hAnsi="Times New Roman" w:cs="Times New Roman"/>
          <w:sz w:val="28"/>
          <w:szCs w:val="28"/>
        </w:rPr>
        <w:t xml:space="preserve">, что обеспечивает связь обязательств финансовых организаций с соответствующими требованиями </w:t>
      </w:r>
      <w:r w:rsidR="00A870F5">
        <w:rPr>
          <w:rFonts w:ascii="Times New Roman" w:hAnsi="Times New Roman" w:cs="Times New Roman"/>
          <w:sz w:val="28"/>
          <w:szCs w:val="28"/>
        </w:rPr>
        <w:t xml:space="preserve">(кредитом) </w:t>
      </w:r>
      <w:r w:rsidR="00E11779" w:rsidRPr="00E11779">
        <w:rPr>
          <w:rFonts w:ascii="Times New Roman" w:hAnsi="Times New Roman" w:cs="Times New Roman"/>
          <w:sz w:val="28"/>
          <w:szCs w:val="28"/>
        </w:rPr>
        <w:t xml:space="preserve">по отношению к нерезидентам и секторам </w:t>
      </w:r>
      <w:proofErr w:type="gramStart"/>
      <w:r w:rsidR="00E11779" w:rsidRPr="00E11779">
        <w:rPr>
          <w:rFonts w:ascii="Times New Roman" w:hAnsi="Times New Roman" w:cs="Times New Roman"/>
          <w:sz w:val="28"/>
          <w:szCs w:val="28"/>
        </w:rPr>
        <w:t>внутренней</w:t>
      </w:r>
      <w:proofErr w:type="gramEnd"/>
      <w:r w:rsidR="00E11779" w:rsidRPr="00E11779">
        <w:rPr>
          <w:rFonts w:ascii="Times New Roman" w:hAnsi="Times New Roman" w:cs="Times New Roman"/>
          <w:sz w:val="28"/>
          <w:szCs w:val="28"/>
        </w:rPr>
        <w:t xml:space="preserve"> экономики, а также с  другими активами и пассивами</w:t>
      </w:r>
      <w:r w:rsidR="00DC6015">
        <w:rPr>
          <w:rFonts w:ascii="Times New Roman" w:hAnsi="Times New Roman" w:cs="Times New Roman"/>
          <w:sz w:val="28"/>
          <w:szCs w:val="28"/>
        </w:rPr>
        <w:t xml:space="preserve"> обзоров</w:t>
      </w:r>
      <w:r w:rsidR="00E11779" w:rsidRPr="00E11779">
        <w:rPr>
          <w:rFonts w:ascii="Times New Roman" w:hAnsi="Times New Roman" w:cs="Times New Roman"/>
          <w:sz w:val="28"/>
          <w:szCs w:val="28"/>
        </w:rPr>
        <w:t>.</w:t>
      </w:r>
      <w:r w:rsidR="00E117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3562" w:rsidRPr="00FC6517" w:rsidRDefault="00BD3562" w:rsidP="00FF0E8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 xml:space="preserve">        </w:t>
      </w:r>
      <w:r w:rsidR="009C0D2F"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CE5E04" w:rsidRPr="00FC6517">
        <w:rPr>
          <w:rFonts w:ascii="Times New Roman" w:hAnsi="Times New Roman" w:cs="Times New Roman"/>
          <w:sz w:val="28"/>
          <w:szCs w:val="28"/>
        </w:rPr>
        <w:t xml:space="preserve">  </w:t>
      </w:r>
      <w:r w:rsidRPr="002D3970">
        <w:rPr>
          <w:rFonts w:ascii="Times New Roman" w:hAnsi="Times New Roman" w:cs="Times New Roman"/>
          <w:b/>
          <w:i/>
          <w:sz w:val="28"/>
          <w:szCs w:val="28"/>
        </w:rPr>
        <w:t xml:space="preserve">Монетарный обзор по </w:t>
      </w:r>
      <w:r w:rsidR="00C44531" w:rsidRPr="002D3970">
        <w:rPr>
          <w:rFonts w:ascii="Times New Roman" w:hAnsi="Times New Roman" w:cs="Times New Roman"/>
          <w:b/>
          <w:i/>
          <w:sz w:val="28"/>
          <w:szCs w:val="28"/>
        </w:rPr>
        <w:t>НБРК</w:t>
      </w:r>
      <w:r w:rsidR="00C44531">
        <w:rPr>
          <w:rFonts w:ascii="Times New Roman" w:hAnsi="Times New Roman" w:cs="Times New Roman"/>
          <w:sz w:val="28"/>
          <w:szCs w:val="28"/>
        </w:rPr>
        <w:t xml:space="preserve"> </w:t>
      </w:r>
      <w:r w:rsidR="003951E7">
        <w:rPr>
          <w:rFonts w:ascii="Times New Roman" w:hAnsi="Times New Roman" w:cs="Times New Roman"/>
          <w:sz w:val="28"/>
          <w:szCs w:val="28"/>
        </w:rPr>
        <w:t xml:space="preserve">(далее-обзор НБРК) </w:t>
      </w:r>
      <w:r w:rsidR="009C0D2F" w:rsidRPr="00FC6517">
        <w:rPr>
          <w:rFonts w:ascii="Times New Roman" w:hAnsi="Times New Roman" w:cs="Times New Roman"/>
          <w:sz w:val="28"/>
          <w:szCs w:val="28"/>
        </w:rPr>
        <w:t xml:space="preserve">состоит из трех разделов: внешние активы, внутренние активы и пассивы и </w:t>
      </w:r>
      <w:r w:rsidRPr="00FC651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9C0D2F" w:rsidRPr="00FC6517">
        <w:rPr>
          <w:rFonts w:ascii="Times New Roman" w:hAnsi="Times New Roman" w:cs="Times New Roman"/>
          <w:sz w:val="28"/>
          <w:szCs w:val="28"/>
        </w:rPr>
        <w:t xml:space="preserve">собой </w:t>
      </w:r>
      <w:r w:rsidRPr="00FC6517">
        <w:rPr>
          <w:rFonts w:ascii="Times New Roman" w:hAnsi="Times New Roman" w:cs="Times New Roman"/>
          <w:sz w:val="28"/>
          <w:szCs w:val="28"/>
        </w:rPr>
        <w:t>требования и обязательства НБРК по отношению к нерезидентам и внутренним секторам экономики.</w:t>
      </w:r>
    </w:p>
    <w:p w:rsidR="00172FE1" w:rsidRPr="00FC6517" w:rsidRDefault="00CE5E04" w:rsidP="00FF0E85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C65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D3562" w:rsidRPr="00FC6517">
        <w:rPr>
          <w:rFonts w:ascii="Times New Roman" w:hAnsi="Times New Roman" w:cs="Times New Roman"/>
          <w:sz w:val="28"/>
          <w:szCs w:val="28"/>
        </w:rPr>
        <w:t xml:space="preserve">При </w:t>
      </w:r>
      <w:r w:rsidR="009C0D2F" w:rsidRPr="00FC6517">
        <w:rPr>
          <w:rFonts w:ascii="Times New Roman" w:hAnsi="Times New Roman" w:cs="Times New Roman"/>
          <w:sz w:val="28"/>
          <w:szCs w:val="28"/>
        </w:rPr>
        <w:t xml:space="preserve">формировании </w:t>
      </w:r>
      <w:r w:rsidR="003951E7">
        <w:rPr>
          <w:rFonts w:ascii="Times New Roman" w:hAnsi="Times New Roman" w:cs="Times New Roman"/>
          <w:sz w:val="28"/>
          <w:szCs w:val="28"/>
        </w:rPr>
        <w:t>обзора НБРК</w:t>
      </w:r>
      <w:r w:rsidR="003951E7" w:rsidRPr="00FC6517">
        <w:rPr>
          <w:rFonts w:ascii="Times New Roman" w:hAnsi="Times New Roman" w:cs="Times New Roman"/>
          <w:sz w:val="28"/>
          <w:szCs w:val="28"/>
        </w:rPr>
        <w:t xml:space="preserve"> </w:t>
      </w:r>
      <w:r w:rsidR="009C0D2F" w:rsidRPr="00FC6517">
        <w:rPr>
          <w:rFonts w:ascii="Times New Roman" w:hAnsi="Times New Roman" w:cs="Times New Roman"/>
          <w:sz w:val="28"/>
          <w:szCs w:val="28"/>
        </w:rPr>
        <w:t>используется стандартный набор финансовых инструментов</w:t>
      </w:r>
      <w:r w:rsidR="00DD65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0BDB" w:rsidRDefault="00A463CE" w:rsidP="00FF0E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A463CE">
        <w:rPr>
          <w:rFonts w:ascii="Times New Roman" w:hAnsi="Times New Roman" w:cs="Times New Roman"/>
          <w:sz w:val="28"/>
          <w:szCs w:val="28"/>
        </w:rPr>
        <w:t>истые внешние активы представляют собой чистую (нетто) позицию, или разницу между требованиями и обязательствами НБ</w:t>
      </w:r>
      <w:r w:rsidR="00D84389">
        <w:rPr>
          <w:rFonts w:ascii="Times New Roman" w:hAnsi="Times New Roman" w:cs="Times New Roman"/>
          <w:sz w:val="28"/>
          <w:szCs w:val="28"/>
        </w:rPr>
        <w:t>Р</w:t>
      </w:r>
      <w:r w:rsidRPr="00A463CE">
        <w:rPr>
          <w:rFonts w:ascii="Times New Roman" w:hAnsi="Times New Roman" w:cs="Times New Roman"/>
          <w:sz w:val="28"/>
          <w:szCs w:val="28"/>
        </w:rPr>
        <w:t xml:space="preserve">К по отношению к </w:t>
      </w:r>
      <w:r w:rsidR="00D84389">
        <w:rPr>
          <w:rFonts w:ascii="Times New Roman" w:hAnsi="Times New Roman" w:cs="Times New Roman"/>
          <w:sz w:val="28"/>
          <w:szCs w:val="28"/>
        </w:rPr>
        <w:t>нерезидентам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3CE" w:rsidRPr="00A463CE" w:rsidRDefault="00A463CE" w:rsidP="00A463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CE">
        <w:rPr>
          <w:rFonts w:ascii="Times New Roman" w:hAnsi="Times New Roman" w:cs="Times New Roman"/>
          <w:sz w:val="28"/>
          <w:szCs w:val="28"/>
        </w:rPr>
        <w:t xml:space="preserve">Чистые внешние активы </w:t>
      </w:r>
      <w:r>
        <w:rPr>
          <w:rFonts w:ascii="Times New Roman" w:hAnsi="Times New Roman" w:cs="Times New Roman"/>
          <w:sz w:val="28"/>
          <w:szCs w:val="28"/>
        </w:rPr>
        <w:t>включают</w:t>
      </w:r>
      <w:r w:rsidRPr="00A463CE">
        <w:rPr>
          <w:rFonts w:ascii="Times New Roman" w:hAnsi="Times New Roman" w:cs="Times New Roman"/>
          <w:sz w:val="28"/>
          <w:szCs w:val="28"/>
        </w:rPr>
        <w:t>:</w:t>
      </w:r>
    </w:p>
    <w:p w:rsidR="00A463CE" w:rsidRPr="00A463CE" w:rsidRDefault="00A463CE" w:rsidP="00A463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CE">
        <w:rPr>
          <w:rFonts w:ascii="Times New Roman" w:hAnsi="Times New Roman" w:cs="Times New Roman"/>
          <w:sz w:val="28"/>
          <w:szCs w:val="28"/>
        </w:rPr>
        <w:t>- чисты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3CE">
        <w:rPr>
          <w:rFonts w:ascii="Times New Roman" w:hAnsi="Times New Roman" w:cs="Times New Roman"/>
          <w:sz w:val="28"/>
          <w:szCs w:val="28"/>
        </w:rPr>
        <w:t xml:space="preserve"> международны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463CE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C335E">
        <w:rPr>
          <w:rFonts w:ascii="Times New Roman" w:hAnsi="Times New Roman" w:cs="Times New Roman"/>
          <w:sz w:val="28"/>
          <w:szCs w:val="28"/>
        </w:rPr>
        <w:t xml:space="preserve">, рассчитываемые как </w:t>
      </w:r>
      <w:r w:rsidRPr="00A463CE">
        <w:rPr>
          <w:rFonts w:ascii="Times New Roman" w:hAnsi="Times New Roman" w:cs="Times New Roman"/>
          <w:sz w:val="28"/>
          <w:szCs w:val="28"/>
        </w:rPr>
        <w:t xml:space="preserve">разница между валовыми международными активами и внешними обязательствами в </w:t>
      </w:r>
      <w:r w:rsidR="00CC335E">
        <w:rPr>
          <w:rFonts w:ascii="Times New Roman" w:hAnsi="Times New Roman" w:cs="Times New Roman"/>
          <w:sz w:val="28"/>
          <w:szCs w:val="28"/>
        </w:rPr>
        <w:t>свободно-конвертируемой валюте (</w:t>
      </w:r>
      <w:r w:rsidRPr="00A463CE">
        <w:rPr>
          <w:rFonts w:ascii="Times New Roman" w:hAnsi="Times New Roman" w:cs="Times New Roman"/>
          <w:sz w:val="28"/>
          <w:szCs w:val="28"/>
        </w:rPr>
        <w:t>СКВ);</w:t>
      </w:r>
    </w:p>
    <w:p w:rsidR="00A463CE" w:rsidRDefault="00A463CE" w:rsidP="00A463C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3C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463CE">
        <w:rPr>
          <w:rFonts w:ascii="Times New Roman" w:hAnsi="Times New Roman" w:cs="Times New Roman"/>
          <w:sz w:val="28"/>
          <w:szCs w:val="28"/>
        </w:rPr>
        <w:t>актив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63CE">
        <w:rPr>
          <w:rFonts w:ascii="Times New Roman" w:hAnsi="Times New Roman" w:cs="Times New Roman"/>
          <w:sz w:val="28"/>
          <w:szCs w:val="28"/>
        </w:rPr>
        <w:t xml:space="preserve"> Национального </w:t>
      </w:r>
      <w:r w:rsidR="00CC335E">
        <w:rPr>
          <w:rFonts w:ascii="Times New Roman" w:hAnsi="Times New Roman" w:cs="Times New Roman"/>
          <w:sz w:val="28"/>
          <w:szCs w:val="28"/>
        </w:rPr>
        <w:t>ф</w:t>
      </w:r>
      <w:r w:rsidRPr="00A463CE">
        <w:rPr>
          <w:rFonts w:ascii="Times New Roman" w:hAnsi="Times New Roman" w:cs="Times New Roman"/>
          <w:sz w:val="28"/>
          <w:szCs w:val="28"/>
        </w:rPr>
        <w:t>онда</w:t>
      </w:r>
      <w:r w:rsidR="00CC335E">
        <w:rPr>
          <w:rFonts w:ascii="Times New Roman" w:hAnsi="Times New Roman" w:cs="Times New Roman"/>
          <w:sz w:val="28"/>
          <w:szCs w:val="28"/>
        </w:rPr>
        <w:t xml:space="preserve"> РК</w:t>
      </w:r>
      <w:r w:rsidRPr="00A463CE">
        <w:rPr>
          <w:rFonts w:ascii="Times New Roman" w:hAnsi="Times New Roman" w:cs="Times New Roman"/>
          <w:sz w:val="28"/>
          <w:szCs w:val="28"/>
        </w:rPr>
        <w:t>;</w:t>
      </w:r>
    </w:p>
    <w:p w:rsidR="00A463CE" w:rsidRDefault="00D84389" w:rsidP="00D84389">
      <w:pPr>
        <w:pStyle w:val="a4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  прочие чистые внешние активы</w:t>
      </w:r>
      <w:r w:rsidR="00CC335E">
        <w:rPr>
          <w:rFonts w:ascii="Times New Roman" w:hAnsi="Times New Roman" w:cs="Times New Roman"/>
          <w:sz w:val="28"/>
          <w:szCs w:val="28"/>
        </w:rPr>
        <w:t xml:space="preserve"> (разница между прочими внешними активами и обязательствами</w:t>
      </w:r>
      <w:r w:rsidR="008E7F4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lang w:val="kk-KZ"/>
        </w:rPr>
        <w:t xml:space="preserve"> </w:t>
      </w:r>
      <w:r w:rsidR="00A463CE">
        <w:rPr>
          <w:lang w:val="kk-KZ"/>
        </w:rPr>
        <w:t xml:space="preserve">  </w:t>
      </w:r>
      <w:r w:rsidR="00F32A70">
        <w:rPr>
          <w:lang w:val="kk-KZ"/>
        </w:rPr>
        <w:t xml:space="preserve"> </w:t>
      </w:r>
    </w:p>
    <w:p w:rsidR="00F32A70" w:rsidRDefault="00F32A70" w:rsidP="00F32A70">
      <w:pPr>
        <w:pStyle w:val="2"/>
        <w:ind w:firstLine="709"/>
        <w:contextualSpacing/>
        <w:rPr>
          <w:rFonts w:eastAsiaTheme="minorHAnsi"/>
          <w:szCs w:val="28"/>
          <w:lang w:eastAsia="en-US"/>
        </w:rPr>
      </w:pPr>
      <w:r w:rsidRPr="00A32EC0">
        <w:rPr>
          <w:rFonts w:eastAsiaTheme="minorHAnsi"/>
          <w:szCs w:val="28"/>
          <w:lang w:eastAsia="en-US"/>
        </w:rPr>
        <w:t xml:space="preserve">Валовые международные активы </w:t>
      </w:r>
      <w:r w:rsidR="007B4BCB">
        <w:rPr>
          <w:rFonts w:eastAsiaTheme="minorHAnsi"/>
          <w:szCs w:val="28"/>
          <w:lang w:eastAsia="en-US"/>
        </w:rPr>
        <w:t>представлены в разрезе финансовых инструментов</w:t>
      </w:r>
      <w:r w:rsidR="005E28DE">
        <w:rPr>
          <w:rFonts w:eastAsiaTheme="minorHAnsi"/>
          <w:szCs w:val="28"/>
          <w:lang w:eastAsia="en-US"/>
        </w:rPr>
        <w:t xml:space="preserve"> в </w:t>
      </w:r>
      <w:r w:rsidR="005E28DE" w:rsidRPr="00A32EC0">
        <w:rPr>
          <w:rFonts w:eastAsiaTheme="minorHAnsi"/>
          <w:szCs w:val="28"/>
          <w:lang w:eastAsia="en-US"/>
        </w:rPr>
        <w:t>СКВ</w:t>
      </w:r>
      <w:r w:rsidR="007B4BCB">
        <w:rPr>
          <w:rFonts w:eastAsiaTheme="minorHAnsi"/>
          <w:szCs w:val="28"/>
          <w:lang w:eastAsia="en-US"/>
        </w:rPr>
        <w:t>:</w:t>
      </w:r>
      <w:r w:rsidR="00A32EC0" w:rsidRPr="00A32EC0">
        <w:rPr>
          <w:rFonts w:eastAsiaTheme="minorHAnsi"/>
          <w:szCs w:val="28"/>
          <w:lang w:eastAsia="en-US"/>
        </w:rPr>
        <w:t xml:space="preserve"> монетарное золото и СДР, наличн</w:t>
      </w:r>
      <w:r w:rsidR="007B4BCB">
        <w:rPr>
          <w:rFonts w:eastAsiaTheme="minorHAnsi"/>
          <w:szCs w:val="28"/>
          <w:lang w:eastAsia="en-US"/>
        </w:rPr>
        <w:t>ая</w:t>
      </w:r>
      <w:r w:rsidR="00A32EC0" w:rsidRPr="00A32EC0">
        <w:rPr>
          <w:rFonts w:eastAsiaTheme="minorHAnsi"/>
          <w:szCs w:val="28"/>
          <w:lang w:eastAsia="en-US"/>
        </w:rPr>
        <w:t xml:space="preserve"> иностранн</w:t>
      </w:r>
      <w:r w:rsidR="007B4BCB">
        <w:rPr>
          <w:rFonts w:eastAsiaTheme="minorHAnsi"/>
          <w:szCs w:val="28"/>
          <w:lang w:eastAsia="en-US"/>
        </w:rPr>
        <w:t>ая</w:t>
      </w:r>
      <w:r w:rsidR="00A32EC0" w:rsidRPr="00A32EC0">
        <w:rPr>
          <w:rFonts w:eastAsiaTheme="minorHAnsi"/>
          <w:szCs w:val="28"/>
          <w:lang w:eastAsia="en-US"/>
        </w:rPr>
        <w:t xml:space="preserve"> валют</w:t>
      </w:r>
      <w:r w:rsidR="007B4BCB">
        <w:rPr>
          <w:rFonts w:eastAsiaTheme="minorHAnsi"/>
          <w:szCs w:val="28"/>
          <w:lang w:eastAsia="en-US"/>
        </w:rPr>
        <w:t>а</w:t>
      </w:r>
      <w:r w:rsidR="00A32EC0" w:rsidRPr="00A32EC0">
        <w:rPr>
          <w:rFonts w:eastAsiaTheme="minorHAnsi"/>
          <w:szCs w:val="28"/>
          <w:lang w:eastAsia="en-US"/>
        </w:rPr>
        <w:t>, депозиты, кредиты, ценные бумаги (кроме акций), финансовые деривативы</w:t>
      </w:r>
      <w:r w:rsidR="004B2D50">
        <w:rPr>
          <w:rFonts w:eastAsiaTheme="minorHAnsi"/>
          <w:szCs w:val="28"/>
          <w:lang w:eastAsia="en-US"/>
        </w:rPr>
        <w:t>. Они также включают</w:t>
      </w:r>
      <w:r w:rsidR="005E28DE">
        <w:rPr>
          <w:rFonts w:eastAsiaTheme="minorHAnsi"/>
          <w:szCs w:val="28"/>
          <w:lang w:eastAsia="en-US"/>
        </w:rPr>
        <w:t xml:space="preserve"> </w:t>
      </w:r>
      <w:r w:rsidR="005E28DE" w:rsidRPr="00A32EC0">
        <w:rPr>
          <w:rFonts w:eastAsiaTheme="minorHAnsi"/>
          <w:szCs w:val="28"/>
          <w:lang w:eastAsia="en-US"/>
        </w:rPr>
        <w:t>активы во внешнем управлении</w:t>
      </w:r>
      <w:r w:rsidR="005E28DE">
        <w:rPr>
          <w:rFonts w:eastAsiaTheme="minorHAnsi"/>
          <w:szCs w:val="28"/>
          <w:lang w:eastAsia="en-US"/>
        </w:rPr>
        <w:t xml:space="preserve"> и</w:t>
      </w:r>
      <w:r w:rsidR="005E28DE" w:rsidRPr="00A32EC0">
        <w:rPr>
          <w:rFonts w:eastAsiaTheme="minorHAnsi"/>
          <w:szCs w:val="28"/>
          <w:lang w:eastAsia="en-US"/>
        </w:rPr>
        <w:t xml:space="preserve"> прочие сче</w:t>
      </w:r>
      <w:r w:rsidR="005E28DE">
        <w:rPr>
          <w:rFonts w:eastAsiaTheme="minorHAnsi"/>
          <w:szCs w:val="28"/>
          <w:lang w:eastAsia="en-US"/>
        </w:rPr>
        <w:t xml:space="preserve">та к получению от нерезидентов </w:t>
      </w:r>
      <w:r w:rsidR="004D385F">
        <w:rPr>
          <w:rFonts w:eastAsiaTheme="minorHAnsi"/>
          <w:szCs w:val="28"/>
          <w:lang w:eastAsia="en-US"/>
        </w:rPr>
        <w:t xml:space="preserve">(нетто) </w:t>
      </w:r>
      <w:r w:rsidR="005E28DE">
        <w:rPr>
          <w:rFonts w:eastAsiaTheme="minorHAnsi"/>
          <w:szCs w:val="28"/>
          <w:lang w:eastAsia="en-US"/>
        </w:rPr>
        <w:t>в СКВ.</w:t>
      </w:r>
    </w:p>
    <w:p w:rsidR="00DF6E69" w:rsidRPr="00DF6E69" w:rsidRDefault="00DF6E69" w:rsidP="003376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E69">
        <w:rPr>
          <w:rFonts w:ascii="Times New Roman" w:hAnsi="Times New Roman" w:cs="Times New Roman"/>
          <w:sz w:val="28"/>
          <w:szCs w:val="28"/>
        </w:rPr>
        <w:t>При составлении монетарной статистики по НБРК активы, находящиеся во внешнем управлении, учитываются в соответствии с представленным подразделением бухгалтерского учета отчетом, т</w:t>
      </w:r>
      <w:r w:rsidR="00544BA1">
        <w:rPr>
          <w:rFonts w:ascii="Times New Roman" w:hAnsi="Times New Roman" w:cs="Times New Roman"/>
          <w:sz w:val="28"/>
          <w:szCs w:val="28"/>
        </w:rPr>
        <w:t xml:space="preserve">о </w:t>
      </w:r>
      <w:r w:rsidRPr="00DF6E69">
        <w:rPr>
          <w:rFonts w:ascii="Times New Roman" w:hAnsi="Times New Roman" w:cs="Times New Roman"/>
          <w:sz w:val="28"/>
          <w:szCs w:val="28"/>
        </w:rPr>
        <w:t>е</w:t>
      </w:r>
      <w:r w:rsidR="00544BA1">
        <w:rPr>
          <w:rFonts w:ascii="Times New Roman" w:hAnsi="Times New Roman" w:cs="Times New Roman"/>
          <w:sz w:val="28"/>
          <w:szCs w:val="28"/>
        </w:rPr>
        <w:t>сть</w:t>
      </w:r>
      <w:r w:rsidRPr="00DF6E69">
        <w:rPr>
          <w:rFonts w:ascii="Times New Roman" w:hAnsi="Times New Roman" w:cs="Times New Roman"/>
          <w:sz w:val="28"/>
          <w:szCs w:val="28"/>
        </w:rPr>
        <w:t xml:space="preserve"> по данным за предыдущий период, т</w:t>
      </w:r>
      <w:r w:rsidR="00BC2887">
        <w:rPr>
          <w:rFonts w:ascii="Times New Roman" w:hAnsi="Times New Roman" w:cs="Times New Roman"/>
          <w:sz w:val="28"/>
          <w:szCs w:val="28"/>
        </w:rPr>
        <w:t>ак как</w:t>
      </w:r>
      <w:r w:rsidRPr="00DF6E69">
        <w:rPr>
          <w:rFonts w:ascii="Times New Roman" w:hAnsi="Times New Roman" w:cs="Times New Roman"/>
          <w:sz w:val="28"/>
          <w:szCs w:val="28"/>
        </w:rPr>
        <w:t xml:space="preserve"> уточненные (аудированные) данные по </w:t>
      </w:r>
      <w:r w:rsidR="00337648">
        <w:rPr>
          <w:rFonts w:ascii="Times New Roman" w:hAnsi="Times New Roman" w:cs="Times New Roman"/>
          <w:sz w:val="28"/>
          <w:szCs w:val="28"/>
        </w:rPr>
        <w:t>ним</w:t>
      </w:r>
      <w:r w:rsidRPr="00DF6E69">
        <w:rPr>
          <w:rFonts w:ascii="Times New Roman" w:hAnsi="Times New Roman" w:cs="Times New Roman"/>
          <w:sz w:val="28"/>
          <w:szCs w:val="28"/>
        </w:rPr>
        <w:t xml:space="preserve"> за отчетный период, представляемые внешними управляющими, доступны не ранее 20-25 числа месяца, следующего за отчетным, тогда как </w:t>
      </w:r>
      <w:r w:rsidRPr="00DF6E69">
        <w:rPr>
          <w:rFonts w:ascii="Times New Roman" w:hAnsi="Times New Roman" w:cs="Times New Roman"/>
          <w:sz w:val="28"/>
          <w:szCs w:val="28"/>
        </w:rPr>
        <w:lastRenderedPageBreak/>
        <w:t>формирование и распространение обзора НБРК производится в течение первой</w:t>
      </w:r>
      <w:proofErr w:type="gramEnd"/>
      <w:r w:rsidRPr="00DF6E69">
        <w:rPr>
          <w:rFonts w:ascii="Times New Roman" w:hAnsi="Times New Roman" w:cs="Times New Roman"/>
          <w:sz w:val="28"/>
          <w:szCs w:val="28"/>
        </w:rPr>
        <w:t xml:space="preserve"> рабочей недели месяца после отчетного периода.  </w:t>
      </w:r>
    </w:p>
    <w:p w:rsidR="00DF6E69" w:rsidRPr="00DF6E69" w:rsidRDefault="00DF6E69" w:rsidP="00DF6E6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E69">
        <w:rPr>
          <w:rFonts w:ascii="Times New Roman" w:hAnsi="Times New Roman" w:cs="Times New Roman"/>
          <w:sz w:val="28"/>
          <w:szCs w:val="28"/>
        </w:rPr>
        <w:t>В этой связи, а также согласно рекомендации МВФ о необходимости  пересмотра данных при получении уточненных данных либо изменении методологии, в конце отчетного периода по актив</w:t>
      </w:r>
      <w:r w:rsidR="00337648">
        <w:rPr>
          <w:rFonts w:ascii="Times New Roman" w:hAnsi="Times New Roman" w:cs="Times New Roman"/>
          <w:sz w:val="28"/>
          <w:szCs w:val="28"/>
        </w:rPr>
        <w:t>ам</w:t>
      </w:r>
      <w:r w:rsidRPr="00DF6E69">
        <w:rPr>
          <w:rFonts w:ascii="Times New Roman" w:hAnsi="Times New Roman" w:cs="Times New Roman"/>
          <w:sz w:val="28"/>
          <w:szCs w:val="28"/>
        </w:rPr>
        <w:t xml:space="preserve"> во внешнем управлении осуществляется пересчет и корректировка предварительных данных, опубликованных в начале отчетного месяца. Уточненные данные публикуются на интернет-ресурсе НБРК в последний рабочий день месяца, следующего за отчетным. </w:t>
      </w:r>
    </w:p>
    <w:p w:rsidR="00E7114B" w:rsidRPr="00E7114B" w:rsidRDefault="00E7114B" w:rsidP="00E711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14B">
        <w:rPr>
          <w:rFonts w:ascii="Times New Roman" w:hAnsi="Times New Roman" w:cs="Times New Roman"/>
          <w:sz w:val="28"/>
          <w:szCs w:val="28"/>
        </w:rPr>
        <w:t xml:space="preserve">Внутренние активы включают: </w:t>
      </w:r>
    </w:p>
    <w:p w:rsidR="00E7114B" w:rsidRPr="00E7114B" w:rsidRDefault="001856B3" w:rsidP="00E711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14B" w:rsidRPr="00E7114B">
        <w:rPr>
          <w:rFonts w:ascii="Times New Roman" w:hAnsi="Times New Roman" w:cs="Times New Roman"/>
          <w:sz w:val="28"/>
          <w:szCs w:val="28"/>
        </w:rPr>
        <w:t>- чистые требования к Центральному Правительству;</w:t>
      </w:r>
    </w:p>
    <w:p w:rsidR="00E7114B" w:rsidRPr="00E7114B" w:rsidRDefault="001856B3" w:rsidP="00E711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- требования к </w:t>
      </w:r>
      <w:r w:rsidR="00F93E9E">
        <w:rPr>
          <w:rFonts w:ascii="Times New Roman" w:hAnsi="Times New Roman" w:cs="Times New Roman"/>
          <w:sz w:val="28"/>
          <w:szCs w:val="28"/>
        </w:rPr>
        <w:t>БВУ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 (</w:t>
      </w:r>
      <w:r w:rsidR="004D385F">
        <w:rPr>
          <w:rFonts w:ascii="Times New Roman" w:hAnsi="Times New Roman" w:cs="Times New Roman"/>
          <w:sz w:val="28"/>
          <w:szCs w:val="28"/>
        </w:rPr>
        <w:t xml:space="preserve">за минусом обязательств по </w:t>
      </w:r>
      <w:r w:rsidR="00E7114B" w:rsidRPr="00E7114B">
        <w:rPr>
          <w:rFonts w:ascii="Times New Roman" w:hAnsi="Times New Roman" w:cs="Times New Roman"/>
          <w:sz w:val="28"/>
          <w:szCs w:val="28"/>
        </w:rPr>
        <w:t>нот</w:t>
      </w:r>
      <w:r w:rsidR="004D385F">
        <w:rPr>
          <w:rFonts w:ascii="Times New Roman" w:hAnsi="Times New Roman" w:cs="Times New Roman"/>
          <w:sz w:val="28"/>
          <w:szCs w:val="28"/>
        </w:rPr>
        <w:t>ам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 НБ</w:t>
      </w:r>
      <w:r w:rsidR="007B4BCB">
        <w:rPr>
          <w:rFonts w:ascii="Times New Roman" w:hAnsi="Times New Roman" w:cs="Times New Roman"/>
          <w:sz w:val="28"/>
          <w:szCs w:val="28"/>
        </w:rPr>
        <w:t>Р</w:t>
      </w:r>
      <w:r w:rsidR="00E7114B" w:rsidRPr="00E7114B">
        <w:rPr>
          <w:rFonts w:ascii="Times New Roman" w:hAnsi="Times New Roman" w:cs="Times New Roman"/>
          <w:sz w:val="28"/>
          <w:szCs w:val="28"/>
        </w:rPr>
        <w:t>К</w:t>
      </w:r>
      <w:r w:rsidR="007C3614">
        <w:rPr>
          <w:rFonts w:ascii="Times New Roman" w:hAnsi="Times New Roman" w:cs="Times New Roman"/>
          <w:sz w:val="28"/>
          <w:szCs w:val="28"/>
        </w:rPr>
        <w:t>)</w:t>
      </w:r>
      <w:r w:rsidR="00E7114B" w:rsidRPr="00E7114B">
        <w:rPr>
          <w:rFonts w:ascii="Times New Roman" w:hAnsi="Times New Roman" w:cs="Times New Roman"/>
          <w:sz w:val="28"/>
          <w:szCs w:val="28"/>
        </w:rPr>
        <w:t>;</w:t>
      </w:r>
    </w:p>
    <w:p w:rsidR="00E7114B" w:rsidRDefault="001856B3" w:rsidP="00E711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14B" w:rsidRPr="00E7114B">
        <w:rPr>
          <w:rFonts w:ascii="Times New Roman" w:hAnsi="Times New Roman" w:cs="Times New Roman"/>
          <w:sz w:val="28"/>
          <w:szCs w:val="28"/>
        </w:rPr>
        <w:t>- требования к небанковским финансовым организациям;</w:t>
      </w:r>
    </w:p>
    <w:p w:rsidR="007B4BCB" w:rsidRPr="00E7114B" w:rsidRDefault="007B4BCB" w:rsidP="00E711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требования к остальной экономике (к нефинансовым государственным и негосударственным организациям и к домашним хозяйствам;</w:t>
      </w:r>
    </w:p>
    <w:p w:rsidR="00E7114B" w:rsidRPr="00E7114B" w:rsidRDefault="001856B3" w:rsidP="00E7114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- прочие чистые внутренние активы (другие финансовые и нефинансовые активы за минусом других обязательств и </w:t>
      </w:r>
      <w:r w:rsidR="000B4F0D">
        <w:rPr>
          <w:rFonts w:ascii="Times New Roman" w:hAnsi="Times New Roman" w:cs="Times New Roman"/>
          <w:sz w:val="28"/>
          <w:szCs w:val="28"/>
        </w:rPr>
        <w:t>счетов капитала)</w:t>
      </w:r>
      <w:r w:rsidR="00E7114B" w:rsidRPr="00E7114B">
        <w:rPr>
          <w:rFonts w:ascii="Times New Roman" w:hAnsi="Times New Roman" w:cs="Times New Roman"/>
          <w:sz w:val="28"/>
          <w:szCs w:val="28"/>
        </w:rPr>
        <w:t>.</w:t>
      </w:r>
    </w:p>
    <w:p w:rsidR="008C6780" w:rsidRDefault="008C6780" w:rsidP="00E711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Пассивы включают </w:t>
      </w:r>
      <w:r w:rsidR="00E7114B" w:rsidRPr="00D016EB">
        <w:rPr>
          <w:rFonts w:ascii="Times New Roman" w:hAnsi="Times New Roman" w:cs="Times New Roman"/>
          <w:i/>
          <w:sz w:val="28"/>
          <w:szCs w:val="28"/>
        </w:rPr>
        <w:t>резервные деньги</w:t>
      </w:r>
      <w:r w:rsidR="008A48C2">
        <w:rPr>
          <w:rFonts w:ascii="Times New Roman" w:hAnsi="Times New Roman" w:cs="Times New Roman"/>
          <w:sz w:val="28"/>
          <w:szCs w:val="28"/>
        </w:rPr>
        <w:t xml:space="preserve"> и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 </w:t>
      </w:r>
      <w:r w:rsidR="00E7114B" w:rsidRPr="00D016EB">
        <w:rPr>
          <w:rFonts w:ascii="Times New Roman" w:hAnsi="Times New Roman" w:cs="Times New Roman"/>
          <w:i/>
          <w:sz w:val="28"/>
          <w:szCs w:val="28"/>
        </w:rPr>
        <w:t xml:space="preserve">другие </w:t>
      </w:r>
      <w:r w:rsidR="008A48C2" w:rsidRPr="00D016EB">
        <w:rPr>
          <w:rFonts w:ascii="Times New Roman" w:hAnsi="Times New Roman" w:cs="Times New Roman"/>
          <w:i/>
          <w:sz w:val="28"/>
          <w:szCs w:val="28"/>
        </w:rPr>
        <w:t>обязательства, не входящие в денежную базу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C6780" w:rsidRDefault="008C6780" w:rsidP="008C67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6780">
        <w:rPr>
          <w:rFonts w:ascii="Times New Roman" w:hAnsi="Times New Roman" w:cs="Times New Roman"/>
          <w:sz w:val="28"/>
          <w:szCs w:val="28"/>
        </w:rPr>
        <w:t>Резервные деньги</w:t>
      </w:r>
      <w:r w:rsidRPr="00E7114B">
        <w:rPr>
          <w:rFonts w:ascii="Times New Roman" w:hAnsi="Times New Roman" w:cs="Times New Roman"/>
          <w:sz w:val="28"/>
          <w:szCs w:val="28"/>
        </w:rPr>
        <w:t xml:space="preserve"> (денежная база) включают наличные деньги, выпущенные в обращение НБ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7114B">
        <w:rPr>
          <w:rFonts w:ascii="Times New Roman" w:hAnsi="Times New Roman" w:cs="Times New Roman"/>
          <w:sz w:val="28"/>
          <w:szCs w:val="28"/>
        </w:rPr>
        <w:t>К, за исключением наличных денег, находящихся в кассах НБ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D385F">
        <w:rPr>
          <w:rFonts w:ascii="Times New Roman" w:hAnsi="Times New Roman" w:cs="Times New Roman"/>
          <w:sz w:val="28"/>
          <w:szCs w:val="28"/>
        </w:rPr>
        <w:t>К</w:t>
      </w:r>
      <w:r w:rsidRPr="00E7114B">
        <w:rPr>
          <w:rFonts w:ascii="Times New Roman" w:hAnsi="Times New Roman" w:cs="Times New Roman"/>
          <w:sz w:val="28"/>
          <w:szCs w:val="28"/>
        </w:rPr>
        <w:t xml:space="preserve">, переводимые и другие депозиты </w:t>
      </w:r>
      <w:r w:rsidR="0095493B">
        <w:rPr>
          <w:rFonts w:ascii="Times New Roman" w:hAnsi="Times New Roman" w:cs="Times New Roman"/>
          <w:sz w:val="28"/>
          <w:szCs w:val="28"/>
        </w:rPr>
        <w:t>БВУ</w:t>
      </w:r>
      <w:r w:rsidRPr="00E7114B">
        <w:rPr>
          <w:rFonts w:ascii="Times New Roman" w:hAnsi="Times New Roman" w:cs="Times New Roman"/>
          <w:sz w:val="28"/>
          <w:szCs w:val="28"/>
        </w:rPr>
        <w:t>, переводимые депозиты небанковских финансовых и текущие счета нефинансовых организаций в тенге в Н</w:t>
      </w:r>
      <w:r>
        <w:rPr>
          <w:rFonts w:ascii="Times New Roman" w:hAnsi="Times New Roman" w:cs="Times New Roman"/>
          <w:sz w:val="28"/>
          <w:szCs w:val="28"/>
        </w:rPr>
        <w:t>БРК</w:t>
      </w:r>
      <w:r w:rsidRPr="00E7114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7114B" w:rsidRPr="00E7114B" w:rsidRDefault="00523EFF" w:rsidP="00E7114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8C6780" w:rsidRPr="008C6780">
        <w:rPr>
          <w:rFonts w:ascii="Times New Roman" w:hAnsi="Times New Roman" w:cs="Times New Roman"/>
          <w:sz w:val="28"/>
          <w:szCs w:val="28"/>
        </w:rPr>
        <w:t>бязательства</w:t>
      </w:r>
      <w:r>
        <w:rPr>
          <w:rFonts w:ascii="Times New Roman" w:hAnsi="Times New Roman" w:cs="Times New Roman"/>
          <w:sz w:val="28"/>
          <w:szCs w:val="28"/>
        </w:rPr>
        <w:t>, не входящие в денежную базу,</w:t>
      </w:r>
      <w:r w:rsidR="008C6780" w:rsidRPr="008C6780">
        <w:rPr>
          <w:rFonts w:ascii="Times New Roman" w:hAnsi="Times New Roman" w:cs="Times New Roman"/>
          <w:sz w:val="28"/>
          <w:szCs w:val="28"/>
        </w:rPr>
        <w:t xml:space="preserve"> включают</w:t>
      </w:r>
      <w:r w:rsidR="008A48C2">
        <w:rPr>
          <w:rFonts w:ascii="Times New Roman" w:hAnsi="Times New Roman" w:cs="Times New Roman"/>
          <w:sz w:val="28"/>
          <w:szCs w:val="28"/>
        </w:rPr>
        <w:t xml:space="preserve"> </w:t>
      </w:r>
      <w:r w:rsidR="007D4A3D">
        <w:rPr>
          <w:rFonts w:ascii="Times New Roman" w:hAnsi="Times New Roman" w:cs="Times New Roman"/>
          <w:sz w:val="28"/>
          <w:szCs w:val="28"/>
        </w:rPr>
        <w:t xml:space="preserve">текущие счета в иностранной валюте </w:t>
      </w:r>
      <w:r w:rsidR="00D41D4F">
        <w:rPr>
          <w:rFonts w:ascii="Times New Roman" w:hAnsi="Times New Roman" w:cs="Times New Roman"/>
          <w:sz w:val="28"/>
          <w:szCs w:val="28"/>
        </w:rPr>
        <w:t xml:space="preserve">и другие депозиты </w:t>
      </w:r>
      <w:r w:rsidR="006A3696">
        <w:rPr>
          <w:rFonts w:ascii="Times New Roman" w:hAnsi="Times New Roman" w:cs="Times New Roman"/>
          <w:sz w:val="28"/>
          <w:szCs w:val="28"/>
        </w:rPr>
        <w:t>нефинансовых организаций, другие депозиты небанковских финансовых организаций</w:t>
      </w:r>
      <w:r w:rsidR="00D41D4F">
        <w:rPr>
          <w:rFonts w:ascii="Times New Roman" w:hAnsi="Times New Roman" w:cs="Times New Roman"/>
          <w:sz w:val="28"/>
          <w:szCs w:val="28"/>
        </w:rPr>
        <w:t xml:space="preserve"> и </w:t>
      </w:r>
      <w:r w:rsidR="0095493B">
        <w:rPr>
          <w:rFonts w:ascii="Times New Roman" w:hAnsi="Times New Roman" w:cs="Times New Roman"/>
          <w:sz w:val="28"/>
          <w:szCs w:val="28"/>
        </w:rPr>
        <w:t>БВУ</w:t>
      </w:r>
      <w:r w:rsidR="00D41D4F">
        <w:rPr>
          <w:rFonts w:ascii="Times New Roman" w:hAnsi="Times New Roman" w:cs="Times New Roman"/>
          <w:sz w:val="28"/>
          <w:szCs w:val="28"/>
        </w:rPr>
        <w:t xml:space="preserve"> </w:t>
      </w:r>
      <w:r w:rsidR="00D41D4F" w:rsidRPr="00DE3B8A">
        <w:rPr>
          <w:rFonts w:ascii="Times New Roman" w:hAnsi="Times New Roman" w:cs="Times New Roman"/>
          <w:sz w:val="28"/>
          <w:szCs w:val="28"/>
        </w:rPr>
        <w:t>в процессе ликвидации</w:t>
      </w:r>
      <w:r w:rsidR="00545127">
        <w:rPr>
          <w:rFonts w:ascii="Times New Roman" w:hAnsi="Times New Roman" w:cs="Times New Roman"/>
          <w:sz w:val="28"/>
          <w:szCs w:val="28"/>
        </w:rPr>
        <w:t xml:space="preserve">, </w:t>
      </w:r>
      <w:r w:rsidR="009467C6">
        <w:rPr>
          <w:rFonts w:ascii="Times New Roman" w:hAnsi="Times New Roman" w:cs="Times New Roman"/>
          <w:sz w:val="28"/>
          <w:szCs w:val="28"/>
        </w:rPr>
        <w:t>ноты НБРК</w:t>
      </w:r>
      <w:r w:rsidR="00DD74C3">
        <w:rPr>
          <w:rFonts w:ascii="Times New Roman" w:hAnsi="Times New Roman" w:cs="Times New Roman"/>
          <w:sz w:val="28"/>
          <w:szCs w:val="28"/>
        </w:rPr>
        <w:t xml:space="preserve"> у резидентов</w:t>
      </w:r>
      <w:r w:rsidR="0005317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 исключением нот у</w:t>
      </w:r>
      <w:r w:rsidR="00DD74C3">
        <w:rPr>
          <w:rFonts w:ascii="Times New Roman" w:hAnsi="Times New Roman" w:cs="Times New Roman"/>
          <w:sz w:val="28"/>
          <w:szCs w:val="28"/>
        </w:rPr>
        <w:t xml:space="preserve"> </w:t>
      </w:r>
      <w:r w:rsidR="0095493B">
        <w:rPr>
          <w:rFonts w:ascii="Times New Roman" w:hAnsi="Times New Roman" w:cs="Times New Roman"/>
          <w:sz w:val="28"/>
          <w:szCs w:val="28"/>
        </w:rPr>
        <w:t>БВУ</w:t>
      </w:r>
      <w:r w:rsidR="00DD74C3">
        <w:rPr>
          <w:rFonts w:ascii="Times New Roman" w:hAnsi="Times New Roman" w:cs="Times New Roman"/>
          <w:sz w:val="28"/>
          <w:szCs w:val="28"/>
        </w:rPr>
        <w:t xml:space="preserve"> и центрального правительства</w:t>
      </w:r>
      <w:r w:rsidR="00053172">
        <w:rPr>
          <w:rFonts w:ascii="Times New Roman" w:hAnsi="Times New Roman" w:cs="Times New Roman"/>
          <w:sz w:val="28"/>
          <w:szCs w:val="28"/>
        </w:rPr>
        <w:t>)</w:t>
      </w:r>
      <w:r w:rsidR="009467C6">
        <w:rPr>
          <w:rFonts w:ascii="Times New Roman" w:hAnsi="Times New Roman" w:cs="Times New Roman"/>
          <w:sz w:val="28"/>
          <w:szCs w:val="28"/>
        </w:rPr>
        <w:t xml:space="preserve">, </w:t>
      </w:r>
      <w:r w:rsidR="00545127">
        <w:rPr>
          <w:rFonts w:ascii="Times New Roman" w:hAnsi="Times New Roman" w:cs="Times New Roman"/>
          <w:sz w:val="28"/>
          <w:szCs w:val="28"/>
        </w:rPr>
        <w:t>кредиты (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операции РЕПО), </w:t>
      </w:r>
      <w:r w:rsidR="00D41D4F">
        <w:rPr>
          <w:rFonts w:ascii="Times New Roman" w:hAnsi="Times New Roman" w:cs="Times New Roman"/>
          <w:sz w:val="28"/>
          <w:szCs w:val="28"/>
        </w:rPr>
        <w:t xml:space="preserve">обязательства по </w:t>
      </w:r>
      <w:r w:rsidR="00E7114B" w:rsidRPr="00E7114B">
        <w:rPr>
          <w:rFonts w:ascii="Times New Roman" w:hAnsi="Times New Roman" w:cs="Times New Roman"/>
          <w:sz w:val="28"/>
          <w:szCs w:val="28"/>
        </w:rPr>
        <w:t>финансовы</w:t>
      </w:r>
      <w:r w:rsidR="00D41D4F">
        <w:rPr>
          <w:rFonts w:ascii="Times New Roman" w:hAnsi="Times New Roman" w:cs="Times New Roman"/>
          <w:sz w:val="28"/>
          <w:szCs w:val="28"/>
        </w:rPr>
        <w:t>м</w:t>
      </w:r>
      <w:r w:rsidR="00E7114B" w:rsidRPr="00E7114B">
        <w:rPr>
          <w:rFonts w:ascii="Times New Roman" w:hAnsi="Times New Roman" w:cs="Times New Roman"/>
          <w:sz w:val="28"/>
          <w:szCs w:val="28"/>
        </w:rPr>
        <w:t xml:space="preserve"> дериватив</w:t>
      </w:r>
      <w:r w:rsidR="00D41D4F">
        <w:rPr>
          <w:rFonts w:ascii="Times New Roman" w:hAnsi="Times New Roman" w:cs="Times New Roman"/>
          <w:sz w:val="28"/>
          <w:szCs w:val="28"/>
        </w:rPr>
        <w:t>ам</w:t>
      </w:r>
      <w:r w:rsidR="00E7114B" w:rsidRPr="00E711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5127" w:rsidRDefault="00545127" w:rsidP="005451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27">
        <w:rPr>
          <w:rFonts w:ascii="Times New Roman" w:hAnsi="Times New Roman" w:cs="Times New Roman"/>
          <w:sz w:val="28"/>
          <w:szCs w:val="28"/>
        </w:rPr>
        <w:t xml:space="preserve">Переводимые депозиты - это все депозиты, которые: 1) в любой момент можно </w:t>
      </w:r>
      <w:r w:rsidRPr="00545127">
        <w:rPr>
          <w:rFonts w:ascii="Times New Roman" w:hAnsi="Times New Roman" w:cs="Times New Roman"/>
          <w:sz w:val="28"/>
          <w:szCs w:val="28"/>
          <w:u w:val="single"/>
        </w:rPr>
        <w:t>обратить в деньги по номиналу без штрафов и ограничений</w:t>
      </w:r>
      <w:r w:rsidRPr="00545127">
        <w:rPr>
          <w:rFonts w:ascii="Times New Roman" w:hAnsi="Times New Roman" w:cs="Times New Roman"/>
          <w:sz w:val="28"/>
          <w:szCs w:val="28"/>
        </w:rPr>
        <w:t xml:space="preserve">; 2) </w:t>
      </w:r>
      <w:r w:rsidRPr="00545127">
        <w:rPr>
          <w:rFonts w:ascii="Times New Roman" w:hAnsi="Times New Roman" w:cs="Times New Roman"/>
          <w:sz w:val="28"/>
          <w:szCs w:val="28"/>
          <w:u w:val="single"/>
        </w:rPr>
        <w:t>свободно переводимы</w:t>
      </w:r>
      <w:r w:rsidRPr="00545127">
        <w:rPr>
          <w:rFonts w:ascii="Times New Roman" w:hAnsi="Times New Roman" w:cs="Times New Roman"/>
          <w:sz w:val="28"/>
          <w:szCs w:val="28"/>
        </w:rPr>
        <w:t xml:space="preserve"> с помощью чека, тратты или жиро-поручений; 3) </w:t>
      </w:r>
      <w:r w:rsidRPr="00545127">
        <w:rPr>
          <w:rFonts w:ascii="Times New Roman" w:hAnsi="Times New Roman" w:cs="Times New Roman"/>
          <w:sz w:val="28"/>
          <w:szCs w:val="28"/>
          <w:u w:val="single"/>
        </w:rPr>
        <w:t>широко используются для осуществления платежей</w:t>
      </w:r>
      <w:r w:rsidRPr="00545127">
        <w:rPr>
          <w:rFonts w:ascii="Times New Roman" w:hAnsi="Times New Roman" w:cs="Times New Roman"/>
          <w:sz w:val="28"/>
          <w:szCs w:val="28"/>
        </w:rPr>
        <w:t xml:space="preserve">. </w:t>
      </w:r>
      <w:r w:rsidR="00552668">
        <w:rPr>
          <w:rFonts w:ascii="Times New Roman" w:hAnsi="Times New Roman" w:cs="Times New Roman"/>
          <w:sz w:val="28"/>
          <w:szCs w:val="28"/>
        </w:rPr>
        <w:t xml:space="preserve">К ним относятся корреспондентские счета </w:t>
      </w:r>
      <w:r w:rsidR="00F93E9E">
        <w:rPr>
          <w:rFonts w:ascii="Times New Roman" w:hAnsi="Times New Roman" w:cs="Times New Roman"/>
          <w:sz w:val="28"/>
          <w:szCs w:val="28"/>
        </w:rPr>
        <w:t>БВУ</w:t>
      </w:r>
      <w:r w:rsidR="00552668">
        <w:rPr>
          <w:rFonts w:ascii="Times New Roman" w:hAnsi="Times New Roman" w:cs="Times New Roman"/>
          <w:sz w:val="28"/>
          <w:szCs w:val="28"/>
        </w:rPr>
        <w:t>, текущие, расчетные счета предприятий и организаций, картсчета</w:t>
      </w:r>
      <w:r w:rsidR="002C0664" w:rsidRPr="004A5366">
        <w:rPr>
          <w:rFonts w:ascii="Times New Roman" w:hAnsi="Times New Roman" w:cs="Times New Roman"/>
          <w:sz w:val="28"/>
          <w:szCs w:val="28"/>
        </w:rPr>
        <w:t>, выпущенные электронные деньги</w:t>
      </w:r>
      <w:r w:rsidR="00552668" w:rsidRPr="004A5366">
        <w:rPr>
          <w:rFonts w:ascii="Times New Roman" w:hAnsi="Times New Roman" w:cs="Times New Roman"/>
          <w:sz w:val="28"/>
          <w:szCs w:val="28"/>
        </w:rPr>
        <w:t>.</w:t>
      </w:r>
    </w:p>
    <w:p w:rsidR="00545127" w:rsidRDefault="00545127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5127">
        <w:rPr>
          <w:rFonts w:ascii="Times New Roman" w:hAnsi="Times New Roman" w:cs="Times New Roman"/>
          <w:sz w:val="28"/>
          <w:szCs w:val="28"/>
        </w:rPr>
        <w:t>К другим депозитам относятся, в основном, сберегательные и срочные депозиты, которые могут быть сняты только по истечении определенного периода времени, или иметь различные ограничения, которые делают их менее удобными для использования в операциях и</w:t>
      </w:r>
      <w:r w:rsidRPr="00212C03">
        <w:rPr>
          <w:rFonts w:ascii="Times New Roman" w:hAnsi="Times New Roman" w:cs="Times New Roman"/>
          <w:sz w:val="28"/>
          <w:szCs w:val="28"/>
        </w:rPr>
        <w:t xml:space="preserve">, в основном, </w:t>
      </w:r>
      <w:r w:rsidRPr="00545127">
        <w:rPr>
          <w:rFonts w:ascii="Times New Roman" w:hAnsi="Times New Roman" w:cs="Times New Roman"/>
          <w:sz w:val="28"/>
          <w:szCs w:val="28"/>
          <w:u w:val="single"/>
        </w:rPr>
        <w:t>отвечающи</w:t>
      </w:r>
      <w:r w:rsidR="00CC335E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545127">
        <w:rPr>
          <w:rFonts w:ascii="Times New Roman" w:hAnsi="Times New Roman" w:cs="Times New Roman"/>
          <w:sz w:val="28"/>
          <w:szCs w:val="28"/>
          <w:u w:val="single"/>
        </w:rPr>
        <w:t xml:space="preserve"> требованиям, предъявляемым к механизмам сбережений</w:t>
      </w:r>
      <w:r w:rsidRPr="00545127">
        <w:rPr>
          <w:rFonts w:ascii="Times New Roman" w:hAnsi="Times New Roman" w:cs="Times New Roman"/>
          <w:sz w:val="28"/>
          <w:szCs w:val="28"/>
        </w:rPr>
        <w:t>.  Кроме того, другие депозиты включают также непереводимые депозиты, выраженные в иностранной валюте.</w:t>
      </w:r>
    </w:p>
    <w:p w:rsidR="0008766D" w:rsidRDefault="007F42D4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970">
        <w:rPr>
          <w:rFonts w:ascii="Times New Roman" w:hAnsi="Times New Roman" w:cs="Times New Roman"/>
          <w:b/>
          <w:i/>
          <w:sz w:val="28"/>
          <w:szCs w:val="28"/>
        </w:rPr>
        <w:t>Монетарный обзор по банкам</w:t>
      </w:r>
      <w:r w:rsidR="00CC335E" w:rsidRPr="002D3970">
        <w:rPr>
          <w:rFonts w:ascii="Times New Roman" w:hAnsi="Times New Roman" w:cs="Times New Roman"/>
          <w:b/>
          <w:i/>
          <w:sz w:val="28"/>
          <w:szCs w:val="28"/>
        </w:rPr>
        <w:t xml:space="preserve"> второго уровня</w:t>
      </w:r>
      <w:r w:rsidRPr="007F42D4">
        <w:rPr>
          <w:rFonts w:ascii="Times New Roman" w:hAnsi="Times New Roman" w:cs="Times New Roman"/>
          <w:sz w:val="28"/>
          <w:szCs w:val="28"/>
        </w:rPr>
        <w:t xml:space="preserve"> </w:t>
      </w:r>
      <w:r w:rsidR="00CC335E">
        <w:rPr>
          <w:rFonts w:ascii="Times New Roman" w:hAnsi="Times New Roman" w:cs="Times New Roman"/>
          <w:sz w:val="28"/>
          <w:szCs w:val="28"/>
        </w:rPr>
        <w:t xml:space="preserve">(далее-обзор </w:t>
      </w:r>
      <w:r w:rsidR="00A87098">
        <w:rPr>
          <w:rFonts w:ascii="Times New Roman" w:hAnsi="Times New Roman" w:cs="Times New Roman"/>
          <w:sz w:val="28"/>
          <w:szCs w:val="28"/>
        </w:rPr>
        <w:t>БВУ</w:t>
      </w:r>
      <w:r w:rsidR="00CC335E">
        <w:rPr>
          <w:rFonts w:ascii="Times New Roman" w:hAnsi="Times New Roman" w:cs="Times New Roman"/>
          <w:sz w:val="28"/>
          <w:szCs w:val="28"/>
        </w:rPr>
        <w:t xml:space="preserve">) </w:t>
      </w:r>
      <w:r w:rsidRPr="007F42D4">
        <w:rPr>
          <w:rFonts w:ascii="Times New Roman" w:hAnsi="Times New Roman" w:cs="Times New Roman"/>
          <w:sz w:val="28"/>
          <w:szCs w:val="28"/>
        </w:rPr>
        <w:t>составляется на основе балансов</w:t>
      </w:r>
      <w:r w:rsidR="00CC335E">
        <w:rPr>
          <w:rFonts w:ascii="Times New Roman" w:hAnsi="Times New Roman" w:cs="Times New Roman"/>
          <w:sz w:val="28"/>
          <w:szCs w:val="28"/>
        </w:rPr>
        <w:t>ых счетов</w:t>
      </w:r>
      <w:r w:rsidRPr="007F42D4">
        <w:rPr>
          <w:rFonts w:ascii="Times New Roman" w:hAnsi="Times New Roman" w:cs="Times New Roman"/>
          <w:sz w:val="28"/>
          <w:szCs w:val="28"/>
        </w:rPr>
        <w:t xml:space="preserve"> </w:t>
      </w:r>
      <w:r w:rsidR="00F93E9E">
        <w:rPr>
          <w:rFonts w:ascii="Times New Roman" w:hAnsi="Times New Roman" w:cs="Times New Roman"/>
          <w:sz w:val="28"/>
          <w:szCs w:val="28"/>
        </w:rPr>
        <w:t>БВУ</w:t>
      </w:r>
      <w:r w:rsidRPr="007F42D4">
        <w:rPr>
          <w:rFonts w:ascii="Times New Roman" w:hAnsi="Times New Roman" w:cs="Times New Roman"/>
          <w:sz w:val="28"/>
          <w:szCs w:val="28"/>
        </w:rPr>
        <w:t xml:space="preserve"> и </w:t>
      </w:r>
      <w:r w:rsidR="0008766D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F93E9E">
        <w:rPr>
          <w:rFonts w:ascii="Times New Roman" w:hAnsi="Times New Roman" w:cs="Times New Roman"/>
          <w:sz w:val="28"/>
          <w:szCs w:val="28"/>
        </w:rPr>
        <w:t xml:space="preserve">их </w:t>
      </w:r>
      <w:r w:rsidR="0008766D">
        <w:rPr>
          <w:rFonts w:ascii="Times New Roman" w:hAnsi="Times New Roman" w:cs="Times New Roman"/>
          <w:sz w:val="28"/>
          <w:szCs w:val="28"/>
        </w:rPr>
        <w:t xml:space="preserve">требования и </w:t>
      </w:r>
      <w:r w:rsidR="0008766D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обязательства </w:t>
      </w:r>
      <w:r w:rsidR="00F93E9E">
        <w:rPr>
          <w:rFonts w:ascii="Times New Roman" w:hAnsi="Times New Roman" w:cs="Times New Roman"/>
          <w:sz w:val="28"/>
          <w:szCs w:val="28"/>
        </w:rPr>
        <w:t>по</w:t>
      </w:r>
      <w:r w:rsidR="0008766D">
        <w:rPr>
          <w:rFonts w:ascii="Times New Roman" w:hAnsi="Times New Roman" w:cs="Times New Roman"/>
          <w:sz w:val="28"/>
          <w:szCs w:val="28"/>
        </w:rPr>
        <w:t xml:space="preserve"> отношению к другим секторам внутренней экономики и к нерезидентам.</w:t>
      </w:r>
    </w:p>
    <w:p w:rsidR="001D4257" w:rsidRDefault="0008766D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Обзор </w:t>
      </w:r>
      <w:r w:rsidR="00A87098">
        <w:rPr>
          <w:rFonts w:ascii="Times New Roman" w:hAnsi="Times New Roman" w:cs="Times New Roman"/>
          <w:sz w:val="28"/>
          <w:szCs w:val="28"/>
        </w:rPr>
        <w:t>БВУ</w:t>
      </w:r>
      <w:r w:rsidR="00AF51C3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1D4257">
        <w:rPr>
          <w:rFonts w:ascii="Times New Roman" w:hAnsi="Times New Roman" w:cs="Times New Roman"/>
          <w:sz w:val="28"/>
          <w:szCs w:val="28"/>
        </w:rPr>
        <w:t>:</w:t>
      </w:r>
    </w:p>
    <w:p w:rsidR="001D4257" w:rsidRDefault="001D4257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чисты</w:t>
      </w:r>
      <w:r w:rsidR="00AF51C3">
        <w:rPr>
          <w:rFonts w:ascii="Times New Roman" w:hAnsi="Times New Roman" w:cs="Times New Roman"/>
          <w:sz w:val="28"/>
          <w:szCs w:val="28"/>
        </w:rPr>
        <w:t>е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внешни</w:t>
      </w:r>
      <w:r w:rsidR="00AF51C3">
        <w:rPr>
          <w:rFonts w:ascii="Times New Roman" w:hAnsi="Times New Roman" w:cs="Times New Roman"/>
          <w:sz w:val="28"/>
          <w:szCs w:val="28"/>
        </w:rPr>
        <w:t>е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AF51C3">
        <w:rPr>
          <w:rFonts w:ascii="Times New Roman" w:hAnsi="Times New Roman" w:cs="Times New Roman"/>
          <w:sz w:val="28"/>
          <w:szCs w:val="28"/>
        </w:rPr>
        <w:t>ы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(чистые внешние активы в СКВ и проч</w:t>
      </w:r>
      <w:r>
        <w:rPr>
          <w:rFonts w:ascii="Times New Roman" w:hAnsi="Times New Roman" w:cs="Times New Roman"/>
          <w:sz w:val="28"/>
          <w:szCs w:val="28"/>
        </w:rPr>
        <w:t xml:space="preserve">ие чистые внешние активы в </w:t>
      </w:r>
      <w:r w:rsidRPr="00211F66">
        <w:rPr>
          <w:rFonts w:ascii="Times New Roman" w:hAnsi="Times New Roman" w:cs="Times New Roman"/>
          <w:sz w:val="28"/>
          <w:szCs w:val="28"/>
        </w:rPr>
        <w:t>ПВВ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42A70" w:rsidRDefault="001D4257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внутренни</w:t>
      </w:r>
      <w:r w:rsidR="00AF51C3">
        <w:rPr>
          <w:rFonts w:ascii="Times New Roman" w:hAnsi="Times New Roman" w:cs="Times New Roman"/>
          <w:sz w:val="28"/>
          <w:szCs w:val="28"/>
        </w:rPr>
        <w:t>е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актив</w:t>
      </w:r>
      <w:r w:rsidR="00AF51C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F42D4" w:rsidRPr="007F42D4">
        <w:rPr>
          <w:rFonts w:ascii="Times New Roman" w:hAnsi="Times New Roman" w:cs="Times New Roman"/>
          <w:sz w:val="28"/>
          <w:szCs w:val="28"/>
        </w:rPr>
        <w:t>резервы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098">
        <w:rPr>
          <w:rFonts w:ascii="Times New Roman" w:hAnsi="Times New Roman" w:cs="Times New Roman"/>
          <w:sz w:val="28"/>
          <w:szCs w:val="28"/>
        </w:rPr>
        <w:t>БВУ</w:t>
      </w:r>
      <w:r w:rsidR="007F42D4" w:rsidRPr="007F42D4">
        <w:rPr>
          <w:rFonts w:ascii="Times New Roman" w:hAnsi="Times New Roman" w:cs="Times New Roman"/>
          <w:sz w:val="28"/>
          <w:szCs w:val="28"/>
        </w:rPr>
        <w:t>, другие требования к НБ</w:t>
      </w:r>
      <w:r w:rsidR="00CC335E">
        <w:rPr>
          <w:rFonts w:ascii="Times New Roman" w:hAnsi="Times New Roman" w:cs="Times New Roman"/>
          <w:sz w:val="28"/>
          <w:szCs w:val="28"/>
        </w:rPr>
        <w:t>Р</w:t>
      </w:r>
      <w:r w:rsidR="007F42D4" w:rsidRPr="007F42D4">
        <w:rPr>
          <w:rFonts w:ascii="Times New Roman" w:hAnsi="Times New Roman" w:cs="Times New Roman"/>
          <w:sz w:val="28"/>
          <w:szCs w:val="28"/>
        </w:rPr>
        <w:t>К, требования к Центральному правительству</w:t>
      </w:r>
      <w:r>
        <w:rPr>
          <w:rFonts w:ascii="Times New Roman" w:hAnsi="Times New Roman" w:cs="Times New Roman"/>
          <w:sz w:val="28"/>
          <w:szCs w:val="28"/>
        </w:rPr>
        <w:t xml:space="preserve"> на чистой и на валовой основе</w:t>
      </w:r>
      <w:r w:rsidR="007F42D4" w:rsidRPr="007F42D4">
        <w:rPr>
          <w:rFonts w:ascii="Times New Roman" w:hAnsi="Times New Roman" w:cs="Times New Roman"/>
          <w:sz w:val="28"/>
          <w:szCs w:val="28"/>
        </w:rPr>
        <w:t>, требования к региональным и местным органам управления, требования к небанковским финансовым организациям, к государственным и негосударственным нефинансовым организациям, к некоммерчески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42D4" w:rsidRPr="007F42D4">
        <w:rPr>
          <w:rFonts w:ascii="Times New Roman" w:hAnsi="Times New Roman" w:cs="Times New Roman"/>
          <w:sz w:val="28"/>
          <w:szCs w:val="28"/>
        </w:rPr>
        <w:t>, обслуживающи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домашние хозяйства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42D4">
        <w:rPr>
          <w:rFonts w:ascii="Times New Roman" w:hAnsi="Times New Roman" w:cs="Times New Roman"/>
          <w:sz w:val="28"/>
          <w:szCs w:val="28"/>
        </w:rPr>
        <w:t xml:space="preserve"> </w:t>
      </w:r>
      <w:r w:rsidR="007F42D4" w:rsidRPr="007F42D4">
        <w:rPr>
          <w:rFonts w:ascii="Times New Roman" w:hAnsi="Times New Roman" w:cs="Times New Roman"/>
          <w:sz w:val="28"/>
          <w:szCs w:val="28"/>
        </w:rPr>
        <w:t>к домашним хозяйствам, прочие чистые активы</w:t>
      </w:r>
      <w:r w:rsidR="00A42A70">
        <w:rPr>
          <w:rFonts w:ascii="Times New Roman" w:hAnsi="Times New Roman" w:cs="Times New Roman"/>
          <w:sz w:val="28"/>
          <w:szCs w:val="28"/>
        </w:rPr>
        <w:t>);</w:t>
      </w:r>
    </w:p>
    <w:p w:rsidR="007F42D4" w:rsidRPr="007F42D4" w:rsidRDefault="00A42A70" w:rsidP="007F42D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пассив</w:t>
      </w:r>
      <w:r w:rsidR="00AF51C3">
        <w:rPr>
          <w:rFonts w:ascii="Times New Roman" w:hAnsi="Times New Roman" w:cs="Times New Roman"/>
          <w:sz w:val="28"/>
          <w:szCs w:val="28"/>
        </w:rPr>
        <w:t>ы</w:t>
      </w:r>
      <w:r w:rsidR="007F42D4">
        <w:rPr>
          <w:rFonts w:ascii="Times New Roman" w:hAnsi="Times New Roman" w:cs="Times New Roman"/>
          <w:sz w:val="28"/>
          <w:szCs w:val="28"/>
        </w:rPr>
        <w:t xml:space="preserve"> (</w:t>
      </w:r>
      <w:r w:rsidR="007F42D4" w:rsidRPr="007F42D4">
        <w:rPr>
          <w:rFonts w:ascii="Times New Roman" w:hAnsi="Times New Roman" w:cs="Times New Roman"/>
          <w:sz w:val="28"/>
          <w:szCs w:val="28"/>
        </w:rPr>
        <w:t>переводимые и другие депозиты, ценные бумаги, кредиты, финансовые деривативы, другие счета к оплате).</w:t>
      </w:r>
    </w:p>
    <w:p w:rsidR="008E51BF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7F42D4">
        <w:rPr>
          <w:rFonts w:ascii="Times New Roman" w:hAnsi="Times New Roman" w:cs="Times New Roman"/>
          <w:sz w:val="28"/>
          <w:szCs w:val="28"/>
        </w:rPr>
        <w:t xml:space="preserve"> </w:t>
      </w:r>
      <w:r w:rsidR="00E85BC1" w:rsidRPr="00E85BC1">
        <w:rPr>
          <w:rFonts w:ascii="Times New Roman" w:hAnsi="Times New Roman" w:cs="Times New Roman"/>
          <w:b/>
          <w:i/>
          <w:sz w:val="28"/>
          <w:szCs w:val="28"/>
        </w:rPr>
        <w:t>Монетарный</w:t>
      </w:r>
      <w:r w:rsidR="00E85BC1">
        <w:rPr>
          <w:rFonts w:ascii="Times New Roman" w:hAnsi="Times New Roman" w:cs="Times New Roman"/>
          <w:sz w:val="28"/>
          <w:szCs w:val="28"/>
        </w:rPr>
        <w:t xml:space="preserve"> </w:t>
      </w:r>
      <w:r w:rsidR="00E85BC1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53531" w:rsidRPr="00D53531">
        <w:rPr>
          <w:rFonts w:ascii="Times New Roman" w:hAnsi="Times New Roman" w:cs="Times New Roman"/>
          <w:b/>
          <w:i/>
          <w:sz w:val="28"/>
          <w:szCs w:val="28"/>
        </w:rPr>
        <w:t>бзор банковской системы</w:t>
      </w:r>
      <w:r w:rsidR="00E85BC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85BC1" w:rsidRPr="00E85BC1">
        <w:rPr>
          <w:rFonts w:ascii="Times New Roman" w:hAnsi="Times New Roman" w:cs="Times New Roman"/>
          <w:i/>
          <w:sz w:val="28"/>
          <w:szCs w:val="28"/>
        </w:rPr>
        <w:t>(</w:t>
      </w:r>
      <w:r w:rsidR="00E85BC1" w:rsidRPr="00E85BC1">
        <w:rPr>
          <w:rFonts w:ascii="Times New Roman" w:hAnsi="Times New Roman" w:cs="Times New Roman"/>
          <w:sz w:val="28"/>
          <w:szCs w:val="28"/>
        </w:rPr>
        <w:t>далее-обзор банковской системы</w:t>
      </w:r>
      <w:r w:rsidR="00E85BC1" w:rsidRPr="00E85BC1">
        <w:rPr>
          <w:rFonts w:ascii="Times New Roman" w:hAnsi="Times New Roman" w:cs="Times New Roman"/>
          <w:i/>
          <w:sz w:val="28"/>
          <w:szCs w:val="28"/>
        </w:rPr>
        <w:t>)</w:t>
      </w:r>
      <w:r w:rsidR="00D5353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D53531" w:rsidRPr="00D53531">
        <w:rPr>
          <w:rFonts w:ascii="Times New Roman" w:hAnsi="Times New Roman" w:cs="Times New Roman"/>
          <w:sz w:val="28"/>
          <w:szCs w:val="28"/>
        </w:rPr>
        <w:t xml:space="preserve"> </w:t>
      </w:r>
      <w:r w:rsidR="00D53531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A46E7">
        <w:rPr>
          <w:rFonts w:ascii="Times New Roman" w:hAnsi="Times New Roman" w:cs="Times New Roman"/>
          <w:sz w:val="28"/>
          <w:szCs w:val="28"/>
        </w:rPr>
        <w:t xml:space="preserve">консолидированным </w:t>
      </w:r>
      <w:r w:rsidR="00633078">
        <w:rPr>
          <w:rFonts w:ascii="Times New Roman" w:hAnsi="Times New Roman" w:cs="Times New Roman"/>
          <w:sz w:val="28"/>
          <w:szCs w:val="28"/>
        </w:rPr>
        <w:t>обзором депозитных организаций.</w:t>
      </w:r>
      <w:r w:rsidR="00E56BC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1364F" w:rsidRDefault="008E51BF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Обзор банковской системы формируется в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результате</w:t>
      </w:r>
      <w:r w:rsidR="000F7A0A">
        <w:rPr>
          <w:rFonts w:ascii="Times New Roman" w:hAnsi="Times New Roman" w:cs="Times New Roman"/>
          <w:sz w:val="28"/>
          <w:szCs w:val="28"/>
        </w:rPr>
        <w:t xml:space="preserve"> агрегирования и 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консолидации </w:t>
      </w:r>
      <w:r w:rsidR="00B16C16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="007F42D4" w:rsidRPr="007F42D4">
        <w:rPr>
          <w:rFonts w:ascii="Times New Roman" w:hAnsi="Times New Roman" w:cs="Times New Roman"/>
          <w:sz w:val="28"/>
          <w:szCs w:val="28"/>
        </w:rPr>
        <w:t>обзор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НБ</w:t>
      </w:r>
      <w:r w:rsidR="00A42A70">
        <w:rPr>
          <w:rFonts w:ascii="Times New Roman" w:hAnsi="Times New Roman" w:cs="Times New Roman"/>
          <w:sz w:val="28"/>
          <w:szCs w:val="28"/>
        </w:rPr>
        <w:t>Р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К и </w:t>
      </w:r>
      <w:r w:rsidR="00731A97">
        <w:rPr>
          <w:rFonts w:ascii="Times New Roman" w:hAnsi="Times New Roman" w:cs="Times New Roman"/>
          <w:sz w:val="28"/>
          <w:szCs w:val="28"/>
        </w:rPr>
        <w:t>БВУ</w:t>
      </w:r>
      <w:r>
        <w:rPr>
          <w:rFonts w:ascii="Times New Roman" w:hAnsi="Times New Roman" w:cs="Times New Roman"/>
          <w:sz w:val="28"/>
          <w:szCs w:val="28"/>
        </w:rPr>
        <w:t xml:space="preserve"> и показывает требования</w:t>
      </w:r>
      <w:r w:rsidR="0011364F">
        <w:rPr>
          <w:rFonts w:ascii="Times New Roman" w:hAnsi="Times New Roman" w:cs="Times New Roman"/>
          <w:sz w:val="28"/>
          <w:szCs w:val="28"/>
        </w:rPr>
        <w:t>/обязательства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2509" w:rsidRPr="00872191">
        <w:rPr>
          <w:rFonts w:ascii="Times New Roman" w:hAnsi="Times New Roman" w:cs="Times New Roman"/>
          <w:i/>
          <w:sz w:val="28"/>
          <w:szCs w:val="28"/>
        </w:rPr>
        <w:t>банковской системы в целом</w:t>
      </w:r>
      <w:r w:rsidR="00A92509">
        <w:rPr>
          <w:rFonts w:ascii="Times New Roman" w:hAnsi="Times New Roman" w:cs="Times New Roman"/>
          <w:sz w:val="28"/>
          <w:szCs w:val="28"/>
        </w:rPr>
        <w:t xml:space="preserve"> </w:t>
      </w:r>
      <w:r w:rsidR="00A05D01">
        <w:rPr>
          <w:rFonts w:ascii="Times New Roman" w:hAnsi="Times New Roman" w:cs="Times New Roman"/>
          <w:sz w:val="28"/>
          <w:szCs w:val="28"/>
        </w:rPr>
        <w:t xml:space="preserve">по отношению </w:t>
      </w:r>
      <w:r w:rsidR="00A92509">
        <w:rPr>
          <w:rFonts w:ascii="Times New Roman" w:hAnsi="Times New Roman" w:cs="Times New Roman"/>
          <w:sz w:val="28"/>
          <w:szCs w:val="28"/>
        </w:rPr>
        <w:t xml:space="preserve">к нерезидентам и </w:t>
      </w:r>
      <w:r w:rsidR="00A05D0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секторам внутренней экономики</w:t>
      </w:r>
      <w:r w:rsidR="00A92509">
        <w:rPr>
          <w:rFonts w:ascii="Times New Roman" w:hAnsi="Times New Roman" w:cs="Times New Roman"/>
          <w:sz w:val="28"/>
          <w:szCs w:val="28"/>
        </w:rPr>
        <w:t xml:space="preserve">-держателям денег, кроме </w:t>
      </w:r>
      <w:r w:rsidR="0011364F">
        <w:rPr>
          <w:rFonts w:ascii="Times New Roman" w:hAnsi="Times New Roman" w:cs="Times New Roman"/>
          <w:sz w:val="28"/>
          <w:szCs w:val="28"/>
        </w:rPr>
        <w:t xml:space="preserve">единиц </w:t>
      </w:r>
      <w:r w:rsidR="00A92509">
        <w:rPr>
          <w:rFonts w:ascii="Times New Roman" w:hAnsi="Times New Roman" w:cs="Times New Roman"/>
          <w:sz w:val="28"/>
          <w:szCs w:val="28"/>
        </w:rPr>
        <w:t>ц</w:t>
      </w:r>
      <w:r w:rsidR="0011364F">
        <w:rPr>
          <w:rFonts w:ascii="Times New Roman" w:hAnsi="Times New Roman" w:cs="Times New Roman"/>
          <w:sz w:val="28"/>
          <w:szCs w:val="28"/>
        </w:rPr>
        <w:t>ентрального правительства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51BF" w:rsidRPr="00AE7155" w:rsidRDefault="00E83EBB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Обязательства банковской системы в этом обзоре составляют </w:t>
      </w:r>
      <w:r w:rsidRPr="00A973B2">
        <w:rPr>
          <w:rFonts w:ascii="Times New Roman" w:hAnsi="Times New Roman" w:cs="Times New Roman"/>
          <w:i/>
          <w:sz w:val="28"/>
          <w:szCs w:val="28"/>
        </w:rPr>
        <w:t>широкую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7155">
        <w:rPr>
          <w:rFonts w:ascii="Times New Roman" w:hAnsi="Times New Roman" w:cs="Times New Roman"/>
          <w:i/>
          <w:sz w:val="28"/>
          <w:szCs w:val="28"/>
        </w:rPr>
        <w:t>денежную массу в национальном определении</w:t>
      </w:r>
      <w:r w:rsidR="00A973B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73B2" w:rsidRPr="00A973B2">
        <w:rPr>
          <w:rFonts w:ascii="Times New Roman" w:hAnsi="Times New Roman" w:cs="Times New Roman"/>
          <w:sz w:val="28"/>
          <w:szCs w:val="28"/>
        </w:rPr>
        <w:t>(агрегат денег М3)</w:t>
      </w:r>
      <w:r w:rsidRPr="00A973B2">
        <w:rPr>
          <w:rFonts w:ascii="Times New Roman" w:hAnsi="Times New Roman" w:cs="Times New Roman"/>
          <w:sz w:val="28"/>
          <w:szCs w:val="28"/>
        </w:rPr>
        <w:t>.</w:t>
      </w:r>
    </w:p>
    <w:p w:rsidR="00DA46E7" w:rsidRDefault="003B2557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Аналогично другим обзорам, </w:t>
      </w:r>
      <w:r w:rsidR="002A763A">
        <w:rPr>
          <w:rFonts w:ascii="Times New Roman" w:hAnsi="Times New Roman" w:cs="Times New Roman"/>
          <w:sz w:val="28"/>
          <w:szCs w:val="28"/>
        </w:rPr>
        <w:t>обзор банковской системы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 включает чистые внешние активы, внутренние активы и пассивы</w:t>
      </w:r>
      <w:r w:rsidR="00DA46E7">
        <w:rPr>
          <w:rFonts w:ascii="Times New Roman" w:hAnsi="Times New Roman" w:cs="Times New Roman"/>
          <w:sz w:val="28"/>
          <w:szCs w:val="28"/>
        </w:rPr>
        <w:t>, а также консолидационную поправку</w:t>
      </w:r>
      <w:r w:rsidR="007F42D4" w:rsidRPr="007F42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0E0" w:rsidRPr="000C00E0" w:rsidRDefault="000C00E0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0E0">
        <w:rPr>
          <w:rFonts w:ascii="Times New Roman" w:hAnsi="Times New Roman" w:cs="Times New Roman"/>
          <w:sz w:val="28"/>
          <w:szCs w:val="28"/>
        </w:rPr>
        <w:t xml:space="preserve">Консолидационные поправки в обзорах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Pr="000C00E0">
        <w:rPr>
          <w:rFonts w:ascii="Times New Roman" w:hAnsi="Times New Roman" w:cs="Times New Roman"/>
          <w:sz w:val="28"/>
          <w:szCs w:val="28"/>
        </w:rPr>
        <w:t xml:space="preserve"> результат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C00E0">
        <w:rPr>
          <w:rFonts w:ascii="Times New Roman" w:hAnsi="Times New Roman" w:cs="Times New Roman"/>
          <w:sz w:val="28"/>
          <w:szCs w:val="28"/>
        </w:rPr>
        <w:t xml:space="preserve"> взаимозачета требований и обязательств по отношению к другим институциональным единицам данного подсектора, проводимого путем вычитания требований по отношению к другим институциональным единицам данного подсектора из обязательств перед этими институциональными единицами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452">
        <w:rPr>
          <w:rFonts w:ascii="Times New Roman" w:hAnsi="Times New Roman" w:cs="Times New Roman"/>
          <w:sz w:val="28"/>
          <w:szCs w:val="28"/>
        </w:rPr>
        <w:t xml:space="preserve">Пассивы банковской системы включают наличные деньги в обращении </w:t>
      </w:r>
      <w:r w:rsidR="008C6780" w:rsidRPr="00905452">
        <w:rPr>
          <w:rFonts w:ascii="Times New Roman" w:hAnsi="Times New Roman" w:cs="Times New Roman"/>
          <w:sz w:val="28"/>
          <w:szCs w:val="28"/>
        </w:rPr>
        <w:t xml:space="preserve">и все депозиты в банковской системе </w:t>
      </w:r>
      <w:r w:rsidR="005F22AE">
        <w:rPr>
          <w:rFonts w:ascii="Times New Roman" w:hAnsi="Times New Roman" w:cs="Times New Roman"/>
          <w:sz w:val="28"/>
          <w:szCs w:val="28"/>
        </w:rPr>
        <w:t>других секторов-держателей денег</w:t>
      </w:r>
      <w:r w:rsidR="008408F7">
        <w:rPr>
          <w:rFonts w:ascii="Times New Roman" w:hAnsi="Times New Roman" w:cs="Times New Roman"/>
          <w:sz w:val="28"/>
          <w:szCs w:val="28"/>
        </w:rPr>
        <w:t>, кроме центрального правительства и нерезидентов,</w:t>
      </w:r>
      <w:r w:rsidR="005F22AE">
        <w:rPr>
          <w:rFonts w:ascii="Times New Roman" w:hAnsi="Times New Roman" w:cs="Times New Roman"/>
          <w:sz w:val="28"/>
          <w:szCs w:val="28"/>
        </w:rPr>
        <w:t xml:space="preserve"> </w:t>
      </w:r>
      <w:r w:rsidR="00A42A70" w:rsidRPr="00905452">
        <w:rPr>
          <w:rFonts w:ascii="Times New Roman" w:hAnsi="Times New Roman" w:cs="Times New Roman"/>
          <w:sz w:val="28"/>
          <w:szCs w:val="28"/>
        </w:rPr>
        <w:t>в разбивке</w:t>
      </w:r>
      <w:r w:rsidRPr="00905452">
        <w:rPr>
          <w:rFonts w:ascii="Times New Roman" w:hAnsi="Times New Roman" w:cs="Times New Roman"/>
          <w:sz w:val="28"/>
          <w:szCs w:val="28"/>
        </w:rPr>
        <w:t xml:space="preserve"> по секторам</w:t>
      </w:r>
      <w:r w:rsidR="00A05D01">
        <w:rPr>
          <w:rFonts w:ascii="Times New Roman" w:hAnsi="Times New Roman" w:cs="Times New Roman"/>
          <w:sz w:val="28"/>
          <w:szCs w:val="28"/>
        </w:rPr>
        <w:t>/подсекторам</w:t>
      </w:r>
      <w:r w:rsidRPr="00905452">
        <w:rPr>
          <w:rFonts w:ascii="Times New Roman" w:hAnsi="Times New Roman" w:cs="Times New Roman"/>
          <w:sz w:val="28"/>
          <w:szCs w:val="28"/>
        </w:rPr>
        <w:t xml:space="preserve"> экономики.</w:t>
      </w:r>
    </w:p>
    <w:p w:rsidR="0078458D" w:rsidRDefault="00CC1991" w:rsidP="00DB63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15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F42D4" w:rsidRPr="00AE7155">
        <w:rPr>
          <w:rFonts w:ascii="Times New Roman" w:hAnsi="Times New Roman" w:cs="Times New Roman"/>
          <w:b/>
          <w:i/>
          <w:sz w:val="28"/>
          <w:szCs w:val="28"/>
        </w:rPr>
        <w:t xml:space="preserve">бзор </w:t>
      </w:r>
      <w:r w:rsidR="004005DC" w:rsidRPr="00AE7155">
        <w:rPr>
          <w:rFonts w:ascii="Times New Roman" w:hAnsi="Times New Roman" w:cs="Times New Roman"/>
          <w:b/>
          <w:i/>
          <w:sz w:val="28"/>
          <w:szCs w:val="28"/>
        </w:rPr>
        <w:t>других</w:t>
      </w:r>
      <w:r w:rsidR="007F42D4" w:rsidRPr="00AE7155">
        <w:rPr>
          <w:rFonts w:ascii="Times New Roman" w:hAnsi="Times New Roman" w:cs="Times New Roman"/>
          <w:b/>
          <w:i/>
          <w:sz w:val="28"/>
          <w:szCs w:val="28"/>
        </w:rPr>
        <w:t xml:space="preserve"> финансовых организаций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 на данный момент составляется на основе балансов ипотечных компаний</w:t>
      </w:r>
      <w:r w:rsidR="004005DC">
        <w:rPr>
          <w:rFonts w:ascii="Times New Roman" w:hAnsi="Times New Roman" w:cs="Times New Roman"/>
          <w:sz w:val="28"/>
          <w:szCs w:val="28"/>
        </w:rPr>
        <w:t>,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 Банка Развития</w:t>
      </w:r>
      <w:r w:rsidR="004005DC">
        <w:rPr>
          <w:rFonts w:ascii="Times New Roman" w:hAnsi="Times New Roman" w:cs="Times New Roman"/>
          <w:sz w:val="28"/>
          <w:szCs w:val="28"/>
        </w:rPr>
        <w:t xml:space="preserve">, страховых (перестраховочных) организаций </w:t>
      </w:r>
      <w:r w:rsidR="00905452">
        <w:rPr>
          <w:rFonts w:ascii="Times New Roman" w:hAnsi="Times New Roman" w:cs="Times New Roman"/>
          <w:sz w:val="28"/>
          <w:szCs w:val="28"/>
        </w:rPr>
        <w:t xml:space="preserve">и </w:t>
      </w:r>
      <w:r w:rsidR="004005DC">
        <w:rPr>
          <w:rFonts w:ascii="Times New Roman" w:hAnsi="Times New Roman" w:cs="Times New Roman"/>
          <w:sz w:val="28"/>
          <w:szCs w:val="28"/>
        </w:rPr>
        <w:t>Единого накопительного пенсионного фонда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7B27" w:rsidRDefault="0078458D" w:rsidP="00B07B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активы обзора приводятся в разбивке по финансовым инструментам, внутренние – по инструментам и секторам экономики</w:t>
      </w:r>
      <w:r w:rsidR="00203A6F">
        <w:rPr>
          <w:rFonts w:ascii="Times New Roman" w:hAnsi="Times New Roman" w:cs="Times New Roman"/>
          <w:sz w:val="28"/>
          <w:szCs w:val="28"/>
        </w:rPr>
        <w:t>.</w:t>
      </w:r>
      <w:r w:rsidR="007C78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D01" w:rsidRDefault="00A05D01" w:rsidP="00B07B2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</w:t>
      </w:r>
      <w:r w:rsidR="008304FE">
        <w:rPr>
          <w:rFonts w:ascii="Times New Roman" w:hAnsi="Times New Roman" w:cs="Times New Roman"/>
          <w:sz w:val="28"/>
          <w:szCs w:val="28"/>
        </w:rPr>
        <w:t xml:space="preserve">стандартного набора </w:t>
      </w:r>
      <w:r>
        <w:rPr>
          <w:rFonts w:ascii="Times New Roman" w:hAnsi="Times New Roman" w:cs="Times New Roman"/>
          <w:sz w:val="28"/>
          <w:szCs w:val="28"/>
        </w:rPr>
        <w:t>финансовых инструментов, используемых в обзорах НБРК, БВУ и банковской системы, в данном обзоре на стороне пассивов отдельно показываются страховые технические резервы</w:t>
      </w:r>
      <w:r w:rsidR="008F6A20">
        <w:rPr>
          <w:rFonts w:ascii="Times New Roman" w:hAnsi="Times New Roman" w:cs="Times New Roman"/>
          <w:sz w:val="28"/>
          <w:szCs w:val="28"/>
        </w:rPr>
        <w:t xml:space="preserve">, </w:t>
      </w:r>
      <w:r w:rsidR="008F6A20">
        <w:rPr>
          <w:rFonts w:ascii="Times New Roman" w:hAnsi="Times New Roman" w:cs="Times New Roman"/>
          <w:sz w:val="28"/>
          <w:szCs w:val="28"/>
        </w:rPr>
        <w:lastRenderedPageBreak/>
        <w:t xml:space="preserve">составляющие </w:t>
      </w:r>
      <w:r w:rsidR="00391992">
        <w:rPr>
          <w:rFonts w:ascii="Times New Roman" w:hAnsi="Times New Roman" w:cs="Times New Roman"/>
          <w:sz w:val="28"/>
          <w:szCs w:val="28"/>
        </w:rPr>
        <w:t>значительную</w:t>
      </w:r>
      <w:r w:rsidR="008F6A20">
        <w:rPr>
          <w:rFonts w:ascii="Times New Roman" w:hAnsi="Times New Roman" w:cs="Times New Roman"/>
          <w:sz w:val="28"/>
          <w:szCs w:val="28"/>
        </w:rPr>
        <w:t xml:space="preserve"> долю обязательств </w:t>
      </w:r>
      <w:r w:rsidR="00391992">
        <w:rPr>
          <w:rFonts w:ascii="Times New Roman" w:hAnsi="Times New Roman" w:cs="Times New Roman"/>
          <w:sz w:val="28"/>
          <w:szCs w:val="28"/>
        </w:rPr>
        <w:t>других финансовых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304FE">
        <w:rPr>
          <w:rFonts w:ascii="Times New Roman" w:hAnsi="Times New Roman" w:cs="Times New Roman"/>
          <w:sz w:val="28"/>
          <w:szCs w:val="28"/>
        </w:rPr>
        <w:t>Они включают чистую стоимость средств домашних хозяйств в резервах по страхованию жизни и чистую стоимость средств домашних хозяйств в пенсионных фондах, а также п</w:t>
      </w:r>
      <w:r w:rsidR="008304FE" w:rsidRPr="008304FE">
        <w:rPr>
          <w:rFonts w:ascii="Times New Roman" w:hAnsi="Times New Roman" w:cs="Times New Roman"/>
          <w:sz w:val="28"/>
          <w:szCs w:val="28"/>
        </w:rPr>
        <w:t>редварительные взносы страховых премий и резервы на покрытие неурегулированных убытков</w:t>
      </w:r>
      <w:r w:rsidR="008304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1361" w:rsidRDefault="00DB6380" w:rsidP="005A13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155">
        <w:rPr>
          <w:rFonts w:ascii="Times New Roman" w:hAnsi="Times New Roman" w:cs="Times New Roman"/>
          <w:b/>
          <w:i/>
          <w:sz w:val="28"/>
          <w:szCs w:val="28"/>
        </w:rPr>
        <w:t>Обзор финансового сектора</w:t>
      </w:r>
      <w:r w:rsidRPr="00DB6380">
        <w:rPr>
          <w:rFonts w:ascii="Times New Roman" w:hAnsi="Times New Roman" w:cs="Times New Roman"/>
          <w:sz w:val="28"/>
          <w:szCs w:val="28"/>
        </w:rPr>
        <w:t xml:space="preserve"> составляется на основе консолидации позиций обзора по банковской системе и обзора </w:t>
      </w:r>
      <w:r w:rsidR="00D53531">
        <w:rPr>
          <w:rFonts w:ascii="Times New Roman" w:hAnsi="Times New Roman" w:cs="Times New Roman"/>
          <w:sz w:val="28"/>
          <w:szCs w:val="28"/>
        </w:rPr>
        <w:t>других</w:t>
      </w:r>
      <w:r w:rsidRPr="00DB6380">
        <w:rPr>
          <w:rFonts w:ascii="Times New Roman" w:hAnsi="Times New Roman" w:cs="Times New Roman"/>
          <w:sz w:val="28"/>
          <w:szCs w:val="28"/>
        </w:rPr>
        <w:t xml:space="preserve"> финансовых организаций</w:t>
      </w:r>
      <w:r w:rsidR="00872213">
        <w:rPr>
          <w:rFonts w:ascii="Times New Roman" w:hAnsi="Times New Roman" w:cs="Times New Roman"/>
          <w:sz w:val="28"/>
          <w:szCs w:val="28"/>
        </w:rPr>
        <w:t>, то есть</w:t>
      </w:r>
      <w:r w:rsidR="007C7825" w:rsidRPr="007C7825">
        <w:rPr>
          <w:rFonts w:ascii="Times New Roman" w:hAnsi="Times New Roman" w:cs="Times New Roman"/>
          <w:sz w:val="28"/>
          <w:szCs w:val="28"/>
        </w:rPr>
        <w:t xml:space="preserve"> охватывает </w:t>
      </w:r>
      <w:r w:rsidR="00872213">
        <w:rPr>
          <w:rFonts w:ascii="Times New Roman" w:hAnsi="Times New Roman" w:cs="Times New Roman"/>
          <w:sz w:val="28"/>
          <w:szCs w:val="28"/>
        </w:rPr>
        <w:t>счета балансов</w:t>
      </w:r>
      <w:r w:rsidR="007C7825" w:rsidRPr="007C7825">
        <w:rPr>
          <w:rFonts w:ascii="Times New Roman" w:hAnsi="Times New Roman" w:cs="Times New Roman"/>
          <w:sz w:val="28"/>
          <w:szCs w:val="28"/>
        </w:rPr>
        <w:t xml:space="preserve"> </w:t>
      </w:r>
      <w:r w:rsidR="007C7825">
        <w:rPr>
          <w:rFonts w:ascii="Times New Roman" w:hAnsi="Times New Roman" w:cs="Times New Roman"/>
          <w:sz w:val="28"/>
          <w:szCs w:val="28"/>
        </w:rPr>
        <w:t>НБРК</w:t>
      </w:r>
      <w:r w:rsidR="007C7825" w:rsidRPr="007C7825">
        <w:rPr>
          <w:rFonts w:ascii="Times New Roman" w:hAnsi="Times New Roman" w:cs="Times New Roman"/>
          <w:sz w:val="28"/>
          <w:szCs w:val="28"/>
        </w:rPr>
        <w:t xml:space="preserve">, </w:t>
      </w:r>
      <w:r w:rsidR="007C7825">
        <w:rPr>
          <w:rFonts w:ascii="Times New Roman" w:hAnsi="Times New Roman" w:cs="Times New Roman"/>
          <w:sz w:val="28"/>
          <w:szCs w:val="28"/>
        </w:rPr>
        <w:t>БВУ</w:t>
      </w:r>
      <w:r w:rsidR="007C7825" w:rsidRPr="007C7825">
        <w:rPr>
          <w:rFonts w:ascii="Times New Roman" w:hAnsi="Times New Roman" w:cs="Times New Roman"/>
          <w:sz w:val="28"/>
          <w:szCs w:val="28"/>
        </w:rPr>
        <w:t xml:space="preserve"> и других финансовых </w:t>
      </w:r>
      <w:r w:rsidR="007C7825">
        <w:rPr>
          <w:rFonts w:ascii="Times New Roman" w:hAnsi="Times New Roman" w:cs="Times New Roman"/>
          <w:sz w:val="28"/>
          <w:szCs w:val="28"/>
        </w:rPr>
        <w:t>организаций</w:t>
      </w:r>
      <w:r w:rsidR="007C7825" w:rsidRPr="007C7825">
        <w:rPr>
          <w:rFonts w:ascii="Times New Roman" w:hAnsi="Times New Roman" w:cs="Times New Roman"/>
          <w:sz w:val="28"/>
          <w:szCs w:val="28"/>
        </w:rPr>
        <w:t xml:space="preserve">. 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B07B27">
        <w:rPr>
          <w:rFonts w:ascii="Times New Roman" w:hAnsi="Times New Roman" w:cs="Times New Roman"/>
          <w:sz w:val="28"/>
          <w:szCs w:val="28"/>
        </w:rPr>
        <w:t>этот обзор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 позволяет проводить анализ требований и обязательств </w:t>
      </w:r>
      <w:r w:rsidR="00B07B27" w:rsidRPr="00872191">
        <w:rPr>
          <w:rFonts w:ascii="Times New Roman" w:hAnsi="Times New Roman" w:cs="Times New Roman"/>
          <w:i/>
          <w:sz w:val="28"/>
          <w:szCs w:val="28"/>
        </w:rPr>
        <w:t xml:space="preserve">сектора финансовых корпораций </w:t>
      </w:r>
      <w:r w:rsidR="00EC4479" w:rsidRPr="00872191">
        <w:rPr>
          <w:rFonts w:ascii="Times New Roman" w:hAnsi="Times New Roman" w:cs="Times New Roman"/>
          <w:i/>
          <w:sz w:val="28"/>
          <w:szCs w:val="28"/>
        </w:rPr>
        <w:t>в целом</w:t>
      </w:r>
      <w:r w:rsidR="00EC4479" w:rsidRPr="00B07B27">
        <w:rPr>
          <w:rFonts w:ascii="Times New Roman" w:hAnsi="Times New Roman" w:cs="Times New Roman"/>
          <w:sz w:val="28"/>
          <w:szCs w:val="28"/>
        </w:rPr>
        <w:t xml:space="preserve"> (</w:t>
      </w:r>
      <w:r w:rsidR="00EC4479">
        <w:rPr>
          <w:rFonts w:ascii="Times New Roman" w:hAnsi="Times New Roman" w:cs="Times New Roman"/>
          <w:sz w:val="28"/>
          <w:szCs w:val="28"/>
        </w:rPr>
        <w:t>охватываемых на данный момент)</w:t>
      </w:r>
      <w:r w:rsidR="00EC4479" w:rsidRPr="00B07B27">
        <w:rPr>
          <w:rFonts w:ascii="Times New Roman" w:hAnsi="Times New Roman" w:cs="Times New Roman"/>
          <w:sz w:val="28"/>
          <w:szCs w:val="28"/>
        </w:rPr>
        <w:t xml:space="preserve"> 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ко всем другим секторам экономики и </w:t>
      </w:r>
      <w:r w:rsidR="005F1A63">
        <w:rPr>
          <w:rFonts w:ascii="Times New Roman" w:hAnsi="Times New Roman" w:cs="Times New Roman"/>
          <w:sz w:val="28"/>
          <w:szCs w:val="28"/>
        </w:rPr>
        <w:t xml:space="preserve">к </w:t>
      </w:r>
      <w:r w:rsidR="00B07B27" w:rsidRPr="00B07B27">
        <w:rPr>
          <w:rFonts w:ascii="Times New Roman" w:hAnsi="Times New Roman" w:cs="Times New Roman"/>
          <w:sz w:val="28"/>
          <w:szCs w:val="28"/>
        </w:rPr>
        <w:t xml:space="preserve">нерезидентам. </w:t>
      </w:r>
    </w:p>
    <w:p w:rsid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>С 2016</w:t>
      </w:r>
      <w:r w:rsidR="001562ED">
        <w:rPr>
          <w:rFonts w:ascii="Times New Roman" w:hAnsi="Times New Roman" w:cs="Times New Roman"/>
          <w:sz w:val="28"/>
          <w:szCs w:val="28"/>
        </w:rPr>
        <w:t xml:space="preserve"> </w:t>
      </w:r>
      <w:r w:rsidRPr="00AE13FD">
        <w:rPr>
          <w:rFonts w:ascii="Times New Roman" w:hAnsi="Times New Roman" w:cs="Times New Roman"/>
          <w:sz w:val="28"/>
          <w:szCs w:val="28"/>
        </w:rPr>
        <w:t>г</w:t>
      </w:r>
      <w:r w:rsidR="001562ED">
        <w:rPr>
          <w:rFonts w:ascii="Times New Roman" w:hAnsi="Times New Roman" w:cs="Times New Roman"/>
          <w:sz w:val="28"/>
          <w:szCs w:val="28"/>
        </w:rPr>
        <w:t>ода</w:t>
      </w:r>
      <w:r w:rsidRPr="00AE13FD">
        <w:rPr>
          <w:rFonts w:ascii="Times New Roman" w:hAnsi="Times New Roman" w:cs="Times New Roman"/>
          <w:sz w:val="28"/>
          <w:szCs w:val="28"/>
        </w:rPr>
        <w:t xml:space="preserve"> обзор </w:t>
      </w:r>
      <w:r w:rsidR="00D53531" w:rsidRPr="00D53531">
        <w:rPr>
          <w:rFonts w:ascii="Times New Roman" w:hAnsi="Times New Roman" w:cs="Times New Roman"/>
          <w:sz w:val="28"/>
          <w:szCs w:val="28"/>
        </w:rPr>
        <w:t>других</w:t>
      </w:r>
      <w:r w:rsidRPr="00D53531">
        <w:rPr>
          <w:rFonts w:ascii="Times New Roman" w:hAnsi="Times New Roman" w:cs="Times New Roman"/>
          <w:sz w:val="28"/>
          <w:szCs w:val="28"/>
        </w:rPr>
        <w:t xml:space="preserve"> </w:t>
      </w:r>
      <w:r w:rsidRPr="00AE13FD">
        <w:rPr>
          <w:rFonts w:ascii="Times New Roman" w:hAnsi="Times New Roman" w:cs="Times New Roman"/>
          <w:sz w:val="28"/>
          <w:szCs w:val="28"/>
        </w:rPr>
        <w:t>финансовых организаций и обзор финансового сектора публикуются на ежеквартальной основе</w:t>
      </w:r>
      <w:r w:rsidR="00D53531">
        <w:rPr>
          <w:rFonts w:ascii="Times New Roman" w:hAnsi="Times New Roman" w:cs="Times New Roman"/>
          <w:sz w:val="28"/>
          <w:szCs w:val="28"/>
        </w:rPr>
        <w:t xml:space="preserve"> в связи с тем, что сбор отчетности от других финансовых организаций осуществляется на ежеквартальной основе</w:t>
      </w:r>
      <w:r w:rsidRPr="00AE13FD">
        <w:rPr>
          <w:rFonts w:ascii="Times New Roman" w:hAnsi="Times New Roman" w:cs="Times New Roman"/>
          <w:sz w:val="28"/>
          <w:szCs w:val="28"/>
        </w:rPr>
        <w:t>.</w:t>
      </w:r>
    </w:p>
    <w:p w:rsidR="007F42D4" w:rsidRPr="00AE7155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E7155">
        <w:rPr>
          <w:rFonts w:ascii="Times New Roman" w:hAnsi="Times New Roman" w:cs="Times New Roman"/>
          <w:b/>
          <w:i/>
          <w:sz w:val="28"/>
          <w:szCs w:val="28"/>
        </w:rPr>
        <w:t xml:space="preserve">Таблица “Денежная база и </w:t>
      </w:r>
      <w:r w:rsidR="00A72AC8" w:rsidRPr="00AE7155">
        <w:rPr>
          <w:rFonts w:ascii="Times New Roman" w:hAnsi="Times New Roman" w:cs="Times New Roman"/>
          <w:b/>
          <w:i/>
          <w:sz w:val="28"/>
          <w:szCs w:val="28"/>
        </w:rPr>
        <w:t>агрегаты широкой денежной массы</w:t>
      </w:r>
      <w:r w:rsidRPr="00AE7155">
        <w:rPr>
          <w:rFonts w:ascii="Times New Roman" w:hAnsi="Times New Roman" w:cs="Times New Roman"/>
          <w:b/>
          <w:i/>
          <w:sz w:val="28"/>
          <w:szCs w:val="28"/>
        </w:rPr>
        <w:t>”</w:t>
      </w:r>
    </w:p>
    <w:p w:rsidR="007F42D4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>Таблица включает показатели денежной базы, узкой денежной базы</w:t>
      </w:r>
      <w:r w:rsidR="004956F7">
        <w:rPr>
          <w:rFonts w:ascii="Times New Roman" w:hAnsi="Times New Roman" w:cs="Times New Roman"/>
          <w:sz w:val="28"/>
          <w:szCs w:val="28"/>
        </w:rPr>
        <w:t>,</w:t>
      </w:r>
      <w:r w:rsidRPr="00AE13FD">
        <w:rPr>
          <w:rFonts w:ascii="Times New Roman" w:hAnsi="Times New Roman" w:cs="Times New Roman"/>
          <w:sz w:val="28"/>
          <w:szCs w:val="28"/>
        </w:rPr>
        <w:t xml:space="preserve"> резервных депозитов и </w:t>
      </w:r>
      <w:r w:rsidR="004956F7">
        <w:rPr>
          <w:rFonts w:ascii="Times New Roman" w:hAnsi="Times New Roman" w:cs="Times New Roman"/>
          <w:sz w:val="28"/>
          <w:szCs w:val="28"/>
        </w:rPr>
        <w:t xml:space="preserve">денежные </w:t>
      </w:r>
      <w:r w:rsidRPr="00AE13FD">
        <w:rPr>
          <w:rFonts w:ascii="Times New Roman" w:hAnsi="Times New Roman" w:cs="Times New Roman"/>
          <w:sz w:val="28"/>
          <w:szCs w:val="28"/>
        </w:rPr>
        <w:t>агрегаты по степени ликвидности составляющих их финансовых обязательств банковской системы</w:t>
      </w:r>
      <w:r w:rsidR="004956F7">
        <w:rPr>
          <w:rFonts w:ascii="Times New Roman" w:hAnsi="Times New Roman" w:cs="Times New Roman"/>
          <w:sz w:val="28"/>
          <w:szCs w:val="28"/>
        </w:rPr>
        <w:t xml:space="preserve"> – от М</w:t>
      </w:r>
      <w:proofErr w:type="gramStart"/>
      <w:r w:rsidR="006B3619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="004956F7">
        <w:rPr>
          <w:rFonts w:ascii="Times New Roman" w:hAnsi="Times New Roman" w:cs="Times New Roman"/>
          <w:sz w:val="28"/>
          <w:szCs w:val="28"/>
        </w:rPr>
        <w:t xml:space="preserve"> до М3</w:t>
      </w:r>
      <w:r w:rsidRPr="00AE13FD">
        <w:rPr>
          <w:rFonts w:ascii="Times New Roman" w:hAnsi="Times New Roman" w:cs="Times New Roman"/>
          <w:sz w:val="28"/>
          <w:szCs w:val="28"/>
        </w:rPr>
        <w:t>.</w:t>
      </w:r>
      <w:r w:rsidR="004956F7">
        <w:rPr>
          <w:rFonts w:ascii="Times New Roman" w:hAnsi="Times New Roman" w:cs="Times New Roman"/>
          <w:sz w:val="28"/>
          <w:szCs w:val="28"/>
        </w:rPr>
        <w:t xml:space="preserve"> Самым широким в национальном определении агрегатом денег является М3 – широкая денежная масса.</w:t>
      </w:r>
    </w:p>
    <w:p w:rsidR="00661742" w:rsidRDefault="00661742" w:rsidP="0066174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7155">
        <w:rPr>
          <w:rFonts w:ascii="Times New Roman" w:hAnsi="Times New Roman" w:cs="Times New Roman"/>
          <w:sz w:val="28"/>
          <w:szCs w:val="28"/>
        </w:rPr>
        <w:t>Денежная масса</w:t>
      </w:r>
      <w:r>
        <w:rPr>
          <w:rFonts w:ascii="Times New Roman" w:hAnsi="Times New Roman" w:cs="Times New Roman"/>
          <w:sz w:val="28"/>
          <w:szCs w:val="28"/>
        </w:rPr>
        <w:t xml:space="preserve">, по определению, изложенному в обновленном Руководстве МВФ по денежно-кредитной и финансовой статистике 2016 года, представляет собой </w:t>
      </w:r>
      <w:r w:rsidRPr="00E56BC5">
        <w:rPr>
          <w:rFonts w:ascii="Times New Roman" w:hAnsi="Times New Roman" w:cs="Times New Roman"/>
          <w:i/>
          <w:sz w:val="28"/>
          <w:szCs w:val="28"/>
        </w:rPr>
        <w:t>все ликвидные финансовые инструменты секторов-держателей денег, которые широко принимаются в экономике как средство обмена, и те, которые можно обратить в средство обмена за короткий срок по их полной, или близкой к полной номинальной стоимости.</w:t>
      </w:r>
    </w:p>
    <w:p w:rsidR="004956F7" w:rsidRDefault="00661742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НБРК д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енежная масса </w:t>
      </w:r>
      <w:r w:rsidR="004956F7">
        <w:rPr>
          <w:rFonts w:ascii="Times New Roman" w:hAnsi="Times New Roman" w:cs="Times New Roman"/>
          <w:sz w:val="28"/>
          <w:szCs w:val="28"/>
        </w:rPr>
        <w:t>рассчитывается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 на основе консолидации счетов балансов НБ</w:t>
      </w:r>
      <w:r w:rsidR="004956F7">
        <w:rPr>
          <w:rFonts w:ascii="Times New Roman" w:hAnsi="Times New Roman" w:cs="Times New Roman"/>
          <w:sz w:val="28"/>
          <w:szCs w:val="28"/>
        </w:rPr>
        <w:t>Р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К и </w:t>
      </w:r>
      <w:r>
        <w:rPr>
          <w:rFonts w:ascii="Times New Roman" w:hAnsi="Times New Roman" w:cs="Times New Roman"/>
          <w:sz w:val="28"/>
          <w:szCs w:val="28"/>
        </w:rPr>
        <w:t>БВУ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 и состоит из наличных денег в обращении и депозитов </w:t>
      </w:r>
      <w:r w:rsidR="00BF6612">
        <w:rPr>
          <w:rFonts w:ascii="Times New Roman" w:hAnsi="Times New Roman" w:cs="Times New Roman"/>
          <w:sz w:val="28"/>
          <w:szCs w:val="28"/>
        </w:rPr>
        <w:t xml:space="preserve">небанковских </w:t>
      </w:r>
      <w:r w:rsidR="007F42D4" w:rsidRPr="00AE13FD">
        <w:rPr>
          <w:rFonts w:ascii="Times New Roman" w:hAnsi="Times New Roman" w:cs="Times New Roman"/>
          <w:sz w:val="28"/>
          <w:szCs w:val="28"/>
        </w:rPr>
        <w:t xml:space="preserve">юридических лиц-резидентов и домашних хозяйств-резидентов в депозитных организациях. </w:t>
      </w:r>
    </w:p>
    <w:p w:rsidR="00661742" w:rsidRDefault="00661742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>Узкая денежная база – расчетный показатель, введенный для анализа проводимых НБ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13FD">
        <w:rPr>
          <w:rFonts w:ascii="Times New Roman" w:hAnsi="Times New Roman" w:cs="Times New Roman"/>
          <w:sz w:val="28"/>
          <w:szCs w:val="28"/>
        </w:rPr>
        <w:t xml:space="preserve">К операций по воздействию на ликвидность в банковской системе. Он равен величине денежной базы за минусом других депозитов </w:t>
      </w:r>
      <w:r w:rsidR="00F93E9E">
        <w:rPr>
          <w:rFonts w:ascii="Times New Roman" w:hAnsi="Times New Roman" w:cs="Times New Roman"/>
          <w:sz w:val="28"/>
          <w:szCs w:val="28"/>
        </w:rPr>
        <w:t>БВУ</w:t>
      </w:r>
      <w:r w:rsidRPr="00AE13FD">
        <w:rPr>
          <w:rFonts w:ascii="Times New Roman" w:hAnsi="Times New Roman" w:cs="Times New Roman"/>
          <w:sz w:val="28"/>
          <w:szCs w:val="28"/>
        </w:rPr>
        <w:t xml:space="preserve"> в НБ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E13FD">
        <w:rPr>
          <w:rFonts w:ascii="Times New Roman" w:hAnsi="Times New Roman" w:cs="Times New Roman"/>
          <w:sz w:val="28"/>
          <w:szCs w:val="28"/>
        </w:rPr>
        <w:t>К.</w:t>
      </w:r>
    </w:p>
    <w:p w:rsidR="007F42D4" w:rsidRP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 xml:space="preserve">Ниже приводится </w:t>
      </w:r>
      <w:r w:rsidRPr="00AE7155">
        <w:rPr>
          <w:rFonts w:ascii="Times New Roman" w:hAnsi="Times New Roman" w:cs="Times New Roman"/>
          <w:i/>
          <w:sz w:val="28"/>
          <w:szCs w:val="28"/>
        </w:rPr>
        <w:t>структура денежных агрегатов</w:t>
      </w:r>
      <w:r w:rsidRPr="00AE13FD">
        <w:rPr>
          <w:rFonts w:ascii="Times New Roman" w:hAnsi="Times New Roman" w:cs="Times New Roman"/>
          <w:sz w:val="28"/>
          <w:szCs w:val="28"/>
        </w:rPr>
        <w:t>:</w:t>
      </w:r>
    </w:p>
    <w:p w:rsidR="007F42D4" w:rsidRP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>1. М</w:t>
      </w:r>
      <w:proofErr w:type="gramStart"/>
      <w:r w:rsidRPr="00AE13FD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AE13FD">
        <w:rPr>
          <w:rFonts w:ascii="Times New Roman" w:hAnsi="Times New Roman" w:cs="Times New Roman"/>
          <w:sz w:val="28"/>
          <w:szCs w:val="28"/>
        </w:rPr>
        <w:t xml:space="preserve"> (наличные деньги в обращении, т</w:t>
      </w:r>
      <w:r w:rsidR="00544BA1">
        <w:rPr>
          <w:rFonts w:ascii="Times New Roman" w:hAnsi="Times New Roman" w:cs="Times New Roman"/>
          <w:sz w:val="28"/>
          <w:szCs w:val="28"/>
        </w:rPr>
        <w:t xml:space="preserve">о </w:t>
      </w:r>
      <w:r w:rsidRPr="00AE13FD">
        <w:rPr>
          <w:rFonts w:ascii="Times New Roman" w:hAnsi="Times New Roman" w:cs="Times New Roman"/>
          <w:sz w:val="28"/>
          <w:szCs w:val="28"/>
        </w:rPr>
        <w:t>е</w:t>
      </w:r>
      <w:r w:rsidR="00544BA1">
        <w:rPr>
          <w:rFonts w:ascii="Times New Roman" w:hAnsi="Times New Roman" w:cs="Times New Roman"/>
          <w:sz w:val="28"/>
          <w:szCs w:val="28"/>
        </w:rPr>
        <w:t>сть</w:t>
      </w:r>
      <w:r w:rsidRPr="00AE13FD">
        <w:rPr>
          <w:rFonts w:ascii="Times New Roman" w:hAnsi="Times New Roman" w:cs="Times New Roman"/>
          <w:sz w:val="28"/>
          <w:szCs w:val="28"/>
        </w:rPr>
        <w:t xml:space="preserve"> вне банковской системы);</w:t>
      </w:r>
    </w:p>
    <w:p w:rsidR="007F42D4" w:rsidRP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 xml:space="preserve">2. М1, равный М0 + переводимые депозиты небанковских юридических лиц и </w:t>
      </w:r>
      <w:r w:rsidR="00661742">
        <w:rPr>
          <w:rFonts w:ascii="Times New Roman" w:hAnsi="Times New Roman" w:cs="Times New Roman"/>
          <w:sz w:val="28"/>
          <w:szCs w:val="28"/>
        </w:rPr>
        <w:t>домашних хозяйств в тенге</w:t>
      </w:r>
      <w:r w:rsidRPr="00AE13FD">
        <w:rPr>
          <w:rFonts w:ascii="Times New Roman" w:hAnsi="Times New Roman" w:cs="Times New Roman"/>
          <w:sz w:val="28"/>
          <w:szCs w:val="28"/>
        </w:rPr>
        <w:t>;</w:t>
      </w:r>
    </w:p>
    <w:p w:rsidR="007F42D4" w:rsidRPr="00AE13FD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 xml:space="preserve">3. М2, равный М1 + </w:t>
      </w:r>
      <w:r w:rsidR="00661742" w:rsidRPr="00AE13FD">
        <w:rPr>
          <w:rFonts w:ascii="Times New Roman" w:hAnsi="Times New Roman" w:cs="Times New Roman"/>
          <w:sz w:val="28"/>
          <w:szCs w:val="28"/>
        </w:rPr>
        <w:t xml:space="preserve">переводимые депозиты небанковских юридических лиц и </w:t>
      </w:r>
      <w:r w:rsidR="00661742">
        <w:rPr>
          <w:rFonts w:ascii="Times New Roman" w:hAnsi="Times New Roman" w:cs="Times New Roman"/>
          <w:sz w:val="28"/>
          <w:szCs w:val="28"/>
        </w:rPr>
        <w:t xml:space="preserve">домашних хозяйств в иностранной валюте + другие депозиты этих единиц </w:t>
      </w:r>
      <w:r w:rsidR="00661742" w:rsidRPr="00AE13FD">
        <w:rPr>
          <w:rFonts w:ascii="Times New Roman" w:hAnsi="Times New Roman" w:cs="Times New Roman"/>
          <w:sz w:val="28"/>
          <w:szCs w:val="28"/>
        </w:rPr>
        <w:t>в тенге</w:t>
      </w:r>
      <w:r w:rsidRPr="00AE13FD">
        <w:rPr>
          <w:rFonts w:ascii="Times New Roman" w:hAnsi="Times New Roman" w:cs="Times New Roman"/>
          <w:sz w:val="28"/>
          <w:szCs w:val="28"/>
        </w:rPr>
        <w:t>;</w:t>
      </w:r>
    </w:p>
    <w:p w:rsidR="007F42D4" w:rsidRDefault="007F42D4" w:rsidP="00AE13F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t>4. М3 (</w:t>
      </w:r>
      <w:r w:rsidR="006B3619">
        <w:rPr>
          <w:rFonts w:ascii="Times New Roman" w:hAnsi="Times New Roman" w:cs="Times New Roman"/>
          <w:sz w:val="28"/>
          <w:szCs w:val="28"/>
        </w:rPr>
        <w:t xml:space="preserve">широкая </w:t>
      </w:r>
      <w:r w:rsidRPr="00AE13FD">
        <w:rPr>
          <w:rFonts w:ascii="Times New Roman" w:hAnsi="Times New Roman" w:cs="Times New Roman"/>
          <w:sz w:val="28"/>
          <w:szCs w:val="28"/>
        </w:rPr>
        <w:t>денежная масса), равная М</w:t>
      </w:r>
      <w:proofErr w:type="gramStart"/>
      <w:r w:rsidRPr="00AE13F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13FD">
        <w:rPr>
          <w:rFonts w:ascii="Times New Roman" w:hAnsi="Times New Roman" w:cs="Times New Roman"/>
          <w:sz w:val="28"/>
          <w:szCs w:val="28"/>
        </w:rPr>
        <w:t xml:space="preserve"> + другие депозиты небанковских юридических лиц и </w:t>
      </w:r>
      <w:r w:rsidR="00661742">
        <w:rPr>
          <w:rFonts w:ascii="Times New Roman" w:hAnsi="Times New Roman" w:cs="Times New Roman"/>
          <w:sz w:val="28"/>
          <w:szCs w:val="28"/>
        </w:rPr>
        <w:t>домашних хозяйств</w:t>
      </w:r>
      <w:r w:rsidR="00661742" w:rsidRPr="00AE13FD">
        <w:rPr>
          <w:rFonts w:ascii="Times New Roman" w:hAnsi="Times New Roman" w:cs="Times New Roman"/>
          <w:sz w:val="28"/>
          <w:szCs w:val="28"/>
        </w:rPr>
        <w:t xml:space="preserve"> </w:t>
      </w:r>
      <w:r w:rsidRPr="00AE13FD">
        <w:rPr>
          <w:rFonts w:ascii="Times New Roman" w:hAnsi="Times New Roman" w:cs="Times New Roman"/>
          <w:sz w:val="28"/>
          <w:szCs w:val="28"/>
        </w:rPr>
        <w:t>в иностранной валюте.</w:t>
      </w:r>
    </w:p>
    <w:p w:rsidR="00AE13FD" w:rsidRDefault="007F42D4" w:rsidP="00D314F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13FD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956F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13FD" w:rsidRDefault="00AE13FD" w:rsidP="00FF0E8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3773B"/>
    <w:multiLevelType w:val="hybridMultilevel"/>
    <w:tmpl w:val="94E20954"/>
    <w:lvl w:ilvl="0" w:tplc="CF9061AA">
      <w:start w:val="9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350432A">
      <w:start w:val="9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3344A10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E62FE2"/>
    <w:multiLevelType w:val="hybridMultilevel"/>
    <w:tmpl w:val="5100E23C"/>
    <w:lvl w:ilvl="0" w:tplc="608425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912164"/>
    <w:multiLevelType w:val="hybridMultilevel"/>
    <w:tmpl w:val="5100E23C"/>
    <w:lvl w:ilvl="0" w:tplc="608425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5205BE0"/>
    <w:multiLevelType w:val="hybridMultilevel"/>
    <w:tmpl w:val="88B04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EE"/>
    <w:rsid w:val="000003A0"/>
    <w:rsid w:val="00000FD3"/>
    <w:rsid w:val="00001B73"/>
    <w:rsid w:val="00004B4F"/>
    <w:rsid w:val="0001763E"/>
    <w:rsid w:val="000179D5"/>
    <w:rsid w:val="000245AD"/>
    <w:rsid w:val="0002490F"/>
    <w:rsid w:val="00025B5A"/>
    <w:rsid w:val="00032110"/>
    <w:rsid w:val="000338C6"/>
    <w:rsid w:val="0003617A"/>
    <w:rsid w:val="000409E7"/>
    <w:rsid w:val="00041296"/>
    <w:rsid w:val="00041E63"/>
    <w:rsid w:val="00041EF0"/>
    <w:rsid w:val="000438CA"/>
    <w:rsid w:val="000439FA"/>
    <w:rsid w:val="000440D0"/>
    <w:rsid w:val="00044C79"/>
    <w:rsid w:val="00045D9A"/>
    <w:rsid w:val="0004663E"/>
    <w:rsid w:val="0004770A"/>
    <w:rsid w:val="00052D07"/>
    <w:rsid w:val="00053172"/>
    <w:rsid w:val="00054C0C"/>
    <w:rsid w:val="00055D5B"/>
    <w:rsid w:val="00061093"/>
    <w:rsid w:val="00064ED1"/>
    <w:rsid w:val="00065A8A"/>
    <w:rsid w:val="00070F0B"/>
    <w:rsid w:val="00073291"/>
    <w:rsid w:val="0007395A"/>
    <w:rsid w:val="00074497"/>
    <w:rsid w:val="00077CA9"/>
    <w:rsid w:val="0008067B"/>
    <w:rsid w:val="00080C4C"/>
    <w:rsid w:val="00082545"/>
    <w:rsid w:val="00084864"/>
    <w:rsid w:val="00086642"/>
    <w:rsid w:val="0008766D"/>
    <w:rsid w:val="0009484C"/>
    <w:rsid w:val="000A0E0D"/>
    <w:rsid w:val="000A0EE0"/>
    <w:rsid w:val="000A13E9"/>
    <w:rsid w:val="000A581A"/>
    <w:rsid w:val="000A635E"/>
    <w:rsid w:val="000B00C8"/>
    <w:rsid w:val="000B20EC"/>
    <w:rsid w:val="000B25E1"/>
    <w:rsid w:val="000B33CA"/>
    <w:rsid w:val="000B3749"/>
    <w:rsid w:val="000B4CF7"/>
    <w:rsid w:val="000B4F0D"/>
    <w:rsid w:val="000B54E3"/>
    <w:rsid w:val="000B6A4E"/>
    <w:rsid w:val="000B7026"/>
    <w:rsid w:val="000C00E0"/>
    <w:rsid w:val="000C21B5"/>
    <w:rsid w:val="000C2363"/>
    <w:rsid w:val="000C2AA2"/>
    <w:rsid w:val="000C3499"/>
    <w:rsid w:val="000C590F"/>
    <w:rsid w:val="000C5F9F"/>
    <w:rsid w:val="000D156D"/>
    <w:rsid w:val="000D58B1"/>
    <w:rsid w:val="000D61A6"/>
    <w:rsid w:val="000E16BD"/>
    <w:rsid w:val="000E4295"/>
    <w:rsid w:val="000E4C8C"/>
    <w:rsid w:val="000E57FD"/>
    <w:rsid w:val="000E6328"/>
    <w:rsid w:val="000E6F5E"/>
    <w:rsid w:val="000F2870"/>
    <w:rsid w:val="000F33E9"/>
    <w:rsid w:val="000F4AC7"/>
    <w:rsid w:val="000F6ED5"/>
    <w:rsid w:val="000F7A0A"/>
    <w:rsid w:val="00100069"/>
    <w:rsid w:val="0010215C"/>
    <w:rsid w:val="00106779"/>
    <w:rsid w:val="0011364F"/>
    <w:rsid w:val="001136BD"/>
    <w:rsid w:val="0011484D"/>
    <w:rsid w:val="00114A42"/>
    <w:rsid w:val="001166E7"/>
    <w:rsid w:val="00120E45"/>
    <w:rsid w:val="00121B64"/>
    <w:rsid w:val="00124BDC"/>
    <w:rsid w:val="00130ADC"/>
    <w:rsid w:val="0013446A"/>
    <w:rsid w:val="00137667"/>
    <w:rsid w:val="0014029F"/>
    <w:rsid w:val="00140C29"/>
    <w:rsid w:val="001411F5"/>
    <w:rsid w:val="001415CE"/>
    <w:rsid w:val="0014296F"/>
    <w:rsid w:val="001455C4"/>
    <w:rsid w:val="00147CED"/>
    <w:rsid w:val="001508BB"/>
    <w:rsid w:val="001508C5"/>
    <w:rsid w:val="00151C41"/>
    <w:rsid w:val="001562ED"/>
    <w:rsid w:val="0016119E"/>
    <w:rsid w:val="00167F36"/>
    <w:rsid w:val="00170057"/>
    <w:rsid w:val="001710D4"/>
    <w:rsid w:val="00171934"/>
    <w:rsid w:val="00172FE1"/>
    <w:rsid w:val="001756EF"/>
    <w:rsid w:val="0018110B"/>
    <w:rsid w:val="0018301F"/>
    <w:rsid w:val="00183A20"/>
    <w:rsid w:val="0018516A"/>
    <w:rsid w:val="00185311"/>
    <w:rsid w:val="001856B3"/>
    <w:rsid w:val="0018654B"/>
    <w:rsid w:val="00186D70"/>
    <w:rsid w:val="001877D6"/>
    <w:rsid w:val="001934FF"/>
    <w:rsid w:val="00197DC9"/>
    <w:rsid w:val="001A0A5D"/>
    <w:rsid w:val="001A0C55"/>
    <w:rsid w:val="001A48D0"/>
    <w:rsid w:val="001A5977"/>
    <w:rsid w:val="001A77C1"/>
    <w:rsid w:val="001B11E3"/>
    <w:rsid w:val="001C1C31"/>
    <w:rsid w:val="001C4164"/>
    <w:rsid w:val="001C4705"/>
    <w:rsid w:val="001D3063"/>
    <w:rsid w:val="001D39EC"/>
    <w:rsid w:val="001D4257"/>
    <w:rsid w:val="001D42FB"/>
    <w:rsid w:val="001D5539"/>
    <w:rsid w:val="001D5634"/>
    <w:rsid w:val="001D7448"/>
    <w:rsid w:val="001E0650"/>
    <w:rsid w:val="001E146E"/>
    <w:rsid w:val="001E2040"/>
    <w:rsid w:val="001E3B4A"/>
    <w:rsid w:val="001E6ABE"/>
    <w:rsid w:val="001F22E3"/>
    <w:rsid w:val="001F6590"/>
    <w:rsid w:val="002019E0"/>
    <w:rsid w:val="00203A6F"/>
    <w:rsid w:val="00206944"/>
    <w:rsid w:val="00211F66"/>
    <w:rsid w:val="00212C03"/>
    <w:rsid w:val="00213FEA"/>
    <w:rsid w:val="002161CB"/>
    <w:rsid w:val="00216DC6"/>
    <w:rsid w:val="00216E5A"/>
    <w:rsid w:val="00217994"/>
    <w:rsid w:val="00220661"/>
    <w:rsid w:val="00222FB3"/>
    <w:rsid w:val="002230C7"/>
    <w:rsid w:val="00225A7A"/>
    <w:rsid w:val="00227F22"/>
    <w:rsid w:val="00232FD0"/>
    <w:rsid w:val="00237648"/>
    <w:rsid w:val="00245D50"/>
    <w:rsid w:val="00246901"/>
    <w:rsid w:val="002617A7"/>
    <w:rsid w:val="00264A39"/>
    <w:rsid w:val="00265878"/>
    <w:rsid w:val="00267B8B"/>
    <w:rsid w:val="00272865"/>
    <w:rsid w:val="002729CC"/>
    <w:rsid w:val="00275EDE"/>
    <w:rsid w:val="002765A4"/>
    <w:rsid w:val="00276B9F"/>
    <w:rsid w:val="00277EF7"/>
    <w:rsid w:val="00280388"/>
    <w:rsid w:val="00280950"/>
    <w:rsid w:val="002810A3"/>
    <w:rsid w:val="00281428"/>
    <w:rsid w:val="00281B2E"/>
    <w:rsid w:val="00283DDF"/>
    <w:rsid w:val="00285DD6"/>
    <w:rsid w:val="00287969"/>
    <w:rsid w:val="002932B0"/>
    <w:rsid w:val="00295BC9"/>
    <w:rsid w:val="00296643"/>
    <w:rsid w:val="002966AA"/>
    <w:rsid w:val="002A003E"/>
    <w:rsid w:val="002A0ABB"/>
    <w:rsid w:val="002A0E28"/>
    <w:rsid w:val="002A28B7"/>
    <w:rsid w:val="002A2C3F"/>
    <w:rsid w:val="002A367F"/>
    <w:rsid w:val="002A763A"/>
    <w:rsid w:val="002B16C2"/>
    <w:rsid w:val="002B172C"/>
    <w:rsid w:val="002B4AD1"/>
    <w:rsid w:val="002B5553"/>
    <w:rsid w:val="002B63A6"/>
    <w:rsid w:val="002C0664"/>
    <w:rsid w:val="002C0D98"/>
    <w:rsid w:val="002C1AE1"/>
    <w:rsid w:val="002C51E7"/>
    <w:rsid w:val="002C702E"/>
    <w:rsid w:val="002C7DDD"/>
    <w:rsid w:val="002D0C03"/>
    <w:rsid w:val="002D0EDB"/>
    <w:rsid w:val="002D16E2"/>
    <w:rsid w:val="002D197C"/>
    <w:rsid w:val="002D3970"/>
    <w:rsid w:val="002D4549"/>
    <w:rsid w:val="002E0558"/>
    <w:rsid w:val="002E0CE3"/>
    <w:rsid w:val="002E255D"/>
    <w:rsid w:val="002E4732"/>
    <w:rsid w:val="002E6A8A"/>
    <w:rsid w:val="002F0F5B"/>
    <w:rsid w:val="002F1AA7"/>
    <w:rsid w:val="002F4015"/>
    <w:rsid w:val="002F4E18"/>
    <w:rsid w:val="00300F8F"/>
    <w:rsid w:val="0030219A"/>
    <w:rsid w:val="003035DB"/>
    <w:rsid w:val="00305537"/>
    <w:rsid w:val="003060CA"/>
    <w:rsid w:val="00306EF6"/>
    <w:rsid w:val="00310D39"/>
    <w:rsid w:val="003115CA"/>
    <w:rsid w:val="00313C6F"/>
    <w:rsid w:val="00315662"/>
    <w:rsid w:val="00320CC6"/>
    <w:rsid w:val="003323C2"/>
    <w:rsid w:val="0033459E"/>
    <w:rsid w:val="00337648"/>
    <w:rsid w:val="00341A01"/>
    <w:rsid w:val="003454C4"/>
    <w:rsid w:val="00346B09"/>
    <w:rsid w:val="00346E14"/>
    <w:rsid w:val="003505A2"/>
    <w:rsid w:val="00351F0D"/>
    <w:rsid w:val="00355B92"/>
    <w:rsid w:val="00357530"/>
    <w:rsid w:val="003603FB"/>
    <w:rsid w:val="00362BA3"/>
    <w:rsid w:val="003633BE"/>
    <w:rsid w:val="003646AE"/>
    <w:rsid w:val="00366897"/>
    <w:rsid w:val="00367FBA"/>
    <w:rsid w:val="00370AB8"/>
    <w:rsid w:val="00375173"/>
    <w:rsid w:val="00375AA6"/>
    <w:rsid w:val="00376021"/>
    <w:rsid w:val="0037743F"/>
    <w:rsid w:val="003810D6"/>
    <w:rsid w:val="00384AEB"/>
    <w:rsid w:val="00387B86"/>
    <w:rsid w:val="00391992"/>
    <w:rsid w:val="00391CDB"/>
    <w:rsid w:val="003925C7"/>
    <w:rsid w:val="00393271"/>
    <w:rsid w:val="00394EE7"/>
    <w:rsid w:val="003951E7"/>
    <w:rsid w:val="0039591F"/>
    <w:rsid w:val="0039761A"/>
    <w:rsid w:val="003A0A5B"/>
    <w:rsid w:val="003A2BF9"/>
    <w:rsid w:val="003A3898"/>
    <w:rsid w:val="003A5893"/>
    <w:rsid w:val="003A6359"/>
    <w:rsid w:val="003A6B20"/>
    <w:rsid w:val="003A6EF5"/>
    <w:rsid w:val="003B16F9"/>
    <w:rsid w:val="003B2557"/>
    <w:rsid w:val="003B2646"/>
    <w:rsid w:val="003B3424"/>
    <w:rsid w:val="003B3C68"/>
    <w:rsid w:val="003B431B"/>
    <w:rsid w:val="003C0E41"/>
    <w:rsid w:val="003C274E"/>
    <w:rsid w:val="003C3D64"/>
    <w:rsid w:val="003C713D"/>
    <w:rsid w:val="003D18C4"/>
    <w:rsid w:val="003D2293"/>
    <w:rsid w:val="003D24ED"/>
    <w:rsid w:val="003D317F"/>
    <w:rsid w:val="003D39FD"/>
    <w:rsid w:val="003D4509"/>
    <w:rsid w:val="003D6E7E"/>
    <w:rsid w:val="003E0282"/>
    <w:rsid w:val="003E0790"/>
    <w:rsid w:val="003E07B1"/>
    <w:rsid w:val="003E4033"/>
    <w:rsid w:val="003E4041"/>
    <w:rsid w:val="003E4636"/>
    <w:rsid w:val="003E502C"/>
    <w:rsid w:val="003E6F90"/>
    <w:rsid w:val="003F097A"/>
    <w:rsid w:val="003F0A5E"/>
    <w:rsid w:val="003F52D1"/>
    <w:rsid w:val="0040016E"/>
    <w:rsid w:val="004005DC"/>
    <w:rsid w:val="00401F6D"/>
    <w:rsid w:val="00402013"/>
    <w:rsid w:val="00402F58"/>
    <w:rsid w:val="00406949"/>
    <w:rsid w:val="0040782B"/>
    <w:rsid w:val="0041030D"/>
    <w:rsid w:val="00410819"/>
    <w:rsid w:val="00414427"/>
    <w:rsid w:val="0041514A"/>
    <w:rsid w:val="004174C6"/>
    <w:rsid w:val="00420886"/>
    <w:rsid w:val="004213FA"/>
    <w:rsid w:val="004225DF"/>
    <w:rsid w:val="004237B6"/>
    <w:rsid w:val="00424189"/>
    <w:rsid w:val="0042521D"/>
    <w:rsid w:val="00425C9B"/>
    <w:rsid w:val="0042633B"/>
    <w:rsid w:val="00436052"/>
    <w:rsid w:val="00437E72"/>
    <w:rsid w:val="00441AD9"/>
    <w:rsid w:val="00446DFA"/>
    <w:rsid w:val="00447CF9"/>
    <w:rsid w:val="00447D97"/>
    <w:rsid w:val="004501FF"/>
    <w:rsid w:val="004540C4"/>
    <w:rsid w:val="004552B7"/>
    <w:rsid w:val="00456449"/>
    <w:rsid w:val="00457749"/>
    <w:rsid w:val="00460325"/>
    <w:rsid w:val="0046240B"/>
    <w:rsid w:val="004701EE"/>
    <w:rsid w:val="00471F66"/>
    <w:rsid w:val="004735AF"/>
    <w:rsid w:val="004748FA"/>
    <w:rsid w:val="00480BDB"/>
    <w:rsid w:val="00483C87"/>
    <w:rsid w:val="00483CAF"/>
    <w:rsid w:val="004860E0"/>
    <w:rsid w:val="00487427"/>
    <w:rsid w:val="004956F7"/>
    <w:rsid w:val="004A0474"/>
    <w:rsid w:val="004A07EB"/>
    <w:rsid w:val="004A5366"/>
    <w:rsid w:val="004A6121"/>
    <w:rsid w:val="004A71AE"/>
    <w:rsid w:val="004A78FD"/>
    <w:rsid w:val="004B1E30"/>
    <w:rsid w:val="004B2D50"/>
    <w:rsid w:val="004B3561"/>
    <w:rsid w:val="004B7332"/>
    <w:rsid w:val="004C1EBE"/>
    <w:rsid w:val="004C319C"/>
    <w:rsid w:val="004C7BDF"/>
    <w:rsid w:val="004D17A7"/>
    <w:rsid w:val="004D1D44"/>
    <w:rsid w:val="004D290E"/>
    <w:rsid w:val="004D385F"/>
    <w:rsid w:val="004D41BC"/>
    <w:rsid w:val="004D41DC"/>
    <w:rsid w:val="004D48B3"/>
    <w:rsid w:val="004D5888"/>
    <w:rsid w:val="004D6213"/>
    <w:rsid w:val="004E12F1"/>
    <w:rsid w:val="004E2AAC"/>
    <w:rsid w:val="004E320E"/>
    <w:rsid w:val="004E43D2"/>
    <w:rsid w:val="004F0C55"/>
    <w:rsid w:val="004F43D2"/>
    <w:rsid w:val="004F5737"/>
    <w:rsid w:val="004F749F"/>
    <w:rsid w:val="005003B5"/>
    <w:rsid w:val="0050151E"/>
    <w:rsid w:val="00501EFB"/>
    <w:rsid w:val="00502847"/>
    <w:rsid w:val="00505885"/>
    <w:rsid w:val="005059F5"/>
    <w:rsid w:val="0051171A"/>
    <w:rsid w:val="005118BE"/>
    <w:rsid w:val="00512838"/>
    <w:rsid w:val="005144B8"/>
    <w:rsid w:val="00515756"/>
    <w:rsid w:val="0051711B"/>
    <w:rsid w:val="005174C4"/>
    <w:rsid w:val="00517CE0"/>
    <w:rsid w:val="0052169A"/>
    <w:rsid w:val="00523610"/>
    <w:rsid w:val="00523738"/>
    <w:rsid w:val="00523EFF"/>
    <w:rsid w:val="00524AE4"/>
    <w:rsid w:val="00526487"/>
    <w:rsid w:val="00526CA4"/>
    <w:rsid w:val="00531FBD"/>
    <w:rsid w:val="00535182"/>
    <w:rsid w:val="00544BA1"/>
    <w:rsid w:val="00545127"/>
    <w:rsid w:val="005501A3"/>
    <w:rsid w:val="00552668"/>
    <w:rsid w:val="00552D97"/>
    <w:rsid w:val="005549C6"/>
    <w:rsid w:val="00557536"/>
    <w:rsid w:val="00557814"/>
    <w:rsid w:val="00560EFB"/>
    <w:rsid w:val="005610E0"/>
    <w:rsid w:val="005611A3"/>
    <w:rsid w:val="0056224E"/>
    <w:rsid w:val="005659DF"/>
    <w:rsid w:val="005662BF"/>
    <w:rsid w:val="00570438"/>
    <w:rsid w:val="00570FA1"/>
    <w:rsid w:val="00571BF1"/>
    <w:rsid w:val="00571D56"/>
    <w:rsid w:val="00572C8B"/>
    <w:rsid w:val="00574B3F"/>
    <w:rsid w:val="00574EB2"/>
    <w:rsid w:val="0057512F"/>
    <w:rsid w:val="00576CAE"/>
    <w:rsid w:val="00577AF6"/>
    <w:rsid w:val="00577FD9"/>
    <w:rsid w:val="0058085F"/>
    <w:rsid w:val="0058168A"/>
    <w:rsid w:val="005842B2"/>
    <w:rsid w:val="00585E16"/>
    <w:rsid w:val="00586B06"/>
    <w:rsid w:val="00590596"/>
    <w:rsid w:val="0059191A"/>
    <w:rsid w:val="00591F17"/>
    <w:rsid w:val="00594824"/>
    <w:rsid w:val="005975C6"/>
    <w:rsid w:val="005A1361"/>
    <w:rsid w:val="005A2802"/>
    <w:rsid w:val="005A3D34"/>
    <w:rsid w:val="005A545A"/>
    <w:rsid w:val="005A628B"/>
    <w:rsid w:val="005A66F0"/>
    <w:rsid w:val="005B05F0"/>
    <w:rsid w:val="005B14F2"/>
    <w:rsid w:val="005B346E"/>
    <w:rsid w:val="005B3ECF"/>
    <w:rsid w:val="005B44D9"/>
    <w:rsid w:val="005B5FF7"/>
    <w:rsid w:val="005C647A"/>
    <w:rsid w:val="005D25B2"/>
    <w:rsid w:val="005D4338"/>
    <w:rsid w:val="005D4FD9"/>
    <w:rsid w:val="005D59A1"/>
    <w:rsid w:val="005D769C"/>
    <w:rsid w:val="005E1F6D"/>
    <w:rsid w:val="005E28DE"/>
    <w:rsid w:val="005E75A6"/>
    <w:rsid w:val="005E7711"/>
    <w:rsid w:val="005E7BE3"/>
    <w:rsid w:val="005F0F2E"/>
    <w:rsid w:val="005F1A63"/>
    <w:rsid w:val="005F22AE"/>
    <w:rsid w:val="005F3163"/>
    <w:rsid w:val="00600304"/>
    <w:rsid w:val="00600C83"/>
    <w:rsid w:val="00606C52"/>
    <w:rsid w:val="00606DB9"/>
    <w:rsid w:val="006079F0"/>
    <w:rsid w:val="006100F0"/>
    <w:rsid w:val="006126C8"/>
    <w:rsid w:val="00616E56"/>
    <w:rsid w:val="00617EFD"/>
    <w:rsid w:val="00620782"/>
    <w:rsid w:val="0062204F"/>
    <w:rsid w:val="006259C0"/>
    <w:rsid w:val="00627FDF"/>
    <w:rsid w:val="00630CD6"/>
    <w:rsid w:val="00630D90"/>
    <w:rsid w:val="00633078"/>
    <w:rsid w:val="006333DC"/>
    <w:rsid w:val="00633ED9"/>
    <w:rsid w:val="00640B8D"/>
    <w:rsid w:val="00640F3C"/>
    <w:rsid w:val="00650586"/>
    <w:rsid w:val="00650BEB"/>
    <w:rsid w:val="006522CC"/>
    <w:rsid w:val="006526F6"/>
    <w:rsid w:val="00655F42"/>
    <w:rsid w:val="006577BA"/>
    <w:rsid w:val="00660B98"/>
    <w:rsid w:val="0066109D"/>
    <w:rsid w:val="00661742"/>
    <w:rsid w:val="0066339B"/>
    <w:rsid w:val="00663E81"/>
    <w:rsid w:val="006656B8"/>
    <w:rsid w:val="00665808"/>
    <w:rsid w:val="00667A9F"/>
    <w:rsid w:val="006733A6"/>
    <w:rsid w:val="00674C82"/>
    <w:rsid w:val="006759DC"/>
    <w:rsid w:val="00675B65"/>
    <w:rsid w:val="00676DAF"/>
    <w:rsid w:val="00681C2B"/>
    <w:rsid w:val="00685CCB"/>
    <w:rsid w:val="006867EF"/>
    <w:rsid w:val="00687D56"/>
    <w:rsid w:val="0069054D"/>
    <w:rsid w:val="006934C0"/>
    <w:rsid w:val="00693CF2"/>
    <w:rsid w:val="00694C7A"/>
    <w:rsid w:val="00695600"/>
    <w:rsid w:val="006A039D"/>
    <w:rsid w:val="006A0FE5"/>
    <w:rsid w:val="006A3696"/>
    <w:rsid w:val="006A4015"/>
    <w:rsid w:val="006A49C5"/>
    <w:rsid w:val="006A554A"/>
    <w:rsid w:val="006A7158"/>
    <w:rsid w:val="006A783C"/>
    <w:rsid w:val="006B17CC"/>
    <w:rsid w:val="006B3619"/>
    <w:rsid w:val="006B45BD"/>
    <w:rsid w:val="006B4802"/>
    <w:rsid w:val="006B7481"/>
    <w:rsid w:val="006C36F9"/>
    <w:rsid w:val="006C4784"/>
    <w:rsid w:val="006D04BF"/>
    <w:rsid w:val="006D0C25"/>
    <w:rsid w:val="006D1C83"/>
    <w:rsid w:val="006D1FBB"/>
    <w:rsid w:val="006D6DC0"/>
    <w:rsid w:val="006D7D5B"/>
    <w:rsid w:val="006E33CB"/>
    <w:rsid w:val="006E3D82"/>
    <w:rsid w:val="006F42CC"/>
    <w:rsid w:val="006F48BC"/>
    <w:rsid w:val="006F50C1"/>
    <w:rsid w:val="00707BB8"/>
    <w:rsid w:val="007108D4"/>
    <w:rsid w:val="0071270D"/>
    <w:rsid w:val="00714B23"/>
    <w:rsid w:val="00715B8D"/>
    <w:rsid w:val="0071617A"/>
    <w:rsid w:val="007179D5"/>
    <w:rsid w:val="007219BA"/>
    <w:rsid w:val="007223FE"/>
    <w:rsid w:val="00722F55"/>
    <w:rsid w:val="00724C47"/>
    <w:rsid w:val="00726136"/>
    <w:rsid w:val="00726DE7"/>
    <w:rsid w:val="00727D18"/>
    <w:rsid w:val="00730C08"/>
    <w:rsid w:val="00731A97"/>
    <w:rsid w:val="00736ACA"/>
    <w:rsid w:val="00737A86"/>
    <w:rsid w:val="00741149"/>
    <w:rsid w:val="0074164F"/>
    <w:rsid w:val="007417F7"/>
    <w:rsid w:val="007426D3"/>
    <w:rsid w:val="00742D5A"/>
    <w:rsid w:val="007449E0"/>
    <w:rsid w:val="007449E8"/>
    <w:rsid w:val="0074512E"/>
    <w:rsid w:val="00750BAB"/>
    <w:rsid w:val="00751263"/>
    <w:rsid w:val="007556EF"/>
    <w:rsid w:val="007560CF"/>
    <w:rsid w:val="00761384"/>
    <w:rsid w:val="007628F8"/>
    <w:rsid w:val="007678ED"/>
    <w:rsid w:val="00770675"/>
    <w:rsid w:val="0077161C"/>
    <w:rsid w:val="00781E4C"/>
    <w:rsid w:val="007832B6"/>
    <w:rsid w:val="0078458D"/>
    <w:rsid w:val="00785AFA"/>
    <w:rsid w:val="0078612D"/>
    <w:rsid w:val="007877F9"/>
    <w:rsid w:val="00787996"/>
    <w:rsid w:val="007919E2"/>
    <w:rsid w:val="00794C81"/>
    <w:rsid w:val="007958D6"/>
    <w:rsid w:val="00796E82"/>
    <w:rsid w:val="00796EA1"/>
    <w:rsid w:val="007A3268"/>
    <w:rsid w:val="007A3741"/>
    <w:rsid w:val="007A6695"/>
    <w:rsid w:val="007B09FB"/>
    <w:rsid w:val="007B0B2C"/>
    <w:rsid w:val="007B2B68"/>
    <w:rsid w:val="007B41B8"/>
    <w:rsid w:val="007B437B"/>
    <w:rsid w:val="007B4BCB"/>
    <w:rsid w:val="007B5BCF"/>
    <w:rsid w:val="007B69F4"/>
    <w:rsid w:val="007B792C"/>
    <w:rsid w:val="007C0001"/>
    <w:rsid w:val="007C1DBE"/>
    <w:rsid w:val="007C238B"/>
    <w:rsid w:val="007C3614"/>
    <w:rsid w:val="007C7825"/>
    <w:rsid w:val="007D2DB4"/>
    <w:rsid w:val="007D3631"/>
    <w:rsid w:val="007D3BF5"/>
    <w:rsid w:val="007D42BA"/>
    <w:rsid w:val="007D4A3D"/>
    <w:rsid w:val="007E0F79"/>
    <w:rsid w:val="007E43B1"/>
    <w:rsid w:val="007F37BC"/>
    <w:rsid w:val="007F42D4"/>
    <w:rsid w:val="00800A7E"/>
    <w:rsid w:val="008024E7"/>
    <w:rsid w:val="00802D21"/>
    <w:rsid w:val="008038EE"/>
    <w:rsid w:val="00805182"/>
    <w:rsid w:val="00807DFE"/>
    <w:rsid w:val="0081082C"/>
    <w:rsid w:val="008122A8"/>
    <w:rsid w:val="00812795"/>
    <w:rsid w:val="008168DF"/>
    <w:rsid w:val="00821792"/>
    <w:rsid w:val="00824BE1"/>
    <w:rsid w:val="0082760D"/>
    <w:rsid w:val="008304FE"/>
    <w:rsid w:val="008321EE"/>
    <w:rsid w:val="00834B78"/>
    <w:rsid w:val="00834E5A"/>
    <w:rsid w:val="008351B7"/>
    <w:rsid w:val="00836818"/>
    <w:rsid w:val="008379D4"/>
    <w:rsid w:val="00837E88"/>
    <w:rsid w:val="0084006F"/>
    <w:rsid w:val="008408F7"/>
    <w:rsid w:val="00841003"/>
    <w:rsid w:val="00841514"/>
    <w:rsid w:val="00842432"/>
    <w:rsid w:val="00843E3F"/>
    <w:rsid w:val="00843F02"/>
    <w:rsid w:val="008533A4"/>
    <w:rsid w:val="0085542C"/>
    <w:rsid w:val="008559FB"/>
    <w:rsid w:val="0085706A"/>
    <w:rsid w:val="00857982"/>
    <w:rsid w:val="00860284"/>
    <w:rsid w:val="0086560E"/>
    <w:rsid w:val="00865CFA"/>
    <w:rsid w:val="00865E3D"/>
    <w:rsid w:val="00865FB6"/>
    <w:rsid w:val="00867314"/>
    <w:rsid w:val="0086737C"/>
    <w:rsid w:val="0086797B"/>
    <w:rsid w:val="008702DB"/>
    <w:rsid w:val="00872191"/>
    <w:rsid w:val="00872213"/>
    <w:rsid w:val="00873863"/>
    <w:rsid w:val="008738D7"/>
    <w:rsid w:val="008779C7"/>
    <w:rsid w:val="00881911"/>
    <w:rsid w:val="00881D6A"/>
    <w:rsid w:val="00883CF1"/>
    <w:rsid w:val="00891ADB"/>
    <w:rsid w:val="00892B37"/>
    <w:rsid w:val="00894F74"/>
    <w:rsid w:val="008962E0"/>
    <w:rsid w:val="00896711"/>
    <w:rsid w:val="008A2CDA"/>
    <w:rsid w:val="008A2E46"/>
    <w:rsid w:val="008A31EF"/>
    <w:rsid w:val="008A399F"/>
    <w:rsid w:val="008A48C2"/>
    <w:rsid w:val="008A4B21"/>
    <w:rsid w:val="008A4BE8"/>
    <w:rsid w:val="008A561C"/>
    <w:rsid w:val="008B02E6"/>
    <w:rsid w:val="008B455C"/>
    <w:rsid w:val="008B61AA"/>
    <w:rsid w:val="008B6735"/>
    <w:rsid w:val="008B74B2"/>
    <w:rsid w:val="008C07F7"/>
    <w:rsid w:val="008C10D8"/>
    <w:rsid w:val="008C577A"/>
    <w:rsid w:val="008C6780"/>
    <w:rsid w:val="008C7B2C"/>
    <w:rsid w:val="008D22CD"/>
    <w:rsid w:val="008D3542"/>
    <w:rsid w:val="008D4CA1"/>
    <w:rsid w:val="008D4F46"/>
    <w:rsid w:val="008D5440"/>
    <w:rsid w:val="008E37DF"/>
    <w:rsid w:val="008E4359"/>
    <w:rsid w:val="008E5038"/>
    <w:rsid w:val="008E51BF"/>
    <w:rsid w:val="008E7EF8"/>
    <w:rsid w:val="008E7F4E"/>
    <w:rsid w:val="008F121A"/>
    <w:rsid w:val="008F4A9F"/>
    <w:rsid w:val="008F550C"/>
    <w:rsid w:val="008F5959"/>
    <w:rsid w:val="008F6A20"/>
    <w:rsid w:val="008F6DF9"/>
    <w:rsid w:val="009052AA"/>
    <w:rsid w:val="00905452"/>
    <w:rsid w:val="00907341"/>
    <w:rsid w:val="00910859"/>
    <w:rsid w:val="009122A9"/>
    <w:rsid w:val="009128CD"/>
    <w:rsid w:val="0091608F"/>
    <w:rsid w:val="0092244F"/>
    <w:rsid w:val="009225F1"/>
    <w:rsid w:val="009252BE"/>
    <w:rsid w:val="00927CEC"/>
    <w:rsid w:val="00927D8E"/>
    <w:rsid w:val="00930D89"/>
    <w:rsid w:val="00932396"/>
    <w:rsid w:val="00933806"/>
    <w:rsid w:val="009368D0"/>
    <w:rsid w:val="009467C6"/>
    <w:rsid w:val="00947E8D"/>
    <w:rsid w:val="00952974"/>
    <w:rsid w:val="0095493B"/>
    <w:rsid w:val="009566F0"/>
    <w:rsid w:val="00960B87"/>
    <w:rsid w:val="00966582"/>
    <w:rsid w:val="00971049"/>
    <w:rsid w:val="00971256"/>
    <w:rsid w:val="00977AE7"/>
    <w:rsid w:val="00980CEC"/>
    <w:rsid w:val="009821CF"/>
    <w:rsid w:val="0098233A"/>
    <w:rsid w:val="00982643"/>
    <w:rsid w:val="00985F03"/>
    <w:rsid w:val="00985F73"/>
    <w:rsid w:val="00986929"/>
    <w:rsid w:val="009903D4"/>
    <w:rsid w:val="0099294C"/>
    <w:rsid w:val="00994B80"/>
    <w:rsid w:val="00996464"/>
    <w:rsid w:val="00997ADE"/>
    <w:rsid w:val="00997F14"/>
    <w:rsid w:val="009A1BE5"/>
    <w:rsid w:val="009A3D71"/>
    <w:rsid w:val="009A44DB"/>
    <w:rsid w:val="009A4570"/>
    <w:rsid w:val="009A47F3"/>
    <w:rsid w:val="009B0042"/>
    <w:rsid w:val="009B1BE0"/>
    <w:rsid w:val="009B3283"/>
    <w:rsid w:val="009B71D7"/>
    <w:rsid w:val="009B725B"/>
    <w:rsid w:val="009C0796"/>
    <w:rsid w:val="009C0D2F"/>
    <w:rsid w:val="009C393B"/>
    <w:rsid w:val="009D0120"/>
    <w:rsid w:val="009D21ED"/>
    <w:rsid w:val="009D2C7E"/>
    <w:rsid w:val="009D55D9"/>
    <w:rsid w:val="009D689C"/>
    <w:rsid w:val="009D6DF2"/>
    <w:rsid w:val="009E1707"/>
    <w:rsid w:val="009F127C"/>
    <w:rsid w:val="009F2DD6"/>
    <w:rsid w:val="009F2F14"/>
    <w:rsid w:val="009F454D"/>
    <w:rsid w:val="009F7A2A"/>
    <w:rsid w:val="00A0367B"/>
    <w:rsid w:val="00A05625"/>
    <w:rsid w:val="00A05D01"/>
    <w:rsid w:val="00A14C11"/>
    <w:rsid w:val="00A156D6"/>
    <w:rsid w:val="00A21CDA"/>
    <w:rsid w:val="00A226F7"/>
    <w:rsid w:val="00A24FFE"/>
    <w:rsid w:val="00A27AEF"/>
    <w:rsid w:val="00A27B48"/>
    <w:rsid w:val="00A32541"/>
    <w:rsid w:val="00A32EC0"/>
    <w:rsid w:val="00A35D7F"/>
    <w:rsid w:val="00A36CE7"/>
    <w:rsid w:val="00A41ACC"/>
    <w:rsid w:val="00A41CCD"/>
    <w:rsid w:val="00A426AA"/>
    <w:rsid w:val="00A4292F"/>
    <w:rsid w:val="00A42A70"/>
    <w:rsid w:val="00A44295"/>
    <w:rsid w:val="00A463CE"/>
    <w:rsid w:val="00A475AC"/>
    <w:rsid w:val="00A479E3"/>
    <w:rsid w:val="00A50AFE"/>
    <w:rsid w:val="00A52155"/>
    <w:rsid w:val="00A527ED"/>
    <w:rsid w:val="00A53863"/>
    <w:rsid w:val="00A53CD2"/>
    <w:rsid w:val="00A60987"/>
    <w:rsid w:val="00A624B6"/>
    <w:rsid w:val="00A63907"/>
    <w:rsid w:val="00A63EEC"/>
    <w:rsid w:val="00A652EF"/>
    <w:rsid w:val="00A6564A"/>
    <w:rsid w:val="00A6678C"/>
    <w:rsid w:val="00A72AC8"/>
    <w:rsid w:val="00A804B4"/>
    <w:rsid w:val="00A807BC"/>
    <w:rsid w:val="00A80CA4"/>
    <w:rsid w:val="00A82EAA"/>
    <w:rsid w:val="00A86C85"/>
    <w:rsid w:val="00A87098"/>
    <w:rsid w:val="00A870F5"/>
    <w:rsid w:val="00A9224E"/>
    <w:rsid w:val="00A92509"/>
    <w:rsid w:val="00A937B5"/>
    <w:rsid w:val="00A96372"/>
    <w:rsid w:val="00A96C09"/>
    <w:rsid w:val="00A973B2"/>
    <w:rsid w:val="00AA21C7"/>
    <w:rsid w:val="00AA5187"/>
    <w:rsid w:val="00AA6195"/>
    <w:rsid w:val="00AB0A16"/>
    <w:rsid w:val="00AB1360"/>
    <w:rsid w:val="00AB14E4"/>
    <w:rsid w:val="00AB5AF6"/>
    <w:rsid w:val="00AB644B"/>
    <w:rsid w:val="00AB6948"/>
    <w:rsid w:val="00AB7093"/>
    <w:rsid w:val="00AC1198"/>
    <w:rsid w:val="00AC331E"/>
    <w:rsid w:val="00AD3187"/>
    <w:rsid w:val="00AD5795"/>
    <w:rsid w:val="00AE0362"/>
    <w:rsid w:val="00AE0BAB"/>
    <w:rsid w:val="00AE13FD"/>
    <w:rsid w:val="00AE3486"/>
    <w:rsid w:val="00AE37B4"/>
    <w:rsid w:val="00AE3ADB"/>
    <w:rsid w:val="00AE46D4"/>
    <w:rsid w:val="00AE5567"/>
    <w:rsid w:val="00AE61AB"/>
    <w:rsid w:val="00AE6A66"/>
    <w:rsid w:val="00AE7155"/>
    <w:rsid w:val="00AF0704"/>
    <w:rsid w:val="00AF2D95"/>
    <w:rsid w:val="00AF51C3"/>
    <w:rsid w:val="00AF5EA6"/>
    <w:rsid w:val="00AF65D0"/>
    <w:rsid w:val="00AF78D4"/>
    <w:rsid w:val="00B00846"/>
    <w:rsid w:val="00B06895"/>
    <w:rsid w:val="00B06EFD"/>
    <w:rsid w:val="00B07B27"/>
    <w:rsid w:val="00B1125F"/>
    <w:rsid w:val="00B121B5"/>
    <w:rsid w:val="00B16C16"/>
    <w:rsid w:val="00B2126A"/>
    <w:rsid w:val="00B252E4"/>
    <w:rsid w:val="00B25740"/>
    <w:rsid w:val="00B25767"/>
    <w:rsid w:val="00B33647"/>
    <w:rsid w:val="00B33F5D"/>
    <w:rsid w:val="00B357E5"/>
    <w:rsid w:val="00B36906"/>
    <w:rsid w:val="00B36F27"/>
    <w:rsid w:val="00B403E0"/>
    <w:rsid w:val="00B40E54"/>
    <w:rsid w:val="00B41228"/>
    <w:rsid w:val="00B414E3"/>
    <w:rsid w:val="00B421FB"/>
    <w:rsid w:val="00B4758A"/>
    <w:rsid w:val="00B47664"/>
    <w:rsid w:val="00B53E4D"/>
    <w:rsid w:val="00B54AE2"/>
    <w:rsid w:val="00B557EB"/>
    <w:rsid w:val="00B572FC"/>
    <w:rsid w:val="00B57909"/>
    <w:rsid w:val="00B627CB"/>
    <w:rsid w:val="00B6342C"/>
    <w:rsid w:val="00B6429F"/>
    <w:rsid w:val="00B64A36"/>
    <w:rsid w:val="00B66026"/>
    <w:rsid w:val="00B67971"/>
    <w:rsid w:val="00B70579"/>
    <w:rsid w:val="00B7138C"/>
    <w:rsid w:val="00B83DCA"/>
    <w:rsid w:val="00B845CE"/>
    <w:rsid w:val="00B87BDB"/>
    <w:rsid w:val="00B91AF1"/>
    <w:rsid w:val="00B9447D"/>
    <w:rsid w:val="00B95597"/>
    <w:rsid w:val="00B95787"/>
    <w:rsid w:val="00B95BC2"/>
    <w:rsid w:val="00B9631D"/>
    <w:rsid w:val="00BA3297"/>
    <w:rsid w:val="00BA5F7B"/>
    <w:rsid w:val="00BA7610"/>
    <w:rsid w:val="00BB0348"/>
    <w:rsid w:val="00BB6333"/>
    <w:rsid w:val="00BB79F4"/>
    <w:rsid w:val="00BC234F"/>
    <w:rsid w:val="00BC2887"/>
    <w:rsid w:val="00BC379F"/>
    <w:rsid w:val="00BC3E09"/>
    <w:rsid w:val="00BC6CD4"/>
    <w:rsid w:val="00BC79AD"/>
    <w:rsid w:val="00BD1466"/>
    <w:rsid w:val="00BD1DA9"/>
    <w:rsid w:val="00BD25A4"/>
    <w:rsid w:val="00BD276B"/>
    <w:rsid w:val="00BD3562"/>
    <w:rsid w:val="00BD4BF9"/>
    <w:rsid w:val="00BD6D86"/>
    <w:rsid w:val="00BD7463"/>
    <w:rsid w:val="00BE0D91"/>
    <w:rsid w:val="00BE23FD"/>
    <w:rsid w:val="00BE42D1"/>
    <w:rsid w:val="00BE4C4E"/>
    <w:rsid w:val="00BE4E2E"/>
    <w:rsid w:val="00BE78B5"/>
    <w:rsid w:val="00BF43BB"/>
    <w:rsid w:val="00BF45D8"/>
    <w:rsid w:val="00BF52D0"/>
    <w:rsid w:val="00BF5BB4"/>
    <w:rsid w:val="00BF6612"/>
    <w:rsid w:val="00BF66AA"/>
    <w:rsid w:val="00BF7BFD"/>
    <w:rsid w:val="00C00231"/>
    <w:rsid w:val="00C010A4"/>
    <w:rsid w:val="00C03C74"/>
    <w:rsid w:val="00C1034B"/>
    <w:rsid w:val="00C10A4A"/>
    <w:rsid w:val="00C17B24"/>
    <w:rsid w:val="00C20435"/>
    <w:rsid w:val="00C213B5"/>
    <w:rsid w:val="00C22068"/>
    <w:rsid w:val="00C3017C"/>
    <w:rsid w:val="00C3132F"/>
    <w:rsid w:val="00C315E5"/>
    <w:rsid w:val="00C32488"/>
    <w:rsid w:val="00C324F2"/>
    <w:rsid w:val="00C32A8C"/>
    <w:rsid w:val="00C37311"/>
    <w:rsid w:val="00C40B95"/>
    <w:rsid w:val="00C412A7"/>
    <w:rsid w:val="00C44531"/>
    <w:rsid w:val="00C448E2"/>
    <w:rsid w:val="00C45021"/>
    <w:rsid w:val="00C4572F"/>
    <w:rsid w:val="00C533A8"/>
    <w:rsid w:val="00C538A9"/>
    <w:rsid w:val="00C55B70"/>
    <w:rsid w:val="00C57B2A"/>
    <w:rsid w:val="00C60404"/>
    <w:rsid w:val="00C637AA"/>
    <w:rsid w:val="00C70D3C"/>
    <w:rsid w:val="00C72F4F"/>
    <w:rsid w:val="00C751CF"/>
    <w:rsid w:val="00C820F4"/>
    <w:rsid w:val="00C8360F"/>
    <w:rsid w:val="00C837E1"/>
    <w:rsid w:val="00C83A96"/>
    <w:rsid w:val="00C842C1"/>
    <w:rsid w:val="00C85F73"/>
    <w:rsid w:val="00C86811"/>
    <w:rsid w:val="00C86E5B"/>
    <w:rsid w:val="00C92BB5"/>
    <w:rsid w:val="00C94042"/>
    <w:rsid w:val="00C96DD6"/>
    <w:rsid w:val="00C9779F"/>
    <w:rsid w:val="00CA054F"/>
    <w:rsid w:val="00CA103F"/>
    <w:rsid w:val="00CA381E"/>
    <w:rsid w:val="00CA6A93"/>
    <w:rsid w:val="00CA78D7"/>
    <w:rsid w:val="00CA7CFF"/>
    <w:rsid w:val="00CB4914"/>
    <w:rsid w:val="00CB631B"/>
    <w:rsid w:val="00CC0B79"/>
    <w:rsid w:val="00CC1991"/>
    <w:rsid w:val="00CC23AD"/>
    <w:rsid w:val="00CC335E"/>
    <w:rsid w:val="00CC44BF"/>
    <w:rsid w:val="00CC5A22"/>
    <w:rsid w:val="00CD2FF3"/>
    <w:rsid w:val="00CD541C"/>
    <w:rsid w:val="00CE0BEC"/>
    <w:rsid w:val="00CE3BFF"/>
    <w:rsid w:val="00CE462E"/>
    <w:rsid w:val="00CE5E04"/>
    <w:rsid w:val="00CF0A02"/>
    <w:rsid w:val="00CF521A"/>
    <w:rsid w:val="00D016EB"/>
    <w:rsid w:val="00D03648"/>
    <w:rsid w:val="00D05930"/>
    <w:rsid w:val="00D127E3"/>
    <w:rsid w:val="00D1631F"/>
    <w:rsid w:val="00D20BCC"/>
    <w:rsid w:val="00D223DC"/>
    <w:rsid w:val="00D22969"/>
    <w:rsid w:val="00D23668"/>
    <w:rsid w:val="00D25361"/>
    <w:rsid w:val="00D25672"/>
    <w:rsid w:val="00D26DDB"/>
    <w:rsid w:val="00D30F04"/>
    <w:rsid w:val="00D314F3"/>
    <w:rsid w:val="00D34B25"/>
    <w:rsid w:val="00D37808"/>
    <w:rsid w:val="00D37D73"/>
    <w:rsid w:val="00D40AF8"/>
    <w:rsid w:val="00D41D4F"/>
    <w:rsid w:val="00D433D1"/>
    <w:rsid w:val="00D43937"/>
    <w:rsid w:val="00D43C67"/>
    <w:rsid w:val="00D44494"/>
    <w:rsid w:val="00D44DB5"/>
    <w:rsid w:val="00D4708C"/>
    <w:rsid w:val="00D52C27"/>
    <w:rsid w:val="00D53531"/>
    <w:rsid w:val="00D5383A"/>
    <w:rsid w:val="00D605FE"/>
    <w:rsid w:val="00D62B4C"/>
    <w:rsid w:val="00D63479"/>
    <w:rsid w:val="00D70656"/>
    <w:rsid w:val="00D731F4"/>
    <w:rsid w:val="00D732E0"/>
    <w:rsid w:val="00D739C9"/>
    <w:rsid w:val="00D769E5"/>
    <w:rsid w:val="00D773C5"/>
    <w:rsid w:val="00D82C55"/>
    <w:rsid w:val="00D837BA"/>
    <w:rsid w:val="00D84389"/>
    <w:rsid w:val="00D84460"/>
    <w:rsid w:val="00D865F8"/>
    <w:rsid w:val="00D90B52"/>
    <w:rsid w:val="00D940FE"/>
    <w:rsid w:val="00D95AFF"/>
    <w:rsid w:val="00D966F9"/>
    <w:rsid w:val="00D96CF4"/>
    <w:rsid w:val="00D970B9"/>
    <w:rsid w:val="00D973F0"/>
    <w:rsid w:val="00DA1FBB"/>
    <w:rsid w:val="00DA46E7"/>
    <w:rsid w:val="00DA4970"/>
    <w:rsid w:val="00DA7B2B"/>
    <w:rsid w:val="00DB011C"/>
    <w:rsid w:val="00DB2061"/>
    <w:rsid w:val="00DB6380"/>
    <w:rsid w:val="00DB6B8B"/>
    <w:rsid w:val="00DC1501"/>
    <w:rsid w:val="00DC19E4"/>
    <w:rsid w:val="00DC1C5E"/>
    <w:rsid w:val="00DC280D"/>
    <w:rsid w:val="00DC3C90"/>
    <w:rsid w:val="00DC4F32"/>
    <w:rsid w:val="00DC5E85"/>
    <w:rsid w:val="00DC6015"/>
    <w:rsid w:val="00DD25A3"/>
    <w:rsid w:val="00DD64A8"/>
    <w:rsid w:val="00DD65B7"/>
    <w:rsid w:val="00DD74C3"/>
    <w:rsid w:val="00DE12D2"/>
    <w:rsid w:val="00DE22E9"/>
    <w:rsid w:val="00DE3B8A"/>
    <w:rsid w:val="00DE41BF"/>
    <w:rsid w:val="00DE6816"/>
    <w:rsid w:val="00DE6EEE"/>
    <w:rsid w:val="00DF6E69"/>
    <w:rsid w:val="00E00DC4"/>
    <w:rsid w:val="00E01EA1"/>
    <w:rsid w:val="00E0364A"/>
    <w:rsid w:val="00E054C2"/>
    <w:rsid w:val="00E0666C"/>
    <w:rsid w:val="00E11779"/>
    <w:rsid w:val="00E12053"/>
    <w:rsid w:val="00E17ECE"/>
    <w:rsid w:val="00E17F25"/>
    <w:rsid w:val="00E21273"/>
    <w:rsid w:val="00E22655"/>
    <w:rsid w:val="00E25C7B"/>
    <w:rsid w:val="00E263F0"/>
    <w:rsid w:val="00E2748C"/>
    <w:rsid w:val="00E32BE6"/>
    <w:rsid w:val="00E337BD"/>
    <w:rsid w:val="00E3430D"/>
    <w:rsid w:val="00E3463B"/>
    <w:rsid w:val="00E34722"/>
    <w:rsid w:val="00E361D8"/>
    <w:rsid w:val="00E43132"/>
    <w:rsid w:val="00E43928"/>
    <w:rsid w:val="00E43EFA"/>
    <w:rsid w:val="00E47F31"/>
    <w:rsid w:val="00E545EC"/>
    <w:rsid w:val="00E5643C"/>
    <w:rsid w:val="00E56B68"/>
    <w:rsid w:val="00E56BC5"/>
    <w:rsid w:val="00E57325"/>
    <w:rsid w:val="00E57716"/>
    <w:rsid w:val="00E623A7"/>
    <w:rsid w:val="00E64510"/>
    <w:rsid w:val="00E64BFA"/>
    <w:rsid w:val="00E64F90"/>
    <w:rsid w:val="00E65B45"/>
    <w:rsid w:val="00E7114B"/>
    <w:rsid w:val="00E7340E"/>
    <w:rsid w:val="00E77927"/>
    <w:rsid w:val="00E82DDC"/>
    <w:rsid w:val="00E83EBB"/>
    <w:rsid w:val="00E85BC1"/>
    <w:rsid w:val="00E875CE"/>
    <w:rsid w:val="00E91CF9"/>
    <w:rsid w:val="00E92074"/>
    <w:rsid w:val="00E93327"/>
    <w:rsid w:val="00E957B2"/>
    <w:rsid w:val="00E97217"/>
    <w:rsid w:val="00E976D2"/>
    <w:rsid w:val="00E97FFA"/>
    <w:rsid w:val="00EA0697"/>
    <w:rsid w:val="00EA0C48"/>
    <w:rsid w:val="00EA1C6D"/>
    <w:rsid w:val="00EA61F4"/>
    <w:rsid w:val="00EA6278"/>
    <w:rsid w:val="00EB6483"/>
    <w:rsid w:val="00EB6967"/>
    <w:rsid w:val="00EC1813"/>
    <w:rsid w:val="00EC4479"/>
    <w:rsid w:val="00EC5305"/>
    <w:rsid w:val="00EC79DC"/>
    <w:rsid w:val="00ED6653"/>
    <w:rsid w:val="00EE3D0F"/>
    <w:rsid w:val="00EE3E8D"/>
    <w:rsid w:val="00EF1BAA"/>
    <w:rsid w:val="00EF392B"/>
    <w:rsid w:val="00EF3A1E"/>
    <w:rsid w:val="00EF55E4"/>
    <w:rsid w:val="00EF70A5"/>
    <w:rsid w:val="00F004AE"/>
    <w:rsid w:val="00F0469F"/>
    <w:rsid w:val="00F05F90"/>
    <w:rsid w:val="00F11470"/>
    <w:rsid w:val="00F11E55"/>
    <w:rsid w:val="00F12F09"/>
    <w:rsid w:val="00F15576"/>
    <w:rsid w:val="00F15EBA"/>
    <w:rsid w:val="00F201A8"/>
    <w:rsid w:val="00F2049D"/>
    <w:rsid w:val="00F21300"/>
    <w:rsid w:val="00F226E5"/>
    <w:rsid w:val="00F245DD"/>
    <w:rsid w:val="00F24DED"/>
    <w:rsid w:val="00F27B49"/>
    <w:rsid w:val="00F32793"/>
    <w:rsid w:val="00F32A70"/>
    <w:rsid w:val="00F33037"/>
    <w:rsid w:val="00F37D31"/>
    <w:rsid w:val="00F50B7A"/>
    <w:rsid w:val="00F5242B"/>
    <w:rsid w:val="00F52A24"/>
    <w:rsid w:val="00F53C8E"/>
    <w:rsid w:val="00F540F3"/>
    <w:rsid w:val="00F543D9"/>
    <w:rsid w:val="00F56585"/>
    <w:rsid w:val="00F60978"/>
    <w:rsid w:val="00F65BF6"/>
    <w:rsid w:val="00F66FCC"/>
    <w:rsid w:val="00F70E2A"/>
    <w:rsid w:val="00F72C75"/>
    <w:rsid w:val="00F75254"/>
    <w:rsid w:val="00F75CA0"/>
    <w:rsid w:val="00F76C12"/>
    <w:rsid w:val="00F77534"/>
    <w:rsid w:val="00F77E51"/>
    <w:rsid w:val="00F81921"/>
    <w:rsid w:val="00F82C12"/>
    <w:rsid w:val="00F8424B"/>
    <w:rsid w:val="00F84332"/>
    <w:rsid w:val="00F86473"/>
    <w:rsid w:val="00F91114"/>
    <w:rsid w:val="00F919EF"/>
    <w:rsid w:val="00F91C9B"/>
    <w:rsid w:val="00F93E9E"/>
    <w:rsid w:val="00F9429E"/>
    <w:rsid w:val="00F95939"/>
    <w:rsid w:val="00F977EA"/>
    <w:rsid w:val="00FA1347"/>
    <w:rsid w:val="00FA32C0"/>
    <w:rsid w:val="00FA4B77"/>
    <w:rsid w:val="00FA534F"/>
    <w:rsid w:val="00FA6850"/>
    <w:rsid w:val="00FA76EC"/>
    <w:rsid w:val="00FB0DED"/>
    <w:rsid w:val="00FB2EFF"/>
    <w:rsid w:val="00FB338C"/>
    <w:rsid w:val="00FB3D39"/>
    <w:rsid w:val="00FB4904"/>
    <w:rsid w:val="00FB509F"/>
    <w:rsid w:val="00FC0D9F"/>
    <w:rsid w:val="00FC12CC"/>
    <w:rsid w:val="00FC1967"/>
    <w:rsid w:val="00FC27FE"/>
    <w:rsid w:val="00FC5500"/>
    <w:rsid w:val="00FC5999"/>
    <w:rsid w:val="00FC6517"/>
    <w:rsid w:val="00FD27FD"/>
    <w:rsid w:val="00FD3246"/>
    <w:rsid w:val="00FD59AA"/>
    <w:rsid w:val="00FE16E1"/>
    <w:rsid w:val="00FE1F11"/>
    <w:rsid w:val="00FE2736"/>
    <w:rsid w:val="00FE429E"/>
    <w:rsid w:val="00FE4E26"/>
    <w:rsid w:val="00FE530F"/>
    <w:rsid w:val="00FE73F9"/>
    <w:rsid w:val="00FF0E85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10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3DC"/>
    <w:pPr>
      <w:ind w:left="720"/>
      <w:contextualSpacing/>
    </w:pPr>
  </w:style>
  <w:style w:type="paragraph" w:customStyle="1" w:styleId="a5">
    <w:name w:val="Знак"/>
    <w:basedOn w:val="a"/>
    <w:autoRedefine/>
    <w:rsid w:val="0086028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2">
    <w:name w:val="Body Text Indent 2"/>
    <w:basedOn w:val="a"/>
    <w:link w:val="20"/>
    <w:rsid w:val="008602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602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10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96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DD65B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D65B7"/>
  </w:style>
  <w:style w:type="paragraph" w:styleId="aa">
    <w:name w:val="Body Text"/>
    <w:basedOn w:val="a"/>
    <w:link w:val="ab"/>
    <w:uiPriority w:val="99"/>
    <w:semiHidden/>
    <w:unhideWhenUsed/>
    <w:rsid w:val="007C782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7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010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23DC"/>
    <w:pPr>
      <w:ind w:left="720"/>
      <w:contextualSpacing/>
    </w:pPr>
  </w:style>
  <w:style w:type="paragraph" w:customStyle="1" w:styleId="a5">
    <w:name w:val="Знак"/>
    <w:basedOn w:val="a"/>
    <w:autoRedefine/>
    <w:rsid w:val="00860284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2">
    <w:name w:val="Body Text Indent 2"/>
    <w:basedOn w:val="a"/>
    <w:link w:val="20"/>
    <w:rsid w:val="008602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6028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010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2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2969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DD65B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D65B7"/>
  </w:style>
  <w:style w:type="paragraph" w:styleId="aa">
    <w:name w:val="Body Text"/>
    <w:basedOn w:val="a"/>
    <w:link w:val="ab"/>
    <w:uiPriority w:val="99"/>
    <w:semiHidden/>
    <w:unhideWhenUsed/>
    <w:rsid w:val="007C782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7C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F4C5-B2CD-49A0-AFF2-9BCF0C76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1907</Words>
  <Characters>10875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Nelya Davletgildeyeva</dc:creator>
  <cp:lastModifiedBy>Nelya Davletgildeyeva</cp:lastModifiedBy>
  <cp:revision>3</cp:revision>
  <cp:lastPrinted>2016-03-28T10:55:00Z</cp:lastPrinted>
  <dcterms:created xsi:type="dcterms:W3CDTF">2019-04-22T05:51:00Z</dcterms:created>
  <dcterms:modified xsi:type="dcterms:W3CDTF">2019-04-22T05:55:00Z</dcterms:modified>
</cp:coreProperties>
</file>