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65" w:rsidRPr="00AE4445" w:rsidRDefault="005A53D9" w:rsidP="009B7765">
      <w:pPr>
        <w:spacing w:after="0" w:line="240" w:lineRule="auto"/>
        <w:jc w:val="right"/>
        <w:rPr>
          <w:rFonts w:asciiTheme="majorHAnsi" w:hAnsiTheme="majorHAnsi"/>
          <w:b/>
          <w:i/>
          <w:sz w:val="28"/>
          <w:lang w:val="en-US"/>
        </w:rPr>
      </w:pPr>
      <w:bookmarkStart w:id="0" w:name="_GoBack"/>
      <w:bookmarkEnd w:id="0"/>
      <w:r>
        <w:rPr>
          <w:rFonts w:asciiTheme="majorHAnsi" w:hAnsiTheme="majorHAnsi"/>
          <w:b/>
          <w:i/>
          <w:sz w:val="28"/>
          <w:lang w:val="en-US"/>
        </w:rPr>
        <w:t>The Governor E</w:t>
      </w:r>
      <w:r w:rsidR="009B7765" w:rsidRPr="00AE4445">
        <w:rPr>
          <w:rFonts w:asciiTheme="majorHAnsi" w:hAnsiTheme="majorHAnsi"/>
          <w:b/>
          <w:i/>
          <w:sz w:val="28"/>
          <w:lang w:val="en-US"/>
        </w:rPr>
        <w:t>.</w:t>
      </w:r>
      <w:r w:rsidR="005B3A58">
        <w:rPr>
          <w:rFonts w:asciiTheme="majorHAnsi" w:hAnsiTheme="majorHAnsi"/>
          <w:b/>
          <w:i/>
          <w:sz w:val="28"/>
          <w:lang w:val="en-US"/>
        </w:rPr>
        <w:t xml:space="preserve"> </w:t>
      </w:r>
      <w:proofErr w:type="spellStart"/>
      <w:r w:rsidR="009B7765" w:rsidRPr="00AE4445">
        <w:rPr>
          <w:rFonts w:asciiTheme="majorHAnsi" w:hAnsiTheme="majorHAnsi"/>
          <w:b/>
          <w:i/>
          <w:sz w:val="28"/>
          <w:lang w:val="en-US"/>
        </w:rPr>
        <w:t>Dos</w:t>
      </w:r>
      <w:r>
        <w:rPr>
          <w:rFonts w:asciiTheme="majorHAnsi" w:hAnsiTheme="majorHAnsi"/>
          <w:b/>
          <w:i/>
          <w:sz w:val="28"/>
          <w:lang w:val="en-US"/>
        </w:rPr>
        <w:t>sa</w:t>
      </w:r>
      <w:r w:rsidR="009B7765" w:rsidRPr="00AE4445">
        <w:rPr>
          <w:rFonts w:asciiTheme="majorHAnsi" w:hAnsiTheme="majorHAnsi"/>
          <w:b/>
          <w:i/>
          <w:sz w:val="28"/>
          <w:lang w:val="en-US"/>
        </w:rPr>
        <w:t>ev</w:t>
      </w:r>
      <w:r>
        <w:rPr>
          <w:rFonts w:asciiTheme="majorHAnsi" w:hAnsiTheme="majorHAnsi"/>
          <w:b/>
          <w:i/>
          <w:sz w:val="28"/>
          <w:lang w:val="en-US"/>
        </w:rPr>
        <w:t>’s</w:t>
      </w:r>
      <w:proofErr w:type="spellEnd"/>
      <w:r>
        <w:rPr>
          <w:rFonts w:asciiTheme="majorHAnsi" w:hAnsiTheme="majorHAnsi"/>
          <w:b/>
          <w:i/>
          <w:sz w:val="28"/>
          <w:lang w:val="en-US"/>
        </w:rPr>
        <w:t xml:space="preserve"> S</w:t>
      </w:r>
      <w:r w:rsidR="009B7765" w:rsidRPr="00AE4445">
        <w:rPr>
          <w:rFonts w:asciiTheme="majorHAnsi" w:hAnsiTheme="majorHAnsi"/>
          <w:b/>
          <w:i/>
          <w:sz w:val="28"/>
          <w:lang w:val="en-US"/>
        </w:rPr>
        <w:t xml:space="preserve">tatement </w:t>
      </w:r>
    </w:p>
    <w:p w:rsidR="009B7765" w:rsidRPr="00AE4445" w:rsidRDefault="009B7765" w:rsidP="009B7765">
      <w:pPr>
        <w:spacing w:after="0" w:line="240" w:lineRule="auto"/>
        <w:jc w:val="right"/>
        <w:rPr>
          <w:rFonts w:asciiTheme="majorHAnsi" w:hAnsiTheme="majorHAnsi"/>
          <w:b/>
          <w:i/>
          <w:sz w:val="28"/>
          <w:lang w:val="en-US"/>
        </w:rPr>
      </w:pPr>
      <w:r w:rsidRPr="00AE4445">
        <w:rPr>
          <w:rFonts w:asciiTheme="majorHAnsi" w:hAnsiTheme="majorHAnsi"/>
          <w:b/>
          <w:i/>
          <w:sz w:val="28"/>
          <w:lang w:val="en-US"/>
        </w:rPr>
        <w:t>on the base rate of the National Bank</w:t>
      </w:r>
    </w:p>
    <w:p w:rsidR="009B7765" w:rsidRPr="00AE4445" w:rsidRDefault="00CB6629" w:rsidP="00CB6629">
      <w:pPr>
        <w:spacing w:after="0" w:line="240" w:lineRule="auto"/>
        <w:jc w:val="right"/>
        <w:rPr>
          <w:rFonts w:asciiTheme="majorHAnsi" w:hAnsiTheme="majorHAnsi"/>
          <w:b/>
          <w:i/>
          <w:sz w:val="28"/>
          <w:lang w:val="en-US"/>
        </w:rPr>
      </w:pPr>
      <w:r w:rsidRPr="00AE4445">
        <w:rPr>
          <w:rFonts w:asciiTheme="majorHAnsi" w:hAnsiTheme="majorHAnsi"/>
          <w:b/>
          <w:i/>
          <w:sz w:val="28"/>
          <w:lang w:val="en-US"/>
        </w:rPr>
        <w:t>October 28</w:t>
      </w:r>
      <w:r w:rsidR="009B7765" w:rsidRPr="00AE4445">
        <w:rPr>
          <w:rFonts w:asciiTheme="majorHAnsi" w:hAnsiTheme="majorHAnsi"/>
          <w:b/>
          <w:i/>
          <w:sz w:val="28"/>
          <w:lang w:val="en-US"/>
        </w:rPr>
        <w:t>, 2019</w:t>
      </w:r>
      <w:r w:rsidRPr="00AE4445">
        <w:rPr>
          <w:rFonts w:asciiTheme="majorHAnsi" w:hAnsiTheme="majorHAnsi"/>
          <w:b/>
          <w:i/>
          <w:sz w:val="28"/>
          <w:lang w:val="en-US"/>
        </w:rPr>
        <w:t xml:space="preserve"> </w:t>
      </w:r>
      <w:r w:rsidR="009B7765" w:rsidRPr="00AE4445">
        <w:rPr>
          <w:rFonts w:asciiTheme="majorHAnsi" w:hAnsiTheme="majorHAnsi"/>
          <w:b/>
          <w:i/>
          <w:sz w:val="28"/>
          <w:lang w:val="en-US"/>
        </w:rPr>
        <w:t>Almaty</w:t>
      </w:r>
    </w:p>
    <w:p w:rsidR="009B7765" w:rsidRPr="00AD3890" w:rsidRDefault="009B7765" w:rsidP="009B7765">
      <w:pPr>
        <w:spacing w:after="0" w:line="240" w:lineRule="auto"/>
        <w:jc w:val="right"/>
        <w:rPr>
          <w:rFonts w:asciiTheme="majorHAnsi" w:hAnsiTheme="majorHAnsi"/>
          <w:b/>
          <w:lang w:val="en-US"/>
        </w:rPr>
      </w:pPr>
    </w:p>
    <w:p w:rsidR="009B7765" w:rsidRPr="00AD3890" w:rsidRDefault="009B7765" w:rsidP="009B7765">
      <w:pPr>
        <w:spacing w:after="0" w:line="240" w:lineRule="auto"/>
        <w:jc w:val="right"/>
        <w:rPr>
          <w:rFonts w:asciiTheme="majorHAnsi" w:hAnsiTheme="majorHAnsi"/>
          <w:b/>
          <w:lang w:val="en-US"/>
        </w:rPr>
      </w:pPr>
    </w:p>
    <w:p w:rsidR="009B7765" w:rsidRPr="00C33B41" w:rsidRDefault="009B7765" w:rsidP="009B7765">
      <w:pPr>
        <w:spacing w:after="0" w:line="360" w:lineRule="auto"/>
        <w:jc w:val="center"/>
        <w:rPr>
          <w:rFonts w:asciiTheme="majorHAnsi" w:hAnsiTheme="majorHAnsi"/>
          <w:b/>
          <w:sz w:val="28"/>
          <w:lang w:val="en-US"/>
        </w:rPr>
      </w:pPr>
      <w:r w:rsidRPr="00C33B41">
        <w:rPr>
          <w:rFonts w:asciiTheme="majorHAnsi" w:hAnsiTheme="majorHAnsi"/>
          <w:b/>
          <w:sz w:val="28"/>
          <w:lang w:val="en-US"/>
        </w:rPr>
        <w:t>Dear representatives of the media</w:t>
      </w:r>
      <w:r>
        <w:rPr>
          <w:rFonts w:asciiTheme="majorHAnsi" w:hAnsiTheme="majorHAnsi"/>
          <w:b/>
          <w:sz w:val="28"/>
          <w:lang w:val="en-US"/>
        </w:rPr>
        <w:t xml:space="preserve"> community</w:t>
      </w:r>
      <w:r w:rsidRPr="00C33B41">
        <w:rPr>
          <w:rFonts w:asciiTheme="majorHAnsi" w:hAnsiTheme="majorHAnsi"/>
          <w:b/>
          <w:sz w:val="28"/>
          <w:lang w:val="en-US"/>
        </w:rPr>
        <w:t>!</w:t>
      </w:r>
    </w:p>
    <w:p w:rsidR="00CB6629" w:rsidRPr="00CB6629" w:rsidRDefault="00CB6629" w:rsidP="00CB6629">
      <w:pPr>
        <w:spacing w:after="0" w:line="360" w:lineRule="auto"/>
        <w:ind w:firstLine="709"/>
        <w:jc w:val="both"/>
        <w:rPr>
          <w:rFonts w:asciiTheme="majorHAnsi" w:hAnsiTheme="majorHAnsi"/>
          <w:sz w:val="28"/>
          <w:lang w:val="en-US"/>
        </w:rPr>
      </w:pPr>
      <w:r>
        <w:rPr>
          <w:rFonts w:asciiTheme="majorHAnsi" w:hAnsiTheme="majorHAnsi"/>
          <w:sz w:val="28"/>
          <w:lang w:val="en-US"/>
        </w:rPr>
        <w:t xml:space="preserve">Today, the National Bank has decided </w:t>
      </w:r>
      <w:r w:rsidRPr="00AE4445">
        <w:rPr>
          <w:rFonts w:asciiTheme="majorHAnsi" w:hAnsiTheme="majorHAnsi"/>
          <w:b/>
          <w:sz w:val="28"/>
          <w:lang w:val="en-US"/>
        </w:rPr>
        <w:t>to maintain the base rate</w:t>
      </w:r>
      <w:r w:rsidRPr="00CB6629">
        <w:rPr>
          <w:rFonts w:asciiTheme="majorHAnsi" w:hAnsiTheme="majorHAnsi"/>
          <w:sz w:val="28"/>
          <w:lang w:val="en-US"/>
        </w:rPr>
        <w:t xml:space="preserve"> at 9.25% </w:t>
      </w:r>
      <w:r>
        <w:rPr>
          <w:rFonts w:asciiTheme="majorHAnsi" w:hAnsiTheme="majorHAnsi"/>
          <w:sz w:val="28"/>
          <w:lang w:val="en-US"/>
        </w:rPr>
        <w:t xml:space="preserve">per annum </w:t>
      </w:r>
      <w:r w:rsidRPr="00CB6629">
        <w:rPr>
          <w:rFonts w:asciiTheme="majorHAnsi" w:hAnsiTheme="majorHAnsi"/>
          <w:sz w:val="28"/>
          <w:lang w:val="en-US"/>
        </w:rPr>
        <w:t xml:space="preserve">and the interest rate corridor </w:t>
      </w:r>
      <w:r w:rsidRPr="00AE4445">
        <w:rPr>
          <w:rFonts w:asciiTheme="majorHAnsi" w:hAnsiTheme="majorHAnsi"/>
          <w:b/>
          <w:sz w:val="28"/>
          <w:lang w:val="en-US"/>
        </w:rPr>
        <w:t>+/- 1 percentage point</w:t>
      </w:r>
      <w:r w:rsidRPr="00CB6629">
        <w:rPr>
          <w:rFonts w:asciiTheme="majorHAnsi" w:hAnsiTheme="majorHAnsi"/>
          <w:sz w:val="28"/>
          <w:lang w:val="en-US"/>
        </w:rPr>
        <w:t xml:space="preserve">. </w:t>
      </w:r>
    </w:p>
    <w:p w:rsidR="00CB6629" w:rsidRDefault="00CB6629" w:rsidP="00CB6629">
      <w:pPr>
        <w:spacing w:after="0" w:line="360" w:lineRule="auto"/>
        <w:ind w:firstLine="709"/>
        <w:jc w:val="both"/>
        <w:rPr>
          <w:rFonts w:asciiTheme="majorHAnsi" w:hAnsiTheme="majorHAnsi"/>
          <w:sz w:val="28"/>
          <w:lang w:val="en-US"/>
        </w:rPr>
      </w:pPr>
      <w:r w:rsidRPr="00CB6629">
        <w:rPr>
          <w:rFonts w:asciiTheme="majorHAnsi" w:hAnsiTheme="majorHAnsi"/>
          <w:sz w:val="28"/>
          <w:lang w:val="en-US"/>
        </w:rPr>
        <w:t xml:space="preserve">Inflation processes are formed in accordance with our estimates, which were made </w:t>
      </w:r>
      <w:r w:rsidR="00D4239C">
        <w:rPr>
          <w:rFonts w:asciiTheme="majorHAnsi" w:hAnsiTheme="majorHAnsi"/>
          <w:sz w:val="28"/>
          <w:lang w:val="en-US"/>
        </w:rPr>
        <w:t xml:space="preserve">based on the results </w:t>
      </w:r>
      <w:r w:rsidRPr="00CB6629">
        <w:rPr>
          <w:rFonts w:asciiTheme="majorHAnsi" w:hAnsiTheme="majorHAnsi"/>
          <w:sz w:val="28"/>
          <w:lang w:val="en-US"/>
        </w:rPr>
        <w:t xml:space="preserve">of the previous base rate </w:t>
      </w:r>
      <w:r w:rsidR="00D4239C" w:rsidRPr="00CB6629">
        <w:rPr>
          <w:rFonts w:asciiTheme="majorHAnsi" w:hAnsiTheme="majorHAnsi"/>
          <w:sz w:val="28"/>
          <w:lang w:val="en-US"/>
        </w:rPr>
        <w:t xml:space="preserve">decision </w:t>
      </w:r>
      <w:r w:rsidRPr="00CB6629">
        <w:rPr>
          <w:rFonts w:asciiTheme="majorHAnsi" w:hAnsiTheme="majorHAnsi"/>
          <w:sz w:val="28"/>
          <w:lang w:val="en-US"/>
        </w:rPr>
        <w:t>and the forecast</w:t>
      </w:r>
      <w:r w:rsidR="00C23066">
        <w:rPr>
          <w:rFonts w:asciiTheme="majorHAnsi" w:hAnsiTheme="majorHAnsi"/>
          <w:sz w:val="28"/>
          <w:lang w:val="en-US"/>
        </w:rPr>
        <w:t>ing</w:t>
      </w:r>
      <w:r w:rsidRPr="00CB6629">
        <w:rPr>
          <w:rFonts w:asciiTheme="majorHAnsi" w:hAnsiTheme="majorHAnsi"/>
          <w:sz w:val="28"/>
          <w:lang w:val="en-US"/>
        </w:rPr>
        <w:t xml:space="preserve"> round held in A</w:t>
      </w:r>
      <w:r w:rsidR="00167E43">
        <w:rPr>
          <w:rFonts w:asciiTheme="majorHAnsi" w:hAnsiTheme="majorHAnsi"/>
          <w:sz w:val="28"/>
          <w:lang w:val="en-US"/>
        </w:rPr>
        <w:t>ugust-September this year. The N</w:t>
      </w:r>
      <w:r w:rsidRPr="00CB6629">
        <w:rPr>
          <w:rFonts w:asciiTheme="majorHAnsi" w:hAnsiTheme="majorHAnsi"/>
          <w:sz w:val="28"/>
          <w:lang w:val="en-US"/>
        </w:rPr>
        <w:t xml:space="preserve">ational Bank expects inflation to remain within the target range of </w:t>
      </w:r>
      <w:r w:rsidRPr="00AE4445">
        <w:rPr>
          <w:rFonts w:asciiTheme="majorHAnsi" w:hAnsiTheme="majorHAnsi"/>
          <w:b/>
          <w:sz w:val="28"/>
          <w:lang w:val="en-US"/>
        </w:rPr>
        <w:t>4-6%</w:t>
      </w:r>
      <w:r w:rsidRPr="00CB6629">
        <w:rPr>
          <w:rFonts w:asciiTheme="majorHAnsi" w:hAnsiTheme="majorHAnsi"/>
          <w:sz w:val="28"/>
          <w:lang w:val="en-US"/>
        </w:rPr>
        <w:t xml:space="preserve"> until the end of this </w:t>
      </w:r>
      <w:r w:rsidR="00577E51">
        <w:rPr>
          <w:rFonts w:asciiTheme="majorHAnsi" w:hAnsiTheme="majorHAnsi"/>
          <w:sz w:val="28"/>
          <w:lang w:val="en-US"/>
        </w:rPr>
        <w:t xml:space="preserve">and next </w:t>
      </w:r>
      <w:r w:rsidR="00167E43">
        <w:rPr>
          <w:rFonts w:asciiTheme="majorHAnsi" w:hAnsiTheme="majorHAnsi"/>
          <w:sz w:val="28"/>
          <w:lang w:val="en-US"/>
        </w:rPr>
        <w:t xml:space="preserve">year. Inflation expectations of households </w:t>
      </w:r>
      <w:r w:rsidRPr="00CB6629">
        <w:rPr>
          <w:rFonts w:asciiTheme="majorHAnsi" w:hAnsiTheme="majorHAnsi"/>
          <w:sz w:val="28"/>
          <w:lang w:val="en-US"/>
        </w:rPr>
        <w:t xml:space="preserve">over the past months </w:t>
      </w:r>
      <w:r w:rsidR="00C23066">
        <w:rPr>
          <w:rFonts w:asciiTheme="majorHAnsi" w:hAnsiTheme="majorHAnsi"/>
          <w:sz w:val="28"/>
          <w:lang w:val="en-US"/>
        </w:rPr>
        <w:t>formed</w:t>
      </w:r>
      <w:r w:rsidR="00C23066" w:rsidRPr="00CB6629">
        <w:rPr>
          <w:rFonts w:asciiTheme="majorHAnsi" w:hAnsiTheme="majorHAnsi"/>
          <w:sz w:val="28"/>
          <w:lang w:val="en-US"/>
        </w:rPr>
        <w:t xml:space="preserve"> </w:t>
      </w:r>
      <w:r w:rsidRPr="00CB6629">
        <w:rPr>
          <w:rFonts w:asciiTheme="majorHAnsi" w:hAnsiTheme="majorHAnsi"/>
          <w:sz w:val="28"/>
          <w:lang w:val="en-US"/>
        </w:rPr>
        <w:t>close to the level of actual inflation.</w:t>
      </w:r>
    </w:p>
    <w:p w:rsidR="00167E43" w:rsidRPr="00167E43" w:rsidRDefault="00167E43" w:rsidP="00167E43">
      <w:pPr>
        <w:spacing w:after="0" w:line="360" w:lineRule="auto"/>
        <w:ind w:firstLine="709"/>
        <w:jc w:val="both"/>
        <w:rPr>
          <w:rFonts w:asciiTheme="majorHAnsi" w:hAnsiTheme="majorHAnsi"/>
          <w:sz w:val="28"/>
          <w:lang w:val="en-US"/>
        </w:rPr>
      </w:pPr>
      <w:r w:rsidRPr="00167E43">
        <w:rPr>
          <w:rFonts w:asciiTheme="majorHAnsi" w:hAnsiTheme="majorHAnsi"/>
          <w:sz w:val="28"/>
          <w:lang w:val="en-US"/>
        </w:rPr>
        <w:t>As for inflation risks, their balance in the medium term has not undergone significant changes. However, there are still risks in the short term associated with the dynamics of prices for regulated services and certain types of food products, as well as the risk of lower oil prices a</w:t>
      </w:r>
      <w:r>
        <w:rPr>
          <w:rFonts w:asciiTheme="majorHAnsi" w:hAnsiTheme="majorHAnsi"/>
          <w:sz w:val="28"/>
          <w:lang w:val="en-US"/>
        </w:rPr>
        <w:t>mid</w:t>
      </w:r>
      <w:r w:rsidRPr="00167E43">
        <w:rPr>
          <w:rFonts w:asciiTheme="majorHAnsi" w:hAnsiTheme="majorHAnsi"/>
          <w:sz w:val="28"/>
          <w:lang w:val="en-US"/>
        </w:rPr>
        <w:t xml:space="preserve"> slowing global economy.</w:t>
      </w:r>
    </w:p>
    <w:p w:rsidR="009B7765" w:rsidRDefault="00167E43" w:rsidP="00167E43">
      <w:pPr>
        <w:spacing w:after="0" w:line="360" w:lineRule="auto"/>
        <w:ind w:firstLine="709"/>
        <w:jc w:val="both"/>
        <w:rPr>
          <w:rFonts w:asciiTheme="majorHAnsi" w:hAnsiTheme="majorHAnsi"/>
          <w:sz w:val="28"/>
          <w:lang w:val="en-US"/>
        </w:rPr>
      </w:pPr>
      <w:r w:rsidRPr="00167E43">
        <w:rPr>
          <w:rFonts w:asciiTheme="majorHAnsi" w:hAnsiTheme="majorHAnsi"/>
          <w:sz w:val="28"/>
          <w:lang w:val="en-US"/>
        </w:rPr>
        <w:t xml:space="preserve">I will </w:t>
      </w:r>
      <w:r w:rsidRPr="00AD3890">
        <w:rPr>
          <w:rFonts w:asciiTheme="majorHAnsi" w:hAnsiTheme="majorHAnsi"/>
          <w:sz w:val="28"/>
          <w:lang w:val="en-US"/>
        </w:rPr>
        <w:t xml:space="preserve">focus </w:t>
      </w:r>
      <w:r w:rsidRPr="00167E43">
        <w:rPr>
          <w:rFonts w:asciiTheme="majorHAnsi" w:hAnsiTheme="majorHAnsi"/>
          <w:sz w:val="28"/>
          <w:lang w:val="en-US"/>
        </w:rPr>
        <w:t xml:space="preserve">on the factors </w:t>
      </w:r>
      <w:r w:rsidR="004645EC">
        <w:rPr>
          <w:rFonts w:asciiTheme="majorHAnsi" w:hAnsiTheme="majorHAnsi"/>
          <w:sz w:val="28"/>
          <w:lang w:val="en-US"/>
        </w:rPr>
        <w:t>behind the</w:t>
      </w:r>
      <w:r w:rsidR="009B7765" w:rsidRPr="00AD3890">
        <w:rPr>
          <w:rFonts w:asciiTheme="majorHAnsi" w:hAnsiTheme="majorHAnsi"/>
          <w:sz w:val="28"/>
          <w:lang w:val="en-US"/>
        </w:rPr>
        <w:t xml:space="preserve"> decision</w:t>
      </w:r>
      <w:r w:rsidR="004645EC">
        <w:rPr>
          <w:rFonts w:asciiTheme="majorHAnsi" w:hAnsiTheme="majorHAnsi"/>
          <w:sz w:val="28"/>
          <w:lang w:val="en-US"/>
        </w:rPr>
        <w:t xml:space="preserve"> made</w:t>
      </w:r>
      <w:r w:rsidR="009B7765" w:rsidRPr="00AD3890">
        <w:rPr>
          <w:rFonts w:asciiTheme="majorHAnsi" w:hAnsiTheme="majorHAnsi"/>
          <w:sz w:val="28"/>
          <w:lang w:val="en-US"/>
        </w:rPr>
        <w:t>.</w:t>
      </w:r>
    </w:p>
    <w:p w:rsidR="004C0983" w:rsidRPr="004C0983" w:rsidRDefault="004C0983" w:rsidP="004C0983">
      <w:pPr>
        <w:spacing w:after="0" w:line="360" w:lineRule="auto"/>
        <w:ind w:firstLine="709"/>
        <w:jc w:val="both"/>
        <w:rPr>
          <w:rFonts w:asciiTheme="majorHAnsi" w:hAnsiTheme="majorHAnsi"/>
          <w:b/>
          <w:sz w:val="28"/>
          <w:lang w:val="en-US"/>
        </w:rPr>
      </w:pPr>
      <w:r w:rsidRPr="0067045C">
        <w:rPr>
          <w:rFonts w:asciiTheme="majorHAnsi" w:hAnsiTheme="majorHAnsi"/>
          <w:b/>
          <w:sz w:val="28"/>
          <w:lang w:val="en-US"/>
        </w:rPr>
        <w:t xml:space="preserve">THE </w:t>
      </w:r>
      <w:r>
        <w:rPr>
          <w:rFonts w:asciiTheme="majorHAnsi" w:hAnsiTheme="majorHAnsi"/>
          <w:b/>
          <w:sz w:val="28"/>
          <w:lang w:val="en-US"/>
        </w:rPr>
        <w:t xml:space="preserve">FIRST FACTOR is </w:t>
      </w:r>
      <w:r w:rsidR="00884620">
        <w:rPr>
          <w:rFonts w:asciiTheme="majorHAnsi" w:hAnsiTheme="majorHAnsi"/>
          <w:b/>
          <w:sz w:val="28"/>
          <w:lang w:val="en-US"/>
        </w:rPr>
        <w:t xml:space="preserve">the </w:t>
      </w:r>
      <w:r>
        <w:rPr>
          <w:rFonts w:asciiTheme="majorHAnsi" w:hAnsiTheme="majorHAnsi"/>
          <w:b/>
          <w:sz w:val="28"/>
          <w:lang w:val="en-US"/>
        </w:rPr>
        <w:t>current inflation rate that</w:t>
      </w:r>
      <w:r w:rsidRPr="004C0983">
        <w:rPr>
          <w:rFonts w:asciiTheme="majorHAnsi" w:hAnsiTheme="majorHAnsi"/>
          <w:b/>
          <w:sz w:val="28"/>
          <w:lang w:val="en-US"/>
        </w:rPr>
        <w:t xml:space="preserve"> formed in accordance with our previous forecasts.</w:t>
      </w:r>
    </w:p>
    <w:p w:rsidR="004C0983" w:rsidRPr="004C0983" w:rsidRDefault="004C0983" w:rsidP="004C0983">
      <w:pPr>
        <w:spacing w:after="0" w:line="360" w:lineRule="auto"/>
        <w:ind w:firstLine="709"/>
        <w:jc w:val="both"/>
        <w:rPr>
          <w:rFonts w:asciiTheme="majorHAnsi" w:hAnsiTheme="majorHAnsi"/>
          <w:sz w:val="28"/>
          <w:lang w:val="en-US"/>
        </w:rPr>
      </w:pPr>
      <w:r>
        <w:rPr>
          <w:rFonts w:asciiTheme="majorHAnsi" w:hAnsiTheme="majorHAnsi"/>
          <w:sz w:val="28"/>
          <w:lang w:val="en-US"/>
        </w:rPr>
        <w:t xml:space="preserve">In September this year the inflation was </w:t>
      </w:r>
      <w:r w:rsidRPr="00AE4445">
        <w:rPr>
          <w:rFonts w:asciiTheme="majorHAnsi" w:hAnsiTheme="majorHAnsi"/>
          <w:b/>
          <w:sz w:val="28"/>
          <w:lang w:val="en-US"/>
        </w:rPr>
        <w:t>0.3%</w:t>
      </w:r>
      <w:r>
        <w:rPr>
          <w:rFonts w:asciiTheme="majorHAnsi" w:hAnsiTheme="majorHAnsi"/>
          <w:sz w:val="28"/>
          <w:lang w:val="en-US"/>
        </w:rPr>
        <w:t>. In annual terms, it amounted to</w:t>
      </w:r>
      <w:r w:rsidRPr="004C0983">
        <w:rPr>
          <w:rFonts w:asciiTheme="majorHAnsi" w:hAnsiTheme="majorHAnsi"/>
          <w:sz w:val="28"/>
          <w:lang w:val="en-US"/>
        </w:rPr>
        <w:t xml:space="preserve"> </w:t>
      </w:r>
      <w:r w:rsidRPr="00AE4445">
        <w:rPr>
          <w:rFonts w:asciiTheme="majorHAnsi" w:hAnsiTheme="majorHAnsi"/>
          <w:b/>
          <w:sz w:val="28"/>
          <w:lang w:val="en-US"/>
        </w:rPr>
        <w:t>5.3%.</w:t>
      </w:r>
    </w:p>
    <w:p w:rsidR="004C0983" w:rsidRDefault="004C0983" w:rsidP="004C0983">
      <w:pPr>
        <w:spacing w:after="0" w:line="360" w:lineRule="auto"/>
        <w:ind w:firstLine="709"/>
        <w:jc w:val="both"/>
        <w:rPr>
          <w:rFonts w:asciiTheme="majorHAnsi" w:hAnsiTheme="majorHAnsi"/>
          <w:sz w:val="28"/>
          <w:lang w:val="en-US"/>
        </w:rPr>
      </w:pPr>
      <w:r w:rsidRPr="004C0983">
        <w:rPr>
          <w:rFonts w:asciiTheme="majorHAnsi" w:hAnsiTheme="majorHAnsi"/>
          <w:sz w:val="28"/>
          <w:lang w:val="en-US"/>
        </w:rPr>
        <w:t xml:space="preserve">Non-food inflation and paid services inflation, which formed at the level of </w:t>
      </w:r>
      <w:r w:rsidRPr="00AE4445">
        <w:rPr>
          <w:rFonts w:asciiTheme="majorHAnsi" w:hAnsiTheme="majorHAnsi"/>
          <w:b/>
          <w:sz w:val="28"/>
          <w:lang w:val="en-US"/>
        </w:rPr>
        <w:t xml:space="preserve">5.4% </w:t>
      </w:r>
      <w:r w:rsidRPr="004C0983">
        <w:rPr>
          <w:rFonts w:asciiTheme="majorHAnsi" w:hAnsiTheme="majorHAnsi"/>
          <w:sz w:val="28"/>
          <w:lang w:val="en-US"/>
        </w:rPr>
        <w:t xml:space="preserve">and </w:t>
      </w:r>
      <w:r w:rsidRPr="00AE4445">
        <w:rPr>
          <w:rFonts w:asciiTheme="majorHAnsi" w:hAnsiTheme="majorHAnsi"/>
          <w:b/>
          <w:sz w:val="28"/>
          <w:lang w:val="en-US"/>
        </w:rPr>
        <w:t>0.7%</w:t>
      </w:r>
      <w:r w:rsidRPr="004C0983">
        <w:rPr>
          <w:rFonts w:asciiTheme="majorHAnsi" w:hAnsiTheme="majorHAnsi"/>
          <w:sz w:val="28"/>
          <w:lang w:val="en-US"/>
        </w:rPr>
        <w:t xml:space="preserve">, respectively, have a restraining effect on the overall </w:t>
      </w:r>
      <w:r w:rsidR="00B2595C">
        <w:rPr>
          <w:rFonts w:asciiTheme="majorHAnsi" w:hAnsiTheme="majorHAnsi"/>
          <w:sz w:val="28"/>
          <w:lang w:val="en-US"/>
        </w:rPr>
        <w:t xml:space="preserve">level of </w:t>
      </w:r>
      <w:r w:rsidRPr="004C0983">
        <w:rPr>
          <w:rFonts w:asciiTheme="majorHAnsi" w:hAnsiTheme="majorHAnsi"/>
          <w:sz w:val="28"/>
          <w:lang w:val="en-US"/>
        </w:rPr>
        <w:t>inf</w:t>
      </w:r>
      <w:r w:rsidR="00B2595C">
        <w:rPr>
          <w:rFonts w:asciiTheme="majorHAnsi" w:hAnsiTheme="majorHAnsi"/>
          <w:sz w:val="28"/>
          <w:lang w:val="en-US"/>
        </w:rPr>
        <w:t>lation</w:t>
      </w:r>
      <w:r w:rsidRPr="004C0983">
        <w:rPr>
          <w:rFonts w:asciiTheme="majorHAnsi" w:hAnsiTheme="majorHAnsi"/>
          <w:sz w:val="28"/>
          <w:lang w:val="en-US"/>
        </w:rPr>
        <w:t>.</w:t>
      </w:r>
    </w:p>
    <w:p w:rsidR="00B2595C" w:rsidRPr="00B2595C" w:rsidRDefault="00B2595C" w:rsidP="004645EC">
      <w:pPr>
        <w:spacing w:after="0" w:line="360" w:lineRule="auto"/>
        <w:ind w:firstLine="709"/>
        <w:jc w:val="both"/>
        <w:rPr>
          <w:rFonts w:asciiTheme="majorHAnsi" w:hAnsiTheme="majorHAnsi"/>
          <w:sz w:val="28"/>
          <w:lang w:val="en-US"/>
        </w:rPr>
      </w:pPr>
      <w:r>
        <w:rPr>
          <w:rFonts w:asciiTheme="majorHAnsi" w:hAnsiTheme="majorHAnsi"/>
          <w:sz w:val="28"/>
          <w:lang w:val="en-US"/>
        </w:rPr>
        <w:t>In the composition</w:t>
      </w:r>
      <w:r w:rsidRPr="00B2595C">
        <w:rPr>
          <w:rFonts w:asciiTheme="majorHAnsi" w:hAnsiTheme="majorHAnsi"/>
          <w:sz w:val="28"/>
          <w:lang w:val="en-US"/>
        </w:rPr>
        <w:t xml:space="preserve"> of the </w:t>
      </w:r>
      <w:r w:rsidR="00A45B1A">
        <w:rPr>
          <w:rFonts w:asciiTheme="majorHAnsi" w:hAnsiTheme="majorHAnsi"/>
          <w:sz w:val="28"/>
          <w:lang w:val="en-US"/>
        </w:rPr>
        <w:t>non-food item</w:t>
      </w:r>
      <w:r w:rsidRPr="00B2595C">
        <w:rPr>
          <w:rFonts w:asciiTheme="majorHAnsi" w:hAnsiTheme="majorHAnsi"/>
          <w:sz w:val="28"/>
          <w:lang w:val="en-US"/>
        </w:rPr>
        <w:t>s</w:t>
      </w:r>
      <w:r w:rsidR="00A45B1A">
        <w:rPr>
          <w:rFonts w:asciiTheme="majorHAnsi" w:hAnsiTheme="majorHAnsi"/>
          <w:sz w:val="28"/>
          <w:lang w:val="en-US"/>
        </w:rPr>
        <w:t>,</w:t>
      </w:r>
      <w:r w:rsidRPr="00B2595C">
        <w:rPr>
          <w:rFonts w:asciiTheme="majorHAnsi" w:hAnsiTheme="majorHAnsi"/>
          <w:sz w:val="28"/>
          <w:lang w:val="en-US"/>
        </w:rPr>
        <w:t xml:space="preserve"> inflation continues the annual decline in prices for </w:t>
      </w:r>
      <w:r w:rsidRPr="00AE4445">
        <w:rPr>
          <w:rFonts w:asciiTheme="majorHAnsi" w:hAnsiTheme="majorHAnsi"/>
          <w:b/>
          <w:sz w:val="28"/>
          <w:lang w:val="en-US"/>
        </w:rPr>
        <w:t xml:space="preserve">gasoline </w:t>
      </w:r>
      <w:r w:rsidRPr="00AE4445">
        <w:rPr>
          <w:rFonts w:asciiTheme="majorHAnsi" w:hAnsiTheme="majorHAnsi"/>
          <w:sz w:val="28"/>
          <w:lang w:val="en-US"/>
        </w:rPr>
        <w:t xml:space="preserve">and </w:t>
      </w:r>
      <w:r w:rsidRPr="00AE4445">
        <w:rPr>
          <w:rFonts w:asciiTheme="majorHAnsi" w:hAnsiTheme="majorHAnsi"/>
          <w:b/>
          <w:sz w:val="28"/>
          <w:lang w:val="en-US"/>
        </w:rPr>
        <w:t>solid fuel</w:t>
      </w:r>
      <w:r w:rsidRPr="00B2595C">
        <w:rPr>
          <w:rFonts w:asciiTheme="majorHAnsi" w:hAnsiTheme="majorHAnsi"/>
          <w:sz w:val="28"/>
          <w:lang w:val="en-US"/>
        </w:rPr>
        <w:t xml:space="preserve">, which </w:t>
      </w:r>
      <w:r w:rsidR="004645EC" w:rsidRPr="00B2595C">
        <w:rPr>
          <w:rFonts w:asciiTheme="majorHAnsi" w:hAnsiTheme="majorHAnsi"/>
          <w:sz w:val="28"/>
          <w:lang w:val="en-US"/>
        </w:rPr>
        <w:t xml:space="preserve">in September </w:t>
      </w:r>
      <w:r w:rsidRPr="00B2595C">
        <w:rPr>
          <w:rFonts w:asciiTheme="majorHAnsi" w:hAnsiTheme="majorHAnsi"/>
          <w:sz w:val="28"/>
          <w:lang w:val="en-US"/>
        </w:rPr>
        <w:t xml:space="preserve">amounted to </w:t>
      </w:r>
      <w:r w:rsidRPr="002902D4">
        <w:rPr>
          <w:rFonts w:asciiTheme="majorHAnsi" w:hAnsiTheme="majorHAnsi"/>
          <w:b/>
          <w:sz w:val="28"/>
          <w:lang w:val="en-US"/>
        </w:rPr>
        <w:t xml:space="preserve">4.8% </w:t>
      </w:r>
      <w:r w:rsidRPr="00B2595C">
        <w:rPr>
          <w:rFonts w:asciiTheme="majorHAnsi" w:hAnsiTheme="majorHAnsi"/>
          <w:sz w:val="28"/>
          <w:lang w:val="en-US"/>
        </w:rPr>
        <w:t xml:space="preserve">and </w:t>
      </w:r>
      <w:r w:rsidRPr="002902D4">
        <w:rPr>
          <w:rFonts w:asciiTheme="majorHAnsi" w:hAnsiTheme="majorHAnsi"/>
          <w:b/>
          <w:sz w:val="28"/>
          <w:lang w:val="en-US"/>
        </w:rPr>
        <w:t>3.5%</w:t>
      </w:r>
      <w:r w:rsidR="004645EC">
        <w:rPr>
          <w:rFonts w:asciiTheme="majorHAnsi" w:hAnsiTheme="majorHAnsi"/>
          <w:sz w:val="28"/>
          <w:lang w:val="en-US"/>
        </w:rPr>
        <w:t>, respectively</w:t>
      </w:r>
      <w:r w:rsidRPr="00B2595C">
        <w:rPr>
          <w:rFonts w:asciiTheme="majorHAnsi" w:hAnsiTheme="majorHAnsi"/>
          <w:sz w:val="28"/>
          <w:lang w:val="en-US"/>
        </w:rPr>
        <w:t xml:space="preserve">. Moreover, last </w:t>
      </w:r>
      <w:r w:rsidR="004645EC">
        <w:rPr>
          <w:rFonts w:asciiTheme="majorHAnsi" w:hAnsiTheme="majorHAnsi"/>
          <w:sz w:val="28"/>
          <w:lang w:val="en-US"/>
        </w:rPr>
        <w:t>month there was no seasonal increase</w:t>
      </w:r>
      <w:r w:rsidRPr="00B2595C">
        <w:rPr>
          <w:rFonts w:asciiTheme="majorHAnsi" w:hAnsiTheme="majorHAnsi"/>
          <w:sz w:val="28"/>
          <w:lang w:val="en-US"/>
        </w:rPr>
        <w:t xml:space="preserve"> in the price of outerwear a</w:t>
      </w:r>
      <w:r>
        <w:rPr>
          <w:rFonts w:asciiTheme="majorHAnsi" w:hAnsiTheme="majorHAnsi"/>
          <w:sz w:val="28"/>
          <w:lang w:val="en-US"/>
        </w:rPr>
        <w:t>nd shoes typical for this time of the year</w:t>
      </w:r>
      <w:r w:rsidRPr="00B2595C">
        <w:rPr>
          <w:rFonts w:asciiTheme="majorHAnsi" w:hAnsiTheme="majorHAnsi"/>
          <w:sz w:val="28"/>
          <w:lang w:val="en-US"/>
        </w:rPr>
        <w:t>.</w:t>
      </w:r>
    </w:p>
    <w:p w:rsidR="00B2595C" w:rsidRDefault="00B2595C" w:rsidP="00B2595C">
      <w:pPr>
        <w:spacing w:after="0" w:line="360" w:lineRule="auto"/>
        <w:ind w:firstLine="709"/>
        <w:jc w:val="both"/>
        <w:rPr>
          <w:rFonts w:asciiTheme="majorHAnsi" w:hAnsiTheme="majorHAnsi"/>
          <w:sz w:val="28"/>
          <w:lang w:val="en-US"/>
        </w:rPr>
      </w:pPr>
      <w:r w:rsidRPr="00B2595C">
        <w:rPr>
          <w:rFonts w:asciiTheme="majorHAnsi" w:hAnsiTheme="majorHAnsi"/>
          <w:sz w:val="28"/>
          <w:lang w:val="en-US"/>
        </w:rPr>
        <w:lastRenderedPageBreak/>
        <w:t xml:space="preserve">As part of paid services, </w:t>
      </w:r>
      <w:r w:rsidRPr="002902D4">
        <w:rPr>
          <w:rFonts w:asciiTheme="majorHAnsi" w:hAnsiTheme="majorHAnsi"/>
          <w:b/>
          <w:sz w:val="28"/>
          <w:lang w:val="en-US"/>
        </w:rPr>
        <w:t>regulated services</w:t>
      </w:r>
      <w:r w:rsidRPr="00B2595C">
        <w:rPr>
          <w:rFonts w:asciiTheme="majorHAnsi" w:hAnsiTheme="majorHAnsi"/>
          <w:sz w:val="28"/>
          <w:lang w:val="en-US"/>
        </w:rPr>
        <w:t xml:space="preserve"> have become </w:t>
      </w:r>
      <w:r w:rsidRPr="002902D4">
        <w:rPr>
          <w:rFonts w:asciiTheme="majorHAnsi" w:hAnsiTheme="majorHAnsi"/>
          <w:b/>
          <w:sz w:val="28"/>
          <w:lang w:val="en-US"/>
        </w:rPr>
        <w:t>8.2%</w:t>
      </w:r>
      <w:r w:rsidRPr="00B2595C">
        <w:rPr>
          <w:rFonts w:asciiTheme="majorHAnsi" w:hAnsiTheme="majorHAnsi"/>
          <w:sz w:val="28"/>
          <w:lang w:val="en-US"/>
        </w:rPr>
        <w:t xml:space="preserve"> cheaper over the past 12 months.</w:t>
      </w:r>
    </w:p>
    <w:p w:rsidR="00B2595C" w:rsidRDefault="00305F4E" w:rsidP="004645EC">
      <w:pPr>
        <w:spacing w:after="0" w:line="360" w:lineRule="auto"/>
        <w:ind w:firstLine="709"/>
        <w:jc w:val="both"/>
        <w:rPr>
          <w:rFonts w:asciiTheme="majorHAnsi" w:hAnsiTheme="majorHAnsi"/>
          <w:sz w:val="28"/>
          <w:lang w:val="en-US"/>
        </w:rPr>
      </w:pPr>
      <w:r>
        <w:rPr>
          <w:rFonts w:asciiTheme="majorHAnsi" w:hAnsiTheme="majorHAnsi"/>
          <w:sz w:val="28"/>
          <w:lang w:val="en-US"/>
        </w:rPr>
        <w:t>The risk of</w:t>
      </w:r>
      <w:r w:rsidRPr="00305F4E">
        <w:rPr>
          <w:rFonts w:asciiTheme="majorHAnsi" w:hAnsiTheme="majorHAnsi"/>
          <w:sz w:val="28"/>
          <w:lang w:val="en-US"/>
        </w:rPr>
        <w:t xml:space="preserve"> inflation </w:t>
      </w:r>
      <w:r>
        <w:rPr>
          <w:rFonts w:asciiTheme="majorHAnsi" w:hAnsiTheme="majorHAnsi"/>
          <w:sz w:val="28"/>
          <w:lang w:val="en-US"/>
        </w:rPr>
        <w:t xml:space="preserve">comes from the possible </w:t>
      </w:r>
      <w:r w:rsidRPr="00305F4E">
        <w:rPr>
          <w:rFonts w:asciiTheme="majorHAnsi" w:hAnsiTheme="majorHAnsi"/>
          <w:sz w:val="28"/>
          <w:lang w:val="en-US"/>
        </w:rPr>
        <w:t>increase in excise taxes on wholesale and retail sales of gasoline. Also on November 1, t</w:t>
      </w:r>
      <w:r w:rsidR="004645EC">
        <w:rPr>
          <w:rFonts w:asciiTheme="majorHAnsi" w:hAnsiTheme="majorHAnsi"/>
          <w:sz w:val="28"/>
          <w:lang w:val="en-US"/>
        </w:rPr>
        <w:t>he Ministry of E</w:t>
      </w:r>
      <w:r>
        <w:rPr>
          <w:rFonts w:asciiTheme="majorHAnsi" w:hAnsiTheme="majorHAnsi"/>
          <w:sz w:val="28"/>
          <w:lang w:val="en-US"/>
        </w:rPr>
        <w:t>nergy raised</w:t>
      </w:r>
      <w:r w:rsidRPr="00305F4E">
        <w:rPr>
          <w:rFonts w:asciiTheme="majorHAnsi" w:hAnsiTheme="majorHAnsi"/>
          <w:sz w:val="28"/>
          <w:lang w:val="en-US"/>
        </w:rPr>
        <w:t xml:space="preserve"> marginal tariffs for 32 power plants.</w:t>
      </w:r>
    </w:p>
    <w:p w:rsidR="00305F4E" w:rsidRPr="00305F4E" w:rsidRDefault="00305F4E" w:rsidP="00305F4E">
      <w:pPr>
        <w:spacing w:after="0" w:line="360" w:lineRule="auto"/>
        <w:ind w:firstLine="709"/>
        <w:jc w:val="both"/>
        <w:rPr>
          <w:rFonts w:asciiTheme="majorHAnsi" w:hAnsiTheme="majorHAnsi"/>
          <w:sz w:val="28"/>
          <w:lang w:val="en-US"/>
        </w:rPr>
      </w:pPr>
      <w:r w:rsidRPr="00305F4E">
        <w:rPr>
          <w:rFonts w:asciiTheme="majorHAnsi" w:hAnsiTheme="majorHAnsi"/>
          <w:sz w:val="28"/>
          <w:lang w:val="en-US"/>
        </w:rPr>
        <w:t>The impact of these factors has already been taken into account previously in our est</w:t>
      </w:r>
      <w:r w:rsidR="00A45B1A">
        <w:rPr>
          <w:rFonts w:asciiTheme="majorHAnsi" w:hAnsiTheme="majorHAnsi"/>
          <w:sz w:val="28"/>
          <w:lang w:val="en-US"/>
        </w:rPr>
        <w:t>imates for inflation next year. A</w:t>
      </w:r>
      <w:r w:rsidRPr="00305F4E">
        <w:rPr>
          <w:rFonts w:asciiTheme="majorHAnsi" w:hAnsiTheme="majorHAnsi"/>
          <w:sz w:val="28"/>
          <w:lang w:val="en-US"/>
        </w:rPr>
        <w:t xml:space="preserve"> </w:t>
      </w:r>
      <w:r w:rsidR="00A45B1A">
        <w:rPr>
          <w:rFonts w:asciiTheme="majorHAnsi" w:hAnsiTheme="majorHAnsi"/>
          <w:sz w:val="28"/>
          <w:lang w:val="en-US"/>
        </w:rPr>
        <w:t xml:space="preserve">considerable </w:t>
      </w:r>
      <w:r w:rsidRPr="00305F4E">
        <w:rPr>
          <w:rFonts w:asciiTheme="majorHAnsi" w:hAnsiTheme="majorHAnsi"/>
          <w:sz w:val="28"/>
          <w:lang w:val="en-US"/>
        </w:rPr>
        <w:t>increase in inflation against this background is not expected.</w:t>
      </w:r>
    </w:p>
    <w:p w:rsidR="00305F4E" w:rsidRPr="00A45B1A" w:rsidRDefault="00A45B1A" w:rsidP="00305F4E">
      <w:pPr>
        <w:spacing w:after="0" w:line="360" w:lineRule="auto"/>
        <w:ind w:firstLine="709"/>
        <w:jc w:val="both"/>
        <w:rPr>
          <w:rFonts w:asciiTheme="majorHAnsi" w:hAnsiTheme="majorHAnsi"/>
          <w:b/>
          <w:sz w:val="28"/>
          <w:lang w:val="en-US"/>
        </w:rPr>
      </w:pPr>
      <w:r w:rsidRPr="0067045C">
        <w:rPr>
          <w:rFonts w:asciiTheme="majorHAnsi" w:hAnsiTheme="majorHAnsi"/>
          <w:b/>
          <w:sz w:val="28"/>
          <w:lang w:val="en-US"/>
        </w:rPr>
        <w:t>T</w:t>
      </w:r>
      <w:r w:rsidRPr="00A45B1A">
        <w:rPr>
          <w:rFonts w:asciiTheme="majorHAnsi" w:hAnsiTheme="majorHAnsi"/>
          <w:b/>
          <w:sz w:val="28"/>
          <w:lang w:val="en-US"/>
        </w:rPr>
        <w:t xml:space="preserve">he SECOND FACTOR </w:t>
      </w:r>
      <w:r w:rsidR="00305F4E" w:rsidRPr="00A45B1A">
        <w:rPr>
          <w:rFonts w:asciiTheme="majorHAnsi" w:hAnsiTheme="majorHAnsi"/>
          <w:b/>
          <w:sz w:val="28"/>
          <w:lang w:val="en-US"/>
        </w:rPr>
        <w:t xml:space="preserve">is the persistence of </w:t>
      </w:r>
      <w:r>
        <w:rPr>
          <w:rFonts w:asciiTheme="majorHAnsi" w:hAnsiTheme="majorHAnsi"/>
          <w:b/>
          <w:sz w:val="28"/>
          <w:lang w:val="en-US"/>
        </w:rPr>
        <w:t xml:space="preserve">the </w:t>
      </w:r>
      <w:r w:rsidR="00305F4E" w:rsidRPr="00A45B1A">
        <w:rPr>
          <w:rFonts w:asciiTheme="majorHAnsi" w:hAnsiTheme="majorHAnsi"/>
          <w:b/>
          <w:sz w:val="28"/>
          <w:lang w:val="en-US"/>
        </w:rPr>
        <w:t>inflati</w:t>
      </w:r>
      <w:r>
        <w:rPr>
          <w:rFonts w:asciiTheme="majorHAnsi" w:hAnsiTheme="majorHAnsi"/>
          <w:b/>
          <w:sz w:val="28"/>
          <w:lang w:val="en-US"/>
        </w:rPr>
        <w:t>onary pressure from food item</w:t>
      </w:r>
      <w:r w:rsidR="00305F4E" w:rsidRPr="00A45B1A">
        <w:rPr>
          <w:rFonts w:asciiTheme="majorHAnsi" w:hAnsiTheme="majorHAnsi"/>
          <w:b/>
          <w:sz w:val="28"/>
          <w:lang w:val="en-US"/>
        </w:rPr>
        <w:t>s, whi</w:t>
      </w:r>
      <w:r>
        <w:rPr>
          <w:rFonts w:asciiTheme="majorHAnsi" w:hAnsiTheme="majorHAnsi"/>
          <w:b/>
          <w:sz w:val="28"/>
          <w:lang w:val="en-US"/>
        </w:rPr>
        <w:t>ch is related to the</w:t>
      </w:r>
      <w:r w:rsidRPr="00A45B1A">
        <w:rPr>
          <w:rFonts w:asciiTheme="majorHAnsi" w:hAnsiTheme="majorHAnsi"/>
          <w:b/>
          <w:sz w:val="28"/>
          <w:lang w:val="en-US"/>
        </w:rPr>
        <w:t xml:space="preserve"> </w:t>
      </w:r>
      <w:r>
        <w:rPr>
          <w:rFonts w:asciiTheme="majorHAnsi" w:hAnsiTheme="majorHAnsi"/>
          <w:b/>
          <w:sz w:val="28"/>
          <w:lang w:val="en-US"/>
        </w:rPr>
        <w:t xml:space="preserve">global </w:t>
      </w:r>
      <w:r w:rsidRPr="00A45B1A">
        <w:rPr>
          <w:rFonts w:asciiTheme="majorHAnsi" w:hAnsiTheme="majorHAnsi"/>
          <w:b/>
          <w:sz w:val="28"/>
          <w:lang w:val="en-US"/>
        </w:rPr>
        <w:t>market</w:t>
      </w:r>
      <w:r>
        <w:rPr>
          <w:rFonts w:asciiTheme="majorHAnsi" w:hAnsiTheme="majorHAnsi"/>
          <w:b/>
          <w:sz w:val="28"/>
          <w:lang w:val="en-US"/>
        </w:rPr>
        <w:t xml:space="preserve"> situation</w:t>
      </w:r>
      <w:r w:rsidR="00305F4E" w:rsidRPr="00A45B1A">
        <w:rPr>
          <w:rFonts w:asciiTheme="majorHAnsi" w:hAnsiTheme="majorHAnsi"/>
          <w:b/>
          <w:sz w:val="28"/>
          <w:lang w:val="en-US"/>
        </w:rPr>
        <w:t>.</w:t>
      </w:r>
    </w:p>
    <w:p w:rsidR="00B2595C" w:rsidRDefault="00305F4E" w:rsidP="00557FA5">
      <w:pPr>
        <w:spacing w:after="0" w:line="360" w:lineRule="auto"/>
        <w:ind w:firstLine="709"/>
        <w:jc w:val="both"/>
        <w:rPr>
          <w:rFonts w:asciiTheme="majorHAnsi" w:hAnsiTheme="majorHAnsi"/>
          <w:sz w:val="28"/>
          <w:lang w:val="en-US"/>
        </w:rPr>
      </w:pPr>
      <w:r w:rsidRPr="00305F4E">
        <w:rPr>
          <w:rFonts w:asciiTheme="majorHAnsi" w:hAnsiTheme="majorHAnsi"/>
          <w:sz w:val="28"/>
          <w:lang w:val="en-US"/>
        </w:rPr>
        <w:t>The growth of th</w:t>
      </w:r>
      <w:r w:rsidR="004645EC">
        <w:rPr>
          <w:rFonts w:asciiTheme="majorHAnsi" w:hAnsiTheme="majorHAnsi"/>
          <w:sz w:val="28"/>
          <w:lang w:val="en-US"/>
        </w:rPr>
        <w:t>e food component in September of</w:t>
      </w:r>
      <w:r w:rsidRPr="00305F4E">
        <w:rPr>
          <w:rFonts w:asciiTheme="majorHAnsi" w:hAnsiTheme="majorHAnsi"/>
          <w:sz w:val="28"/>
          <w:lang w:val="en-US"/>
        </w:rPr>
        <w:t xml:space="preserve"> this year amounted to </w:t>
      </w:r>
      <w:r w:rsidRPr="002902D4">
        <w:rPr>
          <w:rFonts w:asciiTheme="majorHAnsi" w:hAnsiTheme="majorHAnsi"/>
          <w:b/>
          <w:sz w:val="28"/>
          <w:lang w:val="en-US"/>
        </w:rPr>
        <w:t>9.1%</w:t>
      </w:r>
      <w:r w:rsidRPr="00305F4E">
        <w:rPr>
          <w:rFonts w:asciiTheme="majorHAnsi" w:hAnsiTheme="majorHAnsi"/>
          <w:sz w:val="28"/>
          <w:lang w:val="en-US"/>
        </w:rPr>
        <w:t xml:space="preserve"> in a</w:t>
      </w:r>
      <w:r w:rsidR="00694742">
        <w:rPr>
          <w:rFonts w:asciiTheme="majorHAnsi" w:hAnsiTheme="majorHAnsi"/>
          <w:sz w:val="28"/>
          <w:lang w:val="en-US"/>
        </w:rPr>
        <w:t>nnual terms. Within this component</w:t>
      </w:r>
      <w:r w:rsidRPr="00305F4E">
        <w:rPr>
          <w:rFonts w:asciiTheme="majorHAnsi" w:hAnsiTheme="majorHAnsi"/>
          <w:sz w:val="28"/>
          <w:lang w:val="en-US"/>
        </w:rPr>
        <w:t xml:space="preserve">, the prices of meat and meat products, as well as </w:t>
      </w:r>
      <w:r w:rsidR="00F42987">
        <w:rPr>
          <w:rFonts w:asciiTheme="majorHAnsi" w:hAnsiTheme="majorHAnsi"/>
          <w:sz w:val="28"/>
          <w:lang w:val="en-US"/>
        </w:rPr>
        <w:t>b</w:t>
      </w:r>
      <w:r w:rsidR="005A53D9">
        <w:rPr>
          <w:rFonts w:asciiTheme="majorHAnsi" w:hAnsiTheme="majorHAnsi"/>
          <w:sz w:val="28"/>
          <w:lang w:val="en-US"/>
        </w:rPr>
        <w:t>akery</w:t>
      </w:r>
      <w:r w:rsidRPr="00187D0D">
        <w:rPr>
          <w:rFonts w:asciiTheme="majorHAnsi" w:hAnsiTheme="majorHAnsi"/>
          <w:sz w:val="28"/>
          <w:lang w:val="en-US"/>
        </w:rPr>
        <w:t xml:space="preserve"> products and cereals</w:t>
      </w:r>
      <w:r w:rsidRPr="00305F4E">
        <w:rPr>
          <w:rFonts w:asciiTheme="majorHAnsi" w:hAnsiTheme="majorHAnsi"/>
          <w:sz w:val="28"/>
          <w:lang w:val="en-US"/>
        </w:rPr>
        <w:t>, especially flour, bread and pasta, grow faster than other components. Mea</w:t>
      </w:r>
      <w:r w:rsidR="00694742">
        <w:rPr>
          <w:rFonts w:asciiTheme="majorHAnsi" w:hAnsiTheme="majorHAnsi"/>
          <w:sz w:val="28"/>
          <w:lang w:val="en-US"/>
        </w:rPr>
        <w:t xml:space="preserve">t and meat products became </w:t>
      </w:r>
      <w:r w:rsidR="00694742" w:rsidRPr="00305F4E">
        <w:rPr>
          <w:rFonts w:asciiTheme="majorHAnsi" w:hAnsiTheme="majorHAnsi"/>
          <w:sz w:val="28"/>
          <w:lang w:val="en-US"/>
        </w:rPr>
        <w:t xml:space="preserve">13.5% </w:t>
      </w:r>
      <w:r w:rsidR="00694742">
        <w:rPr>
          <w:rFonts w:asciiTheme="majorHAnsi" w:hAnsiTheme="majorHAnsi"/>
          <w:sz w:val="28"/>
          <w:lang w:val="en-US"/>
        </w:rPr>
        <w:t xml:space="preserve">more expensive </w:t>
      </w:r>
      <w:r w:rsidRPr="00305F4E">
        <w:rPr>
          <w:rFonts w:asciiTheme="majorHAnsi" w:hAnsiTheme="majorHAnsi"/>
          <w:sz w:val="28"/>
          <w:lang w:val="en-US"/>
        </w:rPr>
        <w:t xml:space="preserve">in annual terms, </w:t>
      </w:r>
      <w:r w:rsidR="00694742">
        <w:rPr>
          <w:rFonts w:asciiTheme="majorHAnsi" w:hAnsiTheme="majorHAnsi"/>
          <w:sz w:val="28"/>
          <w:lang w:val="en-US"/>
        </w:rPr>
        <w:t xml:space="preserve">whereas </w:t>
      </w:r>
      <w:r w:rsidR="005A53D9">
        <w:rPr>
          <w:rFonts w:asciiTheme="majorHAnsi" w:hAnsiTheme="majorHAnsi"/>
          <w:sz w:val="28"/>
          <w:lang w:val="en-US"/>
        </w:rPr>
        <w:t>bakery</w:t>
      </w:r>
      <w:r w:rsidRPr="00F42987">
        <w:rPr>
          <w:rFonts w:asciiTheme="majorHAnsi" w:hAnsiTheme="majorHAnsi"/>
          <w:sz w:val="28"/>
          <w:lang w:val="en-US"/>
        </w:rPr>
        <w:t xml:space="preserve"> products and cereals</w:t>
      </w:r>
      <w:r w:rsidR="00694742">
        <w:rPr>
          <w:rFonts w:asciiTheme="majorHAnsi" w:hAnsiTheme="majorHAnsi"/>
          <w:sz w:val="28"/>
          <w:lang w:val="en-US"/>
        </w:rPr>
        <w:t xml:space="preserve"> </w:t>
      </w:r>
      <w:r w:rsidRPr="00305F4E">
        <w:rPr>
          <w:rFonts w:asciiTheme="majorHAnsi" w:hAnsiTheme="majorHAnsi"/>
          <w:sz w:val="28"/>
          <w:lang w:val="en-US"/>
        </w:rPr>
        <w:t>-</w:t>
      </w:r>
      <w:r w:rsidR="00694742">
        <w:rPr>
          <w:rFonts w:asciiTheme="majorHAnsi" w:hAnsiTheme="majorHAnsi"/>
          <w:sz w:val="28"/>
          <w:lang w:val="en-US"/>
        </w:rPr>
        <w:t xml:space="preserve"> </w:t>
      </w:r>
      <w:r w:rsidRPr="00305F4E">
        <w:rPr>
          <w:rFonts w:asciiTheme="majorHAnsi" w:hAnsiTheme="majorHAnsi"/>
          <w:sz w:val="28"/>
          <w:lang w:val="en-US"/>
        </w:rPr>
        <w:t>12.7%.</w:t>
      </w:r>
    </w:p>
    <w:p w:rsidR="00694742" w:rsidRPr="00694742" w:rsidRDefault="00694742" w:rsidP="00694742">
      <w:pPr>
        <w:spacing w:after="0" w:line="360" w:lineRule="auto"/>
        <w:ind w:firstLine="709"/>
        <w:jc w:val="both"/>
        <w:rPr>
          <w:rFonts w:asciiTheme="majorHAnsi" w:hAnsiTheme="majorHAnsi"/>
          <w:sz w:val="28"/>
          <w:lang w:val="en-US"/>
        </w:rPr>
      </w:pPr>
      <w:r>
        <w:rPr>
          <w:rFonts w:asciiTheme="majorHAnsi" w:hAnsiTheme="majorHAnsi"/>
          <w:sz w:val="28"/>
          <w:lang w:val="en-US"/>
        </w:rPr>
        <w:t>Amid ris</w:t>
      </w:r>
      <w:r w:rsidRPr="00694742">
        <w:rPr>
          <w:rFonts w:asciiTheme="majorHAnsi" w:hAnsiTheme="majorHAnsi"/>
          <w:sz w:val="28"/>
          <w:lang w:val="en-US"/>
        </w:rPr>
        <w:t xml:space="preserve">ing global demand for meat, exports of </w:t>
      </w:r>
      <w:proofErr w:type="spellStart"/>
      <w:r w:rsidRPr="00694742">
        <w:rPr>
          <w:rFonts w:asciiTheme="majorHAnsi" w:hAnsiTheme="majorHAnsi"/>
          <w:sz w:val="28"/>
          <w:lang w:val="en-US"/>
        </w:rPr>
        <w:t>Kazakh</w:t>
      </w:r>
      <w:r>
        <w:rPr>
          <w:rFonts w:asciiTheme="majorHAnsi" w:hAnsiTheme="majorHAnsi"/>
          <w:sz w:val="28"/>
          <w:lang w:val="en-US"/>
        </w:rPr>
        <w:t>tan’s</w:t>
      </w:r>
      <w:proofErr w:type="spellEnd"/>
      <w:r w:rsidRPr="00694742">
        <w:rPr>
          <w:rFonts w:asciiTheme="majorHAnsi" w:hAnsiTheme="majorHAnsi"/>
          <w:sz w:val="28"/>
          <w:lang w:val="en-US"/>
        </w:rPr>
        <w:t xml:space="preserve"> meat increased 2.7 times in January-August 2019</w:t>
      </w:r>
      <w:r>
        <w:rPr>
          <w:rFonts w:asciiTheme="majorHAnsi" w:hAnsiTheme="majorHAnsi"/>
          <w:sz w:val="28"/>
          <w:lang w:val="en-US"/>
        </w:rPr>
        <w:t>, according to the Ministry of A</w:t>
      </w:r>
      <w:r w:rsidRPr="00694742">
        <w:rPr>
          <w:rFonts w:asciiTheme="majorHAnsi" w:hAnsiTheme="majorHAnsi"/>
          <w:sz w:val="28"/>
          <w:lang w:val="en-US"/>
        </w:rPr>
        <w:t>gri</w:t>
      </w:r>
      <w:r>
        <w:rPr>
          <w:rFonts w:asciiTheme="majorHAnsi" w:hAnsiTheme="majorHAnsi"/>
          <w:sz w:val="28"/>
          <w:lang w:val="en-US"/>
        </w:rPr>
        <w:t>culture, which caused a decline</w:t>
      </w:r>
      <w:r w:rsidRPr="00694742">
        <w:rPr>
          <w:rFonts w:asciiTheme="majorHAnsi" w:hAnsiTheme="majorHAnsi"/>
          <w:sz w:val="28"/>
          <w:lang w:val="en-US"/>
        </w:rPr>
        <w:t xml:space="preserve"> in supply in the domestic market.</w:t>
      </w:r>
    </w:p>
    <w:p w:rsidR="00B2595C" w:rsidRDefault="004645EC" w:rsidP="00694742">
      <w:pPr>
        <w:spacing w:after="0" w:line="360" w:lineRule="auto"/>
        <w:ind w:firstLine="709"/>
        <w:jc w:val="both"/>
        <w:rPr>
          <w:rFonts w:asciiTheme="majorHAnsi" w:hAnsiTheme="majorHAnsi"/>
          <w:sz w:val="28"/>
          <w:lang w:val="en-US"/>
        </w:rPr>
      </w:pPr>
      <w:r>
        <w:rPr>
          <w:rFonts w:asciiTheme="majorHAnsi" w:hAnsiTheme="majorHAnsi"/>
          <w:sz w:val="28"/>
          <w:lang w:val="en-US"/>
        </w:rPr>
        <w:t>The w</w:t>
      </w:r>
      <w:r w:rsidR="00694742" w:rsidRPr="00694742">
        <w:rPr>
          <w:rFonts w:asciiTheme="majorHAnsi" w:hAnsiTheme="majorHAnsi"/>
          <w:sz w:val="28"/>
          <w:lang w:val="en-US"/>
        </w:rPr>
        <w:t xml:space="preserve">orld consumption of </w:t>
      </w:r>
      <w:r w:rsidR="00694742" w:rsidRPr="00557FA5">
        <w:rPr>
          <w:rFonts w:asciiTheme="majorHAnsi" w:hAnsiTheme="majorHAnsi"/>
          <w:sz w:val="28"/>
          <w:lang w:val="en-US"/>
        </w:rPr>
        <w:t>cereals</w:t>
      </w:r>
      <w:r w:rsidR="00694742" w:rsidRPr="00694742">
        <w:rPr>
          <w:rFonts w:asciiTheme="majorHAnsi" w:hAnsiTheme="majorHAnsi"/>
          <w:sz w:val="28"/>
          <w:lang w:val="en-US"/>
        </w:rPr>
        <w:t xml:space="preserve"> is growing faster than their product</w:t>
      </w:r>
      <w:r w:rsidR="00694742">
        <w:rPr>
          <w:rFonts w:asciiTheme="majorHAnsi" w:hAnsiTheme="majorHAnsi"/>
          <w:sz w:val="28"/>
          <w:lang w:val="en-US"/>
        </w:rPr>
        <w:t xml:space="preserve">ion, even though the gross </w:t>
      </w:r>
      <w:r w:rsidR="00694742" w:rsidRPr="00557FA5">
        <w:rPr>
          <w:rFonts w:asciiTheme="majorHAnsi" w:hAnsiTheme="majorHAnsi"/>
          <w:sz w:val="28"/>
          <w:lang w:val="en-US"/>
        </w:rPr>
        <w:t xml:space="preserve">cereal harvest </w:t>
      </w:r>
      <w:r w:rsidR="00694742" w:rsidRPr="00694742">
        <w:rPr>
          <w:rFonts w:asciiTheme="majorHAnsi" w:hAnsiTheme="majorHAnsi"/>
          <w:sz w:val="28"/>
          <w:lang w:val="en-US"/>
        </w:rPr>
        <w:t xml:space="preserve">in the world in the </w:t>
      </w:r>
      <w:r w:rsidRPr="00694742">
        <w:rPr>
          <w:rFonts w:asciiTheme="majorHAnsi" w:hAnsiTheme="majorHAnsi"/>
          <w:sz w:val="28"/>
          <w:lang w:val="en-US"/>
        </w:rPr>
        <w:t xml:space="preserve">season </w:t>
      </w:r>
      <w:r w:rsidR="00694742" w:rsidRPr="00694742">
        <w:rPr>
          <w:rFonts w:asciiTheme="majorHAnsi" w:hAnsiTheme="majorHAnsi"/>
          <w:sz w:val="28"/>
          <w:lang w:val="en-US"/>
        </w:rPr>
        <w:t xml:space="preserve">2019-2020 </w:t>
      </w:r>
      <w:r w:rsidR="00D25EE1">
        <w:rPr>
          <w:rFonts w:asciiTheme="majorHAnsi" w:hAnsiTheme="majorHAnsi"/>
          <w:sz w:val="28"/>
          <w:lang w:val="en-US"/>
        </w:rPr>
        <w:t>is expected to hit</w:t>
      </w:r>
      <w:r w:rsidR="00694742" w:rsidRPr="00694742">
        <w:rPr>
          <w:rFonts w:asciiTheme="majorHAnsi" w:hAnsiTheme="majorHAnsi"/>
          <w:sz w:val="28"/>
          <w:lang w:val="en-US"/>
        </w:rPr>
        <w:t xml:space="preserve"> the highest</w:t>
      </w:r>
      <w:r w:rsidR="00D25EE1">
        <w:rPr>
          <w:rFonts w:asciiTheme="majorHAnsi" w:hAnsiTheme="majorHAnsi"/>
          <w:sz w:val="28"/>
          <w:lang w:val="en-US"/>
        </w:rPr>
        <w:t xml:space="preserve"> level</w:t>
      </w:r>
      <w:r w:rsidR="00694742" w:rsidRPr="00694742">
        <w:rPr>
          <w:rFonts w:asciiTheme="majorHAnsi" w:hAnsiTheme="majorHAnsi"/>
          <w:sz w:val="28"/>
          <w:lang w:val="en-US"/>
        </w:rPr>
        <w:t xml:space="preserve"> in the last 10 years.</w:t>
      </w:r>
    </w:p>
    <w:p w:rsidR="00D25EE1" w:rsidRPr="00D25EE1" w:rsidRDefault="00D25EE1" w:rsidP="00D25EE1">
      <w:pPr>
        <w:spacing w:after="0" w:line="360" w:lineRule="auto"/>
        <w:ind w:firstLine="709"/>
        <w:jc w:val="both"/>
        <w:rPr>
          <w:rFonts w:asciiTheme="majorHAnsi" w:hAnsiTheme="majorHAnsi"/>
          <w:sz w:val="28"/>
          <w:lang w:val="en-US"/>
        </w:rPr>
      </w:pPr>
      <w:r>
        <w:rPr>
          <w:rFonts w:asciiTheme="majorHAnsi" w:hAnsiTheme="majorHAnsi"/>
          <w:sz w:val="28"/>
          <w:lang w:val="en-US"/>
        </w:rPr>
        <w:t>As I mentioned in</w:t>
      </w:r>
      <w:r w:rsidRPr="00D25EE1">
        <w:rPr>
          <w:rFonts w:asciiTheme="majorHAnsi" w:hAnsiTheme="majorHAnsi"/>
          <w:sz w:val="28"/>
          <w:lang w:val="en-US"/>
        </w:rPr>
        <w:t xml:space="preserve"> the previous announcement of the base rate decision, these two food gro</w:t>
      </w:r>
      <w:r>
        <w:rPr>
          <w:rFonts w:asciiTheme="majorHAnsi" w:hAnsiTheme="majorHAnsi"/>
          <w:sz w:val="28"/>
          <w:lang w:val="en-US"/>
        </w:rPr>
        <w:t xml:space="preserve">ups contributed an additional </w:t>
      </w:r>
      <w:r w:rsidRPr="002902D4">
        <w:rPr>
          <w:rFonts w:asciiTheme="majorHAnsi" w:hAnsiTheme="majorHAnsi"/>
          <w:b/>
          <w:sz w:val="28"/>
          <w:lang w:val="en-US"/>
        </w:rPr>
        <w:t>1 percentage point</w:t>
      </w:r>
      <w:r w:rsidRPr="00D25EE1">
        <w:rPr>
          <w:rFonts w:asciiTheme="majorHAnsi" w:hAnsiTheme="majorHAnsi"/>
          <w:sz w:val="28"/>
          <w:lang w:val="en-US"/>
        </w:rPr>
        <w:t xml:space="preserve"> to </w:t>
      </w:r>
      <w:r>
        <w:rPr>
          <w:rFonts w:asciiTheme="majorHAnsi" w:hAnsiTheme="majorHAnsi"/>
          <w:sz w:val="28"/>
          <w:lang w:val="en-US"/>
        </w:rPr>
        <w:t>the annual inflation. A</w:t>
      </w:r>
      <w:r w:rsidRPr="00D25EE1">
        <w:rPr>
          <w:rFonts w:asciiTheme="majorHAnsi" w:hAnsiTheme="majorHAnsi"/>
          <w:sz w:val="28"/>
          <w:lang w:val="en-US"/>
        </w:rPr>
        <w:t>ccording to our estimates, food inflation will rise until the end of this year and, after stabilizing in the 1st quarter of next year, will begin to slow down until the end of 2020.</w:t>
      </w:r>
    </w:p>
    <w:p w:rsidR="00D25EE1" w:rsidRPr="00D25EE1" w:rsidRDefault="00D25EE1" w:rsidP="00D25EE1">
      <w:pPr>
        <w:spacing w:after="0" w:line="360" w:lineRule="auto"/>
        <w:ind w:firstLine="709"/>
        <w:jc w:val="both"/>
        <w:rPr>
          <w:rFonts w:asciiTheme="majorHAnsi" w:hAnsiTheme="majorHAnsi"/>
          <w:b/>
          <w:sz w:val="28"/>
          <w:lang w:val="en-US"/>
        </w:rPr>
      </w:pPr>
      <w:r w:rsidRPr="00D25EE1">
        <w:rPr>
          <w:rFonts w:asciiTheme="majorHAnsi" w:hAnsiTheme="majorHAnsi"/>
          <w:b/>
          <w:sz w:val="28"/>
          <w:lang w:val="en-US"/>
        </w:rPr>
        <w:t xml:space="preserve">The THIRD FACTOR is the stabilization of </w:t>
      </w:r>
      <w:r>
        <w:rPr>
          <w:rFonts w:asciiTheme="majorHAnsi" w:hAnsiTheme="majorHAnsi"/>
          <w:b/>
          <w:sz w:val="28"/>
          <w:lang w:val="en-US"/>
        </w:rPr>
        <w:t xml:space="preserve">households’ </w:t>
      </w:r>
      <w:r w:rsidRPr="00D25EE1">
        <w:rPr>
          <w:rFonts w:asciiTheme="majorHAnsi" w:hAnsiTheme="majorHAnsi"/>
          <w:b/>
          <w:sz w:val="28"/>
          <w:lang w:val="en-US"/>
        </w:rPr>
        <w:t>inflation expectations at a level close to actual inflation.</w:t>
      </w:r>
    </w:p>
    <w:p w:rsidR="00694742" w:rsidRDefault="00D25EE1" w:rsidP="00D25EE1">
      <w:pPr>
        <w:spacing w:after="0" w:line="360" w:lineRule="auto"/>
        <w:ind w:firstLine="709"/>
        <w:jc w:val="both"/>
        <w:rPr>
          <w:rFonts w:asciiTheme="majorHAnsi" w:hAnsiTheme="majorHAnsi"/>
          <w:sz w:val="28"/>
          <w:lang w:val="en-US"/>
        </w:rPr>
      </w:pPr>
      <w:r w:rsidRPr="00D25EE1">
        <w:rPr>
          <w:rFonts w:asciiTheme="majorHAnsi" w:hAnsiTheme="majorHAnsi"/>
          <w:sz w:val="28"/>
          <w:lang w:val="en-US"/>
        </w:rPr>
        <w:t xml:space="preserve">In September of this year, inflation expectations of </w:t>
      </w:r>
      <w:r>
        <w:rPr>
          <w:rFonts w:asciiTheme="majorHAnsi" w:hAnsiTheme="majorHAnsi"/>
          <w:sz w:val="28"/>
          <w:lang w:val="en-US"/>
        </w:rPr>
        <w:t>household</w:t>
      </w:r>
      <w:r w:rsidR="0014327F">
        <w:rPr>
          <w:rFonts w:asciiTheme="majorHAnsi" w:hAnsiTheme="majorHAnsi"/>
          <w:sz w:val="28"/>
          <w:lang w:val="en-US"/>
        </w:rPr>
        <w:t>s</w:t>
      </w:r>
      <w:r w:rsidRPr="00D25EE1">
        <w:rPr>
          <w:rFonts w:asciiTheme="majorHAnsi" w:hAnsiTheme="majorHAnsi"/>
          <w:sz w:val="28"/>
          <w:lang w:val="en-US"/>
        </w:rPr>
        <w:t xml:space="preserve"> on the horizon of the next 12 months are estimated at </w:t>
      </w:r>
      <w:r w:rsidRPr="002902D4">
        <w:rPr>
          <w:rFonts w:asciiTheme="majorHAnsi" w:hAnsiTheme="majorHAnsi"/>
          <w:b/>
          <w:sz w:val="28"/>
          <w:lang w:val="en-US"/>
        </w:rPr>
        <w:t>5.4%</w:t>
      </w:r>
      <w:r w:rsidRPr="00D25EE1">
        <w:rPr>
          <w:rFonts w:asciiTheme="majorHAnsi" w:hAnsiTheme="majorHAnsi"/>
          <w:sz w:val="28"/>
          <w:lang w:val="en-US"/>
        </w:rPr>
        <w:t xml:space="preserve">. They have been </w:t>
      </w:r>
      <w:r w:rsidR="0014327F">
        <w:rPr>
          <w:rFonts w:asciiTheme="majorHAnsi" w:hAnsiTheme="majorHAnsi"/>
          <w:sz w:val="28"/>
          <w:lang w:val="en-US"/>
        </w:rPr>
        <w:t xml:space="preserve">observed </w:t>
      </w:r>
      <w:r w:rsidRPr="00D25EE1">
        <w:rPr>
          <w:rFonts w:asciiTheme="majorHAnsi" w:hAnsiTheme="majorHAnsi"/>
          <w:sz w:val="28"/>
          <w:lang w:val="en-US"/>
        </w:rPr>
        <w:t>at this level for the last four months.</w:t>
      </w:r>
    </w:p>
    <w:p w:rsidR="0014327F" w:rsidRPr="0014327F" w:rsidRDefault="0014327F" w:rsidP="0014327F">
      <w:pPr>
        <w:spacing w:after="0" w:line="360" w:lineRule="auto"/>
        <w:ind w:firstLine="709"/>
        <w:jc w:val="both"/>
        <w:rPr>
          <w:rFonts w:asciiTheme="majorHAnsi" w:hAnsiTheme="majorHAnsi"/>
          <w:sz w:val="28"/>
          <w:lang w:val="en-US"/>
        </w:rPr>
      </w:pPr>
      <w:r w:rsidRPr="0014327F">
        <w:rPr>
          <w:rFonts w:asciiTheme="majorHAnsi" w:hAnsiTheme="majorHAnsi"/>
          <w:sz w:val="28"/>
          <w:lang w:val="en-US"/>
        </w:rPr>
        <w:t>According to the latest survey, the propo</w:t>
      </w:r>
      <w:r>
        <w:rPr>
          <w:rFonts w:asciiTheme="majorHAnsi" w:hAnsiTheme="majorHAnsi"/>
          <w:sz w:val="28"/>
          <w:lang w:val="en-US"/>
        </w:rPr>
        <w:t xml:space="preserve">rtion of respondents who expect </w:t>
      </w:r>
      <w:r w:rsidRPr="0014327F">
        <w:rPr>
          <w:rFonts w:asciiTheme="majorHAnsi" w:hAnsiTheme="majorHAnsi"/>
          <w:sz w:val="28"/>
          <w:lang w:val="en-US"/>
        </w:rPr>
        <w:t>persisting or higher growth in consumer prices over the next 12 months fell to 54% in September comp</w:t>
      </w:r>
      <w:r>
        <w:rPr>
          <w:rFonts w:asciiTheme="majorHAnsi" w:hAnsiTheme="majorHAnsi"/>
          <w:sz w:val="28"/>
          <w:lang w:val="en-US"/>
        </w:rPr>
        <w:t xml:space="preserve">ared to </w:t>
      </w:r>
      <w:r w:rsidRPr="002902D4">
        <w:rPr>
          <w:rFonts w:asciiTheme="majorHAnsi" w:hAnsiTheme="majorHAnsi"/>
          <w:b/>
          <w:sz w:val="28"/>
          <w:lang w:val="en-US"/>
        </w:rPr>
        <w:t>58-60%</w:t>
      </w:r>
      <w:r>
        <w:rPr>
          <w:rFonts w:asciiTheme="majorHAnsi" w:hAnsiTheme="majorHAnsi"/>
          <w:sz w:val="28"/>
          <w:lang w:val="en-US"/>
        </w:rPr>
        <w:t xml:space="preserve"> in M</w:t>
      </w:r>
      <w:r w:rsidRPr="0014327F">
        <w:rPr>
          <w:rFonts w:asciiTheme="majorHAnsi" w:hAnsiTheme="majorHAnsi"/>
          <w:sz w:val="28"/>
          <w:lang w:val="en-US"/>
        </w:rPr>
        <w:t>ay-August.</w:t>
      </w:r>
    </w:p>
    <w:p w:rsidR="0014327F" w:rsidRPr="0014327F" w:rsidRDefault="0014327F" w:rsidP="0014327F">
      <w:pPr>
        <w:spacing w:after="0" w:line="360" w:lineRule="auto"/>
        <w:ind w:firstLine="709"/>
        <w:jc w:val="both"/>
        <w:rPr>
          <w:rFonts w:asciiTheme="majorHAnsi" w:hAnsiTheme="majorHAnsi"/>
          <w:b/>
          <w:sz w:val="28"/>
          <w:lang w:val="en-US"/>
        </w:rPr>
      </w:pPr>
      <w:r w:rsidRPr="0014327F">
        <w:rPr>
          <w:rFonts w:asciiTheme="majorHAnsi" w:hAnsiTheme="majorHAnsi"/>
          <w:b/>
          <w:sz w:val="28"/>
          <w:lang w:val="en-US"/>
        </w:rPr>
        <w:t xml:space="preserve">The FOURTH FACTOR is the expanding domestic demand and </w:t>
      </w:r>
      <w:r>
        <w:rPr>
          <w:rFonts w:asciiTheme="majorHAnsi" w:hAnsiTheme="majorHAnsi"/>
          <w:b/>
          <w:sz w:val="28"/>
          <w:lang w:val="en-US"/>
        </w:rPr>
        <w:t xml:space="preserve">business activity, exerting an </w:t>
      </w:r>
      <w:r w:rsidRPr="0014327F">
        <w:rPr>
          <w:rFonts w:asciiTheme="majorHAnsi" w:hAnsiTheme="majorHAnsi"/>
          <w:b/>
          <w:sz w:val="28"/>
          <w:lang w:val="en-US"/>
        </w:rPr>
        <w:t>inflationary pressure.</w:t>
      </w:r>
    </w:p>
    <w:p w:rsidR="00694742" w:rsidRDefault="0014327F" w:rsidP="0014327F">
      <w:pPr>
        <w:spacing w:after="0" w:line="360" w:lineRule="auto"/>
        <w:ind w:firstLine="709"/>
        <w:jc w:val="both"/>
        <w:rPr>
          <w:rFonts w:asciiTheme="majorHAnsi" w:hAnsiTheme="majorHAnsi"/>
          <w:sz w:val="28"/>
          <w:lang w:val="en-US"/>
        </w:rPr>
      </w:pPr>
      <w:r>
        <w:rPr>
          <w:rFonts w:asciiTheme="majorHAnsi" w:hAnsiTheme="majorHAnsi"/>
          <w:sz w:val="28"/>
          <w:lang w:val="en-US"/>
        </w:rPr>
        <w:t>The growth of households’ real disposable income</w:t>
      </w:r>
      <w:r w:rsidRPr="0014327F">
        <w:rPr>
          <w:rFonts w:asciiTheme="majorHAnsi" w:hAnsiTheme="majorHAnsi"/>
          <w:sz w:val="28"/>
          <w:lang w:val="en-US"/>
        </w:rPr>
        <w:t xml:space="preserve"> in Ja</w:t>
      </w:r>
      <w:r>
        <w:rPr>
          <w:rFonts w:asciiTheme="majorHAnsi" w:hAnsiTheme="majorHAnsi"/>
          <w:sz w:val="28"/>
          <w:lang w:val="en-US"/>
        </w:rPr>
        <w:t xml:space="preserve">nuary-August of this year reached </w:t>
      </w:r>
      <w:r w:rsidRPr="002902D4">
        <w:rPr>
          <w:rFonts w:asciiTheme="majorHAnsi" w:hAnsiTheme="majorHAnsi"/>
          <w:b/>
          <w:sz w:val="28"/>
          <w:lang w:val="en-US"/>
        </w:rPr>
        <w:t>6.7%</w:t>
      </w:r>
      <w:r>
        <w:rPr>
          <w:rFonts w:asciiTheme="majorHAnsi" w:hAnsiTheme="majorHAnsi"/>
          <w:sz w:val="28"/>
          <w:lang w:val="en-US"/>
        </w:rPr>
        <w:t xml:space="preserve">. These trends are </w:t>
      </w:r>
      <w:r w:rsidRPr="005A1EEB">
        <w:rPr>
          <w:rFonts w:asciiTheme="majorHAnsi" w:hAnsiTheme="majorHAnsi"/>
          <w:sz w:val="28"/>
          <w:lang w:val="en-US"/>
        </w:rPr>
        <w:t>reinforced</w:t>
      </w:r>
      <w:r>
        <w:rPr>
          <w:rFonts w:asciiTheme="majorHAnsi" w:hAnsiTheme="majorHAnsi"/>
          <w:sz w:val="28"/>
          <w:lang w:val="en-US"/>
        </w:rPr>
        <w:t xml:space="preserve"> by budget spending </w:t>
      </w:r>
      <w:r w:rsidRPr="0014327F">
        <w:rPr>
          <w:rFonts w:asciiTheme="majorHAnsi" w:hAnsiTheme="majorHAnsi"/>
          <w:sz w:val="28"/>
          <w:lang w:val="en-US"/>
        </w:rPr>
        <w:t>on social s</w:t>
      </w:r>
      <w:r w:rsidR="00DF5B7C">
        <w:rPr>
          <w:rFonts w:asciiTheme="majorHAnsi" w:hAnsiTheme="majorHAnsi"/>
          <w:sz w:val="28"/>
          <w:lang w:val="en-US"/>
        </w:rPr>
        <w:t>upport and increase, primarily</w:t>
      </w:r>
      <w:r w:rsidRPr="0014327F">
        <w:rPr>
          <w:rFonts w:asciiTheme="majorHAnsi" w:hAnsiTheme="majorHAnsi"/>
          <w:sz w:val="28"/>
          <w:lang w:val="en-US"/>
        </w:rPr>
        <w:t xml:space="preserve">, </w:t>
      </w:r>
      <w:r w:rsidR="00DF5B7C">
        <w:rPr>
          <w:rFonts w:asciiTheme="majorHAnsi" w:hAnsiTheme="majorHAnsi"/>
          <w:sz w:val="28"/>
          <w:lang w:val="en-US"/>
        </w:rPr>
        <w:t xml:space="preserve">in wages. In addition, </w:t>
      </w:r>
      <w:r w:rsidR="00DF5B7C" w:rsidRPr="0014327F">
        <w:rPr>
          <w:rFonts w:asciiTheme="majorHAnsi" w:hAnsiTheme="majorHAnsi"/>
          <w:sz w:val="28"/>
          <w:lang w:val="en-US"/>
        </w:rPr>
        <w:t xml:space="preserve">consumer lending continues </w:t>
      </w:r>
      <w:r w:rsidR="00DF5B7C">
        <w:rPr>
          <w:rFonts w:asciiTheme="majorHAnsi" w:hAnsiTheme="majorHAnsi"/>
          <w:sz w:val="28"/>
          <w:lang w:val="en-US"/>
        </w:rPr>
        <w:t>expanding</w:t>
      </w:r>
      <w:r w:rsidRPr="0014327F">
        <w:rPr>
          <w:rFonts w:asciiTheme="majorHAnsi" w:hAnsiTheme="majorHAnsi"/>
          <w:sz w:val="28"/>
          <w:lang w:val="en-US"/>
        </w:rPr>
        <w:t>.</w:t>
      </w:r>
    </w:p>
    <w:p w:rsidR="00DF5B7C" w:rsidRPr="00DF5B7C" w:rsidRDefault="004645EC" w:rsidP="00DF5B7C">
      <w:pPr>
        <w:spacing w:after="0" w:line="360" w:lineRule="auto"/>
        <w:ind w:firstLine="709"/>
        <w:jc w:val="both"/>
        <w:rPr>
          <w:rFonts w:asciiTheme="majorHAnsi" w:hAnsiTheme="majorHAnsi"/>
          <w:sz w:val="28"/>
          <w:lang w:val="en-US"/>
        </w:rPr>
      </w:pPr>
      <w:r>
        <w:rPr>
          <w:rFonts w:asciiTheme="majorHAnsi" w:hAnsiTheme="majorHAnsi"/>
          <w:b/>
          <w:sz w:val="28"/>
          <w:lang w:val="en-US"/>
        </w:rPr>
        <w:t>The</w:t>
      </w:r>
      <w:r w:rsidR="005667A2">
        <w:rPr>
          <w:rFonts w:asciiTheme="majorHAnsi" w:hAnsiTheme="majorHAnsi"/>
          <w:b/>
          <w:sz w:val="28"/>
          <w:lang w:val="en-US"/>
        </w:rPr>
        <w:t xml:space="preserve"> domestic economy shows consistent </w:t>
      </w:r>
      <w:r w:rsidR="00DF5B7C" w:rsidRPr="00F01006">
        <w:rPr>
          <w:rFonts w:asciiTheme="majorHAnsi" w:hAnsiTheme="majorHAnsi"/>
          <w:b/>
          <w:sz w:val="28"/>
          <w:lang w:val="en-US"/>
        </w:rPr>
        <w:t>growth.</w:t>
      </w:r>
      <w:r w:rsidR="00DF5B7C" w:rsidRPr="00DF5B7C">
        <w:rPr>
          <w:rFonts w:asciiTheme="majorHAnsi" w:hAnsiTheme="majorHAnsi"/>
          <w:sz w:val="28"/>
          <w:lang w:val="en-US"/>
        </w:rPr>
        <w:t xml:space="preserve"> According to preliminary res</w:t>
      </w:r>
      <w:r w:rsidR="00F01006">
        <w:rPr>
          <w:rFonts w:asciiTheme="majorHAnsi" w:hAnsiTheme="majorHAnsi"/>
          <w:sz w:val="28"/>
          <w:lang w:val="en-US"/>
        </w:rPr>
        <w:t>ults of 3 quarters of 2019</w:t>
      </w:r>
      <w:r w:rsidR="00DF5B7C" w:rsidRPr="00DF5B7C">
        <w:rPr>
          <w:rFonts w:asciiTheme="majorHAnsi" w:hAnsiTheme="majorHAnsi"/>
          <w:sz w:val="28"/>
          <w:lang w:val="en-US"/>
        </w:rPr>
        <w:t xml:space="preserve">, </w:t>
      </w:r>
      <w:r w:rsidR="00DF5B7C">
        <w:rPr>
          <w:rFonts w:asciiTheme="majorHAnsi" w:hAnsiTheme="majorHAnsi"/>
          <w:sz w:val="28"/>
          <w:lang w:val="en-US"/>
        </w:rPr>
        <w:t xml:space="preserve">Kazakhstan’s </w:t>
      </w:r>
      <w:r w:rsidR="00DF5B7C" w:rsidRPr="00DF5B7C">
        <w:rPr>
          <w:rFonts w:asciiTheme="majorHAnsi" w:hAnsiTheme="majorHAnsi"/>
          <w:sz w:val="28"/>
          <w:lang w:val="en-US"/>
        </w:rPr>
        <w:t xml:space="preserve">real GDP grew </w:t>
      </w:r>
      <w:r w:rsidR="00F01006">
        <w:rPr>
          <w:rFonts w:asciiTheme="majorHAnsi" w:hAnsiTheme="majorHAnsi"/>
          <w:sz w:val="28"/>
          <w:lang w:val="en-US"/>
        </w:rPr>
        <w:t xml:space="preserve">up </w:t>
      </w:r>
      <w:r w:rsidR="00DF5B7C" w:rsidRPr="00DF5B7C">
        <w:rPr>
          <w:rFonts w:asciiTheme="majorHAnsi" w:hAnsiTheme="majorHAnsi"/>
          <w:sz w:val="28"/>
          <w:lang w:val="en-US"/>
        </w:rPr>
        <w:t xml:space="preserve">by </w:t>
      </w:r>
      <w:r w:rsidR="00DF5B7C" w:rsidRPr="00F01006">
        <w:rPr>
          <w:rFonts w:asciiTheme="majorHAnsi" w:hAnsiTheme="majorHAnsi"/>
          <w:b/>
          <w:sz w:val="28"/>
          <w:lang w:val="en-US"/>
        </w:rPr>
        <w:t>4.3%</w:t>
      </w:r>
      <w:r w:rsidR="00DF5B7C" w:rsidRPr="00DF5B7C">
        <w:rPr>
          <w:rFonts w:asciiTheme="majorHAnsi" w:hAnsiTheme="majorHAnsi"/>
          <w:sz w:val="28"/>
          <w:lang w:val="en-US"/>
        </w:rPr>
        <w:t>. Growth in construction, trade, transportation, manufacturing and mining contributed to this</w:t>
      </w:r>
      <w:r w:rsidR="00F01006">
        <w:rPr>
          <w:rFonts w:asciiTheme="majorHAnsi" w:hAnsiTheme="majorHAnsi"/>
          <w:sz w:val="28"/>
          <w:lang w:val="en-US"/>
        </w:rPr>
        <w:t xml:space="preserve"> development</w:t>
      </w:r>
      <w:r w:rsidR="00DF5B7C" w:rsidRPr="00DF5B7C">
        <w:rPr>
          <w:rFonts w:asciiTheme="majorHAnsi" w:hAnsiTheme="majorHAnsi"/>
          <w:sz w:val="28"/>
          <w:lang w:val="en-US"/>
        </w:rPr>
        <w:t>.</w:t>
      </w:r>
    </w:p>
    <w:p w:rsidR="00DF5B7C" w:rsidRPr="00DF5B7C" w:rsidRDefault="00DF5B7C" w:rsidP="00DF5B7C">
      <w:pPr>
        <w:spacing w:after="0" w:line="360" w:lineRule="auto"/>
        <w:ind w:firstLine="709"/>
        <w:jc w:val="both"/>
        <w:rPr>
          <w:rFonts w:asciiTheme="majorHAnsi" w:hAnsiTheme="majorHAnsi"/>
          <w:sz w:val="28"/>
          <w:lang w:val="en-US"/>
        </w:rPr>
      </w:pPr>
      <w:r w:rsidRPr="00DF5B7C">
        <w:rPr>
          <w:rFonts w:asciiTheme="majorHAnsi" w:hAnsiTheme="majorHAnsi"/>
          <w:sz w:val="28"/>
          <w:lang w:val="en-US"/>
        </w:rPr>
        <w:t xml:space="preserve">In January-August this year, investments in fixed assets increased by </w:t>
      </w:r>
      <w:r w:rsidRPr="002902D4">
        <w:rPr>
          <w:rFonts w:asciiTheme="majorHAnsi" w:hAnsiTheme="majorHAnsi"/>
          <w:b/>
          <w:sz w:val="28"/>
          <w:lang w:val="en-US"/>
        </w:rPr>
        <w:t>9.7%</w:t>
      </w:r>
      <w:r w:rsidRPr="00DF5B7C">
        <w:rPr>
          <w:rFonts w:asciiTheme="majorHAnsi" w:hAnsiTheme="majorHAnsi"/>
          <w:sz w:val="28"/>
          <w:lang w:val="en-US"/>
        </w:rPr>
        <w:t>.</w:t>
      </w:r>
    </w:p>
    <w:p w:rsidR="00DF5B7C" w:rsidRPr="00900061" w:rsidRDefault="00DF5B7C" w:rsidP="00DF5B7C">
      <w:pPr>
        <w:spacing w:after="0" w:line="360" w:lineRule="auto"/>
        <w:ind w:firstLine="709"/>
        <w:jc w:val="both"/>
        <w:rPr>
          <w:rFonts w:asciiTheme="majorHAnsi" w:hAnsiTheme="majorHAnsi"/>
          <w:b/>
          <w:sz w:val="28"/>
          <w:lang w:val="en-US"/>
        </w:rPr>
      </w:pPr>
      <w:r w:rsidRPr="00900061">
        <w:rPr>
          <w:rFonts w:asciiTheme="majorHAnsi" w:hAnsiTheme="majorHAnsi"/>
          <w:b/>
          <w:sz w:val="28"/>
          <w:lang w:val="en-US"/>
        </w:rPr>
        <w:t>The FIFTH FACTOR is the risks of lower oil prices a</w:t>
      </w:r>
      <w:r w:rsidR="00900061">
        <w:rPr>
          <w:rFonts w:asciiTheme="majorHAnsi" w:hAnsiTheme="majorHAnsi"/>
          <w:b/>
          <w:sz w:val="28"/>
          <w:lang w:val="en-US"/>
        </w:rPr>
        <w:t>mid a</w:t>
      </w:r>
      <w:r w:rsidRPr="00900061">
        <w:rPr>
          <w:rFonts w:asciiTheme="majorHAnsi" w:hAnsiTheme="majorHAnsi"/>
          <w:b/>
          <w:sz w:val="28"/>
          <w:lang w:val="en-US"/>
        </w:rPr>
        <w:t xml:space="preserve"> slowdown in t</w:t>
      </w:r>
      <w:r w:rsidR="00900061">
        <w:rPr>
          <w:rFonts w:asciiTheme="majorHAnsi" w:hAnsiTheme="majorHAnsi"/>
          <w:b/>
          <w:sz w:val="28"/>
          <w:lang w:val="en-US"/>
        </w:rPr>
        <w:t>he world economy, which raise</w:t>
      </w:r>
      <w:r w:rsidRPr="00900061">
        <w:rPr>
          <w:rFonts w:asciiTheme="majorHAnsi" w:hAnsiTheme="majorHAnsi"/>
          <w:b/>
          <w:sz w:val="28"/>
          <w:lang w:val="en-US"/>
        </w:rPr>
        <w:t xml:space="preserve"> inflation risks. </w:t>
      </w:r>
    </w:p>
    <w:p w:rsidR="00DF5B7C" w:rsidRDefault="00900061" w:rsidP="00DF5B7C">
      <w:pPr>
        <w:spacing w:after="0" w:line="360" w:lineRule="auto"/>
        <w:ind w:firstLine="709"/>
        <w:jc w:val="both"/>
        <w:rPr>
          <w:rFonts w:asciiTheme="majorHAnsi" w:hAnsiTheme="majorHAnsi"/>
          <w:sz w:val="28"/>
          <w:lang w:val="en-US"/>
        </w:rPr>
      </w:pPr>
      <w:r>
        <w:rPr>
          <w:rFonts w:asciiTheme="majorHAnsi" w:hAnsiTheme="majorHAnsi"/>
          <w:sz w:val="28"/>
          <w:lang w:val="en-US"/>
        </w:rPr>
        <w:t>S</w:t>
      </w:r>
      <w:r w:rsidRPr="00DF5B7C">
        <w:rPr>
          <w:rFonts w:asciiTheme="majorHAnsi" w:hAnsiTheme="majorHAnsi"/>
          <w:sz w:val="28"/>
          <w:lang w:val="en-US"/>
        </w:rPr>
        <w:t xml:space="preserve">ince the beginning of this year </w:t>
      </w:r>
      <w:r w:rsidRPr="00900061">
        <w:rPr>
          <w:rFonts w:asciiTheme="majorHAnsi" w:hAnsiTheme="majorHAnsi"/>
          <w:b/>
          <w:sz w:val="28"/>
          <w:lang w:val="en-US"/>
        </w:rPr>
        <w:t>t</w:t>
      </w:r>
      <w:r w:rsidR="00DF5B7C" w:rsidRPr="00900061">
        <w:rPr>
          <w:rFonts w:asciiTheme="majorHAnsi" w:hAnsiTheme="majorHAnsi"/>
          <w:b/>
          <w:sz w:val="28"/>
          <w:lang w:val="en-US"/>
        </w:rPr>
        <w:t xml:space="preserve">he average </w:t>
      </w:r>
      <w:r w:rsidRPr="00900061">
        <w:rPr>
          <w:rFonts w:asciiTheme="majorHAnsi" w:hAnsiTheme="majorHAnsi"/>
          <w:b/>
          <w:sz w:val="28"/>
          <w:lang w:val="en-US"/>
        </w:rPr>
        <w:t xml:space="preserve">Brent crude oil </w:t>
      </w:r>
      <w:r w:rsidR="00DF5B7C" w:rsidRPr="00900061">
        <w:rPr>
          <w:rFonts w:asciiTheme="majorHAnsi" w:hAnsiTheme="majorHAnsi"/>
          <w:b/>
          <w:sz w:val="28"/>
          <w:lang w:val="en-US"/>
        </w:rPr>
        <w:t>price</w:t>
      </w:r>
      <w:r w:rsidR="00DF5B7C" w:rsidRPr="00DF5B7C">
        <w:rPr>
          <w:rFonts w:asciiTheme="majorHAnsi" w:hAnsiTheme="majorHAnsi"/>
          <w:sz w:val="28"/>
          <w:lang w:val="en-US"/>
        </w:rPr>
        <w:t xml:space="preserve"> on world markets </w:t>
      </w:r>
      <w:r>
        <w:rPr>
          <w:rFonts w:asciiTheme="majorHAnsi" w:hAnsiTheme="majorHAnsi"/>
          <w:sz w:val="28"/>
          <w:lang w:val="en-US"/>
        </w:rPr>
        <w:t>was</w:t>
      </w:r>
      <w:r w:rsidR="00DF5B7C" w:rsidRPr="00DF5B7C">
        <w:rPr>
          <w:rFonts w:asciiTheme="majorHAnsi" w:hAnsiTheme="majorHAnsi"/>
          <w:sz w:val="28"/>
          <w:lang w:val="en-US"/>
        </w:rPr>
        <w:t xml:space="preserve"> </w:t>
      </w:r>
      <w:r w:rsidR="00DF5B7C" w:rsidRPr="00900061">
        <w:rPr>
          <w:rFonts w:asciiTheme="majorHAnsi" w:hAnsiTheme="majorHAnsi"/>
          <w:b/>
          <w:sz w:val="28"/>
          <w:lang w:val="en-US"/>
        </w:rPr>
        <w:t>64</w:t>
      </w:r>
      <w:r w:rsidRPr="00900061">
        <w:rPr>
          <w:rFonts w:asciiTheme="majorHAnsi" w:hAnsiTheme="majorHAnsi"/>
          <w:b/>
          <w:sz w:val="28"/>
          <w:lang w:val="en-US"/>
        </w:rPr>
        <w:t xml:space="preserve"> US dollars </w:t>
      </w:r>
      <w:r w:rsidRPr="00282D20">
        <w:rPr>
          <w:rFonts w:asciiTheme="majorHAnsi" w:hAnsiTheme="majorHAnsi"/>
          <w:sz w:val="28"/>
          <w:lang w:val="en-US"/>
        </w:rPr>
        <w:t>per barrel</w:t>
      </w:r>
      <w:r w:rsidR="00DF5B7C" w:rsidRPr="00DF5B7C">
        <w:rPr>
          <w:rFonts w:asciiTheme="majorHAnsi" w:hAnsiTheme="majorHAnsi"/>
          <w:sz w:val="28"/>
          <w:lang w:val="en-US"/>
        </w:rPr>
        <w:t xml:space="preserve"> compared to</w:t>
      </w:r>
      <w:r w:rsidR="0046376F">
        <w:rPr>
          <w:rFonts w:asciiTheme="majorHAnsi" w:hAnsiTheme="majorHAnsi"/>
          <w:sz w:val="28"/>
          <w:lang w:val="en-US"/>
        </w:rPr>
        <w:t xml:space="preserve"> </w:t>
      </w:r>
      <w:r w:rsidR="00DF5B7C" w:rsidRPr="00900061">
        <w:rPr>
          <w:rFonts w:asciiTheme="majorHAnsi" w:hAnsiTheme="majorHAnsi"/>
          <w:b/>
          <w:sz w:val="28"/>
          <w:lang w:val="en-US"/>
        </w:rPr>
        <w:t>72</w:t>
      </w:r>
      <w:r w:rsidRPr="00900061">
        <w:rPr>
          <w:rFonts w:asciiTheme="majorHAnsi" w:hAnsiTheme="majorHAnsi"/>
          <w:b/>
          <w:sz w:val="28"/>
          <w:lang w:val="en-US"/>
        </w:rPr>
        <w:t xml:space="preserve"> US dollars</w:t>
      </w:r>
      <w:r w:rsidR="00DF5B7C" w:rsidRPr="00900061">
        <w:rPr>
          <w:rFonts w:asciiTheme="majorHAnsi" w:hAnsiTheme="majorHAnsi"/>
          <w:b/>
          <w:sz w:val="28"/>
          <w:lang w:val="en-US"/>
        </w:rPr>
        <w:t xml:space="preserve"> </w:t>
      </w:r>
      <w:r w:rsidR="00DF5B7C" w:rsidRPr="00900061">
        <w:rPr>
          <w:rFonts w:asciiTheme="majorHAnsi" w:hAnsiTheme="majorHAnsi"/>
          <w:sz w:val="28"/>
          <w:lang w:val="en-US"/>
        </w:rPr>
        <w:t>per barrel</w:t>
      </w:r>
      <w:r w:rsidRPr="00900061">
        <w:rPr>
          <w:rFonts w:asciiTheme="majorHAnsi" w:hAnsiTheme="majorHAnsi"/>
          <w:b/>
          <w:sz w:val="28"/>
          <w:lang w:val="en-US"/>
        </w:rPr>
        <w:t xml:space="preserve"> </w:t>
      </w:r>
      <w:r>
        <w:rPr>
          <w:rFonts w:asciiTheme="majorHAnsi" w:hAnsiTheme="majorHAnsi"/>
          <w:sz w:val="28"/>
          <w:lang w:val="en-US"/>
        </w:rPr>
        <w:t>on average in</w:t>
      </w:r>
      <w:r w:rsidR="00DF5B7C" w:rsidRPr="00DF5B7C">
        <w:rPr>
          <w:rFonts w:asciiTheme="majorHAnsi" w:hAnsiTheme="majorHAnsi"/>
          <w:sz w:val="28"/>
          <w:lang w:val="en-US"/>
        </w:rPr>
        <w:t xml:space="preserve"> 2018. The world's leading agen</w:t>
      </w:r>
      <w:r w:rsidR="00DF5B7C" w:rsidRPr="00557FA5">
        <w:rPr>
          <w:rFonts w:asciiTheme="majorHAnsi" w:hAnsiTheme="majorHAnsi"/>
          <w:sz w:val="28"/>
          <w:lang w:val="en-US"/>
        </w:rPr>
        <w:t>c</w:t>
      </w:r>
      <w:r w:rsidR="00DF5B7C" w:rsidRPr="00DF5B7C">
        <w:rPr>
          <w:rFonts w:asciiTheme="majorHAnsi" w:hAnsiTheme="majorHAnsi"/>
          <w:sz w:val="28"/>
          <w:lang w:val="en-US"/>
        </w:rPr>
        <w:t>ies</w:t>
      </w:r>
      <w:r>
        <w:rPr>
          <w:rFonts w:asciiTheme="majorHAnsi" w:hAnsiTheme="majorHAnsi"/>
          <w:sz w:val="28"/>
          <w:lang w:val="en-US"/>
        </w:rPr>
        <w:t>,</w:t>
      </w:r>
      <w:r w:rsidR="00DF5B7C" w:rsidRPr="00DF5B7C">
        <w:rPr>
          <w:rFonts w:asciiTheme="majorHAnsi" w:hAnsiTheme="majorHAnsi"/>
          <w:sz w:val="28"/>
          <w:lang w:val="en-US"/>
        </w:rPr>
        <w:t xml:space="preserve"> analyzing the oil market in September-October 2019</w:t>
      </w:r>
      <w:r>
        <w:rPr>
          <w:rFonts w:asciiTheme="majorHAnsi" w:hAnsiTheme="majorHAnsi"/>
          <w:sz w:val="28"/>
          <w:lang w:val="en-US"/>
        </w:rPr>
        <w:t>,</w:t>
      </w:r>
      <w:r w:rsidR="00DF5B7C" w:rsidRPr="00DF5B7C">
        <w:rPr>
          <w:rFonts w:asciiTheme="majorHAnsi" w:hAnsiTheme="majorHAnsi"/>
          <w:sz w:val="28"/>
          <w:lang w:val="en-US"/>
        </w:rPr>
        <w:t xml:space="preserve"> revised their estimates on the dynamics of oil prices for the current and next two years, due to high production volumes and the growth of world oil reserves</w:t>
      </w:r>
      <w:r>
        <w:rPr>
          <w:rFonts w:asciiTheme="majorHAnsi" w:hAnsiTheme="majorHAnsi"/>
          <w:sz w:val="28"/>
          <w:lang w:val="en-US"/>
        </w:rPr>
        <w:t xml:space="preserve">. The average forecast price for </w:t>
      </w:r>
      <w:r w:rsidR="00754673">
        <w:rPr>
          <w:rFonts w:asciiTheme="majorHAnsi" w:hAnsiTheme="majorHAnsi"/>
          <w:sz w:val="28"/>
          <w:lang w:val="en-US"/>
        </w:rPr>
        <w:t xml:space="preserve">the </w:t>
      </w:r>
      <w:r>
        <w:rPr>
          <w:rFonts w:asciiTheme="majorHAnsi" w:hAnsiTheme="majorHAnsi"/>
          <w:sz w:val="28"/>
          <w:lang w:val="en-US"/>
        </w:rPr>
        <w:t>current year was reduced by</w:t>
      </w:r>
      <w:r w:rsidR="00DF5B7C" w:rsidRPr="00DF5B7C">
        <w:rPr>
          <w:rFonts w:asciiTheme="majorHAnsi" w:hAnsiTheme="majorHAnsi"/>
          <w:sz w:val="28"/>
          <w:lang w:val="en-US"/>
        </w:rPr>
        <w:t xml:space="preserve"> </w:t>
      </w:r>
      <w:r w:rsidR="00DF5B7C" w:rsidRPr="00900061">
        <w:rPr>
          <w:rFonts w:asciiTheme="majorHAnsi" w:hAnsiTheme="majorHAnsi"/>
          <w:sz w:val="28"/>
          <w:lang w:val="en-US"/>
        </w:rPr>
        <w:t>2</w:t>
      </w:r>
      <w:r w:rsidRPr="00900061">
        <w:rPr>
          <w:rFonts w:asciiTheme="majorHAnsi" w:hAnsiTheme="majorHAnsi"/>
          <w:sz w:val="28"/>
          <w:lang w:val="en-US"/>
        </w:rPr>
        <w:t xml:space="preserve"> US dollars</w:t>
      </w:r>
      <w:r w:rsidR="00DF5B7C" w:rsidRPr="00DF5B7C">
        <w:rPr>
          <w:rFonts w:asciiTheme="majorHAnsi" w:hAnsiTheme="majorHAnsi"/>
          <w:sz w:val="28"/>
          <w:lang w:val="en-US"/>
        </w:rPr>
        <w:t xml:space="preserve"> </w:t>
      </w:r>
      <w:r>
        <w:rPr>
          <w:rFonts w:asciiTheme="majorHAnsi" w:hAnsiTheme="majorHAnsi"/>
          <w:sz w:val="28"/>
          <w:lang w:val="en-US"/>
        </w:rPr>
        <w:t xml:space="preserve">to </w:t>
      </w:r>
      <w:r w:rsidR="00DF5B7C" w:rsidRPr="00282D20">
        <w:rPr>
          <w:rFonts w:asciiTheme="majorHAnsi" w:hAnsiTheme="majorHAnsi"/>
          <w:b/>
          <w:sz w:val="28"/>
          <w:lang w:val="en-US"/>
        </w:rPr>
        <w:t>65</w:t>
      </w:r>
      <w:r w:rsidRPr="00282D20">
        <w:rPr>
          <w:rFonts w:asciiTheme="majorHAnsi" w:hAnsiTheme="majorHAnsi"/>
          <w:b/>
          <w:sz w:val="28"/>
          <w:lang w:val="en-US"/>
        </w:rPr>
        <w:t xml:space="preserve"> US dollars</w:t>
      </w:r>
      <w:r w:rsidRPr="00DF5B7C">
        <w:rPr>
          <w:rFonts w:asciiTheme="majorHAnsi" w:hAnsiTheme="majorHAnsi"/>
          <w:sz w:val="28"/>
          <w:lang w:val="en-US"/>
        </w:rPr>
        <w:t xml:space="preserve"> per barrel</w:t>
      </w:r>
      <w:r>
        <w:rPr>
          <w:rFonts w:asciiTheme="majorHAnsi" w:hAnsiTheme="majorHAnsi"/>
          <w:sz w:val="28"/>
          <w:lang w:val="en-US"/>
        </w:rPr>
        <w:t>. For 2020-2021</w:t>
      </w:r>
      <w:r w:rsidR="00DF5B7C" w:rsidRPr="00DF5B7C">
        <w:rPr>
          <w:rFonts w:asciiTheme="majorHAnsi" w:hAnsiTheme="majorHAnsi"/>
          <w:sz w:val="28"/>
          <w:lang w:val="en-US"/>
        </w:rPr>
        <w:t xml:space="preserve"> th</w:t>
      </w:r>
      <w:r>
        <w:rPr>
          <w:rFonts w:asciiTheme="majorHAnsi" w:hAnsiTheme="majorHAnsi"/>
          <w:sz w:val="28"/>
          <w:lang w:val="en-US"/>
        </w:rPr>
        <w:t>e estimates were revised down by</w:t>
      </w:r>
      <w:r w:rsidR="00DF5B7C" w:rsidRPr="00DF5B7C">
        <w:rPr>
          <w:rFonts w:asciiTheme="majorHAnsi" w:hAnsiTheme="majorHAnsi"/>
          <w:sz w:val="28"/>
          <w:lang w:val="en-US"/>
        </w:rPr>
        <w:t xml:space="preserve"> 3-5 </w:t>
      </w:r>
      <w:r w:rsidRPr="00900061">
        <w:rPr>
          <w:rFonts w:asciiTheme="majorHAnsi" w:hAnsiTheme="majorHAnsi"/>
          <w:sz w:val="28"/>
          <w:lang w:val="en-US"/>
        </w:rPr>
        <w:t>US dollars</w:t>
      </w:r>
      <w:r w:rsidRPr="00DF5B7C">
        <w:rPr>
          <w:rFonts w:asciiTheme="majorHAnsi" w:hAnsiTheme="majorHAnsi"/>
          <w:sz w:val="28"/>
          <w:lang w:val="en-US"/>
        </w:rPr>
        <w:t xml:space="preserve"> </w:t>
      </w:r>
      <w:r>
        <w:rPr>
          <w:rFonts w:asciiTheme="majorHAnsi" w:hAnsiTheme="majorHAnsi"/>
          <w:sz w:val="28"/>
          <w:lang w:val="en-US"/>
        </w:rPr>
        <w:t xml:space="preserve">per barrel to </w:t>
      </w:r>
      <w:r w:rsidRPr="00282D20">
        <w:rPr>
          <w:rFonts w:asciiTheme="majorHAnsi" w:hAnsiTheme="majorHAnsi"/>
          <w:b/>
          <w:sz w:val="28"/>
          <w:lang w:val="en-US"/>
        </w:rPr>
        <w:t xml:space="preserve">62 </w:t>
      </w:r>
      <w:r>
        <w:rPr>
          <w:rFonts w:asciiTheme="majorHAnsi" w:hAnsiTheme="majorHAnsi"/>
          <w:sz w:val="28"/>
          <w:lang w:val="en-US"/>
        </w:rPr>
        <w:t xml:space="preserve">and </w:t>
      </w:r>
      <w:r w:rsidRPr="00282D20">
        <w:rPr>
          <w:rFonts w:asciiTheme="majorHAnsi" w:hAnsiTheme="majorHAnsi"/>
          <w:b/>
          <w:sz w:val="28"/>
          <w:lang w:val="en-US"/>
        </w:rPr>
        <w:t>65 US dollars</w:t>
      </w:r>
      <w:r>
        <w:rPr>
          <w:rFonts w:asciiTheme="majorHAnsi" w:hAnsiTheme="majorHAnsi"/>
          <w:sz w:val="28"/>
          <w:lang w:val="en-US"/>
        </w:rPr>
        <w:t xml:space="preserve"> per barrel</w:t>
      </w:r>
      <w:r w:rsidR="00DF5B7C" w:rsidRPr="00DF5B7C">
        <w:rPr>
          <w:rFonts w:asciiTheme="majorHAnsi" w:hAnsiTheme="majorHAnsi"/>
          <w:sz w:val="28"/>
          <w:lang w:val="en-US"/>
        </w:rPr>
        <w:t>, respectively.</w:t>
      </w:r>
    </w:p>
    <w:p w:rsidR="00282D20" w:rsidRPr="00282D20" w:rsidRDefault="00282D20" w:rsidP="00282D20">
      <w:pPr>
        <w:spacing w:after="0" w:line="360" w:lineRule="auto"/>
        <w:ind w:firstLine="709"/>
        <w:jc w:val="both"/>
        <w:rPr>
          <w:rFonts w:asciiTheme="majorHAnsi" w:hAnsiTheme="majorHAnsi"/>
          <w:sz w:val="28"/>
          <w:lang w:val="en-US"/>
        </w:rPr>
      </w:pPr>
      <w:r w:rsidRPr="00282D20">
        <w:rPr>
          <w:rFonts w:asciiTheme="majorHAnsi" w:hAnsiTheme="majorHAnsi"/>
          <w:sz w:val="28"/>
          <w:lang w:val="en-US"/>
        </w:rPr>
        <w:t>Nevertheless, this le</w:t>
      </w:r>
      <w:r w:rsidR="002902D4">
        <w:rPr>
          <w:rFonts w:asciiTheme="majorHAnsi" w:hAnsiTheme="majorHAnsi"/>
          <w:sz w:val="28"/>
          <w:lang w:val="en-US"/>
        </w:rPr>
        <w:t xml:space="preserve">vel exceeds the prices </w:t>
      </w:r>
      <w:r w:rsidR="002902D4" w:rsidRPr="002902D4">
        <w:rPr>
          <w:rFonts w:asciiTheme="majorHAnsi" w:hAnsiTheme="majorHAnsi"/>
          <w:b/>
          <w:sz w:val="28"/>
          <w:lang w:val="en-US"/>
        </w:rPr>
        <w:t>incorporated</w:t>
      </w:r>
      <w:r w:rsidRPr="002902D4">
        <w:rPr>
          <w:rFonts w:asciiTheme="majorHAnsi" w:hAnsiTheme="majorHAnsi"/>
          <w:b/>
          <w:sz w:val="28"/>
          <w:lang w:val="en-US"/>
        </w:rPr>
        <w:t xml:space="preserve"> in our base scenario</w:t>
      </w:r>
      <w:r w:rsidR="002902D4">
        <w:rPr>
          <w:rFonts w:asciiTheme="majorHAnsi" w:hAnsiTheme="majorHAnsi"/>
          <w:sz w:val="28"/>
          <w:lang w:val="en-US"/>
        </w:rPr>
        <w:t xml:space="preserve">. To remind you, it is </w:t>
      </w:r>
      <w:r w:rsidR="002902D4" w:rsidRPr="002902D4">
        <w:rPr>
          <w:rFonts w:asciiTheme="majorHAnsi" w:hAnsiTheme="majorHAnsi"/>
          <w:b/>
          <w:sz w:val="28"/>
          <w:lang w:val="en-US"/>
        </w:rPr>
        <w:t>60 US</w:t>
      </w:r>
      <w:r w:rsidRPr="002902D4">
        <w:rPr>
          <w:rFonts w:asciiTheme="majorHAnsi" w:hAnsiTheme="majorHAnsi"/>
          <w:b/>
          <w:sz w:val="28"/>
          <w:lang w:val="en-US"/>
        </w:rPr>
        <w:t xml:space="preserve"> dollars</w:t>
      </w:r>
      <w:r w:rsidRPr="00282D20">
        <w:rPr>
          <w:rFonts w:asciiTheme="majorHAnsi" w:hAnsiTheme="majorHAnsi"/>
          <w:sz w:val="28"/>
          <w:lang w:val="en-US"/>
        </w:rPr>
        <w:t xml:space="preserve"> per barrel. </w:t>
      </w:r>
    </w:p>
    <w:p w:rsidR="00282D20" w:rsidRPr="00282D20" w:rsidRDefault="008B0CF0" w:rsidP="00282D20">
      <w:pPr>
        <w:spacing w:after="0" w:line="360" w:lineRule="auto"/>
        <w:ind w:firstLine="709"/>
        <w:jc w:val="both"/>
        <w:rPr>
          <w:rFonts w:asciiTheme="majorHAnsi" w:hAnsiTheme="majorHAnsi"/>
          <w:sz w:val="28"/>
          <w:lang w:val="en-US"/>
        </w:rPr>
      </w:pPr>
      <w:r w:rsidRPr="003C32AA">
        <w:rPr>
          <w:rFonts w:asciiTheme="majorHAnsi" w:hAnsiTheme="majorHAnsi"/>
          <w:b/>
          <w:sz w:val="28"/>
          <w:lang w:val="en-US"/>
        </w:rPr>
        <w:t>Geopolitical tensions</w:t>
      </w:r>
      <w:r>
        <w:rPr>
          <w:rFonts w:asciiTheme="majorHAnsi" w:hAnsiTheme="majorHAnsi"/>
          <w:sz w:val="28"/>
          <w:lang w:val="en-US"/>
        </w:rPr>
        <w:t xml:space="preserve"> in the M</w:t>
      </w:r>
      <w:r w:rsidR="00282D20" w:rsidRPr="00282D20">
        <w:rPr>
          <w:rFonts w:asciiTheme="majorHAnsi" w:hAnsiTheme="majorHAnsi"/>
          <w:sz w:val="28"/>
          <w:lang w:val="en-US"/>
        </w:rPr>
        <w:t xml:space="preserve">iddle East, as well as the failure to reach agreements in </w:t>
      </w:r>
      <w:r w:rsidR="00282D20" w:rsidRPr="003C32AA">
        <w:rPr>
          <w:rFonts w:asciiTheme="majorHAnsi" w:hAnsiTheme="majorHAnsi"/>
          <w:b/>
          <w:sz w:val="28"/>
          <w:lang w:val="en-US"/>
        </w:rPr>
        <w:t>trade disputes</w:t>
      </w:r>
      <w:r w:rsidR="00282D20" w:rsidRPr="00282D20">
        <w:rPr>
          <w:rFonts w:asciiTheme="majorHAnsi" w:hAnsiTheme="majorHAnsi"/>
          <w:sz w:val="28"/>
          <w:lang w:val="en-US"/>
        </w:rPr>
        <w:t xml:space="preserve"> between the world's leading economies, remain unfavorable </w:t>
      </w:r>
      <w:r w:rsidR="002902D4">
        <w:rPr>
          <w:rFonts w:asciiTheme="majorHAnsi" w:hAnsiTheme="majorHAnsi"/>
          <w:sz w:val="28"/>
          <w:lang w:val="en-US"/>
        </w:rPr>
        <w:t>factors for the further development</w:t>
      </w:r>
      <w:r w:rsidR="00282D20" w:rsidRPr="00282D20">
        <w:rPr>
          <w:rFonts w:asciiTheme="majorHAnsi" w:hAnsiTheme="majorHAnsi"/>
          <w:sz w:val="28"/>
          <w:lang w:val="en-US"/>
        </w:rPr>
        <w:t xml:space="preserve"> of oil prices.</w:t>
      </w:r>
    </w:p>
    <w:p w:rsidR="00DF5B7C" w:rsidRDefault="005667A2" w:rsidP="00282D20">
      <w:pPr>
        <w:spacing w:after="0" w:line="360" w:lineRule="auto"/>
        <w:ind w:firstLine="709"/>
        <w:jc w:val="both"/>
        <w:rPr>
          <w:rFonts w:asciiTheme="majorHAnsi" w:hAnsiTheme="majorHAnsi"/>
          <w:sz w:val="28"/>
          <w:lang w:val="en-US"/>
        </w:rPr>
      </w:pPr>
      <w:r>
        <w:rPr>
          <w:rFonts w:asciiTheme="majorHAnsi" w:hAnsiTheme="majorHAnsi"/>
          <w:sz w:val="28"/>
          <w:lang w:val="en-US"/>
        </w:rPr>
        <w:t>A</w:t>
      </w:r>
      <w:r w:rsidR="00282D20" w:rsidRPr="00282D20">
        <w:rPr>
          <w:rFonts w:asciiTheme="majorHAnsi" w:hAnsiTheme="majorHAnsi"/>
          <w:sz w:val="28"/>
          <w:lang w:val="en-US"/>
        </w:rPr>
        <w:t xml:space="preserve"> </w:t>
      </w:r>
      <w:r w:rsidR="003C32AA">
        <w:rPr>
          <w:rFonts w:asciiTheme="majorHAnsi" w:hAnsiTheme="majorHAnsi"/>
          <w:sz w:val="28"/>
          <w:lang w:val="en-US"/>
        </w:rPr>
        <w:t>trend</w:t>
      </w:r>
      <w:r>
        <w:rPr>
          <w:rFonts w:asciiTheme="majorHAnsi" w:hAnsiTheme="majorHAnsi"/>
          <w:sz w:val="28"/>
          <w:lang w:val="en-US"/>
        </w:rPr>
        <w:t xml:space="preserve"> of slowing </w:t>
      </w:r>
      <w:r w:rsidR="00282D20" w:rsidRPr="00282D20">
        <w:rPr>
          <w:rFonts w:asciiTheme="majorHAnsi" w:hAnsiTheme="majorHAnsi"/>
          <w:sz w:val="28"/>
          <w:lang w:val="en-US"/>
        </w:rPr>
        <w:t>global economy continues</w:t>
      </w:r>
      <w:r w:rsidR="003C32AA">
        <w:rPr>
          <w:rFonts w:asciiTheme="majorHAnsi" w:hAnsiTheme="majorHAnsi"/>
          <w:sz w:val="28"/>
          <w:lang w:val="en-US"/>
        </w:rPr>
        <w:t xml:space="preserve"> to pave its way</w:t>
      </w:r>
      <w:r w:rsidR="00282D20" w:rsidRPr="00282D20">
        <w:rPr>
          <w:rFonts w:asciiTheme="majorHAnsi" w:hAnsiTheme="majorHAnsi"/>
          <w:sz w:val="28"/>
          <w:lang w:val="en-US"/>
        </w:rPr>
        <w:t>. Its growth rate, according to the latest October IMF estimates, this year will be 3.0%. This is the lowest growth</w:t>
      </w:r>
      <w:r>
        <w:rPr>
          <w:rFonts w:asciiTheme="majorHAnsi" w:hAnsiTheme="majorHAnsi"/>
          <w:sz w:val="28"/>
          <w:lang w:val="en-US"/>
        </w:rPr>
        <w:t xml:space="preserve"> rate</w:t>
      </w:r>
      <w:r w:rsidR="00282D20" w:rsidRPr="00282D20">
        <w:rPr>
          <w:rFonts w:asciiTheme="majorHAnsi" w:hAnsiTheme="majorHAnsi"/>
          <w:sz w:val="28"/>
          <w:lang w:val="en-US"/>
        </w:rPr>
        <w:t xml:space="preserve"> since 2008-2009. Global growth is expected to recover to 3.4% next year.</w:t>
      </w:r>
    </w:p>
    <w:p w:rsidR="00EE4E6E" w:rsidRPr="00EE4E6E" w:rsidRDefault="00EE4E6E" w:rsidP="00EE4E6E">
      <w:pPr>
        <w:spacing w:after="0" w:line="360" w:lineRule="auto"/>
        <w:ind w:firstLine="709"/>
        <w:jc w:val="both"/>
        <w:rPr>
          <w:rFonts w:asciiTheme="majorHAnsi" w:hAnsiTheme="majorHAnsi"/>
          <w:b/>
          <w:sz w:val="28"/>
          <w:lang w:val="en-US"/>
        </w:rPr>
      </w:pPr>
      <w:r w:rsidRPr="00EE4E6E">
        <w:rPr>
          <w:rFonts w:asciiTheme="majorHAnsi" w:hAnsiTheme="majorHAnsi"/>
          <w:b/>
          <w:sz w:val="28"/>
          <w:lang w:val="en-US"/>
        </w:rPr>
        <w:t>The SIXTH FACTOR is the easing of external monetary conditions and external inflation background, which reduces the risks of import</w:t>
      </w:r>
      <w:r>
        <w:rPr>
          <w:rFonts w:asciiTheme="majorHAnsi" w:hAnsiTheme="majorHAnsi"/>
          <w:b/>
          <w:sz w:val="28"/>
          <w:lang w:val="en-US"/>
        </w:rPr>
        <w:t>ing</w:t>
      </w:r>
      <w:r w:rsidRPr="00EE4E6E">
        <w:rPr>
          <w:rFonts w:asciiTheme="majorHAnsi" w:hAnsiTheme="majorHAnsi"/>
          <w:b/>
          <w:sz w:val="28"/>
          <w:lang w:val="en-US"/>
        </w:rPr>
        <w:t xml:space="preserve"> inflation to Kazakhstan.</w:t>
      </w:r>
    </w:p>
    <w:p w:rsidR="00EE4E6E" w:rsidRPr="00EE4E6E" w:rsidRDefault="00EE4E6E" w:rsidP="00EE4E6E">
      <w:pPr>
        <w:spacing w:after="0" w:line="360" w:lineRule="auto"/>
        <w:ind w:firstLine="709"/>
        <w:jc w:val="both"/>
        <w:rPr>
          <w:rFonts w:asciiTheme="majorHAnsi" w:hAnsiTheme="majorHAnsi"/>
          <w:sz w:val="28"/>
          <w:lang w:val="en-US"/>
        </w:rPr>
      </w:pPr>
      <w:r w:rsidRPr="00EE4E6E">
        <w:rPr>
          <w:rFonts w:asciiTheme="majorHAnsi" w:hAnsiTheme="majorHAnsi"/>
          <w:sz w:val="28"/>
          <w:lang w:val="en-US"/>
        </w:rPr>
        <w:t xml:space="preserve">On </w:t>
      </w:r>
      <w:r w:rsidRPr="00EE4E6E">
        <w:rPr>
          <w:rFonts w:asciiTheme="majorHAnsi" w:hAnsiTheme="majorHAnsi"/>
          <w:b/>
          <w:sz w:val="28"/>
          <w:lang w:val="en-US"/>
        </w:rPr>
        <w:t>October 25</w:t>
      </w:r>
      <w:r w:rsidRPr="00EE4E6E">
        <w:rPr>
          <w:rFonts w:asciiTheme="majorHAnsi" w:hAnsiTheme="majorHAnsi"/>
          <w:sz w:val="28"/>
          <w:lang w:val="en-US"/>
        </w:rPr>
        <w:t xml:space="preserve">, </w:t>
      </w:r>
      <w:r w:rsidRPr="00EE4E6E">
        <w:rPr>
          <w:rFonts w:asciiTheme="majorHAnsi" w:hAnsiTheme="majorHAnsi"/>
          <w:b/>
          <w:sz w:val="28"/>
          <w:lang w:val="en-US"/>
        </w:rPr>
        <w:t>the</w:t>
      </w:r>
      <w:r>
        <w:rPr>
          <w:rFonts w:asciiTheme="majorHAnsi" w:hAnsiTheme="majorHAnsi"/>
          <w:b/>
          <w:sz w:val="28"/>
          <w:lang w:val="en-US"/>
        </w:rPr>
        <w:t xml:space="preserve"> Central</w:t>
      </w:r>
      <w:r w:rsidRPr="00EE4E6E">
        <w:rPr>
          <w:rFonts w:asciiTheme="majorHAnsi" w:hAnsiTheme="majorHAnsi"/>
          <w:b/>
          <w:sz w:val="28"/>
          <w:lang w:val="en-US"/>
        </w:rPr>
        <w:t xml:space="preserve"> Bank of Russia</w:t>
      </w:r>
      <w:r w:rsidRPr="00EE4E6E">
        <w:rPr>
          <w:rFonts w:asciiTheme="majorHAnsi" w:hAnsiTheme="majorHAnsi"/>
          <w:sz w:val="28"/>
          <w:lang w:val="en-US"/>
        </w:rPr>
        <w:t xml:space="preserve"> decided to reduce the key rate to </w:t>
      </w:r>
      <w:r w:rsidRPr="00EE4E6E">
        <w:rPr>
          <w:rFonts w:asciiTheme="majorHAnsi" w:hAnsiTheme="majorHAnsi"/>
          <w:b/>
          <w:sz w:val="28"/>
          <w:lang w:val="en-US"/>
        </w:rPr>
        <w:t>6.5%</w:t>
      </w:r>
      <w:r w:rsidRPr="00EE4E6E">
        <w:rPr>
          <w:rFonts w:asciiTheme="majorHAnsi" w:hAnsiTheme="majorHAnsi"/>
          <w:sz w:val="28"/>
          <w:lang w:val="en-US"/>
        </w:rPr>
        <w:t xml:space="preserve"> a</w:t>
      </w:r>
      <w:r>
        <w:rPr>
          <w:rFonts w:asciiTheme="majorHAnsi" w:hAnsiTheme="majorHAnsi"/>
          <w:sz w:val="28"/>
          <w:lang w:val="en-US"/>
        </w:rPr>
        <w:t>mid inflation falling down to</w:t>
      </w:r>
      <w:r w:rsidRPr="00EE4E6E">
        <w:rPr>
          <w:rFonts w:asciiTheme="majorHAnsi" w:hAnsiTheme="majorHAnsi"/>
          <w:sz w:val="28"/>
          <w:lang w:val="en-US"/>
        </w:rPr>
        <w:t xml:space="preserve"> the target level, which is due to the weak domestic and external demand.</w:t>
      </w:r>
    </w:p>
    <w:p w:rsidR="00EE4E6E" w:rsidRDefault="00EE4E6E" w:rsidP="00EE4E6E">
      <w:pPr>
        <w:spacing w:after="0" w:line="360" w:lineRule="auto"/>
        <w:ind w:firstLine="709"/>
        <w:jc w:val="both"/>
        <w:rPr>
          <w:rFonts w:asciiTheme="majorHAnsi" w:hAnsiTheme="majorHAnsi"/>
          <w:sz w:val="28"/>
          <w:lang w:val="en-US"/>
        </w:rPr>
      </w:pPr>
      <w:r w:rsidRPr="00EE4E6E">
        <w:rPr>
          <w:rFonts w:asciiTheme="majorHAnsi" w:hAnsiTheme="majorHAnsi"/>
          <w:b/>
          <w:sz w:val="28"/>
          <w:lang w:val="en-US"/>
        </w:rPr>
        <w:t>The People's Bank of China</w:t>
      </w:r>
      <w:r w:rsidRPr="00EE4E6E">
        <w:rPr>
          <w:rFonts w:asciiTheme="majorHAnsi" w:hAnsiTheme="majorHAnsi"/>
          <w:sz w:val="28"/>
          <w:lang w:val="en-US"/>
        </w:rPr>
        <w:t xml:space="preserve"> announced another reduction in reserve requirements amid record low economic growth. </w:t>
      </w:r>
      <w:r w:rsidRPr="00EE4E6E">
        <w:rPr>
          <w:rFonts w:asciiTheme="majorHAnsi" w:hAnsiTheme="majorHAnsi"/>
          <w:b/>
          <w:sz w:val="28"/>
          <w:lang w:val="en-US"/>
        </w:rPr>
        <w:t>The European Central Bank</w:t>
      </w:r>
      <w:r>
        <w:rPr>
          <w:rFonts w:asciiTheme="majorHAnsi" w:hAnsiTheme="majorHAnsi"/>
          <w:sz w:val="28"/>
          <w:lang w:val="en-US"/>
        </w:rPr>
        <w:t xml:space="preserve"> is reducing d</w:t>
      </w:r>
      <w:r w:rsidRPr="00EE4E6E">
        <w:rPr>
          <w:rFonts w:asciiTheme="majorHAnsi" w:hAnsiTheme="majorHAnsi"/>
          <w:sz w:val="28"/>
          <w:lang w:val="en-US"/>
        </w:rPr>
        <w:t>eposit rates and plans to resume its quantitative easing program.</w:t>
      </w:r>
    </w:p>
    <w:p w:rsidR="00DF5B7C" w:rsidRDefault="00EE4E6E" w:rsidP="00EE4E6E">
      <w:pPr>
        <w:spacing w:after="0" w:line="360" w:lineRule="auto"/>
        <w:ind w:firstLine="709"/>
        <w:jc w:val="both"/>
        <w:rPr>
          <w:rFonts w:asciiTheme="majorHAnsi" w:hAnsiTheme="majorHAnsi"/>
          <w:b/>
          <w:sz w:val="28"/>
          <w:lang w:val="en-US"/>
        </w:rPr>
      </w:pPr>
      <w:r w:rsidRPr="00EE4E6E">
        <w:rPr>
          <w:rFonts w:asciiTheme="majorHAnsi" w:hAnsiTheme="majorHAnsi"/>
          <w:b/>
          <w:sz w:val="28"/>
          <w:lang w:val="en-US"/>
        </w:rPr>
        <w:t>Inflation in the countries - main trading partners is formed at a moderate level.</w:t>
      </w:r>
    </w:p>
    <w:p w:rsidR="00EE4E6E" w:rsidRPr="00EE4E6E" w:rsidRDefault="00FF1A48" w:rsidP="00EE4E6E">
      <w:pPr>
        <w:spacing w:after="0" w:line="360" w:lineRule="auto"/>
        <w:ind w:firstLine="709"/>
        <w:jc w:val="both"/>
        <w:rPr>
          <w:rFonts w:asciiTheme="majorHAnsi" w:hAnsiTheme="majorHAnsi"/>
          <w:sz w:val="28"/>
          <w:lang w:val="en-US"/>
        </w:rPr>
      </w:pPr>
      <w:r>
        <w:rPr>
          <w:rFonts w:asciiTheme="majorHAnsi" w:hAnsiTheme="majorHAnsi"/>
          <w:sz w:val="28"/>
          <w:lang w:val="en-US"/>
        </w:rPr>
        <w:t>The i</w:t>
      </w:r>
      <w:r w:rsidR="00EE4E6E" w:rsidRPr="00EE4E6E">
        <w:rPr>
          <w:rFonts w:asciiTheme="majorHAnsi" w:hAnsiTheme="majorHAnsi"/>
          <w:sz w:val="28"/>
          <w:lang w:val="en-US"/>
        </w:rPr>
        <w:t xml:space="preserve">nflation in Russia and China in September this year formed at the </w:t>
      </w:r>
      <w:r w:rsidRPr="00EE4E6E">
        <w:rPr>
          <w:rFonts w:asciiTheme="majorHAnsi" w:hAnsiTheme="majorHAnsi"/>
          <w:sz w:val="28"/>
          <w:lang w:val="en-US"/>
        </w:rPr>
        <w:t>target</w:t>
      </w:r>
      <w:r>
        <w:rPr>
          <w:rFonts w:asciiTheme="majorHAnsi" w:hAnsiTheme="majorHAnsi"/>
          <w:sz w:val="28"/>
          <w:lang w:val="en-US"/>
        </w:rPr>
        <w:t xml:space="preserve"> </w:t>
      </w:r>
      <w:r w:rsidR="00EE4E6E" w:rsidRPr="00EE4E6E">
        <w:rPr>
          <w:rFonts w:asciiTheme="majorHAnsi" w:hAnsiTheme="majorHAnsi"/>
          <w:sz w:val="28"/>
          <w:lang w:val="en-US"/>
        </w:rPr>
        <w:t>level</w:t>
      </w:r>
      <w:r>
        <w:rPr>
          <w:rFonts w:asciiTheme="majorHAnsi" w:hAnsiTheme="majorHAnsi"/>
          <w:sz w:val="28"/>
          <w:lang w:val="en-US"/>
        </w:rPr>
        <w:t>s</w:t>
      </w:r>
      <w:r w:rsidR="00EE4E6E" w:rsidRPr="00EE4E6E">
        <w:rPr>
          <w:rFonts w:asciiTheme="majorHAnsi" w:hAnsiTheme="majorHAnsi"/>
          <w:sz w:val="28"/>
          <w:lang w:val="en-US"/>
        </w:rPr>
        <w:t xml:space="preserve"> of </w:t>
      </w:r>
      <w:r w:rsidR="00EE4E6E" w:rsidRPr="003658FA">
        <w:rPr>
          <w:rFonts w:asciiTheme="majorHAnsi" w:hAnsiTheme="majorHAnsi"/>
          <w:b/>
          <w:sz w:val="28"/>
          <w:lang w:val="en-US"/>
        </w:rPr>
        <w:t>4.0%</w:t>
      </w:r>
      <w:r w:rsidR="00EE4E6E" w:rsidRPr="00EE4E6E">
        <w:rPr>
          <w:rFonts w:asciiTheme="majorHAnsi" w:hAnsiTheme="majorHAnsi"/>
          <w:sz w:val="28"/>
          <w:lang w:val="en-US"/>
        </w:rPr>
        <w:t xml:space="preserve"> and </w:t>
      </w:r>
      <w:r w:rsidR="00EE4E6E" w:rsidRPr="003658FA">
        <w:rPr>
          <w:rFonts w:asciiTheme="majorHAnsi" w:hAnsiTheme="majorHAnsi"/>
          <w:b/>
          <w:sz w:val="28"/>
          <w:lang w:val="en-US"/>
        </w:rPr>
        <w:t>3.0%</w:t>
      </w:r>
      <w:r w:rsidR="00EE4E6E" w:rsidRPr="00EE4E6E">
        <w:rPr>
          <w:rFonts w:asciiTheme="majorHAnsi" w:hAnsiTheme="majorHAnsi"/>
          <w:sz w:val="28"/>
          <w:lang w:val="en-US"/>
        </w:rPr>
        <w:t xml:space="preserve">, respectively. </w:t>
      </w:r>
    </w:p>
    <w:p w:rsidR="00EE4E6E" w:rsidRPr="00EE4E6E" w:rsidRDefault="00EE4E6E" w:rsidP="00EE4E6E">
      <w:pPr>
        <w:spacing w:after="0" w:line="360" w:lineRule="auto"/>
        <w:ind w:firstLine="709"/>
        <w:jc w:val="both"/>
        <w:rPr>
          <w:rFonts w:asciiTheme="majorHAnsi" w:hAnsiTheme="majorHAnsi"/>
          <w:sz w:val="28"/>
          <w:lang w:val="en-US"/>
        </w:rPr>
      </w:pPr>
      <w:r w:rsidRPr="00EE4E6E">
        <w:rPr>
          <w:rFonts w:asciiTheme="majorHAnsi" w:hAnsiTheme="majorHAnsi"/>
          <w:sz w:val="28"/>
          <w:lang w:val="en-US"/>
        </w:rPr>
        <w:t xml:space="preserve">Given that about </w:t>
      </w:r>
      <w:r w:rsidR="00FF1A48" w:rsidRPr="003658FA">
        <w:rPr>
          <w:rFonts w:asciiTheme="majorHAnsi" w:hAnsiTheme="majorHAnsi"/>
          <w:b/>
          <w:sz w:val="28"/>
          <w:lang w:val="en-US"/>
        </w:rPr>
        <w:t>50%</w:t>
      </w:r>
      <w:r w:rsidR="00FF1A48">
        <w:rPr>
          <w:rFonts w:asciiTheme="majorHAnsi" w:hAnsiTheme="majorHAnsi"/>
          <w:sz w:val="28"/>
          <w:lang w:val="en-US"/>
        </w:rPr>
        <w:t xml:space="preserve"> of imported non-food items are Russian products (</w:t>
      </w:r>
      <w:r w:rsidR="00FF1A48" w:rsidRPr="003658FA">
        <w:rPr>
          <w:rFonts w:asciiTheme="majorHAnsi" w:hAnsiTheme="majorHAnsi"/>
          <w:i/>
          <w:sz w:val="28"/>
          <w:lang w:val="en-US"/>
        </w:rPr>
        <w:t>in physical terms</w:t>
      </w:r>
      <w:r w:rsidRPr="00EE4E6E">
        <w:rPr>
          <w:rFonts w:asciiTheme="majorHAnsi" w:hAnsiTheme="majorHAnsi"/>
          <w:sz w:val="28"/>
          <w:lang w:val="en-US"/>
        </w:rPr>
        <w:t xml:space="preserve">), this will contribute to disinflationary processes. </w:t>
      </w:r>
    </w:p>
    <w:p w:rsidR="00EE4E6E" w:rsidRPr="00EE4E6E" w:rsidRDefault="00EE4E6E" w:rsidP="00EE4E6E">
      <w:pPr>
        <w:spacing w:after="0" w:line="360" w:lineRule="auto"/>
        <w:ind w:firstLine="709"/>
        <w:jc w:val="both"/>
        <w:rPr>
          <w:rFonts w:asciiTheme="majorHAnsi" w:hAnsiTheme="majorHAnsi"/>
          <w:sz w:val="28"/>
          <w:lang w:val="en-US"/>
        </w:rPr>
      </w:pPr>
      <w:r w:rsidRPr="00EE4E6E">
        <w:rPr>
          <w:rFonts w:asciiTheme="majorHAnsi" w:hAnsiTheme="majorHAnsi"/>
          <w:sz w:val="28"/>
          <w:lang w:val="en-US"/>
        </w:rPr>
        <w:t>In the European Uni</w:t>
      </w:r>
      <w:r w:rsidR="00FF1A48">
        <w:rPr>
          <w:rFonts w:asciiTheme="majorHAnsi" w:hAnsiTheme="majorHAnsi"/>
          <w:sz w:val="28"/>
          <w:lang w:val="en-US"/>
        </w:rPr>
        <w:t>on, the September results revealed</w:t>
      </w:r>
      <w:r w:rsidRPr="00EE4E6E">
        <w:rPr>
          <w:rFonts w:asciiTheme="majorHAnsi" w:hAnsiTheme="majorHAnsi"/>
          <w:sz w:val="28"/>
          <w:lang w:val="en-US"/>
        </w:rPr>
        <w:t xml:space="preserve"> a</w:t>
      </w:r>
      <w:r w:rsidR="0046376F">
        <w:rPr>
          <w:rFonts w:asciiTheme="majorHAnsi" w:hAnsiTheme="majorHAnsi"/>
          <w:sz w:val="28"/>
          <w:lang w:val="en-US"/>
        </w:rPr>
        <w:t>n</w:t>
      </w:r>
      <w:r w:rsidRPr="00EE4E6E">
        <w:rPr>
          <w:rFonts w:asciiTheme="majorHAnsi" w:hAnsiTheme="majorHAnsi"/>
          <w:sz w:val="28"/>
          <w:lang w:val="en-US"/>
        </w:rPr>
        <w:t xml:space="preserve"> </w:t>
      </w:r>
      <w:r w:rsidR="00FF1A48">
        <w:rPr>
          <w:rFonts w:asciiTheme="majorHAnsi" w:hAnsiTheme="majorHAnsi"/>
          <w:sz w:val="28"/>
          <w:lang w:val="en-US"/>
        </w:rPr>
        <w:t xml:space="preserve">inflation </w:t>
      </w:r>
      <w:r w:rsidR="00D4239C">
        <w:rPr>
          <w:rFonts w:asciiTheme="majorHAnsi" w:hAnsiTheme="majorHAnsi"/>
          <w:sz w:val="28"/>
          <w:lang w:val="en-US"/>
        </w:rPr>
        <w:t xml:space="preserve">decline to </w:t>
      </w:r>
      <w:r w:rsidR="00D4239C" w:rsidRPr="003658FA">
        <w:rPr>
          <w:rFonts w:asciiTheme="majorHAnsi" w:hAnsiTheme="majorHAnsi"/>
          <w:b/>
          <w:sz w:val="28"/>
          <w:lang w:val="en-US"/>
        </w:rPr>
        <w:t>1.2%</w:t>
      </w:r>
      <w:r w:rsidR="00D4239C">
        <w:rPr>
          <w:rFonts w:asciiTheme="majorHAnsi" w:hAnsiTheme="majorHAnsi"/>
          <w:sz w:val="28"/>
          <w:lang w:val="en-US"/>
        </w:rPr>
        <w:t xml:space="preserve"> under </w:t>
      </w:r>
      <w:r w:rsidRPr="00EE4E6E">
        <w:rPr>
          <w:rFonts w:asciiTheme="majorHAnsi" w:hAnsiTheme="majorHAnsi"/>
          <w:sz w:val="28"/>
          <w:lang w:val="en-US"/>
        </w:rPr>
        <w:t>the target level of 2%.</w:t>
      </w:r>
    </w:p>
    <w:p w:rsidR="00FF1A48" w:rsidRPr="00FF1A48" w:rsidRDefault="00FF1A48" w:rsidP="00FF1A48">
      <w:pPr>
        <w:widowControl w:val="0"/>
        <w:autoSpaceDE w:val="0"/>
        <w:autoSpaceDN w:val="0"/>
        <w:adjustRightInd w:val="0"/>
        <w:spacing w:after="0" w:line="360" w:lineRule="auto"/>
        <w:ind w:firstLine="709"/>
        <w:jc w:val="center"/>
        <w:rPr>
          <w:rFonts w:ascii="Arial" w:hAnsi="Arial"/>
          <w:color w:val="000000" w:themeColor="text1"/>
          <w:sz w:val="32"/>
          <w:szCs w:val="32"/>
          <w:lang w:val="en-US"/>
        </w:rPr>
      </w:pPr>
      <w:r w:rsidRPr="00FF1A48">
        <w:rPr>
          <w:rFonts w:ascii="Arial" w:hAnsi="Arial"/>
          <w:color w:val="000000" w:themeColor="text1"/>
          <w:sz w:val="32"/>
          <w:szCs w:val="32"/>
          <w:lang w:val="en-US"/>
        </w:rPr>
        <w:t>* * *</w:t>
      </w:r>
    </w:p>
    <w:p w:rsidR="00FF1A48" w:rsidRPr="00FF1A48" w:rsidRDefault="00FF1A48" w:rsidP="00FF1A48">
      <w:pPr>
        <w:spacing w:after="0" w:line="360" w:lineRule="auto"/>
        <w:ind w:firstLine="709"/>
        <w:jc w:val="both"/>
        <w:rPr>
          <w:rFonts w:asciiTheme="majorHAnsi" w:hAnsiTheme="majorHAnsi"/>
          <w:sz w:val="28"/>
          <w:lang w:val="en-US"/>
        </w:rPr>
      </w:pPr>
      <w:r>
        <w:rPr>
          <w:rFonts w:asciiTheme="majorHAnsi" w:hAnsiTheme="majorHAnsi"/>
          <w:sz w:val="28"/>
          <w:lang w:val="en-US"/>
        </w:rPr>
        <w:t>T</w:t>
      </w:r>
      <w:r w:rsidRPr="00FF1A48">
        <w:rPr>
          <w:rFonts w:asciiTheme="majorHAnsi" w:hAnsiTheme="majorHAnsi"/>
          <w:sz w:val="28"/>
          <w:lang w:val="en-US"/>
        </w:rPr>
        <w:t xml:space="preserve">he National Bank </w:t>
      </w:r>
      <w:r>
        <w:rPr>
          <w:rFonts w:asciiTheme="majorHAnsi" w:hAnsiTheme="majorHAnsi"/>
          <w:sz w:val="28"/>
          <w:lang w:val="en-US"/>
        </w:rPr>
        <w:t xml:space="preserve">estimates </w:t>
      </w:r>
      <w:r w:rsidRPr="00FF1A48">
        <w:rPr>
          <w:rFonts w:asciiTheme="majorHAnsi" w:hAnsiTheme="majorHAnsi"/>
          <w:sz w:val="28"/>
          <w:lang w:val="en-US"/>
        </w:rPr>
        <w:t xml:space="preserve">show that at the end of this year, </w:t>
      </w:r>
      <w:r w:rsidRPr="003658FA">
        <w:rPr>
          <w:rFonts w:asciiTheme="majorHAnsi" w:hAnsiTheme="majorHAnsi"/>
          <w:b/>
          <w:sz w:val="28"/>
          <w:lang w:val="en-US"/>
        </w:rPr>
        <w:t>inflation</w:t>
      </w:r>
      <w:r w:rsidR="006A1FC0" w:rsidRPr="003658FA">
        <w:rPr>
          <w:rFonts w:asciiTheme="majorHAnsi" w:hAnsiTheme="majorHAnsi"/>
          <w:b/>
          <w:sz w:val="28"/>
          <w:lang w:val="en-US"/>
        </w:rPr>
        <w:t xml:space="preserve"> </w:t>
      </w:r>
      <w:r w:rsidR="003658FA">
        <w:rPr>
          <w:rFonts w:asciiTheme="majorHAnsi" w:hAnsiTheme="majorHAnsi"/>
          <w:sz w:val="28"/>
          <w:lang w:val="en-US"/>
        </w:rPr>
        <w:t>will form in</w:t>
      </w:r>
      <w:r w:rsidR="006A1FC0">
        <w:rPr>
          <w:rFonts w:asciiTheme="majorHAnsi" w:hAnsiTheme="majorHAnsi"/>
          <w:sz w:val="28"/>
          <w:lang w:val="en-US"/>
        </w:rPr>
        <w:t xml:space="preserve"> </w:t>
      </w:r>
      <w:r w:rsidRPr="00FF1A48">
        <w:rPr>
          <w:rFonts w:asciiTheme="majorHAnsi" w:hAnsiTheme="majorHAnsi"/>
          <w:sz w:val="28"/>
          <w:lang w:val="en-US"/>
        </w:rPr>
        <w:t xml:space="preserve">the range of </w:t>
      </w:r>
      <w:r w:rsidRPr="003658FA">
        <w:rPr>
          <w:rFonts w:asciiTheme="majorHAnsi" w:hAnsiTheme="majorHAnsi"/>
          <w:b/>
          <w:sz w:val="28"/>
          <w:lang w:val="en-US"/>
        </w:rPr>
        <w:t>5.7-5.8%</w:t>
      </w:r>
      <w:r w:rsidR="003658FA">
        <w:rPr>
          <w:rFonts w:asciiTheme="majorHAnsi" w:hAnsiTheme="majorHAnsi"/>
          <w:sz w:val="28"/>
          <w:lang w:val="en-US"/>
        </w:rPr>
        <w:t>, as we announced during</w:t>
      </w:r>
      <w:r w:rsidRPr="00FF1A48">
        <w:rPr>
          <w:rFonts w:asciiTheme="majorHAnsi" w:hAnsiTheme="majorHAnsi"/>
          <w:sz w:val="28"/>
          <w:lang w:val="en-US"/>
        </w:rPr>
        <w:t xml:space="preserve"> </w:t>
      </w:r>
      <w:r w:rsidR="006A1FC0">
        <w:rPr>
          <w:rFonts w:asciiTheme="majorHAnsi" w:hAnsiTheme="majorHAnsi"/>
          <w:sz w:val="28"/>
          <w:lang w:val="en-US"/>
        </w:rPr>
        <w:t xml:space="preserve">the </w:t>
      </w:r>
      <w:r w:rsidRPr="00FF1A48">
        <w:rPr>
          <w:rFonts w:asciiTheme="majorHAnsi" w:hAnsiTheme="majorHAnsi"/>
          <w:sz w:val="28"/>
          <w:lang w:val="en-US"/>
        </w:rPr>
        <w:t xml:space="preserve">September decision on the base rate. </w:t>
      </w:r>
      <w:r w:rsidR="00696F0E">
        <w:rPr>
          <w:rFonts w:asciiTheme="majorHAnsi" w:hAnsiTheme="majorHAnsi"/>
          <w:sz w:val="28"/>
          <w:lang w:val="en-US"/>
        </w:rPr>
        <w:t>W</w:t>
      </w:r>
      <w:r w:rsidR="006A1FC0">
        <w:rPr>
          <w:rFonts w:asciiTheme="majorHAnsi" w:hAnsiTheme="majorHAnsi"/>
          <w:sz w:val="28"/>
          <w:lang w:val="en-US"/>
        </w:rPr>
        <w:t>e expect inflation</w:t>
      </w:r>
      <w:r w:rsidR="006A1FC0" w:rsidRPr="006A1FC0">
        <w:rPr>
          <w:lang w:val="en-US"/>
        </w:rPr>
        <w:t xml:space="preserve"> </w:t>
      </w:r>
      <w:r w:rsidR="00D4239C">
        <w:rPr>
          <w:rFonts w:asciiTheme="majorHAnsi" w:hAnsiTheme="majorHAnsi"/>
          <w:sz w:val="28"/>
          <w:lang w:val="en-US"/>
        </w:rPr>
        <w:t>to slow down to</w:t>
      </w:r>
      <w:r w:rsidR="006A1FC0" w:rsidRPr="006A1FC0">
        <w:rPr>
          <w:rFonts w:asciiTheme="majorHAnsi" w:hAnsiTheme="majorHAnsi"/>
          <w:sz w:val="28"/>
          <w:lang w:val="en-US"/>
        </w:rPr>
        <w:t xml:space="preserve"> </w:t>
      </w:r>
      <w:r w:rsidR="00D4239C">
        <w:rPr>
          <w:rFonts w:asciiTheme="majorHAnsi" w:hAnsiTheme="majorHAnsi"/>
          <w:sz w:val="28"/>
          <w:lang w:val="en-US"/>
        </w:rPr>
        <w:t xml:space="preserve">5.5% </w:t>
      </w:r>
      <w:r w:rsidR="0046376F">
        <w:rPr>
          <w:rFonts w:asciiTheme="majorHAnsi" w:hAnsiTheme="majorHAnsi"/>
          <w:sz w:val="28"/>
          <w:lang w:val="en-US"/>
        </w:rPr>
        <w:t xml:space="preserve">level </w:t>
      </w:r>
      <w:r w:rsidR="00696F0E">
        <w:rPr>
          <w:rFonts w:asciiTheme="majorHAnsi" w:hAnsiTheme="majorHAnsi"/>
          <w:sz w:val="28"/>
          <w:lang w:val="en-US"/>
        </w:rPr>
        <w:t xml:space="preserve">by </w:t>
      </w:r>
      <w:r w:rsidR="0046376F">
        <w:rPr>
          <w:rFonts w:asciiTheme="majorHAnsi" w:hAnsiTheme="majorHAnsi"/>
          <w:sz w:val="28"/>
          <w:lang w:val="en-US"/>
        </w:rPr>
        <w:t xml:space="preserve">the middle of </w:t>
      </w:r>
      <w:r w:rsidR="00696F0E">
        <w:rPr>
          <w:rFonts w:asciiTheme="majorHAnsi" w:hAnsiTheme="majorHAnsi"/>
          <w:sz w:val="28"/>
          <w:lang w:val="en-US"/>
        </w:rPr>
        <w:t xml:space="preserve">the next year </w:t>
      </w:r>
      <w:r w:rsidRPr="00FF1A48">
        <w:rPr>
          <w:rFonts w:asciiTheme="majorHAnsi" w:hAnsiTheme="majorHAnsi"/>
          <w:sz w:val="28"/>
          <w:lang w:val="en-US"/>
        </w:rPr>
        <w:t xml:space="preserve">and </w:t>
      </w:r>
      <w:r w:rsidR="00696F0E">
        <w:rPr>
          <w:rFonts w:asciiTheme="majorHAnsi" w:hAnsiTheme="majorHAnsi"/>
          <w:sz w:val="28"/>
          <w:lang w:val="en-US"/>
        </w:rPr>
        <w:t>form</w:t>
      </w:r>
      <w:r w:rsidR="006A1FC0">
        <w:rPr>
          <w:rFonts w:asciiTheme="majorHAnsi" w:hAnsiTheme="majorHAnsi"/>
          <w:sz w:val="28"/>
          <w:lang w:val="en-US"/>
        </w:rPr>
        <w:t xml:space="preserve"> close</w:t>
      </w:r>
      <w:r w:rsidRPr="00FF1A48">
        <w:rPr>
          <w:rFonts w:asciiTheme="majorHAnsi" w:hAnsiTheme="majorHAnsi"/>
          <w:sz w:val="28"/>
          <w:lang w:val="en-US"/>
        </w:rPr>
        <w:t xml:space="preserve"> to the middle of the target corridor of 4-6% by the end of 2020.</w:t>
      </w:r>
    </w:p>
    <w:p w:rsidR="00EE4E6E" w:rsidRPr="00FF1A48" w:rsidRDefault="00FF1A48" w:rsidP="00FF1A48">
      <w:pPr>
        <w:spacing w:after="0" w:line="360" w:lineRule="auto"/>
        <w:ind w:firstLine="709"/>
        <w:jc w:val="both"/>
        <w:rPr>
          <w:rFonts w:asciiTheme="majorHAnsi" w:hAnsiTheme="majorHAnsi"/>
          <w:sz w:val="28"/>
          <w:lang w:val="en-US"/>
        </w:rPr>
      </w:pPr>
      <w:r w:rsidRPr="006A1FC0">
        <w:rPr>
          <w:rFonts w:asciiTheme="majorHAnsi" w:hAnsiTheme="majorHAnsi"/>
          <w:b/>
          <w:sz w:val="28"/>
          <w:lang w:val="en-US"/>
        </w:rPr>
        <w:t>Current monetary conditions are estimated to be close to neutral. The base rate in real terms</w:t>
      </w:r>
      <w:r w:rsidRPr="00FF1A48">
        <w:rPr>
          <w:rFonts w:asciiTheme="majorHAnsi" w:hAnsiTheme="majorHAnsi"/>
          <w:sz w:val="28"/>
          <w:lang w:val="en-US"/>
        </w:rPr>
        <w:t xml:space="preserve">, taking into account today's decision, is estimated in the range of </w:t>
      </w:r>
      <w:r w:rsidRPr="006A1FC0">
        <w:rPr>
          <w:rFonts w:asciiTheme="majorHAnsi" w:hAnsiTheme="majorHAnsi"/>
          <w:b/>
          <w:sz w:val="28"/>
          <w:lang w:val="en-US"/>
        </w:rPr>
        <w:t>3.5%</w:t>
      </w:r>
      <w:r w:rsidRPr="00FF1A48">
        <w:rPr>
          <w:rFonts w:asciiTheme="majorHAnsi" w:hAnsiTheme="majorHAnsi"/>
          <w:sz w:val="28"/>
          <w:lang w:val="en-US"/>
        </w:rPr>
        <w:t>, which corresponds to our neutral target range.</w:t>
      </w:r>
    </w:p>
    <w:p w:rsidR="008B0CF0" w:rsidRDefault="006A1FC0" w:rsidP="009B7765">
      <w:pPr>
        <w:spacing w:after="0" w:line="360" w:lineRule="auto"/>
        <w:ind w:firstLine="709"/>
        <w:jc w:val="both"/>
        <w:rPr>
          <w:rFonts w:asciiTheme="majorHAnsi" w:hAnsiTheme="majorHAnsi"/>
          <w:sz w:val="28"/>
          <w:lang w:val="en-US"/>
        </w:rPr>
      </w:pPr>
      <w:r w:rsidRPr="006A1FC0">
        <w:rPr>
          <w:rFonts w:asciiTheme="majorHAnsi" w:hAnsiTheme="majorHAnsi"/>
          <w:sz w:val="28"/>
          <w:lang w:val="en-US"/>
        </w:rPr>
        <w:t>As pa</w:t>
      </w:r>
      <w:r>
        <w:rPr>
          <w:rFonts w:asciiTheme="majorHAnsi" w:hAnsiTheme="majorHAnsi"/>
          <w:sz w:val="28"/>
          <w:lang w:val="en-US"/>
        </w:rPr>
        <w:t>rt of its monetary policy, the N</w:t>
      </w:r>
      <w:r w:rsidRPr="006A1FC0">
        <w:rPr>
          <w:rFonts w:asciiTheme="majorHAnsi" w:hAnsiTheme="majorHAnsi"/>
          <w:sz w:val="28"/>
          <w:lang w:val="en-US"/>
        </w:rPr>
        <w:t>ational Bank is expanding its capacity to regulate short-term liquidity. On October 15 of this year, an a</w:t>
      </w:r>
      <w:r>
        <w:rPr>
          <w:rFonts w:asciiTheme="majorHAnsi" w:hAnsiTheme="majorHAnsi"/>
          <w:sz w:val="28"/>
          <w:lang w:val="en-US"/>
        </w:rPr>
        <w:t xml:space="preserve">dditional window </w:t>
      </w:r>
      <w:r w:rsidR="008B0CF0" w:rsidRPr="006A1FC0">
        <w:rPr>
          <w:rFonts w:asciiTheme="majorHAnsi" w:hAnsiTheme="majorHAnsi"/>
          <w:sz w:val="28"/>
          <w:lang w:val="en-US"/>
        </w:rPr>
        <w:t>was opened</w:t>
      </w:r>
      <w:r w:rsidR="008B0CF0">
        <w:rPr>
          <w:rFonts w:asciiTheme="majorHAnsi" w:hAnsiTheme="majorHAnsi"/>
          <w:sz w:val="28"/>
          <w:lang w:val="en-US"/>
        </w:rPr>
        <w:t xml:space="preserve"> </w:t>
      </w:r>
      <w:r w:rsidR="0046376F">
        <w:rPr>
          <w:rFonts w:asciiTheme="majorHAnsi" w:hAnsiTheme="majorHAnsi"/>
          <w:sz w:val="28"/>
          <w:lang w:val="en-US"/>
        </w:rPr>
        <w:t>by</w:t>
      </w:r>
      <w:r w:rsidR="0046376F" w:rsidRPr="006A1FC0">
        <w:rPr>
          <w:rFonts w:asciiTheme="majorHAnsi" w:hAnsiTheme="majorHAnsi"/>
          <w:sz w:val="28"/>
          <w:lang w:val="en-US"/>
        </w:rPr>
        <w:t xml:space="preserve"> </w:t>
      </w:r>
      <w:r w:rsidR="008B0CF0" w:rsidRPr="006A1FC0">
        <w:rPr>
          <w:rFonts w:asciiTheme="majorHAnsi" w:hAnsiTheme="majorHAnsi"/>
          <w:sz w:val="28"/>
          <w:lang w:val="en-US"/>
        </w:rPr>
        <w:t xml:space="preserve">the National Bank </w:t>
      </w:r>
      <w:r w:rsidR="008B0CF0">
        <w:rPr>
          <w:rFonts w:asciiTheme="majorHAnsi" w:hAnsiTheme="majorHAnsi"/>
          <w:sz w:val="28"/>
          <w:lang w:val="en-US"/>
        </w:rPr>
        <w:t>to provide</w:t>
      </w:r>
      <w:r w:rsidRPr="006A1FC0">
        <w:rPr>
          <w:rFonts w:asciiTheme="majorHAnsi" w:hAnsiTheme="majorHAnsi"/>
          <w:sz w:val="28"/>
          <w:lang w:val="en-US"/>
        </w:rPr>
        <w:t xml:space="preserve"> an</w:t>
      </w:r>
      <w:r w:rsidR="008B0CF0">
        <w:rPr>
          <w:rFonts w:asciiTheme="majorHAnsi" w:hAnsiTheme="majorHAnsi"/>
          <w:sz w:val="28"/>
          <w:lang w:val="en-US"/>
        </w:rPr>
        <w:t xml:space="preserve">d withdraw </w:t>
      </w:r>
      <w:r>
        <w:rPr>
          <w:rFonts w:asciiTheme="majorHAnsi" w:hAnsiTheme="majorHAnsi"/>
          <w:sz w:val="28"/>
          <w:lang w:val="en-US"/>
        </w:rPr>
        <w:t>liquidity, denominated in the</w:t>
      </w:r>
      <w:r w:rsidRPr="006A1FC0">
        <w:rPr>
          <w:rFonts w:asciiTheme="majorHAnsi" w:hAnsiTheme="majorHAnsi"/>
          <w:sz w:val="28"/>
          <w:lang w:val="en-US"/>
        </w:rPr>
        <w:t xml:space="preserve"> national currency</w:t>
      </w:r>
      <w:r>
        <w:rPr>
          <w:rFonts w:asciiTheme="majorHAnsi" w:hAnsiTheme="majorHAnsi"/>
          <w:sz w:val="28"/>
          <w:lang w:val="en-US"/>
        </w:rPr>
        <w:t>,</w:t>
      </w:r>
      <w:r w:rsidR="003658FA">
        <w:rPr>
          <w:rFonts w:asciiTheme="majorHAnsi" w:hAnsiTheme="majorHAnsi"/>
          <w:sz w:val="28"/>
          <w:lang w:val="en-US"/>
        </w:rPr>
        <w:t xml:space="preserve"> by the means of </w:t>
      </w:r>
      <w:r w:rsidRPr="006A1FC0">
        <w:rPr>
          <w:rFonts w:asciiTheme="majorHAnsi" w:hAnsiTheme="majorHAnsi"/>
          <w:sz w:val="28"/>
          <w:lang w:val="en-US"/>
        </w:rPr>
        <w:t>SWAP and REPO operations</w:t>
      </w:r>
      <w:r w:rsidR="008B0CF0">
        <w:rPr>
          <w:rFonts w:asciiTheme="majorHAnsi" w:hAnsiTheme="majorHAnsi"/>
          <w:sz w:val="28"/>
          <w:lang w:val="en-US"/>
        </w:rPr>
        <w:t>. On a daily basis, upon the initiative of banks, the N</w:t>
      </w:r>
      <w:r w:rsidRPr="006A1FC0">
        <w:rPr>
          <w:rFonts w:asciiTheme="majorHAnsi" w:hAnsiTheme="majorHAnsi"/>
          <w:sz w:val="28"/>
          <w:lang w:val="en-US"/>
        </w:rPr>
        <w:t>ational Bank will conduct operations i</w:t>
      </w:r>
      <w:r w:rsidR="008B0CF0">
        <w:rPr>
          <w:rFonts w:asciiTheme="majorHAnsi" w:hAnsiTheme="majorHAnsi"/>
          <w:sz w:val="28"/>
          <w:lang w:val="en-US"/>
        </w:rPr>
        <w:t>n an additional window from 5:00 to 5:</w:t>
      </w:r>
      <w:r w:rsidRPr="006A1FC0">
        <w:rPr>
          <w:rFonts w:asciiTheme="majorHAnsi" w:hAnsiTheme="majorHAnsi"/>
          <w:sz w:val="28"/>
          <w:lang w:val="en-US"/>
        </w:rPr>
        <w:t>30</w:t>
      </w:r>
      <w:r w:rsidR="008B0CF0">
        <w:rPr>
          <w:rFonts w:asciiTheme="majorHAnsi" w:hAnsiTheme="majorHAnsi"/>
          <w:sz w:val="28"/>
          <w:lang w:val="en-US"/>
        </w:rPr>
        <w:t xml:space="preserve"> PM</w:t>
      </w:r>
      <w:r w:rsidRPr="006A1FC0">
        <w:rPr>
          <w:rFonts w:asciiTheme="majorHAnsi" w:hAnsiTheme="majorHAnsi"/>
          <w:sz w:val="28"/>
          <w:lang w:val="en-US"/>
        </w:rPr>
        <w:t>.</w:t>
      </w:r>
    </w:p>
    <w:p w:rsidR="008B0CF0" w:rsidRDefault="008B0CF0" w:rsidP="008B0CF0">
      <w:pPr>
        <w:widowControl w:val="0"/>
        <w:autoSpaceDE w:val="0"/>
        <w:autoSpaceDN w:val="0"/>
        <w:adjustRightInd w:val="0"/>
        <w:spacing w:after="0" w:line="360" w:lineRule="auto"/>
        <w:ind w:firstLine="709"/>
        <w:jc w:val="center"/>
        <w:rPr>
          <w:rFonts w:ascii="Arial" w:hAnsi="Arial"/>
          <w:color w:val="000000" w:themeColor="text1"/>
          <w:sz w:val="32"/>
          <w:szCs w:val="32"/>
          <w:lang w:val="en-US"/>
        </w:rPr>
      </w:pPr>
      <w:r w:rsidRPr="008B0CF0">
        <w:rPr>
          <w:rFonts w:ascii="Arial" w:hAnsi="Arial"/>
          <w:color w:val="000000" w:themeColor="text1"/>
          <w:sz w:val="32"/>
          <w:szCs w:val="32"/>
          <w:lang w:val="en-US"/>
        </w:rPr>
        <w:t>* * *</w:t>
      </w:r>
    </w:p>
    <w:p w:rsidR="008B0CF0" w:rsidRPr="008B0CF0" w:rsidRDefault="008B0CF0" w:rsidP="008B0CF0">
      <w:pPr>
        <w:spacing w:after="0" w:line="360" w:lineRule="auto"/>
        <w:ind w:firstLine="709"/>
        <w:jc w:val="both"/>
        <w:rPr>
          <w:rFonts w:asciiTheme="majorHAnsi" w:hAnsiTheme="majorHAnsi"/>
          <w:sz w:val="28"/>
          <w:lang w:val="en-US"/>
        </w:rPr>
      </w:pPr>
      <w:r w:rsidRPr="008B0CF0">
        <w:rPr>
          <w:rFonts w:asciiTheme="majorHAnsi" w:hAnsiTheme="majorHAnsi"/>
          <w:sz w:val="28"/>
          <w:lang w:val="en-US"/>
        </w:rPr>
        <w:t>The next decision on t</w:t>
      </w:r>
      <w:r>
        <w:rPr>
          <w:rFonts w:asciiTheme="majorHAnsi" w:hAnsiTheme="majorHAnsi"/>
          <w:sz w:val="28"/>
          <w:lang w:val="en-US"/>
        </w:rPr>
        <w:t>he base rate will coincide with</w:t>
      </w:r>
      <w:r w:rsidRPr="008B0CF0">
        <w:rPr>
          <w:rFonts w:asciiTheme="majorHAnsi" w:hAnsiTheme="majorHAnsi"/>
          <w:sz w:val="28"/>
          <w:lang w:val="en-US"/>
        </w:rPr>
        <w:t xml:space="preserve"> the next forecast round. We will present updated forecasts on the main macroeconomic indicators, including the dynamics of inflation on the forecast horizon until </w:t>
      </w:r>
      <w:r>
        <w:rPr>
          <w:rFonts w:asciiTheme="majorHAnsi" w:hAnsiTheme="majorHAnsi"/>
          <w:sz w:val="28"/>
          <w:lang w:val="en-US"/>
        </w:rPr>
        <w:t>mid-</w:t>
      </w:r>
      <w:r w:rsidRPr="008B0CF0">
        <w:rPr>
          <w:rFonts w:asciiTheme="majorHAnsi" w:hAnsiTheme="majorHAnsi"/>
          <w:sz w:val="28"/>
          <w:lang w:val="en-US"/>
        </w:rPr>
        <w:t xml:space="preserve">2021. </w:t>
      </w:r>
    </w:p>
    <w:p w:rsidR="009B7765" w:rsidRDefault="008B0CF0" w:rsidP="008B0CF0">
      <w:pPr>
        <w:spacing w:after="0" w:line="360" w:lineRule="auto"/>
        <w:ind w:firstLine="709"/>
        <w:jc w:val="both"/>
        <w:rPr>
          <w:rFonts w:asciiTheme="majorHAnsi" w:hAnsiTheme="majorHAnsi"/>
          <w:sz w:val="28"/>
          <w:lang w:val="en-US"/>
        </w:rPr>
      </w:pPr>
      <w:r w:rsidRPr="008B0CF0">
        <w:rPr>
          <w:rFonts w:asciiTheme="majorHAnsi" w:hAnsiTheme="majorHAnsi"/>
          <w:sz w:val="28"/>
          <w:lang w:val="en-US"/>
        </w:rPr>
        <w:t>The decision itself will be annou</w:t>
      </w:r>
      <w:r>
        <w:rPr>
          <w:rFonts w:asciiTheme="majorHAnsi" w:hAnsiTheme="majorHAnsi"/>
          <w:sz w:val="28"/>
          <w:lang w:val="en-US"/>
        </w:rPr>
        <w:t>nced on December 9, 2019 at 3:</w:t>
      </w:r>
      <w:r w:rsidRPr="008B0CF0">
        <w:rPr>
          <w:rFonts w:asciiTheme="majorHAnsi" w:hAnsiTheme="majorHAnsi"/>
          <w:sz w:val="28"/>
          <w:lang w:val="en-US"/>
        </w:rPr>
        <w:t xml:space="preserve">00 </w:t>
      </w:r>
      <w:r>
        <w:rPr>
          <w:rFonts w:asciiTheme="majorHAnsi" w:hAnsiTheme="majorHAnsi"/>
          <w:sz w:val="28"/>
          <w:lang w:val="en-US"/>
        </w:rPr>
        <w:t>PM Nur-</w:t>
      </w:r>
      <w:r w:rsidRPr="008B0CF0">
        <w:rPr>
          <w:rFonts w:asciiTheme="majorHAnsi" w:hAnsiTheme="majorHAnsi"/>
          <w:sz w:val="28"/>
          <w:lang w:val="en-US"/>
        </w:rPr>
        <w:t>Sultan time.</w:t>
      </w:r>
    </w:p>
    <w:p w:rsidR="008B0CF0" w:rsidRPr="00120E18" w:rsidRDefault="008B0CF0" w:rsidP="008B0CF0">
      <w:pPr>
        <w:spacing w:after="0" w:line="360" w:lineRule="auto"/>
        <w:ind w:firstLine="709"/>
        <w:jc w:val="both"/>
        <w:rPr>
          <w:rFonts w:asciiTheme="majorHAnsi" w:hAnsiTheme="majorHAnsi"/>
          <w:sz w:val="28"/>
          <w:lang w:val="en-US"/>
        </w:rPr>
      </w:pPr>
    </w:p>
    <w:p w:rsidR="009B7765" w:rsidRPr="00D66B68" w:rsidRDefault="009B7765" w:rsidP="009B7765">
      <w:pPr>
        <w:spacing w:after="0" w:line="360" w:lineRule="auto"/>
        <w:ind w:firstLine="709"/>
        <w:jc w:val="both"/>
        <w:rPr>
          <w:rFonts w:asciiTheme="majorHAnsi" w:hAnsiTheme="majorHAnsi"/>
          <w:lang w:val="en-US"/>
        </w:rPr>
      </w:pPr>
      <w:r w:rsidRPr="00120E18">
        <w:rPr>
          <w:rFonts w:asciiTheme="majorHAnsi" w:hAnsiTheme="majorHAnsi"/>
          <w:b/>
          <w:sz w:val="28"/>
          <w:lang w:val="en-US"/>
        </w:rPr>
        <w:t>Thank you for your attention!</w:t>
      </w:r>
    </w:p>
    <w:p w:rsidR="009B7765" w:rsidRPr="00D66B68" w:rsidRDefault="009B7765" w:rsidP="009B7765">
      <w:pPr>
        <w:spacing w:after="0"/>
        <w:ind w:firstLine="709"/>
        <w:jc w:val="both"/>
        <w:rPr>
          <w:rFonts w:asciiTheme="majorHAnsi" w:hAnsiTheme="majorHAnsi"/>
          <w:lang w:val="en-US"/>
        </w:rPr>
      </w:pPr>
    </w:p>
    <w:p w:rsidR="00B227A7" w:rsidRPr="009B7765" w:rsidRDefault="00B227A7">
      <w:pPr>
        <w:rPr>
          <w:lang w:val="en-US"/>
        </w:rPr>
      </w:pPr>
    </w:p>
    <w:sectPr w:rsidR="00B227A7" w:rsidRPr="009B7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A87"/>
    <w:multiLevelType w:val="hybridMultilevel"/>
    <w:tmpl w:val="6F78EEE4"/>
    <w:lvl w:ilvl="0" w:tplc="92AEBEC0">
      <w:numFmt w:val="bullet"/>
      <w:lvlText w:val=""/>
      <w:lvlJc w:val="left"/>
      <w:pPr>
        <w:ind w:left="1069" w:hanging="360"/>
      </w:pPr>
      <w:rPr>
        <w:rFonts w:ascii="Symbol" w:eastAsiaTheme="minorHAnsi" w:hAnsi="Symbo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ида Агамбаева">
    <w15:presenceInfo w15:providerId="None" w15:userId="Саида Агамб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765"/>
    <w:rsid w:val="0014327F"/>
    <w:rsid w:val="00143A8E"/>
    <w:rsid w:val="00167E43"/>
    <w:rsid w:val="00187D0D"/>
    <w:rsid w:val="00282D20"/>
    <w:rsid w:val="002902D4"/>
    <w:rsid w:val="00305F4E"/>
    <w:rsid w:val="003658FA"/>
    <w:rsid w:val="003C32AA"/>
    <w:rsid w:val="0046376F"/>
    <w:rsid w:val="004645EC"/>
    <w:rsid w:val="004C0983"/>
    <w:rsid w:val="00557FA5"/>
    <w:rsid w:val="0056575E"/>
    <w:rsid w:val="005667A2"/>
    <w:rsid w:val="00577E51"/>
    <w:rsid w:val="005A1EEB"/>
    <w:rsid w:val="005A53D9"/>
    <w:rsid w:val="005B3A58"/>
    <w:rsid w:val="006002BC"/>
    <w:rsid w:val="00694742"/>
    <w:rsid w:val="00696F0E"/>
    <w:rsid w:val="006A1FC0"/>
    <w:rsid w:val="00754673"/>
    <w:rsid w:val="00884620"/>
    <w:rsid w:val="008B0CF0"/>
    <w:rsid w:val="008C65B2"/>
    <w:rsid w:val="00900061"/>
    <w:rsid w:val="009B7765"/>
    <w:rsid w:val="00A45B1A"/>
    <w:rsid w:val="00AE4445"/>
    <w:rsid w:val="00B227A7"/>
    <w:rsid w:val="00B2595C"/>
    <w:rsid w:val="00C129F9"/>
    <w:rsid w:val="00C23066"/>
    <w:rsid w:val="00C60B8C"/>
    <w:rsid w:val="00CB6629"/>
    <w:rsid w:val="00D25EE1"/>
    <w:rsid w:val="00D4239C"/>
    <w:rsid w:val="00D51C31"/>
    <w:rsid w:val="00DF5B7C"/>
    <w:rsid w:val="00EE4E6E"/>
    <w:rsid w:val="00F01006"/>
    <w:rsid w:val="00F42987"/>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765"/>
    <w:rPr>
      <w:rFonts w:ascii="Times New Roman" w:hAnsi="Times New Roman" w:cs="Arial"/>
      <w:sz w:val="24"/>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A48"/>
    <w:pPr>
      <w:ind w:left="720"/>
      <w:contextualSpacing/>
    </w:pPr>
  </w:style>
  <w:style w:type="paragraph" w:styleId="a4">
    <w:name w:val="Balloon Text"/>
    <w:basedOn w:val="a"/>
    <w:link w:val="a5"/>
    <w:uiPriority w:val="99"/>
    <w:semiHidden/>
    <w:unhideWhenUsed/>
    <w:rsid w:val="004637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376F"/>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765"/>
    <w:rPr>
      <w:rFonts w:ascii="Times New Roman" w:hAnsi="Times New Roman" w:cs="Arial"/>
      <w:sz w:val="24"/>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A48"/>
    <w:pPr>
      <w:ind w:left="720"/>
      <w:contextualSpacing/>
    </w:pPr>
  </w:style>
  <w:style w:type="paragraph" w:styleId="a4">
    <w:name w:val="Balloon Text"/>
    <w:basedOn w:val="a"/>
    <w:link w:val="a5"/>
    <w:uiPriority w:val="99"/>
    <w:semiHidden/>
    <w:unhideWhenUsed/>
    <w:rsid w:val="004637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376F"/>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7132</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Кистаубаева</dc:creator>
  <cp:lastModifiedBy>Аида Абдрахманова</cp:lastModifiedBy>
  <cp:revision>2</cp:revision>
  <dcterms:created xsi:type="dcterms:W3CDTF">2019-10-30T11:58:00Z</dcterms:created>
  <dcterms:modified xsi:type="dcterms:W3CDTF">2019-10-30T11:58:00Z</dcterms:modified>
</cp:coreProperties>
</file>