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5E24B" w14:textId="3B6493D8" w:rsidR="00AE5DBA" w:rsidRPr="00637F5C" w:rsidRDefault="000E5E56" w:rsidP="00EA1E25">
      <w:pPr>
        <w:widowControl w:val="0"/>
        <w:spacing w:after="0" w:line="240" w:lineRule="auto"/>
        <w:ind w:firstLine="708"/>
        <w:jc w:val="right"/>
        <w:rPr>
          <w:rFonts w:ascii="Arial" w:eastAsia="Arial" w:hAnsi="Arial" w:cs="Arial"/>
          <w:b/>
          <w:bCs/>
          <w:i/>
          <w:iCs/>
          <w:sz w:val="28"/>
          <w:szCs w:val="28"/>
        </w:rPr>
      </w:pPr>
      <w:bookmarkStart w:id="0" w:name="_GoBack"/>
      <w:bookmarkEnd w:id="0"/>
      <w:r w:rsidRPr="00637F5C">
        <w:rPr>
          <w:rFonts w:ascii="Arial" w:hAnsi="Arial"/>
          <w:b/>
          <w:bCs/>
          <w:i/>
          <w:iCs/>
          <w:sz w:val="28"/>
          <w:szCs w:val="28"/>
        </w:rPr>
        <w:t xml:space="preserve">Заявление </w:t>
      </w:r>
      <w:r w:rsidR="00AE5DBA" w:rsidRPr="00637F5C">
        <w:rPr>
          <w:rFonts w:ascii="Arial" w:hAnsi="Arial"/>
          <w:b/>
          <w:bCs/>
          <w:i/>
          <w:iCs/>
          <w:sz w:val="28"/>
          <w:szCs w:val="28"/>
        </w:rPr>
        <w:t>Председателя НБРК Досаева Е.А.</w:t>
      </w:r>
    </w:p>
    <w:p w14:paraId="1D373DFA" w14:textId="77777777" w:rsidR="00AE5DBA" w:rsidRPr="00637F5C" w:rsidRDefault="00AE5DBA" w:rsidP="00EA1E25">
      <w:pPr>
        <w:widowControl w:val="0"/>
        <w:spacing w:after="0" w:line="240" w:lineRule="auto"/>
        <w:ind w:firstLine="708"/>
        <w:jc w:val="right"/>
        <w:rPr>
          <w:rFonts w:ascii="Arial" w:eastAsia="Arial" w:hAnsi="Arial" w:cs="Arial"/>
          <w:b/>
          <w:bCs/>
          <w:i/>
          <w:iCs/>
          <w:sz w:val="28"/>
          <w:szCs w:val="28"/>
        </w:rPr>
      </w:pPr>
      <w:r w:rsidRPr="00637F5C">
        <w:rPr>
          <w:rFonts w:ascii="Arial" w:hAnsi="Arial"/>
          <w:b/>
          <w:bCs/>
          <w:i/>
          <w:iCs/>
          <w:sz w:val="28"/>
          <w:szCs w:val="28"/>
        </w:rPr>
        <w:t>О базовой ставке Национального Банка</w:t>
      </w:r>
    </w:p>
    <w:p w14:paraId="6B51546B" w14:textId="77777777" w:rsidR="00AE5DBA" w:rsidRPr="00637F5C" w:rsidRDefault="00AE5DBA" w:rsidP="00EA1E25">
      <w:pPr>
        <w:widowControl w:val="0"/>
        <w:spacing w:after="0" w:line="240" w:lineRule="auto"/>
        <w:ind w:firstLine="708"/>
        <w:jc w:val="right"/>
        <w:rPr>
          <w:rFonts w:ascii="Arial" w:eastAsia="Arial" w:hAnsi="Arial" w:cs="Arial"/>
          <w:b/>
          <w:bCs/>
          <w:i/>
          <w:iCs/>
          <w:sz w:val="28"/>
          <w:szCs w:val="28"/>
        </w:rPr>
      </w:pPr>
      <w:r w:rsidRPr="00637F5C">
        <w:rPr>
          <w:rFonts w:ascii="Arial" w:hAnsi="Arial"/>
          <w:b/>
          <w:bCs/>
          <w:i/>
          <w:iCs/>
          <w:sz w:val="28"/>
          <w:szCs w:val="28"/>
        </w:rPr>
        <w:t>9 сентября 2019 года, Алматы</w:t>
      </w:r>
    </w:p>
    <w:p w14:paraId="2A207A58" w14:textId="77777777" w:rsidR="00AE5DBA" w:rsidRPr="00637F5C" w:rsidRDefault="00AE5DBA" w:rsidP="00EA1E25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  <w:sz w:val="32"/>
          <w:szCs w:val="32"/>
        </w:rPr>
      </w:pPr>
    </w:p>
    <w:p w14:paraId="3B0243FB" w14:textId="77777777" w:rsidR="00AE5DBA" w:rsidRPr="00637F5C" w:rsidRDefault="00AE5DBA" w:rsidP="00EA1E25">
      <w:pPr>
        <w:widowControl w:val="0"/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32"/>
          <w:szCs w:val="32"/>
        </w:rPr>
      </w:pPr>
      <w:r w:rsidRPr="00637F5C">
        <w:rPr>
          <w:rFonts w:ascii="Arial" w:hAnsi="Arial"/>
          <w:b/>
          <w:bCs/>
          <w:sz w:val="32"/>
          <w:szCs w:val="32"/>
        </w:rPr>
        <w:t>Уважаемые представители средств массовой информации!</w:t>
      </w:r>
    </w:p>
    <w:p w14:paraId="41AE478D" w14:textId="0C310817" w:rsidR="001953DF" w:rsidRPr="00637F5C" w:rsidRDefault="00AE5DBA" w:rsidP="001953DF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  <w:bCs/>
          <w:sz w:val="32"/>
          <w:szCs w:val="32"/>
        </w:rPr>
      </w:pPr>
      <w:r w:rsidRPr="00637F5C">
        <w:rPr>
          <w:rFonts w:ascii="Arial" w:eastAsia="Arial" w:hAnsi="Arial" w:cs="Arial"/>
          <w:sz w:val="32"/>
          <w:szCs w:val="32"/>
        </w:rPr>
        <w:t xml:space="preserve">Сегодня </w:t>
      </w:r>
      <w:r w:rsidR="00456703" w:rsidRPr="00637F5C">
        <w:rPr>
          <w:rFonts w:ascii="Arial" w:eastAsia="Arial" w:hAnsi="Arial" w:cs="Arial"/>
          <w:sz w:val="32"/>
          <w:szCs w:val="32"/>
        </w:rPr>
        <w:t>Национальны</w:t>
      </w:r>
      <w:r w:rsidR="001953DF" w:rsidRPr="00637F5C">
        <w:rPr>
          <w:rFonts w:ascii="Arial" w:eastAsia="Arial" w:hAnsi="Arial" w:cs="Arial"/>
          <w:sz w:val="32"/>
          <w:szCs w:val="32"/>
        </w:rPr>
        <w:t>й</w:t>
      </w:r>
      <w:r w:rsidRPr="00637F5C">
        <w:rPr>
          <w:rFonts w:ascii="Arial" w:eastAsia="Arial" w:hAnsi="Arial" w:cs="Arial"/>
          <w:sz w:val="32"/>
          <w:szCs w:val="32"/>
        </w:rPr>
        <w:t xml:space="preserve"> Банк</w:t>
      </w:r>
      <w:r w:rsidR="00456703" w:rsidRPr="00637F5C">
        <w:rPr>
          <w:rFonts w:ascii="Arial" w:eastAsia="Arial" w:hAnsi="Arial" w:cs="Arial"/>
          <w:sz w:val="32"/>
          <w:szCs w:val="32"/>
        </w:rPr>
        <w:t xml:space="preserve"> приня</w:t>
      </w:r>
      <w:r w:rsidR="001953DF" w:rsidRPr="00637F5C">
        <w:rPr>
          <w:rFonts w:ascii="Arial" w:eastAsia="Arial" w:hAnsi="Arial" w:cs="Arial"/>
          <w:sz w:val="32"/>
          <w:szCs w:val="32"/>
        </w:rPr>
        <w:t>л</w:t>
      </w:r>
      <w:r w:rsidR="00F356D8" w:rsidRPr="00637F5C">
        <w:rPr>
          <w:rFonts w:ascii="Arial" w:eastAsia="Arial" w:hAnsi="Arial" w:cs="Arial"/>
          <w:sz w:val="32"/>
          <w:szCs w:val="32"/>
        </w:rPr>
        <w:t xml:space="preserve"> решение</w:t>
      </w:r>
      <w:r w:rsidR="00005F1B" w:rsidRPr="00637F5C">
        <w:rPr>
          <w:rFonts w:ascii="Arial" w:eastAsia="Arial" w:hAnsi="Arial" w:cs="Arial"/>
          <w:sz w:val="32"/>
          <w:szCs w:val="32"/>
        </w:rPr>
        <w:t xml:space="preserve"> повысить базовую ставку на </w:t>
      </w:r>
      <w:r w:rsidR="00005F1B" w:rsidRPr="00637F5C">
        <w:rPr>
          <w:rFonts w:ascii="Arial" w:eastAsia="Arial" w:hAnsi="Arial" w:cs="Arial"/>
          <w:b/>
          <w:sz w:val="32"/>
          <w:szCs w:val="32"/>
        </w:rPr>
        <w:t>25 б.п.</w:t>
      </w:r>
      <w:r w:rsidR="00005F1B" w:rsidRPr="00637F5C">
        <w:rPr>
          <w:rFonts w:ascii="Arial" w:eastAsia="Arial" w:hAnsi="Arial" w:cs="Arial"/>
          <w:sz w:val="32"/>
          <w:szCs w:val="32"/>
        </w:rPr>
        <w:t xml:space="preserve"> до </w:t>
      </w:r>
      <w:r w:rsidR="00005F1B" w:rsidRPr="00637F5C">
        <w:rPr>
          <w:rFonts w:ascii="Arial" w:eastAsia="Arial" w:hAnsi="Arial" w:cs="Arial"/>
          <w:b/>
          <w:sz w:val="32"/>
          <w:szCs w:val="32"/>
        </w:rPr>
        <w:t>9,25%</w:t>
      </w:r>
      <w:r w:rsidR="00005F1B" w:rsidRPr="00637F5C">
        <w:rPr>
          <w:rFonts w:ascii="Arial" w:eastAsia="Arial" w:hAnsi="Arial" w:cs="Arial"/>
          <w:sz w:val="32"/>
          <w:szCs w:val="32"/>
        </w:rPr>
        <w:t xml:space="preserve"> годовых.</w:t>
      </w:r>
    </w:p>
    <w:p w14:paraId="362C7F67" w14:textId="3C6C97C9" w:rsidR="0047353F" w:rsidRPr="00637F5C" w:rsidRDefault="0047353F" w:rsidP="0047353F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  <w:b/>
          <w:sz w:val="32"/>
          <w:szCs w:val="32"/>
        </w:rPr>
      </w:pPr>
      <w:r w:rsidRPr="00637F5C">
        <w:rPr>
          <w:rFonts w:ascii="Arial" w:eastAsia="Arial" w:hAnsi="Arial" w:cs="Arial"/>
          <w:b/>
          <w:sz w:val="32"/>
          <w:szCs w:val="32"/>
        </w:rPr>
        <w:t>Динамика фактической инфляции</w:t>
      </w:r>
      <w:r w:rsidRPr="00637F5C">
        <w:rPr>
          <w:rFonts w:ascii="Arial" w:eastAsia="Arial" w:hAnsi="Arial" w:cs="Arial"/>
          <w:sz w:val="32"/>
          <w:szCs w:val="32"/>
        </w:rPr>
        <w:t xml:space="preserve"> в последние месяцы складывается несколько выше наших прогнозов. В августе т.г. </w:t>
      </w:r>
      <w:r w:rsidR="00F8647F" w:rsidRPr="00637F5C">
        <w:rPr>
          <w:rFonts w:ascii="Arial" w:eastAsia="Arial" w:hAnsi="Arial" w:cs="Arial"/>
          <w:b/>
          <w:sz w:val="32"/>
          <w:szCs w:val="32"/>
        </w:rPr>
        <w:t xml:space="preserve">инфляция </w:t>
      </w:r>
      <w:r w:rsidRPr="00637F5C">
        <w:rPr>
          <w:rFonts w:ascii="Arial" w:eastAsia="Arial" w:hAnsi="Arial" w:cs="Arial"/>
          <w:b/>
          <w:sz w:val="32"/>
          <w:szCs w:val="32"/>
        </w:rPr>
        <w:t>в</w:t>
      </w:r>
      <w:r w:rsidRPr="00637F5C">
        <w:rPr>
          <w:rFonts w:ascii="Arial" w:eastAsia="Arial" w:hAnsi="Arial" w:cs="Arial"/>
          <w:sz w:val="32"/>
          <w:szCs w:val="32"/>
        </w:rPr>
        <w:t xml:space="preserve"> </w:t>
      </w:r>
      <w:r w:rsidRPr="00637F5C">
        <w:rPr>
          <w:rFonts w:ascii="Arial" w:eastAsia="Arial" w:hAnsi="Arial" w:cs="Arial"/>
          <w:b/>
          <w:sz w:val="32"/>
          <w:szCs w:val="32"/>
        </w:rPr>
        <w:t>годовом выражении ускорилась до 5,5%</w:t>
      </w:r>
      <w:r w:rsidRPr="00637F5C">
        <w:rPr>
          <w:rFonts w:ascii="Arial" w:eastAsia="Arial" w:hAnsi="Arial" w:cs="Arial"/>
          <w:sz w:val="32"/>
          <w:szCs w:val="32"/>
        </w:rPr>
        <w:t xml:space="preserve"> при наших предыдущих оценках в </w:t>
      </w:r>
      <w:r w:rsidRPr="00637F5C">
        <w:rPr>
          <w:rFonts w:ascii="Arial" w:eastAsia="Arial" w:hAnsi="Arial" w:cs="Arial"/>
          <w:b/>
          <w:sz w:val="32"/>
          <w:szCs w:val="32"/>
        </w:rPr>
        <w:t>5,1-5,2%.</w:t>
      </w:r>
    </w:p>
    <w:p w14:paraId="6DAABBA4" w14:textId="644AC95C" w:rsidR="006E53E3" w:rsidRPr="00637F5C" w:rsidRDefault="001953DF" w:rsidP="006E53E3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  <w:sz w:val="32"/>
          <w:szCs w:val="32"/>
        </w:rPr>
      </w:pPr>
      <w:r w:rsidRPr="00637F5C">
        <w:rPr>
          <w:rFonts w:ascii="Arial" w:eastAsia="Arial" w:hAnsi="Arial" w:cs="Arial"/>
          <w:sz w:val="32"/>
          <w:szCs w:val="32"/>
        </w:rPr>
        <w:t xml:space="preserve">По итогам </w:t>
      </w:r>
      <w:r w:rsidRPr="00637F5C">
        <w:rPr>
          <w:rFonts w:ascii="Arial" w:eastAsia="Arial" w:hAnsi="Arial" w:cs="Arial"/>
          <w:b/>
          <w:sz w:val="32"/>
          <w:szCs w:val="32"/>
        </w:rPr>
        <w:t>прогнозного раунда</w:t>
      </w:r>
      <w:r w:rsidRPr="00637F5C">
        <w:rPr>
          <w:rFonts w:ascii="Arial" w:eastAsia="Arial" w:hAnsi="Arial" w:cs="Arial"/>
          <w:sz w:val="32"/>
          <w:szCs w:val="32"/>
        </w:rPr>
        <w:t xml:space="preserve"> </w:t>
      </w:r>
      <w:r w:rsidRPr="00637F5C">
        <w:rPr>
          <w:rFonts w:ascii="Arial" w:eastAsia="Arial" w:hAnsi="Arial" w:cs="Arial"/>
          <w:bCs/>
          <w:sz w:val="32"/>
          <w:szCs w:val="32"/>
        </w:rPr>
        <w:t>мы ожидаем ускорения инфляции на горизонте ближайших 6</w:t>
      </w:r>
      <w:r w:rsidR="006565AF" w:rsidRPr="00637F5C">
        <w:rPr>
          <w:rFonts w:ascii="Arial" w:eastAsia="Arial" w:hAnsi="Arial" w:cs="Arial"/>
          <w:bCs/>
          <w:sz w:val="32"/>
          <w:szCs w:val="32"/>
        </w:rPr>
        <w:t> </w:t>
      </w:r>
      <w:r w:rsidRPr="00637F5C">
        <w:rPr>
          <w:rFonts w:ascii="Arial" w:eastAsia="Arial" w:hAnsi="Arial" w:cs="Arial"/>
          <w:bCs/>
          <w:sz w:val="32"/>
          <w:szCs w:val="32"/>
        </w:rPr>
        <w:t>месяцев.</w:t>
      </w:r>
      <w:r w:rsidR="006565AF" w:rsidRPr="00637F5C">
        <w:rPr>
          <w:rFonts w:ascii="Arial" w:eastAsia="Arial" w:hAnsi="Arial" w:cs="Arial"/>
          <w:bCs/>
          <w:sz w:val="32"/>
          <w:szCs w:val="32"/>
        </w:rPr>
        <w:t xml:space="preserve"> </w:t>
      </w:r>
      <w:r w:rsidR="006E53E3" w:rsidRPr="00637F5C">
        <w:rPr>
          <w:rFonts w:ascii="Arial" w:eastAsia="Arial" w:hAnsi="Arial" w:cs="Arial"/>
          <w:sz w:val="32"/>
          <w:szCs w:val="32"/>
        </w:rPr>
        <w:t>Наши последние оценки показ</w:t>
      </w:r>
      <w:r w:rsidRPr="00637F5C">
        <w:rPr>
          <w:rFonts w:ascii="Arial" w:eastAsia="Arial" w:hAnsi="Arial" w:cs="Arial"/>
          <w:sz w:val="32"/>
          <w:szCs w:val="32"/>
        </w:rPr>
        <w:t>ывают</w:t>
      </w:r>
      <w:r w:rsidR="006E53E3" w:rsidRPr="00637F5C">
        <w:rPr>
          <w:rFonts w:ascii="Arial" w:eastAsia="Arial" w:hAnsi="Arial" w:cs="Arial"/>
          <w:sz w:val="32"/>
          <w:szCs w:val="32"/>
        </w:rPr>
        <w:t xml:space="preserve">, что </w:t>
      </w:r>
      <w:r w:rsidR="006E53E3" w:rsidRPr="00637F5C">
        <w:rPr>
          <w:rFonts w:ascii="Arial" w:eastAsia="Arial" w:hAnsi="Arial" w:cs="Arial"/>
          <w:b/>
          <w:sz w:val="32"/>
          <w:szCs w:val="32"/>
        </w:rPr>
        <w:t>инфляция</w:t>
      </w:r>
      <w:r w:rsidR="006E53E3" w:rsidRPr="00637F5C">
        <w:rPr>
          <w:rFonts w:ascii="Arial" w:eastAsia="Arial" w:hAnsi="Arial" w:cs="Arial"/>
          <w:sz w:val="32"/>
          <w:szCs w:val="32"/>
        </w:rPr>
        <w:t xml:space="preserve"> </w:t>
      </w:r>
      <w:r w:rsidR="00A81ECB" w:rsidRPr="00637F5C">
        <w:rPr>
          <w:rFonts w:ascii="Arial" w:eastAsia="Arial" w:hAnsi="Arial" w:cs="Arial"/>
          <w:sz w:val="32"/>
          <w:szCs w:val="32"/>
        </w:rPr>
        <w:t>на</w:t>
      </w:r>
      <w:r w:rsidR="006E53E3" w:rsidRPr="00637F5C">
        <w:rPr>
          <w:rFonts w:ascii="Arial" w:eastAsia="Arial" w:hAnsi="Arial" w:cs="Arial"/>
          <w:sz w:val="32"/>
          <w:szCs w:val="32"/>
        </w:rPr>
        <w:t xml:space="preserve"> кон</w:t>
      </w:r>
      <w:r w:rsidR="00A81ECB" w:rsidRPr="00637F5C">
        <w:rPr>
          <w:rFonts w:ascii="Arial" w:eastAsia="Arial" w:hAnsi="Arial" w:cs="Arial"/>
          <w:sz w:val="32"/>
          <w:szCs w:val="32"/>
        </w:rPr>
        <w:t>е</w:t>
      </w:r>
      <w:r w:rsidR="006E53E3" w:rsidRPr="00637F5C">
        <w:rPr>
          <w:rFonts w:ascii="Arial" w:eastAsia="Arial" w:hAnsi="Arial" w:cs="Arial"/>
          <w:sz w:val="32"/>
          <w:szCs w:val="32"/>
        </w:rPr>
        <w:t xml:space="preserve">ц текущего года </w:t>
      </w:r>
      <w:r w:rsidRPr="00637F5C">
        <w:rPr>
          <w:rFonts w:ascii="Arial" w:eastAsia="Arial" w:hAnsi="Arial" w:cs="Arial"/>
          <w:sz w:val="32"/>
          <w:szCs w:val="32"/>
        </w:rPr>
        <w:t>сложится на уровне</w:t>
      </w:r>
      <w:r w:rsidR="006E53E3" w:rsidRPr="00637F5C">
        <w:rPr>
          <w:rFonts w:ascii="Arial" w:eastAsia="Arial" w:hAnsi="Arial" w:cs="Arial"/>
          <w:sz w:val="32"/>
          <w:szCs w:val="32"/>
        </w:rPr>
        <w:t xml:space="preserve"> </w:t>
      </w:r>
      <w:r w:rsidR="006E53E3" w:rsidRPr="00637F5C">
        <w:rPr>
          <w:rFonts w:ascii="Arial" w:eastAsia="Arial" w:hAnsi="Arial" w:cs="Arial"/>
          <w:b/>
          <w:sz w:val="32"/>
          <w:szCs w:val="32"/>
        </w:rPr>
        <w:t>5,7%</w:t>
      </w:r>
      <w:r w:rsidR="00AE59B8" w:rsidRPr="00637F5C">
        <w:rPr>
          <w:rFonts w:ascii="Arial" w:eastAsia="Arial" w:hAnsi="Arial" w:cs="Arial"/>
          <w:b/>
          <w:sz w:val="32"/>
          <w:szCs w:val="32"/>
        </w:rPr>
        <w:t>-5,8%</w:t>
      </w:r>
      <w:r w:rsidR="006E53E3" w:rsidRPr="00637F5C">
        <w:rPr>
          <w:rFonts w:ascii="Arial" w:eastAsia="Arial" w:hAnsi="Arial" w:cs="Arial"/>
          <w:sz w:val="32"/>
          <w:szCs w:val="32"/>
        </w:rPr>
        <w:t xml:space="preserve"> по сравнению с предыдущим прогнозом в</w:t>
      </w:r>
      <w:r w:rsidR="006E53E3" w:rsidRPr="00637F5C">
        <w:rPr>
          <w:rFonts w:ascii="Arial" w:eastAsia="Arial" w:hAnsi="Arial" w:cs="Arial"/>
          <w:b/>
          <w:sz w:val="32"/>
          <w:szCs w:val="32"/>
        </w:rPr>
        <w:t xml:space="preserve"> 5,5%</w:t>
      </w:r>
      <w:r w:rsidR="006E53E3" w:rsidRPr="00637F5C">
        <w:rPr>
          <w:rFonts w:ascii="Arial" w:eastAsia="Arial" w:hAnsi="Arial" w:cs="Arial"/>
          <w:sz w:val="32"/>
          <w:szCs w:val="32"/>
        </w:rPr>
        <w:t xml:space="preserve">. </w:t>
      </w:r>
      <w:r w:rsidR="00ED2576" w:rsidRPr="00637F5C">
        <w:rPr>
          <w:rFonts w:ascii="Arial" w:eastAsia="Arial" w:hAnsi="Arial" w:cs="Arial"/>
          <w:sz w:val="32"/>
          <w:szCs w:val="32"/>
        </w:rPr>
        <w:t>При этом</w:t>
      </w:r>
      <w:r w:rsidR="00AE59B8" w:rsidRPr="00637F5C">
        <w:rPr>
          <w:rFonts w:ascii="Arial" w:eastAsia="Arial" w:hAnsi="Arial" w:cs="Arial"/>
          <w:sz w:val="32"/>
          <w:szCs w:val="32"/>
        </w:rPr>
        <w:t>,</w:t>
      </w:r>
      <w:r w:rsidR="006565AF" w:rsidRPr="00637F5C">
        <w:rPr>
          <w:rFonts w:ascii="Arial" w:eastAsia="Arial" w:hAnsi="Arial" w:cs="Arial"/>
          <w:sz w:val="32"/>
          <w:szCs w:val="32"/>
        </w:rPr>
        <w:t xml:space="preserve"> действие ряда проинфляционных факторов создает </w:t>
      </w:r>
      <w:r w:rsidR="006565AF" w:rsidRPr="00637F5C">
        <w:rPr>
          <w:rFonts w:ascii="Arial" w:eastAsia="Arial" w:hAnsi="Arial" w:cs="Arial"/>
          <w:b/>
          <w:sz w:val="32"/>
          <w:szCs w:val="32"/>
        </w:rPr>
        <w:t xml:space="preserve">риски </w:t>
      </w:r>
      <w:r w:rsidR="00AE59B8" w:rsidRPr="00637F5C">
        <w:rPr>
          <w:rFonts w:ascii="Arial" w:eastAsia="Arial" w:hAnsi="Arial" w:cs="Arial"/>
          <w:b/>
          <w:sz w:val="32"/>
          <w:szCs w:val="32"/>
        </w:rPr>
        <w:t xml:space="preserve">возможного </w:t>
      </w:r>
      <w:r w:rsidR="006565AF" w:rsidRPr="00637F5C">
        <w:rPr>
          <w:rFonts w:ascii="Arial" w:eastAsia="Arial" w:hAnsi="Arial" w:cs="Arial"/>
          <w:b/>
          <w:sz w:val="32"/>
          <w:szCs w:val="32"/>
        </w:rPr>
        <w:t>выхода инфляции за пределы верхней границы целевого коридора в первом квартале 2020 года</w:t>
      </w:r>
      <w:r w:rsidR="006565AF" w:rsidRPr="00637F5C">
        <w:rPr>
          <w:rFonts w:ascii="Arial" w:eastAsia="Arial" w:hAnsi="Arial" w:cs="Arial"/>
          <w:sz w:val="32"/>
          <w:szCs w:val="32"/>
        </w:rPr>
        <w:t>.</w:t>
      </w:r>
    </w:p>
    <w:p w14:paraId="1BC41E2A" w14:textId="25062BDF" w:rsidR="00C82A8C" w:rsidRPr="00637F5C" w:rsidRDefault="009D60FE" w:rsidP="00EA1E25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  <w:sz w:val="32"/>
          <w:szCs w:val="32"/>
        </w:rPr>
      </w:pPr>
      <w:r w:rsidRPr="00637F5C">
        <w:rPr>
          <w:rFonts w:ascii="Arial" w:eastAsia="Arial" w:hAnsi="Arial" w:cs="Arial"/>
          <w:sz w:val="32"/>
          <w:szCs w:val="32"/>
        </w:rPr>
        <w:t>К концу</w:t>
      </w:r>
      <w:r w:rsidR="00456703" w:rsidRPr="00637F5C">
        <w:rPr>
          <w:rFonts w:ascii="Arial" w:eastAsia="Arial" w:hAnsi="Arial" w:cs="Arial"/>
          <w:sz w:val="32"/>
          <w:szCs w:val="32"/>
        </w:rPr>
        <w:t xml:space="preserve"> </w:t>
      </w:r>
      <w:r w:rsidR="00062284" w:rsidRPr="00637F5C">
        <w:rPr>
          <w:rFonts w:ascii="Arial" w:eastAsia="Arial" w:hAnsi="Arial" w:cs="Arial"/>
          <w:sz w:val="32"/>
          <w:szCs w:val="32"/>
        </w:rPr>
        <w:t>следующе</w:t>
      </w:r>
      <w:r w:rsidRPr="00637F5C">
        <w:rPr>
          <w:rFonts w:ascii="Arial" w:eastAsia="Arial" w:hAnsi="Arial" w:cs="Arial"/>
          <w:sz w:val="32"/>
          <w:szCs w:val="32"/>
        </w:rPr>
        <w:t>го</w:t>
      </w:r>
      <w:r w:rsidR="00062284" w:rsidRPr="00637F5C">
        <w:rPr>
          <w:rFonts w:ascii="Arial" w:eastAsia="Arial" w:hAnsi="Arial" w:cs="Arial"/>
          <w:sz w:val="32"/>
          <w:szCs w:val="32"/>
        </w:rPr>
        <w:t xml:space="preserve"> </w:t>
      </w:r>
      <w:r w:rsidR="00456703" w:rsidRPr="00637F5C">
        <w:rPr>
          <w:rFonts w:ascii="Arial" w:eastAsia="Arial" w:hAnsi="Arial" w:cs="Arial"/>
          <w:b/>
          <w:sz w:val="32"/>
          <w:szCs w:val="32"/>
        </w:rPr>
        <w:t>2020 год</w:t>
      </w:r>
      <w:r w:rsidRPr="00637F5C">
        <w:rPr>
          <w:rFonts w:ascii="Arial" w:eastAsia="Arial" w:hAnsi="Arial" w:cs="Arial"/>
          <w:b/>
          <w:sz w:val="32"/>
          <w:szCs w:val="32"/>
        </w:rPr>
        <w:t>а</w:t>
      </w:r>
      <w:r w:rsidR="00456703" w:rsidRPr="00637F5C">
        <w:rPr>
          <w:rFonts w:ascii="Arial" w:eastAsia="Arial" w:hAnsi="Arial" w:cs="Arial"/>
          <w:sz w:val="32"/>
          <w:szCs w:val="32"/>
        </w:rPr>
        <w:t xml:space="preserve"> </w:t>
      </w:r>
      <w:r w:rsidR="00062284" w:rsidRPr="00637F5C">
        <w:rPr>
          <w:rFonts w:ascii="Arial" w:eastAsia="Arial" w:hAnsi="Arial" w:cs="Arial"/>
          <w:sz w:val="32"/>
          <w:szCs w:val="32"/>
        </w:rPr>
        <w:t xml:space="preserve">инфляционные процессы </w:t>
      </w:r>
      <w:r w:rsidR="00456703" w:rsidRPr="00637F5C">
        <w:rPr>
          <w:rFonts w:ascii="Arial" w:eastAsia="Arial" w:hAnsi="Arial" w:cs="Arial"/>
          <w:sz w:val="32"/>
          <w:szCs w:val="32"/>
        </w:rPr>
        <w:t>замедл</w:t>
      </w:r>
      <w:r w:rsidR="00062284" w:rsidRPr="00637F5C">
        <w:rPr>
          <w:rFonts w:ascii="Arial" w:eastAsia="Arial" w:hAnsi="Arial" w:cs="Arial"/>
          <w:sz w:val="32"/>
          <w:szCs w:val="32"/>
        </w:rPr>
        <w:t>ятся</w:t>
      </w:r>
      <w:r w:rsidRPr="00637F5C">
        <w:rPr>
          <w:rFonts w:ascii="Arial" w:eastAsia="Arial" w:hAnsi="Arial" w:cs="Arial"/>
          <w:sz w:val="32"/>
          <w:szCs w:val="32"/>
        </w:rPr>
        <w:t>, и</w:t>
      </w:r>
      <w:r w:rsidR="00062284" w:rsidRPr="00637F5C">
        <w:rPr>
          <w:rFonts w:ascii="Arial" w:eastAsia="Arial" w:hAnsi="Arial" w:cs="Arial"/>
          <w:sz w:val="32"/>
          <w:szCs w:val="32"/>
        </w:rPr>
        <w:t xml:space="preserve"> </w:t>
      </w:r>
      <w:r w:rsidRPr="00637F5C">
        <w:rPr>
          <w:rFonts w:ascii="Arial" w:eastAsia="Arial" w:hAnsi="Arial" w:cs="Arial"/>
          <w:sz w:val="32"/>
          <w:szCs w:val="32"/>
        </w:rPr>
        <w:t xml:space="preserve">уровень инфляции сложится внутри целевого коридора 4-6%. </w:t>
      </w:r>
    </w:p>
    <w:p w14:paraId="4DC60481" w14:textId="62BCDBCE" w:rsidR="00C82A8C" w:rsidRPr="00637F5C" w:rsidRDefault="000D1A6F" w:rsidP="00EA1E25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  <w:sz w:val="32"/>
          <w:szCs w:val="32"/>
        </w:rPr>
      </w:pPr>
      <w:r w:rsidRPr="00637F5C">
        <w:rPr>
          <w:rFonts w:ascii="Arial" w:eastAsia="Arial" w:hAnsi="Arial" w:cs="Arial"/>
          <w:sz w:val="32"/>
          <w:szCs w:val="32"/>
        </w:rPr>
        <w:t xml:space="preserve">Я остановлюсь на ключевых </w:t>
      </w:r>
      <w:r w:rsidR="001274B2" w:rsidRPr="00637F5C">
        <w:rPr>
          <w:rFonts w:ascii="Arial" w:eastAsia="Arial" w:hAnsi="Arial" w:cs="Arial"/>
          <w:sz w:val="32"/>
          <w:szCs w:val="32"/>
        </w:rPr>
        <w:t xml:space="preserve">внутренних и внешних </w:t>
      </w:r>
      <w:r w:rsidRPr="00637F5C">
        <w:rPr>
          <w:rFonts w:ascii="Arial" w:eastAsia="Arial" w:hAnsi="Arial" w:cs="Arial"/>
          <w:sz w:val="32"/>
          <w:szCs w:val="32"/>
        </w:rPr>
        <w:t xml:space="preserve">факторах, </w:t>
      </w:r>
      <w:r w:rsidR="00C82A8C" w:rsidRPr="00637F5C">
        <w:rPr>
          <w:rFonts w:ascii="Arial" w:eastAsia="Arial" w:hAnsi="Arial" w:cs="Arial"/>
          <w:sz w:val="32"/>
          <w:szCs w:val="32"/>
        </w:rPr>
        <w:t>о</w:t>
      </w:r>
      <w:r w:rsidRPr="00637F5C">
        <w:rPr>
          <w:rFonts w:ascii="Arial" w:eastAsia="Arial" w:hAnsi="Arial" w:cs="Arial"/>
          <w:sz w:val="32"/>
          <w:szCs w:val="32"/>
        </w:rPr>
        <w:t xml:space="preserve">пределивших </w:t>
      </w:r>
      <w:r w:rsidR="00C82A8C" w:rsidRPr="00637F5C">
        <w:rPr>
          <w:rFonts w:ascii="Arial" w:eastAsia="Arial" w:hAnsi="Arial" w:cs="Arial"/>
          <w:sz w:val="32"/>
          <w:szCs w:val="32"/>
        </w:rPr>
        <w:t>сегодняшнее решение.</w:t>
      </w:r>
    </w:p>
    <w:p w14:paraId="62C2F71F" w14:textId="750FF970" w:rsidR="000D1A6F" w:rsidRPr="00637F5C" w:rsidRDefault="000D1A6F" w:rsidP="00EA1E25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  <w:bCs/>
          <w:sz w:val="32"/>
          <w:szCs w:val="32"/>
        </w:rPr>
      </w:pPr>
      <w:r w:rsidRPr="00637F5C">
        <w:rPr>
          <w:rFonts w:ascii="Arial" w:eastAsia="Arial" w:hAnsi="Arial" w:cs="Arial"/>
          <w:b/>
          <w:sz w:val="32"/>
          <w:szCs w:val="32"/>
        </w:rPr>
        <w:t xml:space="preserve">ПЕРВЫЙ ФАКТОР </w:t>
      </w:r>
      <w:r w:rsidR="001E35E9" w:rsidRPr="00637F5C">
        <w:rPr>
          <w:rFonts w:ascii="Arial" w:eastAsia="Arial" w:hAnsi="Arial" w:cs="Arial"/>
          <w:b/>
          <w:sz w:val="32"/>
          <w:szCs w:val="32"/>
        </w:rPr>
        <w:t xml:space="preserve">– </w:t>
      </w:r>
      <w:r w:rsidR="001274B2" w:rsidRPr="00637F5C">
        <w:rPr>
          <w:rFonts w:ascii="Arial" w:eastAsia="Arial" w:hAnsi="Arial" w:cs="Arial"/>
          <w:b/>
          <w:sz w:val="32"/>
          <w:szCs w:val="32"/>
        </w:rPr>
        <w:t xml:space="preserve">это значительный </w:t>
      </w:r>
      <w:r w:rsidR="001E35E9" w:rsidRPr="00637F5C">
        <w:rPr>
          <w:rFonts w:ascii="Arial" w:eastAsia="Arial" w:hAnsi="Arial" w:cs="Arial"/>
          <w:b/>
          <w:sz w:val="32"/>
          <w:szCs w:val="32"/>
        </w:rPr>
        <w:t>ф</w:t>
      </w:r>
      <w:r w:rsidRPr="00637F5C">
        <w:rPr>
          <w:rFonts w:ascii="Arial" w:eastAsia="Arial" w:hAnsi="Arial" w:cs="Arial"/>
          <w:b/>
          <w:sz w:val="32"/>
          <w:szCs w:val="32"/>
        </w:rPr>
        <w:t>искальный импульс</w:t>
      </w:r>
      <w:r w:rsidR="001274B2" w:rsidRPr="00637F5C">
        <w:rPr>
          <w:rFonts w:ascii="Arial" w:eastAsia="Arial" w:hAnsi="Arial" w:cs="Arial"/>
          <w:b/>
          <w:sz w:val="32"/>
          <w:szCs w:val="32"/>
        </w:rPr>
        <w:t xml:space="preserve"> в результате роста бюджетных расходов.</w:t>
      </w:r>
    </w:p>
    <w:p w14:paraId="2EA28D59" w14:textId="76191F80" w:rsidR="00B95937" w:rsidRPr="00637F5C" w:rsidRDefault="00AE59B8" w:rsidP="00EA1E25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  <w:sz w:val="32"/>
          <w:szCs w:val="32"/>
        </w:rPr>
      </w:pPr>
      <w:r w:rsidRPr="00637F5C">
        <w:rPr>
          <w:rFonts w:ascii="Arial" w:eastAsia="Arial" w:hAnsi="Arial" w:cs="Arial"/>
          <w:sz w:val="32"/>
          <w:szCs w:val="32"/>
        </w:rPr>
        <w:lastRenderedPageBreak/>
        <w:t>Общий э</w:t>
      </w:r>
      <w:r w:rsidR="00B95937" w:rsidRPr="00637F5C">
        <w:rPr>
          <w:rFonts w:ascii="Arial" w:eastAsia="Arial" w:hAnsi="Arial" w:cs="Arial"/>
          <w:sz w:val="32"/>
          <w:szCs w:val="32"/>
        </w:rPr>
        <w:t>ффект от фискальног</w:t>
      </w:r>
      <w:r w:rsidR="00302057" w:rsidRPr="00637F5C">
        <w:rPr>
          <w:rFonts w:ascii="Arial" w:eastAsia="Arial" w:hAnsi="Arial" w:cs="Arial"/>
          <w:sz w:val="32"/>
          <w:szCs w:val="32"/>
        </w:rPr>
        <w:t xml:space="preserve">о стимулирования в 2019 году в соответствии с новым прогнозом </w:t>
      </w:r>
      <w:r w:rsidR="00B95937" w:rsidRPr="00637F5C">
        <w:rPr>
          <w:rFonts w:ascii="Arial" w:eastAsia="Arial" w:hAnsi="Arial" w:cs="Arial"/>
          <w:sz w:val="32"/>
          <w:szCs w:val="32"/>
        </w:rPr>
        <w:t>оценивае</w:t>
      </w:r>
      <w:r w:rsidR="00302057" w:rsidRPr="00637F5C">
        <w:rPr>
          <w:rFonts w:ascii="Arial" w:eastAsia="Arial" w:hAnsi="Arial" w:cs="Arial"/>
          <w:sz w:val="32"/>
          <w:szCs w:val="32"/>
        </w:rPr>
        <w:t>тся</w:t>
      </w:r>
      <w:r w:rsidR="00B95937" w:rsidRPr="00637F5C">
        <w:rPr>
          <w:rFonts w:ascii="Arial" w:eastAsia="Arial" w:hAnsi="Arial" w:cs="Arial"/>
          <w:sz w:val="32"/>
          <w:szCs w:val="32"/>
        </w:rPr>
        <w:t xml:space="preserve"> в </w:t>
      </w:r>
      <w:r w:rsidR="001274B2" w:rsidRPr="00637F5C">
        <w:rPr>
          <w:rFonts w:ascii="Arial" w:eastAsia="Arial" w:hAnsi="Arial" w:cs="Arial"/>
          <w:b/>
          <w:bCs/>
          <w:sz w:val="32"/>
          <w:szCs w:val="32"/>
        </w:rPr>
        <w:t>0,5 п.п.</w:t>
      </w:r>
      <w:r w:rsidR="00B95937" w:rsidRPr="00637F5C">
        <w:rPr>
          <w:rFonts w:ascii="Arial" w:eastAsia="Arial" w:hAnsi="Arial" w:cs="Arial"/>
          <w:sz w:val="32"/>
          <w:szCs w:val="32"/>
        </w:rPr>
        <w:t xml:space="preserve"> </w:t>
      </w:r>
      <w:r w:rsidR="001274B2" w:rsidRPr="00637F5C">
        <w:rPr>
          <w:rFonts w:ascii="Arial" w:eastAsia="Arial" w:hAnsi="Arial" w:cs="Arial"/>
          <w:sz w:val="32"/>
          <w:szCs w:val="32"/>
        </w:rPr>
        <w:t>д</w:t>
      </w:r>
      <w:r w:rsidR="00B95937" w:rsidRPr="00637F5C">
        <w:rPr>
          <w:rFonts w:ascii="Arial" w:eastAsia="Arial" w:hAnsi="Arial" w:cs="Arial"/>
          <w:sz w:val="32"/>
          <w:szCs w:val="32"/>
        </w:rPr>
        <w:t>ополнительно</w:t>
      </w:r>
      <w:r w:rsidR="001274B2" w:rsidRPr="00637F5C">
        <w:rPr>
          <w:rFonts w:ascii="Arial" w:eastAsia="Arial" w:hAnsi="Arial" w:cs="Arial"/>
          <w:sz w:val="32"/>
          <w:szCs w:val="32"/>
        </w:rPr>
        <w:t xml:space="preserve">го вклада в </w:t>
      </w:r>
      <w:r w:rsidR="00B95937" w:rsidRPr="00637F5C">
        <w:rPr>
          <w:rFonts w:ascii="Arial" w:eastAsia="Arial" w:hAnsi="Arial" w:cs="Arial"/>
          <w:sz w:val="32"/>
          <w:szCs w:val="32"/>
        </w:rPr>
        <w:t>инфляци</w:t>
      </w:r>
      <w:r w:rsidR="001274B2" w:rsidRPr="00637F5C">
        <w:rPr>
          <w:rFonts w:ascii="Arial" w:eastAsia="Arial" w:hAnsi="Arial" w:cs="Arial"/>
          <w:sz w:val="32"/>
          <w:szCs w:val="32"/>
        </w:rPr>
        <w:t>ю</w:t>
      </w:r>
      <w:r w:rsidR="00302057" w:rsidRPr="00637F5C">
        <w:rPr>
          <w:rFonts w:ascii="Arial" w:eastAsia="Arial" w:hAnsi="Arial" w:cs="Arial"/>
          <w:sz w:val="32"/>
          <w:szCs w:val="32"/>
        </w:rPr>
        <w:t xml:space="preserve"> по сравн</w:t>
      </w:r>
      <w:r w:rsidR="001B1E10" w:rsidRPr="00637F5C">
        <w:rPr>
          <w:rFonts w:ascii="Arial" w:eastAsia="Arial" w:hAnsi="Arial" w:cs="Arial"/>
          <w:sz w:val="32"/>
          <w:szCs w:val="32"/>
        </w:rPr>
        <w:t xml:space="preserve">ению с предыдущей оценкой в </w:t>
      </w:r>
      <w:r w:rsidR="001B1E10" w:rsidRPr="00637F5C">
        <w:rPr>
          <w:rFonts w:ascii="Arial" w:eastAsia="Arial" w:hAnsi="Arial" w:cs="Arial"/>
          <w:b/>
          <w:sz w:val="32"/>
          <w:szCs w:val="32"/>
        </w:rPr>
        <w:t>0,3 п.п</w:t>
      </w:r>
      <w:r w:rsidR="00302057" w:rsidRPr="00637F5C">
        <w:rPr>
          <w:rFonts w:ascii="Arial" w:eastAsia="Arial" w:hAnsi="Arial" w:cs="Arial"/>
          <w:b/>
          <w:sz w:val="32"/>
          <w:szCs w:val="32"/>
        </w:rPr>
        <w:t>.</w:t>
      </w:r>
      <w:r w:rsidR="00302057" w:rsidRPr="00637F5C">
        <w:rPr>
          <w:rFonts w:ascii="Arial" w:eastAsia="Arial" w:hAnsi="Arial" w:cs="Arial"/>
          <w:sz w:val="32"/>
          <w:szCs w:val="32"/>
        </w:rPr>
        <w:t xml:space="preserve"> Это связано с более значительным, чем ожидалось, мультипликативным эффектом от новых социальных расходов на доходы населения и спрос в экономике.</w:t>
      </w:r>
    </w:p>
    <w:p w14:paraId="106FAFB5" w14:textId="32324D50" w:rsidR="00D27539" w:rsidRPr="00637F5C" w:rsidRDefault="00A81ECB" w:rsidP="001274B2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  <w:sz w:val="32"/>
          <w:szCs w:val="32"/>
        </w:rPr>
      </w:pPr>
      <w:r w:rsidRPr="00637F5C">
        <w:rPr>
          <w:rFonts w:ascii="Arial" w:eastAsia="Arial" w:hAnsi="Arial" w:cs="Arial"/>
          <w:sz w:val="32"/>
          <w:szCs w:val="32"/>
        </w:rPr>
        <w:t xml:space="preserve">На фоне увеличения расходов </w:t>
      </w:r>
      <w:r w:rsidR="00BD169C" w:rsidRPr="00637F5C">
        <w:rPr>
          <w:rFonts w:ascii="Arial" w:eastAsia="Arial" w:hAnsi="Arial" w:cs="Arial"/>
          <w:sz w:val="32"/>
          <w:szCs w:val="32"/>
        </w:rPr>
        <w:t>на социальную поддержку</w:t>
      </w:r>
      <w:r w:rsidR="001274B2" w:rsidRPr="00637F5C">
        <w:rPr>
          <w:rFonts w:ascii="Arial" w:eastAsia="Arial" w:hAnsi="Arial" w:cs="Arial"/>
          <w:sz w:val="32"/>
          <w:szCs w:val="32"/>
        </w:rPr>
        <w:t>, повышения минимальной заработной платы в 1,5 раза</w:t>
      </w:r>
      <w:r w:rsidRPr="00637F5C">
        <w:rPr>
          <w:rFonts w:ascii="Arial" w:eastAsia="Arial" w:hAnsi="Arial" w:cs="Arial"/>
          <w:sz w:val="32"/>
          <w:szCs w:val="32"/>
        </w:rPr>
        <w:t xml:space="preserve"> и</w:t>
      </w:r>
      <w:r w:rsidR="00BD169C" w:rsidRPr="00637F5C">
        <w:rPr>
          <w:rFonts w:ascii="Arial" w:eastAsia="Arial" w:hAnsi="Arial" w:cs="Arial"/>
          <w:sz w:val="32"/>
          <w:szCs w:val="32"/>
        </w:rPr>
        <w:t xml:space="preserve"> заработн</w:t>
      </w:r>
      <w:r w:rsidR="00D27539" w:rsidRPr="00637F5C">
        <w:rPr>
          <w:rFonts w:ascii="Arial" w:eastAsia="Arial" w:hAnsi="Arial" w:cs="Arial"/>
          <w:sz w:val="32"/>
          <w:szCs w:val="32"/>
        </w:rPr>
        <w:t>ой</w:t>
      </w:r>
      <w:r w:rsidR="00BD169C" w:rsidRPr="00637F5C">
        <w:rPr>
          <w:rFonts w:ascii="Arial" w:eastAsia="Arial" w:hAnsi="Arial" w:cs="Arial"/>
          <w:sz w:val="32"/>
          <w:szCs w:val="32"/>
        </w:rPr>
        <w:t xml:space="preserve"> плат</w:t>
      </w:r>
      <w:r w:rsidR="00D27539" w:rsidRPr="00637F5C">
        <w:rPr>
          <w:rFonts w:ascii="Arial" w:eastAsia="Arial" w:hAnsi="Arial" w:cs="Arial"/>
          <w:sz w:val="32"/>
          <w:szCs w:val="32"/>
        </w:rPr>
        <w:t>ы</w:t>
      </w:r>
      <w:r w:rsidR="001274B2" w:rsidRPr="00637F5C">
        <w:rPr>
          <w:rFonts w:ascii="Arial" w:eastAsia="Arial" w:hAnsi="Arial" w:cs="Arial"/>
          <w:sz w:val="32"/>
          <w:szCs w:val="32"/>
        </w:rPr>
        <w:t xml:space="preserve"> гражданским и бюджетным служащим</w:t>
      </w:r>
      <w:r w:rsidRPr="00637F5C">
        <w:rPr>
          <w:rFonts w:ascii="Arial" w:eastAsia="Arial" w:hAnsi="Arial" w:cs="Arial"/>
          <w:sz w:val="32"/>
          <w:szCs w:val="32"/>
        </w:rPr>
        <w:t xml:space="preserve">, </w:t>
      </w:r>
      <w:r w:rsidR="00D27539" w:rsidRPr="00637F5C">
        <w:rPr>
          <w:rFonts w:ascii="Arial" w:eastAsia="Arial" w:hAnsi="Arial" w:cs="Arial"/>
          <w:b/>
          <w:sz w:val="32"/>
          <w:szCs w:val="32"/>
        </w:rPr>
        <w:t>реальная</w:t>
      </w:r>
      <w:r w:rsidR="00D27539" w:rsidRPr="00637F5C">
        <w:rPr>
          <w:rFonts w:ascii="Arial" w:eastAsia="Arial" w:hAnsi="Arial" w:cs="Arial"/>
          <w:sz w:val="32"/>
          <w:szCs w:val="32"/>
        </w:rPr>
        <w:t xml:space="preserve"> </w:t>
      </w:r>
      <w:r w:rsidR="00D27539" w:rsidRPr="00637F5C">
        <w:rPr>
          <w:rFonts w:ascii="Arial" w:eastAsia="Arial" w:hAnsi="Arial" w:cs="Arial"/>
          <w:b/>
          <w:sz w:val="32"/>
          <w:szCs w:val="32"/>
        </w:rPr>
        <w:t>заработная плата</w:t>
      </w:r>
      <w:r w:rsidR="00D27539" w:rsidRPr="00637F5C">
        <w:rPr>
          <w:rFonts w:ascii="Arial" w:eastAsia="Arial" w:hAnsi="Arial" w:cs="Arial"/>
          <w:sz w:val="32"/>
          <w:szCs w:val="32"/>
        </w:rPr>
        <w:t xml:space="preserve"> в целом по экономике выросла за январь-июнь т.г. на</w:t>
      </w:r>
      <w:r w:rsidR="00D27539" w:rsidRPr="00637F5C">
        <w:rPr>
          <w:rFonts w:ascii="Arial" w:eastAsia="Arial" w:hAnsi="Arial" w:cs="Arial"/>
          <w:b/>
          <w:sz w:val="32"/>
          <w:szCs w:val="32"/>
        </w:rPr>
        <w:t xml:space="preserve"> 8,9%</w:t>
      </w:r>
      <w:r w:rsidR="00D27539" w:rsidRPr="00637F5C">
        <w:rPr>
          <w:rFonts w:ascii="Arial" w:eastAsia="Arial" w:hAnsi="Arial" w:cs="Arial"/>
          <w:bCs/>
          <w:sz w:val="32"/>
          <w:szCs w:val="32"/>
        </w:rPr>
        <w:t xml:space="preserve">, </w:t>
      </w:r>
      <w:r w:rsidR="00D27539" w:rsidRPr="00637F5C">
        <w:rPr>
          <w:rFonts w:ascii="Arial" w:eastAsia="Arial" w:hAnsi="Arial" w:cs="Arial"/>
          <w:b/>
          <w:sz w:val="32"/>
          <w:szCs w:val="32"/>
        </w:rPr>
        <w:t>реальные денежные доходы населения</w:t>
      </w:r>
      <w:r w:rsidR="00D27539" w:rsidRPr="00637F5C">
        <w:rPr>
          <w:rFonts w:ascii="Arial" w:eastAsia="Arial" w:hAnsi="Arial" w:cs="Arial"/>
          <w:sz w:val="32"/>
          <w:szCs w:val="32"/>
        </w:rPr>
        <w:t xml:space="preserve"> – на </w:t>
      </w:r>
      <w:r w:rsidR="00D27539" w:rsidRPr="00637F5C">
        <w:rPr>
          <w:rFonts w:ascii="Arial" w:eastAsia="Arial" w:hAnsi="Arial" w:cs="Arial"/>
          <w:b/>
          <w:sz w:val="32"/>
          <w:szCs w:val="32"/>
        </w:rPr>
        <w:t>5,1%</w:t>
      </w:r>
      <w:r w:rsidR="00D27539" w:rsidRPr="00637F5C">
        <w:rPr>
          <w:rFonts w:ascii="Arial" w:eastAsia="Arial" w:hAnsi="Arial" w:cs="Arial"/>
          <w:sz w:val="32"/>
          <w:szCs w:val="32"/>
        </w:rPr>
        <w:t>.</w:t>
      </w:r>
    </w:p>
    <w:p w14:paraId="58833246" w14:textId="684C38E9" w:rsidR="004C2CE3" w:rsidRPr="00637F5C" w:rsidRDefault="00302057" w:rsidP="00D27539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  <w:sz w:val="32"/>
          <w:szCs w:val="32"/>
        </w:rPr>
      </w:pPr>
      <w:r w:rsidRPr="00637F5C">
        <w:rPr>
          <w:rFonts w:ascii="Arial" w:eastAsia="Arial" w:hAnsi="Arial" w:cs="Arial"/>
          <w:sz w:val="32"/>
          <w:szCs w:val="32"/>
        </w:rPr>
        <w:t xml:space="preserve">Наблюдается </w:t>
      </w:r>
      <w:r w:rsidR="00095B70" w:rsidRPr="00637F5C">
        <w:rPr>
          <w:rFonts w:ascii="Arial" w:eastAsia="Arial" w:hAnsi="Arial" w:cs="Arial"/>
          <w:sz w:val="32"/>
          <w:szCs w:val="32"/>
        </w:rPr>
        <w:t xml:space="preserve">рост </w:t>
      </w:r>
      <w:r w:rsidR="00D27539" w:rsidRPr="00637F5C">
        <w:rPr>
          <w:rFonts w:ascii="Arial" w:eastAsia="Arial" w:hAnsi="Arial" w:cs="Arial"/>
          <w:b/>
          <w:sz w:val="32"/>
          <w:szCs w:val="32"/>
        </w:rPr>
        <w:t>потребительского кредитования</w:t>
      </w:r>
      <w:r w:rsidRPr="00637F5C">
        <w:rPr>
          <w:rFonts w:ascii="Arial" w:eastAsia="Arial" w:hAnsi="Arial" w:cs="Arial"/>
          <w:b/>
          <w:sz w:val="32"/>
          <w:szCs w:val="32"/>
        </w:rPr>
        <w:t xml:space="preserve"> - в</w:t>
      </w:r>
      <w:r w:rsidR="00C25209" w:rsidRPr="00637F5C">
        <w:rPr>
          <w:rFonts w:ascii="Arial" w:eastAsia="Arial" w:hAnsi="Arial" w:cs="Arial"/>
          <w:sz w:val="32"/>
          <w:szCs w:val="32"/>
        </w:rPr>
        <w:t xml:space="preserve"> июле текущего года </w:t>
      </w:r>
      <w:r w:rsidRPr="00637F5C">
        <w:rPr>
          <w:rFonts w:ascii="Arial" w:eastAsia="Arial" w:hAnsi="Arial" w:cs="Arial"/>
          <w:sz w:val="32"/>
          <w:szCs w:val="32"/>
        </w:rPr>
        <w:t xml:space="preserve">объем </w:t>
      </w:r>
      <w:r w:rsidR="00C25209" w:rsidRPr="00637F5C">
        <w:rPr>
          <w:rFonts w:ascii="Arial" w:eastAsia="Arial" w:hAnsi="Arial" w:cs="Arial"/>
          <w:sz w:val="32"/>
          <w:szCs w:val="32"/>
        </w:rPr>
        <w:t xml:space="preserve">потребительских кредитов банков увеличился на </w:t>
      </w:r>
      <w:r w:rsidR="00C25209" w:rsidRPr="00637F5C">
        <w:rPr>
          <w:rFonts w:ascii="Arial" w:eastAsia="Arial" w:hAnsi="Arial" w:cs="Arial"/>
          <w:b/>
          <w:sz w:val="32"/>
          <w:szCs w:val="32"/>
        </w:rPr>
        <w:t>24,1%</w:t>
      </w:r>
      <w:r w:rsidR="00C25209" w:rsidRPr="00637F5C">
        <w:rPr>
          <w:rFonts w:ascii="Arial" w:eastAsia="Arial" w:hAnsi="Arial" w:cs="Arial"/>
          <w:sz w:val="32"/>
          <w:szCs w:val="32"/>
        </w:rPr>
        <w:t xml:space="preserve"> </w:t>
      </w:r>
      <w:r w:rsidRPr="00637F5C">
        <w:rPr>
          <w:rFonts w:ascii="Arial" w:eastAsia="Arial" w:hAnsi="Arial" w:cs="Arial"/>
          <w:sz w:val="32"/>
          <w:szCs w:val="32"/>
        </w:rPr>
        <w:t>год к году</w:t>
      </w:r>
      <w:r w:rsidR="00C25209" w:rsidRPr="00637F5C">
        <w:rPr>
          <w:rFonts w:ascii="Arial" w:eastAsia="Arial" w:hAnsi="Arial" w:cs="Arial"/>
          <w:sz w:val="32"/>
          <w:szCs w:val="32"/>
        </w:rPr>
        <w:t>.</w:t>
      </w:r>
      <w:r w:rsidR="004C2CE3" w:rsidRPr="00637F5C">
        <w:rPr>
          <w:rFonts w:ascii="Arial" w:eastAsia="Arial" w:hAnsi="Arial" w:cs="Arial"/>
          <w:sz w:val="32"/>
          <w:szCs w:val="32"/>
        </w:rPr>
        <w:t xml:space="preserve"> </w:t>
      </w:r>
    </w:p>
    <w:p w14:paraId="359772F8" w14:textId="426D93FB" w:rsidR="004C2CE3" w:rsidRPr="00637F5C" w:rsidRDefault="004C2CE3" w:rsidP="004C2CE3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  <w:sz w:val="32"/>
          <w:szCs w:val="32"/>
        </w:rPr>
      </w:pPr>
      <w:r w:rsidRPr="00637F5C">
        <w:rPr>
          <w:rFonts w:ascii="Arial" w:eastAsia="Arial" w:hAnsi="Arial" w:cs="Arial"/>
          <w:sz w:val="32"/>
          <w:szCs w:val="32"/>
        </w:rPr>
        <w:t xml:space="preserve">В результате </w:t>
      </w:r>
      <w:r w:rsidR="000F50D2" w:rsidRPr="00637F5C">
        <w:rPr>
          <w:rFonts w:ascii="Arial" w:eastAsia="Arial" w:hAnsi="Arial" w:cs="Arial"/>
          <w:sz w:val="32"/>
          <w:szCs w:val="32"/>
        </w:rPr>
        <w:t xml:space="preserve">существенно </w:t>
      </w:r>
      <w:r w:rsidR="00841137" w:rsidRPr="00637F5C">
        <w:rPr>
          <w:rFonts w:ascii="Arial" w:eastAsia="Arial" w:hAnsi="Arial" w:cs="Arial"/>
          <w:sz w:val="32"/>
          <w:szCs w:val="32"/>
        </w:rPr>
        <w:t>расшир</w:t>
      </w:r>
      <w:r w:rsidR="000F50D2" w:rsidRPr="00637F5C">
        <w:rPr>
          <w:rFonts w:ascii="Arial" w:eastAsia="Arial" w:hAnsi="Arial" w:cs="Arial"/>
          <w:sz w:val="32"/>
          <w:szCs w:val="32"/>
        </w:rPr>
        <w:t>ился</w:t>
      </w:r>
      <w:r w:rsidR="00D27539" w:rsidRPr="00637F5C">
        <w:rPr>
          <w:rFonts w:ascii="Arial" w:eastAsia="Arial" w:hAnsi="Arial" w:cs="Arial"/>
          <w:sz w:val="32"/>
          <w:szCs w:val="32"/>
        </w:rPr>
        <w:t xml:space="preserve"> </w:t>
      </w:r>
      <w:r w:rsidR="00D27539" w:rsidRPr="00637F5C">
        <w:rPr>
          <w:rFonts w:ascii="Arial" w:eastAsia="Arial" w:hAnsi="Arial" w:cs="Arial"/>
          <w:b/>
          <w:sz w:val="32"/>
          <w:szCs w:val="32"/>
        </w:rPr>
        <w:t>внутренн</w:t>
      </w:r>
      <w:r w:rsidR="000F50D2" w:rsidRPr="00637F5C">
        <w:rPr>
          <w:rFonts w:ascii="Arial" w:eastAsia="Arial" w:hAnsi="Arial" w:cs="Arial"/>
          <w:b/>
          <w:sz w:val="32"/>
          <w:szCs w:val="32"/>
        </w:rPr>
        <w:t xml:space="preserve">ий </w:t>
      </w:r>
      <w:r w:rsidR="00D27539" w:rsidRPr="00637F5C">
        <w:rPr>
          <w:rFonts w:ascii="Arial" w:eastAsia="Arial" w:hAnsi="Arial" w:cs="Arial"/>
          <w:b/>
          <w:sz w:val="32"/>
          <w:szCs w:val="32"/>
        </w:rPr>
        <w:t xml:space="preserve"> </w:t>
      </w:r>
      <w:r w:rsidR="00841137" w:rsidRPr="00637F5C">
        <w:rPr>
          <w:rFonts w:ascii="Arial" w:eastAsia="Arial" w:hAnsi="Arial" w:cs="Arial"/>
          <w:b/>
          <w:sz w:val="32"/>
          <w:szCs w:val="32"/>
        </w:rPr>
        <w:t>потребительск</w:t>
      </w:r>
      <w:r w:rsidR="000F50D2" w:rsidRPr="00637F5C">
        <w:rPr>
          <w:rFonts w:ascii="Arial" w:eastAsia="Arial" w:hAnsi="Arial" w:cs="Arial"/>
          <w:b/>
          <w:sz w:val="32"/>
          <w:szCs w:val="32"/>
        </w:rPr>
        <w:t>ий</w:t>
      </w:r>
      <w:r w:rsidR="00841137" w:rsidRPr="00637F5C">
        <w:rPr>
          <w:rFonts w:ascii="Arial" w:eastAsia="Arial" w:hAnsi="Arial" w:cs="Arial"/>
          <w:b/>
          <w:sz w:val="32"/>
          <w:szCs w:val="32"/>
        </w:rPr>
        <w:t xml:space="preserve"> </w:t>
      </w:r>
      <w:r w:rsidR="00D27539" w:rsidRPr="00637F5C">
        <w:rPr>
          <w:rFonts w:ascii="Arial" w:eastAsia="Arial" w:hAnsi="Arial" w:cs="Arial"/>
          <w:b/>
          <w:sz w:val="32"/>
          <w:szCs w:val="32"/>
        </w:rPr>
        <w:t>спрос</w:t>
      </w:r>
      <w:r w:rsidR="00D27539" w:rsidRPr="00637F5C">
        <w:rPr>
          <w:rFonts w:ascii="Arial" w:eastAsia="Arial" w:hAnsi="Arial" w:cs="Arial"/>
          <w:sz w:val="32"/>
          <w:szCs w:val="32"/>
        </w:rPr>
        <w:t>.</w:t>
      </w:r>
      <w:r w:rsidR="00841137" w:rsidRPr="00637F5C">
        <w:rPr>
          <w:rFonts w:ascii="Arial" w:eastAsia="Arial" w:hAnsi="Arial" w:cs="Arial"/>
          <w:sz w:val="32"/>
          <w:szCs w:val="32"/>
        </w:rPr>
        <w:t xml:space="preserve"> </w:t>
      </w:r>
      <w:r w:rsidR="005A0548" w:rsidRPr="00637F5C">
        <w:rPr>
          <w:rFonts w:ascii="Arial" w:eastAsia="Arial" w:hAnsi="Arial" w:cs="Arial"/>
          <w:sz w:val="32"/>
          <w:szCs w:val="32"/>
        </w:rPr>
        <w:t>Р</w:t>
      </w:r>
      <w:r w:rsidRPr="00637F5C">
        <w:rPr>
          <w:rFonts w:ascii="Arial" w:eastAsia="Arial" w:hAnsi="Arial" w:cs="Arial"/>
          <w:sz w:val="32"/>
          <w:szCs w:val="32"/>
        </w:rPr>
        <w:t xml:space="preserve">ост </w:t>
      </w:r>
      <w:r w:rsidRPr="00637F5C">
        <w:rPr>
          <w:rFonts w:ascii="Arial" w:eastAsia="Arial" w:hAnsi="Arial" w:cs="Arial"/>
          <w:b/>
          <w:sz w:val="32"/>
          <w:szCs w:val="32"/>
        </w:rPr>
        <w:t xml:space="preserve">оборота розничной торговли </w:t>
      </w:r>
      <w:r w:rsidRPr="00637F5C">
        <w:rPr>
          <w:rFonts w:ascii="Arial" w:eastAsia="Arial" w:hAnsi="Arial" w:cs="Arial"/>
          <w:sz w:val="32"/>
          <w:szCs w:val="32"/>
        </w:rPr>
        <w:t xml:space="preserve">за январь-июль т.г. </w:t>
      </w:r>
      <w:r w:rsidR="005A0548" w:rsidRPr="00637F5C">
        <w:rPr>
          <w:rFonts w:ascii="Arial" w:eastAsia="Arial" w:hAnsi="Arial" w:cs="Arial"/>
          <w:sz w:val="32"/>
          <w:szCs w:val="32"/>
        </w:rPr>
        <w:t xml:space="preserve">вырос </w:t>
      </w:r>
      <w:r w:rsidR="005A0548" w:rsidRPr="00637F5C">
        <w:rPr>
          <w:rFonts w:ascii="Arial" w:eastAsia="Arial" w:hAnsi="Arial" w:cs="Arial"/>
          <w:b/>
          <w:sz w:val="32"/>
          <w:szCs w:val="32"/>
        </w:rPr>
        <w:t>на 5,4%</w:t>
      </w:r>
      <w:r w:rsidR="00302057" w:rsidRPr="00637F5C">
        <w:rPr>
          <w:rFonts w:ascii="Arial" w:eastAsia="Arial" w:hAnsi="Arial" w:cs="Arial"/>
          <w:b/>
          <w:sz w:val="32"/>
          <w:szCs w:val="32"/>
        </w:rPr>
        <w:t>.</w:t>
      </w:r>
      <w:r w:rsidR="000F50D2" w:rsidRPr="00637F5C">
        <w:rPr>
          <w:rFonts w:ascii="Arial" w:eastAsia="Arial" w:hAnsi="Arial" w:cs="Arial"/>
          <w:b/>
          <w:sz w:val="32"/>
          <w:szCs w:val="32"/>
        </w:rPr>
        <w:t xml:space="preserve"> </w:t>
      </w:r>
    </w:p>
    <w:p w14:paraId="02AC93FB" w14:textId="2DB71B67" w:rsidR="00C25209" w:rsidRPr="00637F5C" w:rsidRDefault="004C2CE3" w:rsidP="004C2CE3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  <w:sz w:val="32"/>
          <w:szCs w:val="32"/>
        </w:rPr>
      </w:pPr>
      <w:r w:rsidRPr="00637F5C">
        <w:rPr>
          <w:rFonts w:ascii="Arial" w:eastAsia="Arial" w:hAnsi="Arial" w:cs="Arial"/>
          <w:sz w:val="32"/>
          <w:szCs w:val="32"/>
        </w:rPr>
        <w:t xml:space="preserve">Увеличивается </w:t>
      </w:r>
      <w:r w:rsidRPr="00637F5C">
        <w:rPr>
          <w:rFonts w:ascii="Arial" w:eastAsia="Arial" w:hAnsi="Arial" w:cs="Arial"/>
          <w:b/>
          <w:sz w:val="32"/>
          <w:szCs w:val="32"/>
        </w:rPr>
        <w:t>потребительский импорт</w:t>
      </w:r>
      <w:r w:rsidR="005A0548" w:rsidRPr="00637F5C">
        <w:rPr>
          <w:rFonts w:ascii="Arial" w:eastAsia="Arial" w:hAnsi="Arial" w:cs="Arial"/>
          <w:b/>
          <w:sz w:val="32"/>
          <w:szCs w:val="32"/>
        </w:rPr>
        <w:t>:</w:t>
      </w:r>
      <w:r w:rsidRPr="00637F5C">
        <w:rPr>
          <w:rFonts w:ascii="Arial" w:eastAsia="Arial" w:hAnsi="Arial" w:cs="Arial"/>
          <w:sz w:val="32"/>
          <w:szCs w:val="32"/>
        </w:rPr>
        <w:t xml:space="preserve"> за 1 полугодие т.г. его рост составил </w:t>
      </w:r>
      <w:r w:rsidRPr="00637F5C">
        <w:rPr>
          <w:rFonts w:ascii="Arial" w:eastAsia="Arial" w:hAnsi="Arial" w:cs="Arial"/>
          <w:b/>
          <w:sz w:val="32"/>
          <w:szCs w:val="32"/>
        </w:rPr>
        <w:t>4,8%</w:t>
      </w:r>
      <w:r w:rsidRPr="00637F5C">
        <w:rPr>
          <w:rFonts w:ascii="Arial" w:eastAsia="Arial" w:hAnsi="Arial" w:cs="Arial"/>
          <w:sz w:val="32"/>
          <w:szCs w:val="32"/>
        </w:rPr>
        <w:t xml:space="preserve">, особенно в части непродовольственных товаров – </w:t>
      </w:r>
      <w:r w:rsidRPr="00637F5C">
        <w:rPr>
          <w:rFonts w:ascii="Arial" w:eastAsia="Arial" w:hAnsi="Arial" w:cs="Arial"/>
          <w:b/>
          <w:bCs/>
          <w:sz w:val="32"/>
          <w:szCs w:val="32"/>
        </w:rPr>
        <w:t>7,3%</w:t>
      </w:r>
      <w:r w:rsidRPr="00637F5C">
        <w:rPr>
          <w:rFonts w:ascii="Arial" w:eastAsia="Arial" w:hAnsi="Arial" w:cs="Arial"/>
          <w:sz w:val="32"/>
          <w:szCs w:val="32"/>
        </w:rPr>
        <w:t xml:space="preserve">. </w:t>
      </w:r>
      <w:r w:rsidR="00ED2576" w:rsidRPr="00637F5C">
        <w:rPr>
          <w:rFonts w:ascii="Arial" w:eastAsia="Arial" w:hAnsi="Arial" w:cs="Arial"/>
          <w:sz w:val="32"/>
          <w:szCs w:val="32"/>
        </w:rPr>
        <w:t>При этом</w:t>
      </w:r>
      <w:r w:rsidR="00302057" w:rsidRPr="00637F5C">
        <w:rPr>
          <w:rFonts w:ascii="Arial" w:eastAsia="Arial" w:hAnsi="Arial" w:cs="Arial"/>
          <w:sz w:val="32"/>
          <w:szCs w:val="32"/>
        </w:rPr>
        <w:t>,</w:t>
      </w:r>
      <w:r w:rsidR="00ED2576" w:rsidRPr="00637F5C">
        <w:rPr>
          <w:rFonts w:ascii="Arial" w:eastAsia="Arial" w:hAnsi="Arial" w:cs="Arial"/>
          <w:sz w:val="32"/>
          <w:szCs w:val="32"/>
        </w:rPr>
        <w:t xml:space="preserve"> стоимость импортных поставок потребительских товаров</w:t>
      </w:r>
      <w:r w:rsidR="001274B2" w:rsidRPr="00637F5C">
        <w:rPr>
          <w:rFonts w:ascii="Arial" w:eastAsia="Arial" w:hAnsi="Arial" w:cs="Arial"/>
          <w:sz w:val="32"/>
          <w:szCs w:val="32"/>
        </w:rPr>
        <w:t xml:space="preserve"> </w:t>
      </w:r>
      <w:r w:rsidR="00ED2576" w:rsidRPr="00637F5C">
        <w:rPr>
          <w:rFonts w:ascii="Arial" w:eastAsia="Arial" w:hAnsi="Arial" w:cs="Arial"/>
          <w:sz w:val="32"/>
          <w:szCs w:val="32"/>
        </w:rPr>
        <w:t xml:space="preserve">растет быстрее, чем внутренние цены. </w:t>
      </w:r>
    </w:p>
    <w:p w14:paraId="35104E34" w14:textId="5CCC7841" w:rsidR="004C2CE3" w:rsidRPr="00637F5C" w:rsidRDefault="00775A5F" w:rsidP="004C2CE3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  <w:b/>
          <w:sz w:val="32"/>
          <w:szCs w:val="32"/>
        </w:rPr>
      </w:pPr>
      <w:r w:rsidRPr="00637F5C">
        <w:rPr>
          <w:rFonts w:ascii="Arial" w:eastAsia="Arial" w:hAnsi="Arial" w:cs="Arial"/>
          <w:b/>
          <w:sz w:val="32"/>
          <w:szCs w:val="32"/>
        </w:rPr>
        <w:t>ВТОРОЙ ФАКТОР</w:t>
      </w:r>
      <w:r w:rsidR="001E35E9" w:rsidRPr="00637F5C">
        <w:rPr>
          <w:rFonts w:ascii="Arial" w:eastAsia="Arial" w:hAnsi="Arial" w:cs="Arial"/>
          <w:b/>
          <w:sz w:val="32"/>
          <w:szCs w:val="32"/>
        </w:rPr>
        <w:t xml:space="preserve"> </w:t>
      </w:r>
      <w:r w:rsidR="00A81588" w:rsidRPr="00637F5C">
        <w:rPr>
          <w:rFonts w:ascii="Arial" w:eastAsia="Arial" w:hAnsi="Arial" w:cs="Arial"/>
          <w:b/>
          <w:bCs/>
          <w:sz w:val="32"/>
          <w:szCs w:val="32"/>
        </w:rPr>
        <w:t xml:space="preserve">– </w:t>
      </w:r>
      <w:r w:rsidR="004C2CE3" w:rsidRPr="00637F5C">
        <w:rPr>
          <w:rFonts w:ascii="Arial" w:eastAsia="Arial" w:hAnsi="Arial" w:cs="Arial"/>
          <w:b/>
          <w:sz w:val="32"/>
          <w:szCs w:val="32"/>
        </w:rPr>
        <w:t xml:space="preserve">это </w:t>
      </w:r>
      <w:r w:rsidR="00095B70" w:rsidRPr="00637F5C">
        <w:rPr>
          <w:rFonts w:ascii="Arial" w:eastAsia="Arial" w:hAnsi="Arial" w:cs="Arial"/>
          <w:b/>
          <w:sz w:val="32"/>
          <w:szCs w:val="32"/>
        </w:rPr>
        <w:t>повышение</w:t>
      </w:r>
      <w:r w:rsidR="004C2CE3" w:rsidRPr="00637F5C">
        <w:rPr>
          <w:rFonts w:ascii="Arial" w:eastAsia="Arial" w:hAnsi="Arial" w:cs="Arial"/>
          <w:b/>
          <w:sz w:val="32"/>
          <w:szCs w:val="32"/>
        </w:rPr>
        <w:t xml:space="preserve"> мировых цен на продовольствие, влияющ</w:t>
      </w:r>
      <w:r w:rsidR="00095B70" w:rsidRPr="00637F5C">
        <w:rPr>
          <w:rFonts w:ascii="Arial" w:eastAsia="Arial" w:hAnsi="Arial" w:cs="Arial"/>
          <w:b/>
          <w:sz w:val="32"/>
          <w:szCs w:val="32"/>
        </w:rPr>
        <w:t xml:space="preserve">ее на стоимость экспорта </w:t>
      </w:r>
      <w:r w:rsidR="004C2CE3" w:rsidRPr="00637F5C">
        <w:rPr>
          <w:rFonts w:ascii="Arial" w:eastAsia="Arial" w:hAnsi="Arial" w:cs="Arial"/>
          <w:b/>
          <w:sz w:val="32"/>
          <w:szCs w:val="32"/>
        </w:rPr>
        <w:t xml:space="preserve">и </w:t>
      </w:r>
      <w:r w:rsidR="004C2CE3" w:rsidRPr="00637F5C">
        <w:rPr>
          <w:rFonts w:ascii="Arial" w:eastAsia="Arial" w:hAnsi="Arial" w:cs="Arial"/>
          <w:b/>
          <w:sz w:val="32"/>
          <w:szCs w:val="32"/>
        </w:rPr>
        <w:lastRenderedPageBreak/>
        <w:t xml:space="preserve">внутренние цены. </w:t>
      </w:r>
    </w:p>
    <w:p w14:paraId="127A6856" w14:textId="57E49807" w:rsidR="00DB5AB3" w:rsidRPr="00637F5C" w:rsidRDefault="00DB5AB3" w:rsidP="00DB5AB3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  <w:sz w:val="32"/>
          <w:szCs w:val="32"/>
        </w:rPr>
      </w:pPr>
      <w:r w:rsidRPr="00637F5C">
        <w:rPr>
          <w:rFonts w:ascii="Arial" w:eastAsia="Arial" w:hAnsi="Arial" w:cs="Arial"/>
          <w:sz w:val="32"/>
          <w:szCs w:val="32"/>
        </w:rPr>
        <w:t xml:space="preserve">Индекс продовольственных цен ФАО с начала текущего года вырос на </w:t>
      </w:r>
      <w:r w:rsidRPr="00637F5C">
        <w:rPr>
          <w:rFonts w:ascii="Arial" w:eastAsia="Arial" w:hAnsi="Arial" w:cs="Arial"/>
          <w:b/>
          <w:sz w:val="32"/>
          <w:szCs w:val="32"/>
        </w:rPr>
        <w:t>5,</w:t>
      </w:r>
      <w:r w:rsidR="00FD1552" w:rsidRPr="00637F5C">
        <w:rPr>
          <w:rFonts w:ascii="Arial" w:eastAsia="Arial" w:hAnsi="Arial" w:cs="Arial"/>
          <w:b/>
          <w:sz w:val="32"/>
          <w:szCs w:val="32"/>
        </w:rPr>
        <w:t>1</w:t>
      </w:r>
      <w:r w:rsidRPr="00637F5C">
        <w:rPr>
          <w:rFonts w:ascii="Arial" w:eastAsia="Arial" w:hAnsi="Arial" w:cs="Arial"/>
          <w:b/>
          <w:sz w:val="32"/>
          <w:szCs w:val="32"/>
        </w:rPr>
        <w:t xml:space="preserve">% </w:t>
      </w:r>
      <w:r w:rsidRPr="00637F5C">
        <w:rPr>
          <w:rFonts w:ascii="Arial" w:eastAsia="Arial" w:hAnsi="Arial" w:cs="Arial"/>
          <w:sz w:val="32"/>
          <w:szCs w:val="32"/>
        </w:rPr>
        <w:t xml:space="preserve">в результате роста мирового потребления и снижения запасов продовольствия. </w:t>
      </w:r>
    </w:p>
    <w:p w14:paraId="7D0155F3" w14:textId="45F62441" w:rsidR="00DB5AB3" w:rsidRPr="00637F5C" w:rsidRDefault="00DB5AB3" w:rsidP="00DB5AB3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  <w:sz w:val="32"/>
          <w:szCs w:val="32"/>
        </w:rPr>
      </w:pPr>
      <w:r w:rsidRPr="00637F5C">
        <w:rPr>
          <w:rFonts w:ascii="Arial" w:eastAsia="Arial" w:hAnsi="Arial" w:cs="Arial"/>
          <w:sz w:val="32"/>
          <w:szCs w:val="32"/>
        </w:rPr>
        <w:t xml:space="preserve">Прежде всего, это коснулось цен на мясо и зерно. Индекс экспортных цен казахстанских производителей мяса с начала года повысился на 36%, а объем экспорта – в 2,8 раза. Стоимость экспорта </w:t>
      </w:r>
      <w:r w:rsidR="006E1193" w:rsidRPr="00637F5C">
        <w:rPr>
          <w:rFonts w:ascii="Arial" w:eastAsia="Arial" w:hAnsi="Arial" w:cs="Arial"/>
          <w:sz w:val="32"/>
          <w:szCs w:val="32"/>
        </w:rPr>
        <w:t xml:space="preserve">зерна </w:t>
      </w:r>
      <w:r w:rsidR="00095B70" w:rsidRPr="00637F5C">
        <w:rPr>
          <w:rFonts w:ascii="Arial" w:eastAsia="Arial" w:hAnsi="Arial" w:cs="Arial"/>
          <w:sz w:val="32"/>
          <w:szCs w:val="32"/>
        </w:rPr>
        <w:t>стала дороже</w:t>
      </w:r>
      <w:r w:rsidRPr="00637F5C">
        <w:rPr>
          <w:rFonts w:ascii="Arial" w:eastAsia="Arial" w:hAnsi="Arial" w:cs="Arial"/>
          <w:sz w:val="32"/>
          <w:szCs w:val="32"/>
        </w:rPr>
        <w:t xml:space="preserve"> практически на 12%.</w:t>
      </w:r>
    </w:p>
    <w:p w14:paraId="4D94EE11" w14:textId="77A92652" w:rsidR="004C2CE3" w:rsidRPr="00637F5C" w:rsidRDefault="004C2CE3" w:rsidP="004C2CE3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  <w:sz w:val="32"/>
          <w:szCs w:val="32"/>
        </w:rPr>
      </w:pPr>
      <w:r w:rsidRPr="00637F5C">
        <w:rPr>
          <w:rFonts w:ascii="Arial" w:eastAsia="Arial" w:hAnsi="Arial" w:cs="Arial"/>
          <w:sz w:val="32"/>
          <w:szCs w:val="32"/>
        </w:rPr>
        <w:t xml:space="preserve">По нашим оценкам, из-за повышения цен на мировом рынке рост внутренних цен только на мясопродукты и хлебопродукты привел к повышению инфляции на </w:t>
      </w:r>
      <w:r w:rsidRPr="00637F5C">
        <w:rPr>
          <w:rFonts w:ascii="Arial" w:eastAsia="Arial" w:hAnsi="Arial" w:cs="Arial"/>
          <w:b/>
          <w:bCs/>
          <w:sz w:val="32"/>
          <w:szCs w:val="32"/>
        </w:rPr>
        <w:t>1%</w:t>
      </w:r>
      <w:r w:rsidR="000F50D2" w:rsidRPr="00637F5C">
        <w:rPr>
          <w:rFonts w:ascii="Arial" w:eastAsia="Arial" w:hAnsi="Arial" w:cs="Arial"/>
          <w:b/>
          <w:bCs/>
          <w:sz w:val="32"/>
          <w:szCs w:val="32"/>
        </w:rPr>
        <w:t xml:space="preserve"> </w:t>
      </w:r>
      <w:r w:rsidR="000F50D2" w:rsidRPr="00637F5C">
        <w:rPr>
          <w:rFonts w:ascii="Arial" w:eastAsia="Arial" w:hAnsi="Arial" w:cs="Arial"/>
          <w:bCs/>
          <w:sz w:val="32"/>
          <w:szCs w:val="32"/>
        </w:rPr>
        <w:t>в годовом выражении</w:t>
      </w:r>
      <w:r w:rsidRPr="00637F5C">
        <w:rPr>
          <w:rFonts w:ascii="Arial" w:eastAsia="Arial" w:hAnsi="Arial" w:cs="Arial"/>
          <w:sz w:val="32"/>
          <w:szCs w:val="32"/>
        </w:rPr>
        <w:t>.</w:t>
      </w:r>
    </w:p>
    <w:p w14:paraId="657DDF76" w14:textId="77777777" w:rsidR="004C2CE3" w:rsidRPr="00637F5C" w:rsidRDefault="004C2CE3" w:rsidP="004C2CE3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  <w:sz w:val="32"/>
          <w:szCs w:val="32"/>
        </w:rPr>
      </w:pPr>
      <w:r w:rsidRPr="00637F5C">
        <w:rPr>
          <w:rFonts w:ascii="Arial" w:eastAsia="Arial" w:hAnsi="Arial" w:cs="Arial"/>
          <w:sz w:val="32"/>
          <w:szCs w:val="32"/>
        </w:rPr>
        <w:t>Дальнейший рост мировых цен на продовольствие продолжит оказывать влияние на внутреннюю продовольственную инфляцию в 2020 году.</w:t>
      </w:r>
    </w:p>
    <w:p w14:paraId="7C1807BF" w14:textId="2F26B73C" w:rsidR="004C2CE3" w:rsidRPr="00637F5C" w:rsidRDefault="00A81588" w:rsidP="004C2CE3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  <w:b/>
          <w:bCs/>
          <w:sz w:val="32"/>
          <w:szCs w:val="32"/>
        </w:rPr>
      </w:pPr>
      <w:r w:rsidRPr="00637F5C">
        <w:rPr>
          <w:rFonts w:ascii="Arial" w:eastAsia="Arial" w:hAnsi="Arial" w:cs="Arial"/>
          <w:b/>
          <w:bCs/>
          <w:sz w:val="32"/>
          <w:szCs w:val="32"/>
        </w:rPr>
        <w:t xml:space="preserve">ТРЕТИЙ ФАКТОР </w:t>
      </w:r>
      <w:r w:rsidR="001E35E9" w:rsidRPr="00637F5C">
        <w:rPr>
          <w:rFonts w:ascii="Arial" w:eastAsia="Arial" w:hAnsi="Arial" w:cs="Arial"/>
          <w:b/>
          <w:sz w:val="32"/>
          <w:szCs w:val="32"/>
        </w:rPr>
        <w:t>–</w:t>
      </w:r>
      <w:r w:rsidR="00DD2FBF" w:rsidRPr="00637F5C">
        <w:rPr>
          <w:rFonts w:ascii="Arial" w:eastAsia="Arial" w:hAnsi="Arial" w:cs="Arial"/>
          <w:b/>
          <w:sz w:val="32"/>
          <w:szCs w:val="32"/>
        </w:rPr>
        <w:t xml:space="preserve"> </w:t>
      </w:r>
      <w:r w:rsidR="004C2CE3" w:rsidRPr="00637F5C">
        <w:rPr>
          <w:rFonts w:ascii="Arial" w:eastAsia="Arial" w:hAnsi="Arial" w:cs="Arial"/>
          <w:b/>
          <w:bCs/>
          <w:sz w:val="32"/>
          <w:szCs w:val="32"/>
        </w:rPr>
        <w:t>проинфляционное давление</w:t>
      </w:r>
      <w:r w:rsidR="005A0548" w:rsidRPr="00637F5C">
        <w:rPr>
          <w:rFonts w:ascii="Arial" w:eastAsia="Arial" w:hAnsi="Arial" w:cs="Arial"/>
          <w:b/>
          <w:bCs/>
          <w:sz w:val="32"/>
          <w:szCs w:val="32"/>
        </w:rPr>
        <w:t xml:space="preserve"> со стороны деловой активности</w:t>
      </w:r>
      <w:r w:rsidR="004C2CE3" w:rsidRPr="00637F5C">
        <w:rPr>
          <w:rFonts w:ascii="Arial" w:eastAsia="Arial" w:hAnsi="Arial" w:cs="Arial"/>
          <w:b/>
          <w:bCs/>
          <w:sz w:val="32"/>
          <w:szCs w:val="32"/>
        </w:rPr>
        <w:t>.</w:t>
      </w:r>
    </w:p>
    <w:p w14:paraId="40EE2438" w14:textId="4C4AA1AF" w:rsidR="004C2CE3" w:rsidRPr="00637F5C" w:rsidRDefault="004C2CE3" w:rsidP="004C2CE3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  <w:sz w:val="32"/>
          <w:szCs w:val="32"/>
        </w:rPr>
      </w:pPr>
      <w:r w:rsidRPr="00637F5C">
        <w:rPr>
          <w:rFonts w:ascii="Arial" w:eastAsia="Arial" w:hAnsi="Arial" w:cs="Arial"/>
          <w:sz w:val="32"/>
          <w:szCs w:val="32"/>
        </w:rPr>
        <w:t xml:space="preserve">Рост внутренней экономической активности сохраняется выше ожиданий Национального Банка. За первые 7 месяцев текущего года </w:t>
      </w:r>
      <w:r w:rsidRPr="00637F5C">
        <w:rPr>
          <w:rFonts w:ascii="Arial" w:eastAsia="Arial" w:hAnsi="Arial" w:cs="Arial"/>
          <w:b/>
          <w:sz w:val="32"/>
          <w:szCs w:val="32"/>
        </w:rPr>
        <w:t>краткосрочный экономический индикатор</w:t>
      </w:r>
      <w:r w:rsidR="005A0548" w:rsidRPr="00637F5C">
        <w:rPr>
          <w:rFonts w:ascii="Arial" w:eastAsia="Arial" w:hAnsi="Arial" w:cs="Arial"/>
          <w:b/>
          <w:sz w:val="32"/>
          <w:szCs w:val="32"/>
        </w:rPr>
        <w:t xml:space="preserve"> </w:t>
      </w:r>
      <w:r w:rsidR="005A0548" w:rsidRPr="00637F5C">
        <w:rPr>
          <w:rFonts w:ascii="Arial" w:eastAsia="Arial" w:hAnsi="Arial" w:cs="Arial"/>
          <w:sz w:val="32"/>
          <w:szCs w:val="32"/>
        </w:rPr>
        <w:t xml:space="preserve">повысился </w:t>
      </w:r>
      <w:r w:rsidR="005A0548" w:rsidRPr="00637F5C">
        <w:rPr>
          <w:rFonts w:ascii="Arial" w:eastAsia="Arial" w:hAnsi="Arial" w:cs="Arial"/>
          <w:b/>
          <w:sz w:val="32"/>
          <w:szCs w:val="32"/>
        </w:rPr>
        <w:t>на 4,4%</w:t>
      </w:r>
      <w:r w:rsidRPr="00637F5C">
        <w:rPr>
          <w:rFonts w:ascii="Arial" w:eastAsia="Arial" w:hAnsi="Arial" w:cs="Arial"/>
          <w:sz w:val="32"/>
          <w:szCs w:val="32"/>
        </w:rPr>
        <w:t xml:space="preserve">. Отмечается </w:t>
      </w:r>
      <w:r w:rsidR="000F50D2" w:rsidRPr="00637F5C">
        <w:rPr>
          <w:rFonts w:ascii="Arial" w:eastAsia="Arial" w:hAnsi="Arial" w:cs="Arial"/>
          <w:sz w:val="32"/>
          <w:szCs w:val="32"/>
        </w:rPr>
        <w:t>рост во всех основных отраслях.</w:t>
      </w:r>
    </w:p>
    <w:p w14:paraId="35BE1CD6" w14:textId="5A8847BB" w:rsidR="005A0548" w:rsidRPr="00637F5C" w:rsidRDefault="000F50D2" w:rsidP="004C2CE3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  <w:sz w:val="32"/>
          <w:szCs w:val="32"/>
        </w:rPr>
      </w:pPr>
      <w:r w:rsidRPr="00637F5C">
        <w:rPr>
          <w:rFonts w:ascii="Arial" w:eastAsia="Arial" w:hAnsi="Arial" w:cs="Arial"/>
          <w:sz w:val="32"/>
          <w:szCs w:val="32"/>
        </w:rPr>
        <w:t>Р</w:t>
      </w:r>
      <w:r w:rsidR="004C2CE3" w:rsidRPr="00637F5C">
        <w:rPr>
          <w:rFonts w:ascii="Arial" w:eastAsia="Arial" w:hAnsi="Arial" w:cs="Arial"/>
          <w:sz w:val="32"/>
          <w:szCs w:val="32"/>
        </w:rPr>
        <w:t xml:space="preserve">ост реального ВВП </w:t>
      </w:r>
      <w:r w:rsidRPr="00637F5C">
        <w:rPr>
          <w:rFonts w:ascii="Arial" w:eastAsia="Arial" w:hAnsi="Arial" w:cs="Arial"/>
          <w:sz w:val="32"/>
          <w:szCs w:val="32"/>
        </w:rPr>
        <w:t>складывается выше прогноз</w:t>
      </w:r>
      <w:r w:rsidR="00FE644D" w:rsidRPr="00637F5C">
        <w:rPr>
          <w:rFonts w:ascii="Arial" w:eastAsia="Arial" w:hAnsi="Arial" w:cs="Arial"/>
          <w:sz w:val="32"/>
          <w:szCs w:val="32"/>
        </w:rPr>
        <w:t xml:space="preserve">а </w:t>
      </w:r>
      <w:r w:rsidRPr="00637F5C">
        <w:rPr>
          <w:rFonts w:ascii="Arial" w:eastAsia="Arial" w:hAnsi="Arial" w:cs="Arial"/>
          <w:sz w:val="32"/>
          <w:szCs w:val="32"/>
        </w:rPr>
        <w:t xml:space="preserve">Национального банка в связи с </w:t>
      </w:r>
      <w:r w:rsidR="00FE644D" w:rsidRPr="00637F5C">
        <w:rPr>
          <w:rFonts w:ascii="Arial" w:eastAsia="Arial" w:hAnsi="Arial" w:cs="Arial"/>
          <w:sz w:val="32"/>
          <w:szCs w:val="32"/>
        </w:rPr>
        <w:t xml:space="preserve">ростом внутреннего спроса и </w:t>
      </w:r>
      <w:r w:rsidRPr="00637F5C">
        <w:rPr>
          <w:rFonts w:ascii="Arial" w:eastAsia="Arial" w:hAnsi="Arial" w:cs="Arial"/>
          <w:sz w:val="32"/>
          <w:szCs w:val="32"/>
        </w:rPr>
        <w:t>более высокими фактическими ценами на нефть</w:t>
      </w:r>
      <w:r w:rsidR="00FE644D" w:rsidRPr="00637F5C">
        <w:rPr>
          <w:rFonts w:ascii="Arial" w:eastAsia="Arial" w:hAnsi="Arial" w:cs="Arial"/>
          <w:sz w:val="32"/>
          <w:szCs w:val="32"/>
        </w:rPr>
        <w:t xml:space="preserve"> по </w:t>
      </w:r>
      <w:r w:rsidR="00FE644D" w:rsidRPr="00637F5C">
        <w:rPr>
          <w:rFonts w:ascii="Arial" w:eastAsia="Arial" w:hAnsi="Arial" w:cs="Arial"/>
          <w:sz w:val="32"/>
          <w:szCs w:val="32"/>
        </w:rPr>
        <w:lastRenderedPageBreak/>
        <w:t>сравнению с базовым прогнозом</w:t>
      </w:r>
      <w:r w:rsidR="005E6A2E" w:rsidRPr="00637F5C">
        <w:rPr>
          <w:rFonts w:ascii="Arial" w:eastAsia="Arial" w:hAnsi="Arial" w:cs="Arial"/>
          <w:sz w:val="32"/>
          <w:szCs w:val="32"/>
          <w:lang w:val="kk-KZ"/>
        </w:rPr>
        <w:t xml:space="preserve"> НБРК</w:t>
      </w:r>
      <w:r w:rsidR="00FE644D" w:rsidRPr="00637F5C">
        <w:rPr>
          <w:rFonts w:ascii="Arial" w:eastAsia="Arial" w:hAnsi="Arial" w:cs="Arial"/>
          <w:sz w:val="32"/>
          <w:szCs w:val="32"/>
        </w:rPr>
        <w:t xml:space="preserve"> при цене на нефть в 60 долларов США за баррель</w:t>
      </w:r>
      <w:r w:rsidRPr="00637F5C">
        <w:rPr>
          <w:rFonts w:ascii="Arial" w:eastAsia="Arial" w:hAnsi="Arial" w:cs="Arial"/>
          <w:sz w:val="32"/>
          <w:szCs w:val="32"/>
        </w:rPr>
        <w:t xml:space="preserve">. </w:t>
      </w:r>
      <w:r w:rsidR="00FE644D" w:rsidRPr="00637F5C">
        <w:rPr>
          <w:rFonts w:ascii="Arial" w:eastAsia="Arial" w:hAnsi="Arial" w:cs="Arial"/>
          <w:sz w:val="32"/>
          <w:szCs w:val="32"/>
        </w:rPr>
        <w:t>Пересмотренный прогноз НБ по росту ВВП составляет 3</w:t>
      </w:r>
      <w:r w:rsidR="004C2CE3" w:rsidRPr="00637F5C">
        <w:rPr>
          <w:rFonts w:ascii="Arial" w:eastAsia="Arial" w:hAnsi="Arial" w:cs="Arial"/>
          <w:b/>
          <w:bCs/>
          <w:sz w:val="32"/>
          <w:szCs w:val="32"/>
        </w:rPr>
        <w:t>,8%</w:t>
      </w:r>
      <w:r w:rsidR="00FE644D" w:rsidRPr="00637F5C">
        <w:rPr>
          <w:rFonts w:ascii="Arial" w:eastAsia="Arial" w:hAnsi="Arial" w:cs="Arial"/>
          <w:b/>
          <w:bCs/>
          <w:sz w:val="32"/>
          <w:szCs w:val="32"/>
        </w:rPr>
        <w:t xml:space="preserve"> на конец 2019 года. </w:t>
      </w:r>
      <w:r w:rsidRPr="00637F5C">
        <w:rPr>
          <w:rFonts w:ascii="Arial" w:eastAsia="Arial" w:hAnsi="Arial" w:cs="Arial"/>
          <w:b/>
          <w:bCs/>
          <w:sz w:val="32"/>
          <w:szCs w:val="32"/>
        </w:rPr>
        <w:t xml:space="preserve"> </w:t>
      </w:r>
      <w:r w:rsidR="00FE644D" w:rsidRPr="00637F5C">
        <w:rPr>
          <w:rFonts w:ascii="Arial" w:eastAsia="Arial" w:hAnsi="Arial" w:cs="Arial"/>
          <w:bCs/>
          <w:sz w:val="32"/>
          <w:szCs w:val="32"/>
        </w:rPr>
        <w:t>В</w:t>
      </w:r>
      <w:r w:rsidR="004C2CE3" w:rsidRPr="00637F5C">
        <w:rPr>
          <w:rFonts w:ascii="Arial" w:eastAsia="Arial" w:hAnsi="Arial" w:cs="Arial"/>
          <w:sz w:val="32"/>
          <w:szCs w:val="32"/>
        </w:rPr>
        <w:t xml:space="preserve"> 2020 году на фоне постепенного замедления роста потребительского спроса и ослабления фискального стимулирования </w:t>
      </w:r>
      <w:r w:rsidR="00FE644D" w:rsidRPr="00637F5C">
        <w:rPr>
          <w:rFonts w:ascii="Arial" w:eastAsia="Arial" w:hAnsi="Arial" w:cs="Arial"/>
          <w:sz w:val="32"/>
          <w:szCs w:val="32"/>
        </w:rPr>
        <w:t xml:space="preserve">ожидается, что рост ВВП </w:t>
      </w:r>
      <w:r w:rsidR="004C2CE3" w:rsidRPr="00637F5C">
        <w:rPr>
          <w:rFonts w:ascii="Arial" w:eastAsia="Arial" w:hAnsi="Arial" w:cs="Arial"/>
          <w:sz w:val="32"/>
          <w:szCs w:val="32"/>
        </w:rPr>
        <w:t xml:space="preserve">замедлится до </w:t>
      </w:r>
      <w:r w:rsidR="004C2CE3" w:rsidRPr="00637F5C">
        <w:rPr>
          <w:rFonts w:ascii="Arial" w:eastAsia="Arial" w:hAnsi="Arial" w:cs="Arial"/>
          <w:b/>
          <w:bCs/>
          <w:sz w:val="32"/>
          <w:szCs w:val="32"/>
        </w:rPr>
        <w:t>3,5%</w:t>
      </w:r>
      <w:r w:rsidR="004C2CE3" w:rsidRPr="00637F5C">
        <w:rPr>
          <w:rFonts w:ascii="Arial" w:eastAsia="Arial" w:hAnsi="Arial" w:cs="Arial"/>
          <w:sz w:val="32"/>
          <w:szCs w:val="32"/>
        </w:rPr>
        <w:t xml:space="preserve">. </w:t>
      </w:r>
    </w:p>
    <w:p w14:paraId="1EC53B19" w14:textId="4686DEE9" w:rsidR="004C2CE3" w:rsidRPr="00637F5C" w:rsidRDefault="000F50D2" w:rsidP="004C2CE3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  <w:sz w:val="32"/>
          <w:szCs w:val="32"/>
        </w:rPr>
      </w:pPr>
      <w:r w:rsidRPr="00637F5C">
        <w:rPr>
          <w:rFonts w:ascii="Arial" w:eastAsia="Arial" w:hAnsi="Arial" w:cs="Arial"/>
          <w:sz w:val="32"/>
          <w:szCs w:val="32"/>
        </w:rPr>
        <w:t>Р</w:t>
      </w:r>
      <w:r w:rsidR="004C2CE3" w:rsidRPr="00637F5C">
        <w:rPr>
          <w:rFonts w:ascii="Arial" w:eastAsia="Arial" w:hAnsi="Arial" w:cs="Arial"/>
          <w:sz w:val="32"/>
          <w:szCs w:val="32"/>
        </w:rPr>
        <w:t xml:space="preserve">азница между фактическим и потенциальным объемом ВВП оценивается нами как </w:t>
      </w:r>
      <w:r w:rsidR="004C2CE3" w:rsidRPr="00637F5C">
        <w:rPr>
          <w:rFonts w:ascii="Arial" w:eastAsia="Arial" w:hAnsi="Arial" w:cs="Arial"/>
          <w:b/>
          <w:sz w:val="32"/>
          <w:szCs w:val="32"/>
        </w:rPr>
        <w:t>положительн</w:t>
      </w:r>
      <w:r w:rsidRPr="00637F5C">
        <w:rPr>
          <w:rFonts w:ascii="Arial" w:eastAsia="Arial" w:hAnsi="Arial" w:cs="Arial"/>
          <w:b/>
          <w:sz w:val="32"/>
          <w:szCs w:val="32"/>
        </w:rPr>
        <w:t>ая</w:t>
      </w:r>
      <w:r w:rsidR="004C2CE3" w:rsidRPr="00637F5C">
        <w:rPr>
          <w:rFonts w:ascii="Arial" w:eastAsia="Arial" w:hAnsi="Arial" w:cs="Arial"/>
          <w:sz w:val="32"/>
          <w:szCs w:val="32"/>
        </w:rPr>
        <w:t xml:space="preserve"> до конца прогнозного периода, что является сигналом сохранения проинфляционного давления в экономике.</w:t>
      </w:r>
    </w:p>
    <w:p w14:paraId="1CBB9688" w14:textId="5B07DC7C" w:rsidR="006565AF" w:rsidRPr="00637F5C" w:rsidRDefault="00A81588" w:rsidP="00A81588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  <w:b/>
          <w:sz w:val="32"/>
          <w:szCs w:val="32"/>
        </w:rPr>
      </w:pPr>
      <w:r w:rsidRPr="00637F5C">
        <w:rPr>
          <w:rFonts w:ascii="Arial" w:eastAsia="Arial" w:hAnsi="Arial" w:cs="Arial"/>
          <w:b/>
          <w:sz w:val="32"/>
          <w:szCs w:val="32"/>
        </w:rPr>
        <w:t>ЧЕТВЕРТЫЙ ФАКТОР –</w:t>
      </w:r>
      <w:r w:rsidR="00E94772" w:rsidRPr="00637F5C">
        <w:rPr>
          <w:rFonts w:ascii="Arial" w:eastAsia="Arial" w:hAnsi="Arial" w:cs="Arial"/>
          <w:b/>
          <w:sz w:val="32"/>
          <w:szCs w:val="32"/>
        </w:rPr>
        <w:t xml:space="preserve"> ухудшение </w:t>
      </w:r>
      <w:r w:rsidR="00FE644D" w:rsidRPr="00637F5C">
        <w:rPr>
          <w:rFonts w:ascii="Arial" w:eastAsia="Arial" w:hAnsi="Arial" w:cs="Arial"/>
          <w:b/>
          <w:sz w:val="32"/>
          <w:szCs w:val="32"/>
        </w:rPr>
        <w:t xml:space="preserve">состояния </w:t>
      </w:r>
      <w:r w:rsidR="00BB51E4" w:rsidRPr="00637F5C">
        <w:rPr>
          <w:rFonts w:ascii="Arial" w:eastAsia="Arial" w:hAnsi="Arial" w:cs="Arial"/>
          <w:b/>
          <w:sz w:val="32"/>
          <w:szCs w:val="32"/>
        </w:rPr>
        <w:t>текущ</w:t>
      </w:r>
      <w:r w:rsidR="00621266" w:rsidRPr="00637F5C">
        <w:rPr>
          <w:rFonts w:ascii="Arial" w:eastAsia="Arial" w:hAnsi="Arial" w:cs="Arial"/>
          <w:b/>
          <w:sz w:val="32"/>
          <w:szCs w:val="32"/>
        </w:rPr>
        <w:t xml:space="preserve">его </w:t>
      </w:r>
      <w:r w:rsidR="00BB51E4" w:rsidRPr="00637F5C">
        <w:rPr>
          <w:rFonts w:ascii="Arial" w:eastAsia="Arial" w:hAnsi="Arial" w:cs="Arial"/>
          <w:b/>
          <w:sz w:val="32"/>
          <w:szCs w:val="32"/>
        </w:rPr>
        <w:t>счет</w:t>
      </w:r>
      <w:r w:rsidR="00621266" w:rsidRPr="00637F5C">
        <w:rPr>
          <w:rFonts w:ascii="Arial" w:eastAsia="Arial" w:hAnsi="Arial" w:cs="Arial"/>
          <w:b/>
          <w:sz w:val="32"/>
          <w:szCs w:val="32"/>
        </w:rPr>
        <w:t>а</w:t>
      </w:r>
      <w:r w:rsidR="00BB51E4" w:rsidRPr="00637F5C">
        <w:rPr>
          <w:rFonts w:ascii="Arial" w:eastAsia="Arial" w:hAnsi="Arial" w:cs="Arial"/>
          <w:b/>
          <w:sz w:val="32"/>
          <w:szCs w:val="32"/>
        </w:rPr>
        <w:t xml:space="preserve"> </w:t>
      </w:r>
      <w:r w:rsidRPr="00637F5C">
        <w:rPr>
          <w:rFonts w:ascii="Arial" w:eastAsia="Arial" w:hAnsi="Arial" w:cs="Arial"/>
          <w:b/>
          <w:sz w:val="32"/>
          <w:szCs w:val="32"/>
        </w:rPr>
        <w:t>п</w:t>
      </w:r>
      <w:r w:rsidR="00BB51E4" w:rsidRPr="00637F5C">
        <w:rPr>
          <w:rFonts w:ascii="Arial" w:eastAsia="Arial" w:hAnsi="Arial" w:cs="Arial"/>
          <w:b/>
          <w:sz w:val="32"/>
          <w:szCs w:val="32"/>
        </w:rPr>
        <w:t>латежного баланса страны</w:t>
      </w:r>
      <w:r w:rsidR="00621266" w:rsidRPr="00637F5C">
        <w:rPr>
          <w:rFonts w:ascii="Arial" w:eastAsia="Arial" w:hAnsi="Arial" w:cs="Arial"/>
          <w:b/>
          <w:sz w:val="32"/>
          <w:szCs w:val="32"/>
        </w:rPr>
        <w:t>, влияюще</w:t>
      </w:r>
      <w:r w:rsidR="005A0548" w:rsidRPr="00637F5C">
        <w:rPr>
          <w:rFonts w:ascii="Arial" w:eastAsia="Arial" w:hAnsi="Arial" w:cs="Arial"/>
          <w:b/>
          <w:sz w:val="32"/>
          <w:szCs w:val="32"/>
        </w:rPr>
        <w:t>е</w:t>
      </w:r>
      <w:r w:rsidR="00621266" w:rsidRPr="00637F5C">
        <w:rPr>
          <w:rFonts w:ascii="Arial" w:eastAsia="Arial" w:hAnsi="Arial" w:cs="Arial"/>
          <w:b/>
          <w:sz w:val="32"/>
          <w:szCs w:val="32"/>
        </w:rPr>
        <w:t xml:space="preserve"> на динамику обменного курса с переносом на цены.</w:t>
      </w:r>
    </w:p>
    <w:p w14:paraId="2B009DD7" w14:textId="77777777" w:rsidR="00BB51E4" w:rsidRPr="00637F5C" w:rsidRDefault="00BB51E4" w:rsidP="00BB51E4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  <w:sz w:val="32"/>
          <w:szCs w:val="32"/>
        </w:rPr>
      </w:pPr>
      <w:r w:rsidRPr="00637F5C">
        <w:rPr>
          <w:rFonts w:ascii="Arial" w:eastAsia="Arial" w:hAnsi="Arial" w:cs="Arial"/>
          <w:sz w:val="32"/>
          <w:szCs w:val="32"/>
        </w:rPr>
        <w:t xml:space="preserve">При реализации базового сценария ожидается </w:t>
      </w:r>
      <w:r w:rsidRPr="00637F5C">
        <w:rPr>
          <w:rFonts w:ascii="Arial" w:eastAsia="Arial" w:hAnsi="Arial" w:cs="Arial"/>
          <w:b/>
          <w:sz w:val="32"/>
          <w:szCs w:val="32"/>
        </w:rPr>
        <w:t>дефицит текущего счета платежного баланса</w:t>
      </w:r>
      <w:r w:rsidRPr="00637F5C">
        <w:rPr>
          <w:rFonts w:ascii="Arial" w:eastAsia="Arial" w:hAnsi="Arial" w:cs="Arial"/>
          <w:sz w:val="32"/>
          <w:szCs w:val="32"/>
        </w:rPr>
        <w:t xml:space="preserve"> в размере </w:t>
      </w:r>
      <w:r w:rsidRPr="00637F5C">
        <w:rPr>
          <w:rFonts w:ascii="Arial" w:eastAsia="Arial" w:hAnsi="Arial" w:cs="Arial"/>
          <w:b/>
          <w:sz w:val="32"/>
          <w:szCs w:val="32"/>
        </w:rPr>
        <w:t>1,8-2,2% от ВВП</w:t>
      </w:r>
      <w:r w:rsidRPr="00637F5C">
        <w:rPr>
          <w:rFonts w:ascii="Arial" w:eastAsia="Arial" w:hAnsi="Arial" w:cs="Arial"/>
          <w:sz w:val="32"/>
          <w:szCs w:val="32"/>
        </w:rPr>
        <w:t xml:space="preserve"> в 2019 году и </w:t>
      </w:r>
      <w:r w:rsidRPr="00637F5C">
        <w:rPr>
          <w:rFonts w:ascii="Arial" w:eastAsia="Arial" w:hAnsi="Arial" w:cs="Arial"/>
          <w:b/>
          <w:sz w:val="32"/>
          <w:szCs w:val="32"/>
        </w:rPr>
        <w:t>3,4-3,8% от ВВП</w:t>
      </w:r>
      <w:r w:rsidRPr="00637F5C">
        <w:rPr>
          <w:rFonts w:ascii="Arial" w:eastAsia="Arial" w:hAnsi="Arial" w:cs="Arial"/>
          <w:sz w:val="32"/>
          <w:szCs w:val="32"/>
        </w:rPr>
        <w:t xml:space="preserve"> в 2</w:t>
      </w:r>
      <w:r w:rsidRPr="00637F5C">
        <w:rPr>
          <w:rFonts w:ascii="Arial" w:eastAsia="Arial" w:hAnsi="Arial" w:cs="Arial"/>
          <w:i/>
          <w:sz w:val="32"/>
          <w:szCs w:val="32"/>
        </w:rPr>
        <w:t>0</w:t>
      </w:r>
      <w:r w:rsidRPr="00637F5C">
        <w:rPr>
          <w:rFonts w:ascii="Arial" w:eastAsia="Arial" w:hAnsi="Arial" w:cs="Arial"/>
          <w:sz w:val="32"/>
          <w:szCs w:val="32"/>
        </w:rPr>
        <w:t xml:space="preserve">20 году. </w:t>
      </w:r>
    </w:p>
    <w:p w14:paraId="0C7FCC6F" w14:textId="4808B888" w:rsidR="00A959F4" w:rsidRPr="00637F5C" w:rsidRDefault="00BB51E4" w:rsidP="00BB51E4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  <w:sz w:val="32"/>
          <w:szCs w:val="32"/>
        </w:rPr>
      </w:pPr>
      <w:r w:rsidRPr="00637F5C">
        <w:rPr>
          <w:rFonts w:ascii="Arial" w:eastAsia="Arial" w:hAnsi="Arial" w:cs="Arial"/>
          <w:sz w:val="32"/>
          <w:szCs w:val="32"/>
        </w:rPr>
        <w:t xml:space="preserve">Снижение экспорта товаров ожидается </w:t>
      </w:r>
      <w:r w:rsidR="00621266" w:rsidRPr="00637F5C">
        <w:rPr>
          <w:rFonts w:ascii="Arial" w:eastAsia="Arial" w:hAnsi="Arial" w:cs="Arial"/>
          <w:sz w:val="32"/>
          <w:szCs w:val="32"/>
        </w:rPr>
        <w:t xml:space="preserve">в связи с </w:t>
      </w:r>
      <w:r w:rsidR="00A959F4" w:rsidRPr="00637F5C">
        <w:rPr>
          <w:rFonts w:ascii="Arial" w:eastAsia="Arial" w:hAnsi="Arial" w:cs="Arial"/>
          <w:sz w:val="32"/>
          <w:szCs w:val="32"/>
        </w:rPr>
        <w:t>усилени</w:t>
      </w:r>
      <w:r w:rsidR="00621266" w:rsidRPr="00637F5C">
        <w:rPr>
          <w:rFonts w:ascii="Arial" w:eastAsia="Arial" w:hAnsi="Arial" w:cs="Arial"/>
          <w:sz w:val="32"/>
          <w:szCs w:val="32"/>
        </w:rPr>
        <w:t>ем</w:t>
      </w:r>
      <w:r w:rsidR="00A959F4" w:rsidRPr="00637F5C">
        <w:rPr>
          <w:rFonts w:ascii="Arial" w:eastAsia="Arial" w:hAnsi="Arial" w:cs="Arial"/>
          <w:sz w:val="32"/>
          <w:szCs w:val="32"/>
        </w:rPr>
        <w:t xml:space="preserve"> </w:t>
      </w:r>
      <w:r w:rsidR="00A959F4" w:rsidRPr="00637F5C">
        <w:rPr>
          <w:rFonts w:ascii="Arial" w:eastAsia="Arial" w:hAnsi="Arial" w:cs="Arial"/>
          <w:b/>
          <w:sz w:val="32"/>
          <w:szCs w:val="32"/>
        </w:rPr>
        <w:t>волатильности цен на нефть</w:t>
      </w:r>
      <w:r w:rsidR="00A959F4" w:rsidRPr="00637F5C">
        <w:rPr>
          <w:rFonts w:ascii="Arial" w:eastAsia="Arial" w:hAnsi="Arial" w:cs="Arial"/>
          <w:sz w:val="32"/>
          <w:szCs w:val="32"/>
        </w:rPr>
        <w:t xml:space="preserve">, </w:t>
      </w:r>
      <w:r w:rsidR="00FE644D" w:rsidRPr="00637F5C">
        <w:rPr>
          <w:rFonts w:ascii="Arial" w:eastAsia="Arial" w:hAnsi="Arial" w:cs="Arial"/>
          <w:sz w:val="32"/>
          <w:szCs w:val="32"/>
        </w:rPr>
        <w:t xml:space="preserve">плановым </w:t>
      </w:r>
      <w:r w:rsidR="00A959F4" w:rsidRPr="00637F5C">
        <w:rPr>
          <w:rFonts w:ascii="Arial" w:eastAsia="Arial" w:hAnsi="Arial" w:cs="Arial"/>
          <w:sz w:val="32"/>
          <w:szCs w:val="32"/>
        </w:rPr>
        <w:t>ремонт</w:t>
      </w:r>
      <w:r w:rsidR="00621266" w:rsidRPr="00637F5C">
        <w:rPr>
          <w:rFonts w:ascii="Arial" w:eastAsia="Arial" w:hAnsi="Arial" w:cs="Arial"/>
          <w:sz w:val="32"/>
          <w:szCs w:val="32"/>
        </w:rPr>
        <w:t>ом</w:t>
      </w:r>
      <w:r w:rsidR="00A959F4" w:rsidRPr="00637F5C">
        <w:rPr>
          <w:rFonts w:ascii="Arial" w:eastAsia="Arial" w:hAnsi="Arial" w:cs="Arial"/>
          <w:sz w:val="32"/>
          <w:szCs w:val="32"/>
        </w:rPr>
        <w:t xml:space="preserve"> на крупны</w:t>
      </w:r>
      <w:r w:rsidR="00FE644D" w:rsidRPr="00637F5C">
        <w:rPr>
          <w:rFonts w:ascii="Arial" w:eastAsia="Arial" w:hAnsi="Arial" w:cs="Arial"/>
          <w:sz w:val="32"/>
          <w:szCs w:val="32"/>
        </w:rPr>
        <w:t xml:space="preserve">х нефтегазовых месторождениях, </w:t>
      </w:r>
      <w:r w:rsidR="00A959F4" w:rsidRPr="00637F5C">
        <w:rPr>
          <w:rFonts w:ascii="Arial" w:eastAsia="Arial" w:hAnsi="Arial" w:cs="Arial"/>
          <w:sz w:val="32"/>
          <w:szCs w:val="32"/>
        </w:rPr>
        <w:t xml:space="preserve">а также </w:t>
      </w:r>
      <w:r w:rsidR="00E94772" w:rsidRPr="00637F5C">
        <w:rPr>
          <w:rFonts w:ascii="Arial" w:eastAsia="Arial" w:hAnsi="Arial" w:cs="Arial"/>
          <w:sz w:val="32"/>
          <w:szCs w:val="32"/>
        </w:rPr>
        <w:t>замедлением</w:t>
      </w:r>
      <w:r w:rsidR="00A959F4" w:rsidRPr="00637F5C">
        <w:rPr>
          <w:rFonts w:ascii="Arial" w:eastAsia="Arial" w:hAnsi="Arial" w:cs="Arial"/>
          <w:sz w:val="32"/>
          <w:szCs w:val="32"/>
        </w:rPr>
        <w:t xml:space="preserve"> внешнего спроса со стороны Китая и ЕС.</w:t>
      </w:r>
    </w:p>
    <w:p w14:paraId="51B4013E" w14:textId="789A0C4C" w:rsidR="00BB51E4" w:rsidRPr="00637F5C" w:rsidRDefault="00A959F4" w:rsidP="00BB51E4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  <w:sz w:val="32"/>
          <w:szCs w:val="32"/>
        </w:rPr>
      </w:pPr>
      <w:r w:rsidRPr="00637F5C">
        <w:rPr>
          <w:rFonts w:ascii="Arial" w:eastAsia="Arial" w:hAnsi="Arial" w:cs="Arial"/>
          <w:sz w:val="32"/>
          <w:szCs w:val="32"/>
        </w:rPr>
        <w:t xml:space="preserve">С начала текущего года средний уровень цен составил </w:t>
      </w:r>
      <w:r w:rsidRPr="00637F5C">
        <w:rPr>
          <w:rFonts w:ascii="Arial" w:eastAsia="Arial" w:hAnsi="Arial" w:cs="Arial"/>
          <w:b/>
          <w:sz w:val="32"/>
          <w:szCs w:val="32"/>
        </w:rPr>
        <w:t>65 долл. США</w:t>
      </w:r>
      <w:r w:rsidRPr="00637F5C">
        <w:rPr>
          <w:rFonts w:ascii="Arial" w:eastAsia="Arial" w:hAnsi="Arial" w:cs="Arial"/>
          <w:sz w:val="32"/>
          <w:szCs w:val="32"/>
        </w:rPr>
        <w:t xml:space="preserve"> за баррель нефти марки BRENT по сравнению с </w:t>
      </w:r>
      <w:r w:rsidRPr="00637F5C">
        <w:rPr>
          <w:rFonts w:ascii="Arial" w:eastAsia="Arial" w:hAnsi="Arial" w:cs="Arial"/>
          <w:b/>
          <w:sz w:val="32"/>
          <w:szCs w:val="32"/>
        </w:rPr>
        <w:t>72 долл. США</w:t>
      </w:r>
      <w:r w:rsidRPr="00637F5C">
        <w:rPr>
          <w:rFonts w:ascii="Arial" w:eastAsia="Arial" w:hAnsi="Arial" w:cs="Arial"/>
          <w:sz w:val="32"/>
          <w:szCs w:val="32"/>
        </w:rPr>
        <w:t xml:space="preserve"> </w:t>
      </w:r>
      <w:r w:rsidR="000A45C6" w:rsidRPr="00637F5C">
        <w:rPr>
          <w:rFonts w:ascii="Arial" w:eastAsia="Arial" w:hAnsi="Arial" w:cs="Arial"/>
          <w:sz w:val="32"/>
          <w:szCs w:val="32"/>
        </w:rPr>
        <w:t>в прошлом году</w:t>
      </w:r>
      <w:r w:rsidRPr="00637F5C">
        <w:rPr>
          <w:rFonts w:ascii="Arial" w:eastAsia="Arial" w:hAnsi="Arial" w:cs="Arial"/>
          <w:sz w:val="32"/>
          <w:szCs w:val="32"/>
        </w:rPr>
        <w:t xml:space="preserve">. Консенсус-прогнозы свидетельствуют о том, что восстановление мировых нефтяных котировок до уровней предыдущих лет не </w:t>
      </w:r>
      <w:r w:rsidRPr="00637F5C">
        <w:rPr>
          <w:rFonts w:ascii="Arial" w:eastAsia="Arial" w:hAnsi="Arial" w:cs="Arial"/>
          <w:sz w:val="32"/>
          <w:szCs w:val="32"/>
        </w:rPr>
        <w:lastRenderedPageBreak/>
        <w:t xml:space="preserve">ожидается. Прогноз на 2019-2020 годы – </w:t>
      </w:r>
      <w:r w:rsidRPr="00637F5C">
        <w:rPr>
          <w:rFonts w:ascii="Arial" w:eastAsia="Arial" w:hAnsi="Arial" w:cs="Arial"/>
          <w:b/>
          <w:sz w:val="32"/>
          <w:szCs w:val="32"/>
        </w:rPr>
        <w:t>64-67 долл. США</w:t>
      </w:r>
      <w:r w:rsidR="00621266" w:rsidRPr="00637F5C">
        <w:rPr>
          <w:rFonts w:ascii="Arial" w:eastAsia="Arial" w:hAnsi="Arial" w:cs="Arial"/>
          <w:sz w:val="32"/>
          <w:szCs w:val="32"/>
        </w:rPr>
        <w:t xml:space="preserve"> за баррель</w:t>
      </w:r>
      <w:r w:rsidRPr="00637F5C">
        <w:rPr>
          <w:rFonts w:ascii="Arial" w:eastAsia="Arial" w:hAnsi="Arial" w:cs="Arial"/>
          <w:sz w:val="32"/>
          <w:szCs w:val="32"/>
        </w:rPr>
        <w:t>.</w:t>
      </w:r>
    </w:p>
    <w:p w14:paraId="01A093F3" w14:textId="24D66DF7" w:rsidR="00BB51E4" w:rsidRPr="00637F5C" w:rsidRDefault="00621266" w:rsidP="00BB51E4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  <w:sz w:val="32"/>
          <w:szCs w:val="32"/>
        </w:rPr>
      </w:pPr>
      <w:r w:rsidRPr="00637F5C">
        <w:rPr>
          <w:rFonts w:ascii="Arial" w:eastAsia="Arial" w:hAnsi="Arial" w:cs="Arial"/>
          <w:sz w:val="32"/>
          <w:szCs w:val="32"/>
        </w:rPr>
        <w:t xml:space="preserve">Прогнозируется </w:t>
      </w:r>
      <w:r w:rsidR="00FE644D" w:rsidRPr="00637F5C">
        <w:rPr>
          <w:rFonts w:ascii="Arial" w:eastAsia="Arial" w:hAnsi="Arial" w:cs="Arial"/>
          <w:sz w:val="32"/>
          <w:szCs w:val="32"/>
        </w:rPr>
        <w:t xml:space="preserve">также </w:t>
      </w:r>
      <w:r w:rsidRPr="00637F5C">
        <w:rPr>
          <w:rFonts w:ascii="Arial" w:eastAsia="Arial" w:hAnsi="Arial" w:cs="Arial"/>
          <w:sz w:val="32"/>
          <w:szCs w:val="32"/>
        </w:rPr>
        <w:t>высокий р</w:t>
      </w:r>
      <w:r w:rsidR="00BB51E4" w:rsidRPr="00637F5C">
        <w:rPr>
          <w:rFonts w:ascii="Arial" w:eastAsia="Arial" w:hAnsi="Arial" w:cs="Arial"/>
          <w:sz w:val="32"/>
          <w:szCs w:val="32"/>
        </w:rPr>
        <w:t>ост импорта товаров</w:t>
      </w:r>
      <w:r w:rsidR="00AF495B" w:rsidRPr="00637F5C">
        <w:rPr>
          <w:rFonts w:ascii="Arial" w:eastAsia="Arial" w:hAnsi="Arial" w:cs="Arial"/>
          <w:sz w:val="32"/>
          <w:szCs w:val="32"/>
        </w:rPr>
        <w:t>. Это связано</w:t>
      </w:r>
      <w:r w:rsidR="00D5208F" w:rsidRPr="00637F5C">
        <w:rPr>
          <w:rFonts w:ascii="Arial" w:eastAsia="Arial" w:hAnsi="Arial" w:cs="Arial"/>
          <w:sz w:val="32"/>
          <w:szCs w:val="32"/>
        </w:rPr>
        <w:t>, прежде всего,</w:t>
      </w:r>
      <w:r w:rsidR="00AF495B" w:rsidRPr="00637F5C">
        <w:rPr>
          <w:rFonts w:ascii="Arial" w:eastAsia="Arial" w:hAnsi="Arial" w:cs="Arial"/>
          <w:sz w:val="32"/>
          <w:szCs w:val="32"/>
        </w:rPr>
        <w:t xml:space="preserve"> с реализацией крупных инфраструктурных и инвестиционных проектов, таких как</w:t>
      </w:r>
      <w:r w:rsidR="00FE644D" w:rsidRPr="00637F5C">
        <w:rPr>
          <w:rFonts w:ascii="Arial" w:eastAsia="Arial" w:hAnsi="Arial" w:cs="Arial"/>
          <w:sz w:val="32"/>
          <w:szCs w:val="32"/>
        </w:rPr>
        <w:t xml:space="preserve"> </w:t>
      </w:r>
      <w:r w:rsidR="005E6A2E" w:rsidRPr="00637F5C">
        <w:rPr>
          <w:rFonts w:ascii="Arial" w:eastAsia="Arial" w:hAnsi="Arial" w:cs="Arial"/>
          <w:sz w:val="32"/>
          <w:szCs w:val="32"/>
          <w:lang w:val="kk-KZ"/>
        </w:rPr>
        <w:t>расширение ТШО</w:t>
      </w:r>
      <w:r w:rsidR="005E6A2E" w:rsidRPr="00637F5C">
        <w:rPr>
          <w:rFonts w:ascii="Arial" w:eastAsia="Arial" w:hAnsi="Arial" w:cs="Arial"/>
          <w:sz w:val="32"/>
          <w:szCs w:val="32"/>
        </w:rPr>
        <w:t xml:space="preserve">, строительство </w:t>
      </w:r>
      <w:r w:rsidR="00AF495B" w:rsidRPr="00637F5C">
        <w:rPr>
          <w:rFonts w:ascii="Arial" w:eastAsia="Arial" w:hAnsi="Arial" w:cs="Arial"/>
          <w:sz w:val="32"/>
          <w:szCs w:val="32"/>
        </w:rPr>
        <w:t>газопровод</w:t>
      </w:r>
      <w:r w:rsidR="005E6A2E" w:rsidRPr="00637F5C">
        <w:rPr>
          <w:rFonts w:ascii="Arial" w:eastAsia="Arial" w:hAnsi="Arial" w:cs="Arial"/>
          <w:sz w:val="32"/>
          <w:szCs w:val="32"/>
        </w:rPr>
        <w:t>а</w:t>
      </w:r>
      <w:r w:rsidR="00AF495B" w:rsidRPr="00637F5C">
        <w:rPr>
          <w:rFonts w:ascii="Arial" w:eastAsia="Arial" w:hAnsi="Arial" w:cs="Arial"/>
          <w:sz w:val="32"/>
          <w:szCs w:val="32"/>
        </w:rPr>
        <w:t xml:space="preserve"> «Сарыарка»,</w:t>
      </w:r>
      <w:r w:rsidR="00D5208F" w:rsidRPr="00637F5C">
        <w:rPr>
          <w:rFonts w:ascii="Arial" w:eastAsia="Arial" w:hAnsi="Arial" w:cs="Arial"/>
          <w:sz w:val="32"/>
          <w:szCs w:val="32"/>
        </w:rPr>
        <w:t xml:space="preserve"> </w:t>
      </w:r>
      <w:r w:rsidR="00FE644D" w:rsidRPr="00637F5C">
        <w:rPr>
          <w:rFonts w:ascii="Arial" w:eastAsia="Arial" w:hAnsi="Arial" w:cs="Arial"/>
          <w:sz w:val="32"/>
          <w:szCs w:val="32"/>
        </w:rPr>
        <w:t>и другие,</w:t>
      </w:r>
      <w:r w:rsidR="00D5208F" w:rsidRPr="00637F5C">
        <w:rPr>
          <w:rFonts w:ascii="Arial" w:eastAsia="Arial" w:hAnsi="Arial" w:cs="Arial"/>
          <w:sz w:val="32"/>
          <w:szCs w:val="32"/>
        </w:rPr>
        <w:t xml:space="preserve"> которые будут поддерживать спрос на импортируемые инвестиционные товары. Прогнозируется также рост с</w:t>
      </w:r>
      <w:r w:rsidR="00AF495B" w:rsidRPr="00637F5C">
        <w:rPr>
          <w:rFonts w:ascii="Arial" w:eastAsia="Arial" w:hAnsi="Arial" w:cs="Arial"/>
          <w:sz w:val="32"/>
          <w:szCs w:val="32"/>
        </w:rPr>
        <w:t>прос</w:t>
      </w:r>
      <w:r w:rsidR="00D5208F" w:rsidRPr="00637F5C">
        <w:rPr>
          <w:rFonts w:ascii="Arial" w:eastAsia="Arial" w:hAnsi="Arial" w:cs="Arial"/>
          <w:sz w:val="32"/>
          <w:szCs w:val="32"/>
        </w:rPr>
        <w:t>а</w:t>
      </w:r>
      <w:r w:rsidR="00AF495B" w:rsidRPr="00637F5C">
        <w:rPr>
          <w:rFonts w:ascii="Arial" w:eastAsia="Arial" w:hAnsi="Arial" w:cs="Arial"/>
          <w:sz w:val="32"/>
          <w:szCs w:val="32"/>
        </w:rPr>
        <w:t xml:space="preserve"> на</w:t>
      </w:r>
      <w:r w:rsidR="00D5208F" w:rsidRPr="00637F5C">
        <w:rPr>
          <w:rFonts w:ascii="Arial" w:eastAsia="Arial" w:hAnsi="Arial" w:cs="Arial"/>
          <w:sz w:val="32"/>
          <w:szCs w:val="32"/>
        </w:rPr>
        <w:t xml:space="preserve"> потребительский</w:t>
      </w:r>
      <w:r w:rsidR="00AF495B" w:rsidRPr="00637F5C">
        <w:rPr>
          <w:rFonts w:ascii="Arial" w:eastAsia="Arial" w:hAnsi="Arial" w:cs="Arial"/>
          <w:sz w:val="32"/>
          <w:szCs w:val="32"/>
        </w:rPr>
        <w:t xml:space="preserve"> импорт</w:t>
      </w:r>
      <w:r w:rsidR="00663A9C" w:rsidRPr="00637F5C">
        <w:rPr>
          <w:rFonts w:ascii="Arial" w:eastAsia="Arial" w:hAnsi="Arial" w:cs="Arial"/>
          <w:sz w:val="32"/>
          <w:szCs w:val="32"/>
        </w:rPr>
        <w:t xml:space="preserve"> из-за роста реальных доходов населения.</w:t>
      </w:r>
      <w:r w:rsidR="00AF495B" w:rsidRPr="00637F5C">
        <w:rPr>
          <w:rFonts w:ascii="Arial" w:eastAsia="Arial" w:hAnsi="Arial" w:cs="Arial"/>
          <w:sz w:val="32"/>
          <w:szCs w:val="32"/>
        </w:rPr>
        <w:t xml:space="preserve"> </w:t>
      </w:r>
    </w:p>
    <w:p w14:paraId="6A251A6B" w14:textId="5553774D" w:rsidR="00BB51E4" w:rsidRPr="00637F5C" w:rsidRDefault="00A959F4" w:rsidP="00BB51E4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  <w:sz w:val="32"/>
          <w:szCs w:val="32"/>
        </w:rPr>
      </w:pPr>
      <w:r w:rsidRPr="00637F5C">
        <w:rPr>
          <w:rFonts w:ascii="Arial" w:eastAsia="Arial" w:hAnsi="Arial" w:cs="Arial"/>
          <w:sz w:val="32"/>
          <w:szCs w:val="32"/>
        </w:rPr>
        <w:t>Это будет сказываться на сбалансированности валютного</w:t>
      </w:r>
      <w:r w:rsidR="00BB51E4" w:rsidRPr="00637F5C">
        <w:rPr>
          <w:rFonts w:ascii="Arial" w:eastAsia="Arial" w:hAnsi="Arial" w:cs="Arial"/>
          <w:sz w:val="32"/>
          <w:szCs w:val="32"/>
        </w:rPr>
        <w:t xml:space="preserve"> канал</w:t>
      </w:r>
      <w:r w:rsidRPr="00637F5C">
        <w:rPr>
          <w:rFonts w:ascii="Arial" w:eastAsia="Arial" w:hAnsi="Arial" w:cs="Arial"/>
          <w:sz w:val="32"/>
          <w:szCs w:val="32"/>
        </w:rPr>
        <w:t>а, который</w:t>
      </w:r>
      <w:r w:rsidR="00BB51E4" w:rsidRPr="00637F5C">
        <w:rPr>
          <w:rFonts w:ascii="Arial" w:eastAsia="Arial" w:hAnsi="Arial" w:cs="Arial"/>
          <w:sz w:val="32"/>
          <w:szCs w:val="32"/>
        </w:rPr>
        <w:t xml:space="preserve"> остается риском для роста инфляции через удорожание импорта. </w:t>
      </w:r>
      <w:r w:rsidR="000A45C6" w:rsidRPr="00637F5C">
        <w:rPr>
          <w:rFonts w:ascii="Arial" w:eastAsia="Arial" w:hAnsi="Arial" w:cs="Arial"/>
          <w:sz w:val="32"/>
          <w:szCs w:val="32"/>
        </w:rPr>
        <w:t>Н</w:t>
      </w:r>
      <w:r w:rsidR="00BB51E4" w:rsidRPr="00637F5C">
        <w:rPr>
          <w:rFonts w:ascii="Arial" w:eastAsia="Arial" w:hAnsi="Arial" w:cs="Arial"/>
          <w:sz w:val="32"/>
          <w:szCs w:val="32"/>
        </w:rPr>
        <w:t>а внешнем рынке торгов</w:t>
      </w:r>
      <w:r w:rsidR="000A45C6" w:rsidRPr="00637F5C">
        <w:rPr>
          <w:rFonts w:ascii="Arial" w:eastAsia="Arial" w:hAnsi="Arial" w:cs="Arial"/>
          <w:sz w:val="32"/>
          <w:szCs w:val="32"/>
        </w:rPr>
        <w:t>ые конфликты между США и Китаем</w:t>
      </w:r>
      <w:r w:rsidR="00BB51E4" w:rsidRPr="00637F5C">
        <w:rPr>
          <w:rFonts w:ascii="Arial" w:eastAsia="Arial" w:hAnsi="Arial" w:cs="Arial"/>
          <w:sz w:val="32"/>
          <w:szCs w:val="32"/>
        </w:rPr>
        <w:t xml:space="preserve"> сохраняет риски ослабления тенге. </w:t>
      </w:r>
    </w:p>
    <w:p w14:paraId="22704F4C" w14:textId="28A15835" w:rsidR="001541AA" w:rsidRPr="00637F5C" w:rsidRDefault="00F652DC" w:rsidP="001E35E9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  <w:b/>
          <w:bCs/>
          <w:sz w:val="32"/>
          <w:szCs w:val="32"/>
        </w:rPr>
      </w:pPr>
      <w:r w:rsidRPr="00637F5C">
        <w:rPr>
          <w:rFonts w:ascii="Arial" w:eastAsia="Arial" w:hAnsi="Arial" w:cs="Arial"/>
          <w:b/>
          <w:bCs/>
          <w:sz w:val="32"/>
          <w:szCs w:val="32"/>
        </w:rPr>
        <w:t xml:space="preserve">Среди позитивных факторов, </w:t>
      </w:r>
      <w:r w:rsidR="00E47057" w:rsidRPr="00637F5C">
        <w:rPr>
          <w:rFonts w:ascii="Arial" w:eastAsia="Arial" w:hAnsi="Arial" w:cs="Arial"/>
          <w:b/>
          <w:bCs/>
          <w:sz w:val="32"/>
          <w:szCs w:val="32"/>
        </w:rPr>
        <w:t xml:space="preserve">влияющих на динамику </w:t>
      </w:r>
      <w:r w:rsidRPr="00637F5C">
        <w:rPr>
          <w:rFonts w:ascii="Arial" w:eastAsia="Arial" w:hAnsi="Arial" w:cs="Arial"/>
          <w:b/>
          <w:bCs/>
          <w:sz w:val="32"/>
          <w:szCs w:val="32"/>
        </w:rPr>
        <w:t>инфляци</w:t>
      </w:r>
      <w:r w:rsidR="00E47057" w:rsidRPr="00637F5C">
        <w:rPr>
          <w:rFonts w:ascii="Arial" w:eastAsia="Arial" w:hAnsi="Arial" w:cs="Arial"/>
          <w:b/>
          <w:bCs/>
          <w:sz w:val="32"/>
          <w:szCs w:val="32"/>
        </w:rPr>
        <w:t>и</w:t>
      </w:r>
      <w:r w:rsidR="00651879" w:rsidRPr="00637F5C">
        <w:rPr>
          <w:rFonts w:ascii="Arial" w:eastAsia="Arial" w:hAnsi="Arial" w:cs="Arial"/>
          <w:b/>
          <w:bCs/>
          <w:sz w:val="32"/>
          <w:szCs w:val="32"/>
        </w:rPr>
        <w:t>,</w:t>
      </w:r>
      <w:r w:rsidR="006565AF" w:rsidRPr="00637F5C">
        <w:rPr>
          <w:rFonts w:ascii="Arial" w:eastAsia="Arial" w:hAnsi="Arial" w:cs="Arial"/>
          <w:b/>
          <w:bCs/>
          <w:sz w:val="32"/>
          <w:szCs w:val="32"/>
        </w:rPr>
        <w:t xml:space="preserve"> выдел</w:t>
      </w:r>
      <w:r w:rsidRPr="00637F5C">
        <w:rPr>
          <w:rFonts w:ascii="Arial" w:eastAsia="Arial" w:hAnsi="Arial" w:cs="Arial"/>
          <w:b/>
          <w:bCs/>
          <w:sz w:val="32"/>
          <w:szCs w:val="32"/>
        </w:rPr>
        <w:t>ю следующие.</w:t>
      </w:r>
    </w:p>
    <w:p w14:paraId="5225726D" w14:textId="2CB74DDE" w:rsidR="00F652DC" w:rsidRPr="00637F5C" w:rsidRDefault="00D5208F" w:rsidP="00B92151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  <w:sz w:val="32"/>
          <w:szCs w:val="32"/>
        </w:rPr>
      </w:pPr>
      <w:r w:rsidRPr="00637F5C">
        <w:rPr>
          <w:rFonts w:ascii="Arial" w:eastAsia="Arial" w:hAnsi="Arial" w:cs="Arial"/>
          <w:sz w:val="32"/>
          <w:szCs w:val="32"/>
        </w:rPr>
        <w:t>Во-первых, это с</w:t>
      </w:r>
      <w:r w:rsidR="00F652DC" w:rsidRPr="00637F5C">
        <w:rPr>
          <w:rFonts w:ascii="Arial" w:eastAsia="Arial" w:hAnsi="Arial" w:cs="Arial"/>
          <w:sz w:val="32"/>
          <w:szCs w:val="32"/>
        </w:rPr>
        <w:t xml:space="preserve">нижение </w:t>
      </w:r>
      <w:r w:rsidR="00B92151" w:rsidRPr="00637F5C">
        <w:rPr>
          <w:rFonts w:ascii="Arial" w:eastAsia="Arial" w:hAnsi="Arial" w:cs="Arial"/>
          <w:sz w:val="32"/>
          <w:szCs w:val="32"/>
        </w:rPr>
        <w:t xml:space="preserve">стоимости бензина </w:t>
      </w:r>
      <w:r w:rsidR="00F652DC" w:rsidRPr="00637F5C">
        <w:rPr>
          <w:rFonts w:ascii="Arial" w:eastAsia="Arial" w:hAnsi="Arial" w:cs="Arial"/>
          <w:sz w:val="32"/>
          <w:szCs w:val="32"/>
        </w:rPr>
        <w:t xml:space="preserve">в структуре </w:t>
      </w:r>
      <w:r w:rsidR="00F652DC" w:rsidRPr="00637F5C">
        <w:rPr>
          <w:rFonts w:ascii="Arial" w:eastAsia="Arial" w:hAnsi="Arial" w:cs="Arial"/>
          <w:b/>
          <w:sz w:val="32"/>
          <w:szCs w:val="32"/>
        </w:rPr>
        <w:t>непродовольственной инфляции</w:t>
      </w:r>
      <w:r w:rsidR="00B92151" w:rsidRPr="00637F5C">
        <w:rPr>
          <w:rFonts w:ascii="Arial" w:eastAsia="Arial" w:hAnsi="Arial" w:cs="Arial"/>
          <w:sz w:val="32"/>
          <w:szCs w:val="32"/>
        </w:rPr>
        <w:t xml:space="preserve">, а также тарифов на регулируемые услуги в структуре </w:t>
      </w:r>
      <w:r w:rsidR="00F652DC" w:rsidRPr="00637F5C">
        <w:rPr>
          <w:rFonts w:ascii="Arial" w:eastAsia="Arial" w:hAnsi="Arial" w:cs="Arial"/>
          <w:b/>
          <w:sz w:val="32"/>
          <w:szCs w:val="32"/>
        </w:rPr>
        <w:t>платны</w:t>
      </w:r>
      <w:r w:rsidR="00B92151" w:rsidRPr="00637F5C">
        <w:rPr>
          <w:rFonts w:ascii="Arial" w:eastAsia="Arial" w:hAnsi="Arial" w:cs="Arial"/>
          <w:b/>
          <w:sz w:val="32"/>
          <w:szCs w:val="32"/>
        </w:rPr>
        <w:t>х</w:t>
      </w:r>
      <w:r w:rsidR="00F652DC" w:rsidRPr="00637F5C">
        <w:rPr>
          <w:rFonts w:ascii="Arial" w:eastAsia="Arial" w:hAnsi="Arial" w:cs="Arial"/>
          <w:b/>
          <w:sz w:val="32"/>
          <w:szCs w:val="32"/>
        </w:rPr>
        <w:t xml:space="preserve"> услуг</w:t>
      </w:r>
      <w:r w:rsidR="00F652DC" w:rsidRPr="00637F5C">
        <w:rPr>
          <w:rFonts w:ascii="Arial" w:eastAsia="Arial" w:hAnsi="Arial" w:cs="Arial"/>
          <w:sz w:val="32"/>
          <w:szCs w:val="32"/>
        </w:rPr>
        <w:t>.</w:t>
      </w:r>
    </w:p>
    <w:p w14:paraId="3028D9CB" w14:textId="51455BD2" w:rsidR="00AF5E9D" w:rsidRPr="00637F5C" w:rsidRDefault="00AF5E9D" w:rsidP="00AF5E9D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  <w:sz w:val="32"/>
          <w:szCs w:val="32"/>
        </w:rPr>
      </w:pPr>
      <w:r w:rsidRPr="00637F5C">
        <w:rPr>
          <w:rFonts w:ascii="Arial" w:eastAsia="Arial" w:hAnsi="Arial" w:cs="Arial"/>
          <w:sz w:val="32"/>
          <w:szCs w:val="32"/>
        </w:rPr>
        <w:t>Во-вторых,</w:t>
      </w:r>
      <w:r w:rsidRPr="00637F5C">
        <w:rPr>
          <w:rFonts w:ascii="Arial" w:eastAsia="Arial" w:hAnsi="Arial" w:cs="Arial"/>
          <w:bCs/>
          <w:sz w:val="32"/>
          <w:szCs w:val="32"/>
        </w:rPr>
        <w:t xml:space="preserve"> стабилизация в последние месяцы </w:t>
      </w:r>
      <w:r w:rsidRPr="00637F5C">
        <w:rPr>
          <w:rFonts w:ascii="Arial" w:eastAsia="Arial" w:hAnsi="Arial" w:cs="Arial"/>
          <w:b/>
          <w:sz w:val="32"/>
          <w:szCs w:val="32"/>
        </w:rPr>
        <w:t>инфляционных ожиданий.</w:t>
      </w:r>
      <w:r w:rsidRPr="00637F5C">
        <w:rPr>
          <w:rFonts w:ascii="Arial" w:eastAsia="Arial" w:hAnsi="Arial" w:cs="Arial"/>
          <w:sz w:val="32"/>
          <w:szCs w:val="32"/>
        </w:rPr>
        <w:t xml:space="preserve"> По данным августовского опроса населения, </w:t>
      </w:r>
      <w:r w:rsidRPr="00637F5C">
        <w:rPr>
          <w:rFonts w:ascii="Arial" w:eastAsia="Arial" w:hAnsi="Arial" w:cs="Arial"/>
          <w:b/>
          <w:sz w:val="32"/>
          <w:szCs w:val="32"/>
        </w:rPr>
        <w:t>60%</w:t>
      </w:r>
      <w:r w:rsidRPr="00637F5C">
        <w:rPr>
          <w:rFonts w:ascii="Arial" w:eastAsia="Arial" w:hAnsi="Arial" w:cs="Arial"/>
          <w:sz w:val="32"/>
          <w:szCs w:val="32"/>
        </w:rPr>
        <w:t xml:space="preserve"> респондентов ожидают сохранения или снижения текущего уровня инфляции в течение следующих 12 месяцев</w:t>
      </w:r>
      <w:r w:rsidR="00663A9C" w:rsidRPr="00637F5C">
        <w:rPr>
          <w:rFonts w:ascii="Arial" w:eastAsia="Arial" w:hAnsi="Arial" w:cs="Arial"/>
          <w:sz w:val="32"/>
          <w:szCs w:val="32"/>
        </w:rPr>
        <w:t xml:space="preserve"> по сравнению </w:t>
      </w:r>
      <w:r w:rsidR="00663A9C" w:rsidRPr="00637F5C">
        <w:rPr>
          <w:rFonts w:ascii="Arial" w:eastAsia="Arial" w:hAnsi="Arial" w:cs="Arial"/>
          <w:b/>
          <w:sz w:val="32"/>
          <w:szCs w:val="32"/>
        </w:rPr>
        <w:t>с 55%</w:t>
      </w:r>
      <w:r w:rsidR="00663A9C" w:rsidRPr="00637F5C">
        <w:rPr>
          <w:rFonts w:ascii="Arial" w:eastAsia="Arial" w:hAnsi="Arial" w:cs="Arial"/>
          <w:sz w:val="32"/>
          <w:szCs w:val="32"/>
        </w:rPr>
        <w:t xml:space="preserve"> в предыдущем прогнозном раунде.</w:t>
      </w:r>
      <w:r w:rsidRPr="00637F5C">
        <w:rPr>
          <w:rFonts w:ascii="Arial" w:eastAsia="Arial" w:hAnsi="Arial" w:cs="Arial"/>
          <w:sz w:val="32"/>
          <w:szCs w:val="32"/>
        </w:rPr>
        <w:t xml:space="preserve"> Ожидаемая населением инфляция на год вперед </w:t>
      </w:r>
      <w:r w:rsidRPr="00637F5C">
        <w:rPr>
          <w:rFonts w:ascii="Arial" w:eastAsia="Arial" w:hAnsi="Arial" w:cs="Arial"/>
          <w:sz w:val="32"/>
          <w:szCs w:val="32"/>
        </w:rPr>
        <w:lastRenderedPageBreak/>
        <w:t>оценивается в</w:t>
      </w:r>
      <w:r w:rsidRPr="00637F5C">
        <w:rPr>
          <w:rFonts w:ascii="Arial" w:eastAsia="Arial" w:hAnsi="Arial" w:cs="Arial"/>
          <w:b/>
          <w:sz w:val="32"/>
          <w:szCs w:val="32"/>
        </w:rPr>
        <w:t xml:space="preserve"> 5,3%</w:t>
      </w:r>
      <w:r w:rsidR="00663A9C" w:rsidRPr="00637F5C">
        <w:rPr>
          <w:rFonts w:ascii="Arial" w:eastAsia="Arial" w:hAnsi="Arial" w:cs="Arial"/>
          <w:b/>
          <w:sz w:val="32"/>
          <w:szCs w:val="32"/>
        </w:rPr>
        <w:t xml:space="preserve"> </w:t>
      </w:r>
      <w:r w:rsidR="00663A9C" w:rsidRPr="00637F5C">
        <w:rPr>
          <w:rFonts w:ascii="Arial" w:eastAsia="Arial" w:hAnsi="Arial" w:cs="Arial"/>
          <w:sz w:val="32"/>
          <w:szCs w:val="32"/>
        </w:rPr>
        <w:t>(</w:t>
      </w:r>
      <w:r w:rsidR="00663A9C" w:rsidRPr="00637F5C">
        <w:rPr>
          <w:rFonts w:ascii="Arial" w:eastAsia="Arial" w:hAnsi="Arial" w:cs="Arial"/>
          <w:b/>
          <w:sz w:val="32"/>
          <w:szCs w:val="32"/>
        </w:rPr>
        <w:t>5,4%</w:t>
      </w:r>
      <w:r w:rsidR="00663A9C" w:rsidRPr="00637F5C">
        <w:rPr>
          <w:rFonts w:ascii="Arial" w:eastAsia="Arial" w:hAnsi="Arial" w:cs="Arial"/>
          <w:sz w:val="32"/>
          <w:szCs w:val="32"/>
        </w:rPr>
        <w:t xml:space="preserve"> в июне и июле</w:t>
      </w:r>
      <w:r w:rsidR="005E6A2E" w:rsidRPr="00637F5C">
        <w:rPr>
          <w:rFonts w:ascii="Arial" w:eastAsia="Arial" w:hAnsi="Arial" w:cs="Arial"/>
          <w:sz w:val="32"/>
          <w:szCs w:val="32"/>
        </w:rPr>
        <w:t xml:space="preserve"> 2019 г.</w:t>
      </w:r>
      <w:r w:rsidR="00663A9C" w:rsidRPr="00637F5C">
        <w:rPr>
          <w:rFonts w:ascii="Arial" w:eastAsia="Arial" w:hAnsi="Arial" w:cs="Arial"/>
          <w:sz w:val="32"/>
          <w:szCs w:val="32"/>
        </w:rPr>
        <w:t>)</w:t>
      </w:r>
      <w:r w:rsidRPr="00637F5C">
        <w:rPr>
          <w:rFonts w:ascii="Arial" w:eastAsia="Arial" w:hAnsi="Arial" w:cs="Arial"/>
          <w:sz w:val="32"/>
          <w:szCs w:val="32"/>
        </w:rPr>
        <w:t>.</w:t>
      </w:r>
    </w:p>
    <w:p w14:paraId="24FF79E0" w14:textId="6CE05EE1" w:rsidR="00AF5E9D" w:rsidRPr="00637F5C" w:rsidRDefault="00AF5E9D" w:rsidP="00AF5E9D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eastAsia="Arial" w:hAnsi="Arial" w:cs="Arial"/>
          <w:sz w:val="32"/>
          <w:szCs w:val="32"/>
        </w:rPr>
      </w:pPr>
      <w:r w:rsidRPr="00637F5C">
        <w:rPr>
          <w:rFonts w:ascii="Arial" w:eastAsia="Arial" w:hAnsi="Arial" w:cs="Arial"/>
          <w:sz w:val="32"/>
          <w:szCs w:val="32"/>
        </w:rPr>
        <w:t xml:space="preserve">В-третьих, происходит смягчение внешних монетарных условий, что снижает риски оттока капитала из развивающихся стран. </w:t>
      </w:r>
      <w:r w:rsidRPr="00637F5C">
        <w:rPr>
          <w:rFonts w:ascii="Arial" w:eastAsia="Arial" w:hAnsi="Arial" w:cs="Arial"/>
          <w:b/>
          <w:bCs/>
          <w:sz w:val="32"/>
          <w:szCs w:val="32"/>
        </w:rPr>
        <w:t>ФРС США</w:t>
      </w:r>
      <w:r w:rsidRPr="00637F5C">
        <w:t xml:space="preserve"> </w:t>
      </w:r>
      <w:r w:rsidRPr="00637F5C">
        <w:rPr>
          <w:rFonts w:ascii="Arial" w:eastAsia="Arial" w:hAnsi="Arial" w:cs="Arial"/>
          <w:sz w:val="32"/>
          <w:szCs w:val="32"/>
        </w:rPr>
        <w:t xml:space="preserve">впервые за последние 10 лет снизила процентную ставку. </w:t>
      </w:r>
      <w:r w:rsidRPr="00637F5C">
        <w:rPr>
          <w:rFonts w:ascii="Arial" w:eastAsia="Arial" w:hAnsi="Arial" w:cs="Arial"/>
          <w:b/>
          <w:bCs/>
          <w:sz w:val="32"/>
          <w:szCs w:val="32"/>
        </w:rPr>
        <w:t>Европейский Центральный Банк</w:t>
      </w:r>
      <w:r w:rsidRPr="00637F5C">
        <w:rPr>
          <w:rFonts w:ascii="Arial" w:eastAsia="Arial" w:hAnsi="Arial" w:cs="Arial"/>
          <w:sz w:val="32"/>
          <w:szCs w:val="32"/>
        </w:rPr>
        <w:t xml:space="preserve"> сохранил ставки без изменений до первой половины 2020 года. </w:t>
      </w:r>
      <w:r w:rsidR="00663A9C" w:rsidRPr="00637F5C">
        <w:rPr>
          <w:rFonts w:ascii="Arial" w:eastAsia="Arial" w:hAnsi="Arial" w:cs="Arial"/>
          <w:sz w:val="32"/>
          <w:szCs w:val="32"/>
        </w:rPr>
        <w:t xml:space="preserve">Центральный Банк России </w:t>
      </w:r>
      <w:r w:rsidRPr="00637F5C">
        <w:rPr>
          <w:rFonts w:ascii="Arial" w:eastAsia="Arial" w:hAnsi="Arial" w:cs="Arial"/>
          <w:sz w:val="32"/>
          <w:szCs w:val="32"/>
        </w:rPr>
        <w:t>ввиду замедления инфляционных процессов</w:t>
      </w:r>
      <w:r w:rsidR="00663A9C" w:rsidRPr="00637F5C">
        <w:rPr>
          <w:rFonts w:ascii="Arial" w:eastAsia="Arial" w:hAnsi="Arial" w:cs="Arial"/>
          <w:sz w:val="32"/>
          <w:szCs w:val="32"/>
        </w:rPr>
        <w:t xml:space="preserve"> и перехода к нейтральной денежно-кредитной политике </w:t>
      </w:r>
      <w:r w:rsidRPr="00637F5C">
        <w:rPr>
          <w:rFonts w:ascii="Arial" w:eastAsia="Arial" w:hAnsi="Arial" w:cs="Arial"/>
          <w:sz w:val="32"/>
          <w:szCs w:val="32"/>
        </w:rPr>
        <w:t>смягч</w:t>
      </w:r>
      <w:r w:rsidR="00663A9C" w:rsidRPr="00637F5C">
        <w:rPr>
          <w:rFonts w:ascii="Arial" w:eastAsia="Arial" w:hAnsi="Arial" w:cs="Arial"/>
          <w:sz w:val="32"/>
          <w:szCs w:val="32"/>
        </w:rPr>
        <w:t>ил</w:t>
      </w:r>
      <w:r w:rsidRPr="00637F5C">
        <w:rPr>
          <w:rFonts w:ascii="Arial" w:eastAsia="Arial" w:hAnsi="Arial" w:cs="Arial"/>
          <w:sz w:val="32"/>
          <w:szCs w:val="32"/>
        </w:rPr>
        <w:t xml:space="preserve"> денежно-кредитные условия</w:t>
      </w:r>
      <w:r w:rsidR="005E6A2E" w:rsidRPr="00637F5C">
        <w:rPr>
          <w:rFonts w:ascii="Arial" w:eastAsia="Arial" w:hAnsi="Arial" w:cs="Arial"/>
          <w:sz w:val="32"/>
          <w:szCs w:val="32"/>
        </w:rPr>
        <w:t xml:space="preserve"> (снижение ставки до 7%)</w:t>
      </w:r>
      <w:r w:rsidRPr="00637F5C">
        <w:rPr>
          <w:rFonts w:ascii="Arial" w:eastAsia="Arial" w:hAnsi="Arial" w:cs="Arial"/>
          <w:sz w:val="32"/>
          <w:szCs w:val="32"/>
        </w:rPr>
        <w:t>.</w:t>
      </w:r>
    </w:p>
    <w:p w14:paraId="280D9BB9" w14:textId="3CDA5861" w:rsidR="00AF5E9D" w:rsidRPr="00637F5C" w:rsidRDefault="00AF5E9D" w:rsidP="00AF5E9D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eastAsia="Arial" w:hAnsi="Arial" w:cs="Arial"/>
          <w:sz w:val="32"/>
          <w:szCs w:val="32"/>
        </w:rPr>
      </w:pPr>
      <w:r w:rsidRPr="00637F5C">
        <w:rPr>
          <w:rFonts w:ascii="Arial" w:eastAsia="Arial" w:hAnsi="Arial" w:cs="Arial"/>
          <w:sz w:val="32"/>
          <w:szCs w:val="32"/>
        </w:rPr>
        <w:t>При этом</w:t>
      </w:r>
      <w:r w:rsidR="001B1E10" w:rsidRPr="00637F5C">
        <w:rPr>
          <w:rFonts w:ascii="Arial" w:eastAsia="Arial" w:hAnsi="Arial" w:cs="Arial"/>
          <w:sz w:val="32"/>
          <w:szCs w:val="32"/>
        </w:rPr>
        <w:t>,</w:t>
      </w:r>
      <w:r w:rsidRPr="00637F5C">
        <w:rPr>
          <w:rFonts w:ascii="Arial" w:eastAsia="Arial" w:hAnsi="Arial" w:cs="Arial"/>
          <w:sz w:val="32"/>
          <w:szCs w:val="32"/>
        </w:rPr>
        <w:t xml:space="preserve"> </w:t>
      </w:r>
      <w:r w:rsidRPr="00637F5C">
        <w:rPr>
          <w:rFonts w:ascii="Arial" w:eastAsia="Arial" w:hAnsi="Arial" w:cs="Arial"/>
          <w:b/>
          <w:sz w:val="32"/>
          <w:szCs w:val="32"/>
        </w:rPr>
        <w:t xml:space="preserve">сдерживающее действие позитивных </w:t>
      </w:r>
      <w:r w:rsidR="005E6A2E" w:rsidRPr="00637F5C">
        <w:rPr>
          <w:rFonts w:ascii="Arial" w:eastAsia="Arial" w:hAnsi="Arial" w:cs="Arial"/>
          <w:b/>
          <w:sz w:val="32"/>
          <w:szCs w:val="32"/>
        </w:rPr>
        <w:t xml:space="preserve">внешних </w:t>
      </w:r>
      <w:r w:rsidRPr="00637F5C">
        <w:rPr>
          <w:rFonts w:ascii="Arial" w:eastAsia="Arial" w:hAnsi="Arial" w:cs="Arial"/>
          <w:b/>
          <w:sz w:val="32"/>
          <w:szCs w:val="32"/>
        </w:rPr>
        <w:t xml:space="preserve">факторов не компенсирует в полной мере влияние </w:t>
      </w:r>
      <w:r w:rsidR="005E6A2E" w:rsidRPr="00637F5C">
        <w:rPr>
          <w:rFonts w:ascii="Arial" w:eastAsia="Arial" w:hAnsi="Arial" w:cs="Arial"/>
          <w:b/>
          <w:sz w:val="32"/>
          <w:szCs w:val="32"/>
        </w:rPr>
        <w:t xml:space="preserve">внутренних </w:t>
      </w:r>
      <w:r w:rsidRPr="00637F5C">
        <w:rPr>
          <w:rFonts w:ascii="Arial" w:eastAsia="Arial" w:hAnsi="Arial" w:cs="Arial"/>
          <w:b/>
          <w:sz w:val="32"/>
          <w:szCs w:val="32"/>
        </w:rPr>
        <w:t>проинфляционных факторов</w:t>
      </w:r>
      <w:r w:rsidRPr="00637F5C">
        <w:rPr>
          <w:rFonts w:ascii="Arial" w:eastAsia="Arial" w:hAnsi="Arial" w:cs="Arial"/>
          <w:sz w:val="32"/>
          <w:szCs w:val="32"/>
        </w:rPr>
        <w:t>.</w:t>
      </w:r>
    </w:p>
    <w:p w14:paraId="76C06F26" w14:textId="54EB7227" w:rsidR="00F652DC" w:rsidRPr="00637F5C" w:rsidRDefault="00AF5E9D" w:rsidP="001E35E9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eastAsia="Arial" w:hAnsi="Arial" w:cs="Arial"/>
          <w:sz w:val="32"/>
          <w:szCs w:val="32"/>
        </w:rPr>
      </w:pPr>
      <w:r w:rsidRPr="00637F5C">
        <w:rPr>
          <w:rFonts w:ascii="Arial" w:eastAsia="Arial" w:hAnsi="Arial" w:cs="Arial"/>
          <w:sz w:val="32"/>
          <w:szCs w:val="32"/>
        </w:rPr>
        <w:t>Учитывая баланс внутренних и внешних условий</w:t>
      </w:r>
      <w:r w:rsidR="005A0548" w:rsidRPr="00637F5C">
        <w:rPr>
          <w:rFonts w:ascii="Arial" w:eastAsia="Arial" w:hAnsi="Arial" w:cs="Arial"/>
          <w:sz w:val="32"/>
          <w:szCs w:val="32"/>
        </w:rPr>
        <w:t>,</w:t>
      </w:r>
      <w:r w:rsidR="00823AF0" w:rsidRPr="00637F5C">
        <w:rPr>
          <w:rFonts w:ascii="Arial" w:eastAsia="Arial" w:hAnsi="Arial" w:cs="Arial"/>
          <w:sz w:val="32"/>
          <w:szCs w:val="32"/>
        </w:rPr>
        <w:t xml:space="preserve"> </w:t>
      </w:r>
      <w:r w:rsidR="00E1694A" w:rsidRPr="00637F5C">
        <w:rPr>
          <w:rFonts w:ascii="Arial" w:eastAsia="Arial" w:hAnsi="Arial" w:cs="Arial"/>
          <w:sz w:val="32"/>
          <w:szCs w:val="32"/>
        </w:rPr>
        <w:t>Национальный Банк</w:t>
      </w:r>
      <w:r w:rsidRPr="00637F5C">
        <w:rPr>
          <w:rFonts w:ascii="Arial" w:eastAsia="Arial" w:hAnsi="Arial" w:cs="Arial"/>
          <w:sz w:val="32"/>
          <w:szCs w:val="32"/>
        </w:rPr>
        <w:t xml:space="preserve"> принимает </w:t>
      </w:r>
      <w:r w:rsidRPr="00637F5C">
        <w:rPr>
          <w:rFonts w:ascii="Arial" w:eastAsia="Arial" w:hAnsi="Arial" w:cs="Arial"/>
          <w:b/>
          <w:sz w:val="32"/>
          <w:szCs w:val="32"/>
        </w:rPr>
        <w:t>упреждающие меры</w:t>
      </w:r>
      <w:r w:rsidRPr="00637F5C">
        <w:rPr>
          <w:rFonts w:ascii="Arial" w:eastAsia="Arial" w:hAnsi="Arial" w:cs="Arial"/>
          <w:sz w:val="32"/>
          <w:szCs w:val="32"/>
        </w:rPr>
        <w:t xml:space="preserve"> для предотвращения рисков инфляции.</w:t>
      </w:r>
      <w:r w:rsidR="00E1694A" w:rsidRPr="00637F5C">
        <w:rPr>
          <w:rFonts w:ascii="Arial" w:eastAsia="Arial" w:hAnsi="Arial" w:cs="Arial"/>
          <w:sz w:val="32"/>
          <w:szCs w:val="32"/>
        </w:rPr>
        <w:t xml:space="preserve"> </w:t>
      </w:r>
    </w:p>
    <w:p w14:paraId="56D24C94" w14:textId="6E4469BF" w:rsidR="00B11929" w:rsidRPr="00637F5C" w:rsidRDefault="00C76BD5" w:rsidP="00E1694A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eastAsia="Arial" w:hAnsi="Arial" w:cs="Arial"/>
          <w:sz w:val="32"/>
          <w:szCs w:val="32"/>
        </w:rPr>
      </w:pPr>
      <w:r w:rsidRPr="00637F5C">
        <w:rPr>
          <w:rFonts w:ascii="Arial" w:eastAsia="Arial" w:hAnsi="Arial" w:cs="Arial"/>
          <w:b/>
          <w:bCs/>
          <w:sz w:val="32"/>
          <w:szCs w:val="32"/>
        </w:rPr>
        <w:t>Б</w:t>
      </w:r>
      <w:r w:rsidR="00B11929" w:rsidRPr="00637F5C">
        <w:rPr>
          <w:rFonts w:ascii="Arial" w:eastAsia="Arial" w:hAnsi="Arial" w:cs="Arial"/>
          <w:b/>
          <w:bCs/>
          <w:sz w:val="32"/>
          <w:szCs w:val="32"/>
        </w:rPr>
        <w:t>азовая ставка</w:t>
      </w:r>
      <w:r w:rsidR="00B11929" w:rsidRPr="00637F5C">
        <w:rPr>
          <w:rFonts w:ascii="Arial" w:eastAsia="Arial" w:hAnsi="Arial" w:cs="Arial"/>
          <w:sz w:val="32"/>
          <w:szCs w:val="32"/>
        </w:rPr>
        <w:t xml:space="preserve"> в реальном выражении </w:t>
      </w:r>
      <w:r w:rsidRPr="00637F5C">
        <w:rPr>
          <w:rFonts w:ascii="Arial" w:eastAsia="Arial" w:hAnsi="Arial" w:cs="Arial"/>
          <w:sz w:val="32"/>
          <w:szCs w:val="32"/>
        </w:rPr>
        <w:t xml:space="preserve">с учетом принятого сегодня решения </w:t>
      </w:r>
      <w:r w:rsidR="00B11929" w:rsidRPr="00637F5C">
        <w:rPr>
          <w:rFonts w:ascii="Arial" w:eastAsia="Arial" w:hAnsi="Arial" w:cs="Arial"/>
          <w:sz w:val="32"/>
          <w:szCs w:val="32"/>
        </w:rPr>
        <w:t xml:space="preserve">оценивается в </w:t>
      </w:r>
      <w:r w:rsidR="00B11929" w:rsidRPr="00637F5C">
        <w:rPr>
          <w:rFonts w:ascii="Arial" w:eastAsia="Arial" w:hAnsi="Arial" w:cs="Arial"/>
          <w:b/>
          <w:bCs/>
          <w:sz w:val="32"/>
          <w:szCs w:val="32"/>
        </w:rPr>
        <w:t>3</w:t>
      </w:r>
      <w:r w:rsidRPr="00637F5C">
        <w:rPr>
          <w:rFonts w:ascii="Arial" w:eastAsia="Arial" w:hAnsi="Arial" w:cs="Arial"/>
          <w:b/>
          <w:bCs/>
          <w:sz w:val="32"/>
          <w:szCs w:val="32"/>
        </w:rPr>
        <w:t>,3-3</w:t>
      </w:r>
      <w:r w:rsidR="00B11929" w:rsidRPr="00637F5C">
        <w:rPr>
          <w:rFonts w:ascii="Arial" w:eastAsia="Arial" w:hAnsi="Arial" w:cs="Arial"/>
          <w:b/>
          <w:bCs/>
          <w:sz w:val="32"/>
          <w:szCs w:val="32"/>
        </w:rPr>
        <w:t>,5%</w:t>
      </w:r>
      <w:r w:rsidR="00821445" w:rsidRPr="00637F5C">
        <w:rPr>
          <w:rFonts w:ascii="Arial" w:eastAsia="Arial" w:hAnsi="Arial" w:cs="Arial"/>
          <w:sz w:val="32"/>
          <w:szCs w:val="32"/>
        </w:rPr>
        <w:t>.</w:t>
      </w:r>
      <w:r w:rsidR="00B11929" w:rsidRPr="00637F5C">
        <w:rPr>
          <w:rFonts w:ascii="Arial" w:eastAsia="Arial" w:hAnsi="Arial" w:cs="Arial"/>
          <w:sz w:val="32"/>
          <w:szCs w:val="32"/>
        </w:rPr>
        <w:t xml:space="preserve"> </w:t>
      </w:r>
      <w:r w:rsidR="00821445" w:rsidRPr="00637F5C">
        <w:rPr>
          <w:rFonts w:ascii="Arial" w:eastAsia="Arial" w:hAnsi="Arial" w:cs="Arial"/>
          <w:sz w:val="32"/>
          <w:szCs w:val="32"/>
        </w:rPr>
        <w:t>Э</w:t>
      </w:r>
      <w:r w:rsidR="00B11929" w:rsidRPr="00637F5C">
        <w:rPr>
          <w:rFonts w:ascii="Arial" w:eastAsia="Arial" w:hAnsi="Arial" w:cs="Arial"/>
          <w:sz w:val="32"/>
          <w:szCs w:val="32"/>
        </w:rPr>
        <w:t>то</w:t>
      </w:r>
      <w:r w:rsidR="00821445" w:rsidRPr="00637F5C">
        <w:rPr>
          <w:rFonts w:ascii="Arial" w:eastAsia="Arial" w:hAnsi="Arial" w:cs="Arial"/>
          <w:sz w:val="32"/>
          <w:szCs w:val="32"/>
        </w:rPr>
        <w:t xml:space="preserve">т уровень </w:t>
      </w:r>
      <w:r w:rsidR="00B11929" w:rsidRPr="00637F5C">
        <w:rPr>
          <w:rFonts w:ascii="Arial" w:eastAsia="Arial" w:hAnsi="Arial" w:cs="Arial"/>
          <w:sz w:val="32"/>
          <w:szCs w:val="32"/>
        </w:rPr>
        <w:t xml:space="preserve">соответствует верхней границе </w:t>
      </w:r>
      <w:r w:rsidR="00821445" w:rsidRPr="00637F5C">
        <w:rPr>
          <w:rFonts w:ascii="Arial" w:eastAsia="Arial" w:hAnsi="Arial" w:cs="Arial"/>
          <w:sz w:val="32"/>
          <w:szCs w:val="32"/>
        </w:rPr>
        <w:t xml:space="preserve">наших оценок по ее нейтральному уровню </w:t>
      </w:r>
      <w:r w:rsidR="00B11929" w:rsidRPr="00637F5C">
        <w:rPr>
          <w:rFonts w:ascii="Arial" w:eastAsia="Arial" w:hAnsi="Arial" w:cs="Arial"/>
          <w:sz w:val="32"/>
          <w:szCs w:val="32"/>
        </w:rPr>
        <w:t>в 3-3,5%.</w:t>
      </w:r>
    </w:p>
    <w:p w14:paraId="2067B294" w14:textId="679FC3B4" w:rsidR="00821445" w:rsidRPr="00637F5C" w:rsidRDefault="00E1694A" w:rsidP="00145234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eastAsia="Arial" w:hAnsi="Arial" w:cs="Arial"/>
          <w:sz w:val="32"/>
          <w:szCs w:val="32"/>
        </w:rPr>
      </w:pPr>
      <w:r w:rsidRPr="00637F5C">
        <w:rPr>
          <w:rFonts w:ascii="Arial" w:eastAsia="Arial" w:hAnsi="Arial" w:cs="Arial"/>
          <w:sz w:val="32"/>
          <w:szCs w:val="32"/>
        </w:rPr>
        <w:t xml:space="preserve">С июня текущего года мы уже </w:t>
      </w:r>
      <w:r w:rsidRPr="00637F5C">
        <w:rPr>
          <w:rFonts w:ascii="Arial" w:eastAsia="Arial" w:hAnsi="Arial" w:cs="Arial"/>
          <w:b/>
          <w:sz w:val="32"/>
          <w:szCs w:val="32"/>
        </w:rPr>
        <w:t>повысили ставки по проводимым операциям</w:t>
      </w:r>
      <w:r w:rsidRPr="00637F5C">
        <w:rPr>
          <w:rFonts w:ascii="Arial" w:eastAsia="Arial" w:hAnsi="Arial" w:cs="Arial"/>
          <w:sz w:val="32"/>
          <w:szCs w:val="32"/>
        </w:rPr>
        <w:t xml:space="preserve"> на денежном рынке</w:t>
      </w:r>
      <w:r w:rsidR="000F29DD" w:rsidRPr="00637F5C">
        <w:rPr>
          <w:rFonts w:ascii="Arial" w:eastAsia="Arial" w:hAnsi="Arial" w:cs="Arial"/>
          <w:sz w:val="32"/>
          <w:szCs w:val="32"/>
        </w:rPr>
        <w:t xml:space="preserve"> до верхней границы процентного коридора</w:t>
      </w:r>
      <w:r w:rsidR="00B11929" w:rsidRPr="00637F5C">
        <w:rPr>
          <w:rFonts w:ascii="Arial" w:eastAsia="Arial" w:hAnsi="Arial" w:cs="Arial"/>
          <w:sz w:val="32"/>
          <w:szCs w:val="32"/>
        </w:rPr>
        <w:t>, а также</w:t>
      </w:r>
      <w:r w:rsidRPr="00637F5C">
        <w:rPr>
          <w:rFonts w:ascii="Arial" w:eastAsia="Arial" w:hAnsi="Arial" w:cs="Arial"/>
          <w:sz w:val="32"/>
          <w:szCs w:val="32"/>
        </w:rPr>
        <w:t xml:space="preserve"> постепенно удлинили сроки выпускаемых </w:t>
      </w:r>
      <w:r w:rsidR="00663A9C" w:rsidRPr="00637F5C">
        <w:rPr>
          <w:rFonts w:ascii="Arial" w:eastAsia="Arial" w:hAnsi="Arial" w:cs="Arial"/>
          <w:sz w:val="32"/>
          <w:szCs w:val="32"/>
        </w:rPr>
        <w:t xml:space="preserve">Национальным банком </w:t>
      </w:r>
      <w:r w:rsidRPr="00637F5C">
        <w:rPr>
          <w:rFonts w:ascii="Arial" w:eastAsia="Arial" w:hAnsi="Arial" w:cs="Arial"/>
          <w:sz w:val="32"/>
          <w:szCs w:val="32"/>
        </w:rPr>
        <w:t>краткосрочных нот. В результате доля нот со сроком обращения 6-12 месяцев повысилась с мая</w:t>
      </w:r>
      <w:r w:rsidRPr="00637F5C">
        <w:rPr>
          <w:rFonts w:ascii="Arial" w:eastAsia="Arial" w:hAnsi="Arial" w:cs="Arial"/>
          <w:b/>
          <w:sz w:val="32"/>
          <w:szCs w:val="32"/>
        </w:rPr>
        <w:t xml:space="preserve"> </w:t>
      </w:r>
      <w:r w:rsidRPr="00637F5C">
        <w:rPr>
          <w:rFonts w:ascii="Arial" w:eastAsia="Arial" w:hAnsi="Arial" w:cs="Arial"/>
          <w:sz w:val="32"/>
          <w:szCs w:val="32"/>
        </w:rPr>
        <w:t>по август</w:t>
      </w:r>
      <w:r w:rsidRPr="00637F5C">
        <w:rPr>
          <w:rFonts w:ascii="Arial" w:eastAsia="Arial" w:hAnsi="Arial" w:cs="Arial"/>
          <w:b/>
          <w:sz w:val="32"/>
          <w:szCs w:val="32"/>
        </w:rPr>
        <w:t xml:space="preserve"> с 43%</w:t>
      </w:r>
      <w:r w:rsidRPr="00637F5C">
        <w:rPr>
          <w:rFonts w:ascii="Arial" w:eastAsia="Arial" w:hAnsi="Arial" w:cs="Arial"/>
          <w:sz w:val="32"/>
          <w:szCs w:val="32"/>
        </w:rPr>
        <w:t xml:space="preserve"> до </w:t>
      </w:r>
      <w:r w:rsidRPr="00637F5C">
        <w:rPr>
          <w:rFonts w:ascii="Arial" w:eastAsia="Arial" w:hAnsi="Arial" w:cs="Arial"/>
          <w:b/>
          <w:sz w:val="32"/>
          <w:szCs w:val="32"/>
        </w:rPr>
        <w:t>7</w:t>
      </w:r>
      <w:r w:rsidR="006565AF" w:rsidRPr="00637F5C">
        <w:rPr>
          <w:rFonts w:ascii="Arial" w:eastAsia="Arial" w:hAnsi="Arial" w:cs="Arial"/>
          <w:b/>
          <w:sz w:val="32"/>
          <w:szCs w:val="32"/>
        </w:rPr>
        <w:t>3</w:t>
      </w:r>
      <w:r w:rsidRPr="00637F5C">
        <w:rPr>
          <w:rFonts w:ascii="Arial" w:eastAsia="Arial" w:hAnsi="Arial" w:cs="Arial"/>
          <w:b/>
          <w:sz w:val="32"/>
          <w:szCs w:val="32"/>
        </w:rPr>
        <w:t>%</w:t>
      </w:r>
      <w:r w:rsidRPr="00637F5C">
        <w:rPr>
          <w:rFonts w:ascii="Arial" w:eastAsia="Arial" w:hAnsi="Arial" w:cs="Arial"/>
          <w:sz w:val="32"/>
          <w:szCs w:val="32"/>
        </w:rPr>
        <w:t xml:space="preserve">. Это </w:t>
      </w:r>
      <w:r w:rsidRPr="00637F5C">
        <w:rPr>
          <w:rFonts w:ascii="Arial" w:eastAsia="Arial" w:hAnsi="Arial" w:cs="Arial"/>
          <w:sz w:val="32"/>
          <w:szCs w:val="32"/>
        </w:rPr>
        <w:lastRenderedPageBreak/>
        <w:t>ограничивает потенциал быстрого перетока тенговой ликвидности на валютный рынок.</w:t>
      </w:r>
    </w:p>
    <w:p w14:paraId="040FFA00" w14:textId="627BC8C8" w:rsidR="00145234" w:rsidRPr="00637F5C" w:rsidRDefault="008F14D9" w:rsidP="00145234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eastAsia="Arial" w:hAnsi="Arial" w:cs="Arial"/>
          <w:sz w:val="32"/>
          <w:szCs w:val="32"/>
        </w:rPr>
      </w:pPr>
      <w:r w:rsidRPr="00637F5C">
        <w:rPr>
          <w:rFonts w:ascii="Arial" w:eastAsia="Arial" w:hAnsi="Arial" w:cs="Arial"/>
          <w:b/>
          <w:sz w:val="32"/>
          <w:szCs w:val="32"/>
        </w:rPr>
        <w:t>И</w:t>
      </w:r>
      <w:r w:rsidR="00821445" w:rsidRPr="00637F5C">
        <w:rPr>
          <w:rFonts w:ascii="Arial" w:eastAsia="Arial" w:hAnsi="Arial" w:cs="Arial"/>
          <w:b/>
          <w:sz w:val="32"/>
          <w:szCs w:val="32"/>
        </w:rPr>
        <w:t xml:space="preserve">ндикатор </w:t>
      </w:r>
      <w:r w:rsidR="00821445" w:rsidRPr="00637F5C">
        <w:rPr>
          <w:rFonts w:ascii="Arial" w:eastAsia="Arial" w:hAnsi="Arial" w:cs="Arial"/>
          <w:b/>
          <w:sz w:val="32"/>
          <w:szCs w:val="32"/>
          <w:lang w:val="en-US"/>
        </w:rPr>
        <w:t>TONIA</w:t>
      </w:r>
      <w:r w:rsidR="00821445" w:rsidRPr="00637F5C">
        <w:rPr>
          <w:rFonts w:ascii="Arial" w:eastAsia="Arial" w:hAnsi="Arial" w:cs="Arial"/>
          <w:sz w:val="32"/>
          <w:szCs w:val="32"/>
        </w:rPr>
        <w:t>, который является ориентиром на денежном рынке,</w:t>
      </w:r>
      <w:r w:rsidRPr="00637F5C">
        <w:rPr>
          <w:rFonts w:ascii="Arial" w:eastAsia="Arial" w:hAnsi="Arial" w:cs="Arial"/>
          <w:sz w:val="32"/>
          <w:szCs w:val="32"/>
        </w:rPr>
        <w:t xml:space="preserve"> </w:t>
      </w:r>
      <w:r w:rsidR="00663A9C" w:rsidRPr="00637F5C">
        <w:rPr>
          <w:rFonts w:ascii="Arial" w:eastAsia="Arial" w:hAnsi="Arial" w:cs="Arial"/>
          <w:sz w:val="32"/>
          <w:szCs w:val="32"/>
        </w:rPr>
        <w:t xml:space="preserve">отреагировал и </w:t>
      </w:r>
      <w:r w:rsidRPr="00637F5C">
        <w:rPr>
          <w:rFonts w:ascii="Arial" w:eastAsia="Arial" w:hAnsi="Arial" w:cs="Arial"/>
          <w:sz w:val="32"/>
          <w:szCs w:val="32"/>
        </w:rPr>
        <w:t>формируется на более высоких уровня</w:t>
      </w:r>
      <w:r w:rsidR="00563BCC" w:rsidRPr="00637F5C">
        <w:rPr>
          <w:rFonts w:ascii="Arial" w:eastAsia="Arial" w:hAnsi="Arial" w:cs="Arial"/>
          <w:sz w:val="32"/>
          <w:szCs w:val="32"/>
        </w:rPr>
        <w:t>х</w:t>
      </w:r>
      <w:r w:rsidR="00663A9C" w:rsidRPr="00637F5C">
        <w:rPr>
          <w:rFonts w:ascii="Arial" w:eastAsia="Arial" w:hAnsi="Arial" w:cs="Arial"/>
          <w:sz w:val="32"/>
          <w:szCs w:val="32"/>
        </w:rPr>
        <w:t>.</w:t>
      </w:r>
    </w:p>
    <w:p w14:paraId="40A752D8" w14:textId="1CB6E4DA" w:rsidR="00AF5E9D" w:rsidRPr="00637F5C" w:rsidRDefault="00AF5E9D" w:rsidP="00AF5E9D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eastAsia="Arial" w:hAnsi="Arial" w:cs="Arial"/>
          <w:sz w:val="32"/>
          <w:szCs w:val="32"/>
        </w:rPr>
      </w:pPr>
      <w:r w:rsidRPr="00637F5C">
        <w:rPr>
          <w:rFonts w:ascii="Arial" w:eastAsia="Arial" w:hAnsi="Arial" w:cs="Arial"/>
          <w:sz w:val="32"/>
          <w:szCs w:val="32"/>
        </w:rPr>
        <w:t xml:space="preserve">На </w:t>
      </w:r>
      <w:r w:rsidRPr="00637F5C">
        <w:rPr>
          <w:rFonts w:ascii="Arial" w:eastAsia="Arial" w:hAnsi="Arial" w:cs="Arial"/>
          <w:b/>
          <w:bCs/>
          <w:sz w:val="32"/>
          <w:szCs w:val="32"/>
        </w:rPr>
        <w:t>валютном рынке</w:t>
      </w:r>
      <w:r w:rsidRPr="00637F5C">
        <w:rPr>
          <w:rFonts w:ascii="Arial" w:eastAsia="Arial" w:hAnsi="Arial" w:cs="Arial"/>
          <w:sz w:val="32"/>
          <w:szCs w:val="32"/>
        </w:rPr>
        <w:t xml:space="preserve"> после периода волатильности, наблюдавшегося в марте</w:t>
      </w:r>
      <w:r w:rsidR="00663A9C" w:rsidRPr="00637F5C">
        <w:rPr>
          <w:rFonts w:ascii="Arial" w:eastAsia="Arial" w:hAnsi="Arial" w:cs="Arial"/>
          <w:sz w:val="32"/>
          <w:szCs w:val="32"/>
        </w:rPr>
        <w:t xml:space="preserve">, июне и </w:t>
      </w:r>
      <w:r w:rsidRPr="00637F5C">
        <w:rPr>
          <w:rFonts w:ascii="Arial" w:eastAsia="Arial" w:hAnsi="Arial" w:cs="Arial"/>
          <w:sz w:val="32"/>
          <w:szCs w:val="32"/>
        </w:rPr>
        <w:t xml:space="preserve">июле т.г., ситуация стабилизировалась: спрос и предложение сбалансированы. </w:t>
      </w:r>
    </w:p>
    <w:p w14:paraId="6E21F50B" w14:textId="2580BFCE" w:rsidR="00AF5E9D" w:rsidRPr="00637F5C" w:rsidRDefault="00AF5E9D" w:rsidP="00AF5E9D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eastAsia="Arial" w:hAnsi="Arial" w:cs="Arial"/>
          <w:sz w:val="32"/>
          <w:szCs w:val="32"/>
        </w:rPr>
      </w:pPr>
      <w:r w:rsidRPr="00637F5C">
        <w:rPr>
          <w:rFonts w:ascii="Arial" w:eastAsia="Arial" w:hAnsi="Arial" w:cs="Arial"/>
          <w:sz w:val="32"/>
          <w:szCs w:val="32"/>
        </w:rPr>
        <w:t xml:space="preserve">Тем не менее, валютный канал остается </w:t>
      </w:r>
      <w:r w:rsidR="00D77F42" w:rsidRPr="00637F5C">
        <w:rPr>
          <w:rFonts w:ascii="Arial" w:eastAsia="Arial" w:hAnsi="Arial" w:cs="Arial"/>
          <w:sz w:val="32"/>
          <w:szCs w:val="32"/>
        </w:rPr>
        <w:t xml:space="preserve">одним из основных </w:t>
      </w:r>
      <w:r w:rsidRPr="00637F5C">
        <w:rPr>
          <w:rFonts w:ascii="Arial" w:eastAsia="Arial" w:hAnsi="Arial" w:cs="Arial"/>
          <w:sz w:val="32"/>
          <w:szCs w:val="32"/>
        </w:rPr>
        <w:t>риском для роста инфляции через удорожание импорта. В этой связи повышение базовой ставки будет способствовать росту привлекательности тенг</w:t>
      </w:r>
      <w:r w:rsidR="00D77F42" w:rsidRPr="00637F5C">
        <w:rPr>
          <w:rFonts w:ascii="Arial" w:eastAsia="Arial" w:hAnsi="Arial" w:cs="Arial"/>
          <w:sz w:val="32"/>
          <w:szCs w:val="32"/>
        </w:rPr>
        <w:t>овых активов, чт</w:t>
      </w:r>
      <w:r w:rsidRPr="00637F5C">
        <w:rPr>
          <w:rFonts w:ascii="Arial" w:eastAsia="Arial" w:hAnsi="Arial" w:cs="Arial"/>
          <w:sz w:val="32"/>
          <w:szCs w:val="32"/>
        </w:rPr>
        <w:t>о в свою очередь позволит ограничить эффект переноса на инфляцию.</w:t>
      </w:r>
    </w:p>
    <w:p w14:paraId="2AF24DB9" w14:textId="7E453B2D" w:rsidR="005A6A01" w:rsidRPr="00637F5C" w:rsidRDefault="00095B70" w:rsidP="005A6A01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eastAsia="Arial" w:hAnsi="Arial" w:cs="Arial"/>
          <w:sz w:val="32"/>
          <w:szCs w:val="32"/>
        </w:rPr>
      </w:pPr>
      <w:r w:rsidRPr="00637F5C">
        <w:rPr>
          <w:rFonts w:ascii="Arial" w:eastAsia="Arial" w:hAnsi="Arial" w:cs="Arial"/>
          <w:sz w:val="32"/>
          <w:szCs w:val="32"/>
        </w:rPr>
        <w:t>В</w:t>
      </w:r>
      <w:r w:rsidR="008F14D9" w:rsidRPr="00637F5C">
        <w:rPr>
          <w:rFonts w:ascii="Arial" w:eastAsia="Arial" w:hAnsi="Arial" w:cs="Arial"/>
          <w:sz w:val="32"/>
          <w:szCs w:val="32"/>
        </w:rPr>
        <w:t xml:space="preserve"> рамках Соглашения </w:t>
      </w:r>
      <w:r w:rsidR="005A6A01" w:rsidRPr="00637F5C">
        <w:rPr>
          <w:rFonts w:ascii="Arial" w:eastAsia="Arial" w:hAnsi="Arial" w:cs="Arial"/>
          <w:sz w:val="32"/>
          <w:szCs w:val="32"/>
        </w:rPr>
        <w:t xml:space="preserve">о координации мер макроэкономической политики на 2019 год </w:t>
      </w:r>
      <w:r w:rsidR="008F14D9" w:rsidRPr="00637F5C">
        <w:rPr>
          <w:rFonts w:ascii="Arial" w:eastAsia="Arial" w:hAnsi="Arial" w:cs="Arial"/>
          <w:sz w:val="32"/>
          <w:szCs w:val="32"/>
        </w:rPr>
        <w:t>будет продолжена совместная работа Национального Банка и П</w:t>
      </w:r>
      <w:r w:rsidR="005A6A01" w:rsidRPr="00637F5C">
        <w:rPr>
          <w:rFonts w:ascii="Arial" w:eastAsia="Arial" w:hAnsi="Arial" w:cs="Arial"/>
          <w:sz w:val="32"/>
          <w:szCs w:val="32"/>
        </w:rPr>
        <w:t xml:space="preserve">равительства по </w:t>
      </w:r>
      <w:r w:rsidR="005A6A01" w:rsidRPr="00637F5C">
        <w:rPr>
          <w:rFonts w:ascii="Arial" w:eastAsia="Arial" w:hAnsi="Arial" w:cs="Arial"/>
          <w:b/>
          <w:sz w:val="32"/>
          <w:szCs w:val="32"/>
        </w:rPr>
        <w:t>развитию рынка ГЦБ</w:t>
      </w:r>
      <w:r w:rsidR="005A6A01" w:rsidRPr="00637F5C">
        <w:rPr>
          <w:rFonts w:ascii="Arial" w:eastAsia="Arial" w:hAnsi="Arial" w:cs="Arial"/>
          <w:sz w:val="32"/>
          <w:szCs w:val="32"/>
        </w:rPr>
        <w:t>. Построе</w:t>
      </w:r>
      <w:r w:rsidR="002B3D8F" w:rsidRPr="00637F5C">
        <w:rPr>
          <w:rFonts w:ascii="Arial" w:eastAsia="Arial" w:hAnsi="Arial" w:cs="Arial"/>
          <w:sz w:val="32"/>
          <w:szCs w:val="32"/>
        </w:rPr>
        <w:t>ние адекватной кривой доходности</w:t>
      </w:r>
      <w:r w:rsidR="005A6A01" w:rsidRPr="00637F5C">
        <w:rPr>
          <w:rFonts w:ascii="Arial" w:eastAsia="Arial" w:hAnsi="Arial" w:cs="Arial"/>
          <w:sz w:val="32"/>
          <w:szCs w:val="32"/>
        </w:rPr>
        <w:t xml:space="preserve"> обеспечит п</w:t>
      </w:r>
      <w:r w:rsidR="005A6A01" w:rsidRPr="00637F5C">
        <w:rPr>
          <w:rFonts w:ascii="Arial" w:hAnsi="Arial" w:cs="Arial"/>
          <w:sz w:val="32"/>
          <w:szCs w:val="32"/>
        </w:rPr>
        <w:t xml:space="preserve">олноценное рыночное ценообразование </w:t>
      </w:r>
      <w:r w:rsidR="005A6A01" w:rsidRPr="00637F5C">
        <w:rPr>
          <w:rFonts w:ascii="Arial" w:eastAsia="Arial" w:hAnsi="Arial" w:cs="Arial"/>
          <w:sz w:val="32"/>
          <w:szCs w:val="32"/>
        </w:rPr>
        <w:t>долгового капитала</w:t>
      </w:r>
      <w:r w:rsidR="005A6A01" w:rsidRPr="00637F5C">
        <w:rPr>
          <w:rFonts w:ascii="Arial" w:hAnsi="Arial" w:cs="Arial"/>
          <w:sz w:val="32"/>
          <w:szCs w:val="32"/>
        </w:rPr>
        <w:t xml:space="preserve"> на промежутке </w:t>
      </w:r>
      <w:r w:rsidR="005353C7" w:rsidRPr="00637F5C">
        <w:rPr>
          <w:rFonts w:ascii="Arial" w:hAnsi="Arial" w:cs="Arial"/>
          <w:sz w:val="32"/>
          <w:szCs w:val="32"/>
        </w:rPr>
        <w:t>свыше</w:t>
      </w:r>
      <w:r w:rsidR="005A6A01" w:rsidRPr="00637F5C">
        <w:rPr>
          <w:rFonts w:ascii="Arial" w:hAnsi="Arial" w:cs="Arial"/>
          <w:sz w:val="32"/>
          <w:szCs w:val="32"/>
        </w:rPr>
        <w:t xml:space="preserve"> 1</w:t>
      </w:r>
      <w:r w:rsidRPr="00637F5C">
        <w:rPr>
          <w:rFonts w:ascii="Arial" w:hAnsi="Arial" w:cs="Arial"/>
          <w:sz w:val="32"/>
          <w:szCs w:val="32"/>
        </w:rPr>
        <w:t> </w:t>
      </w:r>
      <w:r w:rsidR="005A6A01" w:rsidRPr="00637F5C">
        <w:rPr>
          <w:rFonts w:ascii="Arial" w:hAnsi="Arial" w:cs="Arial"/>
          <w:sz w:val="32"/>
          <w:szCs w:val="32"/>
        </w:rPr>
        <w:t>года</w:t>
      </w:r>
      <w:r w:rsidR="002B3D8F" w:rsidRPr="00637F5C">
        <w:rPr>
          <w:rFonts w:ascii="Arial" w:hAnsi="Arial" w:cs="Arial"/>
          <w:sz w:val="32"/>
          <w:szCs w:val="32"/>
        </w:rPr>
        <w:t xml:space="preserve">. </w:t>
      </w:r>
    </w:p>
    <w:p w14:paraId="68BB33E8" w14:textId="77777777" w:rsidR="00D77F42" w:rsidRPr="00637F5C" w:rsidRDefault="00D77F42" w:rsidP="00D77F42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eastAsia="Arial" w:hAnsi="Arial" w:cs="Arial"/>
          <w:sz w:val="32"/>
          <w:szCs w:val="32"/>
        </w:rPr>
      </w:pPr>
      <w:r w:rsidRPr="00637F5C">
        <w:rPr>
          <w:rFonts w:ascii="Arial" w:eastAsia="Arial" w:hAnsi="Arial" w:cs="Arial"/>
          <w:sz w:val="32"/>
          <w:szCs w:val="32"/>
        </w:rPr>
        <w:t xml:space="preserve">В целях достижения заявленных ориентиров по инфляции Национальный Банк </w:t>
      </w:r>
      <w:r w:rsidRPr="00637F5C">
        <w:rPr>
          <w:rFonts w:ascii="Arial" w:eastAsia="Arial" w:hAnsi="Arial" w:cs="Arial"/>
          <w:b/>
          <w:sz w:val="32"/>
          <w:szCs w:val="32"/>
        </w:rPr>
        <w:t>дальнейшие решения по базовой ставке</w:t>
      </w:r>
      <w:r w:rsidRPr="00637F5C">
        <w:rPr>
          <w:rFonts w:ascii="Arial" w:eastAsia="Arial" w:hAnsi="Arial" w:cs="Arial"/>
          <w:sz w:val="32"/>
          <w:szCs w:val="32"/>
        </w:rPr>
        <w:t xml:space="preserve"> будет принимать с учетом соответствия складывающейся и прогнозируемой динамики инфляции относительно целевого коридора, реализации рисков со </w:t>
      </w:r>
      <w:r w:rsidRPr="00637F5C">
        <w:rPr>
          <w:rFonts w:ascii="Arial" w:eastAsia="Arial" w:hAnsi="Arial" w:cs="Arial"/>
          <w:sz w:val="32"/>
          <w:szCs w:val="32"/>
        </w:rPr>
        <w:lastRenderedPageBreak/>
        <w:t>стороны внутреннего спроса, роста импорта и ситуации в мировой экономики.</w:t>
      </w:r>
    </w:p>
    <w:p w14:paraId="0A6781D2" w14:textId="3FEBF9A1" w:rsidR="00DD2FBF" w:rsidRPr="00637F5C" w:rsidRDefault="00DD2FBF" w:rsidP="00DD2FBF">
      <w:pPr>
        <w:widowControl w:val="0"/>
        <w:spacing w:after="0" w:line="360" w:lineRule="auto"/>
        <w:ind w:firstLine="706"/>
        <w:jc w:val="center"/>
        <w:rPr>
          <w:rFonts w:ascii="Arial" w:hAnsi="Arial"/>
          <w:sz w:val="32"/>
          <w:szCs w:val="32"/>
        </w:rPr>
      </w:pPr>
      <w:r w:rsidRPr="00637F5C">
        <w:rPr>
          <w:rFonts w:ascii="Arial" w:hAnsi="Arial"/>
          <w:sz w:val="32"/>
          <w:szCs w:val="32"/>
        </w:rPr>
        <w:t>***</w:t>
      </w:r>
    </w:p>
    <w:p w14:paraId="324A78C6" w14:textId="7A44A744" w:rsidR="007C22E8" w:rsidRPr="00637F5C" w:rsidRDefault="006C30F8" w:rsidP="007C22E8">
      <w:pPr>
        <w:widowControl w:val="0"/>
        <w:spacing w:after="0" w:line="360" w:lineRule="auto"/>
        <w:ind w:firstLine="706"/>
        <w:jc w:val="both"/>
        <w:rPr>
          <w:rFonts w:ascii="Arial" w:eastAsia="Arial" w:hAnsi="Arial" w:cs="Arial"/>
          <w:sz w:val="32"/>
          <w:szCs w:val="32"/>
        </w:rPr>
      </w:pPr>
      <w:r w:rsidRPr="00637F5C">
        <w:rPr>
          <w:rFonts w:ascii="Arial" w:hAnsi="Arial"/>
          <w:sz w:val="32"/>
          <w:szCs w:val="32"/>
        </w:rPr>
        <w:t>Следующее р</w:t>
      </w:r>
      <w:r w:rsidR="007C22E8" w:rsidRPr="00637F5C">
        <w:rPr>
          <w:rFonts w:ascii="Arial" w:hAnsi="Arial"/>
          <w:sz w:val="32"/>
          <w:szCs w:val="32"/>
        </w:rPr>
        <w:t>ешение по базовой ставке будет объявлено 28 октября 2019 года в 1</w:t>
      </w:r>
      <w:r w:rsidR="0036573E" w:rsidRPr="00637F5C">
        <w:rPr>
          <w:rFonts w:ascii="Arial" w:hAnsi="Arial"/>
          <w:sz w:val="32"/>
          <w:szCs w:val="32"/>
        </w:rPr>
        <w:t>5</w:t>
      </w:r>
      <w:r w:rsidR="007C22E8" w:rsidRPr="00637F5C">
        <w:rPr>
          <w:rFonts w:ascii="Arial" w:hAnsi="Arial"/>
          <w:sz w:val="32"/>
          <w:szCs w:val="32"/>
        </w:rPr>
        <w:t>:00 по времени г.Нур-Султан.</w:t>
      </w:r>
    </w:p>
    <w:p w14:paraId="6E0811C7" w14:textId="77777777" w:rsidR="007C22E8" w:rsidRPr="00637F5C" w:rsidRDefault="007C22E8" w:rsidP="007C22E8">
      <w:pPr>
        <w:widowControl w:val="0"/>
        <w:spacing w:after="0" w:line="360" w:lineRule="auto"/>
        <w:ind w:firstLine="708"/>
        <w:rPr>
          <w:rFonts w:ascii="Arial" w:hAnsi="Arial"/>
          <w:b/>
          <w:sz w:val="32"/>
          <w:szCs w:val="32"/>
        </w:rPr>
      </w:pPr>
    </w:p>
    <w:p w14:paraId="469EF4EE" w14:textId="77777777" w:rsidR="007C22E8" w:rsidRPr="00483E23" w:rsidRDefault="007C22E8" w:rsidP="007C22E8">
      <w:pPr>
        <w:widowControl w:val="0"/>
        <w:spacing w:after="0" w:line="360" w:lineRule="auto"/>
        <w:ind w:firstLine="708"/>
        <w:rPr>
          <w:rFonts w:ascii="Arial" w:hAnsi="Arial"/>
          <w:b/>
          <w:sz w:val="32"/>
          <w:szCs w:val="32"/>
        </w:rPr>
      </w:pPr>
      <w:r w:rsidRPr="00637F5C">
        <w:rPr>
          <w:rFonts w:ascii="Arial" w:hAnsi="Arial"/>
          <w:b/>
          <w:sz w:val="32"/>
          <w:szCs w:val="32"/>
        </w:rPr>
        <w:t>Благодарю за внимание!</w:t>
      </w:r>
    </w:p>
    <w:sectPr w:rsidR="007C22E8" w:rsidRPr="00483E23" w:rsidSect="009B7FC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D135F1" w14:textId="77777777" w:rsidR="00F72D79" w:rsidRDefault="00F72D79" w:rsidP="009B7FCF">
      <w:pPr>
        <w:spacing w:after="0" w:line="240" w:lineRule="auto"/>
      </w:pPr>
      <w:r>
        <w:separator/>
      </w:r>
    </w:p>
  </w:endnote>
  <w:endnote w:type="continuationSeparator" w:id="0">
    <w:p w14:paraId="34E8AB94" w14:textId="77777777" w:rsidR="00F72D79" w:rsidRDefault="00F72D79" w:rsidP="009B7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9A1764" w14:textId="77777777" w:rsidR="00F72D79" w:rsidRDefault="00F72D79" w:rsidP="009B7FCF">
      <w:pPr>
        <w:spacing w:after="0" w:line="240" w:lineRule="auto"/>
      </w:pPr>
      <w:r>
        <w:separator/>
      </w:r>
    </w:p>
  </w:footnote>
  <w:footnote w:type="continuationSeparator" w:id="0">
    <w:p w14:paraId="4A10F124" w14:textId="77777777" w:rsidR="00F72D79" w:rsidRDefault="00F72D79" w:rsidP="009B7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009734"/>
      <w:docPartObj>
        <w:docPartGallery w:val="Page Numbers (Top of Page)"/>
        <w:docPartUnique/>
      </w:docPartObj>
    </w:sdtPr>
    <w:sdtEndPr/>
    <w:sdtContent>
      <w:p w14:paraId="17C78563" w14:textId="5488A8E6" w:rsidR="009B7FCF" w:rsidRDefault="009B7FC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625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63FD1"/>
    <w:multiLevelType w:val="hybridMultilevel"/>
    <w:tmpl w:val="DE46B75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474B3962"/>
    <w:multiLevelType w:val="hybridMultilevel"/>
    <w:tmpl w:val="5A48FE88"/>
    <w:lvl w:ilvl="0" w:tplc="983EF3C4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DBA"/>
    <w:rsid w:val="00005F1B"/>
    <w:rsid w:val="00034B3B"/>
    <w:rsid w:val="0004557F"/>
    <w:rsid w:val="00062284"/>
    <w:rsid w:val="0007128E"/>
    <w:rsid w:val="00095B70"/>
    <w:rsid w:val="000A45C6"/>
    <w:rsid w:val="000A6669"/>
    <w:rsid w:val="000A6F26"/>
    <w:rsid w:val="000B350B"/>
    <w:rsid w:val="000B47CF"/>
    <w:rsid w:val="000B630E"/>
    <w:rsid w:val="000C40D3"/>
    <w:rsid w:val="000C4DB0"/>
    <w:rsid w:val="000D1A6F"/>
    <w:rsid w:val="000E5E56"/>
    <w:rsid w:val="000F10C7"/>
    <w:rsid w:val="000F29DD"/>
    <w:rsid w:val="000F50D2"/>
    <w:rsid w:val="001230A4"/>
    <w:rsid w:val="001274B2"/>
    <w:rsid w:val="00145234"/>
    <w:rsid w:val="001541AA"/>
    <w:rsid w:val="001553B4"/>
    <w:rsid w:val="001953DF"/>
    <w:rsid w:val="001A32A2"/>
    <w:rsid w:val="001B1E10"/>
    <w:rsid w:val="001D371B"/>
    <w:rsid w:val="001E35E9"/>
    <w:rsid w:val="001F05DC"/>
    <w:rsid w:val="001F5A88"/>
    <w:rsid w:val="00200CAE"/>
    <w:rsid w:val="002320EE"/>
    <w:rsid w:val="00236484"/>
    <w:rsid w:val="00240F6C"/>
    <w:rsid w:val="00257290"/>
    <w:rsid w:val="0026417D"/>
    <w:rsid w:val="0027326A"/>
    <w:rsid w:val="0027647B"/>
    <w:rsid w:val="00284E4C"/>
    <w:rsid w:val="002A2614"/>
    <w:rsid w:val="002B3D8F"/>
    <w:rsid w:val="002E5E4D"/>
    <w:rsid w:val="002F376B"/>
    <w:rsid w:val="00300595"/>
    <w:rsid w:val="00302057"/>
    <w:rsid w:val="003132BE"/>
    <w:rsid w:val="00327C74"/>
    <w:rsid w:val="00331869"/>
    <w:rsid w:val="0036573E"/>
    <w:rsid w:val="00374A93"/>
    <w:rsid w:val="00383EEC"/>
    <w:rsid w:val="0039626E"/>
    <w:rsid w:val="003B5ADB"/>
    <w:rsid w:val="003E5CCF"/>
    <w:rsid w:val="003E7869"/>
    <w:rsid w:val="003F0407"/>
    <w:rsid w:val="003F7FB4"/>
    <w:rsid w:val="00401379"/>
    <w:rsid w:val="0042604E"/>
    <w:rsid w:val="0042625A"/>
    <w:rsid w:val="00430F98"/>
    <w:rsid w:val="00443C6B"/>
    <w:rsid w:val="00446299"/>
    <w:rsid w:val="00456703"/>
    <w:rsid w:val="0047353F"/>
    <w:rsid w:val="00481B98"/>
    <w:rsid w:val="0048735E"/>
    <w:rsid w:val="004968E3"/>
    <w:rsid w:val="004A1580"/>
    <w:rsid w:val="004C0134"/>
    <w:rsid w:val="004C1CC6"/>
    <w:rsid w:val="004C2CE3"/>
    <w:rsid w:val="004E7373"/>
    <w:rsid w:val="004F2F47"/>
    <w:rsid w:val="005001BC"/>
    <w:rsid w:val="00501B51"/>
    <w:rsid w:val="00502343"/>
    <w:rsid w:val="00504EE6"/>
    <w:rsid w:val="005128A7"/>
    <w:rsid w:val="00520381"/>
    <w:rsid w:val="005353C7"/>
    <w:rsid w:val="00551D03"/>
    <w:rsid w:val="00561102"/>
    <w:rsid w:val="00563BCC"/>
    <w:rsid w:val="005A0548"/>
    <w:rsid w:val="005A13A8"/>
    <w:rsid w:val="005A4B47"/>
    <w:rsid w:val="005A63E2"/>
    <w:rsid w:val="005A6A01"/>
    <w:rsid w:val="005E3C6E"/>
    <w:rsid w:val="005E4230"/>
    <w:rsid w:val="005E6A2E"/>
    <w:rsid w:val="00621266"/>
    <w:rsid w:val="00626D0F"/>
    <w:rsid w:val="00637F5C"/>
    <w:rsid w:val="00651879"/>
    <w:rsid w:val="00653AA0"/>
    <w:rsid w:val="006565AF"/>
    <w:rsid w:val="00660AE7"/>
    <w:rsid w:val="006619CB"/>
    <w:rsid w:val="00663A9C"/>
    <w:rsid w:val="00667774"/>
    <w:rsid w:val="006B26F1"/>
    <w:rsid w:val="006B7970"/>
    <w:rsid w:val="006C30F8"/>
    <w:rsid w:val="006C52AE"/>
    <w:rsid w:val="006D39EF"/>
    <w:rsid w:val="006E1193"/>
    <w:rsid w:val="006E53E3"/>
    <w:rsid w:val="00707B22"/>
    <w:rsid w:val="0071576E"/>
    <w:rsid w:val="00743985"/>
    <w:rsid w:val="00775A5F"/>
    <w:rsid w:val="007A0A97"/>
    <w:rsid w:val="007C22E8"/>
    <w:rsid w:val="007C65DD"/>
    <w:rsid w:val="007D4695"/>
    <w:rsid w:val="007F11F0"/>
    <w:rsid w:val="00821445"/>
    <w:rsid w:val="00823AF0"/>
    <w:rsid w:val="00841137"/>
    <w:rsid w:val="00842A24"/>
    <w:rsid w:val="0087799E"/>
    <w:rsid w:val="008C3474"/>
    <w:rsid w:val="008C51DA"/>
    <w:rsid w:val="008F14D9"/>
    <w:rsid w:val="00900D84"/>
    <w:rsid w:val="00966010"/>
    <w:rsid w:val="00995B9E"/>
    <w:rsid w:val="009B6A17"/>
    <w:rsid w:val="009B7FCF"/>
    <w:rsid w:val="009C6D26"/>
    <w:rsid w:val="009D60FE"/>
    <w:rsid w:val="00A1270F"/>
    <w:rsid w:val="00A34A58"/>
    <w:rsid w:val="00A364D2"/>
    <w:rsid w:val="00A44AF9"/>
    <w:rsid w:val="00A56C59"/>
    <w:rsid w:val="00A65F7B"/>
    <w:rsid w:val="00A71E50"/>
    <w:rsid w:val="00A752A6"/>
    <w:rsid w:val="00A81588"/>
    <w:rsid w:val="00A81ECB"/>
    <w:rsid w:val="00A950B2"/>
    <w:rsid w:val="00A959F4"/>
    <w:rsid w:val="00AA19D2"/>
    <w:rsid w:val="00AA249F"/>
    <w:rsid w:val="00AA357B"/>
    <w:rsid w:val="00AD133A"/>
    <w:rsid w:val="00AD46C3"/>
    <w:rsid w:val="00AE59B8"/>
    <w:rsid w:val="00AE5DBA"/>
    <w:rsid w:val="00AF1CF2"/>
    <w:rsid w:val="00AF495B"/>
    <w:rsid w:val="00AF5E9D"/>
    <w:rsid w:val="00B11929"/>
    <w:rsid w:val="00B12852"/>
    <w:rsid w:val="00B445A0"/>
    <w:rsid w:val="00B724E0"/>
    <w:rsid w:val="00B825B0"/>
    <w:rsid w:val="00B92151"/>
    <w:rsid w:val="00B95937"/>
    <w:rsid w:val="00BB51E4"/>
    <w:rsid w:val="00BC5E59"/>
    <w:rsid w:val="00BD169C"/>
    <w:rsid w:val="00C05642"/>
    <w:rsid w:val="00C166DD"/>
    <w:rsid w:val="00C25209"/>
    <w:rsid w:val="00C2534B"/>
    <w:rsid w:val="00C26C7B"/>
    <w:rsid w:val="00C43403"/>
    <w:rsid w:val="00C46097"/>
    <w:rsid w:val="00C65966"/>
    <w:rsid w:val="00C76BD5"/>
    <w:rsid w:val="00C82A8C"/>
    <w:rsid w:val="00C913B2"/>
    <w:rsid w:val="00CD3158"/>
    <w:rsid w:val="00CD3FB3"/>
    <w:rsid w:val="00CE3F39"/>
    <w:rsid w:val="00CF3514"/>
    <w:rsid w:val="00D12CE0"/>
    <w:rsid w:val="00D162F2"/>
    <w:rsid w:val="00D2660C"/>
    <w:rsid w:val="00D27539"/>
    <w:rsid w:val="00D35510"/>
    <w:rsid w:val="00D5208F"/>
    <w:rsid w:val="00D56C21"/>
    <w:rsid w:val="00D75711"/>
    <w:rsid w:val="00D77F42"/>
    <w:rsid w:val="00D81524"/>
    <w:rsid w:val="00D85EC9"/>
    <w:rsid w:val="00DA4A0E"/>
    <w:rsid w:val="00DB5AB3"/>
    <w:rsid w:val="00DD1A76"/>
    <w:rsid w:val="00DD2FBF"/>
    <w:rsid w:val="00DF66E8"/>
    <w:rsid w:val="00E1694A"/>
    <w:rsid w:val="00E3583C"/>
    <w:rsid w:val="00E37072"/>
    <w:rsid w:val="00E47057"/>
    <w:rsid w:val="00E73E8F"/>
    <w:rsid w:val="00E805D3"/>
    <w:rsid w:val="00E94772"/>
    <w:rsid w:val="00EA1CF5"/>
    <w:rsid w:val="00EA1E25"/>
    <w:rsid w:val="00EB0A9A"/>
    <w:rsid w:val="00EB443A"/>
    <w:rsid w:val="00ED0067"/>
    <w:rsid w:val="00ED2576"/>
    <w:rsid w:val="00F21A7A"/>
    <w:rsid w:val="00F21B3D"/>
    <w:rsid w:val="00F257C9"/>
    <w:rsid w:val="00F356D8"/>
    <w:rsid w:val="00F53070"/>
    <w:rsid w:val="00F652DC"/>
    <w:rsid w:val="00F65DF0"/>
    <w:rsid w:val="00F664D7"/>
    <w:rsid w:val="00F718ED"/>
    <w:rsid w:val="00F72D79"/>
    <w:rsid w:val="00F80ADC"/>
    <w:rsid w:val="00F81CF3"/>
    <w:rsid w:val="00F8647F"/>
    <w:rsid w:val="00F9072C"/>
    <w:rsid w:val="00FA407F"/>
    <w:rsid w:val="00FB71D2"/>
    <w:rsid w:val="00FD1552"/>
    <w:rsid w:val="00FE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EFB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E5DB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6E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B7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B7FCF"/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6">
    <w:name w:val="footer"/>
    <w:basedOn w:val="a"/>
    <w:link w:val="a7"/>
    <w:uiPriority w:val="99"/>
    <w:unhideWhenUsed/>
    <w:rsid w:val="009B7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B7FCF"/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styleId="a8">
    <w:name w:val="annotation reference"/>
    <w:basedOn w:val="a0"/>
    <w:uiPriority w:val="99"/>
    <w:semiHidden/>
    <w:unhideWhenUsed/>
    <w:rsid w:val="00C6596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6596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65966"/>
    <w:rPr>
      <w:rFonts w:ascii="Calibri" w:eastAsia="Calibri" w:hAnsi="Calibri" w:cs="Calibri"/>
      <w:color w:val="000000"/>
      <w:sz w:val="20"/>
      <w:szCs w:val="20"/>
      <w:u w:color="000000"/>
      <w:bdr w:val="nil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6596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65966"/>
    <w:rPr>
      <w:rFonts w:ascii="Calibri" w:eastAsia="Calibri" w:hAnsi="Calibri" w:cs="Calibri"/>
      <w:b/>
      <w:bCs/>
      <w:color w:val="000000"/>
      <w:sz w:val="20"/>
      <w:szCs w:val="20"/>
      <w:u w:color="000000"/>
      <w:bdr w:val="nil"/>
      <w:lang w:eastAsia="ru-RU"/>
    </w:rPr>
  </w:style>
  <w:style w:type="paragraph" w:styleId="ad">
    <w:name w:val="Revision"/>
    <w:hidden/>
    <w:uiPriority w:val="99"/>
    <w:semiHidden/>
    <w:rsid w:val="00C65966"/>
    <w:pP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65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65966"/>
    <w:rPr>
      <w:rFonts w:ascii="Segoe UI" w:eastAsia="Calibri" w:hAnsi="Segoe UI" w:cs="Segoe UI"/>
      <w:color w:val="000000"/>
      <w:sz w:val="18"/>
      <w:szCs w:val="18"/>
      <w:u w:color="000000"/>
      <w:bdr w:val="ni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E5DB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6E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B7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B7FCF"/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6">
    <w:name w:val="footer"/>
    <w:basedOn w:val="a"/>
    <w:link w:val="a7"/>
    <w:uiPriority w:val="99"/>
    <w:unhideWhenUsed/>
    <w:rsid w:val="009B7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B7FCF"/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styleId="a8">
    <w:name w:val="annotation reference"/>
    <w:basedOn w:val="a0"/>
    <w:uiPriority w:val="99"/>
    <w:semiHidden/>
    <w:unhideWhenUsed/>
    <w:rsid w:val="00C6596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6596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65966"/>
    <w:rPr>
      <w:rFonts w:ascii="Calibri" w:eastAsia="Calibri" w:hAnsi="Calibri" w:cs="Calibri"/>
      <w:color w:val="000000"/>
      <w:sz w:val="20"/>
      <w:szCs w:val="20"/>
      <w:u w:color="000000"/>
      <w:bdr w:val="nil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6596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65966"/>
    <w:rPr>
      <w:rFonts w:ascii="Calibri" w:eastAsia="Calibri" w:hAnsi="Calibri" w:cs="Calibri"/>
      <w:b/>
      <w:bCs/>
      <w:color w:val="000000"/>
      <w:sz w:val="20"/>
      <w:szCs w:val="20"/>
      <w:u w:color="000000"/>
      <w:bdr w:val="nil"/>
      <w:lang w:eastAsia="ru-RU"/>
    </w:rPr>
  </w:style>
  <w:style w:type="paragraph" w:styleId="ad">
    <w:name w:val="Revision"/>
    <w:hidden/>
    <w:uiPriority w:val="99"/>
    <w:semiHidden/>
    <w:rsid w:val="00C65966"/>
    <w:pP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65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65966"/>
    <w:rPr>
      <w:rFonts w:ascii="Segoe UI" w:eastAsia="Calibri" w:hAnsi="Segoe UI" w:cs="Segoe UI"/>
      <w:color w:val="000000"/>
      <w:sz w:val="18"/>
      <w:szCs w:val="18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7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7807E-3CE7-4AE6-8F6F-9453E6347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1290</Words>
  <Characters>7353</Characters>
  <Application>Microsoft Office Word</Application>
  <DocSecurity>4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Мейрам Джаржанов</dc:creator>
  <cp:lastModifiedBy>Shamar Bauyrzhan</cp:lastModifiedBy>
  <cp:revision>2</cp:revision>
  <cp:lastPrinted>2019-09-09T06:08:00Z</cp:lastPrinted>
  <dcterms:created xsi:type="dcterms:W3CDTF">2019-09-10T09:37:00Z</dcterms:created>
  <dcterms:modified xsi:type="dcterms:W3CDTF">2019-09-10T09:37:00Z</dcterms:modified>
</cp:coreProperties>
</file>