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A7D31" w14:textId="77777777" w:rsidR="00824E2B" w:rsidRPr="00824E2B" w:rsidRDefault="00824E2B" w:rsidP="00824E2B">
      <w:pPr>
        <w:widowControl w:val="0"/>
        <w:spacing w:after="0" w:line="240" w:lineRule="auto"/>
        <w:ind w:firstLine="708"/>
        <w:jc w:val="right"/>
        <w:rPr>
          <w:rFonts w:ascii="Arial" w:hAnsi="Arial"/>
          <w:b/>
          <w:bCs/>
          <w:i/>
          <w:iCs/>
          <w:sz w:val="28"/>
          <w:szCs w:val="28"/>
        </w:rPr>
      </w:pPr>
      <w:r w:rsidRPr="00824E2B">
        <w:rPr>
          <w:rFonts w:ascii="Arial" w:hAnsi="Arial"/>
          <w:b/>
          <w:bCs/>
          <w:i/>
          <w:iCs/>
          <w:sz w:val="28"/>
          <w:szCs w:val="28"/>
        </w:rPr>
        <w:t xml:space="preserve">Заявление Председателя НБРК </w:t>
      </w:r>
      <w:proofErr w:type="spellStart"/>
      <w:r w:rsidRPr="00824E2B">
        <w:rPr>
          <w:rFonts w:ascii="Arial" w:hAnsi="Arial"/>
          <w:b/>
          <w:bCs/>
          <w:i/>
          <w:iCs/>
          <w:sz w:val="28"/>
          <w:szCs w:val="28"/>
        </w:rPr>
        <w:t>Досаева</w:t>
      </w:r>
      <w:proofErr w:type="spellEnd"/>
      <w:r w:rsidRPr="00824E2B">
        <w:rPr>
          <w:rFonts w:ascii="Arial" w:hAnsi="Arial"/>
          <w:b/>
          <w:bCs/>
          <w:i/>
          <w:iCs/>
          <w:sz w:val="28"/>
          <w:szCs w:val="28"/>
        </w:rPr>
        <w:t xml:space="preserve"> Е.А.</w:t>
      </w:r>
    </w:p>
    <w:p w14:paraId="2BA17F25" w14:textId="77777777" w:rsidR="00824E2B" w:rsidRPr="00824E2B" w:rsidRDefault="00824E2B" w:rsidP="00824E2B">
      <w:pPr>
        <w:widowControl w:val="0"/>
        <w:spacing w:after="0" w:line="240" w:lineRule="auto"/>
        <w:ind w:firstLine="708"/>
        <w:jc w:val="right"/>
        <w:rPr>
          <w:rFonts w:ascii="Arial" w:hAnsi="Arial"/>
          <w:b/>
          <w:bCs/>
          <w:i/>
          <w:iCs/>
          <w:sz w:val="28"/>
          <w:szCs w:val="28"/>
        </w:rPr>
      </w:pPr>
      <w:r w:rsidRPr="00824E2B">
        <w:rPr>
          <w:rFonts w:ascii="Arial" w:hAnsi="Arial"/>
          <w:b/>
          <w:bCs/>
          <w:i/>
          <w:iCs/>
          <w:sz w:val="28"/>
          <w:szCs w:val="28"/>
        </w:rPr>
        <w:t>О базовой ставке Национального Банка</w:t>
      </w:r>
    </w:p>
    <w:p w14:paraId="77C8CD0E" w14:textId="77777777" w:rsidR="00EF4E65" w:rsidRPr="009B7426" w:rsidRDefault="0010793A" w:rsidP="005344C1">
      <w:pPr>
        <w:widowControl w:val="0"/>
        <w:spacing w:after="0" w:line="240" w:lineRule="auto"/>
        <w:ind w:firstLine="708"/>
        <w:jc w:val="right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 w:rsidRPr="009B7426">
        <w:rPr>
          <w:rFonts w:ascii="Arial" w:hAnsi="Arial"/>
          <w:b/>
          <w:bCs/>
          <w:i/>
          <w:iCs/>
          <w:sz w:val="28"/>
          <w:szCs w:val="28"/>
        </w:rPr>
        <w:t>28</w:t>
      </w:r>
      <w:r w:rsidR="00CF5ABD" w:rsidRPr="009B7426">
        <w:rPr>
          <w:rFonts w:ascii="Arial" w:hAnsi="Arial"/>
          <w:b/>
          <w:bCs/>
          <w:i/>
          <w:iCs/>
          <w:sz w:val="28"/>
          <w:szCs w:val="28"/>
        </w:rPr>
        <w:t xml:space="preserve"> </w:t>
      </w:r>
      <w:r w:rsidRPr="009B7426">
        <w:rPr>
          <w:rFonts w:ascii="Arial" w:hAnsi="Arial"/>
          <w:b/>
          <w:bCs/>
          <w:i/>
          <w:iCs/>
          <w:sz w:val="28"/>
          <w:szCs w:val="28"/>
        </w:rPr>
        <w:t>октября</w:t>
      </w:r>
      <w:r w:rsidR="000B1418" w:rsidRPr="009B7426">
        <w:rPr>
          <w:rFonts w:ascii="Arial" w:hAnsi="Arial"/>
          <w:b/>
          <w:bCs/>
          <w:i/>
          <w:iCs/>
          <w:sz w:val="28"/>
          <w:szCs w:val="28"/>
        </w:rPr>
        <w:t xml:space="preserve"> 2019 года, Алматы</w:t>
      </w:r>
    </w:p>
    <w:p w14:paraId="6D6F8FF7" w14:textId="77777777" w:rsidR="00EF4E65" w:rsidRPr="009B7426" w:rsidRDefault="00EF4E65" w:rsidP="005344C1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</w:p>
    <w:p w14:paraId="6BF2D690" w14:textId="77777777" w:rsidR="00EF4E65" w:rsidRPr="009B7426" w:rsidRDefault="000B1418" w:rsidP="005344C1">
      <w:pPr>
        <w:widowControl w:val="0"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9B7426">
        <w:rPr>
          <w:rFonts w:ascii="Arial" w:hAnsi="Arial"/>
          <w:b/>
          <w:bCs/>
          <w:sz w:val="32"/>
          <w:szCs w:val="32"/>
        </w:rPr>
        <w:t>Уважаемые представители средств массовой информации!</w:t>
      </w:r>
    </w:p>
    <w:p w14:paraId="5E1E3870" w14:textId="7C4B1BBF" w:rsidR="009A0783" w:rsidRPr="009B7426" w:rsidRDefault="009A0783" w:rsidP="005344C1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sz w:val="32"/>
          <w:szCs w:val="32"/>
        </w:rPr>
      </w:pPr>
      <w:r w:rsidRPr="009B7426">
        <w:rPr>
          <w:rFonts w:ascii="Arial" w:eastAsia="Arial" w:hAnsi="Arial" w:cs="Arial"/>
          <w:sz w:val="32"/>
          <w:szCs w:val="32"/>
        </w:rPr>
        <w:t xml:space="preserve">Сегодня </w:t>
      </w:r>
      <w:r w:rsidR="00D539EF" w:rsidRPr="009B7426">
        <w:rPr>
          <w:rFonts w:ascii="Arial" w:eastAsia="Arial" w:hAnsi="Arial" w:cs="Arial"/>
          <w:sz w:val="32"/>
          <w:szCs w:val="32"/>
        </w:rPr>
        <w:t xml:space="preserve">Национальный Банк принял решение о </w:t>
      </w:r>
      <w:r w:rsidR="0076578D" w:rsidRPr="009B7426">
        <w:rPr>
          <w:rFonts w:ascii="Arial" w:eastAsia="Arial" w:hAnsi="Arial" w:cs="Arial"/>
          <w:b/>
          <w:sz w:val="32"/>
          <w:szCs w:val="32"/>
        </w:rPr>
        <w:t>сохранении</w:t>
      </w:r>
      <w:r w:rsidR="00D539EF" w:rsidRPr="009B7426">
        <w:rPr>
          <w:rFonts w:ascii="Arial" w:eastAsia="Arial" w:hAnsi="Arial" w:cs="Arial"/>
          <w:b/>
          <w:sz w:val="32"/>
          <w:szCs w:val="32"/>
        </w:rPr>
        <w:t xml:space="preserve"> базовой ставки</w:t>
      </w:r>
      <w:r w:rsidR="00D539EF" w:rsidRPr="009B7426">
        <w:rPr>
          <w:rFonts w:ascii="Arial" w:eastAsia="Arial" w:hAnsi="Arial" w:cs="Arial"/>
          <w:sz w:val="32"/>
          <w:szCs w:val="32"/>
        </w:rPr>
        <w:t xml:space="preserve"> </w:t>
      </w:r>
      <w:r w:rsidR="0076578D" w:rsidRPr="009B7426">
        <w:rPr>
          <w:rFonts w:ascii="Arial" w:eastAsia="Arial" w:hAnsi="Arial" w:cs="Arial"/>
          <w:sz w:val="32"/>
          <w:szCs w:val="32"/>
        </w:rPr>
        <w:t>на уровне 9,</w:t>
      </w:r>
      <w:r w:rsidR="009B7426" w:rsidRPr="009B7426">
        <w:rPr>
          <w:rFonts w:ascii="Arial" w:eastAsia="Arial" w:hAnsi="Arial" w:cs="Arial"/>
          <w:sz w:val="32"/>
          <w:szCs w:val="32"/>
        </w:rPr>
        <w:t>25</w:t>
      </w:r>
      <w:r w:rsidR="00D539EF" w:rsidRPr="009B7426">
        <w:rPr>
          <w:rFonts w:ascii="Arial" w:eastAsia="Arial" w:hAnsi="Arial" w:cs="Arial"/>
          <w:b/>
          <w:sz w:val="32"/>
          <w:szCs w:val="32"/>
        </w:rPr>
        <w:t>%</w:t>
      </w:r>
      <w:r w:rsidR="00033A37" w:rsidRPr="009B7426">
        <w:rPr>
          <w:rFonts w:ascii="Arial" w:eastAsia="Arial" w:hAnsi="Arial" w:cs="Arial"/>
          <w:sz w:val="32"/>
          <w:szCs w:val="32"/>
        </w:rPr>
        <w:t xml:space="preserve"> и п</w:t>
      </w:r>
      <w:r w:rsidR="00D539EF" w:rsidRPr="009B7426">
        <w:rPr>
          <w:rFonts w:ascii="Arial" w:eastAsia="Arial" w:hAnsi="Arial" w:cs="Arial"/>
          <w:sz w:val="32"/>
          <w:szCs w:val="32"/>
        </w:rPr>
        <w:t>роцентн</w:t>
      </w:r>
      <w:r w:rsidR="00033A37" w:rsidRPr="009B7426">
        <w:rPr>
          <w:rFonts w:ascii="Arial" w:eastAsia="Arial" w:hAnsi="Arial" w:cs="Arial"/>
          <w:sz w:val="32"/>
          <w:szCs w:val="32"/>
        </w:rPr>
        <w:t>ого</w:t>
      </w:r>
      <w:r w:rsidR="00D539EF" w:rsidRPr="009B7426">
        <w:rPr>
          <w:rFonts w:ascii="Arial" w:eastAsia="Arial" w:hAnsi="Arial" w:cs="Arial"/>
          <w:sz w:val="32"/>
          <w:szCs w:val="32"/>
        </w:rPr>
        <w:t xml:space="preserve"> коридор</w:t>
      </w:r>
      <w:r w:rsidR="00033A37" w:rsidRPr="009B7426">
        <w:rPr>
          <w:rFonts w:ascii="Arial" w:eastAsia="Arial" w:hAnsi="Arial" w:cs="Arial"/>
          <w:sz w:val="32"/>
          <w:szCs w:val="32"/>
        </w:rPr>
        <w:t>а</w:t>
      </w:r>
      <w:r w:rsidR="001C6708" w:rsidRPr="009B7426">
        <w:rPr>
          <w:rFonts w:ascii="Arial" w:eastAsia="Arial" w:hAnsi="Arial" w:cs="Arial"/>
          <w:sz w:val="32"/>
          <w:szCs w:val="32"/>
        </w:rPr>
        <w:t xml:space="preserve"> </w:t>
      </w:r>
      <w:r w:rsidR="00D539EF" w:rsidRPr="009B7426">
        <w:rPr>
          <w:rFonts w:ascii="Arial" w:eastAsia="Arial" w:hAnsi="Arial" w:cs="Arial"/>
          <w:b/>
          <w:sz w:val="32"/>
          <w:szCs w:val="32"/>
        </w:rPr>
        <w:t xml:space="preserve">+/- 1 </w:t>
      </w:r>
      <w:proofErr w:type="spellStart"/>
      <w:r w:rsidR="00D539EF" w:rsidRPr="009B7426">
        <w:rPr>
          <w:rFonts w:ascii="Arial" w:eastAsia="Arial" w:hAnsi="Arial" w:cs="Arial"/>
          <w:b/>
          <w:sz w:val="32"/>
          <w:szCs w:val="32"/>
        </w:rPr>
        <w:t>п.п</w:t>
      </w:r>
      <w:proofErr w:type="spellEnd"/>
      <w:r w:rsidR="00D539EF" w:rsidRPr="009B7426">
        <w:rPr>
          <w:rFonts w:ascii="Arial" w:eastAsia="Arial" w:hAnsi="Arial" w:cs="Arial"/>
          <w:b/>
          <w:sz w:val="32"/>
          <w:szCs w:val="32"/>
        </w:rPr>
        <w:t>.</w:t>
      </w:r>
      <w:r w:rsidR="00D539EF" w:rsidRPr="009B7426">
        <w:rPr>
          <w:rFonts w:ascii="Arial" w:eastAsia="Arial" w:hAnsi="Arial" w:cs="Arial"/>
          <w:sz w:val="32"/>
          <w:szCs w:val="32"/>
        </w:rPr>
        <w:t xml:space="preserve"> </w:t>
      </w:r>
    </w:p>
    <w:p w14:paraId="486810B5" w14:textId="4AB88F8C" w:rsidR="00D212AF" w:rsidRPr="009B7426" w:rsidRDefault="009B7426" w:rsidP="00D212A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eastAsia="Arial" w:hAnsi="Arial" w:cs="Arial"/>
          <w:sz w:val="32"/>
          <w:szCs w:val="32"/>
        </w:rPr>
        <w:t xml:space="preserve">Инфляционные процессы формируются в соответствии с нашими оценками, которые были сделаны по итогам предыдущего решения по базовой ставке и прогнозного раунда, проведенного в августе-сентябре текущего года. </w:t>
      </w:r>
      <w:r w:rsidR="00D212AF" w:rsidRPr="009B7426">
        <w:rPr>
          <w:rFonts w:ascii="Arial" w:eastAsia="Arial" w:hAnsi="Arial" w:cs="Arial"/>
          <w:sz w:val="32"/>
          <w:szCs w:val="32"/>
        </w:rPr>
        <w:t xml:space="preserve">Национальный Банк ожидает </w:t>
      </w:r>
      <w:r w:rsidR="00D212AF" w:rsidRPr="009B7426">
        <w:rPr>
          <w:rFonts w:ascii="Arial" w:hAnsi="Arial"/>
          <w:sz w:val="32"/>
          <w:szCs w:val="32"/>
        </w:rPr>
        <w:t xml:space="preserve">сохранения инфляции внутри целевого коридора </w:t>
      </w:r>
      <w:r w:rsidR="00D212AF" w:rsidRPr="003D55C0">
        <w:rPr>
          <w:rFonts w:ascii="Arial" w:hAnsi="Arial"/>
          <w:b/>
          <w:sz w:val="32"/>
          <w:szCs w:val="32"/>
        </w:rPr>
        <w:t>4-6%</w:t>
      </w:r>
      <w:r w:rsidR="00D212AF" w:rsidRPr="009B7426">
        <w:rPr>
          <w:rFonts w:ascii="Arial" w:hAnsi="Arial"/>
          <w:sz w:val="32"/>
          <w:szCs w:val="32"/>
        </w:rPr>
        <w:t xml:space="preserve"> до конца т</w:t>
      </w:r>
      <w:r w:rsidR="005860DF">
        <w:rPr>
          <w:rFonts w:ascii="Arial" w:hAnsi="Arial"/>
          <w:sz w:val="32"/>
          <w:szCs w:val="32"/>
        </w:rPr>
        <w:t>екущего и следующего годов</w:t>
      </w:r>
      <w:r w:rsidR="00D212AF" w:rsidRPr="009B7426">
        <w:rPr>
          <w:rFonts w:ascii="Arial" w:hAnsi="Arial"/>
          <w:sz w:val="32"/>
          <w:szCs w:val="32"/>
        </w:rPr>
        <w:t>.</w:t>
      </w:r>
      <w:r w:rsidR="005860DF" w:rsidRPr="005860DF">
        <w:rPr>
          <w:rFonts w:ascii="Arial" w:eastAsia="Arial" w:hAnsi="Arial" w:cs="Arial"/>
          <w:sz w:val="32"/>
          <w:szCs w:val="32"/>
        </w:rPr>
        <w:t xml:space="preserve"> </w:t>
      </w:r>
      <w:r w:rsidR="005860DF" w:rsidRPr="009B7426">
        <w:rPr>
          <w:rFonts w:ascii="Arial" w:eastAsia="Arial" w:hAnsi="Arial" w:cs="Arial"/>
          <w:sz w:val="32"/>
          <w:szCs w:val="32"/>
        </w:rPr>
        <w:t>Инфляционные ожидания населения</w:t>
      </w:r>
      <w:r w:rsidR="005860DF">
        <w:rPr>
          <w:rFonts w:ascii="Arial" w:eastAsia="Arial" w:hAnsi="Arial" w:cs="Arial"/>
          <w:sz w:val="32"/>
          <w:szCs w:val="32"/>
        </w:rPr>
        <w:t xml:space="preserve"> на протяжени</w:t>
      </w:r>
      <w:r w:rsidR="00D46245">
        <w:rPr>
          <w:rFonts w:ascii="Arial" w:eastAsia="Arial" w:hAnsi="Arial" w:cs="Arial"/>
          <w:sz w:val="32"/>
          <w:szCs w:val="32"/>
        </w:rPr>
        <w:t>и</w:t>
      </w:r>
      <w:r w:rsidR="005860DF">
        <w:rPr>
          <w:rFonts w:ascii="Arial" w:eastAsia="Arial" w:hAnsi="Arial" w:cs="Arial"/>
          <w:sz w:val="32"/>
          <w:szCs w:val="32"/>
        </w:rPr>
        <w:t xml:space="preserve"> последних месяцев</w:t>
      </w:r>
      <w:r w:rsidR="005860DF" w:rsidRPr="009B7426">
        <w:rPr>
          <w:rFonts w:ascii="Arial" w:eastAsia="Arial" w:hAnsi="Arial" w:cs="Arial"/>
          <w:sz w:val="32"/>
          <w:szCs w:val="32"/>
        </w:rPr>
        <w:t xml:space="preserve"> складываются близко к уровню фактической инфляции.</w:t>
      </w:r>
    </w:p>
    <w:p w14:paraId="02915B83" w14:textId="48FDC2EC" w:rsidR="00E45926" w:rsidRPr="009B7426" w:rsidRDefault="005860DF" w:rsidP="0039110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Что касается риско</w:t>
      </w:r>
      <w:r w:rsidR="00D46245">
        <w:rPr>
          <w:rFonts w:ascii="Arial" w:eastAsia="Arial" w:hAnsi="Arial" w:cs="Arial"/>
          <w:sz w:val="32"/>
          <w:szCs w:val="32"/>
        </w:rPr>
        <w:t>в</w:t>
      </w:r>
      <w:r>
        <w:rPr>
          <w:rFonts w:ascii="Arial" w:eastAsia="Arial" w:hAnsi="Arial" w:cs="Arial"/>
          <w:sz w:val="32"/>
          <w:szCs w:val="32"/>
        </w:rPr>
        <w:t xml:space="preserve"> инфляции, то их баланс</w:t>
      </w:r>
      <w:r w:rsidR="00D212AF" w:rsidRPr="009B7426">
        <w:rPr>
          <w:rFonts w:ascii="Arial" w:eastAsia="Arial" w:hAnsi="Arial" w:cs="Arial"/>
          <w:sz w:val="32"/>
          <w:szCs w:val="32"/>
        </w:rPr>
        <w:t xml:space="preserve"> в среднесрочной перспективе </w:t>
      </w:r>
      <w:r>
        <w:rPr>
          <w:rFonts w:ascii="Arial" w:eastAsia="Arial" w:hAnsi="Arial" w:cs="Arial"/>
          <w:sz w:val="32"/>
          <w:szCs w:val="32"/>
        </w:rPr>
        <w:t xml:space="preserve">не претерпел существенных </w:t>
      </w:r>
      <w:r w:rsidRPr="00600374">
        <w:rPr>
          <w:rFonts w:ascii="Arial" w:eastAsia="Arial" w:hAnsi="Arial" w:cs="Arial"/>
          <w:sz w:val="32"/>
          <w:szCs w:val="32"/>
        </w:rPr>
        <w:t>изменений. Однако</w:t>
      </w:r>
      <w:proofErr w:type="gramStart"/>
      <w:r w:rsidR="00835B63" w:rsidRPr="00600374">
        <w:rPr>
          <w:rFonts w:ascii="Arial" w:eastAsia="Arial" w:hAnsi="Arial" w:cs="Arial"/>
          <w:sz w:val="32"/>
          <w:szCs w:val="32"/>
        </w:rPr>
        <w:t>,</w:t>
      </w:r>
      <w:proofErr w:type="gramEnd"/>
      <w:r w:rsidRPr="00600374">
        <w:rPr>
          <w:rFonts w:ascii="Arial" w:eastAsia="Arial" w:hAnsi="Arial" w:cs="Arial"/>
          <w:sz w:val="32"/>
          <w:szCs w:val="32"/>
        </w:rPr>
        <w:t xml:space="preserve"> сохраняются</w:t>
      </w:r>
      <w:r w:rsidR="00E45926" w:rsidRPr="00600374">
        <w:rPr>
          <w:rFonts w:ascii="Arial" w:hAnsi="Arial"/>
          <w:sz w:val="32"/>
          <w:szCs w:val="32"/>
        </w:rPr>
        <w:t xml:space="preserve"> риски в </w:t>
      </w:r>
      <w:r w:rsidRPr="00600374">
        <w:rPr>
          <w:rFonts w:ascii="Arial" w:hAnsi="Arial"/>
          <w:sz w:val="32"/>
          <w:szCs w:val="32"/>
        </w:rPr>
        <w:t>кратко</w:t>
      </w:r>
      <w:r w:rsidR="00E45926" w:rsidRPr="00600374">
        <w:rPr>
          <w:rFonts w:ascii="Arial" w:hAnsi="Arial"/>
          <w:sz w:val="32"/>
          <w:szCs w:val="32"/>
        </w:rPr>
        <w:t>срочной перспективе, связанные с</w:t>
      </w:r>
      <w:r w:rsidR="00E45926" w:rsidRPr="009B7426">
        <w:rPr>
          <w:rFonts w:ascii="Arial" w:hAnsi="Arial"/>
          <w:sz w:val="32"/>
          <w:szCs w:val="32"/>
        </w:rPr>
        <w:t xml:space="preserve"> динамикой цен на регулируемые услуги и отдельные виды продовольственных товаров, а также риском</w:t>
      </w:r>
      <w:r>
        <w:rPr>
          <w:rFonts w:ascii="Arial" w:hAnsi="Arial"/>
          <w:sz w:val="32"/>
          <w:szCs w:val="32"/>
        </w:rPr>
        <w:t xml:space="preserve"> снижения цен на нефть на фоне </w:t>
      </w:r>
      <w:r w:rsidR="00E45926" w:rsidRPr="009B7426">
        <w:rPr>
          <w:rFonts w:ascii="Arial" w:hAnsi="Arial"/>
          <w:sz w:val="32"/>
          <w:szCs w:val="32"/>
        </w:rPr>
        <w:t>замедления мировой экономики.</w:t>
      </w:r>
    </w:p>
    <w:p w14:paraId="1D705442" w14:textId="77777777" w:rsidR="00D212AF" w:rsidRPr="009B7426" w:rsidRDefault="00D212AF" w:rsidP="00D212AF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hAnsi="Arial"/>
          <w:sz w:val="32"/>
          <w:szCs w:val="32"/>
        </w:rPr>
        <w:t>Остановлюсь подробнее на факторах принятого решен</w:t>
      </w:r>
      <w:bookmarkStart w:id="0" w:name="_GoBack"/>
      <w:bookmarkEnd w:id="0"/>
      <w:r w:rsidRPr="009B7426">
        <w:rPr>
          <w:rFonts w:ascii="Arial" w:hAnsi="Arial"/>
          <w:sz w:val="32"/>
          <w:szCs w:val="32"/>
        </w:rPr>
        <w:t>ия.</w:t>
      </w:r>
    </w:p>
    <w:p w14:paraId="795D2D22" w14:textId="77777777" w:rsidR="00D212AF" w:rsidRPr="009B7426" w:rsidRDefault="00D212AF" w:rsidP="005344C1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eastAsia="Arial" w:hAnsi="Arial" w:cs="Arial"/>
          <w:b/>
          <w:sz w:val="32"/>
          <w:szCs w:val="32"/>
        </w:rPr>
        <w:lastRenderedPageBreak/>
        <w:t>ПЕРВЫЙ ФАКТОР – т</w:t>
      </w:r>
      <w:r w:rsidR="00E10953" w:rsidRPr="009B7426">
        <w:rPr>
          <w:rFonts w:ascii="Arial" w:eastAsia="Arial" w:hAnsi="Arial" w:cs="Arial"/>
          <w:b/>
          <w:sz w:val="32"/>
          <w:szCs w:val="32"/>
        </w:rPr>
        <w:t>екущий у</w:t>
      </w:r>
      <w:r w:rsidR="00483E23" w:rsidRPr="009B7426">
        <w:rPr>
          <w:rFonts w:ascii="Arial" w:eastAsia="Arial" w:hAnsi="Arial" w:cs="Arial"/>
          <w:b/>
          <w:sz w:val="32"/>
          <w:szCs w:val="32"/>
        </w:rPr>
        <w:t>ровень</w:t>
      </w:r>
      <w:r w:rsidR="00483E23" w:rsidRPr="009B7426">
        <w:rPr>
          <w:rFonts w:ascii="Arial" w:eastAsia="Arial" w:hAnsi="Arial" w:cs="Arial"/>
          <w:sz w:val="32"/>
          <w:szCs w:val="32"/>
        </w:rPr>
        <w:t xml:space="preserve"> </w:t>
      </w:r>
      <w:r w:rsidR="00483E23" w:rsidRPr="009B7426">
        <w:rPr>
          <w:rFonts w:ascii="Arial" w:eastAsia="Arial" w:hAnsi="Arial" w:cs="Arial"/>
          <w:b/>
          <w:sz w:val="32"/>
          <w:szCs w:val="32"/>
        </w:rPr>
        <w:t xml:space="preserve">инфляции формируется в соответствии </w:t>
      </w:r>
      <w:r w:rsidR="00B85295" w:rsidRPr="009B7426">
        <w:rPr>
          <w:rFonts w:ascii="Arial" w:eastAsia="Arial" w:hAnsi="Arial" w:cs="Arial"/>
          <w:b/>
          <w:sz w:val="32"/>
          <w:szCs w:val="32"/>
        </w:rPr>
        <w:t xml:space="preserve">с </w:t>
      </w:r>
      <w:r w:rsidR="00483E23" w:rsidRPr="009B7426">
        <w:rPr>
          <w:rFonts w:ascii="Arial" w:eastAsia="Arial" w:hAnsi="Arial" w:cs="Arial"/>
          <w:b/>
          <w:sz w:val="32"/>
          <w:szCs w:val="32"/>
        </w:rPr>
        <w:t xml:space="preserve">нашими </w:t>
      </w:r>
      <w:r w:rsidR="008F111C" w:rsidRPr="009B7426">
        <w:rPr>
          <w:rFonts w:ascii="Arial" w:eastAsia="Arial" w:hAnsi="Arial" w:cs="Arial"/>
          <w:b/>
          <w:sz w:val="32"/>
          <w:szCs w:val="32"/>
        </w:rPr>
        <w:t xml:space="preserve">предыдущими </w:t>
      </w:r>
      <w:r w:rsidR="00483E23" w:rsidRPr="009B7426">
        <w:rPr>
          <w:rFonts w:ascii="Arial" w:eastAsia="Arial" w:hAnsi="Arial" w:cs="Arial"/>
          <w:b/>
          <w:sz w:val="32"/>
          <w:szCs w:val="32"/>
        </w:rPr>
        <w:t>прогнозами</w:t>
      </w:r>
      <w:r w:rsidR="008F111C" w:rsidRPr="009B7426">
        <w:rPr>
          <w:rFonts w:ascii="Arial" w:eastAsia="Arial" w:hAnsi="Arial" w:cs="Arial"/>
          <w:b/>
          <w:sz w:val="32"/>
          <w:szCs w:val="32"/>
        </w:rPr>
        <w:t>.</w:t>
      </w:r>
    </w:p>
    <w:p w14:paraId="06997B4C" w14:textId="0B42CA4E" w:rsidR="00B85295" w:rsidRPr="00600374" w:rsidRDefault="00E10953" w:rsidP="00B85295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600374">
        <w:rPr>
          <w:rFonts w:ascii="Arial" w:hAnsi="Arial"/>
          <w:sz w:val="32"/>
          <w:szCs w:val="32"/>
        </w:rPr>
        <w:t xml:space="preserve">В </w:t>
      </w:r>
      <w:r w:rsidR="0010793A" w:rsidRPr="00600374">
        <w:rPr>
          <w:rFonts w:ascii="Arial" w:hAnsi="Arial"/>
          <w:sz w:val="32"/>
          <w:szCs w:val="32"/>
        </w:rPr>
        <w:t>сентябре</w:t>
      </w:r>
      <w:r w:rsidRPr="00600374">
        <w:rPr>
          <w:rFonts w:ascii="Arial" w:hAnsi="Arial"/>
          <w:sz w:val="32"/>
          <w:szCs w:val="32"/>
        </w:rPr>
        <w:t xml:space="preserve"> т.г.</w:t>
      </w:r>
      <w:r w:rsidR="00483E23" w:rsidRPr="00600374">
        <w:rPr>
          <w:rFonts w:ascii="Arial" w:hAnsi="Arial"/>
          <w:sz w:val="32"/>
          <w:szCs w:val="32"/>
        </w:rPr>
        <w:t xml:space="preserve"> </w:t>
      </w:r>
      <w:r w:rsidRPr="00600374">
        <w:rPr>
          <w:rFonts w:ascii="Arial" w:hAnsi="Arial"/>
          <w:sz w:val="32"/>
          <w:szCs w:val="32"/>
        </w:rPr>
        <w:t xml:space="preserve">инфляция </w:t>
      </w:r>
      <w:r w:rsidR="00577034" w:rsidRPr="00600374">
        <w:rPr>
          <w:rFonts w:ascii="Arial" w:hAnsi="Arial"/>
          <w:sz w:val="32"/>
          <w:szCs w:val="32"/>
        </w:rPr>
        <w:t>составил</w:t>
      </w:r>
      <w:r w:rsidRPr="00600374">
        <w:rPr>
          <w:rFonts w:ascii="Arial" w:hAnsi="Arial"/>
          <w:sz w:val="32"/>
          <w:szCs w:val="32"/>
        </w:rPr>
        <w:t>а</w:t>
      </w:r>
      <w:r w:rsidR="00577034" w:rsidRPr="00600374">
        <w:rPr>
          <w:rFonts w:ascii="Arial" w:hAnsi="Arial"/>
          <w:sz w:val="32"/>
          <w:szCs w:val="32"/>
        </w:rPr>
        <w:t xml:space="preserve"> </w:t>
      </w:r>
      <w:r w:rsidR="00483E23" w:rsidRPr="00600374">
        <w:rPr>
          <w:rFonts w:ascii="Arial" w:hAnsi="Arial"/>
          <w:b/>
          <w:sz w:val="32"/>
          <w:szCs w:val="32"/>
        </w:rPr>
        <w:t>0,</w:t>
      </w:r>
      <w:r w:rsidR="0010793A" w:rsidRPr="00600374">
        <w:rPr>
          <w:rFonts w:ascii="Arial" w:hAnsi="Arial"/>
          <w:b/>
          <w:sz w:val="32"/>
          <w:szCs w:val="32"/>
        </w:rPr>
        <w:t>3</w:t>
      </w:r>
      <w:r w:rsidR="00483E23" w:rsidRPr="00600374">
        <w:rPr>
          <w:rFonts w:ascii="Arial" w:hAnsi="Arial"/>
          <w:b/>
          <w:sz w:val="32"/>
          <w:szCs w:val="32"/>
        </w:rPr>
        <w:t>%</w:t>
      </w:r>
      <w:r w:rsidR="005860DF" w:rsidRPr="00600374">
        <w:rPr>
          <w:rFonts w:ascii="Arial" w:hAnsi="Arial"/>
          <w:sz w:val="32"/>
          <w:szCs w:val="32"/>
        </w:rPr>
        <w:t>. В</w:t>
      </w:r>
      <w:r w:rsidR="00347C25" w:rsidRPr="00600374">
        <w:rPr>
          <w:rFonts w:ascii="Arial" w:hAnsi="Arial"/>
          <w:sz w:val="32"/>
          <w:szCs w:val="32"/>
        </w:rPr>
        <w:t xml:space="preserve"> годовом</w:t>
      </w:r>
      <w:r w:rsidR="00483E23" w:rsidRPr="00600374">
        <w:rPr>
          <w:rFonts w:ascii="Arial" w:hAnsi="Arial"/>
          <w:sz w:val="32"/>
          <w:szCs w:val="32"/>
        </w:rPr>
        <w:t xml:space="preserve"> </w:t>
      </w:r>
      <w:r w:rsidR="00347C25" w:rsidRPr="00600374">
        <w:rPr>
          <w:rFonts w:ascii="Arial" w:hAnsi="Arial"/>
          <w:sz w:val="32"/>
          <w:szCs w:val="32"/>
        </w:rPr>
        <w:t>выражении</w:t>
      </w:r>
      <w:r w:rsidR="00835B63" w:rsidRPr="00600374">
        <w:rPr>
          <w:rFonts w:ascii="Arial" w:hAnsi="Arial"/>
          <w:sz w:val="32"/>
          <w:szCs w:val="32"/>
        </w:rPr>
        <w:t xml:space="preserve"> </w:t>
      </w:r>
      <w:r w:rsidR="005860DF" w:rsidRPr="00600374">
        <w:rPr>
          <w:rFonts w:ascii="Arial" w:hAnsi="Arial"/>
          <w:sz w:val="32"/>
          <w:szCs w:val="32"/>
        </w:rPr>
        <w:t>она составила</w:t>
      </w:r>
      <w:r w:rsidR="00483E23" w:rsidRPr="00600374">
        <w:rPr>
          <w:rFonts w:ascii="Arial" w:hAnsi="Arial"/>
          <w:sz w:val="32"/>
          <w:szCs w:val="32"/>
        </w:rPr>
        <w:t xml:space="preserve"> </w:t>
      </w:r>
      <w:r w:rsidR="00483E23" w:rsidRPr="00600374">
        <w:rPr>
          <w:rFonts w:ascii="Arial" w:hAnsi="Arial"/>
          <w:b/>
          <w:sz w:val="32"/>
          <w:szCs w:val="32"/>
        </w:rPr>
        <w:t>5,</w:t>
      </w:r>
      <w:r w:rsidR="0010793A" w:rsidRPr="00600374">
        <w:rPr>
          <w:rFonts w:ascii="Arial" w:hAnsi="Arial"/>
          <w:b/>
          <w:sz w:val="32"/>
          <w:szCs w:val="32"/>
        </w:rPr>
        <w:t>3</w:t>
      </w:r>
      <w:r w:rsidR="00483E23" w:rsidRPr="00600374">
        <w:rPr>
          <w:rFonts w:ascii="Arial" w:hAnsi="Arial"/>
          <w:b/>
          <w:sz w:val="32"/>
          <w:szCs w:val="32"/>
        </w:rPr>
        <w:t>%</w:t>
      </w:r>
      <w:r w:rsidR="00483E23" w:rsidRPr="00600374">
        <w:rPr>
          <w:rFonts w:ascii="Arial" w:hAnsi="Arial"/>
          <w:sz w:val="32"/>
          <w:szCs w:val="32"/>
        </w:rPr>
        <w:t>.</w:t>
      </w:r>
    </w:p>
    <w:p w14:paraId="491BD585" w14:textId="77777777" w:rsidR="00EF4031" w:rsidRPr="00600374" w:rsidRDefault="005860DF" w:rsidP="00504123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600374">
        <w:rPr>
          <w:rFonts w:ascii="Arial" w:hAnsi="Arial"/>
          <w:b/>
          <w:sz w:val="32"/>
          <w:szCs w:val="32"/>
        </w:rPr>
        <w:t>Сдерживающее влияние</w:t>
      </w:r>
      <w:r w:rsidRPr="00600374">
        <w:rPr>
          <w:rFonts w:ascii="Arial" w:hAnsi="Arial"/>
          <w:sz w:val="32"/>
          <w:szCs w:val="32"/>
        </w:rPr>
        <w:t xml:space="preserve"> на общий уровень инфляции оказывают </w:t>
      </w:r>
      <w:r w:rsidR="00EF4031" w:rsidRPr="00600374">
        <w:rPr>
          <w:rFonts w:ascii="Arial" w:hAnsi="Arial"/>
          <w:b/>
          <w:sz w:val="32"/>
          <w:szCs w:val="32"/>
        </w:rPr>
        <w:t>непродовольственная</w:t>
      </w:r>
      <w:r w:rsidR="00EF4031" w:rsidRPr="00600374">
        <w:rPr>
          <w:rFonts w:ascii="Arial" w:hAnsi="Arial"/>
          <w:sz w:val="32"/>
          <w:szCs w:val="32"/>
        </w:rPr>
        <w:t xml:space="preserve"> инфляция и инфляция </w:t>
      </w:r>
      <w:r w:rsidR="00EF4031" w:rsidRPr="00600374">
        <w:rPr>
          <w:rFonts w:ascii="Arial" w:hAnsi="Arial"/>
          <w:b/>
          <w:sz w:val="32"/>
          <w:szCs w:val="32"/>
        </w:rPr>
        <w:t>платных услуг</w:t>
      </w:r>
      <w:r w:rsidR="00EF4031" w:rsidRPr="00600374">
        <w:rPr>
          <w:rFonts w:ascii="Arial" w:hAnsi="Arial"/>
          <w:sz w:val="32"/>
          <w:szCs w:val="32"/>
        </w:rPr>
        <w:t xml:space="preserve">, которые сформировались на уровне </w:t>
      </w:r>
      <w:r w:rsidR="00EF4031" w:rsidRPr="00600374">
        <w:rPr>
          <w:rFonts w:ascii="Arial" w:hAnsi="Arial"/>
          <w:b/>
          <w:sz w:val="32"/>
          <w:szCs w:val="32"/>
        </w:rPr>
        <w:t xml:space="preserve">5,4% </w:t>
      </w:r>
      <w:r w:rsidR="00EF4031" w:rsidRPr="00600374">
        <w:rPr>
          <w:rFonts w:ascii="Arial" w:hAnsi="Arial"/>
          <w:sz w:val="32"/>
          <w:szCs w:val="32"/>
        </w:rPr>
        <w:t xml:space="preserve">и </w:t>
      </w:r>
      <w:r w:rsidR="00EF4031" w:rsidRPr="00600374">
        <w:rPr>
          <w:rFonts w:ascii="Arial" w:hAnsi="Arial"/>
          <w:b/>
          <w:sz w:val="32"/>
          <w:szCs w:val="32"/>
        </w:rPr>
        <w:t xml:space="preserve">0,7%, </w:t>
      </w:r>
      <w:r w:rsidR="00EF4031" w:rsidRPr="00600374">
        <w:rPr>
          <w:rFonts w:ascii="Arial" w:hAnsi="Arial"/>
          <w:sz w:val="32"/>
          <w:szCs w:val="32"/>
        </w:rPr>
        <w:t>соответственно.</w:t>
      </w:r>
    </w:p>
    <w:p w14:paraId="4BDB3106" w14:textId="77777777" w:rsidR="00391100" w:rsidRPr="00600374" w:rsidRDefault="00391100" w:rsidP="00504123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600374">
        <w:rPr>
          <w:rFonts w:ascii="Arial" w:hAnsi="Arial"/>
          <w:sz w:val="32"/>
          <w:szCs w:val="32"/>
        </w:rPr>
        <w:t xml:space="preserve">В структуре группы непродовольственных товаров инфляции продолжается годовое снижение цен на </w:t>
      </w:r>
      <w:r w:rsidRPr="00600374">
        <w:rPr>
          <w:rFonts w:ascii="Arial" w:hAnsi="Arial"/>
          <w:b/>
          <w:sz w:val="32"/>
          <w:szCs w:val="32"/>
        </w:rPr>
        <w:t>бензин</w:t>
      </w:r>
      <w:r w:rsidRPr="00600374">
        <w:rPr>
          <w:rFonts w:ascii="Arial" w:hAnsi="Arial"/>
          <w:sz w:val="32"/>
          <w:szCs w:val="32"/>
        </w:rPr>
        <w:t xml:space="preserve"> и </w:t>
      </w:r>
      <w:r w:rsidRPr="00600374">
        <w:rPr>
          <w:rFonts w:ascii="Arial" w:hAnsi="Arial"/>
          <w:b/>
          <w:sz w:val="32"/>
          <w:szCs w:val="32"/>
        </w:rPr>
        <w:t>твердое топливо</w:t>
      </w:r>
      <w:r w:rsidRPr="00600374">
        <w:rPr>
          <w:rFonts w:ascii="Arial" w:hAnsi="Arial"/>
          <w:sz w:val="32"/>
          <w:szCs w:val="32"/>
        </w:rPr>
        <w:t xml:space="preserve">, составившее в сентябре </w:t>
      </w:r>
      <w:r w:rsidRPr="00600374">
        <w:rPr>
          <w:rFonts w:ascii="Arial" w:hAnsi="Arial"/>
          <w:b/>
          <w:sz w:val="32"/>
          <w:szCs w:val="32"/>
        </w:rPr>
        <w:t>4,8%</w:t>
      </w:r>
      <w:r w:rsidRPr="00600374">
        <w:rPr>
          <w:rFonts w:ascii="Arial" w:hAnsi="Arial"/>
          <w:sz w:val="32"/>
          <w:szCs w:val="32"/>
        </w:rPr>
        <w:t xml:space="preserve"> и </w:t>
      </w:r>
      <w:r w:rsidRPr="00600374">
        <w:rPr>
          <w:rFonts w:ascii="Arial" w:hAnsi="Arial"/>
          <w:b/>
          <w:sz w:val="32"/>
          <w:szCs w:val="32"/>
        </w:rPr>
        <w:t>3,5%</w:t>
      </w:r>
      <w:r w:rsidRPr="00600374">
        <w:rPr>
          <w:rFonts w:ascii="Arial" w:hAnsi="Arial"/>
          <w:sz w:val="32"/>
          <w:szCs w:val="32"/>
        </w:rPr>
        <w:t xml:space="preserve">, соответственно. Более того, в прошедшем месяце не наблюдалось </w:t>
      </w:r>
      <w:r w:rsidR="005053F7" w:rsidRPr="00600374">
        <w:rPr>
          <w:rFonts w:ascii="Arial" w:hAnsi="Arial"/>
          <w:sz w:val="32"/>
          <w:szCs w:val="32"/>
        </w:rPr>
        <w:t>характерного</w:t>
      </w:r>
      <w:r w:rsidRPr="00600374">
        <w:rPr>
          <w:rFonts w:ascii="Arial" w:hAnsi="Arial"/>
          <w:sz w:val="32"/>
          <w:szCs w:val="32"/>
        </w:rPr>
        <w:t xml:space="preserve"> для этого периода сезонно</w:t>
      </w:r>
      <w:r w:rsidR="005053F7" w:rsidRPr="00600374">
        <w:rPr>
          <w:rFonts w:ascii="Arial" w:hAnsi="Arial"/>
          <w:sz w:val="32"/>
          <w:szCs w:val="32"/>
        </w:rPr>
        <w:t>го</w:t>
      </w:r>
      <w:r w:rsidRPr="00600374">
        <w:rPr>
          <w:rFonts w:ascii="Arial" w:hAnsi="Arial"/>
          <w:sz w:val="32"/>
          <w:szCs w:val="32"/>
        </w:rPr>
        <w:t xml:space="preserve"> подорожани</w:t>
      </w:r>
      <w:r w:rsidR="005053F7" w:rsidRPr="00600374">
        <w:rPr>
          <w:rFonts w:ascii="Arial" w:hAnsi="Arial"/>
          <w:sz w:val="32"/>
          <w:szCs w:val="32"/>
        </w:rPr>
        <w:t>я</w:t>
      </w:r>
      <w:r w:rsidRPr="00600374">
        <w:rPr>
          <w:rFonts w:ascii="Arial" w:hAnsi="Arial"/>
          <w:sz w:val="32"/>
          <w:szCs w:val="32"/>
        </w:rPr>
        <w:t xml:space="preserve"> верхней одежды и обуви.</w:t>
      </w:r>
    </w:p>
    <w:p w14:paraId="32F487A0" w14:textId="77777777" w:rsidR="00391100" w:rsidRPr="00600374" w:rsidRDefault="00391100" w:rsidP="00504123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600374">
        <w:rPr>
          <w:rFonts w:ascii="Arial" w:hAnsi="Arial"/>
          <w:sz w:val="32"/>
          <w:szCs w:val="32"/>
        </w:rPr>
        <w:t xml:space="preserve">В составе платных услуг </w:t>
      </w:r>
      <w:r w:rsidRPr="00600374">
        <w:rPr>
          <w:rFonts w:ascii="Arial" w:hAnsi="Arial"/>
          <w:b/>
          <w:sz w:val="32"/>
          <w:szCs w:val="32"/>
        </w:rPr>
        <w:t>регулируемые услуги</w:t>
      </w:r>
      <w:r w:rsidRPr="00600374">
        <w:rPr>
          <w:rFonts w:ascii="Arial" w:hAnsi="Arial"/>
          <w:sz w:val="32"/>
          <w:szCs w:val="32"/>
        </w:rPr>
        <w:t xml:space="preserve"> стали дешевле на </w:t>
      </w:r>
      <w:r w:rsidRPr="00600374">
        <w:rPr>
          <w:rFonts w:ascii="Arial" w:hAnsi="Arial"/>
          <w:b/>
          <w:sz w:val="32"/>
          <w:szCs w:val="32"/>
        </w:rPr>
        <w:t>8,2%</w:t>
      </w:r>
      <w:r w:rsidRPr="00600374">
        <w:rPr>
          <w:rFonts w:ascii="Arial" w:hAnsi="Arial"/>
          <w:sz w:val="32"/>
          <w:szCs w:val="32"/>
        </w:rPr>
        <w:t xml:space="preserve"> </w:t>
      </w:r>
      <w:proofErr w:type="gramStart"/>
      <w:r w:rsidRPr="00600374">
        <w:rPr>
          <w:rFonts w:ascii="Arial" w:hAnsi="Arial"/>
          <w:sz w:val="32"/>
          <w:szCs w:val="32"/>
        </w:rPr>
        <w:t>за</w:t>
      </w:r>
      <w:proofErr w:type="gramEnd"/>
      <w:r w:rsidRPr="00600374">
        <w:rPr>
          <w:rFonts w:ascii="Arial" w:hAnsi="Arial"/>
          <w:sz w:val="32"/>
          <w:szCs w:val="32"/>
        </w:rPr>
        <w:t xml:space="preserve"> последние 12 месяцев.</w:t>
      </w:r>
    </w:p>
    <w:p w14:paraId="6CC85619" w14:textId="0434BE7D" w:rsidR="0060767C" w:rsidRPr="00600374" w:rsidRDefault="00322226" w:rsidP="005344C1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</w:rPr>
      </w:pPr>
      <w:r w:rsidRPr="00600374">
        <w:rPr>
          <w:rFonts w:ascii="Arial" w:hAnsi="Arial"/>
          <w:sz w:val="32"/>
          <w:szCs w:val="32"/>
        </w:rPr>
        <w:t xml:space="preserve">Риском для </w:t>
      </w:r>
      <w:r w:rsidR="00835B63" w:rsidRPr="00600374">
        <w:rPr>
          <w:rFonts w:ascii="Arial" w:hAnsi="Arial"/>
          <w:sz w:val="32"/>
          <w:szCs w:val="32"/>
        </w:rPr>
        <w:t xml:space="preserve">роста </w:t>
      </w:r>
      <w:r w:rsidRPr="00600374">
        <w:rPr>
          <w:rFonts w:ascii="Arial" w:hAnsi="Arial"/>
          <w:sz w:val="32"/>
          <w:szCs w:val="32"/>
        </w:rPr>
        <w:t xml:space="preserve">инфляции может стать возможное повышение </w:t>
      </w:r>
      <w:r w:rsidR="00E45926" w:rsidRPr="00600374">
        <w:rPr>
          <w:rFonts w:ascii="Arial" w:hAnsi="Arial"/>
          <w:sz w:val="32"/>
          <w:szCs w:val="32"/>
        </w:rPr>
        <w:t xml:space="preserve">акцизов на оптовую и розничную реализацию бензина. </w:t>
      </w:r>
      <w:r w:rsidRPr="00600374">
        <w:rPr>
          <w:rFonts w:ascii="Arial" w:hAnsi="Arial"/>
          <w:sz w:val="32"/>
          <w:szCs w:val="32"/>
        </w:rPr>
        <w:t xml:space="preserve">Также </w:t>
      </w:r>
      <w:r w:rsidR="00C207AB" w:rsidRPr="00600374">
        <w:rPr>
          <w:rFonts w:ascii="Arial" w:hAnsi="Arial"/>
          <w:sz w:val="32"/>
          <w:szCs w:val="32"/>
        </w:rPr>
        <w:t>с 1 ноября</w:t>
      </w:r>
      <w:r w:rsidRPr="00600374">
        <w:rPr>
          <w:rFonts w:ascii="Arial" w:hAnsi="Arial"/>
          <w:sz w:val="32"/>
          <w:szCs w:val="32"/>
        </w:rPr>
        <w:t xml:space="preserve"> Министерство энергетики повысило предельные тарифы для </w:t>
      </w:r>
      <w:r w:rsidR="00835B63" w:rsidRPr="00600374">
        <w:rPr>
          <w:rFonts w:ascii="Arial" w:hAnsi="Arial"/>
          <w:sz w:val="32"/>
          <w:szCs w:val="32"/>
        </w:rPr>
        <w:t>32</w:t>
      </w:r>
      <w:r w:rsidRPr="00600374">
        <w:rPr>
          <w:rFonts w:ascii="Arial" w:hAnsi="Arial"/>
          <w:sz w:val="32"/>
          <w:szCs w:val="32"/>
        </w:rPr>
        <w:t xml:space="preserve"> электростанций.</w:t>
      </w:r>
    </w:p>
    <w:p w14:paraId="5C9BE036" w14:textId="29D4872C" w:rsidR="00E45926" w:rsidRPr="009B7426" w:rsidRDefault="00E45926" w:rsidP="005344C1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hAnsi="Arial"/>
          <w:sz w:val="32"/>
          <w:szCs w:val="32"/>
        </w:rPr>
        <w:t xml:space="preserve">Влияние </w:t>
      </w:r>
      <w:r w:rsidR="00322226">
        <w:rPr>
          <w:rFonts w:ascii="Arial" w:hAnsi="Arial"/>
          <w:sz w:val="32"/>
          <w:szCs w:val="32"/>
        </w:rPr>
        <w:t xml:space="preserve">данных факторов </w:t>
      </w:r>
      <w:r w:rsidR="0060767C">
        <w:rPr>
          <w:rFonts w:ascii="Arial" w:hAnsi="Arial"/>
          <w:sz w:val="32"/>
          <w:szCs w:val="32"/>
        </w:rPr>
        <w:t xml:space="preserve">предварительно уже было учтено в наших оценках по инфляции следующего года, и существенного роста </w:t>
      </w:r>
      <w:r w:rsidR="00322226">
        <w:rPr>
          <w:rFonts w:ascii="Arial" w:hAnsi="Arial"/>
          <w:sz w:val="32"/>
          <w:szCs w:val="32"/>
        </w:rPr>
        <w:t xml:space="preserve">инфляции </w:t>
      </w:r>
      <w:r w:rsidR="0060767C">
        <w:rPr>
          <w:rFonts w:ascii="Arial" w:hAnsi="Arial"/>
          <w:sz w:val="32"/>
          <w:szCs w:val="32"/>
        </w:rPr>
        <w:t xml:space="preserve">на этом фоне </w:t>
      </w:r>
      <w:r w:rsidR="00322226">
        <w:rPr>
          <w:rFonts w:ascii="Arial" w:hAnsi="Arial"/>
          <w:sz w:val="32"/>
          <w:szCs w:val="32"/>
        </w:rPr>
        <w:t xml:space="preserve">не </w:t>
      </w:r>
      <w:r w:rsidR="0060767C">
        <w:rPr>
          <w:rFonts w:ascii="Arial" w:hAnsi="Arial"/>
          <w:sz w:val="32"/>
          <w:szCs w:val="32"/>
        </w:rPr>
        <w:t>ожидается</w:t>
      </w:r>
      <w:r w:rsidRPr="009B7426">
        <w:rPr>
          <w:rFonts w:ascii="Arial" w:hAnsi="Arial"/>
          <w:sz w:val="32"/>
          <w:szCs w:val="32"/>
        </w:rPr>
        <w:t>.</w:t>
      </w:r>
    </w:p>
    <w:p w14:paraId="62F55D71" w14:textId="765E6C72" w:rsidR="00A35721" w:rsidRDefault="00145BA4" w:rsidP="005344C1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ВТОРОЙ ФАКТОР – сохранение </w:t>
      </w:r>
      <w:proofErr w:type="spellStart"/>
      <w:r>
        <w:rPr>
          <w:rFonts w:ascii="Arial" w:hAnsi="Arial"/>
          <w:b/>
          <w:sz w:val="32"/>
          <w:szCs w:val="32"/>
        </w:rPr>
        <w:t>проинфляционного</w:t>
      </w:r>
      <w:proofErr w:type="spellEnd"/>
      <w:r>
        <w:rPr>
          <w:rFonts w:ascii="Arial" w:hAnsi="Arial"/>
          <w:b/>
          <w:sz w:val="32"/>
          <w:szCs w:val="32"/>
        </w:rPr>
        <w:t xml:space="preserve"> давления </w:t>
      </w:r>
      <w:r w:rsidR="00B53858" w:rsidRPr="00145BA4">
        <w:rPr>
          <w:rFonts w:ascii="Arial" w:hAnsi="Arial"/>
          <w:b/>
          <w:sz w:val="32"/>
          <w:szCs w:val="32"/>
        </w:rPr>
        <w:t>со стороны продовольственных товаров</w:t>
      </w:r>
      <w:r w:rsidR="00A35721">
        <w:rPr>
          <w:rFonts w:ascii="Arial" w:hAnsi="Arial"/>
          <w:b/>
          <w:sz w:val="32"/>
          <w:szCs w:val="32"/>
        </w:rPr>
        <w:t xml:space="preserve">, что </w:t>
      </w:r>
      <w:r w:rsidR="00A35721">
        <w:rPr>
          <w:rFonts w:ascii="Arial" w:hAnsi="Arial"/>
          <w:b/>
          <w:sz w:val="32"/>
          <w:szCs w:val="32"/>
        </w:rPr>
        <w:lastRenderedPageBreak/>
        <w:t>связано с ситуацией на мировом рынке</w:t>
      </w:r>
      <w:r w:rsidR="00B53858" w:rsidRPr="009B7426">
        <w:rPr>
          <w:rFonts w:ascii="Arial" w:hAnsi="Arial"/>
          <w:sz w:val="32"/>
          <w:szCs w:val="32"/>
        </w:rPr>
        <w:t>.</w:t>
      </w:r>
    </w:p>
    <w:p w14:paraId="7A0EB27B" w14:textId="250957D7" w:rsidR="00023D02" w:rsidRDefault="00B53858" w:rsidP="005344C1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hAnsi="Arial"/>
          <w:sz w:val="32"/>
          <w:szCs w:val="32"/>
        </w:rPr>
        <w:t>Р</w:t>
      </w:r>
      <w:r w:rsidR="00504123" w:rsidRPr="009B7426">
        <w:rPr>
          <w:rFonts w:ascii="Arial" w:hAnsi="Arial"/>
          <w:sz w:val="32"/>
          <w:szCs w:val="32"/>
        </w:rPr>
        <w:t>ост</w:t>
      </w:r>
      <w:r w:rsidRPr="009B7426">
        <w:rPr>
          <w:rFonts w:ascii="Arial" w:hAnsi="Arial"/>
          <w:sz w:val="32"/>
          <w:szCs w:val="32"/>
        </w:rPr>
        <w:t xml:space="preserve"> продовольственной компоненты</w:t>
      </w:r>
      <w:r w:rsidR="005860DF">
        <w:rPr>
          <w:rFonts w:ascii="Arial" w:hAnsi="Arial"/>
          <w:sz w:val="32"/>
          <w:szCs w:val="32"/>
        </w:rPr>
        <w:t xml:space="preserve"> </w:t>
      </w:r>
      <w:r w:rsidRPr="009B7426">
        <w:rPr>
          <w:rFonts w:ascii="Arial" w:hAnsi="Arial"/>
          <w:sz w:val="32"/>
          <w:szCs w:val="32"/>
        </w:rPr>
        <w:t xml:space="preserve">в сентябре т.г. </w:t>
      </w:r>
      <w:r w:rsidR="00504123" w:rsidRPr="009B7426">
        <w:rPr>
          <w:rFonts w:ascii="Arial" w:hAnsi="Arial"/>
          <w:sz w:val="32"/>
          <w:szCs w:val="32"/>
        </w:rPr>
        <w:t>составил</w:t>
      </w:r>
      <w:r w:rsidR="00E45926" w:rsidRPr="009B7426">
        <w:rPr>
          <w:rFonts w:ascii="Arial" w:hAnsi="Arial"/>
          <w:sz w:val="32"/>
          <w:szCs w:val="32"/>
        </w:rPr>
        <w:t xml:space="preserve"> </w:t>
      </w:r>
      <w:r w:rsidR="00504123" w:rsidRPr="009B7426">
        <w:rPr>
          <w:rFonts w:ascii="Arial" w:hAnsi="Arial"/>
          <w:b/>
          <w:sz w:val="32"/>
          <w:szCs w:val="32"/>
        </w:rPr>
        <w:t>9,1%</w:t>
      </w:r>
      <w:r w:rsidR="00504123" w:rsidRPr="009B7426">
        <w:rPr>
          <w:rFonts w:ascii="Arial" w:hAnsi="Arial"/>
          <w:sz w:val="32"/>
          <w:szCs w:val="32"/>
        </w:rPr>
        <w:t xml:space="preserve"> в годовом выражении. </w:t>
      </w:r>
      <w:r w:rsidR="00E45926" w:rsidRPr="009B7426">
        <w:rPr>
          <w:rFonts w:ascii="Arial" w:hAnsi="Arial"/>
          <w:sz w:val="32"/>
          <w:szCs w:val="32"/>
        </w:rPr>
        <w:t xml:space="preserve">В ее структуре </w:t>
      </w:r>
      <w:r w:rsidR="0060767C">
        <w:rPr>
          <w:rFonts w:ascii="Arial" w:hAnsi="Arial"/>
          <w:sz w:val="32"/>
          <w:szCs w:val="32"/>
        </w:rPr>
        <w:t xml:space="preserve">цены </w:t>
      </w:r>
      <w:r w:rsidR="00E45926" w:rsidRPr="009B7426">
        <w:rPr>
          <w:rFonts w:ascii="Arial" w:hAnsi="Arial"/>
          <w:sz w:val="32"/>
          <w:szCs w:val="32"/>
        </w:rPr>
        <w:t>на мясо и мясопродукты, а также хлебобулочные изделия и крупы, в особенности, муку, хлеб и макаронные изделия</w:t>
      </w:r>
      <w:r w:rsidR="0060767C">
        <w:rPr>
          <w:rFonts w:ascii="Arial" w:hAnsi="Arial"/>
          <w:sz w:val="32"/>
          <w:szCs w:val="32"/>
        </w:rPr>
        <w:t xml:space="preserve">, растут быстрее остальных компонент. </w:t>
      </w:r>
      <w:r w:rsidR="00B77B46" w:rsidRPr="00B77B46">
        <w:rPr>
          <w:rFonts w:ascii="Arial" w:hAnsi="Arial"/>
          <w:sz w:val="32"/>
          <w:szCs w:val="32"/>
        </w:rPr>
        <w:t>Мясо и мясопродукты стали дороже на 13,5% в годовом выражении, хлебобулочные изделия и крупы – на 12,7%.</w:t>
      </w:r>
      <w:r w:rsidR="00B77B46">
        <w:rPr>
          <w:rFonts w:ascii="Arial" w:hAnsi="Arial"/>
          <w:sz w:val="32"/>
          <w:szCs w:val="32"/>
        </w:rPr>
        <w:t xml:space="preserve"> </w:t>
      </w:r>
    </w:p>
    <w:p w14:paraId="20E2113F" w14:textId="2430D6B2" w:rsidR="00023D02" w:rsidRDefault="00023D02" w:rsidP="00023D02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Н</w:t>
      </w:r>
      <w:r w:rsidRPr="00B77B46">
        <w:rPr>
          <w:rFonts w:ascii="Arial" w:hAnsi="Arial"/>
          <w:sz w:val="32"/>
          <w:szCs w:val="32"/>
        </w:rPr>
        <w:t xml:space="preserve">а фоне </w:t>
      </w:r>
      <w:r>
        <w:rPr>
          <w:rFonts w:ascii="Arial" w:hAnsi="Arial"/>
          <w:sz w:val="32"/>
          <w:szCs w:val="32"/>
        </w:rPr>
        <w:t xml:space="preserve">увеличения мирового спроса на </w:t>
      </w:r>
      <w:r w:rsidRPr="00B77B46">
        <w:rPr>
          <w:rFonts w:ascii="Arial" w:hAnsi="Arial"/>
          <w:sz w:val="32"/>
          <w:szCs w:val="32"/>
        </w:rPr>
        <w:t>мяс</w:t>
      </w:r>
      <w:r>
        <w:rPr>
          <w:rFonts w:ascii="Arial" w:hAnsi="Arial"/>
          <w:sz w:val="32"/>
          <w:szCs w:val="32"/>
        </w:rPr>
        <w:t>о</w:t>
      </w:r>
      <w:r w:rsidRPr="00B77B46">
        <w:rPr>
          <w:rFonts w:ascii="Arial" w:hAnsi="Arial"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>экспорт</w:t>
      </w:r>
      <w:r w:rsidRPr="00023D02">
        <w:rPr>
          <w:rFonts w:ascii="Arial" w:hAnsi="Arial"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 xml:space="preserve">казахстанского </w:t>
      </w:r>
      <w:r w:rsidRPr="00023D02">
        <w:rPr>
          <w:rFonts w:ascii="Arial" w:hAnsi="Arial"/>
          <w:sz w:val="32"/>
          <w:szCs w:val="32"/>
        </w:rPr>
        <w:t>мяса</w:t>
      </w:r>
      <w:r>
        <w:rPr>
          <w:rFonts w:ascii="Arial" w:hAnsi="Arial"/>
          <w:sz w:val="32"/>
          <w:szCs w:val="32"/>
        </w:rPr>
        <w:t>,</w:t>
      </w:r>
      <w:r w:rsidRPr="00023D02">
        <w:rPr>
          <w:rFonts w:ascii="Arial" w:hAnsi="Arial"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 xml:space="preserve">вырос </w:t>
      </w:r>
      <w:r w:rsidRPr="00023D02">
        <w:rPr>
          <w:rFonts w:ascii="Arial" w:hAnsi="Arial"/>
          <w:sz w:val="32"/>
          <w:szCs w:val="32"/>
        </w:rPr>
        <w:t>по данным М</w:t>
      </w:r>
      <w:r>
        <w:rPr>
          <w:rFonts w:ascii="Arial" w:hAnsi="Arial"/>
          <w:sz w:val="32"/>
          <w:szCs w:val="32"/>
        </w:rPr>
        <w:t>инистерства сельского хозяйства</w:t>
      </w:r>
      <w:r w:rsidRPr="00023D02">
        <w:rPr>
          <w:rFonts w:ascii="Arial" w:hAnsi="Arial"/>
          <w:sz w:val="32"/>
          <w:szCs w:val="32"/>
        </w:rPr>
        <w:t xml:space="preserve"> в 2,7 раза </w:t>
      </w:r>
      <w:r>
        <w:rPr>
          <w:rFonts w:ascii="Arial" w:hAnsi="Arial"/>
          <w:sz w:val="32"/>
          <w:szCs w:val="32"/>
        </w:rPr>
        <w:t>в январе-августе 2019 года, что вызвало снижение предложения на внутреннем рынке.</w:t>
      </w:r>
    </w:p>
    <w:p w14:paraId="1BBC5B68" w14:textId="77777777" w:rsidR="00023D02" w:rsidRDefault="00023D02" w:rsidP="00023D02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</w:rPr>
      </w:pPr>
      <w:proofErr w:type="gramStart"/>
      <w:r>
        <w:rPr>
          <w:rFonts w:ascii="Arial" w:hAnsi="Arial"/>
          <w:sz w:val="32"/>
          <w:szCs w:val="32"/>
        </w:rPr>
        <w:t>Мировое потребление</w:t>
      </w:r>
      <w:r w:rsidRPr="00B77B46">
        <w:rPr>
          <w:rFonts w:ascii="Arial" w:hAnsi="Arial"/>
          <w:sz w:val="32"/>
          <w:szCs w:val="32"/>
        </w:rPr>
        <w:t xml:space="preserve"> зерновых культур</w:t>
      </w:r>
      <w:r w:rsidRPr="00023D02">
        <w:rPr>
          <w:rFonts w:ascii="Arial" w:hAnsi="Arial"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>растет быстрее их производства, даже несмотря на то, что валовый сбор зерновых в мире в сезоне 2019-2020 годов ожидается максимальным за последние 10 лет.</w:t>
      </w:r>
      <w:proofErr w:type="gramEnd"/>
    </w:p>
    <w:p w14:paraId="240B5D21" w14:textId="73ACB044" w:rsidR="00E45926" w:rsidRPr="009B7426" w:rsidRDefault="0060767C" w:rsidP="005344C1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Как я говорил при предыдущем объявлении решения по базовой ставке, эти две группы продуктов питания </w:t>
      </w:r>
      <w:r w:rsidRPr="0060767C">
        <w:rPr>
          <w:rFonts w:ascii="Arial" w:hAnsi="Arial"/>
          <w:sz w:val="32"/>
          <w:szCs w:val="32"/>
        </w:rPr>
        <w:t>в</w:t>
      </w:r>
      <w:r>
        <w:rPr>
          <w:rFonts w:ascii="Arial" w:hAnsi="Arial"/>
          <w:sz w:val="32"/>
          <w:szCs w:val="32"/>
        </w:rPr>
        <w:t>нес</w:t>
      </w:r>
      <w:r w:rsidR="00D46245">
        <w:rPr>
          <w:rFonts w:ascii="Arial" w:hAnsi="Arial"/>
          <w:sz w:val="32"/>
          <w:szCs w:val="32"/>
        </w:rPr>
        <w:t>л</w:t>
      </w:r>
      <w:r>
        <w:rPr>
          <w:rFonts w:ascii="Arial" w:hAnsi="Arial"/>
          <w:sz w:val="32"/>
          <w:szCs w:val="32"/>
        </w:rPr>
        <w:t xml:space="preserve">и в </w:t>
      </w:r>
      <w:r w:rsidR="009F2695">
        <w:rPr>
          <w:rFonts w:ascii="Arial" w:hAnsi="Arial"/>
          <w:sz w:val="32"/>
          <w:szCs w:val="32"/>
        </w:rPr>
        <w:t xml:space="preserve">годовую </w:t>
      </w:r>
      <w:r w:rsidRPr="0060767C">
        <w:rPr>
          <w:rFonts w:ascii="Arial" w:hAnsi="Arial"/>
          <w:sz w:val="32"/>
          <w:szCs w:val="32"/>
        </w:rPr>
        <w:t>инфляци</w:t>
      </w:r>
      <w:r>
        <w:rPr>
          <w:rFonts w:ascii="Arial" w:hAnsi="Arial"/>
          <w:sz w:val="32"/>
          <w:szCs w:val="32"/>
        </w:rPr>
        <w:t>ю</w:t>
      </w:r>
      <w:r w:rsidRPr="0060767C">
        <w:rPr>
          <w:rFonts w:ascii="Arial" w:hAnsi="Arial"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 xml:space="preserve">дополнительный </w:t>
      </w:r>
      <w:r w:rsidRPr="003D55C0">
        <w:rPr>
          <w:rFonts w:ascii="Arial" w:hAnsi="Arial"/>
          <w:b/>
          <w:sz w:val="32"/>
          <w:szCs w:val="32"/>
        </w:rPr>
        <w:t>1</w:t>
      </w:r>
      <w:r w:rsidR="00C207AB">
        <w:rPr>
          <w:rFonts w:ascii="Arial" w:hAnsi="Arial"/>
          <w:b/>
          <w:sz w:val="32"/>
          <w:szCs w:val="32"/>
        </w:rPr>
        <w:t>п.п</w:t>
      </w:r>
      <w:r w:rsidR="00023D02">
        <w:rPr>
          <w:rFonts w:ascii="Arial" w:hAnsi="Arial"/>
          <w:sz w:val="32"/>
          <w:szCs w:val="32"/>
        </w:rPr>
        <w:t>. По нашим оценкам, продовольственная инфляция будет повышаться до конца текущего года и</w:t>
      </w:r>
      <w:r w:rsidR="00FD06E5">
        <w:rPr>
          <w:rFonts w:ascii="Arial" w:hAnsi="Arial"/>
          <w:sz w:val="32"/>
          <w:szCs w:val="32"/>
        </w:rPr>
        <w:t>,</w:t>
      </w:r>
      <w:r w:rsidR="00023D02">
        <w:rPr>
          <w:rFonts w:ascii="Arial" w:hAnsi="Arial"/>
          <w:sz w:val="32"/>
          <w:szCs w:val="32"/>
        </w:rPr>
        <w:t xml:space="preserve"> после стабилизации в 1 квартале следующего года</w:t>
      </w:r>
      <w:r w:rsidR="00FD06E5">
        <w:rPr>
          <w:rFonts w:ascii="Arial" w:hAnsi="Arial"/>
          <w:sz w:val="32"/>
          <w:szCs w:val="32"/>
        </w:rPr>
        <w:t>,</w:t>
      </w:r>
      <w:r w:rsidR="00023D02">
        <w:rPr>
          <w:rFonts w:ascii="Arial" w:hAnsi="Arial"/>
          <w:sz w:val="32"/>
          <w:szCs w:val="32"/>
        </w:rPr>
        <w:t xml:space="preserve"> начнет замедляться до конца 2020 года</w:t>
      </w:r>
      <w:r w:rsidR="00E45926" w:rsidRPr="009B7426">
        <w:rPr>
          <w:rFonts w:ascii="Arial" w:hAnsi="Arial"/>
          <w:sz w:val="32"/>
          <w:szCs w:val="32"/>
        </w:rPr>
        <w:t>.</w:t>
      </w:r>
    </w:p>
    <w:p w14:paraId="26309991" w14:textId="4587D704" w:rsidR="00755EA5" w:rsidRDefault="00C71D13" w:rsidP="005344C1">
      <w:pPr>
        <w:widowControl w:val="0"/>
        <w:spacing w:after="0" w:line="360" w:lineRule="auto"/>
        <w:ind w:firstLine="709"/>
        <w:jc w:val="both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ТРЕТИЙ ФАКТОР – стабилизация инфляционных ожиданий населения на уровне</w:t>
      </w:r>
      <w:r w:rsidR="00D46245">
        <w:rPr>
          <w:rFonts w:ascii="Arial" w:hAnsi="Arial"/>
          <w:b/>
          <w:sz w:val="32"/>
          <w:szCs w:val="32"/>
        </w:rPr>
        <w:t>,</w:t>
      </w:r>
      <w:r>
        <w:rPr>
          <w:rFonts w:ascii="Arial" w:hAnsi="Arial"/>
          <w:b/>
          <w:sz w:val="32"/>
          <w:szCs w:val="32"/>
        </w:rPr>
        <w:t xml:space="preserve"> </w:t>
      </w:r>
      <w:r w:rsidR="00755EA5">
        <w:rPr>
          <w:rFonts w:ascii="Arial" w:hAnsi="Arial"/>
          <w:b/>
          <w:sz w:val="32"/>
          <w:szCs w:val="32"/>
        </w:rPr>
        <w:t xml:space="preserve">близком к </w:t>
      </w:r>
      <w:r>
        <w:rPr>
          <w:rFonts w:ascii="Arial" w:hAnsi="Arial"/>
          <w:b/>
          <w:sz w:val="32"/>
          <w:szCs w:val="32"/>
        </w:rPr>
        <w:t>фактической инфляции</w:t>
      </w:r>
      <w:r w:rsidR="00755EA5">
        <w:rPr>
          <w:rFonts w:ascii="Arial" w:hAnsi="Arial"/>
          <w:b/>
          <w:sz w:val="32"/>
          <w:szCs w:val="32"/>
        </w:rPr>
        <w:t>.</w:t>
      </w:r>
    </w:p>
    <w:p w14:paraId="31801F07" w14:textId="36C6380F" w:rsidR="00755EA5" w:rsidRDefault="00755EA5" w:rsidP="005344C1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В</w:t>
      </w:r>
      <w:r w:rsidR="0010793A" w:rsidRPr="009B7426">
        <w:rPr>
          <w:rFonts w:ascii="Arial" w:hAnsi="Arial"/>
          <w:sz w:val="32"/>
          <w:szCs w:val="32"/>
        </w:rPr>
        <w:t xml:space="preserve"> сентябре текущего года</w:t>
      </w:r>
      <w:r>
        <w:rPr>
          <w:rFonts w:ascii="Arial" w:hAnsi="Arial"/>
          <w:sz w:val="32"/>
          <w:szCs w:val="32"/>
        </w:rPr>
        <w:t xml:space="preserve"> инфляционные ожидания </w:t>
      </w:r>
      <w:r>
        <w:rPr>
          <w:rFonts w:ascii="Arial" w:hAnsi="Arial"/>
          <w:sz w:val="32"/>
          <w:szCs w:val="32"/>
        </w:rPr>
        <w:lastRenderedPageBreak/>
        <w:t xml:space="preserve">населения </w:t>
      </w:r>
      <w:r w:rsidRPr="009B7426">
        <w:rPr>
          <w:rFonts w:ascii="Arial" w:hAnsi="Arial"/>
          <w:sz w:val="32"/>
          <w:szCs w:val="32"/>
        </w:rPr>
        <w:t>на горизонте ближайших 12 месяцев</w:t>
      </w:r>
      <w:r>
        <w:rPr>
          <w:rFonts w:ascii="Arial" w:hAnsi="Arial"/>
          <w:sz w:val="32"/>
          <w:szCs w:val="32"/>
        </w:rPr>
        <w:t xml:space="preserve"> оцениваются в </w:t>
      </w:r>
      <w:r w:rsidRPr="003D55C0">
        <w:rPr>
          <w:rFonts w:ascii="Arial" w:hAnsi="Arial"/>
          <w:b/>
          <w:sz w:val="32"/>
          <w:szCs w:val="32"/>
        </w:rPr>
        <w:t>5,4%</w:t>
      </w:r>
      <w:r>
        <w:rPr>
          <w:rFonts w:ascii="Arial" w:hAnsi="Arial"/>
          <w:sz w:val="32"/>
          <w:szCs w:val="32"/>
        </w:rPr>
        <w:t>. На этом уровне они находятся на протяжении последних четырех месяцев.</w:t>
      </w:r>
    </w:p>
    <w:p w14:paraId="1B3310BC" w14:textId="77777777" w:rsidR="00755EA5" w:rsidRDefault="00755EA5" w:rsidP="005344C1">
      <w:pPr>
        <w:widowControl w:val="0"/>
        <w:spacing w:after="0" w:line="360" w:lineRule="auto"/>
        <w:ind w:firstLine="709"/>
        <w:jc w:val="both"/>
        <w:rPr>
          <w:rFonts w:ascii="Arial" w:hAnsi="Arial"/>
          <w:sz w:val="32"/>
          <w:szCs w:val="32"/>
        </w:rPr>
      </w:pPr>
      <w:r w:rsidRPr="00755EA5">
        <w:rPr>
          <w:rFonts w:ascii="Arial" w:hAnsi="Arial"/>
          <w:sz w:val="32"/>
          <w:szCs w:val="32"/>
        </w:rPr>
        <w:t xml:space="preserve">По данным </w:t>
      </w:r>
      <w:r>
        <w:rPr>
          <w:rFonts w:ascii="Arial" w:hAnsi="Arial"/>
          <w:sz w:val="32"/>
          <w:szCs w:val="32"/>
        </w:rPr>
        <w:t xml:space="preserve">последнего </w:t>
      </w:r>
      <w:r w:rsidRPr="00755EA5">
        <w:rPr>
          <w:rFonts w:ascii="Arial" w:hAnsi="Arial"/>
          <w:sz w:val="32"/>
          <w:szCs w:val="32"/>
        </w:rPr>
        <w:t xml:space="preserve">опроса, доля респондентов, </w:t>
      </w:r>
      <w:r>
        <w:rPr>
          <w:rFonts w:ascii="Arial" w:hAnsi="Arial"/>
          <w:sz w:val="32"/>
          <w:szCs w:val="32"/>
        </w:rPr>
        <w:t xml:space="preserve">которые </w:t>
      </w:r>
      <w:r w:rsidRPr="00755EA5">
        <w:rPr>
          <w:rFonts w:ascii="Arial" w:hAnsi="Arial"/>
          <w:sz w:val="32"/>
          <w:szCs w:val="32"/>
        </w:rPr>
        <w:t>ожидаю</w:t>
      </w:r>
      <w:r>
        <w:rPr>
          <w:rFonts w:ascii="Arial" w:hAnsi="Arial"/>
          <w:sz w:val="32"/>
          <w:szCs w:val="32"/>
        </w:rPr>
        <w:t>т</w:t>
      </w:r>
      <w:r w:rsidRPr="00755EA5">
        <w:rPr>
          <w:rFonts w:ascii="Arial" w:hAnsi="Arial"/>
          <w:sz w:val="32"/>
          <w:szCs w:val="32"/>
        </w:rPr>
        <w:t xml:space="preserve"> в течение следующих 12 месяцев сохранения </w:t>
      </w:r>
      <w:r>
        <w:rPr>
          <w:rFonts w:ascii="Arial" w:hAnsi="Arial"/>
          <w:sz w:val="32"/>
          <w:szCs w:val="32"/>
        </w:rPr>
        <w:t xml:space="preserve">текущих темпов роста </w:t>
      </w:r>
      <w:r w:rsidRPr="00755EA5">
        <w:rPr>
          <w:rFonts w:ascii="Arial" w:hAnsi="Arial"/>
          <w:sz w:val="32"/>
          <w:szCs w:val="32"/>
        </w:rPr>
        <w:t xml:space="preserve">или более высокого роста потребительских цен, </w:t>
      </w:r>
      <w:r>
        <w:rPr>
          <w:rFonts w:ascii="Arial" w:hAnsi="Arial"/>
          <w:sz w:val="32"/>
          <w:szCs w:val="32"/>
        </w:rPr>
        <w:t xml:space="preserve">в сентябре снизилась </w:t>
      </w:r>
      <w:r w:rsidRPr="00755EA5">
        <w:rPr>
          <w:rFonts w:ascii="Arial" w:hAnsi="Arial"/>
          <w:sz w:val="32"/>
          <w:szCs w:val="32"/>
        </w:rPr>
        <w:t xml:space="preserve">до </w:t>
      </w:r>
      <w:r w:rsidRPr="003D55C0">
        <w:rPr>
          <w:rFonts w:ascii="Arial" w:hAnsi="Arial"/>
          <w:b/>
          <w:sz w:val="32"/>
          <w:szCs w:val="32"/>
        </w:rPr>
        <w:t>54%</w:t>
      </w:r>
      <w:r>
        <w:rPr>
          <w:rFonts w:ascii="Arial" w:hAnsi="Arial"/>
          <w:sz w:val="32"/>
          <w:szCs w:val="32"/>
        </w:rPr>
        <w:t xml:space="preserve"> по сравнению с </w:t>
      </w:r>
      <w:r w:rsidRPr="00C207AB">
        <w:rPr>
          <w:rFonts w:ascii="Arial" w:hAnsi="Arial"/>
          <w:b/>
          <w:sz w:val="32"/>
          <w:szCs w:val="32"/>
        </w:rPr>
        <w:t>58-60%,</w:t>
      </w:r>
      <w:r>
        <w:rPr>
          <w:rFonts w:ascii="Arial" w:hAnsi="Arial"/>
          <w:sz w:val="32"/>
          <w:szCs w:val="32"/>
        </w:rPr>
        <w:t xml:space="preserve"> которые отмечались в мае-августе.</w:t>
      </w:r>
    </w:p>
    <w:p w14:paraId="4D3487CE" w14:textId="5CFEA99D" w:rsidR="00611498" w:rsidRPr="009B7426" w:rsidRDefault="00E502A2" w:rsidP="005344C1">
      <w:pPr>
        <w:widowControl w:val="0"/>
        <w:spacing w:after="0" w:line="360" w:lineRule="auto"/>
        <w:ind w:firstLine="709"/>
        <w:jc w:val="both"/>
        <w:rPr>
          <w:rFonts w:ascii="Arial" w:hAnsi="Arial"/>
          <w:i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ЧЕТВЕРТЫЙ</w:t>
      </w:r>
      <w:r w:rsidR="00B26632" w:rsidRPr="009B7426">
        <w:rPr>
          <w:rFonts w:ascii="Arial" w:eastAsia="Arial" w:hAnsi="Arial" w:cs="Arial"/>
          <w:b/>
          <w:sz w:val="32"/>
          <w:szCs w:val="32"/>
        </w:rPr>
        <w:t xml:space="preserve"> ФАКТОР – расширяющаяся динамика </w:t>
      </w:r>
      <w:r w:rsidR="000E6E65" w:rsidRPr="009B7426">
        <w:rPr>
          <w:rFonts w:ascii="Arial" w:hAnsi="Arial"/>
          <w:b/>
          <w:sz w:val="32"/>
          <w:szCs w:val="32"/>
        </w:rPr>
        <w:t>внутреннего спроса</w:t>
      </w:r>
      <w:r w:rsidR="00B26632" w:rsidRPr="009B7426">
        <w:rPr>
          <w:rFonts w:ascii="Arial" w:hAnsi="Arial"/>
          <w:b/>
          <w:sz w:val="32"/>
          <w:szCs w:val="32"/>
        </w:rPr>
        <w:t xml:space="preserve"> и деловой активности</w:t>
      </w:r>
      <w:r w:rsidR="00B26632" w:rsidRPr="009B7426">
        <w:rPr>
          <w:rFonts w:ascii="Arial" w:hAnsi="Arial"/>
          <w:sz w:val="32"/>
          <w:szCs w:val="32"/>
        </w:rPr>
        <w:t xml:space="preserve">, </w:t>
      </w:r>
      <w:r w:rsidR="00B26632" w:rsidRPr="009B7426">
        <w:rPr>
          <w:rFonts w:ascii="Arial" w:hAnsi="Arial"/>
          <w:b/>
          <w:sz w:val="32"/>
          <w:szCs w:val="32"/>
        </w:rPr>
        <w:t>оказывающие</w:t>
      </w:r>
      <w:r w:rsidR="005860DF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="00B26632" w:rsidRPr="009B7426">
        <w:rPr>
          <w:rFonts w:ascii="Arial" w:hAnsi="Arial"/>
          <w:b/>
          <w:sz w:val="32"/>
          <w:szCs w:val="32"/>
        </w:rPr>
        <w:t>проинфляционное</w:t>
      </w:r>
      <w:proofErr w:type="spellEnd"/>
      <w:r w:rsidR="00B26632" w:rsidRPr="009B7426">
        <w:rPr>
          <w:rFonts w:ascii="Arial" w:hAnsi="Arial"/>
          <w:b/>
          <w:sz w:val="32"/>
          <w:szCs w:val="32"/>
        </w:rPr>
        <w:t xml:space="preserve"> давление.</w:t>
      </w:r>
    </w:p>
    <w:p w14:paraId="734ABD4E" w14:textId="17C6A173" w:rsidR="00B26632" w:rsidRPr="009B7426" w:rsidRDefault="00076EA3" w:rsidP="0010793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B7426">
        <w:rPr>
          <w:rFonts w:ascii="Arial" w:hAnsi="Arial" w:cs="Arial"/>
          <w:sz w:val="32"/>
          <w:szCs w:val="32"/>
        </w:rPr>
        <w:t>Рост</w:t>
      </w:r>
      <w:r>
        <w:rPr>
          <w:rFonts w:ascii="Arial" w:hAnsi="Arial" w:cs="Arial"/>
          <w:sz w:val="32"/>
          <w:szCs w:val="32"/>
        </w:rPr>
        <w:t xml:space="preserve"> </w:t>
      </w:r>
      <w:r w:rsidRPr="009B7426">
        <w:rPr>
          <w:rFonts w:ascii="Arial" w:hAnsi="Arial" w:cs="Arial"/>
          <w:sz w:val="32"/>
          <w:szCs w:val="32"/>
        </w:rPr>
        <w:t xml:space="preserve">реальных денежных доходов </w:t>
      </w:r>
      <w:r>
        <w:rPr>
          <w:rFonts w:ascii="Arial" w:hAnsi="Arial" w:cs="Arial"/>
          <w:sz w:val="32"/>
          <w:szCs w:val="32"/>
        </w:rPr>
        <w:t xml:space="preserve">населения </w:t>
      </w:r>
      <w:r w:rsidRPr="009B7426">
        <w:rPr>
          <w:rFonts w:ascii="Arial" w:hAnsi="Arial" w:cs="Arial"/>
          <w:sz w:val="32"/>
          <w:szCs w:val="32"/>
        </w:rPr>
        <w:t>в январе-августе т.г.</w:t>
      </w:r>
      <w:r>
        <w:rPr>
          <w:rFonts w:ascii="Arial" w:hAnsi="Arial" w:cs="Arial"/>
          <w:sz w:val="32"/>
          <w:szCs w:val="32"/>
        </w:rPr>
        <w:t xml:space="preserve"> составил </w:t>
      </w:r>
      <w:r w:rsidRPr="00C207AB">
        <w:rPr>
          <w:rFonts w:ascii="Arial" w:hAnsi="Arial" w:cs="Arial"/>
          <w:b/>
          <w:sz w:val="32"/>
          <w:szCs w:val="32"/>
        </w:rPr>
        <w:t>6,7%</w:t>
      </w:r>
      <w:r w:rsidR="00B26632" w:rsidRPr="00C207AB">
        <w:rPr>
          <w:rFonts w:ascii="Arial" w:hAnsi="Arial" w:cs="Arial"/>
          <w:sz w:val="32"/>
          <w:szCs w:val="32"/>
        </w:rPr>
        <w:t>.</w:t>
      </w:r>
      <w:r w:rsidR="00B26632" w:rsidRPr="009B7426">
        <w:rPr>
          <w:rFonts w:ascii="Arial" w:hAnsi="Arial" w:cs="Arial"/>
          <w:sz w:val="32"/>
          <w:szCs w:val="32"/>
        </w:rPr>
        <w:t xml:space="preserve"> Данным тенденциям способствуют бюджетные расходы на социальную поддержку</w:t>
      </w:r>
      <w:r w:rsidR="00C207AB">
        <w:rPr>
          <w:rFonts w:ascii="Arial" w:hAnsi="Arial" w:cs="Arial"/>
          <w:sz w:val="32"/>
          <w:szCs w:val="32"/>
        </w:rPr>
        <w:t xml:space="preserve"> и</w:t>
      </w:r>
      <w:r w:rsidR="00B26632" w:rsidRPr="009B7426">
        <w:rPr>
          <w:rFonts w:ascii="Arial" w:hAnsi="Arial" w:cs="Arial"/>
          <w:sz w:val="32"/>
          <w:szCs w:val="32"/>
        </w:rPr>
        <w:t xml:space="preserve"> </w:t>
      </w:r>
      <w:r w:rsidR="00262C95">
        <w:rPr>
          <w:rFonts w:ascii="Arial" w:hAnsi="Arial" w:cs="Arial"/>
          <w:sz w:val="32"/>
          <w:szCs w:val="32"/>
        </w:rPr>
        <w:t>повышение, в первую очередь,</w:t>
      </w:r>
      <w:r w:rsidR="00C207AB">
        <w:rPr>
          <w:rFonts w:ascii="Arial" w:hAnsi="Arial" w:cs="Arial"/>
          <w:sz w:val="32"/>
          <w:szCs w:val="32"/>
        </w:rPr>
        <w:t xml:space="preserve"> </w:t>
      </w:r>
      <w:r w:rsidR="00B26632" w:rsidRPr="009B7426">
        <w:rPr>
          <w:rFonts w:ascii="Arial" w:hAnsi="Arial" w:cs="Arial"/>
          <w:sz w:val="32"/>
          <w:szCs w:val="32"/>
        </w:rPr>
        <w:t>заработн</w:t>
      </w:r>
      <w:r w:rsidR="00262C95">
        <w:rPr>
          <w:rFonts w:ascii="Arial" w:hAnsi="Arial" w:cs="Arial"/>
          <w:sz w:val="32"/>
          <w:szCs w:val="32"/>
        </w:rPr>
        <w:t>ой</w:t>
      </w:r>
      <w:r w:rsidR="00B26632" w:rsidRPr="009B7426">
        <w:rPr>
          <w:rFonts w:ascii="Arial" w:hAnsi="Arial" w:cs="Arial"/>
          <w:sz w:val="32"/>
          <w:szCs w:val="32"/>
        </w:rPr>
        <w:t xml:space="preserve"> плат</w:t>
      </w:r>
      <w:r w:rsidR="00262C95">
        <w:rPr>
          <w:rFonts w:ascii="Arial" w:hAnsi="Arial" w:cs="Arial"/>
          <w:sz w:val="32"/>
          <w:szCs w:val="32"/>
        </w:rPr>
        <w:t>ы</w:t>
      </w:r>
      <w:r>
        <w:rPr>
          <w:rFonts w:ascii="Arial" w:hAnsi="Arial" w:cs="Arial"/>
          <w:sz w:val="32"/>
          <w:szCs w:val="32"/>
        </w:rPr>
        <w:t>. Также продолжается</w:t>
      </w:r>
      <w:r w:rsidR="00B26632" w:rsidRPr="009B7426">
        <w:rPr>
          <w:rFonts w:ascii="Arial" w:hAnsi="Arial" w:cs="Arial"/>
          <w:sz w:val="32"/>
          <w:szCs w:val="32"/>
        </w:rPr>
        <w:t xml:space="preserve"> расширени</w:t>
      </w:r>
      <w:r w:rsidR="00262C95">
        <w:rPr>
          <w:rFonts w:ascii="Arial" w:hAnsi="Arial" w:cs="Arial"/>
          <w:sz w:val="32"/>
          <w:szCs w:val="32"/>
        </w:rPr>
        <w:t>е потребительского кредитования</w:t>
      </w:r>
      <w:r w:rsidR="00B26632" w:rsidRPr="009B7426">
        <w:rPr>
          <w:rFonts w:ascii="Arial" w:hAnsi="Arial" w:cs="Arial"/>
          <w:sz w:val="32"/>
          <w:szCs w:val="32"/>
        </w:rPr>
        <w:t>.</w:t>
      </w:r>
    </w:p>
    <w:p w14:paraId="154D4084" w14:textId="4BC6D962" w:rsidR="00290F00" w:rsidRPr="009B7426" w:rsidRDefault="00061D69" w:rsidP="00290F00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hAnsi="Arial"/>
          <w:b/>
          <w:sz w:val="32"/>
          <w:szCs w:val="32"/>
        </w:rPr>
        <w:t>Внутренняя экономика демонстрирует стабильный рост</w:t>
      </w:r>
      <w:r w:rsidRPr="009B7426">
        <w:rPr>
          <w:rFonts w:ascii="Arial" w:hAnsi="Arial"/>
          <w:sz w:val="32"/>
          <w:szCs w:val="32"/>
        </w:rPr>
        <w:t xml:space="preserve">. По </w:t>
      </w:r>
      <w:r w:rsidR="0032650F">
        <w:rPr>
          <w:rFonts w:ascii="Arial" w:hAnsi="Arial"/>
          <w:sz w:val="32"/>
          <w:szCs w:val="32"/>
        </w:rPr>
        <w:t xml:space="preserve">предварительным </w:t>
      </w:r>
      <w:r w:rsidRPr="009B7426">
        <w:rPr>
          <w:rFonts w:ascii="Arial" w:hAnsi="Arial"/>
          <w:sz w:val="32"/>
          <w:szCs w:val="32"/>
        </w:rPr>
        <w:t xml:space="preserve">итогам </w:t>
      </w:r>
      <w:r w:rsidR="0032650F">
        <w:rPr>
          <w:rFonts w:ascii="Arial" w:hAnsi="Arial"/>
          <w:sz w:val="32"/>
          <w:szCs w:val="32"/>
        </w:rPr>
        <w:t>9 месяцев</w:t>
      </w:r>
      <w:r w:rsidR="00D11043" w:rsidRPr="009B7426">
        <w:rPr>
          <w:rFonts w:ascii="Arial" w:hAnsi="Arial"/>
          <w:sz w:val="32"/>
          <w:szCs w:val="32"/>
        </w:rPr>
        <w:t xml:space="preserve"> </w:t>
      </w:r>
      <w:r w:rsidR="00D46245">
        <w:rPr>
          <w:rFonts w:ascii="Arial" w:hAnsi="Arial"/>
          <w:sz w:val="32"/>
          <w:szCs w:val="32"/>
        </w:rPr>
        <w:t>т.г.</w:t>
      </w:r>
      <w:r w:rsidRPr="009B7426">
        <w:rPr>
          <w:rFonts w:ascii="Arial" w:hAnsi="Arial"/>
          <w:sz w:val="32"/>
          <w:szCs w:val="32"/>
        </w:rPr>
        <w:t xml:space="preserve"> </w:t>
      </w:r>
      <w:r w:rsidR="0032650F">
        <w:rPr>
          <w:rFonts w:ascii="Arial" w:hAnsi="Arial"/>
          <w:sz w:val="32"/>
          <w:szCs w:val="32"/>
        </w:rPr>
        <w:t>реальный ВВП</w:t>
      </w:r>
      <w:r w:rsidRPr="009B7426">
        <w:rPr>
          <w:rFonts w:ascii="Arial" w:hAnsi="Arial"/>
          <w:sz w:val="32"/>
          <w:szCs w:val="32"/>
        </w:rPr>
        <w:t xml:space="preserve"> Казахстана вырос на </w:t>
      </w:r>
      <w:r w:rsidRPr="009B7426">
        <w:rPr>
          <w:rFonts w:ascii="Arial" w:hAnsi="Arial"/>
          <w:b/>
          <w:sz w:val="32"/>
          <w:szCs w:val="32"/>
        </w:rPr>
        <w:t>4</w:t>
      </w:r>
      <w:r w:rsidR="00D11043" w:rsidRPr="009B7426">
        <w:rPr>
          <w:rFonts w:ascii="Arial" w:hAnsi="Arial"/>
          <w:b/>
          <w:sz w:val="32"/>
          <w:szCs w:val="32"/>
        </w:rPr>
        <w:t>,</w:t>
      </w:r>
      <w:r w:rsidR="0032650F">
        <w:rPr>
          <w:rFonts w:ascii="Arial" w:hAnsi="Arial"/>
          <w:b/>
          <w:sz w:val="32"/>
          <w:szCs w:val="32"/>
        </w:rPr>
        <w:t>3</w:t>
      </w:r>
      <w:r w:rsidRPr="009B7426">
        <w:rPr>
          <w:rFonts w:ascii="Arial" w:hAnsi="Arial"/>
          <w:b/>
          <w:sz w:val="32"/>
          <w:szCs w:val="32"/>
        </w:rPr>
        <w:t>%</w:t>
      </w:r>
      <w:r w:rsidR="00C8093E" w:rsidRPr="009B7426">
        <w:rPr>
          <w:rFonts w:ascii="Arial" w:hAnsi="Arial"/>
          <w:sz w:val="32"/>
          <w:szCs w:val="32"/>
        </w:rPr>
        <w:t>. Этому способствовал ро</w:t>
      </w:r>
      <w:proofErr w:type="gramStart"/>
      <w:r w:rsidR="00C8093E" w:rsidRPr="009B7426">
        <w:rPr>
          <w:rFonts w:ascii="Arial" w:hAnsi="Arial"/>
          <w:sz w:val="32"/>
          <w:szCs w:val="32"/>
        </w:rPr>
        <w:t>ст в стр</w:t>
      </w:r>
      <w:proofErr w:type="gramEnd"/>
      <w:r w:rsidR="00C8093E" w:rsidRPr="009B7426">
        <w:rPr>
          <w:rFonts w:ascii="Arial" w:hAnsi="Arial"/>
          <w:sz w:val="32"/>
          <w:szCs w:val="32"/>
        </w:rPr>
        <w:t>оительстве, торговле, транспорте, обрабатывающей и горнодобывающей промышленностях.</w:t>
      </w:r>
    </w:p>
    <w:p w14:paraId="4FB0C013" w14:textId="3BEF3A5A" w:rsidR="00771906" w:rsidRPr="009B7426" w:rsidRDefault="00771906" w:rsidP="005344C1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hAnsi="Arial"/>
          <w:sz w:val="32"/>
          <w:szCs w:val="32"/>
        </w:rPr>
        <w:t>За январь-</w:t>
      </w:r>
      <w:r w:rsidR="0010793A" w:rsidRPr="009B7426">
        <w:rPr>
          <w:rFonts w:ascii="Arial" w:hAnsi="Arial"/>
          <w:sz w:val="32"/>
          <w:szCs w:val="32"/>
        </w:rPr>
        <w:t>август</w:t>
      </w:r>
      <w:r w:rsidRPr="009B7426">
        <w:rPr>
          <w:rFonts w:ascii="Arial" w:hAnsi="Arial"/>
          <w:sz w:val="32"/>
          <w:szCs w:val="32"/>
        </w:rPr>
        <w:t xml:space="preserve"> </w:t>
      </w:r>
      <w:r w:rsidR="00D46245">
        <w:rPr>
          <w:rFonts w:ascii="Arial" w:hAnsi="Arial"/>
          <w:sz w:val="32"/>
          <w:szCs w:val="32"/>
        </w:rPr>
        <w:t>т.г.</w:t>
      </w:r>
      <w:r w:rsidRPr="009B7426">
        <w:rPr>
          <w:rFonts w:ascii="Arial" w:hAnsi="Arial"/>
          <w:sz w:val="32"/>
          <w:szCs w:val="32"/>
        </w:rPr>
        <w:t xml:space="preserve"> инвестиции в основной капитал выросли на </w:t>
      </w:r>
      <w:r w:rsidR="0010793A" w:rsidRPr="009B7426">
        <w:rPr>
          <w:rFonts w:ascii="Arial" w:hAnsi="Arial"/>
          <w:b/>
          <w:sz w:val="32"/>
          <w:szCs w:val="32"/>
        </w:rPr>
        <w:t>9</w:t>
      </w:r>
      <w:r w:rsidR="00D11043" w:rsidRPr="009B7426">
        <w:rPr>
          <w:rFonts w:ascii="Arial" w:hAnsi="Arial"/>
          <w:b/>
          <w:sz w:val="32"/>
          <w:szCs w:val="32"/>
        </w:rPr>
        <w:t>,7</w:t>
      </w:r>
      <w:r w:rsidRPr="009B7426">
        <w:rPr>
          <w:rFonts w:ascii="Arial" w:hAnsi="Arial"/>
          <w:b/>
          <w:sz w:val="32"/>
          <w:szCs w:val="32"/>
        </w:rPr>
        <w:t>%</w:t>
      </w:r>
      <w:r w:rsidR="00262C95">
        <w:rPr>
          <w:rFonts w:ascii="Arial" w:hAnsi="Arial"/>
          <w:sz w:val="32"/>
          <w:szCs w:val="32"/>
        </w:rPr>
        <w:t>.</w:t>
      </w:r>
    </w:p>
    <w:p w14:paraId="4AC5749D" w14:textId="6AC6DBC5" w:rsidR="00A32178" w:rsidRPr="009B7426" w:rsidRDefault="004C09A2" w:rsidP="005344C1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ПЯТЫЙ</w:t>
      </w:r>
      <w:r w:rsidRPr="009B7426">
        <w:rPr>
          <w:rFonts w:ascii="Arial" w:eastAsia="Arial" w:hAnsi="Arial" w:cs="Arial"/>
          <w:b/>
          <w:sz w:val="32"/>
          <w:szCs w:val="32"/>
        </w:rPr>
        <w:t xml:space="preserve"> </w:t>
      </w:r>
      <w:r w:rsidR="00A32178" w:rsidRPr="009B7426">
        <w:rPr>
          <w:rFonts w:ascii="Arial" w:eastAsia="Arial" w:hAnsi="Arial" w:cs="Arial"/>
          <w:b/>
          <w:sz w:val="32"/>
          <w:szCs w:val="32"/>
        </w:rPr>
        <w:t>ФАКТОР – риски снижения цен на нефть на фоне замедления мировой экономики</w:t>
      </w:r>
      <w:r w:rsidR="004B7679" w:rsidRPr="009B7426">
        <w:rPr>
          <w:rFonts w:ascii="Arial" w:eastAsia="Arial" w:hAnsi="Arial" w:cs="Arial"/>
          <w:b/>
          <w:sz w:val="32"/>
          <w:szCs w:val="32"/>
        </w:rPr>
        <w:t>, что повышает инфляционные риски</w:t>
      </w:r>
      <w:r w:rsidR="00A32178" w:rsidRPr="009B7426">
        <w:rPr>
          <w:rFonts w:ascii="Arial" w:eastAsia="Arial" w:hAnsi="Arial" w:cs="Arial"/>
          <w:b/>
          <w:sz w:val="32"/>
          <w:szCs w:val="32"/>
        </w:rPr>
        <w:t xml:space="preserve">. </w:t>
      </w:r>
    </w:p>
    <w:p w14:paraId="14179177" w14:textId="086EAD19" w:rsidR="00932E30" w:rsidRPr="009B7426" w:rsidRDefault="00A32178" w:rsidP="005344C1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hAnsi="Arial"/>
          <w:b/>
          <w:sz w:val="32"/>
          <w:szCs w:val="32"/>
        </w:rPr>
        <w:lastRenderedPageBreak/>
        <w:t>С</w:t>
      </w:r>
      <w:r w:rsidR="00566C56" w:rsidRPr="009B7426">
        <w:rPr>
          <w:rFonts w:ascii="Arial" w:hAnsi="Arial"/>
          <w:b/>
          <w:sz w:val="32"/>
          <w:szCs w:val="32"/>
        </w:rPr>
        <w:t>редняя</w:t>
      </w:r>
      <w:r w:rsidR="00FF5697" w:rsidRPr="009B7426">
        <w:rPr>
          <w:rFonts w:ascii="Arial" w:hAnsi="Arial"/>
          <w:sz w:val="32"/>
          <w:szCs w:val="32"/>
        </w:rPr>
        <w:t xml:space="preserve"> </w:t>
      </w:r>
      <w:r w:rsidR="00566C56" w:rsidRPr="009B7426">
        <w:rPr>
          <w:rFonts w:ascii="Arial" w:hAnsi="Arial"/>
          <w:b/>
          <w:sz w:val="32"/>
          <w:szCs w:val="32"/>
        </w:rPr>
        <w:t>цена на нефть</w:t>
      </w:r>
      <w:r w:rsidR="00566C56" w:rsidRPr="009B7426">
        <w:rPr>
          <w:rFonts w:ascii="Arial" w:hAnsi="Arial"/>
          <w:sz w:val="32"/>
          <w:szCs w:val="32"/>
        </w:rPr>
        <w:t xml:space="preserve"> марки </w:t>
      </w:r>
      <w:proofErr w:type="spellStart"/>
      <w:r w:rsidR="00566C56" w:rsidRPr="009B7426">
        <w:rPr>
          <w:rFonts w:ascii="Arial" w:hAnsi="Arial"/>
          <w:sz w:val="32"/>
          <w:szCs w:val="32"/>
        </w:rPr>
        <w:t>Brent</w:t>
      </w:r>
      <w:proofErr w:type="spellEnd"/>
      <w:r w:rsidR="00566C56" w:rsidRPr="009B7426">
        <w:rPr>
          <w:rFonts w:ascii="Arial" w:hAnsi="Arial"/>
          <w:sz w:val="32"/>
          <w:szCs w:val="32"/>
        </w:rPr>
        <w:t xml:space="preserve"> </w:t>
      </w:r>
      <w:r w:rsidRPr="009B7426">
        <w:rPr>
          <w:rFonts w:ascii="Arial" w:hAnsi="Arial"/>
          <w:sz w:val="32"/>
          <w:szCs w:val="32"/>
        </w:rPr>
        <w:t xml:space="preserve">на мировых рынках </w:t>
      </w:r>
      <w:r w:rsidR="00FF5697" w:rsidRPr="009B7426">
        <w:rPr>
          <w:rFonts w:ascii="Arial" w:hAnsi="Arial"/>
          <w:sz w:val="32"/>
          <w:szCs w:val="32"/>
        </w:rPr>
        <w:t xml:space="preserve">с начала т.г. </w:t>
      </w:r>
      <w:r w:rsidR="00566C56" w:rsidRPr="009B7426">
        <w:rPr>
          <w:rFonts w:ascii="Arial" w:hAnsi="Arial"/>
          <w:sz w:val="32"/>
          <w:szCs w:val="32"/>
        </w:rPr>
        <w:t xml:space="preserve">составила </w:t>
      </w:r>
      <w:r w:rsidR="00566C56" w:rsidRPr="009B7426">
        <w:rPr>
          <w:rFonts w:ascii="Arial" w:hAnsi="Arial"/>
          <w:b/>
          <w:sz w:val="32"/>
          <w:szCs w:val="32"/>
        </w:rPr>
        <w:t>6</w:t>
      </w:r>
      <w:r w:rsidR="0010793A" w:rsidRPr="009B7426">
        <w:rPr>
          <w:rFonts w:ascii="Arial" w:hAnsi="Arial"/>
          <w:b/>
          <w:sz w:val="32"/>
          <w:szCs w:val="32"/>
        </w:rPr>
        <w:t>4 долл.</w:t>
      </w:r>
      <w:r w:rsidR="00566C56" w:rsidRPr="009B7426">
        <w:rPr>
          <w:rFonts w:ascii="Arial" w:hAnsi="Arial"/>
          <w:b/>
          <w:sz w:val="32"/>
          <w:szCs w:val="32"/>
        </w:rPr>
        <w:t xml:space="preserve"> США</w:t>
      </w:r>
      <w:r w:rsidR="00566C56" w:rsidRPr="009B7426">
        <w:rPr>
          <w:rFonts w:ascii="Arial" w:hAnsi="Arial"/>
          <w:sz w:val="32"/>
          <w:szCs w:val="32"/>
        </w:rPr>
        <w:t xml:space="preserve"> за баррель по сравнению с </w:t>
      </w:r>
      <w:r w:rsidR="00894D1A" w:rsidRPr="00262C95">
        <w:rPr>
          <w:rFonts w:ascii="Arial" w:hAnsi="Arial"/>
          <w:b/>
          <w:sz w:val="32"/>
          <w:szCs w:val="32"/>
        </w:rPr>
        <w:t>7</w:t>
      </w:r>
      <w:r w:rsidR="00262C95">
        <w:rPr>
          <w:rFonts w:ascii="Arial" w:hAnsi="Arial"/>
          <w:b/>
          <w:sz w:val="32"/>
          <w:szCs w:val="32"/>
        </w:rPr>
        <w:t>2</w:t>
      </w:r>
      <w:r w:rsidR="00FF5697" w:rsidRPr="00262C95">
        <w:rPr>
          <w:rFonts w:ascii="Arial" w:hAnsi="Arial"/>
          <w:b/>
          <w:sz w:val="32"/>
          <w:szCs w:val="32"/>
        </w:rPr>
        <w:t> </w:t>
      </w:r>
      <w:r w:rsidR="00894D1A" w:rsidRPr="00262C95">
        <w:rPr>
          <w:rFonts w:ascii="Arial" w:hAnsi="Arial"/>
          <w:b/>
          <w:sz w:val="32"/>
          <w:szCs w:val="32"/>
        </w:rPr>
        <w:t>долл</w:t>
      </w:r>
      <w:r w:rsidR="00262C95">
        <w:rPr>
          <w:rFonts w:ascii="Arial" w:hAnsi="Arial"/>
          <w:b/>
          <w:sz w:val="32"/>
          <w:szCs w:val="32"/>
        </w:rPr>
        <w:t>.</w:t>
      </w:r>
      <w:r w:rsidR="00894D1A" w:rsidRPr="00262C95">
        <w:rPr>
          <w:rFonts w:ascii="Arial" w:hAnsi="Arial"/>
          <w:b/>
          <w:sz w:val="32"/>
          <w:szCs w:val="32"/>
        </w:rPr>
        <w:t xml:space="preserve"> США</w:t>
      </w:r>
      <w:r w:rsidR="00894D1A" w:rsidRPr="009B7426">
        <w:rPr>
          <w:rFonts w:ascii="Arial" w:hAnsi="Arial"/>
          <w:sz w:val="32"/>
          <w:szCs w:val="32"/>
        </w:rPr>
        <w:t xml:space="preserve"> за баррель в среднем за 2018 год</w:t>
      </w:r>
      <w:r w:rsidRPr="009B7426">
        <w:rPr>
          <w:rFonts w:ascii="Arial" w:hAnsi="Arial"/>
          <w:sz w:val="32"/>
          <w:szCs w:val="32"/>
        </w:rPr>
        <w:t>.</w:t>
      </w:r>
      <w:r w:rsidR="00627E2F" w:rsidRPr="009B7426">
        <w:rPr>
          <w:rFonts w:ascii="Arial" w:hAnsi="Arial"/>
          <w:sz w:val="32"/>
          <w:szCs w:val="32"/>
        </w:rPr>
        <w:t xml:space="preserve"> </w:t>
      </w:r>
      <w:proofErr w:type="gramStart"/>
      <w:r w:rsidR="00302F52">
        <w:rPr>
          <w:rFonts w:ascii="Arial" w:hAnsi="Arial"/>
          <w:sz w:val="32"/>
          <w:szCs w:val="32"/>
        </w:rPr>
        <w:t xml:space="preserve">Ведущие мировые агентства, анализирующие рынок нефти, в сентябре-октябре </w:t>
      </w:r>
      <w:r w:rsidR="00262C95">
        <w:rPr>
          <w:rFonts w:ascii="Arial" w:hAnsi="Arial"/>
          <w:sz w:val="32"/>
          <w:szCs w:val="32"/>
        </w:rPr>
        <w:t xml:space="preserve">2019 года </w:t>
      </w:r>
      <w:r w:rsidR="00302F52">
        <w:rPr>
          <w:rFonts w:ascii="Arial" w:hAnsi="Arial"/>
          <w:sz w:val="32"/>
          <w:szCs w:val="32"/>
        </w:rPr>
        <w:t>пересмотрели свои оценки по динамике нефтяных цен на текущий и ближайшие два года, что</w:t>
      </w:r>
      <w:r w:rsidRPr="009B7426">
        <w:rPr>
          <w:rFonts w:ascii="Arial" w:hAnsi="Arial"/>
          <w:sz w:val="32"/>
          <w:szCs w:val="32"/>
        </w:rPr>
        <w:t xml:space="preserve"> обусловлено </w:t>
      </w:r>
      <w:r w:rsidR="00627E2F" w:rsidRPr="009B7426">
        <w:rPr>
          <w:rFonts w:ascii="Arial" w:hAnsi="Arial"/>
          <w:sz w:val="32"/>
          <w:szCs w:val="32"/>
        </w:rPr>
        <w:t>высоки</w:t>
      </w:r>
      <w:r w:rsidRPr="009B7426">
        <w:rPr>
          <w:rFonts w:ascii="Arial" w:hAnsi="Arial"/>
          <w:sz w:val="32"/>
          <w:szCs w:val="32"/>
        </w:rPr>
        <w:t>ми</w:t>
      </w:r>
      <w:r w:rsidR="00627E2F" w:rsidRPr="009B7426">
        <w:rPr>
          <w:rFonts w:ascii="Arial" w:hAnsi="Arial"/>
          <w:sz w:val="32"/>
          <w:szCs w:val="32"/>
        </w:rPr>
        <w:t xml:space="preserve"> объем</w:t>
      </w:r>
      <w:r w:rsidRPr="009B7426">
        <w:rPr>
          <w:rFonts w:ascii="Arial" w:hAnsi="Arial"/>
          <w:sz w:val="32"/>
          <w:szCs w:val="32"/>
        </w:rPr>
        <w:t>ами</w:t>
      </w:r>
      <w:r w:rsidR="00627E2F" w:rsidRPr="009B7426">
        <w:rPr>
          <w:rFonts w:ascii="Arial" w:hAnsi="Arial"/>
          <w:sz w:val="32"/>
          <w:szCs w:val="32"/>
        </w:rPr>
        <w:t xml:space="preserve"> производства и рост</w:t>
      </w:r>
      <w:r w:rsidRPr="009B7426">
        <w:rPr>
          <w:rFonts w:ascii="Arial" w:hAnsi="Arial"/>
          <w:sz w:val="32"/>
          <w:szCs w:val="32"/>
        </w:rPr>
        <w:t>ом</w:t>
      </w:r>
      <w:r w:rsidR="00627E2F" w:rsidRPr="009B7426">
        <w:rPr>
          <w:rFonts w:ascii="Arial" w:hAnsi="Arial"/>
          <w:sz w:val="32"/>
          <w:szCs w:val="32"/>
        </w:rPr>
        <w:t xml:space="preserve"> мировых запасов нефти</w:t>
      </w:r>
      <w:r w:rsidR="00894D1A" w:rsidRPr="009B7426">
        <w:rPr>
          <w:rFonts w:ascii="Arial" w:hAnsi="Arial"/>
          <w:sz w:val="32"/>
          <w:szCs w:val="32"/>
        </w:rPr>
        <w:t>.</w:t>
      </w:r>
      <w:proofErr w:type="gramEnd"/>
      <w:r w:rsidR="00302F52">
        <w:rPr>
          <w:rFonts w:ascii="Arial" w:hAnsi="Arial"/>
          <w:sz w:val="32"/>
          <w:szCs w:val="32"/>
        </w:rPr>
        <w:t xml:space="preserve"> Средняя </w:t>
      </w:r>
      <w:r w:rsidR="00D46245">
        <w:rPr>
          <w:rFonts w:ascii="Arial" w:hAnsi="Arial"/>
          <w:sz w:val="32"/>
          <w:szCs w:val="32"/>
        </w:rPr>
        <w:t xml:space="preserve">прогнозная </w:t>
      </w:r>
      <w:r w:rsidR="00302F52">
        <w:rPr>
          <w:rFonts w:ascii="Arial" w:hAnsi="Arial"/>
          <w:sz w:val="32"/>
          <w:szCs w:val="32"/>
        </w:rPr>
        <w:t xml:space="preserve">цена текущего года снизилась на 2 долл. США до </w:t>
      </w:r>
      <w:r w:rsidR="00302F52" w:rsidRPr="003D55C0">
        <w:rPr>
          <w:rFonts w:ascii="Arial" w:hAnsi="Arial"/>
          <w:b/>
          <w:sz w:val="32"/>
          <w:szCs w:val="32"/>
        </w:rPr>
        <w:t>65 долл. США</w:t>
      </w:r>
      <w:r w:rsidR="00302F52">
        <w:rPr>
          <w:rFonts w:ascii="Arial" w:hAnsi="Arial"/>
          <w:sz w:val="32"/>
          <w:szCs w:val="32"/>
        </w:rPr>
        <w:t xml:space="preserve"> за баррель, на 2020-2021 годы оценка пересмотрена </w:t>
      </w:r>
      <w:r w:rsidR="00262C95">
        <w:rPr>
          <w:rFonts w:ascii="Arial" w:hAnsi="Arial"/>
          <w:sz w:val="32"/>
          <w:szCs w:val="32"/>
        </w:rPr>
        <w:t>со снижением</w:t>
      </w:r>
      <w:r w:rsidR="00302F52">
        <w:rPr>
          <w:rFonts w:ascii="Arial" w:hAnsi="Arial"/>
          <w:sz w:val="32"/>
          <w:szCs w:val="32"/>
        </w:rPr>
        <w:t xml:space="preserve"> на 3-5 долл. США до </w:t>
      </w:r>
      <w:r w:rsidR="00302F52" w:rsidRPr="00262C95">
        <w:rPr>
          <w:rFonts w:ascii="Arial" w:hAnsi="Arial"/>
          <w:b/>
          <w:sz w:val="32"/>
          <w:szCs w:val="32"/>
        </w:rPr>
        <w:t xml:space="preserve">62 </w:t>
      </w:r>
      <w:r w:rsidR="00302F52">
        <w:rPr>
          <w:rFonts w:ascii="Arial" w:hAnsi="Arial"/>
          <w:sz w:val="32"/>
          <w:szCs w:val="32"/>
        </w:rPr>
        <w:t xml:space="preserve">и </w:t>
      </w:r>
      <w:r w:rsidR="00302F52" w:rsidRPr="00262C95">
        <w:rPr>
          <w:rFonts w:ascii="Arial" w:hAnsi="Arial"/>
          <w:b/>
          <w:sz w:val="32"/>
          <w:szCs w:val="32"/>
        </w:rPr>
        <w:t>65 долл. США</w:t>
      </w:r>
      <w:r w:rsidR="00302F52">
        <w:rPr>
          <w:rFonts w:ascii="Arial" w:hAnsi="Arial"/>
          <w:sz w:val="32"/>
          <w:szCs w:val="32"/>
        </w:rPr>
        <w:t xml:space="preserve"> за баррель соответственно.</w:t>
      </w:r>
    </w:p>
    <w:p w14:paraId="67344151" w14:textId="4F351479" w:rsidR="002E4C85" w:rsidRPr="009B7426" w:rsidRDefault="00302F52" w:rsidP="005344C1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Тем не менее, данный</w:t>
      </w:r>
      <w:r w:rsidR="0010793A" w:rsidRPr="009B7426">
        <w:rPr>
          <w:rFonts w:ascii="Arial" w:hAnsi="Arial"/>
          <w:sz w:val="32"/>
          <w:szCs w:val="32"/>
        </w:rPr>
        <w:t xml:space="preserve"> уровень превышает цены</w:t>
      </w:r>
      <w:r w:rsidR="007244BA" w:rsidRPr="009B7426">
        <w:rPr>
          <w:rFonts w:ascii="Arial" w:hAnsi="Arial"/>
          <w:b/>
          <w:sz w:val="32"/>
          <w:szCs w:val="32"/>
        </w:rPr>
        <w:t>, заложенн</w:t>
      </w:r>
      <w:r w:rsidR="0010793A" w:rsidRPr="009B7426">
        <w:rPr>
          <w:rFonts w:ascii="Arial" w:hAnsi="Arial"/>
          <w:b/>
          <w:sz w:val="32"/>
          <w:szCs w:val="32"/>
        </w:rPr>
        <w:t>ые</w:t>
      </w:r>
      <w:r w:rsidR="007244BA" w:rsidRPr="009B7426">
        <w:rPr>
          <w:rFonts w:ascii="Arial" w:hAnsi="Arial"/>
          <w:b/>
          <w:sz w:val="32"/>
          <w:szCs w:val="32"/>
        </w:rPr>
        <w:t xml:space="preserve"> в нашем базовом сценарии</w:t>
      </w:r>
      <w:r w:rsidR="001A2938" w:rsidRPr="009B7426">
        <w:rPr>
          <w:rFonts w:ascii="Arial" w:hAnsi="Arial"/>
          <w:sz w:val="32"/>
          <w:szCs w:val="32"/>
        </w:rPr>
        <w:t xml:space="preserve">, </w:t>
      </w:r>
      <w:r w:rsidR="007244BA" w:rsidRPr="009B7426">
        <w:rPr>
          <w:rFonts w:ascii="Arial" w:hAnsi="Arial"/>
          <w:sz w:val="32"/>
          <w:szCs w:val="32"/>
        </w:rPr>
        <w:t xml:space="preserve">напомню – это </w:t>
      </w:r>
      <w:r w:rsidR="007244BA" w:rsidRPr="00262C95">
        <w:rPr>
          <w:rFonts w:ascii="Arial" w:hAnsi="Arial"/>
          <w:b/>
          <w:sz w:val="32"/>
          <w:szCs w:val="32"/>
        </w:rPr>
        <w:t>60 долларов США</w:t>
      </w:r>
      <w:r w:rsidR="007244BA" w:rsidRPr="009B7426">
        <w:rPr>
          <w:rFonts w:ascii="Arial" w:hAnsi="Arial"/>
          <w:sz w:val="32"/>
          <w:szCs w:val="32"/>
        </w:rPr>
        <w:t xml:space="preserve"> за баррель</w:t>
      </w:r>
      <w:r w:rsidR="00627E2F" w:rsidRPr="009B7426">
        <w:rPr>
          <w:rFonts w:ascii="Arial" w:hAnsi="Arial"/>
          <w:sz w:val="32"/>
          <w:szCs w:val="32"/>
        </w:rPr>
        <w:t>.</w:t>
      </w:r>
      <w:r w:rsidR="0036759E" w:rsidRPr="009B7426">
        <w:rPr>
          <w:rFonts w:ascii="Arial" w:hAnsi="Arial"/>
          <w:sz w:val="32"/>
          <w:szCs w:val="32"/>
        </w:rPr>
        <w:t xml:space="preserve"> </w:t>
      </w:r>
    </w:p>
    <w:p w14:paraId="5ABABE61" w14:textId="77777777" w:rsidR="00566C56" w:rsidRPr="009B7426" w:rsidRDefault="00A32178" w:rsidP="005344C1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hAnsi="Arial"/>
          <w:sz w:val="32"/>
          <w:szCs w:val="32"/>
        </w:rPr>
        <w:t>Н</w:t>
      </w:r>
      <w:r w:rsidR="00D62AE3" w:rsidRPr="009B7426">
        <w:rPr>
          <w:rFonts w:ascii="Arial" w:hAnsi="Arial"/>
          <w:sz w:val="32"/>
          <w:szCs w:val="32"/>
        </w:rPr>
        <w:t>е</w:t>
      </w:r>
      <w:r w:rsidRPr="009B7426">
        <w:rPr>
          <w:rFonts w:ascii="Arial" w:hAnsi="Arial"/>
          <w:sz w:val="32"/>
          <w:szCs w:val="32"/>
        </w:rPr>
        <w:t xml:space="preserve">благоприятными </w:t>
      </w:r>
      <w:r w:rsidR="00D62AE3" w:rsidRPr="009B7426">
        <w:rPr>
          <w:rFonts w:ascii="Arial" w:hAnsi="Arial"/>
          <w:sz w:val="32"/>
          <w:szCs w:val="32"/>
        </w:rPr>
        <w:t xml:space="preserve">факторами </w:t>
      </w:r>
      <w:r w:rsidR="009B159F" w:rsidRPr="009B7426">
        <w:rPr>
          <w:rFonts w:ascii="Arial" w:hAnsi="Arial"/>
          <w:sz w:val="32"/>
          <w:szCs w:val="32"/>
        </w:rPr>
        <w:t xml:space="preserve">для дальнейшей динамики нефтяных котировок </w:t>
      </w:r>
      <w:r w:rsidR="00D62AE3" w:rsidRPr="009B7426">
        <w:rPr>
          <w:rFonts w:ascii="Arial" w:hAnsi="Arial"/>
          <w:sz w:val="32"/>
          <w:szCs w:val="32"/>
        </w:rPr>
        <w:t xml:space="preserve">остаются </w:t>
      </w:r>
      <w:r w:rsidR="00D62AE3" w:rsidRPr="009B7426">
        <w:rPr>
          <w:rFonts w:ascii="Arial" w:hAnsi="Arial"/>
          <w:b/>
          <w:sz w:val="32"/>
          <w:szCs w:val="32"/>
        </w:rPr>
        <w:t>геополитическ</w:t>
      </w:r>
      <w:r w:rsidR="00BA7CBF" w:rsidRPr="009B7426">
        <w:rPr>
          <w:rFonts w:ascii="Arial" w:hAnsi="Arial"/>
          <w:b/>
          <w:sz w:val="32"/>
          <w:szCs w:val="32"/>
        </w:rPr>
        <w:t>ая</w:t>
      </w:r>
      <w:r w:rsidR="00D62AE3" w:rsidRPr="009B7426">
        <w:rPr>
          <w:rFonts w:ascii="Arial" w:hAnsi="Arial"/>
          <w:b/>
          <w:sz w:val="32"/>
          <w:szCs w:val="32"/>
        </w:rPr>
        <w:t xml:space="preserve"> напряженност</w:t>
      </w:r>
      <w:r w:rsidR="00BA7CBF" w:rsidRPr="009B7426">
        <w:rPr>
          <w:rFonts w:ascii="Arial" w:hAnsi="Arial"/>
          <w:b/>
          <w:sz w:val="32"/>
          <w:szCs w:val="32"/>
        </w:rPr>
        <w:t>ь</w:t>
      </w:r>
      <w:r w:rsidR="00D62AE3" w:rsidRPr="009B7426">
        <w:rPr>
          <w:rFonts w:ascii="Arial" w:hAnsi="Arial"/>
          <w:sz w:val="32"/>
          <w:szCs w:val="32"/>
        </w:rPr>
        <w:t xml:space="preserve"> на Ближнем Востоке, а также </w:t>
      </w:r>
      <w:proofErr w:type="spellStart"/>
      <w:r w:rsidR="00BA7CBF" w:rsidRPr="009B7426">
        <w:rPr>
          <w:rFonts w:ascii="Arial" w:hAnsi="Arial"/>
          <w:sz w:val="32"/>
          <w:szCs w:val="32"/>
        </w:rPr>
        <w:t>недостижение</w:t>
      </w:r>
      <w:proofErr w:type="spellEnd"/>
      <w:r w:rsidR="00BA7CBF" w:rsidRPr="009B7426">
        <w:rPr>
          <w:rFonts w:ascii="Arial" w:hAnsi="Arial"/>
          <w:sz w:val="32"/>
          <w:szCs w:val="32"/>
        </w:rPr>
        <w:t xml:space="preserve"> договоренностей </w:t>
      </w:r>
      <w:r w:rsidR="00D62AE3" w:rsidRPr="009B7426">
        <w:rPr>
          <w:rFonts w:ascii="Arial" w:hAnsi="Arial"/>
          <w:b/>
          <w:sz w:val="32"/>
          <w:szCs w:val="32"/>
        </w:rPr>
        <w:t xml:space="preserve">в торговых </w:t>
      </w:r>
      <w:r w:rsidR="00BA7CBF" w:rsidRPr="009B7426">
        <w:rPr>
          <w:rFonts w:ascii="Arial" w:hAnsi="Arial"/>
          <w:b/>
          <w:sz w:val="32"/>
          <w:szCs w:val="32"/>
        </w:rPr>
        <w:t>спорах</w:t>
      </w:r>
      <w:r w:rsidR="00D62AE3" w:rsidRPr="009B7426">
        <w:rPr>
          <w:rFonts w:ascii="Arial" w:hAnsi="Arial"/>
          <w:sz w:val="32"/>
          <w:szCs w:val="32"/>
        </w:rPr>
        <w:t xml:space="preserve"> между ведущими</w:t>
      </w:r>
      <w:r w:rsidR="00566C56" w:rsidRPr="009B7426">
        <w:rPr>
          <w:rFonts w:ascii="Arial" w:hAnsi="Arial"/>
          <w:sz w:val="32"/>
          <w:szCs w:val="32"/>
        </w:rPr>
        <w:t xml:space="preserve"> </w:t>
      </w:r>
      <w:r w:rsidR="00D62AE3" w:rsidRPr="009B7426">
        <w:rPr>
          <w:rFonts w:ascii="Arial" w:hAnsi="Arial"/>
          <w:sz w:val="32"/>
          <w:szCs w:val="32"/>
        </w:rPr>
        <w:t xml:space="preserve">мировыми </w:t>
      </w:r>
      <w:r w:rsidR="00566C56" w:rsidRPr="009B7426">
        <w:rPr>
          <w:rFonts w:ascii="Arial" w:hAnsi="Arial"/>
          <w:sz w:val="32"/>
          <w:szCs w:val="32"/>
        </w:rPr>
        <w:t>экономик</w:t>
      </w:r>
      <w:r w:rsidR="00D62AE3" w:rsidRPr="009B7426">
        <w:rPr>
          <w:rFonts w:ascii="Arial" w:hAnsi="Arial"/>
          <w:sz w:val="32"/>
          <w:szCs w:val="32"/>
        </w:rPr>
        <w:t>ам</w:t>
      </w:r>
      <w:r w:rsidR="00566C56" w:rsidRPr="009B7426">
        <w:rPr>
          <w:rFonts w:ascii="Arial" w:hAnsi="Arial"/>
          <w:sz w:val="32"/>
          <w:szCs w:val="32"/>
        </w:rPr>
        <w:t>и</w:t>
      </w:r>
      <w:r w:rsidR="00D62AE3" w:rsidRPr="009B7426">
        <w:rPr>
          <w:rFonts w:ascii="Arial" w:hAnsi="Arial"/>
          <w:sz w:val="32"/>
          <w:szCs w:val="32"/>
        </w:rPr>
        <w:t>.</w:t>
      </w:r>
    </w:p>
    <w:p w14:paraId="638B3F90" w14:textId="4A80C948" w:rsidR="00A60851" w:rsidRPr="009B7426" w:rsidRDefault="00A32178" w:rsidP="00404800">
      <w:pPr>
        <w:widowControl w:val="0"/>
        <w:spacing w:after="0" w:line="360" w:lineRule="auto"/>
        <w:ind w:firstLine="708"/>
        <w:jc w:val="both"/>
        <w:rPr>
          <w:rFonts w:ascii="Arial" w:hAnsi="Arial"/>
          <w:b/>
          <w:sz w:val="32"/>
          <w:szCs w:val="32"/>
        </w:rPr>
      </w:pPr>
      <w:r w:rsidRPr="009B7426">
        <w:rPr>
          <w:rFonts w:ascii="Arial" w:hAnsi="Arial"/>
          <w:sz w:val="32"/>
          <w:szCs w:val="32"/>
        </w:rPr>
        <w:t>С</w:t>
      </w:r>
      <w:r w:rsidR="008123FE" w:rsidRPr="009B7426">
        <w:rPr>
          <w:rFonts w:ascii="Arial" w:hAnsi="Arial"/>
          <w:sz w:val="32"/>
          <w:szCs w:val="32"/>
        </w:rPr>
        <w:t>охраняется тренд на</w:t>
      </w:r>
      <w:r w:rsidR="009F3777" w:rsidRPr="009B7426">
        <w:rPr>
          <w:rFonts w:ascii="Arial" w:eastAsiaTheme="minorHAnsi" w:hAnsi="Arial" w:cs="Arial"/>
          <w:color w:val="000000" w:themeColor="text1"/>
          <w:sz w:val="32"/>
          <w:szCs w:val="32"/>
        </w:rPr>
        <w:t xml:space="preserve"> </w:t>
      </w:r>
      <w:r w:rsidR="00D24A09" w:rsidRPr="009B7426">
        <w:rPr>
          <w:rFonts w:ascii="Arial" w:hAnsi="Arial" w:cs="Arial"/>
          <w:b/>
          <w:bCs/>
          <w:sz w:val="32"/>
        </w:rPr>
        <w:t>замедление глобальной экономики</w:t>
      </w:r>
      <w:r w:rsidR="00A25EAB" w:rsidRPr="009B7426">
        <w:rPr>
          <w:rFonts w:ascii="Arial" w:hAnsi="Arial" w:cs="Arial"/>
          <w:bCs/>
          <w:sz w:val="32"/>
        </w:rPr>
        <w:t>.</w:t>
      </w:r>
      <w:r w:rsidR="00404800">
        <w:rPr>
          <w:rFonts w:ascii="Arial" w:hAnsi="Arial" w:cs="Arial"/>
          <w:bCs/>
          <w:sz w:val="32"/>
        </w:rPr>
        <w:t xml:space="preserve"> </w:t>
      </w:r>
      <w:r w:rsidR="008123FE" w:rsidRPr="009B7426">
        <w:rPr>
          <w:rFonts w:ascii="Arial" w:hAnsi="Arial" w:cs="Arial"/>
          <w:sz w:val="32"/>
        </w:rPr>
        <w:t xml:space="preserve">Темпы </w:t>
      </w:r>
      <w:r w:rsidR="00404800">
        <w:rPr>
          <w:rFonts w:ascii="Arial" w:hAnsi="Arial" w:cs="Arial"/>
          <w:sz w:val="32"/>
        </w:rPr>
        <w:t xml:space="preserve">ее </w:t>
      </w:r>
      <w:r w:rsidR="008123FE" w:rsidRPr="009B7426">
        <w:rPr>
          <w:rFonts w:ascii="Arial" w:hAnsi="Arial" w:cs="Arial"/>
          <w:sz w:val="32"/>
        </w:rPr>
        <w:t>роста</w:t>
      </w:r>
      <w:r w:rsidR="00404800">
        <w:rPr>
          <w:rFonts w:ascii="Arial" w:hAnsi="Arial" w:cs="Arial"/>
          <w:sz w:val="32"/>
        </w:rPr>
        <w:t>, по последним октябрьским оценкам МВФ, в текущем году состав</w:t>
      </w:r>
      <w:r w:rsidR="00D46245">
        <w:rPr>
          <w:rFonts w:ascii="Arial" w:hAnsi="Arial" w:cs="Arial"/>
          <w:sz w:val="32"/>
        </w:rPr>
        <w:t>я</w:t>
      </w:r>
      <w:r w:rsidR="00404800">
        <w:rPr>
          <w:rFonts w:ascii="Arial" w:hAnsi="Arial" w:cs="Arial"/>
          <w:sz w:val="32"/>
        </w:rPr>
        <w:t xml:space="preserve">т </w:t>
      </w:r>
      <w:r w:rsidR="00404800" w:rsidRPr="003D55C0">
        <w:rPr>
          <w:rFonts w:ascii="Arial" w:hAnsi="Arial" w:cs="Arial"/>
          <w:b/>
          <w:sz w:val="32"/>
        </w:rPr>
        <w:t>3,0%</w:t>
      </w:r>
      <w:r w:rsidR="00404800">
        <w:rPr>
          <w:rFonts w:ascii="Arial" w:hAnsi="Arial" w:cs="Arial"/>
          <w:sz w:val="32"/>
        </w:rPr>
        <w:t>. Это самый низк</w:t>
      </w:r>
      <w:r w:rsidR="00262C95">
        <w:rPr>
          <w:rFonts w:ascii="Arial" w:hAnsi="Arial" w:cs="Arial"/>
          <w:sz w:val="32"/>
        </w:rPr>
        <w:t>и</w:t>
      </w:r>
      <w:r w:rsidR="00404800">
        <w:rPr>
          <w:rFonts w:ascii="Arial" w:hAnsi="Arial" w:cs="Arial"/>
          <w:sz w:val="32"/>
        </w:rPr>
        <w:t>й рост с 2008-2009 годов. В сле</w:t>
      </w:r>
      <w:r w:rsidR="00D46245">
        <w:rPr>
          <w:rFonts w:ascii="Arial" w:hAnsi="Arial" w:cs="Arial"/>
          <w:sz w:val="32"/>
        </w:rPr>
        <w:t>д</w:t>
      </w:r>
      <w:r w:rsidR="00404800">
        <w:rPr>
          <w:rFonts w:ascii="Arial" w:hAnsi="Arial" w:cs="Arial"/>
          <w:sz w:val="32"/>
        </w:rPr>
        <w:t>ующем го</w:t>
      </w:r>
      <w:r w:rsidR="00BE108A">
        <w:rPr>
          <w:rFonts w:ascii="Arial" w:hAnsi="Arial" w:cs="Arial"/>
          <w:sz w:val="32"/>
        </w:rPr>
        <w:t>д</w:t>
      </w:r>
      <w:r w:rsidR="00404800">
        <w:rPr>
          <w:rFonts w:ascii="Arial" w:hAnsi="Arial" w:cs="Arial"/>
          <w:sz w:val="32"/>
        </w:rPr>
        <w:t xml:space="preserve">у ожидается восстановление </w:t>
      </w:r>
      <w:r w:rsidR="00BE108A">
        <w:rPr>
          <w:rFonts w:ascii="Arial" w:hAnsi="Arial" w:cs="Arial"/>
          <w:sz w:val="32"/>
        </w:rPr>
        <w:t xml:space="preserve">глобального </w:t>
      </w:r>
      <w:r w:rsidR="00404800">
        <w:rPr>
          <w:rFonts w:ascii="Arial" w:hAnsi="Arial" w:cs="Arial"/>
          <w:sz w:val="32"/>
        </w:rPr>
        <w:t xml:space="preserve">роста до </w:t>
      </w:r>
      <w:r w:rsidR="00404800" w:rsidRPr="003D55C0">
        <w:rPr>
          <w:rFonts w:ascii="Arial" w:hAnsi="Arial" w:cs="Arial"/>
          <w:b/>
          <w:sz w:val="32"/>
        </w:rPr>
        <w:t>3,4%</w:t>
      </w:r>
      <w:r w:rsidR="006469AF" w:rsidRPr="009B7426">
        <w:rPr>
          <w:rFonts w:ascii="Arial" w:hAnsi="Arial" w:cs="Arial"/>
          <w:sz w:val="32"/>
        </w:rPr>
        <w:t>.</w:t>
      </w:r>
    </w:p>
    <w:p w14:paraId="701260A9" w14:textId="2247C23B" w:rsidR="00A32178" w:rsidRPr="00CD5FF4" w:rsidRDefault="00BE108A" w:rsidP="00CD5FF4">
      <w:pPr>
        <w:widowControl w:val="0"/>
        <w:spacing w:after="0" w:line="360" w:lineRule="auto"/>
        <w:ind w:firstLine="708"/>
        <w:jc w:val="both"/>
        <w:rPr>
          <w:rFonts w:ascii="Arial" w:hAnsi="Arial"/>
          <w:b/>
          <w:sz w:val="32"/>
          <w:szCs w:val="32"/>
        </w:rPr>
      </w:pPr>
      <w:r w:rsidRPr="00BE108A">
        <w:rPr>
          <w:rFonts w:ascii="Arial" w:hAnsi="Arial" w:cs="Arial"/>
          <w:b/>
          <w:sz w:val="32"/>
        </w:rPr>
        <w:t>ШЕСТОЙ</w:t>
      </w:r>
      <w:r w:rsidR="00A60851" w:rsidRPr="00BE108A">
        <w:rPr>
          <w:rFonts w:ascii="Arial" w:hAnsi="Arial"/>
          <w:b/>
          <w:sz w:val="32"/>
          <w:szCs w:val="32"/>
        </w:rPr>
        <w:t xml:space="preserve"> ФАКТОР – смягчение внешних монетарных </w:t>
      </w:r>
      <w:r w:rsidR="00A60851" w:rsidRPr="00BE108A">
        <w:rPr>
          <w:rFonts w:ascii="Arial" w:hAnsi="Arial"/>
          <w:b/>
          <w:sz w:val="32"/>
          <w:szCs w:val="32"/>
        </w:rPr>
        <w:lastRenderedPageBreak/>
        <w:t>условий и внешнего инфляционного фона</w:t>
      </w:r>
      <w:r w:rsidR="00CD5FF4">
        <w:rPr>
          <w:rFonts w:ascii="Arial" w:hAnsi="Arial"/>
          <w:b/>
          <w:sz w:val="32"/>
          <w:szCs w:val="32"/>
        </w:rPr>
        <w:t>, что снижает риски импорта инфляции в Казахстан</w:t>
      </w:r>
      <w:r w:rsidR="00A60851" w:rsidRPr="00BE108A">
        <w:rPr>
          <w:rFonts w:ascii="Arial" w:hAnsi="Arial"/>
          <w:b/>
          <w:sz w:val="32"/>
          <w:szCs w:val="32"/>
        </w:rPr>
        <w:t>.</w:t>
      </w:r>
    </w:p>
    <w:p w14:paraId="0C131C13" w14:textId="0FEA2974" w:rsidR="002A45E3" w:rsidRPr="00262C95" w:rsidRDefault="00262C95" w:rsidP="002A45E3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</w:t>
      </w:r>
      <w:r w:rsidRPr="00262C95">
        <w:rPr>
          <w:rFonts w:ascii="Arial" w:hAnsi="Arial" w:cs="Arial"/>
          <w:b/>
          <w:sz w:val="32"/>
          <w:szCs w:val="32"/>
        </w:rPr>
        <w:t>анк России</w:t>
      </w:r>
      <w:r w:rsidRPr="00262C95">
        <w:rPr>
          <w:rFonts w:ascii="Arial" w:hAnsi="Arial" w:cs="Arial"/>
          <w:sz w:val="32"/>
          <w:szCs w:val="32"/>
        </w:rPr>
        <w:t xml:space="preserve"> </w:t>
      </w:r>
      <w:r w:rsidRPr="00262C95">
        <w:rPr>
          <w:rFonts w:ascii="Arial" w:hAnsi="Arial" w:cs="Arial"/>
          <w:b/>
          <w:sz w:val="32"/>
          <w:szCs w:val="32"/>
        </w:rPr>
        <w:t>25 октября</w:t>
      </w:r>
      <w:r w:rsidRPr="00262C95">
        <w:rPr>
          <w:rFonts w:ascii="Arial" w:hAnsi="Arial" w:cs="Arial"/>
          <w:sz w:val="32"/>
          <w:szCs w:val="32"/>
        </w:rPr>
        <w:t xml:space="preserve"> принял решение снизить ключевую ставку до </w:t>
      </w:r>
      <w:r w:rsidRPr="00262C95">
        <w:rPr>
          <w:rFonts w:ascii="Arial" w:hAnsi="Arial" w:cs="Arial"/>
          <w:b/>
          <w:sz w:val="32"/>
          <w:szCs w:val="32"/>
        </w:rPr>
        <w:t>6,5%</w:t>
      </w:r>
      <w:r w:rsidRPr="00262C95">
        <w:rPr>
          <w:rFonts w:ascii="Arial" w:hAnsi="Arial" w:cs="Arial"/>
          <w:i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на</w:t>
      </w:r>
      <w:r w:rsidR="0010793A" w:rsidRPr="00262C95">
        <w:rPr>
          <w:rFonts w:ascii="Arial" w:hAnsi="Arial" w:cs="Arial"/>
          <w:sz w:val="32"/>
          <w:szCs w:val="32"/>
        </w:rPr>
        <w:t xml:space="preserve"> фоне снижения инфляции до целевого уровня</w:t>
      </w:r>
      <w:r w:rsidRPr="00262C95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что </w:t>
      </w:r>
      <w:r w:rsidRPr="00262C95">
        <w:rPr>
          <w:rFonts w:ascii="Arial" w:hAnsi="Arial" w:cs="Arial"/>
          <w:sz w:val="32"/>
          <w:szCs w:val="32"/>
        </w:rPr>
        <w:t>связано со слабой динамикой внутреннего и внешнего спроса</w:t>
      </w:r>
      <w:r>
        <w:rPr>
          <w:rFonts w:ascii="Arial" w:hAnsi="Arial" w:cs="Arial"/>
          <w:sz w:val="32"/>
          <w:szCs w:val="32"/>
        </w:rPr>
        <w:t>.</w:t>
      </w:r>
    </w:p>
    <w:p w14:paraId="5428AEF0" w14:textId="3931CC9D" w:rsidR="002A45E3" w:rsidRPr="009B7426" w:rsidRDefault="002A45E3" w:rsidP="005344C1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CD5FF4">
        <w:rPr>
          <w:rFonts w:ascii="Arial" w:hAnsi="Arial"/>
          <w:b/>
          <w:sz w:val="32"/>
          <w:szCs w:val="32"/>
        </w:rPr>
        <w:t>Народный Банк Китая</w:t>
      </w:r>
      <w:r w:rsidRPr="009B7426">
        <w:rPr>
          <w:rFonts w:ascii="Arial" w:hAnsi="Arial"/>
          <w:sz w:val="32"/>
          <w:szCs w:val="32"/>
        </w:rPr>
        <w:t xml:space="preserve"> объявил об очередном снижении нормативов резервных требований</w:t>
      </w:r>
      <w:r w:rsidR="00262C95">
        <w:rPr>
          <w:rFonts w:ascii="Arial" w:hAnsi="Arial"/>
          <w:sz w:val="32"/>
          <w:szCs w:val="32"/>
        </w:rPr>
        <w:t xml:space="preserve"> на фоне рекордно низких темпов роста экономики</w:t>
      </w:r>
      <w:r w:rsidRPr="009B7426">
        <w:rPr>
          <w:rFonts w:ascii="Arial" w:hAnsi="Arial"/>
          <w:sz w:val="32"/>
          <w:szCs w:val="32"/>
        </w:rPr>
        <w:t xml:space="preserve">. </w:t>
      </w:r>
      <w:r w:rsidR="00CD5FF4" w:rsidRPr="00CD5FF4">
        <w:rPr>
          <w:rFonts w:ascii="Arial" w:hAnsi="Arial"/>
          <w:b/>
          <w:sz w:val="32"/>
          <w:szCs w:val="32"/>
        </w:rPr>
        <w:t>Европейский Центральный Банк</w:t>
      </w:r>
      <w:r w:rsidRPr="009B7426">
        <w:rPr>
          <w:rFonts w:ascii="Arial" w:hAnsi="Arial"/>
          <w:sz w:val="32"/>
          <w:szCs w:val="32"/>
        </w:rPr>
        <w:t xml:space="preserve"> снижает ставки по депозитам и планирует возобновление программы количественного смягчения.</w:t>
      </w:r>
    </w:p>
    <w:p w14:paraId="37CC0335" w14:textId="77777777" w:rsidR="00566C56" w:rsidRPr="009B7426" w:rsidRDefault="00D24A09" w:rsidP="005344C1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hAnsi="Arial"/>
          <w:b/>
          <w:sz w:val="32"/>
          <w:szCs w:val="32"/>
        </w:rPr>
        <w:t>И</w:t>
      </w:r>
      <w:r w:rsidR="00566C56" w:rsidRPr="009B7426">
        <w:rPr>
          <w:rFonts w:ascii="Arial" w:hAnsi="Arial"/>
          <w:b/>
          <w:sz w:val="32"/>
          <w:szCs w:val="32"/>
        </w:rPr>
        <w:t>нфляция в странах – основных торговых партнерах формируется на умеренном уровне</w:t>
      </w:r>
      <w:r w:rsidR="00566C56" w:rsidRPr="009B7426">
        <w:rPr>
          <w:rFonts w:ascii="Arial" w:hAnsi="Arial"/>
          <w:sz w:val="32"/>
          <w:szCs w:val="32"/>
        </w:rPr>
        <w:t xml:space="preserve">. </w:t>
      </w:r>
    </w:p>
    <w:p w14:paraId="28A3CFD0" w14:textId="3BEA7F9A" w:rsidR="006469AF" w:rsidRPr="009B7426" w:rsidRDefault="00A25EAB" w:rsidP="005344C1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hAnsi="Arial"/>
          <w:sz w:val="32"/>
          <w:szCs w:val="32"/>
        </w:rPr>
        <w:t>Инфляция в России и Китае в сентябре</w:t>
      </w:r>
      <w:r w:rsidR="00262C95">
        <w:rPr>
          <w:rFonts w:ascii="Arial" w:hAnsi="Arial"/>
          <w:sz w:val="32"/>
          <w:szCs w:val="32"/>
        </w:rPr>
        <w:t xml:space="preserve"> </w:t>
      </w:r>
      <w:r w:rsidR="00F05F6F">
        <w:rPr>
          <w:rFonts w:ascii="Arial" w:hAnsi="Arial"/>
          <w:sz w:val="32"/>
          <w:szCs w:val="32"/>
        </w:rPr>
        <w:t xml:space="preserve">т.г. </w:t>
      </w:r>
      <w:r w:rsidRPr="009B7426">
        <w:rPr>
          <w:rFonts w:ascii="Arial" w:hAnsi="Arial"/>
          <w:sz w:val="32"/>
          <w:szCs w:val="32"/>
        </w:rPr>
        <w:t xml:space="preserve">сформировалась на уровне целевых ориентиров </w:t>
      </w:r>
      <w:r w:rsidRPr="00CD5FF4">
        <w:rPr>
          <w:rFonts w:ascii="Arial" w:hAnsi="Arial"/>
          <w:b/>
          <w:sz w:val="32"/>
          <w:szCs w:val="32"/>
        </w:rPr>
        <w:t>4,0%</w:t>
      </w:r>
      <w:r w:rsidRPr="009B7426">
        <w:rPr>
          <w:rFonts w:ascii="Arial" w:hAnsi="Arial"/>
          <w:sz w:val="32"/>
          <w:szCs w:val="32"/>
        </w:rPr>
        <w:t xml:space="preserve"> и </w:t>
      </w:r>
      <w:r w:rsidRPr="00CD5FF4">
        <w:rPr>
          <w:rFonts w:ascii="Arial" w:hAnsi="Arial"/>
          <w:b/>
          <w:sz w:val="32"/>
          <w:szCs w:val="32"/>
        </w:rPr>
        <w:t>3,0%</w:t>
      </w:r>
      <w:r w:rsidR="00F05F6F">
        <w:rPr>
          <w:rFonts w:ascii="Arial" w:hAnsi="Arial"/>
          <w:b/>
          <w:sz w:val="32"/>
          <w:szCs w:val="32"/>
        </w:rPr>
        <w:t>,</w:t>
      </w:r>
      <w:r w:rsidRPr="009B7426">
        <w:rPr>
          <w:rFonts w:ascii="Arial" w:hAnsi="Arial"/>
          <w:sz w:val="32"/>
          <w:szCs w:val="32"/>
        </w:rPr>
        <w:t xml:space="preserve"> соответственно.</w:t>
      </w:r>
      <w:r w:rsidR="00566C56" w:rsidRPr="009B7426">
        <w:rPr>
          <w:rFonts w:ascii="Arial" w:hAnsi="Arial"/>
          <w:sz w:val="32"/>
          <w:szCs w:val="32"/>
        </w:rPr>
        <w:t xml:space="preserve"> </w:t>
      </w:r>
    </w:p>
    <w:p w14:paraId="2F6823F3" w14:textId="77777777" w:rsidR="008F111C" w:rsidRPr="009B7426" w:rsidRDefault="002A45E3" w:rsidP="005344C1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hAnsi="Arial"/>
          <w:sz w:val="32"/>
          <w:szCs w:val="32"/>
        </w:rPr>
        <w:t>У</w:t>
      </w:r>
      <w:r w:rsidR="006469AF" w:rsidRPr="009B7426">
        <w:rPr>
          <w:rFonts w:ascii="Arial" w:hAnsi="Arial"/>
          <w:sz w:val="32"/>
          <w:szCs w:val="32"/>
        </w:rPr>
        <w:t xml:space="preserve">читывая, что порядка </w:t>
      </w:r>
      <w:r w:rsidR="006469AF" w:rsidRPr="003D55C0">
        <w:rPr>
          <w:rFonts w:ascii="Arial" w:hAnsi="Arial"/>
          <w:b/>
          <w:sz w:val="32"/>
          <w:szCs w:val="32"/>
        </w:rPr>
        <w:t>50%</w:t>
      </w:r>
      <w:r w:rsidR="006469AF" w:rsidRPr="009B7426">
        <w:rPr>
          <w:rFonts w:ascii="Arial" w:hAnsi="Arial"/>
          <w:sz w:val="32"/>
          <w:szCs w:val="32"/>
        </w:rPr>
        <w:t xml:space="preserve"> импортируемых непродовольственных товаров приходится на российские товары </w:t>
      </w:r>
      <w:r w:rsidR="006469AF" w:rsidRPr="009B7426">
        <w:rPr>
          <w:rFonts w:ascii="Arial" w:hAnsi="Arial"/>
          <w:i/>
          <w:sz w:val="28"/>
          <w:szCs w:val="32"/>
        </w:rPr>
        <w:t>(в натуральном выражении)</w:t>
      </w:r>
      <w:r w:rsidR="00F05F6F">
        <w:rPr>
          <w:rFonts w:ascii="Arial" w:hAnsi="Arial"/>
          <w:i/>
          <w:sz w:val="28"/>
          <w:szCs w:val="32"/>
        </w:rPr>
        <w:t>,</w:t>
      </w:r>
      <w:r w:rsidR="008F111C" w:rsidRPr="009B7426">
        <w:rPr>
          <w:rFonts w:ascii="Arial" w:hAnsi="Arial"/>
          <w:sz w:val="32"/>
          <w:szCs w:val="32"/>
        </w:rPr>
        <w:t xml:space="preserve"> </w:t>
      </w:r>
      <w:r w:rsidR="00F05F6F">
        <w:rPr>
          <w:rFonts w:ascii="Arial" w:hAnsi="Arial"/>
          <w:sz w:val="32"/>
          <w:szCs w:val="32"/>
        </w:rPr>
        <w:t xml:space="preserve">это </w:t>
      </w:r>
      <w:r w:rsidR="008F111C" w:rsidRPr="009B7426">
        <w:rPr>
          <w:rFonts w:ascii="Arial" w:hAnsi="Arial"/>
          <w:sz w:val="32"/>
          <w:szCs w:val="32"/>
        </w:rPr>
        <w:t xml:space="preserve">будет способствовать </w:t>
      </w:r>
      <w:proofErr w:type="spellStart"/>
      <w:r w:rsidR="008F111C" w:rsidRPr="009B7426">
        <w:rPr>
          <w:rFonts w:ascii="Arial" w:hAnsi="Arial"/>
          <w:sz w:val="32"/>
          <w:szCs w:val="32"/>
        </w:rPr>
        <w:t>дезинфляционным</w:t>
      </w:r>
      <w:proofErr w:type="spellEnd"/>
      <w:r w:rsidR="008F111C" w:rsidRPr="009B7426">
        <w:rPr>
          <w:rFonts w:ascii="Arial" w:hAnsi="Arial"/>
          <w:sz w:val="32"/>
          <w:szCs w:val="32"/>
        </w:rPr>
        <w:t xml:space="preserve"> процессам</w:t>
      </w:r>
      <w:r w:rsidR="006469AF" w:rsidRPr="009B7426">
        <w:rPr>
          <w:rFonts w:ascii="Arial" w:hAnsi="Arial"/>
          <w:sz w:val="32"/>
          <w:szCs w:val="32"/>
        </w:rPr>
        <w:t>.</w:t>
      </w:r>
      <w:r w:rsidR="008F111C" w:rsidRPr="009B7426">
        <w:rPr>
          <w:rFonts w:ascii="Arial" w:hAnsi="Arial"/>
          <w:sz w:val="32"/>
          <w:szCs w:val="32"/>
        </w:rPr>
        <w:t xml:space="preserve"> </w:t>
      </w:r>
    </w:p>
    <w:p w14:paraId="4937DC65" w14:textId="77777777" w:rsidR="00566C56" w:rsidRPr="009B7426" w:rsidRDefault="008F111C" w:rsidP="005344C1">
      <w:pPr>
        <w:widowControl w:val="0"/>
        <w:spacing w:after="0" w:line="360" w:lineRule="auto"/>
        <w:ind w:firstLine="708"/>
        <w:jc w:val="both"/>
        <w:rPr>
          <w:rFonts w:ascii="Arial" w:hAnsi="Arial"/>
          <w:sz w:val="32"/>
          <w:szCs w:val="32"/>
        </w:rPr>
      </w:pPr>
      <w:r w:rsidRPr="009B7426">
        <w:rPr>
          <w:rFonts w:ascii="Arial" w:hAnsi="Arial"/>
          <w:sz w:val="32"/>
          <w:szCs w:val="32"/>
        </w:rPr>
        <w:t>В</w:t>
      </w:r>
      <w:r w:rsidR="002A45E3" w:rsidRPr="009B7426">
        <w:rPr>
          <w:rFonts w:ascii="Arial" w:hAnsi="Arial"/>
          <w:sz w:val="32"/>
          <w:szCs w:val="32"/>
        </w:rPr>
        <w:t xml:space="preserve"> странах</w:t>
      </w:r>
      <w:r w:rsidRPr="009B7426">
        <w:rPr>
          <w:rFonts w:ascii="Arial" w:hAnsi="Arial"/>
          <w:sz w:val="32"/>
          <w:szCs w:val="32"/>
        </w:rPr>
        <w:t xml:space="preserve"> Европейско</w:t>
      </w:r>
      <w:r w:rsidR="002A45E3" w:rsidRPr="009B7426">
        <w:rPr>
          <w:rFonts w:ascii="Arial" w:hAnsi="Arial"/>
          <w:sz w:val="32"/>
          <w:szCs w:val="32"/>
        </w:rPr>
        <w:t>го Союза</w:t>
      </w:r>
      <w:r w:rsidRPr="009B7426">
        <w:rPr>
          <w:rFonts w:ascii="Arial" w:hAnsi="Arial"/>
          <w:sz w:val="32"/>
          <w:szCs w:val="32"/>
        </w:rPr>
        <w:t xml:space="preserve"> по итогам сентября наблюдается снижение до </w:t>
      </w:r>
      <w:r w:rsidRPr="009B7426">
        <w:rPr>
          <w:rFonts w:ascii="Arial" w:hAnsi="Arial"/>
          <w:b/>
          <w:sz w:val="32"/>
          <w:szCs w:val="32"/>
        </w:rPr>
        <w:t>1,2%</w:t>
      </w:r>
      <w:r w:rsidRPr="009B7426">
        <w:rPr>
          <w:rFonts w:ascii="Arial" w:hAnsi="Arial"/>
          <w:sz w:val="32"/>
          <w:szCs w:val="32"/>
        </w:rPr>
        <w:t xml:space="preserve"> при целевом уровне 2%.</w:t>
      </w:r>
    </w:p>
    <w:p w14:paraId="7BCA4641" w14:textId="77777777" w:rsidR="003029F7" w:rsidRPr="009B7426" w:rsidRDefault="003029F7" w:rsidP="003029F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9B7426">
        <w:rPr>
          <w:rFonts w:ascii="Arial" w:hAnsi="Arial" w:cs="Arial"/>
          <w:color w:val="000000" w:themeColor="text1"/>
          <w:sz w:val="32"/>
          <w:szCs w:val="32"/>
        </w:rPr>
        <w:t>* * *</w:t>
      </w:r>
    </w:p>
    <w:p w14:paraId="19F62021" w14:textId="77777777" w:rsidR="00666388" w:rsidRPr="00385601" w:rsidRDefault="00666388" w:rsidP="0066638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/>
          <w:sz w:val="32"/>
          <w:szCs w:val="32"/>
        </w:rPr>
      </w:pPr>
      <w:r w:rsidRPr="00385601">
        <w:rPr>
          <w:rFonts w:ascii="Arial" w:hAnsi="Arial"/>
          <w:sz w:val="32"/>
          <w:szCs w:val="32"/>
        </w:rPr>
        <w:t>Оцен</w:t>
      </w:r>
      <w:r>
        <w:rPr>
          <w:rFonts w:ascii="Arial" w:hAnsi="Arial"/>
          <w:sz w:val="32"/>
          <w:szCs w:val="32"/>
        </w:rPr>
        <w:t>к</w:t>
      </w:r>
      <w:r w:rsidRPr="00385601">
        <w:rPr>
          <w:rFonts w:ascii="Arial" w:hAnsi="Arial"/>
          <w:sz w:val="32"/>
          <w:szCs w:val="32"/>
        </w:rPr>
        <w:t xml:space="preserve">и Национального Банка демонстрируют, что </w:t>
      </w:r>
      <w:r>
        <w:rPr>
          <w:rFonts w:ascii="Arial" w:hAnsi="Arial"/>
          <w:sz w:val="32"/>
          <w:szCs w:val="32"/>
        </w:rPr>
        <w:t xml:space="preserve">по итогам текущего года </w:t>
      </w:r>
      <w:r w:rsidRPr="00385601">
        <w:rPr>
          <w:rFonts w:ascii="Arial" w:hAnsi="Arial"/>
          <w:b/>
          <w:sz w:val="32"/>
          <w:szCs w:val="32"/>
        </w:rPr>
        <w:t>инфляция</w:t>
      </w:r>
      <w:r>
        <w:rPr>
          <w:rFonts w:ascii="Arial" w:hAnsi="Arial"/>
          <w:sz w:val="32"/>
          <w:szCs w:val="32"/>
        </w:rPr>
        <w:t xml:space="preserve"> сложится в пределах </w:t>
      </w:r>
      <w:r w:rsidRPr="00385601">
        <w:rPr>
          <w:rFonts w:ascii="Arial" w:hAnsi="Arial"/>
          <w:b/>
          <w:sz w:val="32"/>
          <w:szCs w:val="32"/>
        </w:rPr>
        <w:t>5,7-5,8%</w:t>
      </w:r>
      <w:r>
        <w:rPr>
          <w:rFonts w:ascii="Arial" w:hAnsi="Arial"/>
          <w:sz w:val="32"/>
          <w:szCs w:val="32"/>
        </w:rPr>
        <w:t xml:space="preserve">, также как мы озвучивали по итогам сентябрьского </w:t>
      </w:r>
      <w:r>
        <w:rPr>
          <w:rFonts w:ascii="Arial" w:hAnsi="Arial"/>
          <w:sz w:val="32"/>
          <w:szCs w:val="32"/>
        </w:rPr>
        <w:lastRenderedPageBreak/>
        <w:t xml:space="preserve">решения по базовой ставке. В следующем году мы ожидаем </w:t>
      </w:r>
      <w:r w:rsidRPr="00385601">
        <w:rPr>
          <w:rFonts w:ascii="Arial" w:hAnsi="Arial"/>
          <w:sz w:val="32"/>
          <w:szCs w:val="32"/>
        </w:rPr>
        <w:t xml:space="preserve">замедление инфляции до </w:t>
      </w:r>
      <w:r>
        <w:rPr>
          <w:rFonts w:ascii="Arial" w:hAnsi="Arial"/>
          <w:sz w:val="32"/>
          <w:szCs w:val="32"/>
        </w:rPr>
        <w:t xml:space="preserve">5,5% к середине года и ближе к </w:t>
      </w:r>
      <w:r w:rsidRPr="00385601">
        <w:rPr>
          <w:rFonts w:ascii="Arial" w:hAnsi="Arial"/>
          <w:sz w:val="32"/>
          <w:szCs w:val="32"/>
        </w:rPr>
        <w:t>середин</w:t>
      </w:r>
      <w:r w:rsidR="003029F7">
        <w:rPr>
          <w:rFonts w:ascii="Arial" w:hAnsi="Arial"/>
          <w:sz w:val="32"/>
          <w:szCs w:val="32"/>
        </w:rPr>
        <w:t>е</w:t>
      </w:r>
      <w:r w:rsidRPr="00385601">
        <w:rPr>
          <w:rFonts w:ascii="Arial" w:hAnsi="Arial"/>
          <w:sz w:val="32"/>
          <w:szCs w:val="32"/>
        </w:rPr>
        <w:t xml:space="preserve"> целевого коридора 4-6%</w:t>
      </w:r>
      <w:r>
        <w:rPr>
          <w:rFonts w:ascii="Arial" w:hAnsi="Arial"/>
          <w:sz w:val="32"/>
          <w:szCs w:val="32"/>
        </w:rPr>
        <w:t xml:space="preserve"> </w:t>
      </w:r>
      <w:proofErr w:type="gramStart"/>
      <w:r>
        <w:rPr>
          <w:rFonts w:ascii="Arial" w:hAnsi="Arial"/>
          <w:sz w:val="32"/>
          <w:szCs w:val="32"/>
        </w:rPr>
        <w:t>на конец</w:t>
      </w:r>
      <w:proofErr w:type="gramEnd"/>
      <w:r>
        <w:rPr>
          <w:rFonts w:ascii="Arial" w:hAnsi="Arial"/>
          <w:sz w:val="32"/>
          <w:szCs w:val="32"/>
        </w:rPr>
        <w:t xml:space="preserve"> 2020 года</w:t>
      </w:r>
      <w:r w:rsidRPr="00385601">
        <w:rPr>
          <w:rFonts w:ascii="Arial" w:hAnsi="Arial"/>
          <w:sz w:val="32"/>
          <w:szCs w:val="32"/>
        </w:rPr>
        <w:t>.</w:t>
      </w:r>
    </w:p>
    <w:p w14:paraId="123B56DA" w14:textId="554958B0" w:rsidR="001E7A08" w:rsidRPr="000D1029" w:rsidRDefault="002D249B" w:rsidP="001E7A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Текущие денежно</w:t>
      </w:r>
      <w:r w:rsidR="002A45E3" w:rsidRPr="009B7426">
        <w:rPr>
          <w:rFonts w:ascii="Arial" w:eastAsia="Arial" w:hAnsi="Arial" w:cs="Arial"/>
          <w:b/>
          <w:bCs/>
          <w:sz w:val="32"/>
          <w:szCs w:val="32"/>
        </w:rPr>
        <w:t xml:space="preserve">-кредитные условия оцениваются как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близкие к </w:t>
      </w:r>
      <w:proofErr w:type="gramStart"/>
      <w:r>
        <w:rPr>
          <w:rFonts w:ascii="Arial" w:eastAsia="Arial" w:hAnsi="Arial" w:cs="Arial"/>
          <w:b/>
          <w:bCs/>
          <w:sz w:val="32"/>
          <w:szCs w:val="32"/>
        </w:rPr>
        <w:t>нейтральным</w:t>
      </w:r>
      <w:proofErr w:type="gramEnd"/>
      <w:r w:rsidR="002A45E3" w:rsidRPr="009B7426">
        <w:rPr>
          <w:rFonts w:ascii="Arial" w:eastAsia="Arial" w:hAnsi="Arial" w:cs="Arial"/>
          <w:b/>
          <w:bCs/>
          <w:sz w:val="32"/>
          <w:szCs w:val="32"/>
        </w:rPr>
        <w:t xml:space="preserve">. </w:t>
      </w:r>
      <w:r w:rsidR="002A45E3" w:rsidRPr="00262C95">
        <w:rPr>
          <w:rFonts w:ascii="Arial" w:eastAsia="Arial" w:hAnsi="Arial" w:cs="Arial"/>
          <w:b/>
          <w:bCs/>
          <w:sz w:val="32"/>
          <w:szCs w:val="32"/>
        </w:rPr>
        <w:t>Базовая ставка</w:t>
      </w:r>
      <w:r w:rsidR="002A45E3" w:rsidRPr="00262C95">
        <w:rPr>
          <w:rFonts w:ascii="Arial" w:eastAsia="Arial" w:hAnsi="Arial" w:cs="Arial"/>
          <w:b/>
          <w:sz w:val="32"/>
          <w:szCs w:val="32"/>
        </w:rPr>
        <w:t xml:space="preserve"> в реальном выражении</w:t>
      </w:r>
      <w:r w:rsidR="002A45E3" w:rsidRPr="009B7426">
        <w:rPr>
          <w:rFonts w:ascii="Arial" w:eastAsia="Arial" w:hAnsi="Arial" w:cs="Arial"/>
          <w:sz w:val="32"/>
          <w:szCs w:val="32"/>
        </w:rPr>
        <w:t xml:space="preserve"> с учетом принятого сегодня решения оценивается в диапазоне </w:t>
      </w:r>
      <w:r w:rsidR="002A45E3" w:rsidRPr="009B7426">
        <w:rPr>
          <w:rFonts w:ascii="Arial" w:eastAsia="Arial" w:hAnsi="Arial" w:cs="Arial"/>
          <w:b/>
          <w:bCs/>
          <w:sz w:val="32"/>
          <w:szCs w:val="32"/>
        </w:rPr>
        <w:t>3,5%</w:t>
      </w:r>
      <w:r w:rsidRPr="002D249B">
        <w:rPr>
          <w:rFonts w:ascii="Arial" w:eastAsia="Arial" w:hAnsi="Arial" w:cs="Arial"/>
          <w:bCs/>
          <w:sz w:val="32"/>
          <w:szCs w:val="32"/>
        </w:rPr>
        <w:t xml:space="preserve">, что </w:t>
      </w:r>
      <w:r w:rsidR="00600374">
        <w:rPr>
          <w:rFonts w:ascii="Arial" w:eastAsia="Arial" w:hAnsi="Arial" w:cs="Arial"/>
          <w:bCs/>
          <w:sz w:val="32"/>
          <w:szCs w:val="32"/>
        </w:rPr>
        <w:t>соответствует</w:t>
      </w:r>
      <w:r w:rsidRPr="002D249B">
        <w:rPr>
          <w:rFonts w:ascii="Arial" w:eastAsia="Arial" w:hAnsi="Arial" w:cs="Arial"/>
          <w:bCs/>
          <w:sz w:val="32"/>
          <w:szCs w:val="32"/>
        </w:rPr>
        <w:t xml:space="preserve"> наше</w:t>
      </w:r>
      <w:r w:rsidR="00600374">
        <w:rPr>
          <w:rFonts w:ascii="Arial" w:eastAsia="Arial" w:hAnsi="Arial" w:cs="Arial"/>
          <w:bCs/>
          <w:sz w:val="32"/>
          <w:szCs w:val="32"/>
        </w:rPr>
        <w:t xml:space="preserve">му </w:t>
      </w:r>
      <w:r w:rsidRPr="000D1029">
        <w:rPr>
          <w:rFonts w:ascii="Arial" w:eastAsia="Arial" w:hAnsi="Arial" w:cs="Arial"/>
          <w:bCs/>
          <w:sz w:val="32"/>
          <w:szCs w:val="32"/>
        </w:rPr>
        <w:t>нейтрально</w:t>
      </w:r>
      <w:r w:rsidR="00600374" w:rsidRPr="000D1029">
        <w:rPr>
          <w:rFonts w:ascii="Arial" w:eastAsia="Arial" w:hAnsi="Arial" w:cs="Arial"/>
          <w:bCs/>
          <w:sz w:val="32"/>
          <w:szCs w:val="32"/>
        </w:rPr>
        <w:t>му</w:t>
      </w:r>
      <w:r w:rsidRPr="000D1029">
        <w:rPr>
          <w:rFonts w:ascii="Arial" w:eastAsia="Arial" w:hAnsi="Arial" w:cs="Arial"/>
          <w:bCs/>
          <w:sz w:val="32"/>
          <w:szCs w:val="32"/>
        </w:rPr>
        <w:t xml:space="preserve"> целево</w:t>
      </w:r>
      <w:r w:rsidR="00600374" w:rsidRPr="000D1029">
        <w:rPr>
          <w:rFonts w:ascii="Arial" w:eastAsia="Arial" w:hAnsi="Arial" w:cs="Arial"/>
          <w:bCs/>
          <w:sz w:val="32"/>
          <w:szCs w:val="32"/>
        </w:rPr>
        <w:t>му</w:t>
      </w:r>
      <w:r w:rsidRPr="000D1029">
        <w:rPr>
          <w:rFonts w:ascii="Arial" w:eastAsia="Arial" w:hAnsi="Arial" w:cs="Arial"/>
          <w:bCs/>
          <w:sz w:val="32"/>
          <w:szCs w:val="32"/>
        </w:rPr>
        <w:t xml:space="preserve"> диапазон</w:t>
      </w:r>
      <w:r w:rsidR="00600374" w:rsidRPr="000D1029">
        <w:rPr>
          <w:rFonts w:ascii="Arial" w:eastAsia="Arial" w:hAnsi="Arial" w:cs="Arial"/>
          <w:bCs/>
          <w:sz w:val="32"/>
          <w:szCs w:val="32"/>
        </w:rPr>
        <w:t>у</w:t>
      </w:r>
      <w:r w:rsidR="002A45E3" w:rsidRPr="000D1029">
        <w:rPr>
          <w:rFonts w:ascii="Arial" w:eastAsia="Arial" w:hAnsi="Arial" w:cs="Arial"/>
          <w:sz w:val="32"/>
          <w:szCs w:val="32"/>
        </w:rPr>
        <w:t xml:space="preserve">. </w:t>
      </w:r>
    </w:p>
    <w:p w14:paraId="17B61D41" w14:textId="77777777" w:rsidR="000D1029" w:rsidRPr="000D1029" w:rsidRDefault="000D1029" w:rsidP="000D102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D1029">
        <w:rPr>
          <w:rFonts w:ascii="Arial" w:hAnsi="Arial" w:cs="Arial"/>
          <w:color w:val="000000" w:themeColor="text1"/>
          <w:sz w:val="32"/>
          <w:szCs w:val="32"/>
        </w:rPr>
        <w:t>В рамках реализации денежно-кредитной политики Национальный Банк расширяет возможности по регулированию краткосрочной ликвидности. 15 октября т.г. на КФБ открылось дополнительное окно по предоставлению и изъятию Национальным Банком ликвидности в национальной валюте через операции СВОП и РЕПО. На ежедневной основе по инициативе банков Национальный Банк будет проводить операции в дополнительном окне с 17:00 до 17:30.</w:t>
      </w:r>
    </w:p>
    <w:p w14:paraId="73F70F11" w14:textId="77777777" w:rsidR="001A05E6" w:rsidRPr="000D1029" w:rsidRDefault="001A05E6" w:rsidP="001A05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0D1029">
        <w:rPr>
          <w:rFonts w:ascii="Arial" w:hAnsi="Arial" w:cs="Arial"/>
          <w:color w:val="000000" w:themeColor="text1"/>
          <w:sz w:val="32"/>
          <w:szCs w:val="32"/>
        </w:rPr>
        <w:t>* * *</w:t>
      </w:r>
    </w:p>
    <w:p w14:paraId="42FE04A5" w14:textId="77777777" w:rsidR="00600374" w:rsidRPr="000D1029" w:rsidRDefault="001A05E6" w:rsidP="005344C1">
      <w:pPr>
        <w:widowControl w:val="0"/>
        <w:spacing w:after="0" w:line="360" w:lineRule="auto"/>
        <w:ind w:firstLine="706"/>
        <w:jc w:val="both"/>
        <w:rPr>
          <w:rFonts w:ascii="Arial" w:hAnsi="Arial"/>
          <w:sz w:val="32"/>
          <w:szCs w:val="32"/>
        </w:rPr>
      </w:pPr>
      <w:r w:rsidRPr="000D1029">
        <w:rPr>
          <w:rFonts w:ascii="Arial" w:hAnsi="Arial"/>
          <w:sz w:val="32"/>
          <w:szCs w:val="32"/>
        </w:rPr>
        <w:t xml:space="preserve">Следующее решение по базовой ставке будет </w:t>
      </w:r>
      <w:r w:rsidR="009B7426" w:rsidRPr="000D1029">
        <w:rPr>
          <w:rFonts w:ascii="Arial" w:hAnsi="Arial"/>
          <w:sz w:val="32"/>
          <w:szCs w:val="32"/>
        </w:rPr>
        <w:t xml:space="preserve">сопровождаться проведением очередного прогнозного раунда. Нами будут представлены обновленные прогнозы по основным макроэкономическим показателям, в том числе по динамике инфляции на прогнозном горизонте до середины 2021 года. </w:t>
      </w:r>
    </w:p>
    <w:p w14:paraId="6074D68E" w14:textId="718338F8" w:rsidR="00250F73" w:rsidRPr="00902576" w:rsidRDefault="009B7426" w:rsidP="00902576">
      <w:pPr>
        <w:widowControl w:val="0"/>
        <w:spacing w:after="0" w:line="360" w:lineRule="auto"/>
        <w:ind w:firstLine="706"/>
        <w:jc w:val="both"/>
        <w:rPr>
          <w:rFonts w:ascii="Arial" w:eastAsia="Arial" w:hAnsi="Arial" w:cs="Arial"/>
          <w:sz w:val="32"/>
          <w:szCs w:val="32"/>
        </w:rPr>
      </w:pPr>
      <w:r w:rsidRPr="000D1029">
        <w:rPr>
          <w:rFonts w:ascii="Arial" w:hAnsi="Arial"/>
          <w:sz w:val="32"/>
          <w:szCs w:val="32"/>
        </w:rPr>
        <w:t xml:space="preserve">Само решение будет </w:t>
      </w:r>
      <w:r w:rsidR="000B1418" w:rsidRPr="000D1029">
        <w:rPr>
          <w:rFonts w:ascii="Arial" w:hAnsi="Arial"/>
          <w:sz w:val="32"/>
          <w:szCs w:val="32"/>
        </w:rPr>
        <w:t xml:space="preserve">объявлено </w:t>
      </w:r>
      <w:r w:rsidR="00CF5ABD" w:rsidRPr="000D1029">
        <w:rPr>
          <w:rFonts w:ascii="Arial" w:hAnsi="Arial"/>
          <w:sz w:val="32"/>
          <w:szCs w:val="32"/>
        </w:rPr>
        <w:t>9</w:t>
      </w:r>
      <w:r w:rsidR="000B1418" w:rsidRPr="000D1029">
        <w:rPr>
          <w:rFonts w:ascii="Arial" w:hAnsi="Arial"/>
          <w:sz w:val="32"/>
          <w:szCs w:val="32"/>
        </w:rPr>
        <w:t xml:space="preserve"> </w:t>
      </w:r>
      <w:r w:rsidR="0010793A" w:rsidRPr="000D1029">
        <w:rPr>
          <w:rFonts w:ascii="Arial" w:hAnsi="Arial"/>
          <w:sz w:val="32"/>
          <w:szCs w:val="32"/>
        </w:rPr>
        <w:t xml:space="preserve">декабря </w:t>
      </w:r>
      <w:r w:rsidR="000B1418" w:rsidRPr="000D1029">
        <w:rPr>
          <w:rFonts w:ascii="Arial" w:hAnsi="Arial"/>
          <w:sz w:val="32"/>
          <w:szCs w:val="32"/>
        </w:rPr>
        <w:t>2019 года в 1</w:t>
      </w:r>
      <w:r w:rsidR="0010793A" w:rsidRPr="000D1029">
        <w:rPr>
          <w:rFonts w:ascii="Arial" w:hAnsi="Arial"/>
          <w:sz w:val="32"/>
          <w:szCs w:val="32"/>
        </w:rPr>
        <w:t>5</w:t>
      </w:r>
      <w:r w:rsidR="000B1418" w:rsidRPr="000D1029">
        <w:rPr>
          <w:rFonts w:ascii="Arial" w:hAnsi="Arial"/>
          <w:sz w:val="32"/>
          <w:szCs w:val="32"/>
        </w:rPr>
        <w:t xml:space="preserve">:00 по времени </w:t>
      </w:r>
      <w:proofErr w:type="spellStart"/>
      <w:r w:rsidR="000B1418" w:rsidRPr="000D1029">
        <w:rPr>
          <w:rFonts w:ascii="Arial" w:hAnsi="Arial"/>
          <w:sz w:val="32"/>
          <w:szCs w:val="32"/>
        </w:rPr>
        <w:t>г</w:t>
      </w:r>
      <w:proofErr w:type="gramStart"/>
      <w:r w:rsidR="000B1418" w:rsidRPr="000D1029">
        <w:rPr>
          <w:rFonts w:ascii="Arial" w:hAnsi="Arial"/>
          <w:sz w:val="32"/>
          <w:szCs w:val="32"/>
        </w:rPr>
        <w:t>.Н</w:t>
      </w:r>
      <w:proofErr w:type="gramEnd"/>
      <w:r w:rsidR="000B1418" w:rsidRPr="000D1029">
        <w:rPr>
          <w:rFonts w:ascii="Arial" w:hAnsi="Arial"/>
          <w:sz w:val="32"/>
          <w:szCs w:val="32"/>
        </w:rPr>
        <w:t>ур</w:t>
      </w:r>
      <w:proofErr w:type="spellEnd"/>
      <w:r w:rsidR="000B1418" w:rsidRPr="000D1029">
        <w:rPr>
          <w:rFonts w:ascii="Arial" w:hAnsi="Arial"/>
          <w:sz w:val="32"/>
          <w:szCs w:val="32"/>
        </w:rPr>
        <w:t>-Султан.</w:t>
      </w:r>
    </w:p>
    <w:p w14:paraId="7D57F5AD" w14:textId="77777777" w:rsidR="00EF4E65" w:rsidRPr="009B7426" w:rsidRDefault="000B1418" w:rsidP="005344C1">
      <w:pPr>
        <w:widowControl w:val="0"/>
        <w:spacing w:after="0" w:line="360" w:lineRule="auto"/>
        <w:ind w:firstLine="708"/>
        <w:rPr>
          <w:rFonts w:ascii="Arial" w:hAnsi="Arial"/>
          <w:b/>
          <w:sz w:val="32"/>
          <w:szCs w:val="32"/>
        </w:rPr>
      </w:pPr>
      <w:r w:rsidRPr="009B7426">
        <w:rPr>
          <w:rFonts w:ascii="Arial" w:hAnsi="Arial"/>
          <w:b/>
          <w:sz w:val="32"/>
          <w:szCs w:val="32"/>
        </w:rPr>
        <w:t>Благодарю за внимание!</w:t>
      </w:r>
    </w:p>
    <w:sectPr w:rsidR="00EF4E65" w:rsidRPr="009B7426">
      <w:footerReference w:type="default" r:id="rId9"/>
      <w:pgSz w:w="11900" w:h="16840"/>
      <w:pgMar w:top="1134" w:right="850" w:bottom="1134" w:left="1701" w:header="708" w:footer="70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CA4C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E510D" w14:textId="77777777" w:rsidR="00D36E3A" w:rsidRDefault="00D36E3A">
      <w:pPr>
        <w:spacing w:after="0" w:line="240" w:lineRule="auto"/>
      </w:pPr>
      <w:r>
        <w:separator/>
      </w:r>
    </w:p>
  </w:endnote>
  <w:endnote w:type="continuationSeparator" w:id="0">
    <w:p w14:paraId="2B62FDF6" w14:textId="77777777" w:rsidR="00D36E3A" w:rsidRDefault="00D3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panose1 w:val="02020603050405020304"/>
    <w:charset w:val="00"/>
    <w:family w:val="roman"/>
    <w:pitch w:val="default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DCAFF" w14:textId="75B07849" w:rsidR="00EF4E65" w:rsidRPr="00FD06E5" w:rsidRDefault="000B1418">
    <w:pPr>
      <w:pStyle w:val="a5"/>
      <w:tabs>
        <w:tab w:val="clear" w:pos="9355"/>
        <w:tab w:val="right" w:pos="9329"/>
      </w:tabs>
      <w:jc w:val="right"/>
      <w:rPr>
        <w:sz w:val="28"/>
      </w:rPr>
    </w:pPr>
    <w:r w:rsidRPr="00FD06E5">
      <w:rPr>
        <w:sz w:val="28"/>
      </w:rPr>
      <w:fldChar w:fldCharType="begin"/>
    </w:r>
    <w:r w:rsidRPr="00FD06E5">
      <w:rPr>
        <w:sz w:val="28"/>
      </w:rPr>
      <w:instrText xml:space="preserve"> PAGE </w:instrText>
    </w:r>
    <w:r w:rsidRPr="00FD06E5">
      <w:rPr>
        <w:sz w:val="28"/>
      </w:rPr>
      <w:fldChar w:fldCharType="separate"/>
    </w:r>
    <w:r w:rsidR="00902576">
      <w:rPr>
        <w:noProof/>
        <w:sz w:val="28"/>
      </w:rPr>
      <w:t>2</w:t>
    </w:r>
    <w:r w:rsidRPr="00FD06E5"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F08FA" w14:textId="77777777" w:rsidR="00D36E3A" w:rsidRDefault="00D36E3A">
      <w:pPr>
        <w:spacing w:after="0" w:line="240" w:lineRule="auto"/>
      </w:pPr>
      <w:r>
        <w:separator/>
      </w:r>
    </w:p>
  </w:footnote>
  <w:footnote w:type="continuationSeparator" w:id="0">
    <w:p w14:paraId="15DE263D" w14:textId="77777777" w:rsidR="00D36E3A" w:rsidRDefault="00D3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3A0"/>
    <w:multiLevelType w:val="hybridMultilevel"/>
    <w:tmpl w:val="C5C80106"/>
    <w:lvl w:ilvl="0" w:tplc="C9240AE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DB4DA9"/>
    <w:multiLevelType w:val="hybridMultilevel"/>
    <w:tmpl w:val="FF7AB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64CF7"/>
    <w:multiLevelType w:val="hybridMultilevel"/>
    <w:tmpl w:val="6724412E"/>
    <w:lvl w:ilvl="0" w:tplc="39282590">
      <w:start w:val="1"/>
      <w:numFmt w:val="decimal"/>
      <w:lvlText w:val="%1)"/>
      <w:lvlJc w:val="left"/>
      <w:pPr>
        <w:ind w:left="1863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003CB2"/>
    <w:multiLevelType w:val="hybridMultilevel"/>
    <w:tmpl w:val="50D220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04807AA"/>
    <w:multiLevelType w:val="hybridMultilevel"/>
    <w:tmpl w:val="61AA2374"/>
    <w:lvl w:ilvl="0" w:tplc="8F6A5D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B97D14"/>
    <w:multiLevelType w:val="hybridMultilevel"/>
    <w:tmpl w:val="74241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E1204"/>
    <w:multiLevelType w:val="hybridMultilevel"/>
    <w:tmpl w:val="7B3E94C8"/>
    <w:lvl w:ilvl="0" w:tplc="5E346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D51B94"/>
    <w:multiLevelType w:val="hybridMultilevel"/>
    <w:tmpl w:val="BF5CBF50"/>
    <w:lvl w:ilvl="0" w:tplc="7138CD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5256C9"/>
    <w:multiLevelType w:val="hybridMultilevel"/>
    <w:tmpl w:val="6724412E"/>
    <w:lvl w:ilvl="0" w:tplc="39282590">
      <w:start w:val="1"/>
      <w:numFmt w:val="decimal"/>
      <w:lvlText w:val="%1)"/>
      <w:lvlJc w:val="left"/>
      <w:pPr>
        <w:ind w:left="1863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CA32CE"/>
    <w:multiLevelType w:val="hybridMultilevel"/>
    <w:tmpl w:val="94CCE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ида Агамбаева">
    <w15:presenceInfo w15:providerId="None" w15:userId="Саида Агамб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4E65"/>
    <w:rsid w:val="000208E2"/>
    <w:rsid w:val="00023D02"/>
    <w:rsid w:val="00033A37"/>
    <w:rsid w:val="0005488B"/>
    <w:rsid w:val="00055AD5"/>
    <w:rsid w:val="00061D69"/>
    <w:rsid w:val="00062FDB"/>
    <w:rsid w:val="0007116C"/>
    <w:rsid w:val="00076648"/>
    <w:rsid w:val="00076EA3"/>
    <w:rsid w:val="00080A65"/>
    <w:rsid w:val="00083A0F"/>
    <w:rsid w:val="00096794"/>
    <w:rsid w:val="000A2200"/>
    <w:rsid w:val="000A6308"/>
    <w:rsid w:val="000B1418"/>
    <w:rsid w:val="000C245E"/>
    <w:rsid w:val="000D1029"/>
    <w:rsid w:val="000E6E65"/>
    <w:rsid w:val="0010793A"/>
    <w:rsid w:val="00130EFE"/>
    <w:rsid w:val="00145BA4"/>
    <w:rsid w:val="001A05E6"/>
    <w:rsid w:val="001A2938"/>
    <w:rsid w:val="001C556F"/>
    <w:rsid w:val="001C6708"/>
    <w:rsid w:val="001D57E4"/>
    <w:rsid w:val="001E22E2"/>
    <w:rsid w:val="001E7A08"/>
    <w:rsid w:val="001F7E70"/>
    <w:rsid w:val="00210D82"/>
    <w:rsid w:val="002364D8"/>
    <w:rsid w:val="00250F73"/>
    <w:rsid w:val="00262C95"/>
    <w:rsid w:val="00277F29"/>
    <w:rsid w:val="00290F00"/>
    <w:rsid w:val="00297688"/>
    <w:rsid w:val="002A45E3"/>
    <w:rsid w:val="002D249B"/>
    <w:rsid w:val="002E4C85"/>
    <w:rsid w:val="002F163A"/>
    <w:rsid w:val="003029F7"/>
    <w:rsid w:val="00302F52"/>
    <w:rsid w:val="0031063A"/>
    <w:rsid w:val="00320369"/>
    <w:rsid w:val="00322226"/>
    <w:rsid w:val="0032650F"/>
    <w:rsid w:val="00347C25"/>
    <w:rsid w:val="0036759E"/>
    <w:rsid w:val="0038119C"/>
    <w:rsid w:val="00381B1C"/>
    <w:rsid w:val="00385601"/>
    <w:rsid w:val="00391100"/>
    <w:rsid w:val="003D55C0"/>
    <w:rsid w:val="003D60DF"/>
    <w:rsid w:val="003E59BD"/>
    <w:rsid w:val="00404800"/>
    <w:rsid w:val="00404CF8"/>
    <w:rsid w:val="00421708"/>
    <w:rsid w:val="00433721"/>
    <w:rsid w:val="00442374"/>
    <w:rsid w:val="004465BD"/>
    <w:rsid w:val="00472B3F"/>
    <w:rsid w:val="004756CF"/>
    <w:rsid w:val="00483E23"/>
    <w:rsid w:val="004B7679"/>
    <w:rsid w:val="004C09A2"/>
    <w:rsid w:val="004E34BA"/>
    <w:rsid w:val="00504123"/>
    <w:rsid w:val="005046FA"/>
    <w:rsid w:val="005053F7"/>
    <w:rsid w:val="00516EE3"/>
    <w:rsid w:val="00525797"/>
    <w:rsid w:val="00527771"/>
    <w:rsid w:val="005344C1"/>
    <w:rsid w:val="00545488"/>
    <w:rsid w:val="00566C56"/>
    <w:rsid w:val="00567DC2"/>
    <w:rsid w:val="00570DA3"/>
    <w:rsid w:val="00577034"/>
    <w:rsid w:val="005860DF"/>
    <w:rsid w:val="005922A7"/>
    <w:rsid w:val="00594B02"/>
    <w:rsid w:val="005B2464"/>
    <w:rsid w:val="005B3626"/>
    <w:rsid w:val="005B4DC1"/>
    <w:rsid w:val="005D607A"/>
    <w:rsid w:val="005F1CDE"/>
    <w:rsid w:val="00600374"/>
    <w:rsid w:val="0060767C"/>
    <w:rsid w:val="00611498"/>
    <w:rsid w:val="00627E2F"/>
    <w:rsid w:val="006304E9"/>
    <w:rsid w:val="006402EB"/>
    <w:rsid w:val="006469AF"/>
    <w:rsid w:val="0065152B"/>
    <w:rsid w:val="006531E8"/>
    <w:rsid w:val="00665AEB"/>
    <w:rsid w:val="00666388"/>
    <w:rsid w:val="0069429B"/>
    <w:rsid w:val="006D7F06"/>
    <w:rsid w:val="006E5C64"/>
    <w:rsid w:val="006F2884"/>
    <w:rsid w:val="006F7DAB"/>
    <w:rsid w:val="007244BA"/>
    <w:rsid w:val="00730229"/>
    <w:rsid w:val="0073239C"/>
    <w:rsid w:val="00742E25"/>
    <w:rsid w:val="00755EA5"/>
    <w:rsid w:val="00764EA4"/>
    <w:rsid w:val="0076578D"/>
    <w:rsid w:val="00771906"/>
    <w:rsid w:val="007873F9"/>
    <w:rsid w:val="007A1423"/>
    <w:rsid w:val="007C4F67"/>
    <w:rsid w:val="007C6D7A"/>
    <w:rsid w:val="007E7FCF"/>
    <w:rsid w:val="008123FE"/>
    <w:rsid w:val="00824E2B"/>
    <w:rsid w:val="00835B63"/>
    <w:rsid w:val="00850205"/>
    <w:rsid w:val="0086141E"/>
    <w:rsid w:val="00861C80"/>
    <w:rsid w:val="00894D1A"/>
    <w:rsid w:val="008A1DA7"/>
    <w:rsid w:val="008C4C94"/>
    <w:rsid w:val="008C7DB0"/>
    <w:rsid w:val="008D219E"/>
    <w:rsid w:val="008F111C"/>
    <w:rsid w:val="009005B4"/>
    <w:rsid w:val="00902576"/>
    <w:rsid w:val="00902ABE"/>
    <w:rsid w:val="009055EF"/>
    <w:rsid w:val="00915491"/>
    <w:rsid w:val="00932E30"/>
    <w:rsid w:val="009776F6"/>
    <w:rsid w:val="009A0783"/>
    <w:rsid w:val="009A444A"/>
    <w:rsid w:val="009B159F"/>
    <w:rsid w:val="009B3CC6"/>
    <w:rsid w:val="009B7426"/>
    <w:rsid w:val="009C6348"/>
    <w:rsid w:val="009E6342"/>
    <w:rsid w:val="009F2695"/>
    <w:rsid w:val="009F27EF"/>
    <w:rsid w:val="009F3777"/>
    <w:rsid w:val="00A015A2"/>
    <w:rsid w:val="00A21872"/>
    <w:rsid w:val="00A253E9"/>
    <w:rsid w:val="00A25EAB"/>
    <w:rsid w:val="00A32178"/>
    <w:rsid w:val="00A35721"/>
    <w:rsid w:val="00A36717"/>
    <w:rsid w:val="00A409DB"/>
    <w:rsid w:val="00A44A21"/>
    <w:rsid w:val="00A60851"/>
    <w:rsid w:val="00A83D58"/>
    <w:rsid w:val="00A87DB5"/>
    <w:rsid w:val="00A92A04"/>
    <w:rsid w:val="00A932B9"/>
    <w:rsid w:val="00A93801"/>
    <w:rsid w:val="00A951EA"/>
    <w:rsid w:val="00AB6C06"/>
    <w:rsid w:val="00AD5256"/>
    <w:rsid w:val="00AE7E5D"/>
    <w:rsid w:val="00AF59D4"/>
    <w:rsid w:val="00B078D8"/>
    <w:rsid w:val="00B154D2"/>
    <w:rsid w:val="00B22541"/>
    <w:rsid w:val="00B26632"/>
    <w:rsid w:val="00B53858"/>
    <w:rsid w:val="00B6344B"/>
    <w:rsid w:val="00B77B46"/>
    <w:rsid w:val="00B85295"/>
    <w:rsid w:val="00BA7CBF"/>
    <w:rsid w:val="00BE108A"/>
    <w:rsid w:val="00C05054"/>
    <w:rsid w:val="00C207AB"/>
    <w:rsid w:val="00C20D54"/>
    <w:rsid w:val="00C627B6"/>
    <w:rsid w:val="00C63304"/>
    <w:rsid w:val="00C71D13"/>
    <w:rsid w:val="00C74FBB"/>
    <w:rsid w:val="00C8093E"/>
    <w:rsid w:val="00CC144D"/>
    <w:rsid w:val="00CD5A61"/>
    <w:rsid w:val="00CD5FF4"/>
    <w:rsid w:val="00CF168D"/>
    <w:rsid w:val="00CF199A"/>
    <w:rsid w:val="00CF3A31"/>
    <w:rsid w:val="00CF4090"/>
    <w:rsid w:val="00CF5ABD"/>
    <w:rsid w:val="00CF7D91"/>
    <w:rsid w:val="00D11043"/>
    <w:rsid w:val="00D212AF"/>
    <w:rsid w:val="00D24A09"/>
    <w:rsid w:val="00D36E3A"/>
    <w:rsid w:val="00D45546"/>
    <w:rsid w:val="00D46245"/>
    <w:rsid w:val="00D539EF"/>
    <w:rsid w:val="00D612EF"/>
    <w:rsid w:val="00D62AE3"/>
    <w:rsid w:val="00D801D1"/>
    <w:rsid w:val="00D8325E"/>
    <w:rsid w:val="00D92019"/>
    <w:rsid w:val="00DC3656"/>
    <w:rsid w:val="00DF693D"/>
    <w:rsid w:val="00E10953"/>
    <w:rsid w:val="00E21424"/>
    <w:rsid w:val="00E31BB6"/>
    <w:rsid w:val="00E45926"/>
    <w:rsid w:val="00E45A2A"/>
    <w:rsid w:val="00E502A2"/>
    <w:rsid w:val="00E623E7"/>
    <w:rsid w:val="00E74003"/>
    <w:rsid w:val="00E757B4"/>
    <w:rsid w:val="00E80A95"/>
    <w:rsid w:val="00E81A5D"/>
    <w:rsid w:val="00E824C2"/>
    <w:rsid w:val="00E86D33"/>
    <w:rsid w:val="00EC3940"/>
    <w:rsid w:val="00EF19ED"/>
    <w:rsid w:val="00EF4031"/>
    <w:rsid w:val="00EF4E65"/>
    <w:rsid w:val="00F0176E"/>
    <w:rsid w:val="00F05F6F"/>
    <w:rsid w:val="00F13696"/>
    <w:rsid w:val="00F145CA"/>
    <w:rsid w:val="00F253D8"/>
    <w:rsid w:val="00F518A7"/>
    <w:rsid w:val="00F86EAB"/>
    <w:rsid w:val="00FD06E5"/>
    <w:rsid w:val="00FD082D"/>
    <w:rsid w:val="00FD1333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9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basedOn w:val="a"/>
    <w:link w:val="a7"/>
    <w:uiPriority w:val="34"/>
    <w:qFormat/>
    <w:rsid w:val="004337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44A"/>
    <w:rPr>
      <w:rFonts w:ascii="Tahoma" w:eastAsia="Calibri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D539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a7">
    <w:name w:val="Абзац списка Знак"/>
    <w:link w:val="a6"/>
    <w:uiPriority w:val="34"/>
    <w:rsid w:val="00D539E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header"/>
    <w:basedOn w:val="a"/>
    <w:link w:val="ab"/>
    <w:uiPriority w:val="99"/>
    <w:unhideWhenUsed/>
    <w:rsid w:val="0006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FD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c">
    <w:name w:val="annotation reference"/>
    <w:basedOn w:val="a0"/>
    <w:uiPriority w:val="99"/>
    <w:semiHidden/>
    <w:unhideWhenUsed/>
    <w:rsid w:val="00F05F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5F6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5F6F"/>
    <w:rPr>
      <w:rFonts w:ascii="Calibri" w:eastAsia="Calibri" w:hAnsi="Calibri" w:cs="Calibri"/>
      <w:color w:val="000000"/>
      <w:u w:color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5F6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5F6F"/>
    <w:rPr>
      <w:rFonts w:ascii="Calibri" w:eastAsia="Calibri" w:hAnsi="Calibri" w:cs="Calibri"/>
      <w:b/>
      <w:bCs/>
      <w:color w:val="000000"/>
      <w:u w:color="000000"/>
    </w:rPr>
  </w:style>
  <w:style w:type="paragraph" w:styleId="af1">
    <w:name w:val="Revision"/>
    <w:hidden/>
    <w:uiPriority w:val="99"/>
    <w:semiHidden/>
    <w:rsid w:val="00F05F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basedOn w:val="a"/>
    <w:link w:val="a7"/>
    <w:uiPriority w:val="34"/>
    <w:qFormat/>
    <w:rsid w:val="004337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44A"/>
    <w:rPr>
      <w:rFonts w:ascii="Tahoma" w:eastAsia="Calibri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D539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a7">
    <w:name w:val="Абзац списка Знак"/>
    <w:link w:val="a6"/>
    <w:uiPriority w:val="34"/>
    <w:rsid w:val="00D539E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header"/>
    <w:basedOn w:val="a"/>
    <w:link w:val="ab"/>
    <w:uiPriority w:val="99"/>
    <w:unhideWhenUsed/>
    <w:rsid w:val="0006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FD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c">
    <w:name w:val="annotation reference"/>
    <w:basedOn w:val="a0"/>
    <w:uiPriority w:val="99"/>
    <w:semiHidden/>
    <w:unhideWhenUsed/>
    <w:rsid w:val="00F05F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5F6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5F6F"/>
    <w:rPr>
      <w:rFonts w:ascii="Calibri" w:eastAsia="Calibri" w:hAnsi="Calibri" w:cs="Calibri"/>
      <w:color w:val="000000"/>
      <w:u w:color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5F6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5F6F"/>
    <w:rPr>
      <w:rFonts w:ascii="Calibri" w:eastAsia="Calibri" w:hAnsi="Calibri" w:cs="Calibri"/>
      <w:b/>
      <w:bCs/>
      <w:color w:val="000000"/>
      <w:u w:color="000000"/>
    </w:rPr>
  </w:style>
  <w:style w:type="paragraph" w:styleId="af1">
    <w:name w:val="Revision"/>
    <w:hidden/>
    <w:uiPriority w:val="99"/>
    <w:semiHidden/>
    <w:rsid w:val="00F05F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FF08-A7AF-414E-8ED9-08642DC3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Тутушкин</dc:creator>
  <cp:lastModifiedBy>Мейрам Джаржанов</cp:lastModifiedBy>
  <cp:revision>4</cp:revision>
  <cp:lastPrinted>2019-10-28T07:32:00Z</cp:lastPrinted>
  <dcterms:created xsi:type="dcterms:W3CDTF">2019-10-28T12:44:00Z</dcterms:created>
  <dcterms:modified xsi:type="dcterms:W3CDTF">2019-10-28T12:45:00Z</dcterms:modified>
</cp:coreProperties>
</file>