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F7" w:rsidRDefault="00AD5AF7" w:rsidP="003E36A1">
      <w:pPr>
        <w:spacing w:after="0" w:line="240" w:lineRule="auto"/>
        <w:jc w:val="center"/>
        <w:rPr>
          <w:b/>
          <w:szCs w:val="28"/>
          <w:lang w:val="kk-KZ"/>
        </w:rPr>
      </w:pPr>
      <w:bookmarkStart w:id="0" w:name="_GoBack"/>
      <w:bookmarkEnd w:id="0"/>
      <w:r w:rsidRPr="00AD5AF7">
        <w:rPr>
          <w:b/>
          <w:szCs w:val="28"/>
          <w:lang w:val="kk-KZ"/>
        </w:rPr>
        <w:t xml:space="preserve">2015 жылғы </w:t>
      </w:r>
      <w:r>
        <w:rPr>
          <w:b/>
          <w:szCs w:val="28"/>
          <w:lang w:val="kk-KZ"/>
        </w:rPr>
        <w:t>қ</w:t>
      </w:r>
      <w:r w:rsidR="0001484A" w:rsidRPr="00852786">
        <w:rPr>
          <w:b/>
          <w:szCs w:val="28"/>
          <w:lang w:val="kk-KZ"/>
        </w:rPr>
        <w:t xml:space="preserve">олма-қол ақшасыз төлемдер </w:t>
      </w:r>
    </w:p>
    <w:p w:rsidR="00AD5AF7" w:rsidRDefault="0001484A" w:rsidP="003E36A1">
      <w:pPr>
        <w:spacing w:after="0" w:line="240" w:lineRule="auto"/>
        <w:jc w:val="center"/>
        <w:rPr>
          <w:b/>
          <w:szCs w:val="28"/>
          <w:lang w:val="kk-KZ"/>
        </w:rPr>
      </w:pPr>
      <w:r w:rsidRPr="00852786">
        <w:rPr>
          <w:b/>
          <w:szCs w:val="28"/>
          <w:lang w:val="kk-KZ"/>
        </w:rPr>
        <w:t>және ақша аударымдары бойынша көрсе</w:t>
      </w:r>
      <w:r w:rsidR="00AD5AF7">
        <w:rPr>
          <w:b/>
          <w:szCs w:val="28"/>
          <w:lang w:val="kk-KZ"/>
        </w:rPr>
        <w:t xml:space="preserve">ткіштері </w:t>
      </w:r>
    </w:p>
    <w:p w:rsidR="0001484A" w:rsidRPr="00852786" w:rsidRDefault="0001484A" w:rsidP="003E36A1">
      <w:pPr>
        <w:spacing w:after="0" w:line="240" w:lineRule="auto"/>
        <w:jc w:val="center"/>
        <w:rPr>
          <w:b/>
          <w:szCs w:val="28"/>
          <w:lang w:val="kk-KZ"/>
        </w:rPr>
      </w:pPr>
      <w:r w:rsidRPr="00852786">
        <w:rPr>
          <w:b/>
          <w:szCs w:val="28"/>
          <w:lang w:val="kk-KZ"/>
        </w:rPr>
        <w:t>(қолма-қол ақшаны пайдаланумен салыстыру)</w:t>
      </w:r>
    </w:p>
    <w:p w:rsidR="00DC3592" w:rsidRPr="00852786" w:rsidRDefault="00DC3592" w:rsidP="00DC3592">
      <w:pPr>
        <w:spacing w:after="0" w:line="240" w:lineRule="auto"/>
        <w:ind w:firstLine="709"/>
        <w:jc w:val="both"/>
        <w:rPr>
          <w:b/>
          <w:szCs w:val="28"/>
          <w:lang w:val="kk-KZ"/>
        </w:rPr>
      </w:pPr>
    </w:p>
    <w:p w:rsidR="00AD5AF7" w:rsidRPr="00AD5AF7" w:rsidRDefault="00AD5AF7" w:rsidP="00AD5AF7">
      <w:pPr>
        <w:spacing w:after="0" w:line="240" w:lineRule="auto"/>
        <w:jc w:val="both"/>
        <w:rPr>
          <w:rStyle w:val="s0"/>
          <w:b/>
          <w:sz w:val="28"/>
          <w:szCs w:val="28"/>
          <w:lang w:val="kk-KZ"/>
        </w:rPr>
      </w:pPr>
      <w:r w:rsidRPr="00AD5AF7">
        <w:rPr>
          <w:rStyle w:val="s0"/>
          <w:b/>
          <w:sz w:val="28"/>
          <w:szCs w:val="28"/>
          <w:lang w:val="kk-KZ"/>
        </w:rPr>
        <w:t>1. 2015 жылғы қолма-қол ақшасыз төлемдердің және ақша аударымдарының жалпы көлемі</w:t>
      </w:r>
    </w:p>
    <w:tbl>
      <w:tblPr>
        <w:tblW w:w="0" w:type="auto"/>
        <w:tblBorders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479"/>
        <w:gridCol w:w="2092"/>
      </w:tblGrid>
      <w:tr w:rsidR="00AD5AF7" w:rsidRPr="00AD5AF7" w:rsidTr="0022020E">
        <w:tc>
          <w:tcPr>
            <w:tcW w:w="7479" w:type="dxa"/>
            <w:shd w:val="clear" w:color="auto" w:fill="F2F2F2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  <w:lang w:val="kk-KZ"/>
              </w:rPr>
            </w:pPr>
            <w:r w:rsidRPr="00AD5AF7">
              <w:rPr>
                <w:szCs w:val="28"/>
                <w:lang w:val="kk-KZ"/>
              </w:rPr>
              <w:t>Қазақстанның аумағында жүргізілген және шетелге жіберілген қолма-қол ақшасыз төлемдердің жалпы көлемі</w:t>
            </w:r>
          </w:p>
        </w:tc>
        <w:tc>
          <w:tcPr>
            <w:tcW w:w="2092" w:type="dxa"/>
            <w:shd w:val="clear" w:color="auto" w:fill="F2F2F2"/>
          </w:tcPr>
          <w:p w:rsidR="00AD5AF7" w:rsidRPr="00AD5AF7" w:rsidRDefault="005C4740" w:rsidP="0022020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  <w:lang w:val="kk-KZ"/>
              </w:rPr>
            </w:pPr>
            <w:r>
              <w:rPr>
                <w:szCs w:val="28"/>
              </w:rPr>
              <w:t>395</w:t>
            </w:r>
            <w:r w:rsidRPr="00657799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  <w:r w:rsidRPr="00657799">
              <w:rPr>
                <w:szCs w:val="28"/>
              </w:rPr>
              <w:t xml:space="preserve"> </w:t>
            </w:r>
            <w:r w:rsidR="00AD5AF7" w:rsidRPr="00AD5AF7">
              <w:rPr>
                <w:szCs w:val="28"/>
                <w:lang w:val="kk-KZ"/>
              </w:rPr>
              <w:t>трлн. теңге</w:t>
            </w:r>
          </w:p>
        </w:tc>
      </w:tr>
    </w:tbl>
    <w:p w:rsidR="00AD5AF7" w:rsidRPr="00852786" w:rsidRDefault="00AD5AF7" w:rsidP="00AD5AF7">
      <w:pPr>
        <w:tabs>
          <w:tab w:val="left" w:pos="1406"/>
        </w:tabs>
        <w:spacing w:after="0" w:line="240" w:lineRule="auto"/>
        <w:jc w:val="both"/>
        <w:rPr>
          <w:rStyle w:val="s0"/>
          <w:b/>
          <w:lang w:val="kk-KZ"/>
        </w:rPr>
      </w:pPr>
    </w:p>
    <w:p w:rsidR="00AD5AF7" w:rsidRPr="00852786" w:rsidRDefault="00AD5AF7" w:rsidP="00AD5AF7">
      <w:pPr>
        <w:tabs>
          <w:tab w:val="left" w:pos="1406"/>
        </w:tabs>
        <w:spacing w:after="0" w:line="240" w:lineRule="auto"/>
        <w:jc w:val="center"/>
        <w:rPr>
          <w:sz w:val="24"/>
          <w:szCs w:val="24"/>
          <w:lang w:val="kk-KZ"/>
        </w:rPr>
      </w:pPr>
      <w:r w:rsidRPr="00852786">
        <w:rPr>
          <w:b/>
          <w:sz w:val="24"/>
          <w:szCs w:val="24"/>
          <w:lang w:val="kk-KZ"/>
        </w:rPr>
        <w:t>Қазақстан бойынша жүргізілген</w:t>
      </w:r>
      <w:r w:rsidRPr="00852786">
        <w:rPr>
          <w:rStyle w:val="s0"/>
          <w:b/>
          <w:lang w:val="kk-KZ"/>
        </w:rPr>
        <w:t xml:space="preserve"> қолма-қол ақшасыз төлемдердің және ақша аударымдарының көлемі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77"/>
        <w:gridCol w:w="1799"/>
      </w:tblGrid>
      <w:tr w:rsidR="00AD5AF7" w:rsidRPr="00852786" w:rsidTr="0022020E">
        <w:tc>
          <w:tcPr>
            <w:tcW w:w="5495" w:type="dxa"/>
            <w:shd w:val="clear" w:color="auto" w:fill="F2F2F2"/>
            <w:vAlign w:val="center"/>
          </w:tcPr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 xml:space="preserve">Жүйелер </w:t>
            </w:r>
          </w:p>
        </w:tc>
        <w:tc>
          <w:tcPr>
            <w:tcW w:w="2277" w:type="dxa"/>
            <w:shd w:val="clear" w:color="auto" w:fill="F2F2F2"/>
            <w:vAlign w:val="center"/>
          </w:tcPr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>Сомасы</w:t>
            </w:r>
          </w:p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>(млрд. теңге)</w:t>
            </w:r>
          </w:p>
        </w:tc>
        <w:tc>
          <w:tcPr>
            <w:tcW w:w="1799" w:type="dxa"/>
            <w:shd w:val="clear" w:color="auto" w:fill="F2F2F2"/>
            <w:vAlign w:val="center"/>
          </w:tcPr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>Үлесі, %-бен</w:t>
            </w:r>
          </w:p>
        </w:tc>
      </w:tr>
      <w:tr w:rsidR="005C4740" w:rsidRPr="00852786" w:rsidTr="00A075BB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iCs/>
                <w:sz w:val="20"/>
                <w:szCs w:val="20"/>
                <w:lang w:val="kk-KZ"/>
              </w:rPr>
            </w:pPr>
            <w:r w:rsidRPr="00852786">
              <w:rPr>
                <w:iCs/>
                <w:sz w:val="20"/>
                <w:szCs w:val="20"/>
                <w:lang w:val="kk-KZ"/>
              </w:rPr>
              <w:t>Банкаралық ақша аудару жүйесі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226 460,0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92,7%</w:t>
            </w:r>
          </w:p>
        </w:tc>
      </w:tr>
      <w:tr w:rsidR="005C4740" w:rsidRPr="00852786" w:rsidTr="00A075BB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iCs/>
                <w:sz w:val="20"/>
                <w:szCs w:val="20"/>
                <w:lang w:val="kk-KZ"/>
              </w:rPr>
            </w:pPr>
            <w:r w:rsidRPr="00852786">
              <w:rPr>
                <w:iCs/>
                <w:sz w:val="20"/>
                <w:szCs w:val="20"/>
                <w:lang w:val="kk-KZ"/>
              </w:rPr>
              <w:t xml:space="preserve">Банкаралық клиринг жүйесі 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5 525,8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2,3%</w:t>
            </w:r>
          </w:p>
        </w:tc>
      </w:tr>
      <w:tr w:rsidR="005C4740" w:rsidRPr="00852786" w:rsidTr="0022020E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Халықаралық ақша аудару жүйелері (Western Union, Золотая корона, Contact және басқалары)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49,7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0,02%</w:t>
            </w:r>
          </w:p>
        </w:tc>
      </w:tr>
      <w:tr w:rsidR="005C4740" w:rsidRPr="00852786" w:rsidTr="0022020E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Тікелей корреспонденттік шоттар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10 885,4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4,5%</w:t>
            </w:r>
          </w:p>
        </w:tc>
      </w:tr>
      <w:tr w:rsidR="005C4740" w:rsidRPr="00852786" w:rsidTr="00A075BB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Төлем карточкалары, сондай-ақ оларды пайдаланбай электрондық терминалдар және қашықтан кіру жүйелері арқылы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1 317,0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0,5%</w:t>
            </w:r>
          </w:p>
        </w:tc>
      </w:tr>
      <w:tr w:rsidR="005C4740" w:rsidRPr="00852786" w:rsidTr="00A075BB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Электрондық ақша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44,4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0,02%</w:t>
            </w:r>
          </w:p>
        </w:tc>
      </w:tr>
      <w:tr w:rsidR="005C4740" w:rsidRPr="00852786" w:rsidTr="00A075BB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Авангард Plat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65,5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0,03%</w:t>
            </w:r>
          </w:p>
        </w:tc>
      </w:tr>
      <w:tr w:rsidR="005C4740" w:rsidRPr="00852786" w:rsidTr="0022020E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52786">
              <w:rPr>
                <w:b/>
                <w:color w:val="000000"/>
                <w:sz w:val="20"/>
                <w:szCs w:val="20"/>
                <w:lang w:val="kk-KZ"/>
              </w:rPr>
              <w:t>Жиынтығы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244 347,7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100%</w:t>
            </w:r>
          </w:p>
        </w:tc>
      </w:tr>
    </w:tbl>
    <w:p w:rsidR="00AD5AF7" w:rsidRPr="00852786" w:rsidRDefault="00AD5AF7" w:rsidP="00AD5AF7">
      <w:pPr>
        <w:tabs>
          <w:tab w:val="left" w:pos="1989"/>
        </w:tabs>
        <w:spacing w:after="0" w:line="240" w:lineRule="auto"/>
        <w:ind w:firstLine="284"/>
        <w:jc w:val="both"/>
        <w:rPr>
          <w:rStyle w:val="s0"/>
          <w:b/>
          <w:sz w:val="4"/>
          <w:szCs w:val="4"/>
          <w:lang w:val="kk-KZ"/>
        </w:rPr>
      </w:pPr>
      <w:r w:rsidRPr="00852786">
        <w:rPr>
          <w:rStyle w:val="s0"/>
          <w:b/>
          <w:sz w:val="12"/>
          <w:szCs w:val="12"/>
          <w:lang w:val="kk-KZ"/>
        </w:rPr>
        <w:tab/>
      </w:r>
    </w:p>
    <w:tbl>
      <w:tblPr>
        <w:tblW w:w="0" w:type="auto"/>
        <w:tblInd w:w="180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1808"/>
      </w:tblGrid>
      <w:tr w:rsidR="005C4740" w:rsidRPr="00852786" w:rsidTr="00A075BB">
        <w:tc>
          <w:tcPr>
            <w:tcW w:w="3686" w:type="dxa"/>
            <w:shd w:val="clear" w:color="auto" w:fill="auto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rStyle w:val="s0"/>
                <w:i/>
                <w:sz w:val="12"/>
                <w:szCs w:val="12"/>
                <w:lang w:val="kk-KZ"/>
              </w:rPr>
            </w:pPr>
            <w:r w:rsidRPr="00852786">
              <w:rPr>
                <w:i/>
                <w:color w:val="000000"/>
                <w:sz w:val="20"/>
                <w:szCs w:val="20"/>
                <w:lang w:val="kk-KZ"/>
              </w:rPr>
              <w:t>оның ішінде теңгемен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203F15">
              <w:rPr>
                <w:i/>
                <w:color w:val="000000"/>
                <w:sz w:val="20"/>
                <w:szCs w:val="20"/>
              </w:rPr>
              <w:t>237 986,6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203F15">
              <w:rPr>
                <w:i/>
                <w:color w:val="000000"/>
                <w:sz w:val="20"/>
                <w:szCs w:val="20"/>
              </w:rPr>
              <w:t>97,4%</w:t>
            </w:r>
          </w:p>
        </w:tc>
      </w:tr>
    </w:tbl>
    <w:p w:rsidR="00AD5AF7" w:rsidRPr="00852786" w:rsidRDefault="00AD5AF7" w:rsidP="00AD5AF7">
      <w:pPr>
        <w:spacing w:after="0" w:line="240" w:lineRule="auto"/>
        <w:ind w:firstLine="284"/>
        <w:jc w:val="both"/>
        <w:rPr>
          <w:rStyle w:val="s0"/>
          <w:b/>
          <w:sz w:val="12"/>
          <w:szCs w:val="12"/>
          <w:lang w:val="kk-KZ"/>
        </w:rPr>
      </w:pPr>
    </w:p>
    <w:p w:rsidR="00AD5AF7" w:rsidRDefault="00AD5AF7" w:rsidP="00AD5AF7">
      <w:pPr>
        <w:tabs>
          <w:tab w:val="left" w:pos="1406"/>
          <w:tab w:val="left" w:pos="2126"/>
          <w:tab w:val="center" w:pos="4819"/>
        </w:tabs>
        <w:spacing w:after="0" w:line="240" w:lineRule="auto"/>
        <w:jc w:val="center"/>
        <w:rPr>
          <w:rStyle w:val="s0"/>
          <w:b/>
          <w:lang w:val="kk-KZ"/>
        </w:rPr>
      </w:pPr>
      <w:r w:rsidRPr="00852786">
        <w:rPr>
          <w:b/>
          <w:sz w:val="24"/>
          <w:szCs w:val="24"/>
          <w:lang w:val="kk-KZ"/>
        </w:rPr>
        <w:t xml:space="preserve">Шетелге жіберілген </w:t>
      </w:r>
      <w:r w:rsidRPr="00852786">
        <w:rPr>
          <w:rStyle w:val="s0"/>
          <w:b/>
          <w:lang w:val="kk-KZ"/>
        </w:rPr>
        <w:t xml:space="preserve">қолма-қол ақшасыз төлемдердің және ақша </w:t>
      </w:r>
    </w:p>
    <w:p w:rsidR="00AD5AF7" w:rsidRPr="00852786" w:rsidRDefault="00AD5AF7" w:rsidP="00AD5AF7">
      <w:pPr>
        <w:tabs>
          <w:tab w:val="left" w:pos="1406"/>
          <w:tab w:val="left" w:pos="2126"/>
          <w:tab w:val="center" w:pos="4819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852786">
        <w:rPr>
          <w:rStyle w:val="s0"/>
          <w:b/>
          <w:lang w:val="kk-KZ"/>
        </w:rPr>
        <w:t>аударымдарының көлемі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701"/>
      </w:tblGrid>
      <w:tr w:rsidR="00AD5AF7" w:rsidRPr="00852786" w:rsidTr="0022020E">
        <w:tc>
          <w:tcPr>
            <w:tcW w:w="5495" w:type="dxa"/>
            <w:shd w:val="clear" w:color="auto" w:fill="EEECE1"/>
            <w:vAlign w:val="center"/>
          </w:tcPr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 xml:space="preserve">Жүйелер 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>Сомасы</w:t>
            </w:r>
          </w:p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>(млрд. теңге)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AD5AF7" w:rsidRPr="00852786" w:rsidRDefault="00AD5AF7" w:rsidP="0022020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52786">
              <w:rPr>
                <w:b/>
                <w:iCs/>
                <w:sz w:val="20"/>
                <w:szCs w:val="20"/>
                <w:lang w:val="kk-KZ"/>
              </w:rPr>
              <w:t>Үлесі, %-бен</w:t>
            </w:r>
          </w:p>
        </w:tc>
      </w:tr>
      <w:tr w:rsidR="005C4740" w:rsidRPr="00852786" w:rsidTr="0022020E">
        <w:tc>
          <w:tcPr>
            <w:tcW w:w="5495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Халықаралық ақша аудару жүйелері (Western Union, Золотая корона, Contact және басқалары)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332,6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0,2%</w:t>
            </w:r>
          </w:p>
        </w:tc>
      </w:tr>
      <w:tr w:rsidR="005C4740" w:rsidRPr="00852786" w:rsidTr="0022020E">
        <w:tc>
          <w:tcPr>
            <w:tcW w:w="5495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 xml:space="preserve">Тікелей корреспонденттік шоттар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150 731,7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99,6%</w:t>
            </w:r>
          </w:p>
        </w:tc>
      </w:tr>
      <w:tr w:rsidR="005C4740" w:rsidRPr="00852786" w:rsidTr="0022020E">
        <w:tc>
          <w:tcPr>
            <w:tcW w:w="5495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sz w:val="20"/>
                <w:szCs w:val="20"/>
                <w:lang w:val="kk-KZ"/>
              </w:rPr>
              <w:t>Төлем карточкалары (шетелде пайдалану)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0,1%</w:t>
            </w:r>
          </w:p>
        </w:tc>
      </w:tr>
      <w:tr w:rsidR="005C4740" w:rsidRPr="00852786" w:rsidTr="00A075BB">
        <w:tc>
          <w:tcPr>
            <w:tcW w:w="5495" w:type="dxa"/>
            <w:shd w:val="clear" w:color="auto" w:fill="auto"/>
            <w:vAlign w:val="bottom"/>
          </w:tcPr>
          <w:p w:rsidR="005C4740" w:rsidRPr="00852786" w:rsidRDefault="005C4740" w:rsidP="0022020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852786">
              <w:rPr>
                <w:b/>
                <w:color w:val="000000"/>
                <w:sz w:val="20"/>
                <w:szCs w:val="20"/>
                <w:lang w:val="kk-KZ"/>
              </w:rPr>
              <w:t>Жиынтығы</w:t>
            </w:r>
            <w:r w:rsidRPr="008527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151 286,7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100,0%</w:t>
            </w:r>
          </w:p>
        </w:tc>
      </w:tr>
    </w:tbl>
    <w:p w:rsidR="00AD5AF7" w:rsidRPr="00852786" w:rsidRDefault="00AD5AF7" w:rsidP="00AD5AF7">
      <w:pPr>
        <w:tabs>
          <w:tab w:val="left" w:pos="3411"/>
        </w:tabs>
        <w:spacing w:after="0" w:line="240" w:lineRule="auto"/>
        <w:rPr>
          <w:b/>
          <w:sz w:val="4"/>
          <w:szCs w:val="4"/>
          <w:lang w:val="kk-KZ"/>
        </w:rPr>
      </w:pPr>
    </w:p>
    <w:tbl>
      <w:tblPr>
        <w:tblW w:w="0" w:type="auto"/>
        <w:tblInd w:w="180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1701"/>
      </w:tblGrid>
      <w:tr w:rsidR="005C4740" w:rsidRPr="00852786" w:rsidTr="00A075BB">
        <w:tc>
          <w:tcPr>
            <w:tcW w:w="3686" w:type="dxa"/>
            <w:shd w:val="clear" w:color="auto" w:fill="auto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rStyle w:val="s0"/>
                <w:i/>
                <w:sz w:val="12"/>
                <w:szCs w:val="12"/>
                <w:lang w:val="kk-KZ"/>
              </w:rPr>
            </w:pPr>
            <w:r w:rsidRPr="00852786">
              <w:rPr>
                <w:i/>
                <w:color w:val="000000"/>
                <w:sz w:val="20"/>
                <w:szCs w:val="20"/>
                <w:lang w:val="kk-KZ"/>
              </w:rPr>
              <w:t>оның ішінде, тікелей корр.шоттар  және БААЖ бойынша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203F15">
              <w:rPr>
                <w:i/>
                <w:iCs/>
                <w:sz w:val="20"/>
                <w:szCs w:val="20"/>
              </w:rPr>
              <w:t>151 064,3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5C4740" w:rsidRPr="00852786" w:rsidTr="0022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color w:val="000000"/>
                <w:sz w:val="20"/>
                <w:szCs w:val="20"/>
                <w:lang w:val="kk-KZ"/>
              </w:rPr>
              <w:t>АҚШ долларымен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120 339,04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79,7%</w:t>
            </w:r>
          </w:p>
        </w:tc>
      </w:tr>
      <w:tr w:rsidR="005C4740" w:rsidRPr="00852786" w:rsidTr="0022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52786">
              <w:rPr>
                <w:color w:val="000000"/>
                <w:sz w:val="20"/>
                <w:szCs w:val="20"/>
                <w:lang w:val="kk-KZ"/>
              </w:rPr>
              <w:t>теңгемен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18 271,48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12,1%</w:t>
            </w:r>
          </w:p>
        </w:tc>
      </w:tr>
      <w:tr w:rsidR="005C4740" w:rsidRPr="00852786" w:rsidTr="0022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color w:val="000000"/>
                <w:sz w:val="20"/>
                <w:szCs w:val="20"/>
                <w:lang w:val="kk-KZ"/>
              </w:rPr>
              <w:t>Ресей рублімен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6 352,63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4,2%</w:t>
            </w:r>
          </w:p>
        </w:tc>
      </w:tr>
      <w:tr w:rsidR="005C4740" w:rsidRPr="00852786" w:rsidTr="0022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color w:val="000000"/>
                <w:sz w:val="20"/>
                <w:szCs w:val="20"/>
                <w:lang w:val="kk-KZ"/>
              </w:rPr>
              <w:t>еуромен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4 899,79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3,2%</w:t>
            </w:r>
          </w:p>
        </w:tc>
      </w:tr>
      <w:tr w:rsidR="005C4740" w:rsidRPr="00852786" w:rsidTr="0022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5C4740" w:rsidRPr="00852786" w:rsidRDefault="005C4740" w:rsidP="0022020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852786">
              <w:rPr>
                <w:color w:val="000000"/>
                <w:sz w:val="20"/>
                <w:szCs w:val="20"/>
                <w:lang w:val="kk-KZ"/>
              </w:rPr>
              <w:t>өзге валюталармен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1 201,25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740" w:rsidRPr="00203F15" w:rsidRDefault="005C4740" w:rsidP="00A075B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0,8%</w:t>
            </w:r>
          </w:p>
        </w:tc>
      </w:tr>
    </w:tbl>
    <w:p w:rsidR="00AD5AF7" w:rsidRDefault="00AD5AF7" w:rsidP="00AD5AF7">
      <w:pPr>
        <w:spacing w:after="0" w:line="240" w:lineRule="auto"/>
        <w:ind w:firstLine="400"/>
        <w:jc w:val="both"/>
        <w:rPr>
          <w:rStyle w:val="s0"/>
          <w:b/>
          <w:szCs w:val="28"/>
          <w:lang w:val="kk-KZ"/>
        </w:rPr>
      </w:pPr>
    </w:p>
    <w:p w:rsidR="00AD5AF7" w:rsidRPr="00AD5AF7" w:rsidRDefault="00AD5AF7" w:rsidP="00AD5AF7">
      <w:pPr>
        <w:spacing w:after="0" w:line="240" w:lineRule="auto"/>
        <w:jc w:val="both"/>
        <w:rPr>
          <w:rStyle w:val="s0"/>
          <w:sz w:val="28"/>
          <w:szCs w:val="28"/>
          <w:u w:val="single"/>
          <w:lang w:val="kk-KZ"/>
        </w:rPr>
      </w:pPr>
      <w:r w:rsidRPr="00AD5AF7">
        <w:rPr>
          <w:rStyle w:val="s0"/>
          <w:b/>
          <w:sz w:val="28"/>
          <w:szCs w:val="28"/>
          <w:lang w:val="kk-KZ"/>
        </w:rPr>
        <w:t>2. 2015 жылғы тауарлар мен көрсетілген қызметтер үшін қолма-қол ақшасыз төлемдер</w:t>
      </w:r>
    </w:p>
    <w:tbl>
      <w:tblPr>
        <w:tblW w:w="96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694"/>
      </w:tblGrid>
      <w:tr w:rsidR="00AD5AF7" w:rsidRPr="00AD5AF7" w:rsidTr="00AD5AF7">
        <w:tc>
          <w:tcPr>
            <w:tcW w:w="6912" w:type="dxa"/>
            <w:shd w:val="clear" w:color="auto" w:fill="auto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тауарлар мен көрсетілген қызметтер үшін қолма-қол ақшасыз төлемдердің көлемі (оның ішінде дара кәсіпкерлер мен жеке тұлғалардың төлемдері)</w:t>
            </w:r>
          </w:p>
        </w:tc>
        <w:tc>
          <w:tcPr>
            <w:tcW w:w="2694" w:type="dxa"/>
            <w:shd w:val="clear" w:color="auto" w:fill="auto"/>
          </w:tcPr>
          <w:p w:rsidR="00AD5AF7" w:rsidRPr="00AD5AF7" w:rsidRDefault="005C4740" w:rsidP="0022020E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5C4740">
              <w:rPr>
                <w:rStyle w:val="s0"/>
                <w:sz w:val="28"/>
                <w:szCs w:val="28"/>
                <w:lang w:val="kk-KZ"/>
              </w:rPr>
              <w:t xml:space="preserve">24,3 </w:t>
            </w:r>
            <w:r w:rsidR="00AD5AF7" w:rsidRPr="00AD5AF7">
              <w:rPr>
                <w:rStyle w:val="s0"/>
                <w:sz w:val="28"/>
                <w:szCs w:val="28"/>
                <w:lang w:val="kk-KZ"/>
              </w:rPr>
              <w:t>трлн. теңге</w:t>
            </w:r>
          </w:p>
        </w:tc>
      </w:tr>
      <w:tr w:rsidR="00AD5AF7" w:rsidRPr="00AD5AF7" w:rsidTr="00AD5AF7">
        <w:tc>
          <w:tcPr>
            <w:tcW w:w="6912" w:type="dxa"/>
            <w:shd w:val="clear" w:color="auto" w:fill="EEECE1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i/>
                <w:sz w:val="28"/>
                <w:szCs w:val="28"/>
                <w:lang w:val="kk-KZ"/>
              </w:rPr>
            </w:pPr>
            <w:r w:rsidRPr="00AD5AF7">
              <w:rPr>
                <w:rStyle w:val="s0"/>
                <w:i/>
                <w:sz w:val="28"/>
                <w:szCs w:val="28"/>
                <w:lang w:val="kk-KZ"/>
              </w:rPr>
              <w:t>тауарлар мен көрсетілген қызметтер үшін қолма-қол ақшасыз төлемдер көлемінің тауарлар мен көрсетілген қызметтер үшін төлемдердің көлеңкелі экономика ескерілген жалпы көлеміндегі үлес салмағы</w:t>
            </w:r>
          </w:p>
        </w:tc>
        <w:tc>
          <w:tcPr>
            <w:tcW w:w="2694" w:type="dxa"/>
            <w:shd w:val="clear" w:color="auto" w:fill="EEECE1"/>
          </w:tcPr>
          <w:p w:rsidR="00AD5AF7" w:rsidRPr="00AD5AF7" w:rsidRDefault="00AD5AF7" w:rsidP="00AD5AF7">
            <w:pPr>
              <w:spacing w:after="0" w:line="240" w:lineRule="auto"/>
              <w:jc w:val="both"/>
              <w:rPr>
                <w:rStyle w:val="s0"/>
                <w:i/>
                <w:sz w:val="28"/>
                <w:szCs w:val="28"/>
                <w:lang w:val="kk-KZ"/>
              </w:rPr>
            </w:pPr>
            <w:r w:rsidRPr="00AD5AF7">
              <w:rPr>
                <w:rStyle w:val="s0"/>
                <w:i/>
                <w:sz w:val="28"/>
                <w:szCs w:val="28"/>
                <w:lang w:val="kk-KZ"/>
              </w:rPr>
              <w:t>6</w:t>
            </w:r>
            <w:r>
              <w:rPr>
                <w:rStyle w:val="s0"/>
                <w:i/>
                <w:sz w:val="28"/>
                <w:szCs w:val="28"/>
                <w:lang w:val="kk-KZ"/>
              </w:rPr>
              <w:t>8</w:t>
            </w:r>
            <w:r w:rsidR="005C4740">
              <w:rPr>
                <w:rStyle w:val="s0"/>
                <w:i/>
                <w:sz w:val="28"/>
                <w:szCs w:val="28"/>
                <w:lang w:val="kk-KZ"/>
              </w:rPr>
              <w:t>,4</w:t>
            </w:r>
            <w:r w:rsidRPr="00AD5AF7">
              <w:rPr>
                <w:rStyle w:val="s0"/>
                <w:i/>
                <w:sz w:val="28"/>
                <w:szCs w:val="28"/>
                <w:lang w:val="kk-KZ"/>
              </w:rPr>
              <w:t xml:space="preserve">%  </w:t>
            </w:r>
          </w:p>
        </w:tc>
      </w:tr>
    </w:tbl>
    <w:p w:rsidR="00AD5AF7" w:rsidRPr="00852786" w:rsidRDefault="00AD5AF7" w:rsidP="00AD5AF7">
      <w:pPr>
        <w:spacing w:after="0" w:line="240" w:lineRule="auto"/>
        <w:jc w:val="both"/>
        <w:rPr>
          <w:rStyle w:val="s0"/>
          <w:lang w:val="kk-KZ"/>
        </w:rPr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4653"/>
        <w:gridCol w:w="222"/>
        <w:gridCol w:w="4899"/>
      </w:tblGrid>
      <w:tr w:rsidR="00AD5AF7" w:rsidRPr="00852786" w:rsidTr="00AD5AF7">
        <w:tc>
          <w:tcPr>
            <w:tcW w:w="4653" w:type="dxa"/>
          </w:tcPr>
          <w:p w:rsidR="00AD5AF7" w:rsidRPr="00AD5AF7" w:rsidRDefault="00AD5AF7" w:rsidP="0022020E">
            <w:pPr>
              <w:spacing w:after="0" w:line="240" w:lineRule="auto"/>
              <w:ind w:hanging="45"/>
              <w:jc w:val="center"/>
              <w:rPr>
                <w:b/>
                <w:sz w:val="24"/>
                <w:szCs w:val="24"/>
                <w:lang w:val="kk-KZ"/>
              </w:rPr>
            </w:pPr>
            <w:r w:rsidRPr="00AD5AF7">
              <w:rPr>
                <w:b/>
                <w:sz w:val="24"/>
                <w:szCs w:val="24"/>
                <w:lang w:val="kk-KZ"/>
              </w:rPr>
              <w:t xml:space="preserve">2015 жылғы </w:t>
            </w:r>
            <w:r w:rsidRPr="00AD5AF7">
              <w:rPr>
                <w:rStyle w:val="s0"/>
                <w:b/>
                <w:lang w:val="kk-KZ"/>
              </w:rPr>
              <w:t>тауарлар мен көрсетілген қызметтер үшін қолма-қол ақшасыз төлемдер</w:t>
            </w:r>
          </w:p>
          <w:p w:rsidR="00AD5AF7" w:rsidRPr="006507BB" w:rsidRDefault="00AD5AF7" w:rsidP="0022020E">
            <w:pPr>
              <w:spacing w:after="0" w:line="240" w:lineRule="auto"/>
              <w:ind w:firstLine="709"/>
              <w:jc w:val="right"/>
              <w:rPr>
                <w:i/>
                <w:sz w:val="20"/>
                <w:szCs w:val="20"/>
                <w:lang w:val="kk-KZ"/>
              </w:rPr>
            </w:pPr>
            <w:r w:rsidRPr="006507BB">
              <w:rPr>
                <w:i/>
                <w:sz w:val="20"/>
                <w:szCs w:val="20"/>
                <w:lang w:val="kk-KZ"/>
              </w:rPr>
              <w:t>млрд. теңге</w:t>
            </w:r>
          </w:p>
          <w:tbl>
            <w:tblPr>
              <w:tblW w:w="4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1016"/>
            </w:tblGrid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iCs/>
                      <w:sz w:val="20"/>
                      <w:szCs w:val="20"/>
                      <w:lang w:val="kk-KZ"/>
                    </w:rPr>
                    <w:t>Банкаралық ақша аудару жүйесі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18 927,7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iCs/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iCs/>
                      <w:sz w:val="20"/>
                      <w:szCs w:val="20"/>
                      <w:lang w:val="kk-KZ"/>
                    </w:rPr>
                    <w:t>Банкаралық клиринг жүйесі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2 999,0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iCs/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 xml:space="preserve">Халықаралық ақша аудару жүйелері (Western Union, Золотая корона, Contact және басқалары) 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0,0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 xml:space="preserve">Тікелей корреспонденттік шоттар 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1 593,7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Төлем карточкалары, сондай-ақ оларды пайдаланбай электрондық терминалдар және қаш</w:t>
                  </w:r>
                  <w:r w:rsidRPr="00852786">
                    <w:rPr>
                      <w:sz w:val="20"/>
                      <w:szCs w:val="20"/>
                      <w:lang w:val="kk-KZ"/>
                    </w:rPr>
                    <w:cr/>
                    <w:t>қтан кіру жүйелері арқылы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638,5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Электрондық ақша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44,4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Авангард Plat</w:t>
                  </w:r>
                  <w:r w:rsidRPr="00852786">
                    <w:rPr>
                      <w:rStyle w:val="a7"/>
                      <w:sz w:val="20"/>
                      <w:szCs w:val="20"/>
                      <w:lang w:val="kk-KZ"/>
                    </w:rPr>
                    <w:footnoteReference w:id="1"/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65,5</w:t>
                  </w:r>
                </w:p>
              </w:tc>
            </w:tr>
            <w:tr w:rsidR="005C4740" w:rsidRPr="00852786" w:rsidTr="0022020E">
              <w:tc>
                <w:tcPr>
                  <w:tcW w:w="341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  <w:t xml:space="preserve">Жиынтығы 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sz w:val="20"/>
                      <w:szCs w:val="20"/>
                    </w:rPr>
                    <w:t>24 268,7</w:t>
                  </w:r>
                </w:p>
              </w:tc>
            </w:tr>
          </w:tbl>
          <w:p w:rsidR="00AD5AF7" w:rsidRPr="00852786" w:rsidRDefault="00AD5AF7" w:rsidP="0022020E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</w:p>
        </w:tc>
        <w:tc>
          <w:tcPr>
            <w:tcW w:w="222" w:type="dxa"/>
          </w:tcPr>
          <w:p w:rsidR="00AD5AF7" w:rsidRPr="00852786" w:rsidRDefault="00AD5AF7" w:rsidP="0022020E">
            <w:pPr>
              <w:spacing w:after="0" w:line="240" w:lineRule="auto"/>
              <w:ind w:hanging="45"/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4899" w:type="dxa"/>
          </w:tcPr>
          <w:p w:rsidR="00AD5AF7" w:rsidRPr="00AD5AF7" w:rsidRDefault="00AD5AF7" w:rsidP="00AD5AF7">
            <w:pPr>
              <w:spacing w:after="0" w:line="240" w:lineRule="auto"/>
              <w:ind w:firstLine="87"/>
              <w:jc w:val="center"/>
              <w:rPr>
                <w:b/>
                <w:sz w:val="24"/>
                <w:szCs w:val="24"/>
                <w:lang w:val="kk-KZ"/>
              </w:rPr>
            </w:pPr>
            <w:r w:rsidRPr="00AD5AF7">
              <w:rPr>
                <w:b/>
                <w:sz w:val="24"/>
                <w:szCs w:val="24"/>
                <w:lang w:val="kk-KZ"/>
              </w:rPr>
              <w:t>ҚР ҰЭМ Статистика комитетінің 2015 жылғы деректері</w:t>
            </w:r>
          </w:p>
          <w:p w:rsidR="00AD5AF7" w:rsidRPr="006507BB" w:rsidRDefault="00AD5AF7" w:rsidP="0022020E">
            <w:pPr>
              <w:spacing w:after="0" w:line="240" w:lineRule="auto"/>
              <w:ind w:firstLine="709"/>
              <w:jc w:val="right"/>
              <w:rPr>
                <w:i/>
                <w:sz w:val="20"/>
                <w:szCs w:val="20"/>
                <w:lang w:val="kk-KZ"/>
              </w:rPr>
            </w:pPr>
            <w:r w:rsidRPr="006507BB">
              <w:rPr>
                <w:i/>
                <w:sz w:val="20"/>
                <w:szCs w:val="20"/>
                <w:lang w:val="kk-KZ"/>
              </w:rPr>
              <w:t>млрд. теңге</w:t>
            </w:r>
          </w:p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  <w:gridCol w:w="1242"/>
            </w:tblGrid>
            <w:tr w:rsidR="005C4740" w:rsidRPr="00852786" w:rsidTr="00A075BB">
              <w:tc>
                <w:tcPr>
                  <w:tcW w:w="343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Бөлшек сауда көлемі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6 369,6</w:t>
                  </w:r>
                </w:p>
              </w:tc>
            </w:tr>
            <w:tr w:rsidR="005C4740" w:rsidRPr="00852786" w:rsidTr="00A075BB">
              <w:tc>
                <w:tcPr>
                  <w:tcW w:w="343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 xml:space="preserve">Көтерме сауда көлемі 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16 393,0</w:t>
                  </w:r>
                </w:p>
              </w:tc>
            </w:tr>
            <w:tr w:rsidR="005C4740" w:rsidRPr="00852786" w:rsidTr="00A075BB">
              <w:tc>
                <w:tcPr>
                  <w:tcW w:w="343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Тамақ өнімдері мен сусындар беру бойынша көрсетілетін қызметтердің көлемі (қоғамдық тамақтану)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296,6</w:t>
                  </w:r>
                </w:p>
              </w:tc>
            </w:tr>
            <w:tr w:rsidR="005C4740" w:rsidRPr="00852786" w:rsidTr="00A075BB">
              <w:tc>
                <w:tcPr>
                  <w:tcW w:w="343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Көрсетілген қызметтердің көлемі және нақты көлемнің индекстері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3 461,0</w:t>
                  </w:r>
                </w:p>
              </w:tc>
            </w:tr>
            <w:tr w:rsidR="005C4740" w:rsidRPr="00852786" w:rsidTr="00A075BB">
              <w:tc>
                <w:tcPr>
                  <w:tcW w:w="343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>Автомобильдерге, мотоциклдерге техникалық қызмет көрсету және жөндеу бойынша кө</w:t>
                  </w:r>
                  <w:r w:rsidRPr="00852786">
                    <w:rPr>
                      <w:sz w:val="20"/>
                      <w:szCs w:val="20"/>
                      <w:lang w:val="kk-KZ"/>
                    </w:rPr>
                    <w:cr/>
                    <w:t>сетілетін қызметтердің көлемі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63,8</w:t>
                  </w:r>
                </w:p>
              </w:tc>
            </w:tr>
            <w:tr w:rsidR="005C4740" w:rsidRPr="00852786" w:rsidTr="00A075BB">
              <w:trPr>
                <w:trHeight w:val="362"/>
              </w:trPr>
              <w:tc>
                <w:tcPr>
                  <w:tcW w:w="3431" w:type="dxa"/>
                  <w:shd w:val="clear" w:color="auto" w:fill="auto"/>
                  <w:vAlign w:val="bottom"/>
                </w:tcPr>
                <w:p w:rsidR="005C4740" w:rsidRPr="00852786" w:rsidRDefault="005C4740" w:rsidP="0022020E">
                  <w:pPr>
                    <w:pStyle w:val="Default"/>
                    <w:rPr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sz w:val="20"/>
                      <w:szCs w:val="20"/>
                      <w:lang w:val="kk-KZ"/>
                    </w:rPr>
                    <w:t xml:space="preserve">Тұрғын үй құрылысына инвестициялар 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719,2</w:t>
                  </w:r>
                </w:p>
              </w:tc>
            </w:tr>
            <w:tr w:rsidR="005C4740" w:rsidRPr="00852786" w:rsidTr="00A075BB">
              <w:trPr>
                <w:trHeight w:val="169"/>
              </w:trPr>
              <w:tc>
                <w:tcPr>
                  <w:tcW w:w="3431" w:type="dxa"/>
                  <w:shd w:val="clear" w:color="auto" w:fill="auto"/>
                  <w:vAlign w:val="center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b/>
                      <w:i/>
                      <w:sz w:val="20"/>
                      <w:szCs w:val="20"/>
                      <w:lang w:val="kk-KZ"/>
                    </w:rPr>
                    <w:t xml:space="preserve">Барлығы 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5C4740" w:rsidRDefault="005C4740" w:rsidP="00A075BB">
                  <w:pPr>
                    <w:spacing w:after="0" w:line="240" w:lineRule="auto"/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C4740">
                    <w:rPr>
                      <w:b/>
                      <w:i/>
                      <w:iCs/>
                      <w:sz w:val="20"/>
                      <w:szCs w:val="20"/>
                    </w:rPr>
                    <w:t>27 303,2</w:t>
                  </w:r>
                </w:p>
              </w:tc>
            </w:tr>
            <w:tr w:rsidR="005C4740" w:rsidRPr="00852786" w:rsidTr="00A075BB">
              <w:trPr>
                <w:trHeight w:val="169"/>
              </w:trPr>
              <w:tc>
                <w:tcPr>
                  <w:tcW w:w="3431" w:type="dxa"/>
                  <w:shd w:val="clear" w:color="auto" w:fill="auto"/>
                  <w:vAlign w:val="center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i/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i/>
                      <w:sz w:val="20"/>
                      <w:szCs w:val="20"/>
                      <w:lang w:val="kk-KZ"/>
                    </w:rPr>
                    <w:t>Көлеңкелі экономиканың көлемі</w:t>
                  </w:r>
                  <w:r w:rsidRPr="00852786">
                    <w:rPr>
                      <w:rStyle w:val="a7"/>
                      <w:i/>
                      <w:sz w:val="20"/>
                      <w:szCs w:val="20"/>
                      <w:lang w:val="kk-KZ"/>
                    </w:rPr>
                    <w:footnoteReference w:id="2"/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5C4740" w:rsidRDefault="005C4740" w:rsidP="00A075BB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C4740">
                    <w:rPr>
                      <w:i/>
                      <w:iCs/>
                      <w:sz w:val="20"/>
                      <w:szCs w:val="20"/>
                    </w:rPr>
                    <w:t>8 152,3</w:t>
                  </w:r>
                </w:p>
              </w:tc>
            </w:tr>
            <w:tr w:rsidR="005C4740" w:rsidRPr="00852786" w:rsidTr="00A075BB">
              <w:trPr>
                <w:trHeight w:val="169"/>
              </w:trPr>
              <w:tc>
                <w:tcPr>
                  <w:tcW w:w="3431" w:type="dxa"/>
                  <w:shd w:val="clear" w:color="auto" w:fill="auto"/>
                  <w:vAlign w:val="center"/>
                </w:tcPr>
                <w:p w:rsidR="005C4740" w:rsidRPr="00852786" w:rsidRDefault="005C4740" w:rsidP="0022020E">
                  <w:pPr>
                    <w:spacing w:after="0" w:line="240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852786">
                    <w:rPr>
                      <w:b/>
                      <w:sz w:val="20"/>
                      <w:szCs w:val="20"/>
                      <w:lang w:val="kk-KZ"/>
                    </w:rPr>
                    <w:t>Көлеңкелі экономика ескерілген жиынтығы</w:t>
                  </w:r>
                </w:p>
              </w:tc>
              <w:tc>
                <w:tcPr>
                  <w:tcW w:w="1242" w:type="dxa"/>
                  <w:vAlign w:val="bottom"/>
                </w:tcPr>
                <w:p w:rsidR="005C4740" w:rsidRPr="00203F15" w:rsidRDefault="005C4740" w:rsidP="00A075BB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203F15">
                    <w:rPr>
                      <w:b/>
                      <w:iCs/>
                      <w:sz w:val="20"/>
                      <w:szCs w:val="20"/>
                    </w:rPr>
                    <w:t>35 455,5</w:t>
                  </w:r>
                </w:p>
              </w:tc>
            </w:tr>
          </w:tbl>
          <w:p w:rsidR="00AD5AF7" w:rsidRPr="00852786" w:rsidRDefault="00AD5AF7" w:rsidP="0022020E">
            <w:pPr>
              <w:spacing w:after="0" w:line="240" w:lineRule="auto"/>
              <w:jc w:val="both"/>
              <w:rPr>
                <w:szCs w:val="24"/>
                <w:lang w:val="kk-KZ"/>
              </w:rPr>
            </w:pPr>
          </w:p>
        </w:tc>
      </w:tr>
    </w:tbl>
    <w:p w:rsidR="00AD5AF7" w:rsidRDefault="00AD5AF7" w:rsidP="00AD5AF7">
      <w:pPr>
        <w:tabs>
          <w:tab w:val="left" w:pos="2643"/>
        </w:tabs>
        <w:spacing w:after="0" w:line="235" w:lineRule="auto"/>
        <w:jc w:val="both"/>
        <w:rPr>
          <w:rStyle w:val="s0"/>
          <w:b/>
          <w:lang w:val="kk-KZ"/>
        </w:rPr>
      </w:pPr>
    </w:p>
    <w:p w:rsidR="00AD5AF7" w:rsidRDefault="00AD5AF7" w:rsidP="00AD5AF7">
      <w:pPr>
        <w:tabs>
          <w:tab w:val="left" w:pos="2643"/>
        </w:tabs>
        <w:spacing w:after="0" w:line="235" w:lineRule="auto"/>
        <w:jc w:val="both"/>
        <w:rPr>
          <w:rStyle w:val="s0"/>
          <w:b/>
          <w:lang w:val="kk-KZ"/>
        </w:rPr>
      </w:pPr>
    </w:p>
    <w:p w:rsidR="00AD5AF7" w:rsidRPr="00AD5AF7" w:rsidRDefault="00AD5AF7" w:rsidP="00AD5AF7">
      <w:pPr>
        <w:tabs>
          <w:tab w:val="left" w:pos="2643"/>
        </w:tabs>
        <w:spacing w:after="0" w:line="235" w:lineRule="auto"/>
        <w:jc w:val="both"/>
        <w:rPr>
          <w:rStyle w:val="s0"/>
          <w:b/>
          <w:sz w:val="28"/>
          <w:szCs w:val="28"/>
          <w:lang w:val="kk-KZ"/>
        </w:rPr>
      </w:pPr>
      <w:r w:rsidRPr="00AD5AF7">
        <w:rPr>
          <w:rStyle w:val="s0"/>
          <w:b/>
          <w:sz w:val="28"/>
          <w:szCs w:val="28"/>
          <w:lang w:val="kk-KZ"/>
        </w:rPr>
        <w:t>3. Жеке тұлғалардың 2015 жылғы тауарлар үшін қолма-қол ақшасыз бөлшек төлемдері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554"/>
      </w:tblGrid>
      <w:tr w:rsidR="00AD5AF7" w:rsidRPr="00AD5AF7" w:rsidTr="0022020E">
        <w:tc>
          <w:tcPr>
            <w:tcW w:w="6091" w:type="dxa"/>
            <w:shd w:val="clear" w:color="auto" w:fill="auto"/>
          </w:tcPr>
          <w:p w:rsidR="00AD5AF7" w:rsidRPr="00AD5AF7" w:rsidRDefault="00AD5AF7" w:rsidP="0022020E">
            <w:pPr>
              <w:spacing w:after="0" w:line="235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 xml:space="preserve">жеке тұлғалардың тауарлар үшін қолма-қол ақшасыз бөлшек төлемдерінің көлемі 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AD5AF7" w:rsidRPr="00AD5AF7" w:rsidRDefault="005C4740" w:rsidP="0022020E">
            <w:pPr>
              <w:spacing w:after="0" w:line="235" w:lineRule="auto"/>
              <w:rPr>
                <w:rStyle w:val="s0"/>
                <w:sz w:val="28"/>
                <w:szCs w:val="28"/>
                <w:lang w:val="kk-KZ"/>
              </w:rPr>
            </w:pPr>
            <w:r w:rsidRPr="005C4740">
              <w:rPr>
                <w:rStyle w:val="s0"/>
                <w:sz w:val="28"/>
                <w:szCs w:val="28"/>
                <w:lang w:val="kk-KZ"/>
              </w:rPr>
              <w:t xml:space="preserve">1 318,0 </w:t>
            </w:r>
            <w:r w:rsidR="00AD5AF7" w:rsidRPr="00AD5AF7">
              <w:rPr>
                <w:rStyle w:val="s0"/>
                <w:sz w:val="28"/>
                <w:szCs w:val="28"/>
                <w:lang w:val="kk-KZ"/>
              </w:rPr>
              <w:t>млрд. теңге</w:t>
            </w:r>
          </w:p>
        </w:tc>
      </w:tr>
      <w:tr w:rsidR="00AD5AF7" w:rsidRPr="00AD5AF7" w:rsidTr="0022020E">
        <w:tc>
          <w:tcPr>
            <w:tcW w:w="6091" w:type="dxa"/>
            <w:shd w:val="clear" w:color="auto" w:fill="auto"/>
            <w:vAlign w:val="bottom"/>
          </w:tcPr>
          <w:p w:rsidR="00AD5AF7" w:rsidRPr="00AD5AF7" w:rsidRDefault="00AD5AF7" w:rsidP="0022020E">
            <w:pPr>
              <w:pStyle w:val="Default"/>
              <w:spacing w:line="235" w:lineRule="auto"/>
              <w:rPr>
                <w:sz w:val="28"/>
                <w:szCs w:val="28"/>
                <w:lang w:val="kk-KZ"/>
              </w:rPr>
            </w:pPr>
            <w:r w:rsidRPr="00AD5AF7">
              <w:rPr>
                <w:sz w:val="28"/>
                <w:szCs w:val="28"/>
                <w:lang w:val="kk-KZ"/>
              </w:rPr>
              <w:t>бөлшек сауда көлемі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AD5AF7" w:rsidRPr="00AD5AF7" w:rsidRDefault="005C4740" w:rsidP="0022020E">
            <w:pPr>
              <w:spacing w:after="0" w:line="235" w:lineRule="auto"/>
              <w:rPr>
                <w:rStyle w:val="s0"/>
                <w:sz w:val="28"/>
                <w:szCs w:val="28"/>
                <w:lang w:val="kk-KZ"/>
              </w:rPr>
            </w:pPr>
            <w:r w:rsidRPr="005C4740">
              <w:rPr>
                <w:rStyle w:val="s0"/>
                <w:sz w:val="28"/>
                <w:szCs w:val="28"/>
                <w:lang w:val="kk-KZ"/>
              </w:rPr>
              <w:t xml:space="preserve">6 369,6 </w:t>
            </w:r>
            <w:r w:rsidR="00AD5AF7" w:rsidRPr="00AD5AF7">
              <w:rPr>
                <w:rStyle w:val="s0"/>
                <w:sz w:val="28"/>
                <w:szCs w:val="28"/>
                <w:lang w:val="kk-KZ"/>
              </w:rPr>
              <w:t>млрд. теңге</w:t>
            </w:r>
          </w:p>
        </w:tc>
      </w:tr>
      <w:tr w:rsidR="00AD5AF7" w:rsidRPr="00AD5AF7" w:rsidTr="0022020E">
        <w:tc>
          <w:tcPr>
            <w:tcW w:w="6091" w:type="dxa"/>
            <w:shd w:val="clear" w:color="auto" w:fill="auto"/>
            <w:vAlign w:val="center"/>
          </w:tcPr>
          <w:p w:rsidR="00AD5AF7" w:rsidRPr="00AD5AF7" w:rsidRDefault="00AD5AF7" w:rsidP="0022020E">
            <w:pPr>
              <w:spacing w:after="0" w:line="235" w:lineRule="auto"/>
              <w:rPr>
                <w:i/>
                <w:szCs w:val="28"/>
                <w:lang w:val="kk-KZ"/>
              </w:rPr>
            </w:pPr>
            <w:r w:rsidRPr="00AD5AF7">
              <w:rPr>
                <w:color w:val="000000"/>
                <w:szCs w:val="28"/>
                <w:lang w:val="kk-KZ" w:eastAsia="ru-RU"/>
              </w:rPr>
              <w:t>көлеңкелі экономика көлемі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AD5AF7" w:rsidRPr="00AD5AF7" w:rsidRDefault="005C4740" w:rsidP="009001F1">
            <w:pPr>
              <w:spacing w:after="0" w:line="235" w:lineRule="auto"/>
              <w:rPr>
                <w:rStyle w:val="s0"/>
                <w:sz w:val="28"/>
                <w:szCs w:val="28"/>
                <w:lang w:val="kk-KZ"/>
              </w:rPr>
            </w:pPr>
            <w:r w:rsidRPr="005C4740">
              <w:rPr>
                <w:rStyle w:val="s0"/>
                <w:sz w:val="28"/>
                <w:szCs w:val="28"/>
                <w:lang w:val="kk-KZ"/>
              </w:rPr>
              <w:t xml:space="preserve">8 152,3 </w:t>
            </w:r>
            <w:r w:rsidR="00AD5AF7" w:rsidRPr="00AD5AF7">
              <w:rPr>
                <w:rStyle w:val="s0"/>
                <w:sz w:val="28"/>
                <w:szCs w:val="28"/>
                <w:lang w:val="kk-KZ"/>
              </w:rPr>
              <w:t>млрд. теңге</w:t>
            </w:r>
          </w:p>
        </w:tc>
      </w:tr>
      <w:tr w:rsidR="00AD5AF7" w:rsidRPr="00AD5AF7" w:rsidTr="0022020E">
        <w:trPr>
          <w:trHeight w:val="1096"/>
        </w:trPr>
        <w:tc>
          <w:tcPr>
            <w:tcW w:w="6091" w:type="dxa"/>
            <w:shd w:val="clear" w:color="auto" w:fill="EEECE1"/>
          </w:tcPr>
          <w:p w:rsidR="00AD5AF7" w:rsidRPr="00AD5AF7" w:rsidRDefault="00AD5AF7" w:rsidP="0022020E">
            <w:pPr>
              <w:spacing w:after="0" w:line="235" w:lineRule="auto"/>
              <w:jc w:val="both"/>
              <w:rPr>
                <w:rStyle w:val="s0"/>
                <w:i/>
                <w:sz w:val="28"/>
                <w:szCs w:val="28"/>
                <w:lang w:val="kk-KZ"/>
              </w:rPr>
            </w:pPr>
            <w:r w:rsidRPr="00AD5AF7">
              <w:rPr>
                <w:rStyle w:val="s0"/>
                <w:i/>
                <w:sz w:val="28"/>
                <w:szCs w:val="28"/>
                <w:lang w:val="kk-KZ"/>
              </w:rPr>
              <w:t>жеке тұлғалардың тауарлар үшін бөлшек төлемдері мен ақша аударымдарының бөлшек сауданың Қазақстанның көлеңкелі экономикасы ескерілген жалпы көлеміндегі үлес салмағы</w:t>
            </w:r>
          </w:p>
        </w:tc>
        <w:tc>
          <w:tcPr>
            <w:tcW w:w="3567" w:type="dxa"/>
            <w:shd w:val="clear" w:color="auto" w:fill="EEECE1"/>
            <w:vAlign w:val="center"/>
          </w:tcPr>
          <w:p w:rsidR="00AD5AF7" w:rsidRPr="00AD5AF7" w:rsidRDefault="009001F1" w:rsidP="005C4740">
            <w:pPr>
              <w:spacing w:after="0" w:line="235" w:lineRule="auto"/>
              <w:rPr>
                <w:rStyle w:val="s0"/>
                <w:i/>
                <w:sz w:val="28"/>
                <w:szCs w:val="28"/>
                <w:lang w:val="kk-KZ"/>
              </w:rPr>
            </w:pPr>
            <w:r>
              <w:rPr>
                <w:rStyle w:val="s0"/>
                <w:i/>
                <w:sz w:val="28"/>
                <w:szCs w:val="28"/>
                <w:lang w:val="kk-KZ"/>
              </w:rPr>
              <w:t>9,</w:t>
            </w:r>
            <w:r w:rsidR="005C4740">
              <w:rPr>
                <w:rStyle w:val="s0"/>
                <w:i/>
                <w:sz w:val="28"/>
                <w:szCs w:val="28"/>
                <w:lang w:val="kk-KZ"/>
              </w:rPr>
              <w:t>1</w:t>
            </w:r>
            <w:r w:rsidR="00AD5AF7" w:rsidRPr="00AD5AF7">
              <w:rPr>
                <w:rStyle w:val="s0"/>
                <w:i/>
                <w:sz w:val="28"/>
                <w:szCs w:val="28"/>
                <w:lang w:val="kk-KZ"/>
              </w:rPr>
              <w:t>%</w:t>
            </w:r>
          </w:p>
        </w:tc>
      </w:tr>
    </w:tbl>
    <w:p w:rsidR="00AD5AF7" w:rsidRPr="00AD5AF7" w:rsidRDefault="00AD5AF7" w:rsidP="00AD5AF7">
      <w:pPr>
        <w:spacing w:after="0" w:line="228" w:lineRule="auto"/>
        <w:ind w:firstLine="400"/>
        <w:jc w:val="both"/>
        <w:rPr>
          <w:rStyle w:val="s0"/>
          <w:b/>
          <w:sz w:val="28"/>
          <w:szCs w:val="28"/>
          <w:lang w:val="kk-KZ"/>
        </w:rPr>
      </w:pPr>
    </w:p>
    <w:p w:rsidR="00AD5AF7" w:rsidRDefault="00AD5AF7" w:rsidP="00AD5AF7">
      <w:pPr>
        <w:spacing w:after="0" w:line="228" w:lineRule="auto"/>
        <w:jc w:val="both"/>
        <w:rPr>
          <w:rStyle w:val="s0"/>
          <w:b/>
          <w:lang w:val="kk-KZ"/>
        </w:rPr>
      </w:pPr>
    </w:p>
    <w:p w:rsidR="00AD5AF7" w:rsidRPr="00AD5AF7" w:rsidRDefault="00AD5AF7" w:rsidP="00AD5AF7">
      <w:pPr>
        <w:spacing w:after="0" w:line="228" w:lineRule="auto"/>
        <w:jc w:val="both"/>
        <w:rPr>
          <w:rStyle w:val="s0"/>
          <w:sz w:val="28"/>
          <w:szCs w:val="28"/>
          <w:u w:val="single"/>
          <w:lang w:val="kk-KZ"/>
        </w:rPr>
      </w:pPr>
      <w:r>
        <w:rPr>
          <w:rStyle w:val="s0"/>
          <w:b/>
          <w:sz w:val="28"/>
          <w:szCs w:val="28"/>
          <w:lang w:val="kk-KZ"/>
        </w:rPr>
        <w:t>4</w:t>
      </w:r>
      <w:r w:rsidRPr="00AD5AF7">
        <w:rPr>
          <w:rStyle w:val="s0"/>
          <w:b/>
          <w:sz w:val="28"/>
          <w:szCs w:val="28"/>
          <w:lang w:val="kk-KZ"/>
        </w:rPr>
        <w:t>. 2015 жылғы төлем карточкаларын пайдалана отырып электрондық терминалдар және қашықтан кіру жүйелері арқылы жүзеге асырылған төлемдер және ақша аударымдары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  <w:gridCol w:w="2081"/>
        <w:gridCol w:w="1231"/>
      </w:tblGrid>
      <w:tr w:rsidR="00AD5AF7" w:rsidRPr="00AD5AF7" w:rsidTr="0022020E">
        <w:trPr>
          <w:trHeight w:val="625"/>
        </w:trPr>
        <w:tc>
          <w:tcPr>
            <w:tcW w:w="6033" w:type="dxa"/>
            <w:shd w:val="clear" w:color="auto" w:fill="EEECE1"/>
            <w:vAlign w:val="center"/>
          </w:tcPr>
          <w:p w:rsidR="00AD5AF7" w:rsidRPr="00AD5AF7" w:rsidRDefault="00AD5AF7" w:rsidP="0022020E">
            <w:pPr>
              <w:spacing w:after="0" w:line="228" w:lineRule="auto"/>
              <w:jc w:val="center"/>
              <w:rPr>
                <w:rStyle w:val="s0"/>
                <w:b/>
                <w:sz w:val="28"/>
                <w:szCs w:val="28"/>
                <w:lang w:val="kk-KZ"/>
              </w:rPr>
            </w:pPr>
            <w:r w:rsidRPr="00AD5AF7">
              <w:rPr>
                <w:rStyle w:val="s0"/>
                <w:b/>
                <w:sz w:val="28"/>
                <w:szCs w:val="28"/>
                <w:lang w:val="kk-KZ"/>
              </w:rPr>
              <w:t xml:space="preserve">Көрсеткіш </w:t>
            </w:r>
          </w:p>
        </w:tc>
        <w:tc>
          <w:tcPr>
            <w:tcW w:w="2081" w:type="dxa"/>
            <w:shd w:val="clear" w:color="auto" w:fill="EEECE1"/>
            <w:vAlign w:val="center"/>
          </w:tcPr>
          <w:p w:rsidR="00AD5AF7" w:rsidRPr="00AD5AF7" w:rsidRDefault="00AD5AF7" w:rsidP="0022020E">
            <w:pPr>
              <w:spacing w:after="0" w:line="228" w:lineRule="auto"/>
              <w:jc w:val="center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 xml:space="preserve">Көлемі </w:t>
            </w:r>
          </w:p>
          <w:p w:rsidR="00AD5AF7" w:rsidRPr="00AD5AF7" w:rsidRDefault="00AD5AF7" w:rsidP="0022020E">
            <w:pPr>
              <w:spacing w:after="0" w:line="228" w:lineRule="auto"/>
              <w:jc w:val="center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(млрд. теңге)</w:t>
            </w:r>
          </w:p>
        </w:tc>
        <w:tc>
          <w:tcPr>
            <w:tcW w:w="1231" w:type="dxa"/>
            <w:shd w:val="clear" w:color="auto" w:fill="EEECE1"/>
            <w:vAlign w:val="center"/>
          </w:tcPr>
          <w:p w:rsidR="00AD5AF7" w:rsidRPr="00AD5AF7" w:rsidRDefault="00AD5AF7" w:rsidP="0022020E">
            <w:pPr>
              <w:spacing w:after="0" w:line="228" w:lineRule="auto"/>
              <w:jc w:val="center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Үлесі, %-бен</w:t>
            </w:r>
          </w:p>
        </w:tc>
      </w:tr>
      <w:tr w:rsidR="005C4740" w:rsidRPr="00AD5AF7" w:rsidTr="0022020E">
        <w:tc>
          <w:tcPr>
            <w:tcW w:w="6033" w:type="dxa"/>
            <w:shd w:val="clear" w:color="auto" w:fill="auto"/>
          </w:tcPr>
          <w:p w:rsidR="005C4740" w:rsidRPr="00AD5AF7" w:rsidRDefault="005C4740" w:rsidP="0022020E">
            <w:pPr>
              <w:spacing w:after="0" w:line="228" w:lineRule="auto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Қолма-қол ақшасыз төлемдер және ақша аударымдары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C4740" w:rsidRPr="005C4740" w:rsidRDefault="005C4740" w:rsidP="00A075BB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5C4740">
              <w:rPr>
                <w:rStyle w:val="s0"/>
                <w:sz w:val="28"/>
                <w:szCs w:val="28"/>
              </w:rPr>
              <w:t>831,6</w:t>
            </w:r>
          </w:p>
        </w:tc>
        <w:tc>
          <w:tcPr>
            <w:tcW w:w="1231" w:type="dxa"/>
            <w:shd w:val="clear" w:color="auto" w:fill="F2F2F2"/>
            <w:vAlign w:val="center"/>
          </w:tcPr>
          <w:p w:rsidR="005C4740" w:rsidRPr="005C4740" w:rsidRDefault="005C4740" w:rsidP="00A075BB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5C4740">
              <w:rPr>
                <w:rStyle w:val="s0"/>
                <w:sz w:val="28"/>
                <w:szCs w:val="28"/>
              </w:rPr>
              <w:t>10,4%</w:t>
            </w:r>
          </w:p>
        </w:tc>
      </w:tr>
      <w:tr w:rsidR="005C4740" w:rsidRPr="00AD5AF7" w:rsidTr="0022020E">
        <w:tc>
          <w:tcPr>
            <w:tcW w:w="6033" w:type="dxa"/>
            <w:shd w:val="clear" w:color="auto" w:fill="auto"/>
          </w:tcPr>
          <w:p w:rsidR="005C4740" w:rsidRPr="00AD5AF7" w:rsidRDefault="005C4740" w:rsidP="0022020E">
            <w:pPr>
              <w:spacing w:after="0" w:line="228" w:lineRule="auto"/>
              <w:rPr>
                <w:rStyle w:val="s0"/>
                <w:b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Банкоматтар және өзге құрылғылар арқылы қолма-қол ақша алу бойынша операциялар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C4740" w:rsidRPr="005C4740" w:rsidRDefault="005C4740" w:rsidP="00A075BB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5C4740">
              <w:rPr>
                <w:rStyle w:val="s0"/>
                <w:sz w:val="28"/>
                <w:szCs w:val="28"/>
              </w:rPr>
              <w:t>7 178,5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C4740" w:rsidRPr="005C4740" w:rsidRDefault="005C4740" w:rsidP="00A075BB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5C4740">
              <w:rPr>
                <w:rStyle w:val="s0"/>
                <w:sz w:val="28"/>
                <w:szCs w:val="28"/>
              </w:rPr>
              <w:t>89,6%</w:t>
            </w:r>
          </w:p>
        </w:tc>
      </w:tr>
      <w:tr w:rsidR="005C4740" w:rsidRPr="00AD5AF7" w:rsidTr="0022020E">
        <w:tc>
          <w:tcPr>
            <w:tcW w:w="6033" w:type="dxa"/>
            <w:shd w:val="clear" w:color="auto" w:fill="auto"/>
          </w:tcPr>
          <w:p w:rsidR="005C4740" w:rsidRPr="00AD5AF7" w:rsidRDefault="005C4740" w:rsidP="0022020E">
            <w:pPr>
              <w:spacing w:after="0" w:line="228" w:lineRule="auto"/>
              <w:rPr>
                <w:rStyle w:val="s0"/>
                <w:b/>
                <w:sz w:val="28"/>
                <w:szCs w:val="28"/>
                <w:lang w:val="kk-KZ"/>
              </w:rPr>
            </w:pPr>
            <w:r w:rsidRPr="00AD5AF7">
              <w:rPr>
                <w:rStyle w:val="s0"/>
                <w:b/>
                <w:sz w:val="28"/>
                <w:szCs w:val="28"/>
                <w:lang w:val="kk-KZ"/>
              </w:rPr>
              <w:t xml:space="preserve">Жиынтығы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C4740" w:rsidRPr="005C4740" w:rsidRDefault="005C4740" w:rsidP="00A075BB">
            <w:pPr>
              <w:spacing w:after="0" w:line="235" w:lineRule="auto"/>
              <w:jc w:val="center"/>
              <w:rPr>
                <w:rStyle w:val="s0"/>
                <w:b/>
                <w:sz w:val="28"/>
                <w:szCs w:val="28"/>
              </w:rPr>
            </w:pPr>
            <w:r w:rsidRPr="005C4740">
              <w:rPr>
                <w:rStyle w:val="s0"/>
                <w:b/>
                <w:sz w:val="28"/>
                <w:szCs w:val="28"/>
              </w:rPr>
              <w:t>8 010,1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C4740" w:rsidRPr="005C4740" w:rsidRDefault="005C4740" w:rsidP="00A075BB">
            <w:pPr>
              <w:spacing w:after="0" w:line="235" w:lineRule="auto"/>
              <w:jc w:val="center"/>
              <w:rPr>
                <w:rStyle w:val="s0"/>
                <w:b/>
                <w:sz w:val="28"/>
                <w:szCs w:val="28"/>
              </w:rPr>
            </w:pPr>
            <w:r w:rsidRPr="005C4740">
              <w:rPr>
                <w:rStyle w:val="s0"/>
                <w:b/>
                <w:sz w:val="28"/>
                <w:szCs w:val="28"/>
              </w:rPr>
              <w:t>100,0%</w:t>
            </w:r>
          </w:p>
        </w:tc>
      </w:tr>
    </w:tbl>
    <w:p w:rsidR="00AD5AF7" w:rsidRDefault="00D34586" w:rsidP="00AD5AF7">
      <w:pPr>
        <w:spacing w:after="0" w:line="240" w:lineRule="auto"/>
        <w:ind w:firstLine="284"/>
        <w:jc w:val="both"/>
        <w:rPr>
          <w:rStyle w:val="s0"/>
          <w:lang w:val="kk-KZ"/>
        </w:rPr>
      </w:pPr>
      <w:r w:rsidRPr="00781B94">
        <w:rPr>
          <w:rStyle w:val="s0"/>
          <w:sz w:val="28"/>
          <w:szCs w:val="28"/>
          <w:lang w:val="kk-KZ"/>
        </w:rPr>
        <w:t xml:space="preserve"> </w:t>
      </w:r>
    </w:p>
    <w:p w:rsidR="00AD5AF7" w:rsidRPr="00781B94" w:rsidRDefault="00AD5AF7" w:rsidP="00AD5AF7">
      <w:pPr>
        <w:spacing w:after="0" w:line="240" w:lineRule="auto"/>
        <w:jc w:val="both"/>
        <w:rPr>
          <w:rStyle w:val="s0"/>
          <w:b/>
          <w:lang w:val="kk-KZ"/>
        </w:rPr>
      </w:pPr>
      <w:r>
        <w:rPr>
          <w:rStyle w:val="s0"/>
          <w:b/>
          <w:sz w:val="28"/>
          <w:szCs w:val="28"/>
          <w:lang w:val="kk-KZ"/>
        </w:rPr>
        <w:lastRenderedPageBreak/>
        <w:t>5</w:t>
      </w:r>
      <w:r w:rsidRPr="00AD5AF7">
        <w:rPr>
          <w:rStyle w:val="s0"/>
          <w:b/>
          <w:sz w:val="28"/>
          <w:szCs w:val="28"/>
          <w:lang w:val="kk-KZ"/>
        </w:rPr>
        <w:t>. 201</w:t>
      </w:r>
      <w:r w:rsidR="005C4740">
        <w:rPr>
          <w:rStyle w:val="s0"/>
          <w:b/>
          <w:sz w:val="28"/>
          <w:szCs w:val="28"/>
          <w:lang w:val="kk-KZ"/>
        </w:rPr>
        <w:t>6</w:t>
      </w:r>
      <w:r w:rsidRPr="00AD5AF7">
        <w:rPr>
          <w:rStyle w:val="s0"/>
          <w:b/>
          <w:sz w:val="28"/>
          <w:szCs w:val="28"/>
          <w:lang w:val="kk-KZ"/>
        </w:rPr>
        <w:t xml:space="preserve"> жылғы 1 қа</w:t>
      </w:r>
      <w:r w:rsidR="005C4740">
        <w:rPr>
          <w:rStyle w:val="s0"/>
          <w:b/>
          <w:sz w:val="28"/>
          <w:szCs w:val="28"/>
          <w:lang w:val="kk-KZ"/>
        </w:rPr>
        <w:t>раша</w:t>
      </w:r>
      <w:r w:rsidRPr="00AD5AF7">
        <w:rPr>
          <w:rStyle w:val="s0"/>
          <w:b/>
          <w:sz w:val="28"/>
          <w:szCs w:val="28"/>
          <w:lang w:val="kk-KZ"/>
        </w:rPr>
        <w:t>дағы жағдай бойынша қолма-қол ақшасыз төлемдер мен ақша аударымдарын жүзеге асыру үшін халықтың және банктік емес заңды тұлғалардың өтімділігі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1"/>
      </w:tblGrid>
      <w:tr w:rsidR="00AD5AF7" w:rsidRPr="00AD5AF7" w:rsidTr="0022020E">
        <w:tc>
          <w:tcPr>
            <w:tcW w:w="4830" w:type="dxa"/>
            <w:shd w:val="clear" w:color="auto" w:fill="auto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халықтың және банктік емес заңды тұлғалардың</w:t>
            </w:r>
            <w:r w:rsidRPr="00AD5AF7">
              <w:rPr>
                <w:rStyle w:val="a7"/>
                <w:color w:val="000000"/>
                <w:szCs w:val="28"/>
                <w:lang w:val="kk-KZ"/>
              </w:rPr>
              <w:footnoteReference w:id="3"/>
            </w:r>
            <w:r w:rsidRPr="00AD5AF7">
              <w:rPr>
                <w:rStyle w:val="s0"/>
                <w:sz w:val="28"/>
                <w:szCs w:val="28"/>
                <w:lang w:val="kk-KZ"/>
              </w:rPr>
              <w:t xml:space="preserve"> ағымдағы банк шоттарындағы қалдық ақша көлемі</w:t>
            </w:r>
          </w:p>
        </w:tc>
        <w:tc>
          <w:tcPr>
            <w:tcW w:w="4830" w:type="dxa"/>
            <w:shd w:val="clear" w:color="auto" w:fill="auto"/>
          </w:tcPr>
          <w:p w:rsidR="00AD5AF7" w:rsidRPr="00AD5AF7" w:rsidRDefault="005C4740" w:rsidP="0022020E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5C4740">
              <w:rPr>
                <w:lang w:val="kk-KZ"/>
              </w:rPr>
              <w:t xml:space="preserve">4 206,6 </w:t>
            </w:r>
            <w:r w:rsidR="00AD5AF7" w:rsidRPr="005C4740">
              <w:t>млрд. теңге</w:t>
            </w:r>
            <w:r w:rsidR="00AD5AF7" w:rsidRPr="00AD5AF7">
              <w:rPr>
                <w:rStyle w:val="s0"/>
                <w:sz w:val="28"/>
                <w:szCs w:val="28"/>
                <w:lang w:val="kk-KZ"/>
              </w:rPr>
              <w:t xml:space="preserve"> </w:t>
            </w:r>
          </w:p>
          <w:p w:rsidR="00AD5AF7" w:rsidRPr="00AD5AF7" w:rsidRDefault="005C4740" w:rsidP="005C4740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(жылдың басынан 20</w:t>
            </w:r>
            <w:r w:rsidR="00AD5AF7" w:rsidRPr="00AD5AF7">
              <w:rPr>
                <w:szCs w:val="28"/>
                <w:lang w:val="kk-KZ"/>
              </w:rPr>
              <w:t>,</w:t>
            </w:r>
            <w:r>
              <w:rPr>
                <w:szCs w:val="28"/>
                <w:lang w:val="kk-KZ"/>
              </w:rPr>
              <w:t>0</w:t>
            </w:r>
            <w:r w:rsidR="00AD5AF7" w:rsidRPr="00AD5AF7">
              <w:rPr>
                <w:szCs w:val="28"/>
                <w:lang w:val="kk-KZ"/>
              </w:rPr>
              <w:t>%-ға өсу)</w:t>
            </w:r>
          </w:p>
        </w:tc>
      </w:tr>
      <w:tr w:rsidR="00AD5AF7" w:rsidRPr="00AD5AF7" w:rsidTr="0022020E">
        <w:tc>
          <w:tcPr>
            <w:tcW w:w="4830" w:type="dxa"/>
            <w:shd w:val="clear" w:color="auto" w:fill="EEECE1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ақша салмағының жалпы көлемінен халықтың және банктік емес заңды тұлғалардың ағымдағы банктік шоттарындағы қалдық ақша көлемінің үлес салмағы</w:t>
            </w:r>
          </w:p>
        </w:tc>
        <w:tc>
          <w:tcPr>
            <w:tcW w:w="4830" w:type="dxa"/>
            <w:shd w:val="clear" w:color="auto" w:fill="EEECE1"/>
          </w:tcPr>
          <w:p w:rsidR="00AD5AF7" w:rsidRPr="00AD5AF7" w:rsidRDefault="005C4740" w:rsidP="0022020E">
            <w:pPr>
              <w:spacing w:after="0" w:line="240" w:lineRule="auto"/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26,3</w:t>
            </w:r>
            <w:r w:rsidR="00AD5AF7" w:rsidRPr="00AD5AF7">
              <w:rPr>
                <w:szCs w:val="28"/>
                <w:lang w:val="kk-KZ"/>
              </w:rPr>
              <w:t xml:space="preserve">% </w:t>
            </w:r>
          </w:p>
          <w:p w:rsidR="00AD5AF7" w:rsidRPr="00AD5AF7" w:rsidRDefault="00AD5AF7" w:rsidP="0022020E">
            <w:pPr>
              <w:spacing w:after="0" w:line="240" w:lineRule="auto"/>
              <w:jc w:val="both"/>
              <w:rPr>
                <w:szCs w:val="28"/>
                <w:lang w:val="kk-KZ"/>
              </w:rPr>
            </w:pPr>
          </w:p>
        </w:tc>
      </w:tr>
      <w:tr w:rsidR="00AD5AF7" w:rsidRPr="00AD5AF7" w:rsidTr="0022020E">
        <w:tc>
          <w:tcPr>
            <w:tcW w:w="4830" w:type="dxa"/>
            <w:shd w:val="clear" w:color="auto" w:fill="auto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халықтың және банктік емес заңды тұлғалардың қолма-қол ақшасыз төлемдері мен ақша аударымдарының жалпы көлемі</w:t>
            </w:r>
          </w:p>
        </w:tc>
        <w:tc>
          <w:tcPr>
            <w:tcW w:w="4830" w:type="dxa"/>
            <w:shd w:val="clear" w:color="auto" w:fill="auto"/>
          </w:tcPr>
          <w:p w:rsidR="00AD5AF7" w:rsidRPr="005C4740" w:rsidRDefault="005C4740" w:rsidP="0022020E">
            <w:pPr>
              <w:spacing w:after="0" w:line="240" w:lineRule="auto"/>
              <w:jc w:val="both"/>
            </w:pPr>
            <w:r w:rsidRPr="005C4740">
              <w:rPr>
                <w:lang w:val="kk-KZ"/>
              </w:rPr>
              <w:t xml:space="preserve">126 399,3 </w:t>
            </w:r>
            <w:r w:rsidR="00AD5AF7" w:rsidRPr="005C4740">
              <w:t>млрд. теңге</w:t>
            </w:r>
          </w:p>
        </w:tc>
      </w:tr>
      <w:tr w:rsidR="00AD5AF7" w:rsidRPr="00AD5AF7" w:rsidTr="0022020E">
        <w:tc>
          <w:tcPr>
            <w:tcW w:w="4830" w:type="dxa"/>
            <w:shd w:val="clear" w:color="auto" w:fill="auto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 xml:space="preserve">халықтың және банктік емес заңды тұлғалардың қолма-қол ақшасыз төлемдерді және ақша аударымдары бойынша ақша айналымдылығы </w:t>
            </w:r>
          </w:p>
        </w:tc>
        <w:tc>
          <w:tcPr>
            <w:tcW w:w="4830" w:type="dxa"/>
            <w:shd w:val="clear" w:color="auto" w:fill="auto"/>
          </w:tcPr>
          <w:p w:rsidR="00AD5AF7" w:rsidRPr="005C4740" w:rsidRDefault="005C4740" w:rsidP="005C4740">
            <w:pPr>
              <w:spacing w:after="0" w:line="240" w:lineRule="auto"/>
              <w:jc w:val="both"/>
            </w:pPr>
            <w:r w:rsidRPr="005C4740">
              <w:rPr>
                <w:lang w:val="kk-KZ"/>
              </w:rPr>
              <w:t xml:space="preserve">32,6 </w:t>
            </w:r>
            <w:r w:rsidR="00AD5AF7" w:rsidRPr="005C4740">
              <w:t>рет</w:t>
            </w:r>
          </w:p>
        </w:tc>
      </w:tr>
      <w:tr w:rsidR="00AD5AF7" w:rsidRPr="00AD5AF7" w:rsidTr="0022020E">
        <w:tc>
          <w:tcPr>
            <w:tcW w:w="4830" w:type="dxa"/>
            <w:shd w:val="clear" w:color="auto" w:fill="auto"/>
          </w:tcPr>
          <w:p w:rsidR="00AD5AF7" w:rsidRPr="00AD5AF7" w:rsidRDefault="00AD5AF7" w:rsidP="0022020E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AD5AF7">
              <w:rPr>
                <w:rStyle w:val="s0"/>
                <w:sz w:val="28"/>
                <w:szCs w:val="28"/>
                <w:lang w:val="kk-KZ"/>
              </w:rPr>
              <w:t>банктердің кассалары арқылы қолма-қол ақша айналымдылығы</w:t>
            </w:r>
          </w:p>
        </w:tc>
        <w:tc>
          <w:tcPr>
            <w:tcW w:w="4830" w:type="dxa"/>
            <w:shd w:val="clear" w:color="auto" w:fill="auto"/>
          </w:tcPr>
          <w:p w:rsidR="00AD5AF7" w:rsidRPr="005C4740" w:rsidRDefault="005C4740" w:rsidP="005C4740">
            <w:pPr>
              <w:spacing w:after="0" w:line="240" w:lineRule="auto"/>
              <w:jc w:val="both"/>
            </w:pPr>
            <w:r w:rsidRPr="005C4740">
              <w:rPr>
                <w:lang w:val="kk-KZ"/>
              </w:rPr>
              <w:t xml:space="preserve">15,8 </w:t>
            </w:r>
            <w:r w:rsidR="00AD5AF7" w:rsidRPr="005C4740">
              <w:t>рет</w:t>
            </w:r>
          </w:p>
        </w:tc>
      </w:tr>
    </w:tbl>
    <w:p w:rsidR="00D34586" w:rsidRPr="00AD5AF7" w:rsidRDefault="00D34586" w:rsidP="00D34586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:rsidR="00F95545" w:rsidRPr="00852786" w:rsidRDefault="00F95545" w:rsidP="004E4CDC">
      <w:pPr>
        <w:spacing w:after="0" w:line="240" w:lineRule="auto"/>
        <w:ind w:firstLine="400"/>
        <w:jc w:val="right"/>
        <w:rPr>
          <w:rStyle w:val="s0"/>
          <w:sz w:val="28"/>
          <w:szCs w:val="28"/>
          <w:lang w:val="kk-KZ"/>
        </w:rPr>
      </w:pPr>
    </w:p>
    <w:sectPr w:rsidR="00F95545" w:rsidRPr="00852786" w:rsidSect="00AD5AF7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BD" w:rsidRDefault="001C70BD" w:rsidP="00623FF2">
      <w:pPr>
        <w:spacing w:after="0" w:line="240" w:lineRule="auto"/>
      </w:pPr>
      <w:r>
        <w:separator/>
      </w:r>
    </w:p>
  </w:endnote>
  <w:endnote w:type="continuationSeparator" w:id="0">
    <w:p w:rsidR="001C70BD" w:rsidRDefault="001C70BD" w:rsidP="0062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BD" w:rsidRDefault="001C70BD" w:rsidP="00623FF2">
      <w:pPr>
        <w:spacing w:after="0" w:line="240" w:lineRule="auto"/>
      </w:pPr>
      <w:r>
        <w:separator/>
      </w:r>
    </w:p>
  </w:footnote>
  <w:footnote w:type="continuationSeparator" w:id="0">
    <w:p w:rsidR="001C70BD" w:rsidRDefault="001C70BD" w:rsidP="00623FF2">
      <w:pPr>
        <w:spacing w:after="0" w:line="240" w:lineRule="auto"/>
      </w:pPr>
      <w:r>
        <w:continuationSeparator/>
      </w:r>
    </w:p>
  </w:footnote>
  <w:footnote w:id="1">
    <w:p w:rsidR="005C4740" w:rsidRPr="003A2C17" w:rsidRDefault="005C4740" w:rsidP="00AD5AF7">
      <w:pPr>
        <w:pStyle w:val="a5"/>
        <w:spacing w:after="0" w:line="216" w:lineRule="auto"/>
        <w:jc w:val="both"/>
        <w:rPr>
          <w:sz w:val="16"/>
          <w:szCs w:val="16"/>
        </w:rPr>
      </w:pPr>
      <w:r w:rsidRPr="003A2C17">
        <w:rPr>
          <w:rStyle w:val="a7"/>
          <w:sz w:val="16"/>
          <w:szCs w:val="16"/>
        </w:rPr>
        <w:footnoteRef/>
      </w:r>
      <w:r w:rsidRPr="003A2C17">
        <w:rPr>
          <w:sz w:val="16"/>
          <w:szCs w:val="16"/>
        </w:rPr>
        <w:t xml:space="preserve"> Авангард </w:t>
      </w:r>
      <w:r w:rsidRPr="003A2C17">
        <w:rPr>
          <w:sz w:val="16"/>
          <w:szCs w:val="16"/>
          <w:lang w:val="en-US"/>
        </w:rPr>
        <w:t>Plat</w:t>
      </w:r>
      <w:r>
        <w:rPr>
          <w:sz w:val="16"/>
          <w:szCs w:val="16"/>
          <w:lang w:val="kk-KZ"/>
        </w:rPr>
        <w:t xml:space="preserve"> бойынша жүйенің негізгі мақсатына сәйкес жүйе арқылы деректердің бүкіл көлемінің пайдаланылуына байланысты тауарлар мен көрсетілетін қызметтер үшін төлемдерді бөлек бөліп көрсету мүмкіндігі жоқ</w:t>
      </w:r>
      <w:r w:rsidRPr="003A2C17">
        <w:rPr>
          <w:sz w:val="16"/>
          <w:szCs w:val="16"/>
        </w:rPr>
        <w:t>.</w:t>
      </w:r>
    </w:p>
  </w:footnote>
  <w:footnote w:id="2">
    <w:p w:rsidR="005C4740" w:rsidRDefault="005C4740" w:rsidP="009001F1">
      <w:pPr>
        <w:pStyle w:val="a5"/>
        <w:spacing w:after="0" w:line="216" w:lineRule="auto"/>
        <w:jc w:val="both"/>
      </w:pPr>
      <w:r w:rsidRPr="003A2C17">
        <w:rPr>
          <w:rStyle w:val="a7"/>
          <w:sz w:val="16"/>
          <w:szCs w:val="16"/>
        </w:rPr>
        <w:footnoteRef/>
      </w:r>
      <w:r w:rsidRPr="003A2C17"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>Тауарлар мен көрсетілетін қызметтердің көлемінде көлеңкелі экономиканың көлемі қосымша ескеріледі, ол бағалауға сәйкес  (</w:t>
      </w:r>
      <w:r w:rsidRPr="003A2C17">
        <w:rPr>
          <w:sz w:val="16"/>
          <w:szCs w:val="16"/>
        </w:rPr>
        <w:t>«Свобода Слова»</w:t>
      </w:r>
      <w:r>
        <w:rPr>
          <w:sz w:val="16"/>
          <w:szCs w:val="16"/>
          <w:lang w:val="kk-KZ"/>
        </w:rPr>
        <w:t xml:space="preserve"> </w:t>
      </w:r>
      <w:r w:rsidRPr="003A2C17">
        <w:rPr>
          <w:sz w:val="16"/>
          <w:szCs w:val="16"/>
        </w:rPr>
        <w:t>газет</w:t>
      </w:r>
      <w:r>
        <w:rPr>
          <w:sz w:val="16"/>
          <w:szCs w:val="16"/>
          <w:lang w:val="kk-KZ"/>
        </w:rPr>
        <w:t>інд</w:t>
      </w:r>
      <w:r>
        <w:rPr>
          <w:sz w:val="16"/>
          <w:szCs w:val="16"/>
        </w:rPr>
        <w:t>е</w:t>
      </w:r>
      <w:r>
        <w:rPr>
          <w:sz w:val="16"/>
          <w:szCs w:val="16"/>
          <w:lang w:val="kk-KZ"/>
        </w:rPr>
        <w:t xml:space="preserve">гі </w:t>
      </w:r>
      <w:r w:rsidRPr="00F736E1">
        <w:rPr>
          <w:sz w:val="16"/>
          <w:szCs w:val="16"/>
          <w:lang w:val="kk-KZ"/>
        </w:rPr>
        <w:t xml:space="preserve">сұхбат </w:t>
      </w:r>
      <w:r>
        <w:rPr>
          <w:sz w:val="16"/>
          <w:szCs w:val="16"/>
          <w:lang w:val="kk-KZ"/>
        </w:rPr>
        <w:t xml:space="preserve">(2015 жылғы 18 мамыр) ІЖӨ-нің </w:t>
      </w:r>
      <w:r w:rsidRPr="003A2C17">
        <w:rPr>
          <w:sz w:val="16"/>
          <w:szCs w:val="16"/>
        </w:rPr>
        <w:t>20%</w:t>
      </w:r>
      <w:r>
        <w:rPr>
          <w:sz w:val="16"/>
          <w:szCs w:val="16"/>
          <w:lang w:val="kk-KZ"/>
        </w:rPr>
        <w:t>-ын құрады</w:t>
      </w:r>
      <w:r>
        <w:rPr>
          <w:sz w:val="16"/>
          <w:szCs w:val="16"/>
        </w:rPr>
        <w:t xml:space="preserve"> (5,5</w:t>
      </w:r>
      <w:r w:rsidRPr="003A2C17">
        <w:rPr>
          <w:sz w:val="16"/>
          <w:szCs w:val="16"/>
        </w:rPr>
        <w:t xml:space="preserve"> трлн. те</w:t>
      </w:r>
      <w:r>
        <w:rPr>
          <w:sz w:val="16"/>
          <w:szCs w:val="16"/>
          <w:lang w:val="kk-KZ"/>
        </w:rPr>
        <w:t>ң</w:t>
      </w:r>
      <w:r w:rsidRPr="003A2C17">
        <w:rPr>
          <w:sz w:val="16"/>
          <w:szCs w:val="16"/>
        </w:rPr>
        <w:t>ге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 xml:space="preserve">- 2015 жылғы 9 айындағы ІЖӨ-нің </w:t>
      </w:r>
      <w:r w:rsidRPr="003A2C17">
        <w:rPr>
          <w:sz w:val="16"/>
          <w:szCs w:val="16"/>
        </w:rPr>
        <w:t>20%</w:t>
      </w:r>
      <w:r>
        <w:rPr>
          <w:sz w:val="16"/>
          <w:szCs w:val="16"/>
          <w:lang w:val="kk-KZ"/>
        </w:rPr>
        <w:t>-ы</w:t>
      </w:r>
      <w:r w:rsidRPr="003A2C17">
        <w:rPr>
          <w:sz w:val="16"/>
          <w:szCs w:val="16"/>
        </w:rPr>
        <w:t>).</w:t>
      </w:r>
    </w:p>
  </w:footnote>
  <w:footnote w:id="3">
    <w:p w:rsidR="00AD5AF7" w:rsidRDefault="00AD5AF7" w:rsidP="00AD5AF7">
      <w:pPr>
        <w:pStyle w:val="a5"/>
        <w:spacing w:after="0" w:line="240" w:lineRule="auto"/>
        <w:jc w:val="both"/>
      </w:pPr>
      <w:r>
        <w:rPr>
          <w:rStyle w:val="a7"/>
        </w:rPr>
        <w:footnoteRef/>
      </w:r>
      <w:r>
        <w:t xml:space="preserve"> </w:t>
      </w:r>
      <w:r>
        <w:rPr>
          <w:lang w:val="kk-KZ"/>
        </w:rPr>
        <w:t>ҚР екінші деңгейдегі банктерді және Қазақстан Республикасының Ұлттық Банкін қоспағанда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72" w:rsidRDefault="00196B7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81E7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5F9"/>
    <w:multiLevelType w:val="hybridMultilevel"/>
    <w:tmpl w:val="502405A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24404C"/>
    <w:multiLevelType w:val="hybridMultilevel"/>
    <w:tmpl w:val="BDF86D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A2A5A"/>
    <w:multiLevelType w:val="hybridMultilevel"/>
    <w:tmpl w:val="17F43B0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C44767A"/>
    <w:multiLevelType w:val="hybridMultilevel"/>
    <w:tmpl w:val="D110D6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258B1"/>
    <w:multiLevelType w:val="hybridMultilevel"/>
    <w:tmpl w:val="A1802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5E5973"/>
    <w:multiLevelType w:val="hybridMultilevel"/>
    <w:tmpl w:val="C7964CF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8E066A"/>
    <w:multiLevelType w:val="hybridMultilevel"/>
    <w:tmpl w:val="71DA1D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91"/>
    <w:rsid w:val="00003F23"/>
    <w:rsid w:val="000067A0"/>
    <w:rsid w:val="00014445"/>
    <w:rsid w:val="0001484A"/>
    <w:rsid w:val="000218D8"/>
    <w:rsid w:val="00026798"/>
    <w:rsid w:val="0003344D"/>
    <w:rsid w:val="00034485"/>
    <w:rsid w:val="00040D3A"/>
    <w:rsid w:val="000415BC"/>
    <w:rsid w:val="00042A11"/>
    <w:rsid w:val="00043373"/>
    <w:rsid w:val="00050442"/>
    <w:rsid w:val="00056973"/>
    <w:rsid w:val="000613AC"/>
    <w:rsid w:val="00063EDF"/>
    <w:rsid w:val="0007423E"/>
    <w:rsid w:val="00075BEA"/>
    <w:rsid w:val="00077283"/>
    <w:rsid w:val="00077FC0"/>
    <w:rsid w:val="000947D1"/>
    <w:rsid w:val="000A707D"/>
    <w:rsid w:val="000B03CA"/>
    <w:rsid w:val="000B5DC1"/>
    <w:rsid w:val="000B7F83"/>
    <w:rsid w:val="000C2F4D"/>
    <w:rsid w:val="000C474D"/>
    <w:rsid w:val="000D12CD"/>
    <w:rsid w:val="000D2DAB"/>
    <w:rsid w:val="000D4D03"/>
    <w:rsid w:val="000D7853"/>
    <w:rsid w:val="000E54B1"/>
    <w:rsid w:val="000F2E84"/>
    <w:rsid w:val="000F62B5"/>
    <w:rsid w:val="00101385"/>
    <w:rsid w:val="00110C93"/>
    <w:rsid w:val="00110DE7"/>
    <w:rsid w:val="00110EED"/>
    <w:rsid w:val="0014255D"/>
    <w:rsid w:val="0015261A"/>
    <w:rsid w:val="00174FAC"/>
    <w:rsid w:val="00180746"/>
    <w:rsid w:val="001843A4"/>
    <w:rsid w:val="00186EA6"/>
    <w:rsid w:val="00196B72"/>
    <w:rsid w:val="001A3E26"/>
    <w:rsid w:val="001B64D6"/>
    <w:rsid w:val="001B6FFE"/>
    <w:rsid w:val="001C4697"/>
    <w:rsid w:val="001C5A75"/>
    <w:rsid w:val="001C61DA"/>
    <w:rsid w:val="001C70BD"/>
    <w:rsid w:val="001D004A"/>
    <w:rsid w:val="001D06A2"/>
    <w:rsid w:val="001D3ED9"/>
    <w:rsid w:val="001E7762"/>
    <w:rsid w:val="001F1515"/>
    <w:rsid w:val="001F1AC5"/>
    <w:rsid w:val="002070A2"/>
    <w:rsid w:val="0020766A"/>
    <w:rsid w:val="002152AA"/>
    <w:rsid w:val="0022020E"/>
    <w:rsid w:val="002224EE"/>
    <w:rsid w:val="00223858"/>
    <w:rsid w:val="00223ACE"/>
    <w:rsid w:val="00225F65"/>
    <w:rsid w:val="0024744B"/>
    <w:rsid w:val="002647FA"/>
    <w:rsid w:val="0026587D"/>
    <w:rsid w:val="002717C9"/>
    <w:rsid w:val="00271CFC"/>
    <w:rsid w:val="00291053"/>
    <w:rsid w:val="00291D59"/>
    <w:rsid w:val="00292C33"/>
    <w:rsid w:val="00296753"/>
    <w:rsid w:val="002A1C8D"/>
    <w:rsid w:val="002A3EF4"/>
    <w:rsid w:val="002A4F0D"/>
    <w:rsid w:val="002A5D01"/>
    <w:rsid w:val="002B231E"/>
    <w:rsid w:val="002B3829"/>
    <w:rsid w:val="002B7C8E"/>
    <w:rsid w:val="002C199D"/>
    <w:rsid w:val="002C6894"/>
    <w:rsid w:val="002D1D24"/>
    <w:rsid w:val="002E2068"/>
    <w:rsid w:val="002E605B"/>
    <w:rsid w:val="00300F9E"/>
    <w:rsid w:val="00305243"/>
    <w:rsid w:val="00312204"/>
    <w:rsid w:val="0032352F"/>
    <w:rsid w:val="00326067"/>
    <w:rsid w:val="003538E9"/>
    <w:rsid w:val="003641C3"/>
    <w:rsid w:val="0037718B"/>
    <w:rsid w:val="00386B7F"/>
    <w:rsid w:val="00393996"/>
    <w:rsid w:val="003B1075"/>
    <w:rsid w:val="003B635B"/>
    <w:rsid w:val="003C0C24"/>
    <w:rsid w:val="003D08DC"/>
    <w:rsid w:val="003D1D5A"/>
    <w:rsid w:val="003D3E9D"/>
    <w:rsid w:val="003D5453"/>
    <w:rsid w:val="003E36A1"/>
    <w:rsid w:val="003E4775"/>
    <w:rsid w:val="003E6FBE"/>
    <w:rsid w:val="003F37AD"/>
    <w:rsid w:val="003F4660"/>
    <w:rsid w:val="003F4FD1"/>
    <w:rsid w:val="0040068B"/>
    <w:rsid w:val="00402904"/>
    <w:rsid w:val="004056C5"/>
    <w:rsid w:val="0040663D"/>
    <w:rsid w:val="00407CE9"/>
    <w:rsid w:val="0042345F"/>
    <w:rsid w:val="0042543E"/>
    <w:rsid w:val="00432136"/>
    <w:rsid w:val="004354B9"/>
    <w:rsid w:val="00435A96"/>
    <w:rsid w:val="004362D6"/>
    <w:rsid w:val="00436366"/>
    <w:rsid w:val="00437091"/>
    <w:rsid w:val="004370C5"/>
    <w:rsid w:val="00455671"/>
    <w:rsid w:val="00461455"/>
    <w:rsid w:val="00464B23"/>
    <w:rsid w:val="00465C2B"/>
    <w:rsid w:val="004661D3"/>
    <w:rsid w:val="00472DC3"/>
    <w:rsid w:val="00472F94"/>
    <w:rsid w:val="00475C6A"/>
    <w:rsid w:val="00482C85"/>
    <w:rsid w:val="00483549"/>
    <w:rsid w:val="00484B27"/>
    <w:rsid w:val="00487EE8"/>
    <w:rsid w:val="004922FA"/>
    <w:rsid w:val="00492BF4"/>
    <w:rsid w:val="004A2210"/>
    <w:rsid w:val="004A6E0D"/>
    <w:rsid w:val="004B2BDB"/>
    <w:rsid w:val="004C2946"/>
    <w:rsid w:val="004C377A"/>
    <w:rsid w:val="004C50BE"/>
    <w:rsid w:val="004C5CB3"/>
    <w:rsid w:val="004C6523"/>
    <w:rsid w:val="004E24AF"/>
    <w:rsid w:val="004E4CDC"/>
    <w:rsid w:val="004E5F77"/>
    <w:rsid w:val="004E74BE"/>
    <w:rsid w:val="004F0278"/>
    <w:rsid w:val="00506BE2"/>
    <w:rsid w:val="00506D1B"/>
    <w:rsid w:val="00512F01"/>
    <w:rsid w:val="0051506B"/>
    <w:rsid w:val="0051699F"/>
    <w:rsid w:val="00521844"/>
    <w:rsid w:val="00525C3E"/>
    <w:rsid w:val="005332E0"/>
    <w:rsid w:val="005334EB"/>
    <w:rsid w:val="00534E50"/>
    <w:rsid w:val="00535799"/>
    <w:rsid w:val="00535883"/>
    <w:rsid w:val="0053639D"/>
    <w:rsid w:val="005500D9"/>
    <w:rsid w:val="00550D14"/>
    <w:rsid w:val="00551F25"/>
    <w:rsid w:val="005616EA"/>
    <w:rsid w:val="00564364"/>
    <w:rsid w:val="005708BB"/>
    <w:rsid w:val="00573064"/>
    <w:rsid w:val="00581190"/>
    <w:rsid w:val="005817AA"/>
    <w:rsid w:val="00585F31"/>
    <w:rsid w:val="00587A5D"/>
    <w:rsid w:val="00587E26"/>
    <w:rsid w:val="00595689"/>
    <w:rsid w:val="005956E9"/>
    <w:rsid w:val="005B45A1"/>
    <w:rsid w:val="005B5AC3"/>
    <w:rsid w:val="005C4740"/>
    <w:rsid w:val="005D5620"/>
    <w:rsid w:val="005F06A5"/>
    <w:rsid w:val="00600E7F"/>
    <w:rsid w:val="006023FF"/>
    <w:rsid w:val="00603064"/>
    <w:rsid w:val="006047B7"/>
    <w:rsid w:val="006049C6"/>
    <w:rsid w:val="006072B7"/>
    <w:rsid w:val="00612E75"/>
    <w:rsid w:val="00623FF2"/>
    <w:rsid w:val="00632AE2"/>
    <w:rsid w:val="0063797C"/>
    <w:rsid w:val="006503FA"/>
    <w:rsid w:val="006507BB"/>
    <w:rsid w:val="006518CD"/>
    <w:rsid w:val="006573EF"/>
    <w:rsid w:val="006625B7"/>
    <w:rsid w:val="0066504F"/>
    <w:rsid w:val="00672566"/>
    <w:rsid w:val="0067772A"/>
    <w:rsid w:val="00677ECC"/>
    <w:rsid w:val="00680EC6"/>
    <w:rsid w:val="00684A01"/>
    <w:rsid w:val="00694A6D"/>
    <w:rsid w:val="006A120D"/>
    <w:rsid w:val="006A24E6"/>
    <w:rsid w:val="006A7F60"/>
    <w:rsid w:val="006B47CE"/>
    <w:rsid w:val="006B7C60"/>
    <w:rsid w:val="006C0FC0"/>
    <w:rsid w:val="006D2A3F"/>
    <w:rsid w:val="006E2195"/>
    <w:rsid w:val="006F170D"/>
    <w:rsid w:val="006F2F95"/>
    <w:rsid w:val="00702662"/>
    <w:rsid w:val="00714816"/>
    <w:rsid w:val="00721ED2"/>
    <w:rsid w:val="00727B9E"/>
    <w:rsid w:val="007368DD"/>
    <w:rsid w:val="00752299"/>
    <w:rsid w:val="0075712A"/>
    <w:rsid w:val="007607F4"/>
    <w:rsid w:val="007653A6"/>
    <w:rsid w:val="00766B55"/>
    <w:rsid w:val="0077145E"/>
    <w:rsid w:val="00773446"/>
    <w:rsid w:val="007807EF"/>
    <w:rsid w:val="00782DA1"/>
    <w:rsid w:val="0079684A"/>
    <w:rsid w:val="00797559"/>
    <w:rsid w:val="007A56AF"/>
    <w:rsid w:val="007B1C09"/>
    <w:rsid w:val="007B2B00"/>
    <w:rsid w:val="007B3704"/>
    <w:rsid w:val="007C1501"/>
    <w:rsid w:val="007C3FD3"/>
    <w:rsid w:val="007C5178"/>
    <w:rsid w:val="007C5E40"/>
    <w:rsid w:val="007D32E2"/>
    <w:rsid w:val="007D75B3"/>
    <w:rsid w:val="007F1CA0"/>
    <w:rsid w:val="007F26A2"/>
    <w:rsid w:val="007F4280"/>
    <w:rsid w:val="007F5ED4"/>
    <w:rsid w:val="00806AE2"/>
    <w:rsid w:val="00811AC7"/>
    <w:rsid w:val="008143F6"/>
    <w:rsid w:val="00830E63"/>
    <w:rsid w:val="00833715"/>
    <w:rsid w:val="008372FD"/>
    <w:rsid w:val="00846A78"/>
    <w:rsid w:val="00852786"/>
    <w:rsid w:val="00861FF0"/>
    <w:rsid w:val="00867544"/>
    <w:rsid w:val="00877A8B"/>
    <w:rsid w:val="00881A6F"/>
    <w:rsid w:val="008823EB"/>
    <w:rsid w:val="008863C8"/>
    <w:rsid w:val="0089017E"/>
    <w:rsid w:val="00891AC0"/>
    <w:rsid w:val="008950D1"/>
    <w:rsid w:val="00896115"/>
    <w:rsid w:val="008A2D28"/>
    <w:rsid w:val="008A3295"/>
    <w:rsid w:val="008A3A18"/>
    <w:rsid w:val="008A5362"/>
    <w:rsid w:val="008A5A47"/>
    <w:rsid w:val="008A5EBB"/>
    <w:rsid w:val="008B26ED"/>
    <w:rsid w:val="008B2A02"/>
    <w:rsid w:val="008D1F32"/>
    <w:rsid w:val="008D4B09"/>
    <w:rsid w:val="008E0F76"/>
    <w:rsid w:val="008E55BA"/>
    <w:rsid w:val="008E5688"/>
    <w:rsid w:val="008F38ED"/>
    <w:rsid w:val="009001F1"/>
    <w:rsid w:val="009107C1"/>
    <w:rsid w:val="00912ABA"/>
    <w:rsid w:val="009145BA"/>
    <w:rsid w:val="00923983"/>
    <w:rsid w:val="00923DAD"/>
    <w:rsid w:val="009276E2"/>
    <w:rsid w:val="00930F6B"/>
    <w:rsid w:val="00935ADE"/>
    <w:rsid w:val="00935D0A"/>
    <w:rsid w:val="00944003"/>
    <w:rsid w:val="009512C1"/>
    <w:rsid w:val="00952BD3"/>
    <w:rsid w:val="00960432"/>
    <w:rsid w:val="0096550F"/>
    <w:rsid w:val="0097409B"/>
    <w:rsid w:val="009957AD"/>
    <w:rsid w:val="00997DD1"/>
    <w:rsid w:val="009A2AA7"/>
    <w:rsid w:val="009A4270"/>
    <w:rsid w:val="009A6099"/>
    <w:rsid w:val="009A66E4"/>
    <w:rsid w:val="009B47A9"/>
    <w:rsid w:val="009D63B4"/>
    <w:rsid w:val="009F4DBB"/>
    <w:rsid w:val="00A017B3"/>
    <w:rsid w:val="00A024BE"/>
    <w:rsid w:val="00A075BB"/>
    <w:rsid w:val="00A16181"/>
    <w:rsid w:val="00A165A0"/>
    <w:rsid w:val="00A1670C"/>
    <w:rsid w:val="00A20391"/>
    <w:rsid w:val="00A24E44"/>
    <w:rsid w:val="00A2663B"/>
    <w:rsid w:val="00A27432"/>
    <w:rsid w:val="00A448D4"/>
    <w:rsid w:val="00A46805"/>
    <w:rsid w:val="00A500C4"/>
    <w:rsid w:val="00A578EC"/>
    <w:rsid w:val="00A77685"/>
    <w:rsid w:val="00A82136"/>
    <w:rsid w:val="00AA29FD"/>
    <w:rsid w:val="00AB1AB9"/>
    <w:rsid w:val="00AC211B"/>
    <w:rsid w:val="00AD5AF7"/>
    <w:rsid w:val="00AE371B"/>
    <w:rsid w:val="00AE4746"/>
    <w:rsid w:val="00AE547D"/>
    <w:rsid w:val="00AF2EAC"/>
    <w:rsid w:val="00B0480F"/>
    <w:rsid w:val="00B1173C"/>
    <w:rsid w:val="00B14089"/>
    <w:rsid w:val="00B16DDE"/>
    <w:rsid w:val="00B235BB"/>
    <w:rsid w:val="00B26910"/>
    <w:rsid w:val="00B35555"/>
    <w:rsid w:val="00B35D4B"/>
    <w:rsid w:val="00B36ABA"/>
    <w:rsid w:val="00B373BA"/>
    <w:rsid w:val="00B41027"/>
    <w:rsid w:val="00B44E4D"/>
    <w:rsid w:val="00B541C1"/>
    <w:rsid w:val="00B55C62"/>
    <w:rsid w:val="00B621D9"/>
    <w:rsid w:val="00B635B9"/>
    <w:rsid w:val="00B751B2"/>
    <w:rsid w:val="00B77DC7"/>
    <w:rsid w:val="00B80288"/>
    <w:rsid w:val="00B83C5B"/>
    <w:rsid w:val="00B85F69"/>
    <w:rsid w:val="00B862F0"/>
    <w:rsid w:val="00B87FE2"/>
    <w:rsid w:val="00BB2641"/>
    <w:rsid w:val="00BB7452"/>
    <w:rsid w:val="00BC1A91"/>
    <w:rsid w:val="00BC1ED0"/>
    <w:rsid w:val="00BC4958"/>
    <w:rsid w:val="00BD3525"/>
    <w:rsid w:val="00BF4357"/>
    <w:rsid w:val="00BF5EC1"/>
    <w:rsid w:val="00BF653B"/>
    <w:rsid w:val="00C04367"/>
    <w:rsid w:val="00C12D3D"/>
    <w:rsid w:val="00C168EF"/>
    <w:rsid w:val="00C169A8"/>
    <w:rsid w:val="00C23230"/>
    <w:rsid w:val="00C23C98"/>
    <w:rsid w:val="00C27E1B"/>
    <w:rsid w:val="00C320C0"/>
    <w:rsid w:val="00C33942"/>
    <w:rsid w:val="00C34E43"/>
    <w:rsid w:val="00C3636B"/>
    <w:rsid w:val="00C4680E"/>
    <w:rsid w:val="00C51228"/>
    <w:rsid w:val="00C65A0D"/>
    <w:rsid w:val="00C81E70"/>
    <w:rsid w:val="00C91FB6"/>
    <w:rsid w:val="00C92D49"/>
    <w:rsid w:val="00CA39DF"/>
    <w:rsid w:val="00CB64A6"/>
    <w:rsid w:val="00CB7087"/>
    <w:rsid w:val="00CB70DF"/>
    <w:rsid w:val="00CC1F07"/>
    <w:rsid w:val="00CC3E66"/>
    <w:rsid w:val="00CC602D"/>
    <w:rsid w:val="00CD2003"/>
    <w:rsid w:val="00CD5656"/>
    <w:rsid w:val="00CE57CF"/>
    <w:rsid w:val="00CE70A3"/>
    <w:rsid w:val="00D048BA"/>
    <w:rsid w:val="00D173AE"/>
    <w:rsid w:val="00D25AF3"/>
    <w:rsid w:val="00D25B05"/>
    <w:rsid w:val="00D34586"/>
    <w:rsid w:val="00D34B51"/>
    <w:rsid w:val="00D37115"/>
    <w:rsid w:val="00D44B3A"/>
    <w:rsid w:val="00D518F8"/>
    <w:rsid w:val="00D51CB0"/>
    <w:rsid w:val="00D52D89"/>
    <w:rsid w:val="00D57ED7"/>
    <w:rsid w:val="00D63010"/>
    <w:rsid w:val="00D82B1A"/>
    <w:rsid w:val="00D86F41"/>
    <w:rsid w:val="00DA240C"/>
    <w:rsid w:val="00DA5AE5"/>
    <w:rsid w:val="00DA717E"/>
    <w:rsid w:val="00DB1FFD"/>
    <w:rsid w:val="00DB5DB9"/>
    <w:rsid w:val="00DB63D6"/>
    <w:rsid w:val="00DC3592"/>
    <w:rsid w:val="00DD25C2"/>
    <w:rsid w:val="00DD4CC9"/>
    <w:rsid w:val="00DE312D"/>
    <w:rsid w:val="00DF75AE"/>
    <w:rsid w:val="00E00F3E"/>
    <w:rsid w:val="00E039BB"/>
    <w:rsid w:val="00E03A5E"/>
    <w:rsid w:val="00E03DB0"/>
    <w:rsid w:val="00E03E46"/>
    <w:rsid w:val="00E22740"/>
    <w:rsid w:val="00E32709"/>
    <w:rsid w:val="00E32B18"/>
    <w:rsid w:val="00E34F43"/>
    <w:rsid w:val="00E35820"/>
    <w:rsid w:val="00E37D1C"/>
    <w:rsid w:val="00E43B6C"/>
    <w:rsid w:val="00E537A8"/>
    <w:rsid w:val="00E5483E"/>
    <w:rsid w:val="00E564BE"/>
    <w:rsid w:val="00E6151C"/>
    <w:rsid w:val="00E657C8"/>
    <w:rsid w:val="00E66509"/>
    <w:rsid w:val="00E66C7D"/>
    <w:rsid w:val="00E70406"/>
    <w:rsid w:val="00E72FDB"/>
    <w:rsid w:val="00E8223B"/>
    <w:rsid w:val="00E860DE"/>
    <w:rsid w:val="00EA2274"/>
    <w:rsid w:val="00EA45ED"/>
    <w:rsid w:val="00EA759C"/>
    <w:rsid w:val="00EB1390"/>
    <w:rsid w:val="00EB36E1"/>
    <w:rsid w:val="00EC5004"/>
    <w:rsid w:val="00EC7A5F"/>
    <w:rsid w:val="00EE077B"/>
    <w:rsid w:val="00EF0DA7"/>
    <w:rsid w:val="00EF1E15"/>
    <w:rsid w:val="00EF3576"/>
    <w:rsid w:val="00EF4EC6"/>
    <w:rsid w:val="00F02ABE"/>
    <w:rsid w:val="00F054DA"/>
    <w:rsid w:val="00F05752"/>
    <w:rsid w:val="00F17F06"/>
    <w:rsid w:val="00F20201"/>
    <w:rsid w:val="00F24DCC"/>
    <w:rsid w:val="00F250E1"/>
    <w:rsid w:val="00F26D54"/>
    <w:rsid w:val="00F306C4"/>
    <w:rsid w:val="00F375BF"/>
    <w:rsid w:val="00F45A5B"/>
    <w:rsid w:val="00F50B4A"/>
    <w:rsid w:val="00F605E8"/>
    <w:rsid w:val="00F645AE"/>
    <w:rsid w:val="00F71075"/>
    <w:rsid w:val="00F72BD4"/>
    <w:rsid w:val="00F85022"/>
    <w:rsid w:val="00F87EB3"/>
    <w:rsid w:val="00F95545"/>
    <w:rsid w:val="00FA1E60"/>
    <w:rsid w:val="00FA46A8"/>
    <w:rsid w:val="00FA53C6"/>
    <w:rsid w:val="00FB18C4"/>
    <w:rsid w:val="00FB2259"/>
    <w:rsid w:val="00FB4F7D"/>
    <w:rsid w:val="00FB696B"/>
    <w:rsid w:val="00FB7BDD"/>
    <w:rsid w:val="00FE6899"/>
    <w:rsid w:val="00FE7489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9F11E-45FD-400C-8283-12779705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A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0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5708BB"/>
    <w:rPr>
      <w:color w:val="0000FF"/>
      <w:u w:val="single"/>
    </w:rPr>
  </w:style>
  <w:style w:type="character" w:customStyle="1" w:styleId="s0">
    <w:name w:val="s0"/>
    <w:rsid w:val="00DC359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DC35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50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623FF2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623FF2"/>
    <w:rPr>
      <w:rFonts w:ascii="Times New Roman" w:hAnsi="Times New Roman"/>
      <w:lang w:eastAsia="en-US"/>
    </w:rPr>
  </w:style>
  <w:style w:type="character" w:styleId="a7">
    <w:name w:val="footnote reference"/>
    <w:uiPriority w:val="99"/>
    <w:semiHidden/>
    <w:unhideWhenUsed/>
    <w:rsid w:val="00623FF2"/>
    <w:rPr>
      <w:vertAlign w:val="superscript"/>
    </w:rPr>
  </w:style>
  <w:style w:type="paragraph" w:styleId="21">
    <w:name w:val="Body Text Indent 2"/>
    <w:basedOn w:val="a"/>
    <w:link w:val="22"/>
    <w:rsid w:val="00A578EC"/>
    <w:pPr>
      <w:spacing w:after="0" w:line="240" w:lineRule="auto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578EC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rsid w:val="003E36A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rsid w:val="003E36A1"/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3E36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E36A1"/>
    <w:rPr>
      <w:rFonts w:ascii="Times New Roman" w:hAnsi="Times New Roman"/>
      <w:sz w:val="28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5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56973"/>
    <w:rPr>
      <w:rFonts w:ascii="Tahoma" w:hAnsi="Tahoma" w:cs="Tahoma"/>
      <w:sz w:val="16"/>
      <w:szCs w:val="16"/>
      <w:lang w:eastAsia="en-US"/>
    </w:rPr>
  </w:style>
  <w:style w:type="paragraph" w:customStyle="1" w:styleId="1">
    <w:name w:val=" Знак Знак Знак1 Знак Знак Знак Знак Знак Знак"/>
    <w:basedOn w:val="a"/>
    <w:next w:val="2"/>
    <w:autoRedefine/>
    <w:rsid w:val="00CC602D"/>
    <w:pPr>
      <w:spacing w:after="160" w:line="240" w:lineRule="auto"/>
      <w:ind w:firstLine="720"/>
      <w:jc w:val="both"/>
    </w:pPr>
    <w:rPr>
      <w:rFonts w:eastAsia="Times New Roman"/>
      <w:szCs w:val="28"/>
      <w:lang w:val="en-US"/>
    </w:rPr>
  </w:style>
  <w:style w:type="character" w:customStyle="1" w:styleId="20">
    <w:name w:val="Заголовок 2 Знак"/>
    <w:link w:val="2"/>
    <w:uiPriority w:val="9"/>
    <w:semiHidden/>
    <w:rsid w:val="00CC602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5029B0-8174-46ED-BE0B-86AD4A6B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Raiymbek Shaimerdenov</dc:creator>
  <cp:keywords/>
  <cp:lastModifiedBy>Владимир Мушегов</cp:lastModifiedBy>
  <cp:revision>2</cp:revision>
  <cp:lastPrinted>2015-11-27T12:59:00Z</cp:lastPrinted>
  <dcterms:created xsi:type="dcterms:W3CDTF">2019-11-14T10:55:00Z</dcterms:created>
  <dcterms:modified xsi:type="dcterms:W3CDTF">2019-11-14T10:55:00Z</dcterms:modified>
</cp:coreProperties>
</file>