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89" w:rsidRPr="00497212" w:rsidRDefault="006428D1" w:rsidP="000A5789">
      <w:pPr>
        <w:jc w:val="center"/>
        <w:rPr>
          <w:b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97212">
        <w:rPr>
          <w:b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Краткий аналитический о</w:t>
      </w:r>
      <w:r w:rsidR="00DA646E" w:rsidRPr="00497212">
        <w:rPr>
          <w:b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бзор рынка электронных банковских услуг </w:t>
      </w:r>
      <w:r w:rsidR="00CE5155" w:rsidRPr="00497212">
        <w:rPr>
          <w:b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</w:t>
      </w:r>
      <w:r w:rsidR="00DA646E" w:rsidRPr="00497212">
        <w:rPr>
          <w:b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2013 год</w:t>
      </w:r>
    </w:p>
    <w:p w:rsidR="00BF79CE" w:rsidRDefault="00BF79CE" w:rsidP="000A5789">
      <w:pPr>
        <w:ind w:firstLine="709"/>
        <w:jc w:val="both"/>
        <w:rPr>
          <w:sz w:val="28"/>
          <w:szCs w:val="28"/>
        </w:rPr>
      </w:pPr>
    </w:p>
    <w:p w:rsidR="00B26AA0" w:rsidRDefault="00DC5774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</w:t>
      </w:r>
      <w:r w:rsidR="00367ACC">
        <w:rPr>
          <w:sz w:val="28"/>
          <w:szCs w:val="28"/>
        </w:rPr>
        <w:t>0</w:t>
      </w:r>
      <w:r>
        <w:rPr>
          <w:sz w:val="28"/>
          <w:szCs w:val="28"/>
        </w:rPr>
        <w:t>1.201</w:t>
      </w:r>
      <w:r w:rsidR="00367AC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дистанционные банковские услуги посредством электронных терминалов и систем удаленного доступа предоставля</w:t>
      </w:r>
      <w:r w:rsidR="00B26AA0">
        <w:rPr>
          <w:sz w:val="28"/>
          <w:szCs w:val="28"/>
        </w:rPr>
        <w:t>ли</w:t>
      </w:r>
      <w:r>
        <w:rPr>
          <w:sz w:val="28"/>
          <w:szCs w:val="28"/>
        </w:rPr>
        <w:t xml:space="preserve"> 27 банков второго уровня и АО «Казпочта». </w:t>
      </w:r>
      <w:r w:rsidR="00CB3385">
        <w:rPr>
          <w:sz w:val="28"/>
          <w:szCs w:val="28"/>
        </w:rPr>
        <w:t>И</w:t>
      </w:r>
      <w:r>
        <w:rPr>
          <w:sz w:val="28"/>
          <w:szCs w:val="28"/>
        </w:rPr>
        <w:t xml:space="preserve">з указанного числа </w:t>
      </w:r>
      <w:r w:rsidR="00CB3385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CB3385">
        <w:rPr>
          <w:sz w:val="28"/>
          <w:szCs w:val="28"/>
        </w:rPr>
        <w:t>2</w:t>
      </w:r>
      <w:r w:rsidR="00C519C2">
        <w:rPr>
          <w:sz w:val="28"/>
          <w:szCs w:val="28"/>
        </w:rPr>
        <w:t>4</w:t>
      </w:r>
      <w:r w:rsidR="00CB3385">
        <w:rPr>
          <w:sz w:val="28"/>
          <w:szCs w:val="28"/>
        </w:rPr>
        <w:t xml:space="preserve"> банка и АО «Казпочта» представляют, в том числе, услуги с использованием платежных карточек и 13 банков без их использования.</w:t>
      </w:r>
    </w:p>
    <w:p w:rsidR="00DC5774" w:rsidRDefault="00B26AA0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за прошедший год количество банков, предоставляющих электронные банковские услуги без использования платежных карточек, увеличилось на 3, в то время как количество предоставляющих электронные банковские услуги с использованием платежных карточек осталось неизменным. </w:t>
      </w:r>
      <w:r w:rsidR="00BB13A0">
        <w:rPr>
          <w:sz w:val="28"/>
          <w:szCs w:val="28"/>
        </w:rPr>
        <w:t>Э</w:t>
      </w:r>
      <w:r>
        <w:rPr>
          <w:sz w:val="28"/>
          <w:szCs w:val="28"/>
        </w:rPr>
        <w:t xml:space="preserve">то объясняется </w:t>
      </w:r>
      <w:r w:rsidR="00BB13A0">
        <w:rPr>
          <w:sz w:val="28"/>
          <w:szCs w:val="28"/>
        </w:rPr>
        <w:t>действиями</w:t>
      </w:r>
      <w:r>
        <w:rPr>
          <w:sz w:val="28"/>
          <w:szCs w:val="28"/>
        </w:rPr>
        <w:t xml:space="preserve"> не крупных банков </w:t>
      </w:r>
      <w:r w:rsidR="00BB13A0">
        <w:rPr>
          <w:sz w:val="28"/>
          <w:szCs w:val="28"/>
        </w:rPr>
        <w:t>по установке</w:t>
      </w:r>
      <w:r>
        <w:rPr>
          <w:sz w:val="28"/>
          <w:szCs w:val="28"/>
        </w:rPr>
        <w:t xml:space="preserve"> терминалов моментальной оплаты.</w:t>
      </w:r>
      <w:r w:rsidR="00BB13A0">
        <w:rPr>
          <w:sz w:val="28"/>
          <w:szCs w:val="28"/>
        </w:rPr>
        <w:t xml:space="preserve"> Несмотря на подобную динамику, не следует ожидать в обозримом будущем (без каких-либо кардинальных перемен законодательной базы) значительного увеличения количества банков - владельцев терминалов моментальной оплаты, так как указанный сегмент рынка</w:t>
      </w:r>
      <w:r w:rsidR="008D2425">
        <w:rPr>
          <w:sz w:val="28"/>
          <w:szCs w:val="28"/>
        </w:rPr>
        <w:t>, учитывая конкуренцию,</w:t>
      </w:r>
      <w:r w:rsidR="00BB13A0">
        <w:rPr>
          <w:sz w:val="28"/>
          <w:szCs w:val="28"/>
        </w:rPr>
        <w:t xml:space="preserve"> </w:t>
      </w:r>
      <w:r w:rsidR="00BE025D">
        <w:rPr>
          <w:sz w:val="28"/>
          <w:szCs w:val="28"/>
        </w:rPr>
        <w:t>по-прежнему остается для банков не привлекательным.</w:t>
      </w:r>
    </w:p>
    <w:p w:rsidR="00CB3385" w:rsidRDefault="00DB0263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отмечается снижение интереса к развитию сети банкоматов, количество которых за прошедший год увеличилось менее чем на </w:t>
      </w:r>
      <w:r w:rsidR="00CE5155">
        <w:rPr>
          <w:sz w:val="28"/>
          <w:szCs w:val="28"/>
        </w:rPr>
        <w:t>4</w:t>
      </w:r>
      <w:r>
        <w:rPr>
          <w:sz w:val="28"/>
          <w:szCs w:val="28"/>
        </w:rPr>
        <w:t xml:space="preserve">%. </w:t>
      </w:r>
      <w:r w:rsidR="00F772BD">
        <w:rPr>
          <w:sz w:val="28"/>
          <w:szCs w:val="28"/>
        </w:rPr>
        <w:t>Хотя снижени</w:t>
      </w:r>
      <w:r w:rsidR="001F53CE">
        <w:rPr>
          <w:sz w:val="28"/>
          <w:szCs w:val="28"/>
        </w:rPr>
        <w:t>е</w:t>
      </w:r>
      <w:r w:rsidR="00F772BD">
        <w:rPr>
          <w:sz w:val="28"/>
          <w:szCs w:val="28"/>
        </w:rPr>
        <w:t xml:space="preserve"> темпов роста количества банкоматов наблюдаются уже на протяжении 3-х последних лет, в 2013 году рост оказался наименьшим. </w:t>
      </w:r>
      <w:r>
        <w:rPr>
          <w:sz w:val="28"/>
          <w:szCs w:val="28"/>
        </w:rPr>
        <w:t>Несомненно</w:t>
      </w:r>
      <w:r w:rsidR="00F772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1459">
        <w:rPr>
          <w:sz w:val="28"/>
          <w:szCs w:val="28"/>
        </w:rPr>
        <w:t>в данном случае причина кроется в насыщении рынка банкоматами, а также</w:t>
      </w:r>
      <w:r>
        <w:rPr>
          <w:sz w:val="28"/>
          <w:szCs w:val="28"/>
        </w:rPr>
        <w:t xml:space="preserve"> сказал</w:t>
      </w:r>
      <w:r w:rsidR="00AC2CD1">
        <w:rPr>
          <w:sz w:val="28"/>
          <w:szCs w:val="28"/>
        </w:rPr>
        <w:t>о</w:t>
      </w:r>
      <w:r w:rsidR="00F772BD">
        <w:rPr>
          <w:sz w:val="28"/>
          <w:szCs w:val="28"/>
        </w:rPr>
        <w:t>сь</w:t>
      </w:r>
      <w:r>
        <w:rPr>
          <w:sz w:val="28"/>
          <w:szCs w:val="28"/>
        </w:rPr>
        <w:t xml:space="preserve"> озвученн</w:t>
      </w:r>
      <w:r w:rsidR="00AC2CD1">
        <w:rPr>
          <w:sz w:val="28"/>
          <w:szCs w:val="28"/>
        </w:rPr>
        <w:t>ое</w:t>
      </w:r>
      <w:r w:rsidR="00F772BD">
        <w:rPr>
          <w:sz w:val="28"/>
          <w:szCs w:val="28"/>
        </w:rPr>
        <w:t xml:space="preserve"> предложени</w:t>
      </w:r>
      <w:r w:rsidR="00AC2CD1">
        <w:rPr>
          <w:sz w:val="28"/>
          <w:szCs w:val="28"/>
        </w:rPr>
        <w:t>е</w:t>
      </w:r>
      <w:r w:rsidR="00F772BD">
        <w:rPr>
          <w:sz w:val="28"/>
          <w:szCs w:val="28"/>
        </w:rPr>
        <w:t xml:space="preserve"> по</w:t>
      </w:r>
      <w:r w:rsidR="00EA3D35">
        <w:rPr>
          <w:sz w:val="28"/>
          <w:szCs w:val="28"/>
        </w:rPr>
        <w:t xml:space="preserve"> возможной</w:t>
      </w:r>
      <w:r w:rsidR="00F772BD">
        <w:rPr>
          <w:sz w:val="28"/>
          <w:szCs w:val="28"/>
        </w:rPr>
        <w:t xml:space="preserve"> монополизации эквайринговых услуг.</w:t>
      </w:r>
      <w:r w:rsidR="0031287D">
        <w:rPr>
          <w:sz w:val="28"/>
          <w:szCs w:val="28"/>
        </w:rPr>
        <w:t xml:space="preserve"> Однако, ситуация с банковскими киосками противоположная, количество которых увеличилось бол</w:t>
      </w:r>
      <w:r w:rsidR="00965E1E">
        <w:rPr>
          <w:sz w:val="28"/>
          <w:szCs w:val="28"/>
        </w:rPr>
        <w:t>е</w:t>
      </w:r>
      <w:r w:rsidR="0031287D">
        <w:rPr>
          <w:sz w:val="28"/>
          <w:szCs w:val="28"/>
        </w:rPr>
        <w:t xml:space="preserve">е чем в </w:t>
      </w:r>
      <w:r w:rsidR="00965E1E">
        <w:rPr>
          <w:sz w:val="28"/>
          <w:szCs w:val="28"/>
        </w:rPr>
        <w:t>2</w:t>
      </w:r>
      <w:r w:rsidR="0031287D">
        <w:rPr>
          <w:sz w:val="28"/>
          <w:szCs w:val="28"/>
        </w:rPr>
        <w:t xml:space="preserve"> раза (с 1 6</w:t>
      </w:r>
      <w:r w:rsidR="00BF5EA6">
        <w:rPr>
          <w:sz w:val="28"/>
          <w:szCs w:val="28"/>
        </w:rPr>
        <w:t>78</w:t>
      </w:r>
      <w:r w:rsidR="0031287D">
        <w:rPr>
          <w:sz w:val="28"/>
          <w:szCs w:val="28"/>
        </w:rPr>
        <w:t xml:space="preserve"> до 3 </w:t>
      </w:r>
      <w:r w:rsidR="00BF5EA6">
        <w:rPr>
          <w:sz w:val="28"/>
          <w:szCs w:val="28"/>
        </w:rPr>
        <w:t>982</w:t>
      </w:r>
      <w:r w:rsidR="0031287D">
        <w:rPr>
          <w:sz w:val="28"/>
          <w:szCs w:val="28"/>
        </w:rPr>
        <w:t xml:space="preserve">), что явилось следствием проводимой политики по привлечению клиентов </w:t>
      </w:r>
      <w:r w:rsidR="00BF5EA6">
        <w:rPr>
          <w:sz w:val="28"/>
          <w:szCs w:val="28"/>
        </w:rPr>
        <w:t>одного из банков</w:t>
      </w:r>
      <w:r w:rsidR="0031287D">
        <w:rPr>
          <w:sz w:val="28"/>
          <w:szCs w:val="28"/>
        </w:rPr>
        <w:t>. При этом установка банковских киосков была осуществлена не разово, а в течени</w:t>
      </w:r>
      <w:r w:rsidR="005C6DAF">
        <w:rPr>
          <w:sz w:val="28"/>
          <w:szCs w:val="28"/>
        </w:rPr>
        <w:t>е</w:t>
      </w:r>
      <w:r w:rsidR="0031287D">
        <w:rPr>
          <w:sz w:val="28"/>
          <w:szCs w:val="28"/>
        </w:rPr>
        <w:t xml:space="preserve"> 2013 года.</w:t>
      </w:r>
    </w:p>
    <w:p w:rsidR="005C6DAF" w:rsidRDefault="005C6DAF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Нагрузка на банкоматы в 2013 году</w:t>
      </w:r>
      <w:r w:rsidR="00781A6A">
        <w:rPr>
          <w:sz w:val="28"/>
          <w:szCs w:val="28"/>
        </w:rPr>
        <w:t xml:space="preserve"> была</w:t>
      </w:r>
      <w:r>
        <w:rPr>
          <w:sz w:val="28"/>
          <w:szCs w:val="28"/>
        </w:rPr>
        <w:t xml:space="preserve"> </w:t>
      </w:r>
      <w:r w:rsidR="00781A6A">
        <w:rPr>
          <w:sz w:val="28"/>
          <w:szCs w:val="28"/>
        </w:rPr>
        <w:t xml:space="preserve">относительно не большая, в среднем в день </w:t>
      </w:r>
      <w:r w:rsidR="00B533E0">
        <w:rPr>
          <w:sz w:val="28"/>
          <w:szCs w:val="28"/>
        </w:rPr>
        <w:t>н</w:t>
      </w:r>
      <w:r w:rsidR="00781A6A">
        <w:rPr>
          <w:sz w:val="28"/>
          <w:szCs w:val="28"/>
        </w:rPr>
        <w:t>а каждый банкомат приходилось 53 транзакции, что на 2 транзакции больше по сравнению с 2012 годом. Такое изменение вполне объяснимо с точки зрения замедления темпов роста устанавливаемых банкоматов. При этом, аналогичные показатели по банковским киоскам изменились</w:t>
      </w:r>
      <w:r w:rsidR="00080403" w:rsidRPr="00080403">
        <w:rPr>
          <w:sz w:val="28"/>
          <w:szCs w:val="28"/>
        </w:rPr>
        <w:t xml:space="preserve"> </w:t>
      </w:r>
      <w:r w:rsidR="00080403">
        <w:rPr>
          <w:sz w:val="28"/>
          <w:szCs w:val="28"/>
        </w:rPr>
        <w:t>значительно</w:t>
      </w:r>
      <w:r w:rsidR="00781A6A">
        <w:rPr>
          <w:sz w:val="28"/>
          <w:szCs w:val="28"/>
        </w:rPr>
        <w:t>, с 97 транзакций на один банковский киоск в 2012 году до 178 транзакций в 2013 году.</w:t>
      </w:r>
      <w:r w:rsidR="00080403">
        <w:rPr>
          <w:sz w:val="28"/>
          <w:szCs w:val="28"/>
        </w:rPr>
        <w:t xml:space="preserve"> Следствием роста нагрузки на банковские киоски явилось расширение их функциональных возможностей, в частности, внедрение возможности использования как терминала моментальной оплаты.</w:t>
      </w:r>
    </w:p>
    <w:p w:rsidR="00511F32" w:rsidRPr="00FA4308" w:rsidRDefault="00511F32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по итогам отчетного периода основная доля всех</w:t>
      </w:r>
      <w:r w:rsidRPr="00511F32">
        <w:rPr>
          <w:sz w:val="28"/>
          <w:szCs w:val="28"/>
        </w:rPr>
        <w:t xml:space="preserve"> </w:t>
      </w:r>
      <w:r>
        <w:rPr>
          <w:sz w:val="28"/>
          <w:szCs w:val="28"/>
        </w:rPr>
        <w:t>безналичных платежей и транзакций с использованием наличных денег</w:t>
      </w:r>
      <w:r w:rsidR="004C5846">
        <w:rPr>
          <w:sz w:val="28"/>
          <w:szCs w:val="28"/>
        </w:rPr>
        <w:t xml:space="preserve"> в Казахстане</w:t>
      </w:r>
      <w:r>
        <w:rPr>
          <w:sz w:val="28"/>
          <w:szCs w:val="28"/>
        </w:rPr>
        <w:t xml:space="preserve"> приходилась на традиционные </w:t>
      </w:r>
      <w:r w:rsidR="00FA4308">
        <w:rPr>
          <w:sz w:val="28"/>
          <w:szCs w:val="28"/>
        </w:rPr>
        <w:t>устройства – банкомат</w:t>
      </w:r>
      <w:r w:rsidR="00972F4C">
        <w:rPr>
          <w:sz w:val="28"/>
          <w:szCs w:val="28"/>
        </w:rPr>
        <w:t>ы</w:t>
      </w:r>
      <w:r w:rsidR="00FA4308">
        <w:rPr>
          <w:sz w:val="28"/>
          <w:szCs w:val="28"/>
        </w:rPr>
        <w:t xml:space="preserve"> и</w:t>
      </w:r>
      <w:r w:rsidR="00FA4308" w:rsidRPr="00FA4308">
        <w:rPr>
          <w:sz w:val="28"/>
          <w:szCs w:val="28"/>
        </w:rPr>
        <w:t xml:space="preserve"> </w:t>
      </w:r>
      <w:r w:rsidR="00FA4308">
        <w:rPr>
          <w:sz w:val="28"/>
          <w:szCs w:val="28"/>
          <w:lang w:val="en-US"/>
        </w:rPr>
        <w:t>POS</w:t>
      </w:r>
      <w:r w:rsidR="00FA4308" w:rsidRPr="00FA4308">
        <w:rPr>
          <w:sz w:val="28"/>
          <w:szCs w:val="28"/>
        </w:rPr>
        <w:t>-</w:t>
      </w:r>
      <w:r w:rsidR="00FA4308">
        <w:rPr>
          <w:sz w:val="28"/>
          <w:szCs w:val="28"/>
        </w:rPr>
        <w:t>терминал</w:t>
      </w:r>
      <w:r w:rsidR="00972F4C">
        <w:rPr>
          <w:sz w:val="28"/>
          <w:szCs w:val="28"/>
        </w:rPr>
        <w:t>ы</w:t>
      </w:r>
      <w:r w:rsidR="00FA4308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FA4308" w:rsidRPr="00665566" w:rsidTr="008B2A77">
        <w:trPr>
          <w:trHeight w:val="4031"/>
        </w:trPr>
        <w:tc>
          <w:tcPr>
            <w:tcW w:w="4856" w:type="dxa"/>
            <w:shd w:val="clear" w:color="auto" w:fill="auto"/>
          </w:tcPr>
          <w:p w:rsidR="00FA4308" w:rsidRPr="00665566" w:rsidRDefault="00FA4308" w:rsidP="00E338CE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lastRenderedPageBreak/>
              <w:t xml:space="preserve">Доля от общего количества </w:t>
            </w:r>
            <w:r>
              <w:rPr>
                <w:b/>
              </w:rPr>
              <w:t>безналичных платежей</w:t>
            </w:r>
          </w:p>
          <w:p w:rsidR="00FA4308" w:rsidRPr="00665566" w:rsidRDefault="00497212" w:rsidP="00E338CE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2257425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856" w:type="dxa"/>
            <w:shd w:val="clear" w:color="auto" w:fill="auto"/>
          </w:tcPr>
          <w:p w:rsidR="00FA4308" w:rsidRPr="00665566" w:rsidRDefault="00FA4308" w:rsidP="00E338CE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 xml:space="preserve">Доля от общего объема </w:t>
            </w:r>
            <w:r>
              <w:rPr>
                <w:b/>
              </w:rPr>
              <w:t>транзакций с использованием наличных денег</w:t>
            </w:r>
          </w:p>
          <w:p w:rsidR="00FA4308" w:rsidRPr="00665566" w:rsidRDefault="00497212" w:rsidP="00E338CE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2257425"/>
                  <wp:effectExtent l="0" t="0" r="0" b="0"/>
                  <wp:docPr id="2" name="Объект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FA4308" w:rsidRDefault="00FA4308" w:rsidP="000A5789">
      <w:pPr>
        <w:ind w:firstLine="709"/>
        <w:jc w:val="both"/>
        <w:rPr>
          <w:sz w:val="28"/>
          <w:szCs w:val="28"/>
        </w:rPr>
      </w:pPr>
    </w:p>
    <w:p w:rsidR="00EA3D35" w:rsidRDefault="008C4997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2CD1">
        <w:rPr>
          <w:sz w:val="28"/>
          <w:szCs w:val="28"/>
        </w:rPr>
        <w:t xml:space="preserve">ринятое </w:t>
      </w:r>
      <w:r w:rsidR="00A745A8">
        <w:rPr>
          <w:sz w:val="28"/>
          <w:szCs w:val="28"/>
        </w:rPr>
        <w:t>в начале 2013 года постановление Правительства</w:t>
      </w:r>
      <w:r w:rsidR="00B9249F">
        <w:rPr>
          <w:rStyle w:val="a4"/>
          <w:sz w:val="28"/>
          <w:szCs w:val="28"/>
        </w:rPr>
        <w:footnoteReference w:id="1"/>
      </w:r>
      <w:r w:rsidR="00A745A8">
        <w:rPr>
          <w:sz w:val="28"/>
          <w:szCs w:val="28"/>
        </w:rPr>
        <w:t xml:space="preserve">, согласно которому индивидуальные предприниматели, осуществляя определенные виды деятельности, обязуются принимать к оплате платежные карточки, соответственно устанавливать </w:t>
      </w:r>
      <w:r w:rsidR="00A745A8">
        <w:rPr>
          <w:sz w:val="28"/>
          <w:szCs w:val="28"/>
          <w:lang w:val="en-US"/>
        </w:rPr>
        <w:t>POS</w:t>
      </w:r>
      <w:r w:rsidR="00A745A8" w:rsidRPr="0028547C">
        <w:rPr>
          <w:sz w:val="28"/>
          <w:szCs w:val="28"/>
        </w:rPr>
        <w:t>-</w:t>
      </w:r>
      <w:r w:rsidR="00A745A8">
        <w:rPr>
          <w:sz w:val="28"/>
          <w:szCs w:val="28"/>
        </w:rPr>
        <w:t>терминалы</w:t>
      </w:r>
      <w:r w:rsidR="00AC2CD1">
        <w:rPr>
          <w:sz w:val="28"/>
          <w:szCs w:val="28"/>
        </w:rPr>
        <w:t>, оказало положительное влияние на развитие сети приема к оплате платежных карточек</w:t>
      </w:r>
      <w:r w:rsidR="00A745A8">
        <w:rPr>
          <w:sz w:val="28"/>
          <w:szCs w:val="28"/>
        </w:rPr>
        <w:t>.</w:t>
      </w:r>
      <w:r w:rsidR="00AC2CD1">
        <w:rPr>
          <w:sz w:val="28"/>
          <w:szCs w:val="28"/>
        </w:rPr>
        <w:t xml:space="preserve"> Так, рост количества </w:t>
      </w:r>
      <w:r w:rsidR="00AC2CD1">
        <w:rPr>
          <w:sz w:val="28"/>
          <w:szCs w:val="28"/>
          <w:lang w:val="en-US"/>
        </w:rPr>
        <w:t>POS</w:t>
      </w:r>
      <w:r w:rsidR="00AC2CD1" w:rsidRPr="0028547C">
        <w:rPr>
          <w:sz w:val="28"/>
          <w:szCs w:val="28"/>
        </w:rPr>
        <w:t>-</w:t>
      </w:r>
      <w:r w:rsidR="00AC2CD1">
        <w:rPr>
          <w:sz w:val="28"/>
          <w:szCs w:val="28"/>
        </w:rPr>
        <w:t>терминалов, установленных у предпринимателей, составил 4</w:t>
      </w:r>
      <w:r w:rsidR="00AA2F04">
        <w:rPr>
          <w:sz w:val="28"/>
          <w:szCs w:val="28"/>
        </w:rPr>
        <w:t>6</w:t>
      </w:r>
      <w:r w:rsidR="00AC2CD1">
        <w:rPr>
          <w:sz w:val="28"/>
          <w:szCs w:val="28"/>
        </w:rPr>
        <w:t>,</w:t>
      </w:r>
      <w:r w:rsidR="00AA2F04">
        <w:rPr>
          <w:sz w:val="28"/>
          <w:szCs w:val="28"/>
        </w:rPr>
        <w:t>8</w:t>
      </w:r>
      <w:r w:rsidR="00AC2CD1">
        <w:rPr>
          <w:sz w:val="28"/>
          <w:szCs w:val="28"/>
        </w:rPr>
        <w:t>%</w:t>
      </w:r>
      <w:r w:rsidR="00651459">
        <w:rPr>
          <w:sz w:val="28"/>
          <w:szCs w:val="28"/>
        </w:rPr>
        <w:t>, достигнув отметки в</w:t>
      </w:r>
      <w:r w:rsidR="00AA2F04">
        <w:rPr>
          <w:sz w:val="28"/>
          <w:szCs w:val="28"/>
        </w:rPr>
        <w:t xml:space="preserve"> 40</w:t>
      </w:r>
      <w:r w:rsidR="00AC2CD1">
        <w:rPr>
          <w:sz w:val="28"/>
          <w:szCs w:val="28"/>
        </w:rPr>
        <w:t> </w:t>
      </w:r>
      <w:r w:rsidR="00AA2F04">
        <w:rPr>
          <w:sz w:val="28"/>
          <w:szCs w:val="28"/>
        </w:rPr>
        <w:t>117</w:t>
      </w:r>
      <w:r w:rsidR="00AC2CD1">
        <w:rPr>
          <w:sz w:val="28"/>
          <w:szCs w:val="28"/>
        </w:rPr>
        <w:t xml:space="preserve"> ед</w:t>
      </w:r>
      <w:r w:rsidR="00651459">
        <w:rPr>
          <w:sz w:val="28"/>
          <w:szCs w:val="28"/>
        </w:rPr>
        <w:t>.</w:t>
      </w:r>
      <w:r w:rsidR="00AC2CD1">
        <w:rPr>
          <w:sz w:val="28"/>
          <w:szCs w:val="28"/>
        </w:rPr>
        <w:t xml:space="preserve"> Количество предпринимателей, с которыми банки заключили договора на установку </w:t>
      </w:r>
      <w:r w:rsidR="00AC2CD1">
        <w:rPr>
          <w:sz w:val="28"/>
          <w:szCs w:val="28"/>
          <w:lang w:val="en-US"/>
        </w:rPr>
        <w:t>POS</w:t>
      </w:r>
      <w:r w:rsidR="00AC2CD1" w:rsidRPr="0028547C">
        <w:rPr>
          <w:sz w:val="28"/>
          <w:szCs w:val="28"/>
        </w:rPr>
        <w:t>-</w:t>
      </w:r>
      <w:r w:rsidR="00AA2F04">
        <w:rPr>
          <w:sz w:val="28"/>
          <w:szCs w:val="28"/>
        </w:rPr>
        <w:t>терминалов, по состоянию на 01.01</w:t>
      </w:r>
      <w:r w:rsidR="00F23803">
        <w:rPr>
          <w:sz w:val="28"/>
          <w:szCs w:val="28"/>
        </w:rPr>
        <w:t>.201</w:t>
      </w:r>
      <w:r w:rsidR="00AA2F04">
        <w:rPr>
          <w:sz w:val="28"/>
          <w:szCs w:val="28"/>
        </w:rPr>
        <w:t>4</w:t>
      </w:r>
      <w:r w:rsidR="00F23803">
        <w:rPr>
          <w:sz w:val="28"/>
          <w:szCs w:val="28"/>
        </w:rPr>
        <w:t xml:space="preserve"> года составило 2</w:t>
      </w:r>
      <w:r w:rsidR="00AA2F04">
        <w:rPr>
          <w:sz w:val="28"/>
          <w:szCs w:val="28"/>
        </w:rPr>
        <w:t>2</w:t>
      </w:r>
      <w:r w:rsidR="00F23803">
        <w:rPr>
          <w:sz w:val="28"/>
          <w:szCs w:val="28"/>
        </w:rPr>
        <w:t> </w:t>
      </w:r>
      <w:r w:rsidR="00AA2F04">
        <w:rPr>
          <w:sz w:val="28"/>
          <w:szCs w:val="28"/>
        </w:rPr>
        <w:t>904</w:t>
      </w:r>
      <w:r w:rsidR="00F23803">
        <w:rPr>
          <w:sz w:val="28"/>
          <w:szCs w:val="28"/>
        </w:rPr>
        <w:t xml:space="preserve"> ед., ув</w:t>
      </w:r>
      <w:r w:rsidR="00AA2F04">
        <w:rPr>
          <w:sz w:val="28"/>
          <w:szCs w:val="28"/>
        </w:rPr>
        <w:t>еличившись за прошедший год на 61</w:t>
      </w:r>
      <w:r w:rsidR="00F23803">
        <w:rPr>
          <w:sz w:val="28"/>
          <w:szCs w:val="28"/>
        </w:rPr>
        <w:t>,</w:t>
      </w:r>
      <w:r w:rsidR="00AA2F04">
        <w:rPr>
          <w:sz w:val="28"/>
          <w:szCs w:val="28"/>
        </w:rPr>
        <w:t>6</w:t>
      </w:r>
      <w:r w:rsidR="00F23803">
        <w:rPr>
          <w:sz w:val="28"/>
          <w:szCs w:val="28"/>
        </w:rPr>
        <w:t xml:space="preserve">%. </w:t>
      </w:r>
      <w:r w:rsidR="00AA2F04">
        <w:rPr>
          <w:sz w:val="28"/>
          <w:szCs w:val="28"/>
        </w:rPr>
        <w:t>Также значительно возросло (на 58</w:t>
      </w:r>
      <w:r w:rsidR="00F23803">
        <w:rPr>
          <w:sz w:val="28"/>
          <w:szCs w:val="28"/>
        </w:rPr>
        <w:t>,</w:t>
      </w:r>
      <w:r w:rsidR="00AA2F04">
        <w:rPr>
          <w:sz w:val="28"/>
          <w:szCs w:val="28"/>
        </w:rPr>
        <w:t>0</w:t>
      </w:r>
      <w:r w:rsidR="00F23803">
        <w:rPr>
          <w:sz w:val="28"/>
          <w:szCs w:val="28"/>
        </w:rPr>
        <w:t xml:space="preserve">%) количество торговых точек, где установлены </w:t>
      </w:r>
      <w:r w:rsidR="00F23803">
        <w:rPr>
          <w:sz w:val="28"/>
          <w:szCs w:val="28"/>
          <w:lang w:val="en-US"/>
        </w:rPr>
        <w:t>POS</w:t>
      </w:r>
      <w:r w:rsidR="00F23803" w:rsidRPr="0028547C">
        <w:rPr>
          <w:sz w:val="28"/>
          <w:szCs w:val="28"/>
        </w:rPr>
        <w:t>-</w:t>
      </w:r>
      <w:r w:rsidR="00F23803">
        <w:rPr>
          <w:sz w:val="28"/>
          <w:szCs w:val="28"/>
        </w:rPr>
        <w:t>терминалы, составив 3</w:t>
      </w:r>
      <w:r w:rsidR="00AA2F04">
        <w:rPr>
          <w:sz w:val="28"/>
          <w:szCs w:val="28"/>
        </w:rPr>
        <w:t>3</w:t>
      </w:r>
      <w:r w:rsidR="00F23803">
        <w:rPr>
          <w:sz w:val="28"/>
          <w:szCs w:val="28"/>
        </w:rPr>
        <w:t> </w:t>
      </w:r>
      <w:r w:rsidR="00AA2F04">
        <w:rPr>
          <w:sz w:val="28"/>
          <w:szCs w:val="28"/>
        </w:rPr>
        <w:t>709</w:t>
      </w:r>
      <w:r w:rsidR="00F23803">
        <w:rPr>
          <w:sz w:val="28"/>
          <w:szCs w:val="28"/>
        </w:rPr>
        <w:t xml:space="preserve"> ед.</w:t>
      </w:r>
    </w:p>
    <w:p w:rsidR="00DC5774" w:rsidRPr="00DA646E" w:rsidRDefault="00EA3D35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показатели развития сети приема платежей с использованием платежных карточек явились рекордными</w:t>
      </w:r>
      <w:r w:rsidR="00DA646E">
        <w:rPr>
          <w:sz w:val="28"/>
          <w:szCs w:val="28"/>
        </w:rPr>
        <w:t xml:space="preserve"> не только с момента проявления в конце 2008 года кризисных</w:t>
      </w:r>
      <w:r>
        <w:rPr>
          <w:sz w:val="28"/>
          <w:szCs w:val="28"/>
        </w:rPr>
        <w:t xml:space="preserve"> </w:t>
      </w:r>
      <w:r w:rsidR="00DA646E">
        <w:rPr>
          <w:sz w:val="28"/>
          <w:szCs w:val="28"/>
        </w:rPr>
        <w:t>явлений в экономике Казахстана, но и вообще за обозримый период ведения мониторинга рынка электронных банковских услуг</w:t>
      </w:r>
      <w:r>
        <w:rPr>
          <w:sz w:val="28"/>
          <w:szCs w:val="28"/>
        </w:rPr>
        <w:t>.</w:t>
      </w:r>
      <w:r w:rsidR="00DA646E">
        <w:rPr>
          <w:sz w:val="28"/>
          <w:szCs w:val="28"/>
        </w:rPr>
        <w:t xml:space="preserve"> Кроме того, учитывая психологию предпринимателей, которые до последнего не выполняют требования по установке </w:t>
      </w:r>
      <w:r w:rsidR="00DA646E">
        <w:rPr>
          <w:sz w:val="28"/>
          <w:szCs w:val="28"/>
          <w:lang w:val="en-US"/>
        </w:rPr>
        <w:t>POS</w:t>
      </w:r>
      <w:r w:rsidR="00DA646E" w:rsidRPr="00DA646E">
        <w:rPr>
          <w:sz w:val="28"/>
          <w:szCs w:val="28"/>
        </w:rPr>
        <w:t>-</w:t>
      </w:r>
      <w:r w:rsidR="00DA646E">
        <w:rPr>
          <w:sz w:val="28"/>
          <w:szCs w:val="28"/>
        </w:rPr>
        <w:t xml:space="preserve">терминалов, при должном </w:t>
      </w:r>
      <w:r w:rsidR="00027560">
        <w:rPr>
          <w:sz w:val="28"/>
          <w:szCs w:val="28"/>
        </w:rPr>
        <w:t>контроле ситуации со стороны налоговых органов и органов финансовой полиции, следует ожидать еще больш</w:t>
      </w:r>
      <w:r w:rsidR="00556F47">
        <w:rPr>
          <w:sz w:val="28"/>
          <w:szCs w:val="28"/>
        </w:rPr>
        <w:t>его роста</w:t>
      </w:r>
      <w:r w:rsidR="00027560">
        <w:rPr>
          <w:sz w:val="28"/>
          <w:szCs w:val="28"/>
        </w:rPr>
        <w:t xml:space="preserve"> показателей развития сети приема платежей с использованием платежных карточек.</w:t>
      </w:r>
    </w:p>
    <w:p w:rsidR="00A745A8" w:rsidRDefault="00C16F96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556F47">
        <w:rPr>
          <w:sz w:val="28"/>
          <w:szCs w:val="28"/>
        </w:rPr>
        <w:t>,</w:t>
      </w:r>
      <w:r w:rsidR="00027560">
        <w:rPr>
          <w:sz w:val="28"/>
          <w:szCs w:val="28"/>
        </w:rPr>
        <w:t xml:space="preserve"> уже сейчас наблюдается низкая нагрузка на </w:t>
      </w:r>
      <w:r w:rsidR="00027560">
        <w:rPr>
          <w:sz w:val="28"/>
          <w:szCs w:val="28"/>
          <w:lang w:val="en-US"/>
        </w:rPr>
        <w:t>POS</w:t>
      </w:r>
      <w:r w:rsidR="00027560">
        <w:rPr>
          <w:sz w:val="28"/>
          <w:szCs w:val="28"/>
        </w:rPr>
        <w:t xml:space="preserve">-терминалы, установленные у предпринимателей. Так, в 2013 году по одному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 xml:space="preserve">-терминалу в среднем в день совершалось не более 2-х транзакций. </w:t>
      </w:r>
      <w:r w:rsidR="00CA605A">
        <w:rPr>
          <w:sz w:val="28"/>
          <w:szCs w:val="28"/>
        </w:rPr>
        <w:t>Столь</w:t>
      </w:r>
      <w:r>
        <w:rPr>
          <w:sz w:val="28"/>
          <w:szCs w:val="28"/>
        </w:rPr>
        <w:t xml:space="preserve"> не оптимистичные показатели можно объяснить не самым удачным расположением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>-терминалов. Основная масса розничных платежей осуществляется в небольших магазинах</w:t>
      </w:r>
      <w:r w:rsidR="006B487D">
        <w:rPr>
          <w:sz w:val="28"/>
          <w:szCs w:val="28"/>
        </w:rPr>
        <w:t xml:space="preserve"> и пунктах сервиса,</w:t>
      </w:r>
      <w:r>
        <w:rPr>
          <w:sz w:val="28"/>
          <w:szCs w:val="28"/>
        </w:rPr>
        <w:t xml:space="preserve"> владельцами </w:t>
      </w:r>
      <w:r>
        <w:rPr>
          <w:sz w:val="28"/>
          <w:szCs w:val="28"/>
        </w:rPr>
        <w:lastRenderedPageBreak/>
        <w:t>которых являются индивидуальные предприниматели</w:t>
      </w:r>
      <w:r w:rsidR="006B487D">
        <w:rPr>
          <w:sz w:val="28"/>
          <w:szCs w:val="28"/>
        </w:rPr>
        <w:t xml:space="preserve"> и у которых, как правило, в настоящее время </w:t>
      </w:r>
      <w:r w:rsidR="006B487D">
        <w:rPr>
          <w:sz w:val="28"/>
          <w:szCs w:val="28"/>
          <w:lang w:val="en-US"/>
        </w:rPr>
        <w:t>POS</w:t>
      </w:r>
      <w:r w:rsidR="006B487D">
        <w:rPr>
          <w:sz w:val="28"/>
          <w:szCs w:val="28"/>
        </w:rPr>
        <w:t>-терминалы отсутствуют.</w:t>
      </w:r>
      <w:r w:rsidR="00556F47">
        <w:rPr>
          <w:sz w:val="28"/>
          <w:szCs w:val="28"/>
        </w:rPr>
        <w:t xml:space="preserve"> То есть с выполнением требований вышеуказанного Постановления </w:t>
      </w:r>
      <w:r w:rsidR="008E6E64">
        <w:rPr>
          <w:sz w:val="28"/>
          <w:szCs w:val="28"/>
        </w:rPr>
        <w:t>будет</w:t>
      </w:r>
      <w:r w:rsidR="00556F47">
        <w:rPr>
          <w:sz w:val="28"/>
          <w:szCs w:val="28"/>
        </w:rPr>
        <w:t xml:space="preserve"> не только разв</w:t>
      </w:r>
      <w:r w:rsidR="008E6E64">
        <w:rPr>
          <w:sz w:val="28"/>
          <w:szCs w:val="28"/>
        </w:rPr>
        <w:t>иваться</w:t>
      </w:r>
      <w:r w:rsidR="00556F47">
        <w:rPr>
          <w:sz w:val="28"/>
          <w:szCs w:val="28"/>
        </w:rPr>
        <w:t xml:space="preserve"> сет</w:t>
      </w:r>
      <w:r w:rsidR="008E6E64">
        <w:rPr>
          <w:sz w:val="28"/>
          <w:szCs w:val="28"/>
        </w:rPr>
        <w:t>ь</w:t>
      </w:r>
      <w:r w:rsidR="00556F47">
        <w:rPr>
          <w:sz w:val="28"/>
          <w:szCs w:val="28"/>
        </w:rPr>
        <w:t xml:space="preserve"> приема к оплате платежных карточек, но и</w:t>
      </w:r>
      <w:r w:rsidR="00CA605A">
        <w:rPr>
          <w:sz w:val="28"/>
          <w:szCs w:val="28"/>
        </w:rPr>
        <w:t xml:space="preserve"> значительно</w:t>
      </w:r>
      <w:r w:rsidR="00556F47">
        <w:rPr>
          <w:sz w:val="28"/>
          <w:szCs w:val="28"/>
        </w:rPr>
        <w:t xml:space="preserve"> увелич</w:t>
      </w:r>
      <w:r w:rsidR="008E6E64">
        <w:rPr>
          <w:sz w:val="28"/>
          <w:szCs w:val="28"/>
        </w:rPr>
        <w:t>иться</w:t>
      </w:r>
      <w:r w:rsidR="00556F47">
        <w:rPr>
          <w:sz w:val="28"/>
          <w:szCs w:val="28"/>
        </w:rPr>
        <w:t xml:space="preserve"> объем платежей с использованием платежных карточек.</w:t>
      </w:r>
    </w:p>
    <w:p w:rsidR="00BA18C7" w:rsidRDefault="00C808F4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региональном </w:t>
      </w:r>
      <w:r w:rsidR="005C3E13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</w:t>
      </w:r>
      <w:r w:rsidR="005C3E13">
        <w:rPr>
          <w:sz w:val="28"/>
          <w:szCs w:val="28"/>
        </w:rPr>
        <w:t>распределение сети осуществления электронных банковских услуг в 2013 году особо не изменилось.</w:t>
      </w:r>
      <w:r w:rsidR="00BA18C7">
        <w:rPr>
          <w:sz w:val="28"/>
          <w:szCs w:val="28"/>
        </w:rPr>
        <w:t xml:space="preserve"> Уменьшение или увеличение доли</w:t>
      </w:r>
      <w:r w:rsidR="008E4C06">
        <w:rPr>
          <w:sz w:val="28"/>
          <w:szCs w:val="28"/>
        </w:rPr>
        <w:t xml:space="preserve"> по основным показателям инфраструктуры</w:t>
      </w:r>
      <w:r w:rsidR="00BA18C7">
        <w:rPr>
          <w:sz w:val="28"/>
          <w:szCs w:val="28"/>
        </w:rPr>
        <w:t xml:space="preserve"> </w:t>
      </w:r>
      <w:r w:rsidR="00E92454">
        <w:rPr>
          <w:sz w:val="28"/>
          <w:szCs w:val="28"/>
        </w:rPr>
        <w:t>подавляющего числа</w:t>
      </w:r>
      <w:r w:rsidR="00BA18C7">
        <w:rPr>
          <w:sz w:val="28"/>
          <w:szCs w:val="28"/>
        </w:rPr>
        <w:t xml:space="preserve"> регион</w:t>
      </w:r>
      <w:r w:rsidR="00E92454">
        <w:rPr>
          <w:sz w:val="28"/>
          <w:szCs w:val="28"/>
        </w:rPr>
        <w:t>ов</w:t>
      </w:r>
      <w:r w:rsidR="00BA18C7">
        <w:rPr>
          <w:sz w:val="28"/>
          <w:szCs w:val="28"/>
        </w:rPr>
        <w:t xml:space="preserve"> не превысило </w:t>
      </w:r>
      <w:r w:rsidR="00E92454">
        <w:rPr>
          <w:sz w:val="28"/>
          <w:szCs w:val="28"/>
        </w:rPr>
        <w:t>1</w:t>
      </w:r>
      <w:r w:rsidR="00BA18C7">
        <w:rPr>
          <w:sz w:val="28"/>
          <w:szCs w:val="28"/>
        </w:rPr>
        <w:t>%. Исключением является только ситуация с банковскими киосками</w:t>
      </w:r>
      <w:r w:rsidR="00E92454">
        <w:rPr>
          <w:sz w:val="28"/>
          <w:szCs w:val="28"/>
        </w:rPr>
        <w:t>, доля которых в Южно-Казахстанской области увеличилась на 6,3%, в Карагандинской на 4,4% и в г. А</w:t>
      </w:r>
      <w:r w:rsidR="009B1764">
        <w:rPr>
          <w:sz w:val="28"/>
          <w:szCs w:val="28"/>
        </w:rPr>
        <w:t xml:space="preserve">лматы на 3,7%, что также связано с действиями отдельного банка, о котором </w:t>
      </w:r>
      <w:r w:rsidR="00FC10EF">
        <w:rPr>
          <w:sz w:val="28"/>
          <w:szCs w:val="28"/>
        </w:rPr>
        <w:t>упоминалось</w:t>
      </w:r>
      <w:r w:rsidR="009B1764">
        <w:rPr>
          <w:sz w:val="28"/>
          <w:szCs w:val="28"/>
        </w:rPr>
        <w:t xml:space="preserve"> выше.</w:t>
      </w:r>
    </w:p>
    <w:p w:rsidR="00C808F4" w:rsidRDefault="005C3E13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</w:t>
      </w:r>
      <w:r w:rsidR="00BA18C7">
        <w:rPr>
          <w:sz w:val="28"/>
          <w:szCs w:val="28"/>
        </w:rPr>
        <w:t xml:space="preserve"> </w:t>
      </w:r>
      <w:r>
        <w:rPr>
          <w:sz w:val="28"/>
          <w:szCs w:val="28"/>
        </w:rPr>
        <w:t>прежнему</w:t>
      </w:r>
      <w:r w:rsidR="00BA18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689C">
        <w:rPr>
          <w:sz w:val="28"/>
          <w:szCs w:val="28"/>
        </w:rPr>
        <w:t>не менее 20% доли</w:t>
      </w:r>
      <w:r w:rsidR="00BA18C7">
        <w:rPr>
          <w:sz w:val="28"/>
          <w:szCs w:val="28"/>
        </w:rPr>
        <w:t xml:space="preserve"> рынка</w:t>
      </w:r>
      <w:r w:rsidR="0093689C">
        <w:rPr>
          <w:sz w:val="28"/>
          <w:szCs w:val="28"/>
        </w:rPr>
        <w:t xml:space="preserve"> по основным показателям приходится на г. Алматы.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418"/>
        <w:gridCol w:w="1559"/>
        <w:gridCol w:w="1559"/>
        <w:gridCol w:w="1524"/>
      </w:tblGrid>
      <w:tr w:rsidR="00013FED" w:rsidRPr="00E338CE" w:rsidTr="00E338CE">
        <w:tc>
          <w:tcPr>
            <w:tcW w:w="2018" w:type="dxa"/>
            <w:shd w:val="clear" w:color="auto" w:fill="auto"/>
          </w:tcPr>
          <w:p w:rsidR="00013FED" w:rsidRPr="00E338CE" w:rsidRDefault="00013FED" w:rsidP="00E338CE">
            <w:pPr>
              <w:jc w:val="both"/>
              <w:rPr>
                <w:b/>
              </w:rPr>
            </w:pPr>
            <w:r w:rsidRPr="00E338CE">
              <w:rPr>
                <w:b/>
              </w:rPr>
              <w:t>Наименование области/города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b/>
              </w:rPr>
            </w:pPr>
            <w:r w:rsidRPr="00E338CE">
              <w:rPr>
                <w:b/>
                <w:lang w:val="en-US"/>
              </w:rPr>
              <w:t>POS-</w:t>
            </w:r>
            <w:r w:rsidRPr="00E338CE">
              <w:rPr>
                <w:b/>
              </w:rPr>
              <w:t>терминалы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b/>
              </w:rPr>
            </w:pPr>
            <w:r w:rsidRPr="00E338CE">
              <w:rPr>
                <w:b/>
              </w:rPr>
              <w:t>Предприниматели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b/>
              </w:rPr>
            </w:pPr>
            <w:r w:rsidRPr="00E338CE">
              <w:rPr>
                <w:b/>
              </w:rPr>
              <w:t>Торговые точки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b/>
              </w:rPr>
            </w:pPr>
            <w:r w:rsidRPr="00E338CE">
              <w:rPr>
                <w:b/>
              </w:rPr>
              <w:t>Банкоматы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b/>
              </w:rPr>
            </w:pPr>
            <w:r w:rsidRPr="00E338CE">
              <w:rPr>
                <w:b/>
              </w:rPr>
              <w:t>Банковские киоски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Акмолинская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1 085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311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66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3,5%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1,9%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>Актюбинская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1 769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483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115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5,4%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3,3%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Алматинская 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1 305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906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356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166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2,9%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4,0%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4,7%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Атырауская  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2 042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1 298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516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89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4,6%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5,8%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2,5%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FD2F42">
            <w:r>
              <w:t>ВКО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2 698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1 858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713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154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6,1%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5,9%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8,0%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4,4%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>Жамбылская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318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87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3,6%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2,5%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FD2F42">
            <w:r>
              <w:t>ЗКО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1 480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349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87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3,4%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3,9%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2,5%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Карагандинская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3 282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1 577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767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581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7,4%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7,4%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7,0%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8,6%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16,5%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Костанайская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2 298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1 147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1 809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370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256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5,2%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4,1%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7,3%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Кызылординская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241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56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2,7%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1,6%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Мангистауская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1 548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440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103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4,9%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2,9%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Павлодарская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2 080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1 462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554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197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4,7%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4,6%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6,2%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5,6%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FD2F42">
            <w:r>
              <w:t>СКО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1 184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848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272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62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2,7%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2,7%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3,0%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1,8%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FD2F42">
            <w:r>
              <w:t>ЮКО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2 318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1 737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553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436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5,3%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5,5%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6,2%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12,3%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Алматы   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13 905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6 892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10 488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1 787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747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31,5%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32,4%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33,1%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20,0%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21,2%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8101D" w:rsidRDefault="00013FED">
            <w:r w:rsidRPr="00E8101D">
              <w:t xml:space="preserve">Астана                    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5 579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2 896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4 094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909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sz w:val="22"/>
                <w:szCs w:val="22"/>
              </w:rPr>
              <w:t>329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  <w:vAlign w:val="bottom"/>
          </w:tcPr>
          <w:p w:rsidR="00013FED" w:rsidRPr="00E338CE" w:rsidRDefault="00013FED" w:rsidP="00E338CE">
            <w:pPr>
              <w:rPr>
                <w:i/>
              </w:rPr>
            </w:pPr>
            <w:r w:rsidRPr="00E338CE">
              <w:rPr>
                <w:i/>
              </w:rPr>
              <w:lastRenderedPageBreak/>
              <w:t>доля 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12,7%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13,6%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12,9%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10,2%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i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i/>
                <w:sz w:val="22"/>
                <w:szCs w:val="22"/>
              </w:rPr>
              <w:t>9,3%</w:t>
            </w:r>
          </w:p>
        </w:tc>
      </w:tr>
      <w:tr w:rsidR="00013FED" w:rsidRPr="00E338CE" w:rsidTr="00E338CE">
        <w:tc>
          <w:tcPr>
            <w:tcW w:w="2018" w:type="dxa"/>
            <w:shd w:val="clear" w:color="auto" w:fill="auto"/>
          </w:tcPr>
          <w:p w:rsidR="00013FED" w:rsidRPr="00E338CE" w:rsidRDefault="00013FED" w:rsidP="00E338CE">
            <w:pPr>
              <w:jc w:val="both"/>
              <w:rPr>
                <w:b/>
              </w:rPr>
            </w:pPr>
            <w:r w:rsidRPr="00E338CE">
              <w:rPr>
                <w:b/>
              </w:rPr>
              <w:t>Р.Казахстан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b/>
                <w:sz w:val="22"/>
                <w:szCs w:val="22"/>
              </w:rPr>
              <w:t>44 095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b/>
                <w:sz w:val="22"/>
                <w:szCs w:val="22"/>
              </w:rPr>
              <w:t>21 280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b/>
                <w:sz w:val="22"/>
                <w:szCs w:val="22"/>
              </w:rPr>
              <w:t>31 691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b/>
                <w:sz w:val="22"/>
                <w:szCs w:val="22"/>
              </w:rPr>
              <w:t>8 939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13FED" w:rsidRPr="00E338CE" w:rsidRDefault="00013FED" w:rsidP="00E338C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E338CE">
              <w:rPr>
                <w:rFonts w:ascii="Times New Roman CYR" w:hAnsi="Times New Roman CYR" w:cs="Times New Roman CYR"/>
                <w:b/>
                <w:sz w:val="22"/>
                <w:szCs w:val="22"/>
              </w:rPr>
              <w:t>3 531</w:t>
            </w:r>
          </w:p>
        </w:tc>
      </w:tr>
    </w:tbl>
    <w:p w:rsidR="00FD2F42" w:rsidRDefault="00FD2F42" w:rsidP="00540119">
      <w:pPr>
        <w:ind w:firstLine="709"/>
        <w:jc w:val="both"/>
        <w:rPr>
          <w:sz w:val="28"/>
          <w:szCs w:val="28"/>
        </w:rPr>
      </w:pPr>
    </w:p>
    <w:p w:rsidR="00540119" w:rsidRDefault="008C4997" w:rsidP="00540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одной из характерных особенностей рассматриваемого периода явилась ситуация </w:t>
      </w:r>
      <w:r w:rsidR="00540119">
        <w:rPr>
          <w:sz w:val="28"/>
          <w:szCs w:val="28"/>
        </w:rPr>
        <w:t>с выпуском и использованием платежных карточек</w:t>
      </w:r>
      <w:r w:rsidR="00122DEF">
        <w:rPr>
          <w:sz w:val="28"/>
          <w:szCs w:val="28"/>
        </w:rPr>
        <w:t xml:space="preserve"> локальных систем</w:t>
      </w:r>
      <w:r w:rsidR="00540119">
        <w:rPr>
          <w:sz w:val="28"/>
          <w:szCs w:val="28"/>
        </w:rPr>
        <w:t>. На протяжении всего периода мониторинга рынка электронных банковских услуг удельный вес локальных систем</w:t>
      </w:r>
      <w:r w:rsidR="00540119" w:rsidRPr="00540119">
        <w:rPr>
          <w:sz w:val="28"/>
          <w:szCs w:val="28"/>
        </w:rPr>
        <w:t xml:space="preserve"> </w:t>
      </w:r>
      <w:r w:rsidR="00540119">
        <w:rPr>
          <w:sz w:val="28"/>
          <w:szCs w:val="28"/>
        </w:rPr>
        <w:t>снижался</w:t>
      </w:r>
      <w:r w:rsidR="00122DEF">
        <w:rPr>
          <w:sz w:val="28"/>
          <w:szCs w:val="28"/>
        </w:rPr>
        <w:t xml:space="preserve">, соответственно доля платежных карточек международных систем </w:t>
      </w:r>
      <w:r w:rsidR="00122DEF">
        <w:rPr>
          <w:sz w:val="28"/>
          <w:szCs w:val="28"/>
          <w:lang w:val="en-US"/>
        </w:rPr>
        <w:t>VISA</w:t>
      </w:r>
      <w:r w:rsidR="00122DEF" w:rsidRPr="00122DEF">
        <w:rPr>
          <w:sz w:val="28"/>
          <w:szCs w:val="28"/>
        </w:rPr>
        <w:t xml:space="preserve"> </w:t>
      </w:r>
      <w:r w:rsidR="00122DEF">
        <w:rPr>
          <w:sz w:val="28"/>
          <w:szCs w:val="28"/>
        </w:rPr>
        <w:t xml:space="preserve">и </w:t>
      </w:r>
      <w:r w:rsidR="00122DEF">
        <w:rPr>
          <w:sz w:val="28"/>
          <w:szCs w:val="28"/>
          <w:lang w:val="en-US"/>
        </w:rPr>
        <w:t>MasterCard</w:t>
      </w:r>
      <w:r w:rsidR="00122DEF" w:rsidRPr="00122DEF">
        <w:rPr>
          <w:sz w:val="28"/>
          <w:szCs w:val="28"/>
        </w:rPr>
        <w:t xml:space="preserve"> </w:t>
      </w:r>
      <w:r w:rsidR="00122DEF">
        <w:rPr>
          <w:sz w:val="28"/>
          <w:szCs w:val="28"/>
        </w:rPr>
        <w:t>увеличивалась</w:t>
      </w:r>
      <w:r w:rsidR="00540119">
        <w:rPr>
          <w:sz w:val="28"/>
          <w:szCs w:val="28"/>
        </w:rPr>
        <w:t xml:space="preserve">. </w:t>
      </w:r>
      <w:r w:rsidR="00122DEF">
        <w:rPr>
          <w:sz w:val="28"/>
          <w:szCs w:val="28"/>
        </w:rPr>
        <w:t>В</w:t>
      </w:r>
      <w:r w:rsidR="00540119">
        <w:rPr>
          <w:sz w:val="28"/>
          <w:szCs w:val="28"/>
        </w:rPr>
        <w:t xml:space="preserve"> рассматриваемый период</w:t>
      </w:r>
      <w:r w:rsidR="00122DEF">
        <w:rPr>
          <w:sz w:val="28"/>
          <w:szCs w:val="28"/>
        </w:rPr>
        <w:t xml:space="preserve"> доля </w:t>
      </w:r>
      <w:r w:rsidR="006C6F2D">
        <w:rPr>
          <w:sz w:val="28"/>
          <w:szCs w:val="28"/>
        </w:rPr>
        <w:t>локальной</w:t>
      </w:r>
      <w:r w:rsidR="00122DEF">
        <w:rPr>
          <w:sz w:val="28"/>
          <w:szCs w:val="28"/>
        </w:rPr>
        <w:t xml:space="preserve"> систем</w:t>
      </w:r>
      <w:r w:rsidR="00130B8B">
        <w:rPr>
          <w:sz w:val="28"/>
          <w:szCs w:val="28"/>
        </w:rPr>
        <w:t xml:space="preserve"> на протяжении 2013 года увеличивалась</w:t>
      </w:r>
      <w:r w:rsidR="00122DEF">
        <w:rPr>
          <w:sz w:val="28"/>
          <w:szCs w:val="28"/>
        </w:rPr>
        <w:t>, включая платежные карточки в обращении</w:t>
      </w:r>
      <w:r w:rsidR="00394BC7">
        <w:rPr>
          <w:sz w:val="28"/>
          <w:szCs w:val="28"/>
        </w:rPr>
        <w:t xml:space="preserve"> </w:t>
      </w:r>
      <w:r w:rsidR="00122DEF">
        <w:rPr>
          <w:sz w:val="28"/>
          <w:szCs w:val="28"/>
        </w:rPr>
        <w:t xml:space="preserve">и транзакции с их использованием. </w:t>
      </w:r>
      <w:r w:rsidR="00401CE2">
        <w:rPr>
          <w:sz w:val="28"/>
          <w:szCs w:val="28"/>
        </w:rPr>
        <w:t>Однако, ситуация в декабре месяце с большим объемом эмиссии платежных карточек международных систем изменила ситуацию и доля локальных систем оказалась ниже показателей годичной давности. Кроме того следует отметить, что</w:t>
      </w:r>
      <w:r w:rsidR="00122DEF">
        <w:rPr>
          <w:sz w:val="28"/>
          <w:szCs w:val="28"/>
        </w:rPr>
        <w:t xml:space="preserve"> </w:t>
      </w:r>
      <w:r w:rsidR="006C6F2D">
        <w:rPr>
          <w:sz w:val="28"/>
          <w:szCs w:val="28"/>
        </w:rPr>
        <w:t xml:space="preserve">в абсолютном выражении показатели локальных систем </w:t>
      </w:r>
      <w:r w:rsidR="009A378C">
        <w:rPr>
          <w:sz w:val="28"/>
          <w:szCs w:val="28"/>
        </w:rPr>
        <w:t>остаются низкими</w:t>
      </w:r>
      <w:r w:rsidR="006C6F2D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914"/>
        <w:gridCol w:w="1914"/>
      </w:tblGrid>
      <w:tr w:rsidR="001B3F53" w:rsidRPr="00223214" w:rsidTr="00223214">
        <w:tc>
          <w:tcPr>
            <w:tcW w:w="2552" w:type="dxa"/>
            <w:vMerge w:val="restart"/>
            <w:shd w:val="clear" w:color="auto" w:fill="FDE9D9"/>
            <w:vAlign w:val="center"/>
          </w:tcPr>
          <w:p w:rsidR="001B3F53" w:rsidRPr="001B3F53" w:rsidRDefault="006153D4" w:rsidP="006153D4">
            <w:r>
              <w:t>С</w:t>
            </w:r>
            <w:r w:rsidR="001B3F53" w:rsidRPr="001B3F53">
              <w:t>истемы платежных карточек</w:t>
            </w:r>
          </w:p>
        </w:tc>
        <w:tc>
          <w:tcPr>
            <w:tcW w:w="3118" w:type="dxa"/>
            <w:gridSpan w:val="2"/>
            <w:shd w:val="clear" w:color="auto" w:fill="FDE9D9"/>
            <w:vAlign w:val="center"/>
          </w:tcPr>
          <w:p w:rsidR="001B3F53" w:rsidRPr="001B3F53" w:rsidRDefault="001B3F53" w:rsidP="00223214">
            <w:pPr>
              <w:jc w:val="center"/>
            </w:pPr>
            <w:r w:rsidRPr="001B3F53">
              <w:t>Платежные карточки в обращении (тыс. ед.)</w:t>
            </w:r>
          </w:p>
        </w:tc>
        <w:tc>
          <w:tcPr>
            <w:tcW w:w="3828" w:type="dxa"/>
            <w:gridSpan w:val="2"/>
            <w:shd w:val="clear" w:color="auto" w:fill="FDE9D9"/>
            <w:vAlign w:val="center"/>
          </w:tcPr>
          <w:p w:rsidR="001B3F53" w:rsidRPr="001B3F53" w:rsidRDefault="001B3F53" w:rsidP="00087B03">
            <w:pPr>
              <w:jc w:val="center"/>
            </w:pPr>
            <w:r>
              <w:t>Объем платежей с использованием платежных карточек</w:t>
            </w:r>
            <w:r w:rsidR="009241C6">
              <w:rPr>
                <w:rStyle w:val="a4"/>
              </w:rPr>
              <w:footnoteReference w:id="2"/>
            </w:r>
            <w:r w:rsidR="00961901">
              <w:t xml:space="preserve"> </w:t>
            </w:r>
            <w:r>
              <w:t>за 2012/2013 год</w:t>
            </w:r>
            <w:r w:rsidR="00087B03">
              <w:t>ы</w:t>
            </w:r>
            <w:r>
              <w:t xml:space="preserve"> (млн. тенге)</w:t>
            </w:r>
          </w:p>
        </w:tc>
      </w:tr>
      <w:tr w:rsidR="001B3F53" w:rsidRPr="00223214" w:rsidTr="00223214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1B3F53" w:rsidRPr="001B3F53" w:rsidRDefault="001B3F53" w:rsidP="00223214">
            <w:pPr>
              <w:jc w:val="both"/>
            </w:pPr>
          </w:p>
        </w:tc>
        <w:tc>
          <w:tcPr>
            <w:tcW w:w="1559" w:type="dxa"/>
            <w:shd w:val="clear" w:color="auto" w:fill="FDE9D9"/>
            <w:vAlign w:val="center"/>
          </w:tcPr>
          <w:p w:rsidR="001B3F53" w:rsidRPr="001B3F53" w:rsidRDefault="00130B8B" w:rsidP="00130B8B">
            <w:pPr>
              <w:jc w:val="center"/>
            </w:pPr>
            <w:r>
              <w:t>на 01.01</w:t>
            </w:r>
            <w:r w:rsidR="001B3F53">
              <w:t>.1</w:t>
            </w:r>
            <w:r>
              <w:t>3</w:t>
            </w:r>
            <w:r w:rsidR="001B3F53">
              <w:t>г.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1B3F53" w:rsidRPr="001B3F53" w:rsidRDefault="00130B8B" w:rsidP="00130B8B">
            <w:pPr>
              <w:jc w:val="center"/>
            </w:pPr>
            <w:r>
              <w:t>на 01.01</w:t>
            </w:r>
            <w:r w:rsidR="001B3F53">
              <w:t>.1</w:t>
            </w:r>
            <w:r>
              <w:t>4</w:t>
            </w:r>
            <w:r w:rsidR="001B3F53">
              <w:t>г.</w:t>
            </w:r>
          </w:p>
        </w:tc>
        <w:tc>
          <w:tcPr>
            <w:tcW w:w="1914" w:type="dxa"/>
            <w:shd w:val="clear" w:color="auto" w:fill="FDE9D9"/>
            <w:vAlign w:val="center"/>
          </w:tcPr>
          <w:p w:rsidR="001B3F53" w:rsidRPr="001B3F53" w:rsidRDefault="001B3F53" w:rsidP="00223214">
            <w:pPr>
              <w:jc w:val="center"/>
            </w:pPr>
            <w:r>
              <w:t>2012г.</w:t>
            </w:r>
          </w:p>
        </w:tc>
        <w:tc>
          <w:tcPr>
            <w:tcW w:w="1914" w:type="dxa"/>
            <w:shd w:val="clear" w:color="auto" w:fill="FDE9D9"/>
            <w:vAlign w:val="center"/>
          </w:tcPr>
          <w:p w:rsidR="001B3F53" w:rsidRPr="001B3F53" w:rsidRDefault="001B3F53" w:rsidP="00223214">
            <w:pPr>
              <w:jc w:val="center"/>
            </w:pPr>
            <w:r>
              <w:t>2013г.</w:t>
            </w:r>
          </w:p>
        </w:tc>
      </w:tr>
      <w:tr w:rsidR="001B3F53" w:rsidRPr="00223214" w:rsidTr="00223214">
        <w:tc>
          <w:tcPr>
            <w:tcW w:w="2552" w:type="dxa"/>
            <w:shd w:val="clear" w:color="auto" w:fill="FDE9D9"/>
          </w:tcPr>
          <w:p w:rsidR="001B3F53" w:rsidRPr="006C6F2D" w:rsidRDefault="001B3F53" w:rsidP="00223214">
            <w:pPr>
              <w:jc w:val="both"/>
            </w:pPr>
            <w:r w:rsidRPr="006C6F2D">
              <w:t xml:space="preserve">локальные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1B3F53" w:rsidRDefault="001B3F53" w:rsidP="00AA2F04">
            <w:pPr>
              <w:jc w:val="center"/>
            </w:pP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="00AA2F04">
              <w:rPr>
                <w:rFonts w:ascii="Times New Roman CYR" w:hAnsi="Times New Roman CYR" w:cs="Times New Roman CYR"/>
                <w:sz w:val="22"/>
                <w:szCs w:val="22"/>
              </w:rPr>
              <w:t>58</w:t>
            </w: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="00AA2F04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1B3F53" w:rsidRDefault="001B3F53" w:rsidP="00AA2F04">
            <w:pPr>
              <w:jc w:val="center"/>
            </w:pP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  <w:r w:rsidR="00AA2F04">
              <w:rPr>
                <w:rFonts w:ascii="Times New Roman CYR" w:hAnsi="Times New Roman CYR" w:cs="Times New Roman CYR"/>
                <w:sz w:val="22"/>
                <w:szCs w:val="22"/>
              </w:rPr>
              <w:t>32</w:t>
            </w: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="00AA2F04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401CE2" w:rsidRDefault="00401CE2" w:rsidP="004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193 529,0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401CE2" w:rsidRDefault="00401CE2" w:rsidP="004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263 062,0</w:t>
            </w:r>
          </w:p>
        </w:tc>
      </w:tr>
      <w:tr w:rsidR="001B3F53" w:rsidRPr="00223214" w:rsidTr="00223214">
        <w:tc>
          <w:tcPr>
            <w:tcW w:w="2552" w:type="dxa"/>
            <w:shd w:val="clear" w:color="auto" w:fill="FDE9D9"/>
          </w:tcPr>
          <w:p w:rsidR="001B3F53" w:rsidRPr="00223214" w:rsidRDefault="001B3F53" w:rsidP="00223214">
            <w:pPr>
              <w:jc w:val="both"/>
              <w:rPr>
                <w:i/>
              </w:rPr>
            </w:pPr>
            <w:r w:rsidRPr="00223214">
              <w:rPr>
                <w:i/>
              </w:rPr>
              <w:t xml:space="preserve">доля локальных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223214" w:rsidRDefault="00AA2F04" w:rsidP="00223214">
            <w:pPr>
              <w:jc w:val="center"/>
              <w:rPr>
                <w:i/>
              </w:rPr>
            </w:pPr>
            <w:r>
              <w:rPr>
                <w:i/>
              </w:rPr>
              <w:t>4,6</w:t>
            </w:r>
            <w:r w:rsidR="001B3F53" w:rsidRPr="00223214">
              <w:rPr>
                <w:i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223214" w:rsidRDefault="00AA2F04" w:rsidP="00223214">
            <w:pPr>
              <w:jc w:val="center"/>
              <w:rPr>
                <w:i/>
              </w:rPr>
            </w:pPr>
            <w:r>
              <w:rPr>
                <w:i/>
              </w:rPr>
              <w:t>4,4</w:t>
            </w:r>
            <w:r w:rsidR="001B3F53" w:rsidRPr="00223214">
              <w:rPr>
                <w:i/>
              </w:rPr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223214" w:rsidRDefault="00401CE2" w:rsidP="00223214">
            <w:pPr>
              <w:jc w:val="center"/>
              <w:rPr>
                <w:i/>
              </w:rPr>
            </w:pPr>
            <w:r>
              <w:rPr>
                <w:i/>
              </w:rPr>
              <w:t>3,5</w:t>
            </w:r>
            <w:r w:rsidR="001B3F53" w:rsidRPr="00223214">
              <w:rPr>
                <w:i/>
              </w:rPr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223214" w:rsidRDefault="001B3F53" w:rsidP="00223214">
            <w:pPr>
              <w:jc w:val="center"/>
              <w:rPr>
                <w:i/>
              </w:rPr>
            </w:pPr>
            <w:r w:rsidRPr="00223214">
              <w:rPr>
                <w:i/>
              </w:rPr>
              <w:t>4,0%</w:t>
            </w:r>
          </w:p>
        </w:tc>
      </w:tr>
      <w:tr w:rsidR="001B3F53" w:rsidRPr="00223214" w:rsidTr="00223214">
        <w:tc>
          <w:tcPr>
            <w:tcW w:w="2552" w:type="dxa"/>
            <w:shd w:val="clear" w:color="auto" w:fill="FDE9D9"/>
          </w:tcPr>
          <w:p w:rsidR="001B3F53" w:rsidRPr="006C6F2D" w:rsidRDefault="001B3F53" w:rsidP="00223214">
            <w:pPr>
              <w:jc w:val="both"/>
            </w:pPr>
            <w:r w:rsidRPr="006C6F2D">
              <w:t xml:space="preserve">международные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1B3F53" w:rsidRDefault="00130B8B" w:rsidP="00223214">
            <w:pPr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11 5</w:t>
            </w:r>
            <w:r w:rsidR="001B3F53" w:rsidRPr="00223214">
              <w:rPr>
                <w:rFonts w:ascii="Times New Roman CYR" w:hAnsi="Times New Roman CYR" w:cs="Times New Roman CYR"/>
                <w:sz w:val="22"/>
                <w:szCs w:val="22"/>
              </w:rPr>
              <w:t>81,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1B3F53" w:rsidRDefault="001B3F53" w:rsidP="00130B8B">
            <w:pPr>
              <w:jc w:val="center"/>
            </w:pP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130B8B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130B8B">
              <w:rPr>
                <w:rFonts w:ascii="Times New Roman CYR" w:hAnsi="Times New Roman CYR" w:cs="Times New Roman CYR"/>
                <w:sz w:val="22"/>
                <w:szCs w:val="22"/>
              </w:rPr>
              <w:t>811</w:t>
            </w:r>
            <w:r w:rsidRPr="00223214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="00130B8B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401CE2" w:rsidRDefault="00401CE2" w:rsidP="004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5 369 028,0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401CE2" w:rsidRDefault="00401CE2" w:rsidP="00401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6 274 241,7</w:t>
            </w:r>
          </w:p>
        </w:tc>
      </w:tr>
      <w:tr w:rsidR="001B3F53" w:rsidRPr="00223214" w:rsidTr="00223214">
        <w:tc>
          <w:tcPr>
            <w:tcW w:w="2552" w:type="dxa"/>
            <w:shd w:val="clear" w:color="auto" w:fill="FDE9D9"/>
          </w:tcPr>
          <w:p w:rsidR="001B3F53" w:rsidRPr="00223214" w:rsidRDefault="001B3F53" w:rsidP="00223214">
            <w:pPr>
              <w:jc w:val="both"/>
              <w:rPr>
                <w:i/>
              </w:rPr>
            </w:pPr>
            <w:r w:rsidRPr="00223214">
              <w:rPr>
                <w:i/>
              </w:rPr>
              <w:t xml:space="preserve">доля международных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223214" w:rsidRDefault="00130B8B" w:rsidP="00223214">
            <w:pPr>
              <w:jc w:val="center"/>
              <w:rPr>
                <w:i/>
              </w:rPr>
            </w:pPr>
            <w:r>
              <w:rPr>
                <w:i/>
              </w:rPr>
              <w:t>95,4</w:t>
            </w:r>
            <w:r w:rsidR="001B3F53" w:rsidRPr="00223214">
              <w:rPr>
                <w:i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F53" w:rsidRPr="00223214" w:rsidRDefault="001B3F53" w:rsidP="00130B8B">
            <w:pPr>
              <w:jc w:val="center"/>
              <w:rPr>
                <w:i/>
              </w:rPr>
            </w:pPr>
            <w:r w:rsidRPr="00223214">
              <w:rPr>
                <w:i/>
              </w:rPr>
              <w:t>95,</w:t>
            </w:r>
            <w:r w:rsidR="00130B8B">
              <w:rPr>
                <w:i/>
              </w:rPr>
              <w:t>6</w:t>
            </w:r>
            <w:r w:rsidRPr="00223214">
              <w:rPr>
                <w:i/>
              </w:rPr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223214" w:rsidRDefault="00401CE2" w:rsidP="00223214">
            <w:pPr>
              <w:jc w:val="center"/>
              <w:rPr>
                <w:i/>
              </w:rPr>
            </w:pPr>
            <w:r>
              <w:rPr>
                <w:i/>
              </w:rPr>
              <w:t>96,5</w:t>
            </w:r>
            <w:r w:rsidR="001B3F53" w:rsidRPr="00223214">
              <w:rPr>
                <w:i/>
              </w:rPr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B3F53" w:rsidRPr="00223214" w:rsidRDefault="001B3F53" w:rsidP="00223214">
            <w:pPr>
              <w:jc w:val="center"/>
              <w:rPr>
                <w:i/>
              </w:rPr>
            </w:pPr>
            <w:r w:rsidRPr="00223214">
              <w:rPr>
                <w:i/>
              </w:rPr>
              <w:t>96,0%</w:t>
            </w:r>
          </w:p>
        </w:tc>
      </w:tr>
      <w:tr w:rsidR="00961901" w:rsidRPr="00223214" w:rsidTr="00223214">
        <w:tc>
          <w:tcPr>
            <w:tcW w:w="2552" w:type="dxa"/>
            <w:shd w:val="clear" w:color="auto" w:fill="FDE9D9"/>
          </w:tcPr>
          <w:p w:rsidR="00961901" w:rsidRPr="00961901" w:rsidRDefault="00961901" w:rsidP="00223214">
            <w:pPr>
              <w:jc w:val="both"/>
              <w:rPr>
                <w:b/>
              </w:rPr>
            </w:pPr>
            <w:r w:rsidRPr="00961901">
              <w:rPr>
                <w:b/>
              </w:rPr>
              <w:t>Всего: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901" w:rsidRPr="007D2097" w:rsidRDefault="00961901" w:rsidP="00130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097">
              <w:rPr>
                <w:rFonts w:ascii="Arial" w:hAnsi="Arial" w:cs="Arial"/>
                <w:b/>
                <w:sz w:val="20"/>
                <w:szCs w:val="20"/>
              </w:rPr>
              <w:t xml:space="preserve">12 </w:t>
            </w:r>
            <w:r w:rsidR="00130B8B">
              <w:rPr>
                <w:rFonts w:ascii="Arial" w:hAnsi="Arial" w:cs="Arial"/>
                <w:b/>
                <w:sz w:val="20"/>
                <w:szCs w:val="20"/>
              </w:rPr>
              <w:t>139</w:t>
            </w:r>
            <w:r w:rsidRPr="007D209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30B8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901" w:rsidRPr="007D2097" w:rsidRDefault="00130B8B" w:rsidP="00130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B8B">
              <w:rPr>
                <w:rFonts w:ascii="Arial" w:hAnsi="Arial" w:cs="Arial"/>
                <w:b/>
                <w:sz w:val="20"/>
                <w:szCs w:val="20"/>
              </w:rPr>
              <w:t>16 544,1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901" w:rsidRPr="007D2097" w:rsidRDefault="00401CE2" w:rsidP="00401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E2">
              <w:rPr>
                <w:rFonts w:ascii="Arial" w:hAnsi="Arial" w:cs="Arial"/>
                <w:b/>
                <w:sz w:val="20"/>
                <w:szCs w:val="20"/>
              </w:rPr>
              <w:t>5 562 557,0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901" w:rsidRPr="007D2097" w:rsidRDefault="00401CE2" w:rsidP="00401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E2">
              <w:rPr>
                <w:rFonts w:ascii="Arial" w:hAnsi="Arial" w:cs="Arial"/>
                <w:b/>
                <w:sz w:val="20"/>
                <w:szCs w:val="20"/>
              </w:rPr>
              <w:t>6 537 303,7</w:t>
            </w:r>
          </w:p>
        </w:tc>
      </w:tr>
    </w:tbl>
    <w:p w:rsidR="009A378C" w:rsidRDefault="009A378C" w:rsidP="000A5789">
      <w:pPr>
        <w:ind w:firstLine="709"/>
        <w:jc w:val="both"/>
        <w:rPr>
          <w:sz w:val="28"/>
          <w:szCs w:val="28"/>
        </w:rPr>
      </w:pPr>
    </w:p>
    <w:p w:rsidR="00A3055A" w:rsidRDefault="00A9698F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</w:t>
      </w:r>
      <w:r w:rsidR="00A734F2">
        <w:rPr>
          <w:sz w:val="28"/>
          <w:szCs w:val="28"/>
        </w:rPr>
        <w:t xml:space="preserve"> ежегодный</w:t>
      </w:r>
      <w:r>
        <w:rPr>
          <w:sz w:val="28"/>
          <w:szCs w:val="28"/>
        </w:rPr>
        <w:t xml:space="preserve"> рост эмиссии платежных карточек на протяжении двух последних лет превышает 25%</w:t>
      </w:r>
      <w:r w:rsidR="00961901">
        <w:rPr>
          <w:sz w:val="28"/>
          <w:szCs w:val="28"/>
        </w:rPr>
        <w:t>, при этом опережающими темпами увеличива</w:t>
      </w:r>
      <w:r w:rsidR="00A3055A">
        <w:rPr>
          <w:sz w:val="28"/>
          <w:szCs w:val="28"/>
        </w:rPr>
        <w:t>е</w:t>
      </w:r>
      <w:r w:rsidR="00961901">
        <w:rPr>
          <w:sz w:val="28"/>
          <w:szCs w:val="28"/>
        </w:rPr>
        <w:t>тся</w:t>
      </w:r>
      <w:r w:rsidR="00A3055A">
        <w:rPr>
          <w:sz w:val="28"/>
          <w:szCs w:val="28"/>
        </w:rPr>
        <w:t xml:space="preserve"> доля</w:t>
      </w:r>
      <w:r w:rsidR="00961901">
        <w:rPr>
          <w:sz w:val="28"/>
          <w:szCs w:val="28"/>
        </w:rPr>
        <w:t xml:space="preserve"> кредитны</w:t>
      </w:r>
      <w:r w:rsidR="00A3055A">
        <w:rPr>
          <w:sz w:val="28"/>
          <w:szCs w:val="28"/>
        </w:rPr>
        <w:t>х</w:t>
      </w:r>
      <w:r w:rsidR="00961901">
        <w:rPr>
          <w:sz w:val="28"/>
          <w:szCs w:val="28"/>
        </w:rPr>
        <w:t xml:space="preserve"> платежны</w:t>
      </w:r>
      <w:r w:rsidR="00A3055A">
        <w:rPr>
          <w:sz w:val="28"/>
          <w:szCs w:val="28"/>
        </w:rPr>
        <w:t>х</w:t>
      </w:r>
      <w:r w:rsidR="00961901">
        <w:rPr>
          <w:sz w:val="28"/>
          <w:szCs w:val="28"/>
        </w:rPr>
        <w:t xml:space="preserve"> карточ</w:t>
      </w:r>
      <w:r w:rsidR="00A3055A">
        <w:rPr>
          <w:sz w:val="28"/>
          <w:szCs w:val="28"/>
        </w:rPr>
        <w:t>е</w:t>
      </w:r>
      <w:r w:rsidR="00961901">
        <w:rPr>
          <w:sz w:val="28"/>
          <w:szCs w:val="28"/>
        </w:rPr>
        <w:t xml:space="preserve">к, </w:t>
      </w:r>
      <w:r w:rsidR="00A3055A">
        <w:rPr>
          <w:sz w:val="28"/>
          <w:szCs w:val="28"/>
        </w:rPr>
        <w:t>составившая</w:t>
      </w:r>
      <w:r w:rsidR="00961901">
        <w:rPr>
          <w:sz w:val="28"/>
          <w:szCs w:val="28"/>
        </w:rPr>
        <w:t xml:space="preserve"> в 2013 году 2</w:t>
      </w:r>
      <w:r w:rsidR="007549F9">
        <w:rPr>
          <w:sz w:val="28"/>
          <w:szCs w:val="28"/>
        </w:rPr>
        <w:t>1</w:t>
      </w:r>
      <w:r w:rsidR="00961901">
        <w:rPr>
          <w:sz w:val="28"/>
          <w:szCs w:val="28"/>
        </w:rPr>
        <w:t>,</w:t>
      </w:r>
      <w:r w:rsidR="007549F9">
        <w:rPr>
          <w:sz w:val="28"/>
          <w:szCs w:val="28"/>
        </w:rPr>
        <w:t>0</w:t>
      </w:r>
      <w:r w:rsidR="00961901">
        <w:rPr>
          <w:sz w:val="28"/>
          <w:szCs w:val="28"/>
        </w:rPr>
        <w:t xml:space="preserve">%, </w:t>
      </w:r>
      <w:r w:rsidR="007D2097">
        <w:rPr>
          <w:sz w:val="28"/>
          <w:szCs w:val="28"/>
        </w:rPr>
        <w:t xml:space="preserve">для сравнения </w:t>
      </w:r>
      <w:r w:rsidR="00961901">
        <w:rPr>
          <w:sz w:val="28"/>
          <w:szCs w:val="28"/>
        </w:rPr>
        <w:t>в 2012 году доля составляла 17</w:t>
      </w:r>
      <w:r w:rsidR="007549F9">
        <w:rPr>
          <w:sz w:val="28"/>
          <w:szCs w:val="28"/>
        </w:rPr>
        <w:t>,6</w:t>
      </w:r>
      <w:r w:rsidR="00961901">
        <w:rPr>
          <w:sz w:val="28"/>
          <w:szCs w:val="28"/>
        </w:rPr>
        <w:t>%.</w:t>
      </w:r>
      <w:r w:rsidR="009877D7">
        <w:rPr>
          <w:sz w:val="28"/>
          <w:szCs w:val="28"/>
        </w:rPr>
        <w:t xml:space="preserve"> Важно отметить, что 96,0% кредитных платежных карточек приходится на г. Алматы, </w:t>
      </w:r>
      <w:r w:rsidR="00467182">
        <w:rPr>
          <w:sz w:val="28"/>
          <w:szCs w:val="28"/>
        </w:rPr>
        <w:t xml:space="preserve">по причине </w:t>
      </w:r>
      <w:r w:rsidR="009877D7">
        <w:rPr>
          <w:sz w:val="28"/>
          <w:szCs w:val="28"/>
        </w:rPr>
        <w:t>не только крупн</w:t>
      </w:r>
      <w:r w:rsidR="00467182">
        <w:rPr>
          <w:sz w:val="28"/>
          <w:szCs w:val="28"/>
        </w:rPr>
        <w:t>ого</w:t>
      </w:r>
      <w:r w:rsidR="009877D7">
        <w:rPr>
          <w:sz w:val="28"/>
          <w:szCs w:val="28"/>
        </w:rPr>
        <w:t xml:space="preserve"> мегаполис</w:t>
      </w:r>
      <w:r w:rsidR="00467182">
        <w:rPr>
          <w:sz w:val="28"/>
          <w:szCs w:val="28"/>
        </w:rPr>
        <w:t>а</w:t>
      </w:r>
      <w:r w:rsidR="009877D7">
        <w:rPr>
          <w:sz w:val="28"/>
          <w:szCs w:val="28"/>
        </w:rPr>
        <w:t xml:space="preserve">, но и где сосредоточена основная </w:t>
      </w:r>
      <w:r w:rsidR="00467182">
        <w:rPr>
          <w:sz w:val="28"/>
          <w:szCs w:val="28"/>
        </w:rPr>
        <w:t>деловая активность.</w:t>
      </w:r>
    </w:p>
    <w:p w:rsidR="00A9698F" w:rsidRDefault="007D2097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Эмитентом подавляющего количества кредитных платежных карточек (9</w:t>
      </w:r>
      <w:r w:rsidR="007549F9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7549F9">
        <w:rPr>
          <w:sz w:val="28"/>
          <w:szCs w:val="28"/>
        </w:rPr>
        <w:t>5</w:t>
      </w:r>
      <w:r>
        <w:rPr>
          <w:sz w:val="28"/>
          <w:szCs w:val="28"/>
        </w:rPr>
        <w:t xml:space="preserve">%) является </w:t>
      </w:r>
      <w:r w:rsidR="007549F9">
        <w:rPr>
          <w:sz w:val="28"/>
          <w:szCs w:val="28"/>
        </w:rPr>
        <w:t>один банк</w:t>
      </w:r>
      <w:r w:rsidR="00A3055A">
        <w:rPr>
          <w:sz w:val="28"/>
          <w:szCs w:val="28"/>
        </w:rPr>
        <w:t>. Данный банк также является единственным, основную долю в структуре эмиссии которого составляют кредитные платежные карточки, что обусловлено сосредоточением усилий на рынке потребительского кредитования.</w:t>
      </w:r>
    </w:p>
    <w:p w:rsidR="003228B2" w:rsidRDefault="003228B2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необходимо отметить, что, несмотря на значительный рост количества платежных карточек в обращении, такой важный показатель как использование платежных карточек </w:t>
      </w:r>
      <w:r w:rsidR="008E4C06">
        <w:rPr>
          <w:sz w:val="28"/>
          <w:szCs w:val="28"/>
        </w:rPr>
        <w:t>пропорционально не снижается</w:t>
      </w:r>
      <w:r>
        <w:rPr>
          <w:sz w:val="28"/>
          <w:szCs w:val="28"/>
        </w:rPr>
        <w:t>, составив в 2013 году в среднем 4</w:t>
      </w:r>
      <w:r w:rsidR="007549F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7549F9">
        <w:rPr>
          <w:sz w:val="28"/>
          <w:szCs w:val="28"/>
        </w:rPr>
        <w:t>4</w:t>
      </w:r>
      <w:r>
        <w:rPr>
          <w:sz w:val="28"/>
          <w:szCs w:val="28"/>
        </w:rPr>
        <w:t>%,</w:t>
      </w:r>
      <w:r w:rsidRPr="00322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сравнения в 2012 году </w:t>
      </w:r>
      <w:r w:rsidR="00A734F2">
        <w:rPr>
          <w:sz w:val="28"/>
          <w:szCs w:val="28"/>
        </w:rPr>
        <w:t>он</w:t>
      </w:r>
      <w:r>
        <w:rPr>
          <w:sz w:val="28"/>
          <w:szCs w:val="28"/>
        </w:rPr>
        <w:t xml:space="preserve"> составлял </w:t>
      </w:r>
      <w:r w:rsidR="00A734F2">
        <w:rPr>
          <w:sz w:val="28"/>
          <w:szCs w:val="28"/>
        </w:rPr>
        <w:t>46,8</w:t>
      </w:r>
      <w:r>
        <w:rPr>
          <w:sz w:val="28"/>
          <w:szCs w:val="28"/>
        </w:rPr>
        <w:t>%</w:t>
      </w:r>
      <w:r w:rsidR="00394BC7">
        <w:rPr>
          <w:sz w:val="28"/>
          <w:szCs w:val="28"/>
        </w:rPr>
        <w:t xml:space="preserve"> от общего объема карточек в обращении</w:t>
      </w:r>
      <w:r>
        <w:rPr>
          <w:sz w:val="28"/>
          <w:szCs w:val="28"/>
        </w:rPr>
        <w:t>.</w:t>
      </w:r>
      <w:r w:rsidR="00A734F2">
        <w:rPr>
          <w:sz w:val="28"/>
          <w:szCs w:val="28"/>
        </w:rPr>
        <w:t xml:space="preserve"> Это говорит о качественном росте рынка платежных карточек, когда банки-эмитенты</w:t>
      </w:r>
      <w:r w:rsidR="00843E52">
        <w:rPr>
          <w:sz w:val="28"/>
          <w:szCs w:val="28"/>
        </w:rPr>
        <w:t xml:space="preserve"> </w:t>
      </w:r>
      <w:r w:rsidR="00A734F2">
        <w:rPr>
          <w:sz w:val="28"/>
          <w:szCs w:val="28"/>
        </w:rPr>
        <w:t xml:space="preserve">выдают платежные </w:t>
      </w:r>
      <w:r w:rsidR="00A734F2">
        <w:rPr>
          <w:sz w:val="28"/>
          <w:szCs w:val="28"/>
        </w:rPr>
        <w:lastRenderedPageBreak/>
        <w:t xml:space="preserve">карточки </w:t>
      </w:r>
      <w:r w:rsidR="00EE240F">
        <w:rPr>
          <w:sz w:val="28"/>
          <w:szCs w:val="28"/>
        </w:rPr>
        <w:t>тем</w:t>
      </w:r>
      <w:r w:rsidR="00A734F2">
        <w:rPr>
          <w:sz w:val="28"/>
          <w:szCs w:val="28"/>
        </w:rPr>
        <w:t xml:space="preserve"> держателям, которые в последующ</w:t>
      </w:r>
      <w:r w:rsidR="00394BC7">
        <w:rPr>
          <w:sz w:val="28"/>
          <w:szCs w:val="28"/>
        </w:rPr>
        <w:t>е</w:t>
      </w:r>
      <w:r w:rsidR="00A734F2">
        <w:rPr>
          <w:sz w:val="28"/>
          <w:szCs w:val="28"/>
        </w:rPr>
        <w:t>м их используют в качестве платежного инструмента.</w:t>
      </w:r>
    </w:p>
    <w:p w:rsidR="00EE240F" w:rsidRDefault="009877D7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Несколько изменилась ситуация с распределением платежных карточек по регионам. Увеличилась</w:t>
      </w:r>
      <w:r w:rsidR="00467182">
        <w:rPr>
          <w:sz w:val="28"/>
          <w:szCs w:val="28"/>
        </w:rPr>
        <w:t xml:space="preserve"> с 33,2% до 39,7% доля г. Алматы, в первую очередь за счет увеличения количества кредитных платежных карточек. Следом за г. Алматы наибольший рост рынка платежных карточек пришелся на Южно-Казахстанскую область (22,2%), что обеспечило данной области</w:t>
      </w:r>
      <w:r w:rsidR="004602FE">
        <w:rPr>
          <w:sz w:val="28"/>
          <w:szCs w:val="28"/>
        </w:rPr>
        <w:t xml:space="preserve"> перемещение с 5-го на</w:t>
      </w:r>
      <w:r w:rsidR="00467182">
        <w:rPr>
          <w:sz w:val="28"/>
          <w:szCs w:val="28"/>
        </w:rPr>
        <w:t xml:space="preserve"> </w:t>
      </w:r>
      <w:r w:rsidR="004602FE">
        <w:rPr>
          <w:sz w:val="28"/>
          <w:szCs w:val="28"/>
        </w:rPr>
        <w:t>3-е место (после г. Алматы и Карагандинской области) по количеству платежных карточек в обращении. Указанное изменение ситуации в Южно-Казахстанской области вполне объяснимо с точки зрения демографической ситуации в данном регионе</w:t>
      </w:r>
      <w:r w:rsidR="006649A1">
        <w:rPr>
          <w:sz w:val="28"/>
          <w:szCs w:val="28"/>
        </w:rPr>
        <w:t>, по количеству жителей в 2,7 млн. занимающего 1-е место в Казахстане. Вместе с тем, при соотношении количества жителей региона с количеством платежных карточек, ситуация в Южно-Казахстанской после Алматинской области наихудшая – 1 платежная карточка</w:t>
      </w:r>
      <w:r w:rsidR="00382350">
        <w:rPr>
          <w:sz w:val="28"/>
          <w:szCs w:val="28"/>
        </w:rPr>
        <w:t xml:space="preserve"> приходится</w:t>
      </w:r>
      <w:r w:rsidR="006649A1">
        <w:rPr>
          <w:sz w:val="28"/>
          <w:szCs w:val="28"/>
        </w:rPr>
        <w:t xml:space="preserve"> на 3-х человек.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428"/>
        <w:gridCol w:w="2428"/>
        <w:gridCol w:w="2322"/>
      </w:tblGrid>
      <w:tr w:rsidR="00382350" w:rsidRPr="0054090E" w:rsidTr="0054090E">
        <w:tc>
          <w:tcPr>
            <w:tcW w:w="2320" w:type="dxa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382350" w:rsidRPr="0054090E" w:rsidRDefault="00382350" w:rsidP="00FD2F42">
            <w:pPr>
              <w:rPr>
                <w:b/>
              </w:rPr>
            </w:pPr>
            <w:r w:rsidRPr="0054090E">
              <w:rPr>
                <w:b/>
              </w:rPr>
              <w:t>Наименование области/города</w:t>
            </w:r>
          </w:p>
        </w:tc>
        <w:tc>
          <w:tcPr>
            <w:tcW w:w="2428" w:type="dxa"/>
            <w:shd w:val="clear" w:color="auto" w:fill="E5DFEC"/>
            <w:vAlign w:val="center"/>
          </w:tcPr>
          <w:p w:rsidR="00382350" w:rsidRPr="0054090E" w:rsidRDefault="00FD2F42" w:rsidP="0054090E">
            <w:pPr>
              <w:jc w:val="center"/>
              <w:rPr>
                <w:b/>
                <w:lang w:val="en-US"/>
              </w:rPr>
            </w:pPr>
            <w:r w:rsidRPr="0054090E">
              <w:rPr>
                <w:b/>
                <w:lang w:val="en-US"/>
              </w:rPr>
              <w:t>Количество платежных карточек в обращении (ед.)</w:t>
            </w:r>
          </w:p>
        </w:tc>
        <w:tc>
          <w:tcPr>
            <w:tcW w:w="2428" w:type="dxa"/>
            <w:shd w:val="clear" w:color="auto" w:fill="E5DFEC"/>
            <w:vAlign w:val="center"/>
          </w:tcPr>
          <w:p w:rsidR="00382350" w:rsidRPr="0054090E" w:rsidRDefault="00FD2F42" w:rsidP="0054090E">
            <w:pPr>
              <w:jc w:val="center"/>
              <w:rPr>
                <w:b/>
                <w:lang w:val="en-US"/>
              </w:rPr>
            </w:pPr>
            <w:r w:rsidRPr="0054090E">
              <w:rPr>
                <w:b/>
                <w:lang w:val="en-US"/>
              </w:rPr>
              <w:t>Доля региона</w:t>
            </w:r>
          </w:p>
        </w:tc>
        <w:tc>
          <w:tcPr>
            <w:tcW w:w="2322" w:type="dxa"/>
            <w:shd w:val="clear" w:color="auto" w:fill="E5DFEC"/>
            <w:vAlign w:val="center"/>
          </w:tcPr>
          <w:p w:rsidR="00382350" w:rsidRPr="0054090E" w:rsidRDefault="00FD2F42" w:rsidP="0054090E">
            <w:pPr>
              <w:jc w:val="center"/>
              <w:rPr>
                <w:b/>
                <w:lang w:val="en-US"/>
              </w:rPr>
            </w:pPr>
            <w:r w:rsidRPr="0054090E">
              <w:rPr>
                <w:b/>
                <w:lang w:val="en-US"/>
              </w:rPr>
              <w:t>Количество жителей региона, приходящихся на 1 платежную карточку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Акмолинская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358 072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2,2%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>Актюбинская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615 245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3,7%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Алматинская 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520 741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3,1%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Атырауская  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554 435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3,4%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 w:rsidP="00FD2F42">
            <w:r>
              <w:t>ВКО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967 030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5,8%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>Жамбылская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469 209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2,8%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>
              <w:t>ЗКО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415 326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2,5%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Карагандинская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1 021 740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6,2%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Костанайская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507 986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3,1%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Кызылординская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420 596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2,5%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Мангистауская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503 273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3,0%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Павлодарская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618 029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3,7%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>
              <w:t>СКО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287 125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1,7%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>
              <w:t>ЮКО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996 052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6,0%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Алматы   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7 360 059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44,5%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0,2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  <w:vAlign w:val="bottom"/>
          </w:tcPr>
          <w:p w:rsidR="006E5273" w:rsidRPr="00FD2F42" w:rsidRDefault="006E5273">
            <w:r w:rsidRPr="00FD2F42">
              <w:t xml:space="preserve">Астана                     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929 189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sz w:val="22"/>
                <w:szCs w:val="22"/>
              </w:rPr>
              <w:t>5,6%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54090E" w:rsidRDefault="006E5273" w:rsidP="0054090E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090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</w:tr>
      <w:tr w:rsidR="006E5273" w:rsidRPr="0054090E" w:rsidTr="0054090E">
        <w:tc>
          <w:tcPr>
            <w:tcW w:w="2320" w:type="dxa"/>
            <w:shd w:val="clear" w:color="auto" w:fill="E5DFEC"/>
          </w:tcPr>
          <w:p w:rsidR="006E5273" w:rsidRPr="0054090E" w:rsidRDefault="006E5273" w:rsidP="0054090E">
            <w:pPr>
              <w:jc w:val="both"/>
              <w:rPr>
                <w:b/>
              </w:rPr>
            </w:pPr>
            <w:r w:rsidRPr="0054090E">
              <w:rPr>
                <w:b/>
              </w:rPr>
              <w:t>Р.Казахстан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6E5273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b/>
                <w:sz w:val="22"/>
                <w:szCs w:val="22"/>
              </w:rPr>
              <w:t>16 544 107</w:t>
            </w:r>
          </w:p>
        </w:tc>
        <w:tc>
          <w:tcPr>
            <w:tcW w:w="2428" w:type="dxa"/>
            <w:shd w:val="clear" w:color="auto" w:fill="auto"/>
            <w:vAlign w:val="bottom"/>
          </w:tcPr>
          <w:p w:rsidR="006E5273" w:rsidRPr="006E5273" w:rsidRDefault="006E5273" w:rsidP="0054090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b/>
                <w:sz w:val="22"/>
                <w:szCs w:val="22"/>
              </w:rPr>
              <w:t>100,0%</w:t>
            </w:r>
          </w:p>
        </w:tc>
        <w:tc>
          <w:tcPr>
            <w:tcW w:w="2322" w:type="dxa"/>
            <w:shd w:val="clear" w:color="auto" w:fill="auto"/>
            <w:vAlign w:val="bottom"/>
          </w:tcPr>
          <w:p w:rsidR="006E5273" w:rsidRPr="006E5273" w:rsidRDefault="006E5273" w:rsidP="0054090E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6E5273">
              <w:rPr>
                <w:rFonts w:ascii="Times New Roman CYR" w:hAnsi="Times New Roman CYR" w:cs="Times New Roman CYR"/>
                <w:b/>
                <w:sz w:val="22"/>
                <w:szCs w:val="22"/>
              </w:rPr>
              <w:t>1</w:t>
            </w:r>
          </w:p>
        </w:tc>
      </w:tr>
    </w:tbl>
    <w:p w:rsidR="004602FE" w:rsidRDefault="004602FE" w:rsidP="000A5789">
      <w:pPr>
        <w:ind w:firstLine="709"/>
        <w:jc w:val="both"/>
        <w:rPr>
          <w:sz w:val="28"/>
          <w:szCs w:val="28"/>
        </w:rPr>
      </w:pPr>
    </w:p>
    <w:p w:rsidR="004F4E3C" w:rsidRDefault="008C4997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11DD5">
        <w:rPr>
          <w:sz w:val="28"/>
          <w:szCs w:val="28"/>
        </w:rPr>
        <w:t xml:space="preserve">а сегодняшний день можно </w:t>
      </w:r>
      <w:r w:rsidR="00617056">
        <w:rPr>
          <w:sz w:val="28"/>
          <w:szCs w:val="28"/>
        </w:rPr>
        <w:t>говорить</w:t>
      </w:r>
      <w:r w:rsidR="00211DD5">
        <w:rPr>
          <w:sz w:val="28"/>
          <w:szCs w:val="28"/>
        </w:rPr>
        <w:t xml:space="preserve"> о динамичном росте объемов безналичных платежей с использованием платежных карточек</w:t>
      </w:r>
      <w:r w:rsidR="00C629DA">
        <w:rPr>
          <w:rStyle w:val="a4"/>
          <w:sz w:val="28"/>
          <w:szCs w:val="28"/>
        </w:rPr>
        <w:footnoteReference w:id="3"/>
      </w:r>
      <w:r w:rsidR="00211DD5">
        <w:rPr>
          <w:sz w:val="28"/>
          <w:szCs w:val="28"/>
        </w:rPr>
        <w:t>, количество и сумма которых за 2013 год увеличил</w:t>
      </w:r>
      <w:r w:rsidR="00F175E6">
        <w:rPr>
          <w:sz w:val="28"/>
          <w:szCs w:val="28"/>
        </w:rPr>
        <w:t>и</w:t>
      </w:r>
      <w:r w:rsidR="00211DD5">
        <w:rPr>
          <w:sz w:val="28"/>
          <w:szCs w:val="28"/>
        </w:rPr>
        <w:t>сь на 3</w:t>
      </w:r>
      <w:r w:rsidR="00322B54">
        <w:rPr>
          <w:sz w:val="28"/>
          <w:szCs w:val="28"/>
        </w:rPr>
        <w:t>1</w:t>
      </w:r>
      <w:r w:rsidR="00211DD5">
        <w:rPr>
          <w:sz w:val="28"/>
          <w:szCs w:val="28"/>
        </w:rPr>
        <w:t>,</w:t>
      </w:r>
      <w:r w:rsidR="00322B54">
        <w:rPr>
          <w:sz w:val="28"/>
          <w:szCs w:val="28"/>
        </w:rPr>
        <w:t>8</w:t>
      </w:r>
      <w:r w:rsidR="00211DD5">
        <w:rPr>
          <w:sz w:val="28"/>
          <w:szCs w:val="28"/>
        </w:rPr>
        <w:t>% и 2</w:t>
      </w:r>
      <w:r w:rsidR="00322B54">
        <w:rPr>
          <w:sz w:val="28"/>
          <w:szCs w:val="28"/>
        </w:rPr>
        <w:t>7</w:t>
      </w:r>
      <w:r w:rsidR="00211DD5">
        <w:rPr>
          <w:sz w:val="28"/>
          <w:szCs w:val="28"/>
        </w:rPr>
        <w:t>,</w:t>
      </w:r>
      <w:r w:rsidR="00322B54">
        <w:rPr>
          <w:sz w:val="28"/>
          <w:szCs w:val="28"/>
        </w:rPr>
        <w:t>5</w:t>
      </w:r>
      <w:r w:rsidR="00211DD5">
        <w:rPr>
          <w:sz w:val="28"/>
          <w:szCs w:val="28"/>
        </w:rPr>
        <w:t>% соответственно по сравнению с 2012 год</w:t>
      </w:r>
      <w:r w:rsidR="00322B54">
        <w:rPr>
          <w:sz w:val="28"/>
          <w:szCs w:val="28"/>
        </w:rPr>
        <w:t>ом</w:t>
      </w:r>
      <w:r w:rsidR="00211DD5">
        <w:rPr>
          <w:sz w:val="28"/>
          <w:szCs w:val="28"/>
        </w:rPr>
        <w:t xml:space="preserve">. </w:t>
      </w:r>
      <w:r w:rsidR="001831CB">
        <w:rPr>
          <w:sz w:val="28"/>
          <w:szCs w:val="28"/>
        </w:rPr>
        <w:t>К</w:t>
      </w:r>
      <w:r w:rsidR="00211DD5">
        <w:rPr>
          <w:sz w:val="28"/>
          <w:szCs w:val="28"/>
        </w:rPr>
        <w:t>оличество и сумма операций по снятию наличных денег увеличились на 9,</w:t>
      </w:r>
      <w:r w:rsidR="00322B54">
        <w:rPr>
          <w:sz w:val="28"/>
          <w:szCs w:val="28"/>
        </w:rPr>
        <w:t>9</w:t>
      </w:r>
      <w:r w:rsidR="00211DD5">
        <w:rPr>
          <w:sz w:val="28"/>
          <w:szCs w:val="28"/>
        </w:rPr>
        <w:t>% и 1</w:t>
      </w:r>
      <w:r w:rsidR="00322B54">
        <w:rPr>
          <w:sz w:val="28"/>
          <w:szCs w:val="28"/>
        </w:rPr>
        <w:t>7</w:t>
      </w:r>
      <w:r w:rsidR="00211DD5">
        <w:rPr>
          <w:sz w:val="28"/>
          <w:szCs w:val="28"/>
        </w:rPr>
        <w:t>,</w:t>
      </w:r>
      <w:r w:rsidR="00322B54">
        <w:rPr>
          <w:sz w:val="28"/>
          <w:szCs w:val="28"/>
        </w:rPr>
        <w:t>1</w:t>
      </w:r>
      <w:r w:rsidR="00211DD5">
        <w:rPr>
          <w:sz w:val="28"/>
          <w:szCs w:val="28"/>
        </w:rPr>
        <w:t>% соответственно.</w:t>
      </w:r>
      <w:r w:rsidR="00C629DA">
        <w:rPr>
          <w:sz w:val="28"/>
          <w:szCs w:val="28"/>
        </w:rPr>
        <w:t xml:space="preserve"> При этом доля безналичных платежей остается небольшой</w:t>
      </w:r>
      <w:r w:rsidR="008E6E64">
        <w:rPr>
          <w:sz w:val="28"/>
          <w:szCs w:val="28"/>
        </w:rPr>
        <w:t xml:space="preserve"> -</w:t>
      </w:r>
      <w:r w:rsidR="00C629DA">
        <w:rPr>
          <w:sz w:val="28"/>
          <w:szCs w:val="28"/>
        </w:rPr>
        <w:t xml:space="preserve"> на уровне 25,</w:t>
      </w:r>
      <w:r w:rsidR="00322B54">
        <w:rPr>
          <w:sz w:val="28"/>
          <w:szCs w:val="28"/>
        </w:rPr>
        <w:t>0</w:t>
      </w:r>
      <w:r w:rsidR="00C629DA">
        <w:rPr>
          <w:sz w:val="28"/>
          <w:szCs w:val="28"/>
        </w:rPr>
        <w:t>% от общего количества и 1</w:t>
      </w:r>
      <w:r w:rsidR="00322B54">
        <w:rPr>
          <w:sz w:val="28"/>
          <w:szCs w:val="28"/>
        </w:rPr>
        <w:t>0</w:t>
      </w:r>
      <w:r w:rsidR="00C629DA">
        <w:rPr>
          <w:sz w:val="28"/>
          <w:szCs w:val="28"/>
        </w:rPr>
        <w:t>,</w:t>
      </w:r>
      <w:r w:rsidR="00322B54">
        <w:rPr>
          <w:sz w:val="28"/>
          <w:szCs w:val="28"/>
        </w:rPr>
        <w:t>0</w:t>
      </w:r>
      <w:r w:rsidR="00C629DA">
        <w:rPr>
          <w:sz w:val="28"/>
          <w:szCs w:val="28"/>
        </w:rPr>
        <w:t xml:space="preserve">% от общей суммы транзакций с использованием платежных </w:t>
      </w:r>
      <w:r w:rsidR="00C629DA">
        <w:rPr>
          <w:sz w:val="28"/>
          <w:szCs w:val="28"/>
        </w:rPr>
        <w:lastRenderedPageBreak/>
        <w:t>карточек казахстанских эмитентов. Однако</w:t>
      </w:r>
      <w:r w:rsidR="008E6E64">
        <w:rPr>
          <w:sz w:val="28"/>
          <w:szCs w:val="28"/>
        </w:rPr>
        <w:t>, прослеживается положительная</w:t>
      </w:r>
      <w:r w:rsidR="00C629DA">
        <w:rPr>
          <w:sz w:val="28"/>
          <w:szCs w:val="28"/>
        </w:rPr>
        <w:t xml:space="preserve"> динамика </w:t>
      </w:r>
      <w:r w:rsidR="008E6E64">
        <w:rPr>
          <w:sz w:val="28"/>
          <w:szCs w:val="28"/>
        </w:rPr>
        <w:t xml:space="preserve">увеличения </w:t>
      </w:r>
      <w:r w:rsidR="00322B54">
        <w:rPr>
          <w:sz w:val="28"/>
          <w:szCs w:val="28"/>
        </w:rPr>
        <w:t>количества совершаемых</w:t>
      </w:r>
      <w:r w:rsidR="008E6E64">
        <w:rPr>
          <w:sz w:val="28"/>
          <w:szCs w:val="28"/>
        </w:rPr>
        <w:t xml:space="preserve"> безналичных </w:t>
      </w:r>
      <w:r w:rsidR="00322B54">
        <w:rPr>
          <w:sz w:val="28"/>
          <w:szCs w:val="28"/>
        </w:rPr>
        <w:t>транзакций</w:t>
      </w:r>
      <w:r w:rsidR="008E6E64">
        <w:rPr>
          <w:sz w:val="28"/>
          <w:szCs w:val="28"/>
        </w:rPr>
        <w:t>, в частности в 2012 году их доля составляла 21,</w:t>
      </w:r>
      <w:r w:rsidR="005A1D50">
        <w:rPr>
          <w:sz w:val="28"/>
          <w:szCs w:val="28"/>
        </w:rPr>
        <w:t>8%</w:t>
      </w:r>
      <w:r w:rsidR="00452E81">
        <w:rPr>
          <w:sz w:val="28"/>
          <w:szCs w:val="28"/>
        </w:rPr>
        <w:t>, а 5 лет назад 17,3%</w:t>
      </w:r>
      <w:r w:rsidR="008E6E64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701"/>
        <w:gridCol w:w="1701"/>
      </w:tblGrid>
      <w:tr w:rsidR="00D61976" w:rsidRPr="00223214" w:rsidTr="00223214">
        <w:tc>
          <w:tcPr>
            <w:tcW w:w="9498" w:type="dxa"/>
            <w:gridSpan w:val="5"/>
            <w:shd w:val="clear" w:color="auto" w:fill="DAEEF3"/>
            <w:vAlign w:val="center"/>
          </w:tcPr>
          <w:p w:rsidR="00D61976" w:rsidRPr="00223214" w:rsidRDefault="00D61976" w:rsidP="00223214">
            <w:pPr>
              <w:jc w:val="center"/>
              <w:rPr>
                <w:b/>
              </w:rPr>
            </w:pPr>
            <w:r w:rsidRPr="00223214">
              <w:rPr>
                <w:b/>
              </w:rPr>
              <w:t>Операции с использованием платежных карточек казахстанских эмитентов</w:t>
            </w:r>
          </w:p>
        </w:tc>
      </w:tr>
      <w:tr w:rsidR="00D61976" w:rsidRPr="00223214" w:rsidTr="00223214">
        <w:trPr>
          <w:trHeight w:val="138"/>
        </w:trPr>
        <w:tc>
          <w:tcPr>
            <w:tcW w:w="2552" w:type="dxa"/>
            <w:vMerge w:val="restart"/>
            <w:shd w:val="clear" w:color="auto" w:fill="DAEEF3"/>
          </w:tcPr>
          <w:p w:rsidR="00D61976" w:rsidRPr="00D61976" w:rsidRDefault="00D61976" w:rsidP="00767ACF">
            <w:r w:rsidRPr="00D61976">
              <w:t>Период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 w:rsidRPr="00D61976">
              <w:t>январь-ноябрь 2012г.</w:t>
            </w:r>
          </w:p>
        </w:tc>
        <w:tc>
          <w:tcPr>
            <w:tcW w:w="3402" w:type="dxa"/>
            <w:gridSpan w:val="2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 w:rsidRPr="00D61976">
              <w:t>январь-ноябрь 2013г.</w:t>
            </w:r>
          </w:p>
        </w:tc>
      </w:tr>
      <w:tr w:rsidR="00BF79CE" w:rsidRPr="00223214" w:rsidTr="00223214">
        <w:trPr>
          <w:trHeight w:val="138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AEEF3"/>
          </w:tcPr>
          <w:p w:rsidR="00D61976" w:rsidRPr="00D61976" w:rsidRDefault="00D61976" w:rsidP="00223214">
            <w:pPr>
              <w:jc w:val="both"/>
            </w:pPr>
          </w:p>
        </w:tc>
        <w:tc>
          <w:tcPr>
            <w:tcW w:w="1701" w:type="dxa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>
              <w:t xml:space="preserve">количество (тыс. </w:t>
            </w:r>
            <w:r w:rsidR="00767ACF">
              <w:t>транз.</w:t>
            </w:r>
            <w:r>
              <w:t>)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>
              <w:t>сумма (млн. тенге)</w:t>
            </w:r>
          </w:p>
        </w:tc>
        <w:tc>
          <w:tcPr>
            <w:tcW w:w="1701" w:type="dxa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>
              <w:t xml:space="preserve">количество (тыс. </w:t>
            </w:r>
            <w:r w:rsidR="00767ACF">
              <w:t>транз.</w:t>
            </w:r>
            <w:r>
              <w:t>)</w:t>
            </w:r>
          </w:p>
        </w:tc>
        <w:tc>
          <w:tcPr>
            <w:tcW w:w="1701" w:type="dxa"/>
            <w:shd w:val="clear" w:color="auto" w:fill="DAEEF3"/>
            <w:vAlign w:val="center"/>
          </w:tcPr>
          <w:p w:rsidR="00D61976" w:rsidRPr="00D61976" w:rsidRDefault="00D61976" w:rsidP="00223214">
            <w:pPr>
              <w:jc w:val="center"/>
            </w:pPr>
            <w:r>
              <w:t>сумма (млн. тенге)</w:t>
            </w:r>
          </w:p>
        </w:tc>
      </w:tr>
      <w:tr w:rsidR="00D61976" w:rsidRPr="00223214" w:rsidTr="00223214">
        <w:tc>
          <w:tcPr>
            <w:tcW w:w="2552" w:type="dxa"/>
            <w:shd w:val="clear" w:color="auto" w:fill="DAEEF3"/>
          </w:tcPr>
          <w:p w:rsidR="00D61976" w:rsidRPr="00D61976" w:rsidRDefault="00D61976" w:rsidP="00223214">
            <w:pPr>
              <w:jc w:val="both"/>
            </w:pPr>
            <w:r w:rsidRPr="00D61976">
              <w:t>Безналичные платежи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41 214,7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769 412,3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54 099,2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921 774,2</w:t>
            </w:r>
          </w:p>
        </w:tc>
      </w:tr>
      <w:tr w:rsidR="00D61976" w:rsidRPr="00223214" w:rsidTr="00223214">
        <w:tc>
          <w:tcPr>
            <w:tcW w:w="2552" w:type="dxa"/>
            <w:tcBorders>
              <w:bottom w:val="single" w:sz="4" w:space="0" w:color="auto"/>
            </w:tcBorders>
            <w:shd w:val="clear" w:color="auto" w:fill="DAEEF3"/>
          </w:tcPr>
          <w:p w:rsidR="00D61976" w:rsidRPr="00D61976" w:rsidRDefault="00D61976" w:rsidP="00223214">
            <w:pPr>
              <w:jc w:val="both"/>
            </w:pPr>
            <w:r w:rsidRPr="00D61976">
              <w:t>Выдача наличных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146 431,2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4 793 144,8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160 977,0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D61976" w:rsidRDefault="005A1D50" w:rsidP="005A1D50">
            <w:pPr>
              <w:jc w:val="center"/>
            </w:pPr>
            <w:r w:rsidRPr="005A1D50">
              <w:t>5 615 529,5</w:t>
            </w:r>
          </w:p>
        </w:tc>
      </w:tr>
      <w:tr w:rsidR="00D61976" w:rsidRPr="00223214" w:rsidTr="00223214">
        <w:tc>
          <w:tcPr>
            <w:tcW w:w="2552" w:type="dxa"/>
            <w:shd w:val="clear" w:color="auto" w:fill="DAEEF3"/>
          </w:tcPr>
          <w:p w:rsidR="00D61976" w:rsidRPr="00223214" w:rsidRDefault="00D61976" w:rsidP="00223214">
            <w:pPr>
              <w:jc w:val="both"/>
              <w:rPr>
                <w:b/>
              </w:rPr>
            </w:pPr>
            <w:r w:rsidRPr="00223214">
              <w:rPr>
                <w:b/>
              </w:rPr>
              <w:t>Всего: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223214" w:rsidRDefault="005A1D50" w:rsidP="005A1D50">
            <w:pPr>
              <w:jc w:val="center"/>
              <w:rPr>
                <w:b/>
              </w:rPr>
            </w:pPr>
            <w:r w:rsidRPr="005A1D50">
              <w:rPr>
                <w:b/>
              </w:rPr>
              <w:t>187 645,9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76" w:rsidRPr="00223214" w:rsidRDefault="005A1D50" w:rsidP="005A1D50">
            <w:pPr>
              <w:jc w:val="center"/>
              <w:rPr>
                <w:b/>
              </w:rPr>
            </w:pPr>
            <w:r w:rsidRPr="005A1D50">
              <w:rPr>
                <w:b/>
              </w:rPr>
              <w:t>5 562 557,0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223214" w:rsidRDefault="005A1D50" w:rsidP="005A1D50">
            <w:pPr>
              <w:jc w:val="center"/>
              <w:rPr>
                <w:b/>
              </w:rPr>
            </w:pPr>
            <w:r w:rsidRPr="005A1D50">
              <w:rPr>
                <w:b/>
              </w:rPr>
              <w:t>215 076,3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976" w:rsidRPr="00223214" w:rsidRDefault="005A1D50" w:rsidP="005A1D50">
            <w:pPr>
              <w:jc w:val="center"/>
              <w:rPr>
                <w:b/>
              </w:rPr>
            </w:pPr>
            <w:r w:rsidRPr="005A1D50">
              <w:rPr>
                <w:b/>
              </w:rPr>
              <w:t>6 537 303,7</w:t>
            </w:r>
          </w:p>
        </w:tc>
      </w:tr>
    </w:tbl>
    <w:p w:rsidR="0055783A" w:rsidRDefault="0055783A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Заметное влияние на общую </w:t>
      </w:r>
      <w:r w:rsidR="008E4C06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платежей с использованием платежных карточек в Казахстане может оказать какой-либо отдельный банк. Так, для работников крупного предприятия </w:t>
      </w:r>
      <w:r w:rsidR="005A1D50">
        <w:rPr>
          <w:sz w:val="28"/>
          <w:szCs w:val="28"/>
        </w:rPr>
        <w:t>одной из</w:t>
      </w:r>
      <w:r>
        <w:rPr>
          <w:sz w:val="28"/>
          <w:szCs w:val="28"/>
        </w:rPr>
        <w:t xml:space="preserve"> области</w:t>
      </w:r>
      <w:r w:rsidR="008C4997">
        <w:rPr>
          <w:sz w:val="28"/>
          <w:szCs w:val="28"/>
        </w:rPr>
        <w:t xml:space="preserve"> </w:t>
      </w:r>
      <w:r w:rsidR="005A1D50">
        <w:rPr>
          <w:sz w:val="28"/>
          <w:szCs w:val="28"/>
        </w:rPr>
        <w:t>некрупным банком</w:t>
      </w:r>
      <w:r>
        <w:rPr>
          <w:sz w:val="28"/>
          <w:szCs w:val="28"/>
        </w:rPr>
        <w:t xml:space="preserve"> запущен проект по безналичному расчету с использованием платежных карточек за услуги общественного питания. Благодаря данному проекту область в общей доле количества безналичных платежей</w:t>
      </w:r>
      <w:r w:rsidRPr="0055783A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платежных карточек</w:t>
      </w:r>
      <w:r w:rsidR="009A378C">
        <w:rPr>
          <w:sz w:val="28"/>
          <w:szCs w:val="28"/>
        </w:rPr>
        <w:t xml:space="preserve"> в рассматриваемый период</w:t>
      </w:r>
      <w:r>
        <w:rPr>
          <w:sz w:val="28"/>
          <w:szCs w:val="28"/>
        </w:rPr>
        <w:t xml:space="preserve"> зан</w:t>
      </w:r>
      <w:r w:rsidR="009A378C">
        <w:rPr>
          <w:sz w:val="28"/>
          <w:szCs w:val="28"/>
        </w:rPr>
        <w:t>яла</w:t>
      </w:r>
      <w:r>
        <w:rPr>
          <w:sz w:val="28"/>
          <w:szCs w:val="28"/>
        </w:rPr>
        <w:t xml:space="preserve"> второе место (1</w:t>
      </w:r>
      <w:r w:rsidR="005A1D50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5A1D50">
        <w:rPr>
          <w:sz w:val="28"/>
          <w:szCs w:val="28"/>
        </w:rPr>
        <w:t>7%) после Алматы (39,6</w:t>
      </w:r>
      <w:r>
        <w:rPr>
          <w:sz w:val="28"/>
          <w:szCs w:val="28"/>
        </w:rPr>
        <w:t>%), хотя по сумме транзакций, как и большинство регионов не превышает 4,0%.</w:t>
      </w:r>
    </w:p>
    <w:p w:rsidR="00FA4C59" w:rsidRDefault="00FA4C5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2502F0">
        <w:rPr>
          <w:sz w:val="28"/>
          <w:szCs w:val="28"/>
        </w:rPr>
        <w:t xml:space="preserve">лидирующее положение </w:t>
      </w:r>
      <w:r>
        <w:rPr>
          <w:sz w:val="28"/>
          <w:szCs w:val="28"/>
        </w:rPr>
        <w:t>по общим объемам платежей посредством электронных терминалов и систем удаленного доступа</w:t>
      </w:r>
      <w:r w:rsidR="002502F0">
        <w:rPr>
          <w:sz w:val="28"/>
          <w:szCs w:val="28"/>
        </w:rPr>
        <w:t xml:space="preserve"> с использованием и без использования платежных карточек</w:t>
      </w:r>
      <w:r>
        <w:rPr>
          <w:sz w:val="28"/>
          <w:szCs w:val="28"/>
        </w:rPr>
        <w:t xml:space="preserve"> </w:t>
      </w:r>
      <w:r w:rsidR="002502F0">
        <w:rPr>
          <w:sz w:val="28"/>
          <w:szCs w:val="28"/>
        </w:rPr>
        <w:t>занимают г. Алматы, г. Астана, Карагандинская и Восточно-Казахстанская области.</w:t>
      </w:r>
    </w:p>
    <w:p w:rsidR="002502F0" w:rsidRDefault="002502F0" w:rsidP="00987F47">
      <w:pPr>
        <w:tabs>
          <w:tab w:val="num" w:pos="993"/>
        </w:tabs>
        <w:jc w:val="center"/>
        <w:rPr>
          <w:b/>
        </w:rPr>
      </w:pPr>
    </w:p>
    <w:p w:rsidR="00987F47" w:rsidRPr="00665566" w:rsidRDefault="00987F47" w:rsidP="00987F47">
      <w:pPr>
        <w:tabs>
          <w:tab w:val="num" w:pos="993"/>
        </w:tabs>
        <w:jc w:val="center"/>
        <w:rPr>
          <w:b/>
        </w:rPr>
      </w:pPr>
      <w:r w:rsidRPr="00665566">
        <w:rPr>
          <w:b/>
        </w:rPr>
        <w:t xml:space="preserve">Доля от общего количества </w:t>
      </w:r>
      <w:r w:rsidR="002502F0">
        <w:rPr>
          <w:b/>
        </w:rPr>
        <w:t xml:space="preserve">транзакций </w:t>
      </w:r>
    </w:p>
    <w:p w:rsidR="00987F47" w:rsidRDefault="00497212" w:rsidP="00987F47">
      <w:pPr>
        <w:jc w:val="both"/>
        <w:rPr>
          <w:sz w:val="28"/>
          <w:szCs w:val="28"/>
        </w:rPr>
      </w:pPr>
      <w:r w:rsidRPr="00571BE6">
        <w:rPr>
          <w:noProof/>
          <w:sz w:val="26"/>
          <w:szCs w:val="26"/>
        </w:rPr>
        <w:drawing>
          <wp:inline distT="0" distB="0" distL="0" distR="0">
            <wp:extent cx="6019800" cy="20002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2F0" w:rsidRPr="00665566" w:rsidRDefault="00FA4C59" w:rsidP="002502F0">
      <w:pPr>
        <w:tabs>
          <w:tab w:val="num" w:pos="993"/>
        </w:tabs>
        <w:jc w:val="center"/>
        <w:rPr>
          <w:b/>
        </w:rPr>
      </w:pPr>
      <w:r w:rsidRPr="00665566">
        <w:rPr>
          <w:b/>
        </w:rPr>
        <w:t xml:space="preserve">Доля от общего </w:t>
      </w:r>
      <w:r w:rsidR="002502F0">
        <w:rPr>
          <w:b/>
        </w:rPr>
        <w:t>объема транзакций</w:t>
      </w:r>
      <w:r w:rsidR="002502F0" w:rsidRPr="002502F0">
        <w:rPr>
          <w:b/>
        </w:rPr>
        <w:t xml:space="preserve"> </w:t>
      </w:r>
    </w:p>
    <w:p w:rsidR="00FA4C59" w:rsidRDefault="00497212" w:rsidP="00FA4C59">
      <w:pPr>
        <w:jc w:val="both"/>
        <w:rPr>
          <w:sz w:val="28"/>
          <w:szCs w:val="28"/>
        </w:rPr>
      </w:pPr>
      <w:r w:rsidRPr="00571BE6">
        <w:rPr>
          <w:noProof/>
          <w:sz w:val="26"/>
          <w:szCs w:val="26"/>
        </w:rPr>
        <w:drawing>
          <wp:inline distT="0" distB="0" distL="0" distR="0">
            <wp:extent cx="6019800" cy="20002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45A8" w:rsidRDefault="00C92736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831CB">
        <w:rPr>
          <w:sz w:val="28"/>
          <w:szCs w:val="28"/>
        </w:rPr>
        <w:t>редняя сумма одной транзакции по снятию наличных денег в 2013 году по сравнению с 2012 годом увеличилась с 3</w:t>
      </w:r>
      <w:r w:rsidR="005A1D50">
        <w:rPr>
          <w:sz w:val="28"/>
          <w:szCs w:val="28"/>
        </w:rPr>
        <w:t>3</w:t>
      </w:r>
      <w:r w:rsidR="001831CB">
        <w:rPr>
          <w:sz w:val="28"/>
          <w:szCs w:val="28"/>
        </w:rPr>
        <w:t xml:space="preserve"> до 35 тысяч тенге, в то время как средняя сумма безналичных платежей</w:t>
      </w:r>
      <w:r w:rsidR="00C629DA">
        <w:rPr>
          <w:sz w:val="28"/>
          <w:szCs w:val="28"/>
        </w:rPr>
        <w:t xml:space="preserve"> </w:t>
      </w:r>
      <w:r w:rsidR="001831CB">
        <w:rPr>
          <w:sz w:val="28"/>
          <w:szCs w:val="28"/>
        </w:rPr>
        <w:t>осталась неизменна на уровне 12 тысяч тенге.</w:t>
      </w:r>
      <w:r>
        <w:rPr>
          <w:sz w:val="28"/>
          <w:szCs w:val="28"/>
        </w:rPr>
        <w:t xml:space="preserve"> </w:t>
      </w:r>
      <w:r w:rsidR="007D2330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средней суммы снятия наличных денег процесс естественный, </w:t>
      </w:r>
      <w:r w:rsidR="001F53CE"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>наблюда</w:t>
      </w:r>
      <w:r w:rsidR="001F53CE">
        <w:rPr>
          <w:sz w:val="28"/>
          <w:szCs w:val="28"/>
        </w:rPr>
        <w:t>лся</w:t>
      </w:r>
      <w:r>
        <w:rPr>
          <w:sz w:val="28"/>
          <w:szCs w:val="28"/>
        </w:rPr>
        <w:t xml:space="preserve"> всегда (за год </w:t>
      </w:r>
      <w:r w:rsidR="007D2330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 xml:space="preserve">сумма увеличивается </w:t>
      </w:r>
      <w:r w:rsidR="007D2330">
        <w:rPr>
          <w:sz w:val="28"/>
          <w:szCs w:val="28"/>
        </w:rPr>
        <w:t>на 1-4 тысячи тенге</w:t>
      </w:r>
      <w:r>
        <w:rPr>
          <w:sz w:val="28"/>
          <w:szCs w:val="28"/>
        </w:rPr>
        <w:t>)</w:t>
      </w:r>
      <w:r w:rsidR="007D2330">
        <w:rPr>
          <w:sz w:val="28"/>
          <w:szCs w:val="28"/>
        </w:rPr>
        <w:t>,</w:t>
      </w:r>
      <w:r w:rsidR="00BF79CE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7D2330">
        <w:rPr>
          <w:sz w:val="28"/>
          <w:szCs w:val="28"/>
        </w:rPr>
        <w:t>с</w:t>
      </w:r>
      <w:r>
        <w:rPr>
          <w:sz w:val="28"/>
          <w:szCs w:val="28"/>
        </w:rPr>
        <w:t>вязан</w:t>
      </w:r>
      <w:r w:rsidR="00BF79CE">
        <w:rPr>
          <w:sz w:val="28"/>
          <w:szCs w:val="28"/>
        </w:rPr>
        <w:t>о</w:t>
      </w:r>
      <w:r>
        <w:rPr>
          <w:sz w:val="28"/>
          <w:szCs w:val="28"/>
        </w:rPr>
        <w:t xml:space="preserve"> с инфляцией и</w:t>
      </w:r>
      <w:r w:rsidR="007D2330">
        <w:rPr>
          <w:sz w:val="28"/>
          <w:szCs w:val="28"/>
        </w:rPr>
        <w:t xml:space="preserve"> соответствующим</w:t>
      </w:r>
      <w:r>
        <w:rPr>
          <w:sz w:val="28"/>
          <w:szCs w:val="28"/>
        </w:rPr>
        <w:t xml:space="preserve"> ростом заработной платы</w:t>
      </w:r>
      <w:r w:rsidR="007D2330">
        <w:rPr>
          <w:sz w:val="28"/>
          <w:szCs w:val="28"/>
        </w:rPr>
        <w:t xml:space="preserve">. Однако, средняя сумма безналичных платежей </w:t>
      </w:r>
      <w:r w:rsidR="006B0B9B">
        <w:rPr>
          <w:sz w:val="28"/>
          <w:szCs w:val="28"/>
        </w:rPr>
        <w:t xml:space="preserve">почти не меняется, что обусловлено </w:t>
      </w:r>
      <w:r w:rsidR="001F53CE">
        <w:rPr>
          <w:sz w:val="28"/>
          <w:szCs w:val="28"/>
        </w:rPr>
        <w:t>увеличением</w:t>
      </w:r>
      <w:r w:rsidR="00BF79CE">
        <w:rPr>
          <w:sz w:val="28"/>
          <w:szCs w:val="28"/>
        </w:rPr>
        <w:t xml:space="preserve"> количества</w:t>
      </w:r>
      <w:r w:rsidR="006B0B9B">
        <w:rPr>
          <w:sz w:val="28"/>
          <w:szCs w:val="28"/>
        </w:rPr>
        <w:t xml:space="preserve"> розничных платежей, в том числе </w:t>
      </w:r>
      <w:r w:rsidR="00A91978">
        <w:rPr>
          <w:sz w:val="28"/>
          <w:szCs w:val="28"/>
        </w:rPr>
        <w:t>благодаря постепенному</w:t>
      </w:r>
      <w:r w:rsidR="006B0B9B">
        <w:rPr>
          <w:sz w:val="28"/>
          <w:szCs w:val="28"/>
        </w:rPr>
        <w:t xml:space="preserve"> снижени</w:t>
      </w:r>
      <w:r w:rsidR="00A91978">
        <w:rPr>
          <w:sz w:val="28"/>
          <w:szCs w:val="28"/>
        </w:rPr>
        <w:t>ю</w:t>
      </w:r>
      <w:r w:rsidR="006B0B9B">
        <w:rPr>
          <w:sz w:val="28"/>
          <w:szCs w:val="28"/>
        </w:rPr>
        <w:t xml:space="preserve"> банковских комиссий.</w:t>
      </w:r>
    </w:p>
    <w:p w:rsidR="00556F47" w:rsidRDefault="00556F47" w:rsidP="000A5789">
      <w:pPr>
        <w:ind w:firstLine="709"/>
        <w:jc w:val="both"/>
        <w:rPr>
          <w:sz w:val="28"/>
          <w:szCs w:val="28"/>
        </w:rPr>
      </w:pPr>
    </w:p>
    <w:p w:rsidR="00211DD5" w:rsidRDefault="00211DD5" w:rsidP="000A5789">
      <w:pPr>
        <w:ind w:firstLine="709"/>
        <w:jc w:val="both"/>
        <w:rPr>
          <w:sz w:val="28"/>
          <w:szCs w:val="28"/>
        </w:rPr>
      </w:pPr>
    </w:p>
    <w:p w:rsidR="00211DD5" w:rsidRDefault="00211DD5" w:rsidP="000A5789">
      <w:pPr>
        <w:ind w:firstLine="709"/>
        <w:jc w:val="both"/>
        <w:rPr>
          <w:sz w:val="28"/>
          <w:szCs w:val="28"/>
        </w:rPr>
      </w:pPr>
    </w:p>
    <w:p w:rsidR="00556F47" w:rsidRDefault="00556F47" w:rsidP="000A5789">
      <w:pPr>
        <w:ind w:firstLine="709"/>
        <w:jc w:val="both"/>
        <w:rPr>
          <w:sz w:val="28"/>
          <w:szCs w:val="28"/>
        </w:rPr>
      </w:pPr>
    </w:p>
    <w:p w:rsidR="009A378C" w:rsidRDefault="009A378C" w:rsidP="000A5789">
      <w:pPr>
        <w:ind w:firstLine="709"/>
        <w:jc w:val="both"/>
        <w:rPr>
          <w:sz w:val="28"/>
          <w:szCs w:val="28"/>
        </w:rPr>
      </w:pPr>
    </w:p>
    <w:p w:rsidR="009A378C" w:rsidRDefault="009A378C" w:rsidP="000A5789">
      <w:pPr>
        <w:ind w:firstLine="709"/>
        <w:jc w:val="both"/>
        <w:rPr>
          <w:sz w:val="28"/>
          <w:szCs w:val="28"/>
        </w:rPr>
      </w:pPr>
    </w:p>
    <w:p w:rsidR="000A5789" w:rsidRDefault="000A5789" w:rsidP="000A5789">
      <w:pPr>
        <w:ind w:firstLine="709"/>
        <w:jc w:val="both"/>
        <w:rPr>
          <w:sz w:val="28"/>
          <w:szCs w:val="28"/>
        </w:rPr>
      </w:pPr>
    </w:p>
    <w:sectPr w:rsidR="000A5789" w:rsidSect="0080283F">
      <w:footerReference w:type="even" r:id="rId12"/>
      <w:footerReference w:type="default" r:id="rId13"/>
      <w:pgSz w:w="11906" w:h="16838"/>
      <w:pgMar w:top="1134" w:right="992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86" w:rsidRDefault="00517C86">
      <w:r>
        <w:separator/>
      </w:r>
    </w:p>
  </w:endnote>
  <w:endnote w:type="continuationSeparator" w:id="0">
    <w:p w:rsidR="00517C86" w:rsidRDefault="0051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16" w:rsidRDefault="001B2216" w:rsidP="00E1451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2216" w:rsidRDefault="001B2216" w:rsidP="00F560A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B" w:rsidRDefault="00D3488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97212">
      <w:rPr>
        <w:noProof/>
      </w:rPr>
      <w:t>1</w:t>
    </w:r>
    <w:r>
      <w:fldChar w:fldCharType="end"/>
    </w:r>
  </w:p>
  <w:p w:rsidR="001B2216" w:rsidRDefault="001B2216" w:rsidP="00F560A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86" w:rsidRDefault="00517C86">
      <w:r>
        <w:separator/>
      </w:r>
    </w:p>
  </w:footnote>
  <w:footnote w:type="continuationSeparator" w:id="0">
    <w:p w:rsidR="00517C86" w:rsidRDefault="00517C86">
      <w:r>
        <w:continuationSeparator/>
      </w:r>
    </w:p>
  </w:footnote>
  <w:footnote w:id="1">
    <w:p w:rsidR="00B9249F" w:rsidRDefault="00B9249F" w:rsidP="00B9249F">
      <w:pPr>
        <w:jc w:val="both"/>
      </w:pPr>
      <w:r>
        <w:rPr>
          <w:rStyle w:val="a4"/>
        </w:rPr>
        <w:footnoteRef/>
      </w:r>
      <w:r>
        <w:t xml:space="preserve"> </w:t>
      </w:r>
      <w:r w:rsidRPr="00B9249F">
        <w:rPr>
          <w:sz w:val="20"/>
          <w:szCs w:val="20"/>
        </w:rPr>
        <w:t>Постановление Правительства Республики Казахстан от 29 декабря 2012 года № 1743 «Об утверждении отдельных видов деятельности,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карточек»</w:t>
      </w:r>
      <w:r>
        <w:rPr>
          <w:sz w:val="20"/>
          <w:szCs w:val="20"/>
        </w:rPr>
        <w:t>.</w:t>
      </w:r>
    </w:p>
  </w:footnote>
  <w:footnote w:id="2">
    <w:p w:rsidR="009241C6" w:rsidRDefault="009241C6">
      <w:pPr>
        <w:pStyle w:val="a6"/>
      </w:pPr>
      <w:r>
        <w:rPr>
          <w:rStyle w:val="a4"/>
        </w:rPr>
        <w:footnoteRef/>
      </w:r>
      <w:r>
        <w:t xml:space="preserve"> Операции совершены на территории Казахстана и за его пределами с использованием платежных карточек казахстанских эмитентов.</w:t>
      </w:r>
    </w:p>
  </w:footnote>
  <w:footnote w:id="3">
    <w:p w:rsidR="00C629DA" w:rsidRDefault="00C629DA" w:rsidP="00C629DA">
      <w:pPr>
        <w:pStyle w:val="a6"/>
        <w:jc w:val="both"/>
      </w:pPr>
      <w:r>
        <w:rPr>
          <w:rStyle w:val="a4"/>
        </w:rPr>
        <w:footnoteRef/>
      </w:r>
      <w:r>
        <w:t xml:space="preserve"> </w:t>
      </w:r>
      <w:r w:rsidRPr="00F175E6">
        <w:t>Без учета таможенных платежей, доля количества и суммы которых</w:t>
      </w:r>
      <w:r>
        <w:t xml:space="preserve"> от общего объема безналичных платежей с использованием платежных карточек</w:t>
      </w:r>
      <w:r w:rsidRPr="00F175E6">
        <w:t xml:space="preserve"> составляет 0,7% и 32,6% соответственно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84B5E"/>
    <w:multiLevelType w:val="hybridMultilevel"/>
    <w:tmpl w:val="11A675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1BFF"/>
    <w:multiLevelType w:val="hybridMultilevel"/>
    <w:tmpl w:val="437A1D2C"/>
    <w:lvl w:ilvl="0" w:tplc="39107CD4">
      <w:start w:val="1"/>
      <w:numFmt w:val="decimal"/>
      <w:lvlText w:val="%1)"/>
      <w:lvlJc w:val="left"/>
      <w:pPr>
        <w:tabs>
          <w:tab w:val="num" w:pos="542"/>
        </w:tabs>
        <w:ind w:left="54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3" w15:restartNumberingAfterBreak="0">
    <w:nsid w:val="3D274A78"/>
    <w:multiLevelType w:val="hybridMultilevel"/>
    <w:tmpl w:val="3F38C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545C8"/>
    <w:multiLevelType w:val="hybridMultilevel"/>
    <w:tmpl w:val="8A3EDDD6"/>
    <w:lvl w:ilvl="0" w:tplc="0419000D">
      <w:start w:val="1"/>
      <w:numFmt w:val="bullet"/>
      <w:lvlText w:val="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6"/>
    <w:rsid w:val="0000156E"/>
    <w:rsid w:val="00005869"/>
    <w:rsid w:val="000102F0"/>
    <w:rsid w:val="00011B67"/>
    <w:rsid w:val="00013FED"/>
    <w:rsid w:val="0001551B"/>
    <w:rsid w:val="00015E36"/>
    <w:rsid w:val="000174B4"/>
    <w:rsid w:val="00017A7D"/>
    <w:rsid w:val="000215F6"/>
    <w:rsid w:val="000225AC"/>
    <w:rsid w:val="00023DBD"/>
    <w:rsid w:val="00025F97"/>
    <w:rsid w:val="000267C0"/>
    <w:rsid w:val="00027560"/>
    <w:rsid w:val="000308B9"/>
    <w:rsid w:val="00032012"/>
    <w:rsid w:val="000321C2"/>
    <w:rsid w:val="00033582"/>
    <w:rsid w:val="00035BE8"/>
    <w:rsid w:val="00037A8C"/>
    <w:rsid w:val="0004423E"/>
    <w:rsid w:val="00045EE2"/>
    <w:rsid w:val="00051160"/>
    <w:rsid w:val="00051E5C"/>
    <w:rsid w:val="00052FB6"/>
    <w:rsid w:val="00056657"/>
    <w:rsid w:val="00061D00"/>
    <w:rsid w:val="00062CCB"/>
    <w:rsid w:val="0006649E"/>
    <w:rsid w:val="00067DCF"/>
    <w:rsid w:val="0007065F"/>
    <w:rsid w:val="00076D89"/>
    <w:rsid w:val="00080403"/>
    <w:rsid w:val="000811A5"/>
    <w:rsid w:val="00081F1D"/>
    <w:rsid w:val="00085AF0"/>
    <w:rsid w:val="00087B03"/>
    <w:rsid w:val="00087C93"/>
    <w:rsid w:val="00091925"/>
    <w:rsid w:val="000927E6"/>
    <w:rsid w:val="000936B4"/>
    <w:rsid w:val="000937E1"/>
    <w:rsid w:val="0009436F"/>
    <w:rsid w:val="00096903"/>
    <w:rsid w:val="000A1CB3"/>
    <w:rsid w:val="000A3C37"/>
    <w:rsid w:val="000A5789"/>
    <w:rsid w:val="000A66AA"/>
    <w:rsid w:val="000A6C22"/>
    <w:rsid w:val="000A7C03"/>
    <w:rsid w:val="000B339A"/>
    <w:rsid w:val="000B35D1"/>
    <w:rsid w:val="000B389E"/>
    <w:rsid w:val="000B39AD"/>
    <w:rsid w:val="000B57B4"/>
    <w:rsid w:val="000B5C6A"/>
    <w:rsid w:val="000B673D"/>
    <w:rsid w:val="000B6B9C"/>
    <w:rsid w:val="000B6BA4"/>
    <w:rsid w:val="000B6C0D"/>
    <w:rsid w:val="000C1154"/>
    <w:rsid w:val="000C2FC9"/>
    <w:rsid w:val="000C3BF6"/>
    <w:rsid w:val="000C49D1"/>
    <w:rsid w:val="000C77BA"/>
    <w:rsid w:val="000C7910"/>
    <w:rsid w:val="000C7A8D"/>
    <w:rsid w:val="000D0579"/>
    <w:rsid w:val="000D34AE"/>
    <w:rsid w:val="000D47A3"/>
    <w:rsid w:val="000D50D2"/>
    <w:rsid w:val="000D5CF1"/>
    <w:rsid w:val="000D6B32"/>
    <w:rsid w:val="000E00A6"/>
    <w:rsid w:val="000E134D"/>
    <w:rsid w:val="000E1983"/>
    <w:rsid w:val="000E2CE6"/>
    <w:rsid w:val="000E2FB5"/>
    <w:rsid w:val="000E6EA8"/>
    <w:rsid w:val="000F0463"/>
    <w:rsid w:val="000F158A"/>
    <w:rsid w:val="000F159D"/>
    <w:rsid w:val="000F2174"/>
    <w:rsid w:val="000F36CF"/>
    <w:rsid w:val="000F658A"/>
    <w:rsid w:val="000F706C"/>
    <w:rsid w:val="00100609"/>
    <w:rsid w:val="001008E0"/>
    <w:rsid w:val="00102788"/>
    <w:rsid w:val="00102E5A"/>
    <w:rsid w:val="00106788"/>
    <w:rsid w:val="00110F18"/>
    <w:rsid w:val="001113AD"/>
    <w:rsid w:val="00111FEF"/>
    <w:rsid w:val="00112B2B"/>
    <w:rsid w:val="0011335E"/>
    <w:rsid w:val="001148AE"/>
    <w:rsid w:val="00115603"/>
    <w:rsid w:val="00115F3D"/>
    <w:rsid w:val="0011620D"/>
    <w:rsid w:val="001170D2"/>
    <w:rsid w:val="00117956"/>
    <w:rsid w:val="00120F00"/>
    <w:rsid w:val="00121D8F"/>
    <w:rsid w:val="00122DEF"/>
    <w:rsid w:val="001251A8"/>
    <w:rsid w:val="00125534"/>
    <w:rsid w:val="001256DB"/>
    <w:rsid w:val="00125853"/>
    <w:rsid w:val="00125F47"/>
    <w:rsid w:val="00130B8B"/>
    <w:rsid w:val="00131E55"/>
    <w:rsid w:val="001369F2"/>
    <w:rsid w:val="00137475"/>
    <w:rsid w:val="001420A1"/>
    <w:rsid w:val="00146640"/>
    <w:rsid w:val="00146DEE"/>
    <w:rsid w:val="0014710C"/>
    <w:rsid w:val="00150415"/>
    <w:rsid w:val="0015429A"/>
    <w:rsid w:val="0015470A"/>
    <w:rsid w:val="0015510F"/>
    <w:rsid w:val="001600C0"/>
    <w:rsid w:val="00161111"/>
    <w:rsid w:val="00161E62"/>
    <w:rsid w:val="00166823"/>
    <w:rsid w:val="00170242"/>
    <w:rsid w:val="00174237"/>
    <w:rsid w:val="00174355"/>
    <w:rsid w:val="001758D3"/>
    <w:rsid w:val="001831CB"/>
    <w:rsid w:val="00184533"/>
    <w:rsid w:val="00187393"/>
    <w:rsid w:val="00192570"/>
    <w:rsid w:val="00193560"/>
    <w:rsid w:val="00193F4B"/>
    <w:rsid w:val="0019523A"/>
    <w:rsid w:val="00196BBE"/>
    <w:rsid w:val="00197A8A"/>
    <w:rsid w:val="001A432D"/>
    <w:rsid w:val="001A52E8"/>
    <w:rsid w:val="001A59A9"/>
    <w:rsid w:val="001A6CC5"/>
    <w:rsid w:val="001A76E6"/>
    <w:rsid w:val="001B107C"/>
    <w:rsid w:val="001B2216"/>
    <w:rsid w:val="001B38CA"/>
    <w:rsid w:val="001B3F53"/>
    <w:rsid w:val="001B4A50"/>
    <w:rsid w:val="001B625D"/>
    <w:rsid w:val="001B7B0F"/>
    <w:rsid w:val="001B7B87"/>
    <w:rsid w:val="001C075B"/>
    <w:rsid w:val="001C22A4"/>
    <w:rsid w:val="001C26A7"/>
    <w:rsid w:val="001C311E"/>
    <w:rsid w:val="001C384B"/>
    <w:rsid w:val="001D1274"/>
    <w:rsid w:val="001D40EF"/>
    <w:rsid w:val="001D664E"/>
    <w:rsid w:val="001E08E4"/>
    <w:rsid w:val="001E1B62"/>
    <w:rsid w:val="001E37A8"/>
    <w:rsid w:val="001E3967"/>
    <w:rsid w:val="001E3D33"/>
    <w:rsid w:val="001E5D4C"/>
    <w:rsid w:val="001F10B8"/>
    <w:rsid w:val="001F53CE"/>
    <w:rsid w:val="001F550C"/>
    <w:rsid w:val="001F5D7C"/>
    <w:rsid w:val="001F6888"/>
    <w:rsid w:val="001F75F4"/>
    <w:rsid w:val="00202804"/>
    <w:rsid w:val="002034C8"/>
    <w:rsid w:val="00206E79"/>
    <w:rsid w:val="00211DD5"/>
    <w:rsid w:val="00213221"/>
    <w:rsid w:val="00213401"/>
    <w:rsid w:val="00215F05"/>
    <w:rsid w:val="002173C5"/>
    <w:rsid w:val="00217C10"/>
    <w:rsid w:val="00220B83"/>
    <w:rsid w:val="00223214"/>
    <w:rsid w:val="00223F6B"/>
    <w:rsid w:val="0022645F"/>
    <w:rsid w:val="00230496"/>
    <w:rsid w:val="00232CC3"/>
    <w:rsid w:val="0023363D"/>
    <w:rsid w:val="00236964"/>
    <w:rsid w:val="00236E65"/>
    <w:rsid w:val="002373DD"/>
    <w:rsid w:val="002422C2"/>
    <w:rsid w:val="00243D1F"/>
    <w:rsid w:val="00244E4F"/>
    <w:rsid w:val="002502F0"/>
    <w:rsid w:val="002518AF"/>
    <w:rsid w:val="002552D2"/>
    <w:rsid w:val="00260C21"/>
    <w:rsid w:val="00260F48"/>
    <w:rsid w:val="00262E95"/>
    <w:rsid w:val="0026382E"/>
    <w:rsid w:val="002638D6"/>
    <w:rsid w:val="00265456"/>
    <w:rsid w:val="00265EC2"/>
    <w:rsid w:val="0026623C"/>
    <w:rsid w:val="00266310"/>
    <w:rsid w:val="00271609"/>
    <w:rsid w:val="002745CA"/>
    <w:rsid w:val="002770D3"/>
    <w:rsid w:val="00280F01"/>
    <w:rsid w:val="00285FF6"/>
    <w:rsid w:val="002869BE"/>
    <w:rsid w:val="0028770D"/>
    <w:rsid w:val="00290852"/>
    <w:rsid w:val="00291E7C"/>
    <w:rsid w:val="00292868"/>
    <w:rsid w:val="00294B4C"/>
    <w:rsid w:val="002A259D"/>
    <w:rsid w:val="002A2ACF"/>
    <w:rsid w:val="002A4C24"/>
    <w:rsid w:val="002A4C43"/>
    <w:rsid w:val="002A4FA3"/>
    <w:rsid w:val="002A76ED"/>
    <w:rsid w:val="002B0C90"/>
    <w:rsid w:val="002B0D4F"/>
    <w:rsid w:val="002B29D8"/>
    <w:rsid w:val="002B2E79"/>
    <w:rsid w:val="002B4C20"/>
    <w:rsid w:val="002B5AD5"/>
    <w:rsid w:val="002B72A1"/>
    <w:rsid w:val="002B769C"/>
    <w:rsid w:val="002C098D"/>
    <w:rsid w:val="002C1253"/>
    <w:rsid w:val="002C18CB"/>
    <w:rsid w:val="002C1CAC"/>
    <w:rsid w:val="002C207E"/>
    <w:rsid w:val="002C3122"/>
    <w:rsid w:val="002C419E"/>
    <w:rsid w:val="002C66DB"/>
    <w:rsid w:val="002D1268"/>
    <w:rsid w:val="002D1EB3"/>
    <w:rsid w:val="002D2AD5"/>
    <w:rsid w:val="002D4012"/>
    <w:rsid w:val="002D4DBA"/>
    <w:rsid w:val="002D7019"/>
    <w:rsid w:val="002E34ED"/>
    <w:rsid w:val="002E40BB"/>
    <w:rsid w:val="002E5D2A"/>
    <w:rsid w:val="002F2404"/>
    <w:rsid w:val="002F390B"/>
    <w:rsid w:val="002F74D1"/>
    <w:rsid w:val="003011DC"/>
    <w:rsid w:val="003043F5"/>
    <w:rsid w:val="00305AC5"/>
    <w:rsid w:val="00305B64"/>
    <w:rsid w:val="00307765"/>
    <w:rsid w:val="00307C19"/>
    <w:rsid w:val="0031007F"/>
    <w:rsid w:val="00311C8B"/>
    <w:rsid w:val="003122CC"/>
    <w:rsid w:val="0031287D"/>
    <w:rsid w:val="00314035"/>
    <w:rsid w:val="003167FA"/>
    <w:rsid w:val="003168E0"/>
    <w:rsid w:val="00317A19"/>
    <w:rsid w:val="003228B2"/>
    <w:rsid w:val="00322B54"/>
    <w:rsid w:val="0032396F"/>
    <w:rsid w:val="00323E03"/>
    <w:rsid w:val="00327007"/>
    <w:rsid w:val="00327794"/>
    <w:rsid w:val="003320D8"/>
    <w:rsid w:val="00332193"/>
    <w:rsid w:val="00335062"/>
    <w:rsid w:val="0033570E"/>
    <w:rsid w:val="003360E7"/>
    <w:rsid w:val="00336B16"/>
    <w:rsid w:val="00337121"/>
    <w:rsid w:val="00337F9E"/>
    <w:rsid w:val="00340C50"/>
    <w:rsid w:val="00343D34"/>
    <w:rsid w:val="00345E58"/>
    <w:rsid w:val="00346FFA"/>
    <w:rsid w:val="00350879"/>
    <w:rsid w:val="0035108B"/>
    <w:rsid w:val="0035371E"/>
    <w:rsid w:val="00353D95"/>
    <w:rsid w:val="0035532A"/>
    <w:rsid w:val="00355FD7"/>
    <w:rsid w:val="003620FB"/>
    <w:rsid w:val="00365E34"/>
    <w:rsid w:val="00367ACC"/>
    <w:rsid w:val="003702D1"/>
    <w:rsid w:val="003737A9"/>
    <w:rsid w:val="00373964"/>
    <w:rsid w:val="00375836"/>
    <w:rsid w:val="00375C01"/>
    <w:rsid w:val="00376F17"/>
    <w:rsid w:val="003770A3"/>
    <w:rsid w:val="0038020E"/>
    <w:rsid w:val="00381017"/>
    <w:rsid w:val="00382350"/>
    <w:rsid w:val="003869E7"/>
    <w:rsid w:val="003875F5"/>
    <w:rsid w:val="0039086E"/>
    <w:rsid w:val="003940A9"/>
    <w:rsid w:val="00394BC7"/>
    <w:rsid w:val="003950D7"/>
    <w:rsid w:val="003A1840"/>
    <w:rsid w:val="003A1C90"/>
    <w:rsid w:val="003A1FEA"/>
    <w:rsid w:val="003A31AB"/>
    <w:rsid w:val="003A380A"/>
    <w:rsid w:val="003A4DE4"/>
    <w:rsid w:val="003A505D"/>
    <w:rsid w:val="003A5491"/>
    <w:rsid w:val="003A7419"/>
    <w:rsid w:val="003B1271"/>
    <w:rsid w:val="003B157A"/>
    <w:rsid w:val="003B16CF"/>
    <w:rsid w:val="003B670E"/>
    <w:rsid w:val="003B6E8A"/>
    <w:rsid w:val="003B7DD0"/>
    <w:rsid w:val="003C0DA3"/>
    <w:rsid w:val="003C420A"/>
    <w:rsid w:val="003C553A"/>
    <w:rsid w:val="003C5904"/>
    <w:rsid w:val="003C6AB9"/>
    <w:rsid w:val="003D41C5"/>
    <w:rsid w:val="003D4EBC"/>
    <w:rsid w:val="003D5866"/>
    <w:rsid w:val="003D5C5D"/>
    <w:rsid w:val="003D61DD"/>
    <w:rsid w:val="003D7677"/>
    <w:rsid w:val="003D7D5C"/>
    <w:rsid w:val="003E3393"/>
    <w:rsid w:val="003E504D"/>
    <w:rsid w:val="003E68EE"/>
    <w:rsid w:val="003E6F80"/>
    <w:rsid w:val="003F0E96"/>
    <w:rsid w:val="003F1C4D"/>
    <w:rsid w:val="003F2E6D"/>
    <w:rsid w:val="003F36F0"/>
    <w:rsid w:val="003F4A7D"/>
    <w:rsid w:val="003F718A"/>
    <w:rsid w:val="003F7DDC"/>
    <w:rsid w:val="00401CE2"/>
    <w:rsid w:val="004040FE"/>
    <w:rsid w:val="004112D2"/>
    <w:rsid w:val="00413EB8"/>
    <w:rsid w:val="004145A7"/>
    <w:rsid w:val="004148EF"/>
    <w:rsid w:val="00416234"/>
    <w:rsid w:val="00417C7D"/>
    <w:rsid w:val="004223B0"/>
    <w:rsid w:val="0042241A"/>
    <w:rsid w:val="004263A3"/>
    <w:rsid w:val="0042764B"/>
    <w:rsid w:val="00430EE7"/>
    <w:rsid w:val="00431738"/>
    <w:rsid w:val="00431A91"/>
    <w:rsid w:val="00431C95"/>
    <w:rsid w:val="00433B7C"/>
    <w:rsid w:val="0043529B"/>
    <w:rsid w:val="00440536"/>
    <w:rsid w:val="00440D56"/>
    <w:rsid w:val="00442910"/>
    <w:rsid w:val="0045114F"/>
    <w:rsid w:val="00452E81"/>
    <w:rsid w:val="004533BD"/>
    <w:rsid w:val="00453659"/>
    <w:rsid w:val="00453A45"/>
    <w:rsid w:val="00454A3F"/>
    <w:rsid w:val="00456764"/>
    <w:rsid w:val="00456CB4"/>
    <w:rsid w:val="004602FE"/>
    <w:rsid w:val="0046159F"/>
    <w:rsid w:val="00462C87"/>
    <w:rsid w:val="004644B9"/>
    <w:rsid w:val="00464A31"/>
    <w:rsid w:val="0046541B"/>
    <w:rsid w:val="004658A2"/>
    <w:rsid w:val="00467182"/>
    <w:rsid w:val="00467655"/>
    <w:rsid w:val="004706E3"/>
    <w:rsid w:val="00471198"/>
    <w:rsid w:val="004745A1"/>
    <w:rsid w:val="00475811"/>
    <w:rsid w:val="00476C79"/>
    <w:rsid w:val="00476D52"/>
    <w:rsid w:val="0048099E"/>
    <w:rsid w:val="004817F6"/>
    <w:rsid w:val="004824AB"/>
    <w:rsid w:val="00485C94"/>
    <w:rsid w:val="0048637B"/>
    <w:rsid w:val="004864C4"/>
    <w:rsid w:val="00490614"/>
    <w:rsid w:val="0049209C"/>
    <w:rsid w:val="00493631"/>
    <w:rsid w:val="00495495"/>
    <w:rsid w:val="00495A85"/>
    <w:rsid w:val="0049706F"/>
    <w:rsid w:val="00497212"/>
    <w:rsid w:val="004A0A87"/>
    <w:rsid w:val="004A123F"/>
    <w:rsid w:val="004A15C4"/>
    <w:rsid w:val="004A182F"/>
    <w:rsid w:val="004A345E"/>
    <w:rsid w:val="004A49EA"/>
    <w:rsid w:val="004A797C"/>
    <w:rsid w:val="004B5B33"/>
    <w:rsid w:val="004B5B72"/>
    <w:rsid w:val="004B7120"/>
    <w:rsid w:val="004B715E"/>
    <w:rsid w:val="004C3592"/>
    <w:rsid w:val="004C5215"/>
    <w:rsid w:val="004C5846"/>
    <w:rsid w:val="004C7C11"/>
    <w:rsid w:val="004D0889"/>
    <w:rsid w:val="004D19E6"/>
    <w:rsid w:val="004D1B28"/>
    <w:rsid w:val="004D4BDC"/>
    <w:rsid w:val="004D61A0"/>
    <w:rsid w:val="004D6581"/>
    <w:rsid w:val="004D6DAC"/>
    <w:rsid w:val="004D7620"/>
    <w:rsid w:val="004E1D37"/>
    <w:rsid w:val="004E1E18"/>
    <w:rsid w:val="004E4965"/>
    <w:rsid w:val="004E60AD"/>
    <w:rsid w:val="004E661B"/>
    <w:rsid w:val="004E6AFA"/>
    <w:rsid w:val="004E6D91"/>
    <w:rsid w:val="004E7EA4"/>
    <w:rsid w:val="004F0053"/>
    <w:rsid w:val="004F0455"/>
    <w:rsid w:val="004F1B45"/>
    <w:rsid w:val="004F1C70"/>
    <w:rsid w:val="004F3216"/>
    <w:rsid w:val="004F3A5D"/>
    <w:rsid w:val="004F4260"/>
    <w:rsid w:val="004F4E3C"/>
    <w:rsid w:val="004F7AA1"/>
    <w:rsid w:val="005026B1"/>
    <w:rsid w:val="00503489"/>
    <w:rsid w:val="00503ACC"/>
    <w:rsid w:val="005063F5"/>
    <w:rsid w:val="00506B3A"/>
    <w:rsid w:val="00507564"/>
    <w:rsid w:val="005102F7"/>
    <w:rsid w:val="00510AE8"/>
    <w:rsid w:val="00511F32"/>
    <w:rsid w:val="0051319C"/>
    <w:rsid w:val="005152FA"/>
    <w:rsid w:val="00517C86"/>
    <w:rsid w:val="0052084E"/>
    <w:rsid w:val="00521E24"/>
    <w:rsid w:val="00522551"/>
    <w:rsid w:val="00522940"/>
    <w:rsid w:val="00522FF4"/>
    <w:rsid w:val="00523ABD"/>
    <w:rsid w:val="005254E9"/>
    <w:rsid w:val="005258A9"/>
    <w:rsid w:val="00526E04"/>
    <w:rsid w:val="0053426D"/>
    <w:rsid w:val="00535848"/>
    <w:rsid w:val="00540119"/>
    <w:rsid w:val="0054090E"/>
    <w:rsid w:val="00540C06"/>
    <w:rsid w:val="00540DD9"/>
    <w:rsid w:val="00542156"/>
    <w:rsid w:val="00547965"/>
    <w:rsid w:val="00551D8C"/>
    <w:rsid w:val="00553E40"/>
    <w:rsid w:val="00556F47"/>
    <w:rsid w:val="0055783A"/>
    <w:rsid w:val="00557BFE"/>
    <w:rsid w:val="00560A1D"/>
    <w:rsid w:val="005619A5"/>
    <w:rsid w:val="00563186"/>
    <w:rsid w:val="005676A4"/>
    <w:rsid w:val="00571C39"/>
    <w:rsid w:val="00572140"/>
    <w:rsid w:val="00572D88"/>
    <w:rsid w:val="005741FE"/>
    <w:rsid w:val="0057783A"/>
    <w:rsid w:val="00580128"/>
    <w:rsid w:val="00581E0C"/>
    <w:rsid w:val="0059131C"/>
    <w:rsid w:val="00591DF9"/>
    <w:rsid w:val="00591FEF"/>
    <w:rsid w:val="0059216C"/>
    <w:rsid w:val="00592292"/>
    <w:rsid w:val="0059233B"/>
    <w:rsid w:val="005A1614"/>
    <w:rsid w:val="005A1D50"/>
    <w:rsid w:val="005A207D"/>
    <w:rsid w:val="005A31C4"/>
    <w:rsid w:val="005A7FF5"/>
    <w:rsid w:val="005B1A7C"/>
    <w:rsid w:val="005B2B34"/>
    <w:rsid w:val="005B2FD4"/>
    <w:rsid w:val="005B4EF1"/>
    <w:rsid w:val="005B5F38"/>
    <w:rsid w:val="005B661D"/>
    <w:rsid w:val="005C1190"/>
    <w:rsid w:val="005C224D"/>
    <w:rsid w:val="005C2D8A"/>
    <w:rsid w:val="005C31D1"/>
    <w:rsid w:val="005C3811"/>
    <w:rsid w:val="005C3E13"/>
    <w:rsid w:val="005C4192"/>
    <w:rsid w:val="005C69D6"/>
    <w:rsid w:val="005C6DAF"/>
    <w:rsid w:val="005C7A03"/>
    <w:rsid w:val="005D3FCC"/>
    <w:rsid w:val="005D6538"/>
    <w:rsid w:val="005D67E0"/>
    <w:rsid w:val="005E1CAC"/>
    <w:rsid w:val="005E1FB3"/>
    <w:rsid w:val="005E3996"/>
    <w:rsid w:val="005E4A7A"/>
    <w:rsid w:val="005F10D0"/>
    <w:rsid w:val="005F6CF7"/>
    <w:rsid w:val="00600B43"/>
    <w:rsid w:val="00606A7F"/>
    <w:rsid w:val="00607501"/>
    <w:rsid w:val="00610888"/>
    <w:rsid w:val="00610A06"/>
    <w:rsid w:val="006132BC"/>
    <w:rsid w:val="00613737"/>
    <w:rsid w:val="00613D1C"/>
    <w:rsid w:val="006140BD"/>
    <w:rsid w:val="006153D4"/>
    <w:rsid w:val="00615D08"/>
    <w:rsid w:val="00617056"/>
    <w:rsid w:val="00617DFB"/>
    <w:rsid w:val="006222EA"/>
    <w:rsid w:val="00622E50"/>
    <w:rsid w:val="006274B3"/>
    <w:rsid w:val="00630794"/>
    <w:rsid w:val="00630A71"/>
    <w:rsid w:val="00632260"/>
    <w:rsid w:val="00633433"/>
    <w:rsid w:val="00633CE7"/>
    <w:rsid w:val="00636852"/>
    <w:rsid w:val="00637541"/>
    <w:rsid w:val="006406D7"/>
    <w:rsid w:val="006428D1"/>
    <w:rsid w:val="0064494C"/>
    <w:rsid w:val="00651459"/>
    <w:rsid w:val="00652467"/>
    <w:rsid w:val="006536ED"/>
    <w:rsid w:val="006540A3"/>
    <w:rsid w:val="00654507"/>
    <w:rsid w:val="006559B0"/>
    <w:rsid w:val="006605E9"/>
    <w:rsid w:val="006649A1"/>
    <w:rsid w:val="00666908"/>
    <w:rsid w:val="0067032A"/>
    <w:rsid w:val="00670DC2"/>
    <w:rsid w:val="00672297"/>
    <w:rsid w:val="00672632"/>
    <w:rsid w:val="00672731"/>
    <w:rsid w:val="00672DA0"/>
    <w:rsid w:val="00673FF7"/>
    <w:rsid w:val="006740C4"/>
    <w:rsid w:val="006745B5"/>
    <w:rsid w:val="0067705F"/>
    <w:rsid w:val="006771E0"/>
    <w:rsid w:val="0068083B"/>
    <w:rsid w:val="006819E1"/>
    <w:rsid w:val="0068324E"/>
    <w:rsid w:val="00684257"/>
    <w:rsid w:val="00690CBD"/>
    <w:rsid w:val="0069501A"/>
    <w:rsid w:val="006967C1"/>
    <w:rsid w:val="006A23BD"/>
    <w:rsid w:val="006A26CE"/>
    <w:rsid w:val="006A4A63"/>
    <w:rsid w:val="006A54B8"/>
    <w:rsid w:val="006A5C3D"/>
    <w:rsid w:val="006A6B35"/>
    <w:rsid w:val="006B0677"/>
    <w:rsid w:val="006B0B9B"/>
    <w:rsid w:val="006B487D"/>
    <w:rsid w:val="006B49F3"/>
    <w:rsid w:val="006B52CE"/>
    <w:rsid w:val="006B557F"/>
    <w:rsid w:val="006C02CD"/>
    <w:rsid w:val="006C0E01"/>
    <w:rsid w:val="006C1897"/>
    <w:rsid w:val="006C595F"/>
    <w:rsid w:val="006C6F2D"/>
    <w:rsid w:val="006D0467"/>
    <w:rsid w:val="006D284C"/>
    <w:rsid w:val="006E05AE"/>
    <w:rsid w:val="006E0D13"/>
    <w:rsid w:val="006E13F2"/>
    <w:rsid w:val="006E18E8"/>
    <w:rsid w:val="006E26F7"/>
    <w:rsid w:val="006E3732"/>
    <w:rsid w:val="006E5273"/>
    <w:rsid w:val="006F1B04"/>
    <w:rsid w:val="006F1E8B"/>
    <w:rsid w:val="006F1F9B"/>
    <w:rsid w:val="006F28FF"/>
    <w:rsid w:val="006F2C82"/>
    <w:rsid w:val="006F3EF3"/>
    <w:rsid w:val="006F461D"/>
    <w:rsid w:val="006F7221"/>
    <w:rsid w:val="00702776"/>
    <w:rsid w:val="00702B19"/>
    <w:rsid w:val="007040BB"/>
    <w:rsid w:val="007061E3"/>
    <w:rsid w:val="00711FF2"/>
    <w:rsid w:val="00714681"/>
    <w:rsid w:val="0071583C"/>
    <w:rsid w:val="00716D9A"/>
    <w:rsid w:val="00720CB1"/>
    <w:rsid w:val="007216F7"/>
    <w:rsid w:val="00721A7E"/>
    <w:rsid w:val="007235A5"/>
    <w:rsid w:val="00727031"/>
    <w:rsid w:val="007275FA"/>
    <w:rsid w:val="0073454C"/>
    <w:rsid w:val="007357AD"/>
    <w:rsid w:val="00735902"/>
    <w:rsid w:val="00735B44"/>
    <w:rsid w:val="00735EA9"/>
    <w:rsid w:val="00745DB6"/>
    <w:rsid w:val="00746209"/>
    <w:rsid w:val="007464DE"/>
    <w:rsid w:val="00746DCC"/>
    <w:rsid w:val="0074729A"/>
    <w:rsid w:val="00750B95"/>
    <w:rsid w:val="0075312E"/>
    <w:rsid w:val="0075356D"/>
    <w:rsid w:val="007549F9"/>
    <w:rsid w:val="007563B8"/>
    <w:rsid w:val="00766DC6"/>
    <w:rsid w:val="00767ACF"/>
    <w:rsid w:val="00767D8F"/>
    <w:rsid w:val="00770423"/>
    <w:rsid w:val="0077111C"/>
    <w:rsid w:val="00774EAA"/>
    <w:rsid w:val="00777318"/>
    <w:rsid w:val="00780E95"/>
    <w:rsid w:val="00780FE8"/>
    <w:rsid w:val="00781A6A"/>
    <w:rsid w:val="00781CC3"/>
    <w:rsid w:val="0078229D"/>
    <w:rsid w:val="00782AB2"/>
    <w:rsid w:val="00785927"/>
    <w:rsid w:val="0078618F"/>
    <w:rsid w:val="00786B91"/>
    <w:rsid w:val="00790CDF"/>
    <w:rsid w:val="007914D2"/>
    <w:rsid w:val="007914F7"/>
    <w:rsid w:val="007931AE"/>
    <w:rsid w:val="00796232"/>
    <w:rsid w:val="007A056F"/>
    <w:rsid w:val="007A1006"/>
    <w:rsid w:val="007A2316"/>
    <w:rsid w:val="007A3CD1"/>
    <w:rsid w:val="007A3E89"/>
    <w:rsid w:val="007A6B60"/>
    <w:rsid w:val="007B0821"/>
    <w:rsid w:val="007B2F51"/>
    <w:rsid w:val="007B3AC4"/>
    <w:rsid w:val="007C0C64"/>
    <w:rsid w:val="007C22AB"/>
    <w:rsid w:val="007C3A9A"/>
    <w:rsid w:val="007C4B9F"/>
    <w:rsid w:val="007C658D"/>
    <w:rsid w:val="007C685E"/>
    <w:rsid w:val="007C6A15"/>
    <w:rsid w:val="007C713C"/>
    <w:rsid w:val="007D0756"/>
    <w:rsid w:val="007D1910"/>
    <w:rsid w:val="007D2097"/>
    <w:rsid w:val="007D2330"/>
    <w:rsid w:val="007D36AB"/>
    <w:rsid w:val="007D3C17"/>
    <w:rsid w:val="007D4FC5"/>
    <w:rsid w:val="007D6E37"/>
    <w:rsid w:val="007E35F3"/>
    <w:rsid w:val="007E3BFA"/>
    <w:rsid w:val="007E3F01"/>
    <w:rsid w:val="007E4CDE"/>
    <w:rsid w:val="007E5AE0"/>
    <w:rsid w:val="007E5E59"/>
    <w:rsid w:val="007E6B27"/>
    <w:rsid w:val="007E7867"/>
    <w:rsid w:val="007E7C0F"/>
    <w:rsid w:val="007E7E20"/>
    <w:rsid w:val="007E7FCB"/>
    <w:rsid w:val="007F1503"/>
    <w:rsid w:val="007F2153"/>
    <w:rsid w:val="007F277A"/>
    <w:rsid w:val="007F4C0B"/>
    <w:rsid w:val="007F5CEC"/>
    <w:rsid w:val="007F5E48"/>
    <w:rsid w:val="0080283F"/>
    <w:rsid w:val="00802F61"/>
    <w:rsid w:val="00803818"/>
    <w:rsid w:val="00805127"/>
    <w:rsid w:val="008068B9"/>
    <w:rsid w:val="008075B5"/>
    <w:rsid w:val="008111D2"/>
    <w:rsid w:val="00811AF8"/>
    <w:rsid w:val="00812DB4"/>
    <w:rsid w:val="00813CA4"/>
    <w:rsid w:val="008167C8"/>
    <w:rsid w:val="00817AE0"/>
    <w:rsid w:val="008227EA"/>
    <w:rsid w:val="008230D5"/>
    <w:rsid w:val="0082383A"/>
    <w:rsid w:val="00825708"/>
    <w:rsid w:val="008262FC"/>
    <w:rsid w:val="008270C4"/>
    <w:rsid w:val="00827DCA"/>
    <w:rsid w:val="00830C76"/>
    <w:rsid w:val="00832978"/>
    <w:rsid w:val="00832F78"/>
    <w:rsid w:val="00833062"/>
    <w:rsid w:val="00833F3C"/>
    <w:rsid w:val="008341DD"/>
    <w:rsid w:val="008342BE"/>
    <w:rsid w:val="0083497B"/>
    <w:rsid w:val="00834A85"/>
    <w:rsid w:val="0083552A"/>
    <w:rsid w:val="00840119"/>
    <w:rsid w:val="00842A52"/>
    <w:rsid w:val="008433F2"/>
    <w:rsid w:val="00843E52"/>
    <w:rsid w:val="00844835"/>
    <w:rsid w:val="00846FBD"/>
    <w:rsid w:val="0085233F"/>
    <w:rsid w:val="008530C6"/>
    <w:rsid w:val="0085337C"/>
    <w:rsid w:val="008533D2"/>
    <w:rsid w:val="00860D95"/>
    <w:rsid w:val="00866B48"/>
    <w:rsid w:val="00866F6C"/>
    <w:rsid w:val="008702FC"/>
    <w:rsid w:val="00872EBD"/>
    <w:rsid w:val="0087450F"/>
    <w:rsid w:val="0087483F"/>
    <w:rsid w:val="00874933"/>
    <w:rsid w:val="00877C34"/>
    <w:rsid w:val="008819AF"/>
    <w:rsid w:val="008839C6"/>
    <w:rsid w:val="00883BF2"/>
    <w:rsid w:val="00883D77"/>
    <w:rsid w:val="0088460A"/>
    <w:rsid w:val="008865A4"/>
    <w:rsid w:val="0088769F"/>
    <w:rsid w:val="00892741"/>
    <w:rsid w:val="00895AA1"/>
    <w:rsid w:val="0089679E"/>
    <w:rsid w:val="00897C13"/>
    <w:rsid w:val="008A06D0"/>
    <w:rsid w:val="008A123A"/>
    <w:rsid w:val="008A19B9"/>
    <w:rsid w:val="008A2E7D"/>
    <w:rsid w:val="008A2EB8"/>
    <w:rsid w:val="008A3B21"/>
    <w:rsid w:val="008A42B1"/>
    <w:rsid w:val="008A5882"/>
    <w:rsid w:val="008B0445"/>
    <w:rsid w:val="008B0728"/>
    <w:rsid w:val="008B15BB"/>
    <w:rsid w:val="008B1B5A"/>
    <w:rsid w:val="008B2A77"/>
    <w:rsid w:val="008B43A9"/>
    <w:rsid w:val="008B4BED"/>
    <w:rsid w:val="008B70CE"/>
    <w:rsid w:val="008C10A9"/>
    <w:rsid w:val="008C3BF4"/>
    <w:rsid w:val="008C4997"/>
    <w:rsid w:val="008C4B2D"/>
    <w:rsid w:val="008C5EED"/>
    <w:rsid w:val="008C72F8"/>
    <w:rsid w:val="008C74F8"/>
    <w:rsid w:val="008C7550"/>
    <w:rsid w:val="008C7A1B"/>
    <w:rsid w:val="008D05DF"/>
    <w:rsid w:val="008D2425"/>
    <w:rsid w:val="008E3110"/>
    <w:rsid w:val="008E3C3D"/>
    <w:rsid w:val="008E4218"/>
    <w:rsid w:val="008E4C06"/>
    <w:rsid w:val="008E4D21"/>
    <w:rsid w:val="008E5968"/>
    <w:rsid w:val="008E6E64"/>
    <w:rsid w:val="008F0A75"/>
    <w:rsid w:val="008F1801"/>
    <w:rsid w:val="008F2E4D"/>
    <w:rsid w:val="008F370A"/>
    <w:rsid w:val="008F4376"/>
    <w:rsid w:val="008F7493"/>
    <w:rsid w:val="0090010B"/>
    <w:rsid w:val="009018F2"/>
    <w:rsid w:val="00902569"/>
    <w:rsid w:val="00904CFC"/>
    <w:rsid w:val="00907037"/>
    <w:rsid w:val="00907152"/>
    <w:rsid w:val="00910265"/>
    <w:rsid w:val="009113C4"/>
    <w:rsid w:val="00912A62"/>
    <w:rsid w:val="00916CF8"/>
    <w:rsid w:val="00917432"/>
    <w:rsid w:val="009204F3"/>
    <w:rsid w:val="009241C6"/>
    <w:rsid w:val="00926956"/>
    <w:rsid w:val="00926D7E"/>
    <w:rsid w:val="00926F48"/>
    <w:rsid w:val="009278BC"/>
    <w:rsid w:val="0093579F"/>
    <w:rsid w:val="0093656C"/>
    <w:rsid w:val="0093689C"/>
    <w:rsid w:val="009376B5"/>
    <w:rsid w:val="00937AA3"/>
    <w:rsid w:val="00942888"/>
    <w:rsid w:val="00942C11"/>
    <w:rsid w:val="00944539"/>
    <w:rsid w:val="00944A3A"/>
    <w:rsid w:val="009453BE"/>
    <w:rsid w:val="0095041A"/>
    <w:rsid w:val="0095212C"/>
    <w:rsid w:val="00952440"/>
    <w:rsid w:val="009535CB"/>
    <w:rsid w:val="00954280"/>
    <w:rsid w:val="00960828"/>
    <w:rsid w:val="00961901"/>
    <w:rsid w:val="009620E7"/>
    <w:rsid w:val="00962C31"/>
    <w:rsid w:val="009632AF"/>
    <w:rsid w:val="00963BB6"/>
    <w:rsid w:val="0096538D"/>
    <w:rsid w:val="0096563C"/>
    <w:rsid w:val="009659C1"/>
    <w:rsid w:val="00965E1E"/>
    <w:rsid w:val="00966720"/>
    <w:rsid w:val="009674A6"/>
    <w:rsid w:val="00970533"/>
    <w:rsid w:val="00970B20"/>
    <w:rsid w:val="00971B3A"/>
    <w:rsid w:val="00972F4C"/>
    <w:rsid w:val="009736BB"/>
    <w:rsid w:val="00973A76"/>
    <w:rsid w:val="00976121"/>
    <w:rsid w:val="00976831"/>
    <w:rsid w:val="00980E0A"/>
    <w:rsid w:val="009834EB"/>
    <w:rsid w:val="00984757"/>
    <w:rsid w:val="00986048"/>
    <w:rsid w:val="00986418"/>
    <w:rsid w:val="00986B7B"/>
    <w:rsid w:val="009877D7"/>
    <w:rsid w:val="00987918"/>
    <w:rsid w:val="00987F47"/>
    <w:rsid w:val="00990CF7"/>
    <w:rsid w:val="00992C0D"/>
    <w:rsid w:val="009933D0"/>
    <w:rsid w:val="009959A8"/>
    <w:rsid w:val="00995EBB"/>
    <w:rsid w:val="009A0421"/>
    <w:rsid w:val="009A0BDE"/>
    <w:rsid w:val="009A1731"/>
    <w:rsid w:val="009A1B9E"/>
    <w:rsid w:val="009A378C"/>
    <w:rsid w:val="009B1040"/>
    <w:rsid w:val="009B1764"/>
    <w:rsid w:val="009B2229"/>
    <w:rsid w:val="009B2938"/>
    <w:rsid w:val="009B2DB3"/>
    <w:rsid w:val="009B307D"/>
    <w:rsid w:val="009B6BC1"/>
    <w:rsid w:val="009B7668"/>
    <w:rsid w:val="009B77A3"/>
    <w:rsid w:val="009C2736"/>
    <w:rsid w:val="009C4C68"/>
    <w:rsid w:val="009C6433"/>
    <w:rsid w:val="009C7077"/>
    <w:rsid w:val="009D33D8"/>
    <w:rsid w:val="009D4FC2"/>
    <w:rsid w:val="009D55FC"/>
    <w:rsid w:val="009D7059"/>
    <w:rsid w:val="009E0471"/>
    <w:rsid w:val="009E0FC6"/>
    <w:rsid w:val="009E1454"/>
    <w:rsid w:val="009E1A49"/>
    <w:rsid w:val="009E3CCF"/>
    <w:rsid w:val="009F0331"/>
    <w:rsid w:val="009F07AD"/>
    <w:rsid w:val="009F19DB"/>
    <w:rsid w:val="009F5EF1"/>
    <w:rsid w:val="009F66BC"/>
    <w:rsid w:val="009F670C"/>
    <w:rsid w:val="00A00A7F"/>
    <w:rsid w:val="00A02546"/>
    <w:rsid w:val="00A034CF"/>
    <w:rsid w:val="00A04D14"/>
    <w:rsid w:val="00A12EE1"/>
    <w:rsid w:val="00A14E96"/>
    <w:rsid w:val="00A171ED"/>
    <w:rsid w:val="00A17865"/>
    <w:rsid w:val="00A205CF"/>
    <w:rsid w:val="00A20862"/>
    <w:rsid w:val="00A2176E"/>
    <w:rsid w:val="00A221DF"/>
    <w:rsid w:val="00A24EA5"/>
    <w:rsid w:val="00A273DF"/>
    <w:rsid w:val="00A300B0"/>
    <w:rsid w:val="00A3055A"/>
    <w:rsid w:val="00A30934"/>
    <w:rsid w:val="00A314FA"/>
    <w:rsid w:val="00A31DF8"/>
    <w:rsid w:val="00A34122"/>
    <w:rsid w:val="00A360DA"/>
    <w:rsid w:val="00A36A0D"/>
    <w:rsid w:val="00A4552D"/>
    <w:rsid w:val="00A47242"/>
    <w:rsid w:val="00A476AC"/>
    <w:rsid w:val="00A5070A"/>
    <w:rsid w:val="00A5189D"/>
    <w:rsid w:val="00A528B5"/>
    <w:rsid w:val="00A5327E"/>
    <w:rsid w:val="00A560FE"/>
    <w:rsid w:val="00A57C3C"/>
    <w:rsid w:val="00A61557"/>
    <w:rsid w:val="00A61D76"/>
    <w:rsid w:val="00A63F62"/>
    <w:rsid w:val="00A64759"/>
    <w:rsid w:val="00A6588A"/>
    <w:rsid w:val="00A66007"/>
    <w:rsid w:val="00A66F60"/>
    <w:rsid w:val="00A67B1A"/>
    <w:rsid w:val="00A734F2"/>
    <w:rsid w:val="00A745A8"/>
    <w:rsid w:val="00A7516A"/>
    <w:rsid w:val="00A81C00"/>
    <w:rsid w:val="00A82E1D"/>
    <w:rsid w:val="00A84DF5"/>
    <w:rsid w:val="00A8595C"/>
    <w:rsid w:val="00A90069"/>
    <w:rsid w:val="00A91978"/>
    <w:rsid w:val="00A9309E"/>
    <w:rsid w:val="00A9698F"/>
    <w:rsid w:val="00A97297"/>
    <w:rsid w:val="00AA0A5E"/>
    <w:rsid w:val="00AA0EC3"/>
    <w:rsid w:val="00AA0EEC"/>
    <w:rsid w:val="00AA1172"/>
    <w:rsid w:val="00AA11D8"/>
    <w:rsid w:val="00AA13C3"/>
    <w:rsid w:val="00AA1D3E"/>
    <w:rsid w:val="00AA1E7F"/>
    <w:rsid w:val="00AA2C09"/>
    <w:rsid w:val="00AA2F04"/>
    <w:rsid w:val="00AA53B0"/>
    <w:rsid w:val="00AA6665"/>
    <w:rsid w:val="00AA705E"/>
    <w:rsid w:val="00AB2134"/>
    <w:rsid w:val="00AB230D"/>
    <w:rsid w:val="00AB2635"/>
    <w:rsid w:val="00AB3E78"/>
    <w:rsid w:val="00AB4B8D"/>
    <w:rsid w:val="00AB6C3D"/>
    <w:rsid w:val="00AC0317"/>
    <w:rsid w:val="00AC053E"/>
    <w:rsid w:val="00AC1BFB"/>
    <w:rsid w:val="00AC1F76"/>
    <w:rsid w:val="00AC2CD1"/>
    <w:rsid w:val="00AC443E"/>
    <w:rsid w:val="00AC4B18"/>
    <w:rsid w:val="00AC4B3B"/>
    <w:rsid w:val="00AC51BF"/>
    <w:rsid w:val="00AC68CD"/>
    <w:rsid w:val="00AC6C8A"/>
    <w:rsid w:val="00AD1091"/>
    <w:rsid w:val="00AD12A8"/>
    <w:rsid w:val="00AD421C"/>
    <w:rsid w:val="00AD6F32"/>
    <w:rsid w:val="00AD7F84"/>
    <w:rsid w:val="00AE0566"/>
    <w:rsid w:val="00AE3E78"/>
    <w:rsid w:val="00AE69D9"/>
    <w:rsid w:val="00AE6E1F"/>
    <w:rsid w:val="00AF565E"/>
    <w:rsid w:val="00AF649D"/>
    <w:rsid w:val="00AF76E5"/>
    <w:rsid w:val="00B00869"/>
    <w:rsid w:val="00B00D86"/>
    <w:rsid w:val="00B04672"/>
    <w:rsid w:val="00B1052A"/>
    <w:rsid w:val="00B13BBB"/>
    <w:rsid w:val="00B1454D"/>
    <w:rsid w:val="00B146BA"/>
    <w:rsid w:val="00B14F02"/>
    <w:rsid w:val="00B157B2"/>
    <w:rsid w:val="00B17B18"/>
    <w:rsid w:val="00B2180C"/>
    <w:rsid w:val="00B21C42"/>
    <w:rsid w:val="00B223C8"/>
    <w:rsid w:val="00B22D05"/>
    <w:rsid w:val="00B24EFD"/>
    <w:rsid w:val="00B25CC8"/>
    <w:rsid w:val="00B26AA0"/>
    <w:rsid w:val="00B277F6"/>
    <w:rsid w:val="00B27EF6"/>
    <w:rsid w:val="00B30031"/>
    <w:rsid w:val="00B31C40"/>
    <w:rsid w:val="00B341B2"/>
    <w:rsid w:val="00B34C52"/>
    <w:rsid w:val="00B3674F"/>
    <w:rsid w:val="00B40221"/>
    <w:rsid w:val="00B403B7"/>
    <w:rsid w:val="00B43744"/>
    <w:rsid w:val="00B44730"/>
    <w:rsid w:val="00B44C84"/>
    <w:rsid w:val="00B4689D"/>
    <w:rsid w:val="00B46E3A"/>
    <w:rsid w:val="00B52D91"/>
    <w:rsid w:val="00B52FB0"/>
    <w:rsid w:val="00B533E0"/>
    <w:rsid w:val="00B54B17"/>
    <w:rsid w:val="00B572E9"/>
    <w:rsid w:val="00B602B7"/>
    <w:rsid w:val="00B608D9"/>
    <w:rsid w:val="00B61397"/>
    <w:rsid w:val="00B62B16"/>
    <w:rsid w:val="00B6412D"/>
    <w:rsid w:val="00B67AFD"/>
    <w:rsid w:val="00B747D4"/>
    <w:rsid w:val="00B8125A"/>
    <w:rsid w:val="00B831DE"/>
    <w:rsid w:val="00B84D00"/>
    <w:rsid w:val="00B85552"/>
    <w:rsid w:val="00B90F37"/>
    <w:rsid w:val="00B9249F"/>
    <w:rsid w:val="00B93096"/>
    <w:rsid w:val="00B94E85"/>
    <w:rsid w:val="00B951EE"/>
    <w:rsid w:val="00B967E4"/>
    <w:rsid w:val="00B96F3A"/>
    <w:rsid w:val="00BA0446"/>
    <w:rsid w:val="00BA106F"/>
    <w:rsid w:val="00BA18C7"/>
    <w:rsid w:val="00BA7FC3"/>
    <w:rsid w:val="00BB13A0"/>
    <w:rsid w:val="00BB1DEF"/>
    <w:rsid w:val="00BB2597"/>
    <w:rsid w:val="00BB4DE6"/>
    <w:rsid w:val="00BB596C"/>
    <w:rsid w:val="00BB5BCA"/>
    <w:rsid w:val="00BB69A3"/>
    <w:rsid w:val="00BB6B4F"/>
    <w:rsid w:val="00BC176A"/>
    <w:rsid w:val="00BC1C32"/>
    <w:rsid w:val="00BC2773"/>
    <w:rsid w:val="00BC4431"/>
    <w:rsid w:val="00BC5963"/>
    <w:rsid w:val="00BD0726"/>
    <w:rsid w:val="00BD0B19"/>
    <w:rsid w:val="00BD10B3"/>
    <w:rsid w:val="00BD1733"/>
    <w:rsid w:val="00BD1BD3"/>
    <w:rsid w:val="00BD4D39"/>
    <w:rsid w:val="00BD63B7"/>
    <w:rsid w:val="00BD75A6"/>
    <w:rsid w:val="00BE025D"/>
    <w:rsid w:val="00BE04AF"/>
    <w:rsid w:val="00BE0584"/>
    <w:rsid w:val="00BE49FE"/>
    <w:rsid w:val="00BE4F3A"/>
    <w:rsid w:val="00BE5CD0"/>
    <w:rsid w:val="00BE60B0"/>
    <w:rsid w:val="00BE6C2D"/>
    <w:rsid w:val="00BE7236"/>
    <w:rsid w:val="00BF0A5E"/>
    <w:rsid w:val="00BF13AA"/>
    <w:rsid w:val="00BF1671"/>
    <w:rsid w:val="00BF1719"/>
    <w:rsid w:val="00BF277E"/>
    <w:rsid w:val="00BF5EA6"/>
    <w:rsid w:val="00BF79CE"/>
    <w:rsid w:val="00BF7B36"/>
    <w:rsid w:val="00BF7F08"/>
    <w:rsid w:val="00C00083"/>
    <w:rsid w:val="00C00427"/>
    <w:rsid w:val="00C00600"/>
    <w:rsid w:val="00C00B3C"/>
    <w:rsid w:val="00C02724"/>
    <w:rsid w:val="00C02DF9"/>
    <w:rsid w:val="00C03D43"/>
    <w:rsid w:val="00C04509"/>
    <w:rsid w:val="00C06F4D"/>
    <w:rsid w:val="00C07B02"/>
    <w:rsid w:val="00C119B3"/>
    <w:rsid w:val="00C13F42"/>
    <w:rsid w:val="00C142CA"/>
    <w:rsid w:val="00C150EB"/>
    <w:rsid w:val="00C15E4D"/>
    <w:rsid w:val="00C16394"/>
    <w:rsid w:val="00C16A83"/>
    <w:rsid w:val="00C16F96"/>
    <w:rsid w:val="00C206F5"/>
    <w:rsid w:val="00C207BA"/>
    <w:rsid w:val="00C2183D"/>
    <w:rsid w:val="00C2251E"/>
    <w:rsid w:val="00C23A50"/>
    <w:rsid w:val="00C23BBC"/>
    <w:rsid w:val="00C24DD8"/>
    <w:rsid w:val="00C250BD"/>
    <w:rsid w:val="00C261CE"/>
    <w:rsid w:val="00C27196"/>
    <w:rsid w:val="00C30776"/>
    <w:rsid w:val="00C34C87"/>
    <w:rsid w:val="00C37AD7"/>
    <w:rsid w:val="00C402CC"/>
    <w:rsid w:val="00C461FF"/>
    <w:rsid w:val="00C47211"/>
    <w:rsid w:val="00C47583"/>
    <w:rsid w:val="00C50F85"/>
    <w:rsid w:val="00C519C2"/>
    <w:rsid w:val="00C51AFC"/>
    <w:rsid w:val="00C5292E"/>
    <w:rsid w:val="00C540FD"/>
    <w:rsid w:val="00C56041"/>
    <w:rsid w:val="00C56A61"/>
    <w:rsid w:val="00C57B33"/>
    <w:rsid w:val="00C604AB"/>
    <w:rsid w:val="00C60DBE"/>
    <w:rsid w:val="00C62224"/>
    <w:rsid w:val="00C629DA"/>
    <w:rsid w:val="00C640A0"/>
    <w:rsid w:val="00C6674C"/>
    <w:rsid w:val="00C71EB8"/>
    <w:rsid w:val="00C7362B"/>
    <w:rsid w:val="00C73BBC"/>
    <w:rsid w:val="00C75688"/>
    <w:rsid w:val="00C75A3E"/>
    <w:rsid w:val="00C808F4"/>
    <w:rsid w:val="00C82631"/>
    <w:rsid w:val="00C83681"/>
    <w:rsid w:val="00C84618"/>
    <w:rsid w:val="00C85462"/>
    <w:rsid w:val="00C85A11"/>
    <w:rsid w:val="00C86064"/>
    <w:rsid w:val="00C862A8"/>
    <w:rsid w:val="00C90A62"/>
    <w:rsid w:val="00C92736"/>
    <w:rsid w:val="00C92ACF"/>
    <w:rsid w:val="00C92F17"/>
    <w:rsid w:val="00C957D8"/>
    <w:rsid w:val="00C95CD3"/>
    <w:rsid w:val="00C96B50"/>
    <w:rsid w:val="00CA1DB8"/>
    <w:rsid w:val="00CA2E9C"/>
    <w:rsid w:val="00CA54A3"/>
    <w:rsid w:val="00CA605A"/>
    <w:rsid w:val="00CA65E5"/>
    <w:rsid w:val="00CB1962"/>
    <w:rsid w:val="00CB2802"/>
    <w:rsid w:val="00CB3363"/>
    <w:rsid w:val="00CB3385"/>
    <w:rsid w:val="00CB5555"/>
    <w:rsid w:val="00CB5F48"/>
    <w:rsid w:val="00CC0CCD"/>
    <w:rsid w:val="00CC2D3A"/>
    <w:rsid w:val="00CC2F31"/>
    <w:rsid w:val="00CC33E9"/>
    <w:rsid w:val="00CC6B4D"/>
    <w:rsid w:val="00CD029D"/>
    <w:rsid w:val="00CD03A0"/>
    <w:rsid w:val="00CD452A"/>
    <w:rsid w:val="00CD4F24"/>
    <w:rsid w:val="00CD5831"/>
    <w:rsid w:val="00CD5F94"/>
    <w:rsid w:val="00CD6DA0"/>
    <w:rsid w:val="00CE006F"/>
    <w:rsid w:val="00CE0707"/>
    <w:rsid w:val="00CE0E9A"/>
    <w:rsid w:val="00CE48A4"/>
    <w:rsid w:val="00CE4D24"/>
    <w:rsid w:val="00CE5155"/>
    <w:rsid w:val="00CE73E5"/>
    <w:rsid w:val="00CE7A45"/>
    <w:rsid w:val="00CE7E8F"/>
    <w:rsid w:val="00CF3AA9"/>
    <w:rsid w:val="00CF3B79"/>
    <w:rsid w:val="00CF4356"/>
    <w:rsid w:val="00CF49F6"/>
    <w:rsid w:val="00CF5C99"/>
    <w:rsid w:val="00CF6AFD"/>
    <w:rsid w:val="00D00840"/>
    <w:rsid w:val="00D01469"/>
    <w:rsid w:val="00D0388C"/>
    <w:rsid w:val="00D03FF5"/>
    <w:rsid w:val="00D04292"/>
    <w:rsid w:val="00D042B0"/>
    <w:rsid w:val="00D059AC"/>
    <w:rsid w:val="00D05DE6"/>
    <w:rsid w:val="00D07261"/>
    <w:rsid w:val="00D07354"/>
    <w:rsid w:val="00D07F64"/>
    <w:rsid w:val="00D110C6"/>
    <w:rsid w:val="00D1261E"/>
    <w:rsid w:val="00D13817"/>
    <w:rsid w:val="00D1431A"/>
    <w:rsid w:val="00D1545E"/>
    <w:rsid w:val="00D20DBE"/>
    <w:rsid w:val="00D222DD"/>
    <w:rsid w:val="00D225A5"/>
    <w:rsid w:val="00D24CA3"/>
    <w:rsid w:val="00D27700"/>
    <w:rsid w:val="00D27EF5"/>
    <w:rsid w:val="00D3021A"/>
    <w:rsid w:val="00D313BD"/>
    <w:rsid w:val="00D31739"/>
    <w:rsid w:val="00D3291A"/>
    <w:rsid w:val="00D3488B"/>
    <w:rsid w:val="00D36D56"/>
    <w:rsid w:val="00D37ABC"/>
    <w:rsid w:val="00D40A56"/>
    <w:rsid w:val="00D51072"/>
    <w:rsid w:val="00D520AF"/>
    <w:rsid w:val="00D52983"/>
    <w:rsid w:val="00D55909"/>
    <w:rsid w:val="00D57886"/>
    <w:rsid w:val="00D60B24"/>
    <w:rsid w:val="00D60BCC"/>
    <w:rsid w:val="00D60D14"/>
    <w:rsid w:val="00D61976"/>
    <w:rsid w:val="00D630E2"/>
    <w:rsid w:val="00D65F18"/>
    <w:rsid w:val="00D745AD"/>
    <w:rsid w:val="00D75747"/>
    <w:rsid w:val="00D75F48"/>
    <w:rsid w:val="00D76B17"/>
    <w:rsid w:val="00D8356C"/>
    <w:rsid w:val="00D86BCF"/>
    <w:rsid w:val="00D90E29"/>
    <w:rsid w:val="00D9541C"/>
    <w:rsid w:val="00D975FA"/>
    <w:rsid w:val="00DA26E6"/>
    <w:rsid w:val="00DA646E"/>
    <w:rsid w:val="00DA65DD"/>
    <w:rsid w:val="00DB0263"/>
    <w:rsid w:val="00DB172B"/>
    <w:rsid w:val="00DB2C2B"/>
    <w:rsid w:val="00DB2F63"/>
    <w:rsid w:val="00DB38C6"/>
    <w:rsid w:val="00DB4433"/>
    <w:rsid w:val="00DB5062"/>
    <w:rsid w:val="00DB7909"/>
    <w:rsid w:val="00DB7D7E"/>
    <w:rsid w:val="00DC066B"/>
    <w:rsid w:val="00DC0B5A"/>
    <w:rsid w:val="00DC27FB"/>
    <w:rsid w:val="00DC29E8"/>
    <w:rsid w:val="00DC5472"/>
    <w:rsid w:val="00DC5774"/>
    <w:rsid w:val="00DC7AAC"/>
    <w:rsid w:val="00DC7E0B"/>
    <w:rsid w:val="00DD75FC"/>
    <w:rsid w:val="00DE39D8"/>
    <w:rsid w:val="00DE61E0"/>
    <w:rsid w:val="00DF0EA9"/>
    <w:rsid w:val="00DF3C23"/>
    <w:rsid w:val="00DF3D7D"/>
    <w:rsid w:val="00DF3FEC"/>
    <w:rsid w:val="00DF52CE"/>
    <w:rsid w:val="00E00274"/>
    <w:rsid w:val="00E010C9"/>
    <w:rsid w:val="00E036F7"/>
    <w:rsid w:val="00E05443"/>
    <w:rsid w:val="00E06C19"/>
    <w:rsid w:val="00E12C51"/>
    <w:rsid w:val="00E13827"/>
    <w:rsid w:val="00E14514"/>
    <w:rsid w:val="00E14A98"/>
    <w:rsid w:val="00E14EC5"/>
    <w:rsid w:val="00E17C29"/>
    <w:rsid w:val="00E25B34"/>
    <w:rsid w:val="00E309AE"/>
    <w:rsid w:val="00E31714"/>
    <w:rsid w:val="00E338CE"/>
    <w:rsid w:val="00E347F8"/>
    <w:rsid w:val="00E4387E"/>
    <w:rsid w:val="00E44BA3"/>
    <w:rsid w:val="00E45510"/>
    <w:rsid w:val="00E46F62"/>
    <w:rsid w:val="00E51E59"/>
    <w:rsid w:val="00E534E7"/>
    <w:rsid w:val="00E56CF2"/>
    <w:rsid w:val="00E56F09"/>
    <w:rsid w:val="00E57479"/>
    <w:rsid w:val="00E57C2A"/>
    <w:rsid w:val="00E57C6A"/>
    <w:rsid w:val="00E57CB9"/>
    <w:rsid w:val="00E6178A"/>
    <w:rsid w:val="00E6201F"/>
    <w:rsid w:val="00E64D90"/>
    <w:rsid w:val="00E652A5"/>
    <w:rsid w:val="00E6586D"/>
    <w:rsid w:val="00E65E04"/>
    <w:rsid w:val="00E67C04"/>
    <w:rsid w:val="00E70625"/>
    <w:rsid w:val="00E70D61"/>
    <w:rsid w:val="00E718CC"/>
    <w:rsid w:val="00E726A5"/>
    <w:rsid w:val="00E73FFF"/>
    <w:rsid w:val="00E77254"/>
    <w:rsid w:val="00E80AAA"/>
    <w:rsid w:val="00E8101D"/>
    <w:rsid w:val="00E8139E"/>
    <w:rsid w:val="00E82605"/>
    <w:rsid w:val="00E85905"/>
    <w:rsid w:val="00E9172D"/>
    <w:rsid w:val="00E92454"/>
    <w:rsid w:val="00E928CF"/>
    <w:rsid w:val="00E92D22"/>
    <w:rsid w:val="00E938DE"/>
    <w:rsid w:val="00E94CA5"/>
    <w:rsid w:val="00E9538C"/>
    <w:rsid w:val="00EA017E"/>
    <w:rsid w:val="00EA22BB"/>
    <w:rsid w:val="00EA3C70"/>
    <w:rsid w:val="00EA3D35"/>
    <w:rsid w:val="00EA697B"/>
    <w:rsid w:val="00EB10A0"/>
    <w:rsid w:val="00EB4B2D"/>
    <w:rsid w:val="00EB59B1"/>
    <w:rsid w:val="00EC24E4"/>
    <w:rsid w:val="00EC450D"/>
    <w:rsid w:val="00EC56A5"/>
    <w:rsid w:val="00EC5E87"/>
    <w:rsid w:val="00EC5F89"/>
    <w:rsid w:val="00EC7283"/>
    <w:rsid w:val="00ED2959"/>
    <w:rsid w:val="00ED602D"/>
    <w:rsid w:val="00ED775E"/>
    <w:rsid w:val="00EE1E25"/>
    <w:rsid w:val="00EE240F"/>
    <w:rsid w:val="00EE4F0B"/>
    <w:rsid w:val="00EF02E1"/>
    <w:rsid w:val="00EF189F"/>
    <w:rsid w:val="00EF2A41"/>
    <w:rsid w:val="00EF65E2"/>
    <w:rsid w:val="00F0021E"/>
    <w:rsid w:val="00F02A5A"/>
    <w:rsid w:val="00F03FD1"/>
    <w:rsid w:val="00F04366"/>
    <w:rsid w:val="00F04D12"/>
    <w:rsid w:val="00F114CF"/>
    <w:rsid w:val="00F131F7"/>
    <w:rsid w:val="00F14535"/>
    <w:rsid w:val="00F175E6"/>
    <w:rsid w:val="00F177EB"/>
    <w:rsid w:val="00F17821"/>
    <w:rsid w:val="00F22521"/>
    <w:rsid w:val="00F2277E"/>
    <w:rsid w:val="00F23803"/>
    <w:rsid w:val="00F275E9"/>
    <w:rsid w:val="00F300AB"/>
    <w:rsid w:val="00F33B16"/>
    <w:rsid w:val="00F35BCE"/>
    <w:rsid w:val="00F36214"/>
    <w:rsid w:val="00F36370"/>
    <w:rsid w:val="00F461F2"/>
    <w:rsid w:val="00F47613"/>
    <w:rsid w:val="00F47F9C"/>
    <w:rsid w:val="00F5090E"/>
    <w:rsid w:val="00F523DE"/>
    <w:rsid w:val="00F5262B"/>
    <w:rsid w:val="00F53DD7"/>
    <w:rsid w:val="00F53E19"/>
    <w:rsid w:val="00F53F6B"/>
    <w:rsid w:val="00F5473D"/>
    <w:rsid w:val="00F5529F"/>
    <w:rsid w:val="00F555AD"/>
    <w:rsid w:val="00F560AB"/>
    <w:rsid w:val="00F56B07"/>
    <w:rsid w:val="00F56D57"/>
    <w:rsid w:val="00F573A0"/>
    <w:rsid w:val="00F60D74"/>
    <w:rsid w:val="00F61E55"/>
    <w:rsid w:val="00F6373E"/>
    <w:rsid w:val="00F64241"/>
    <w:rsid w:val="00F6587E"/>
    <w:rsid w:val="00F659A8"/>
    <w:rsid w:val="00F65AD3"/>
    <w:rsid w:val="00F66C04"/>
    <w:rsid w:val="00F67C67"/>
    <w:rsid w:val="00F70F19"/>
    <w:rsid w:val="00F7267A"/>
    <w:rsid w:val="00F76593"/>
    <w:rsid w:val="00F772BD"/>
    <w:rsid w:val="00F7778A"/>
    <w:rsid w:val="00F808AA"/>
    <w:rsid w:val="00F820EA"/>
    <w:rsid w:val="00F84C36"/>
    <w:rsid w:val="00F8718C"/>
    <w:rsid w:val="00F90E7F"/>
    <w:rsid w:val="00F9171D"/>
    <w:rsid w:val="00F91D16"/>
    <w:rsid w:val="00F91E5B"/>
    <w:rsid w:val="00F9569F"/>
    <w:rsid w:val="00F95A2B"/>
    <w:rsid w:val="00F95A51"/>
    <w:rsid w:val="00F95E11"/>
    <w:rsid w:val="00F97FDC"/>
    <w:rsid w:val="00FA018D"/>
    <w:rsid w:val="00FA1207"/>
    <w:rsid w:val="00FA14B2"/>
    <w:rsid w:val="00FA2052"/>
    <w:rsid w:val="00FA3676"/>
    <w:rsid w:val="00FA3C34"/>
    <w:rsid w:val="00FA4308"/>
    <w:rsid w:val="00FA4BC1"/>
    <w:rsid w:val="00FA4C59"/>
    <w:rsid w:val="00FA5598"/>
    <w:rsid w:val="00FA6849"/>
    <w:rsid w:val="00FA6B4D"/>
    <w:rsid w:val="00FA782A"/>
    <w:rsid w:val="00FB0834"/>
    <w:rsid w:val="00FB54D8"/>
    <w:rsid w:val="00FC01FA"/>
    <w:rsid w:val="00FC10EF"/>
    <w:rsid w:val="00FC3B50"/>
    <w:rsid w:val="00FC55C1"/>
    <w:rsid w:val="00FC639F"/>
    <w:rsid w:val="00FC6E49"/>
    <w:rsid w:val="00FC746E"/>
    <w:rsid w:val="00FC7F45"/>
    <w:rsid w:val="00FD2F42"/>
    <w:rsid w:val="00FD5930"/>
    <w:rsid w:val="00FE2766"/>
    <w:rsid w:val="00FE5F82"/>
    <w:rsid w:val="00FE7EFE"/>
    <w:rsid w:val="00FF02A1"/>
    <w:rsid w:val="00FF1002"/>
    <w:rsid w:val="00FF1621"/>
    <w:rsid w:val="00FF59B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45B4A-B1AE-4687-B987-305BE44C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4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29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4817F6"/>
    <w:pPr>
      <w:keepNext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4817F6"/>
    <w:pPr>
      <w:jc w:val="center"/>
    </w:pPr>
    <w:rPr>
      <w:b/>
      <w:szCs w:val="20"/>
    </w:rPr>
  </w:style>
  <w:style w:type="character" w:styleId="a4">
    <w:name w:val="footnote reference"/>
    <w:semiHidden/>
    <w:rsid w:val="004817F6"/>
    <w:rPr>
      <w:vertAlign w:val="superscript"/>
    </w:rPr>
  </w:style>
  <w:style w:type="paragraph" w:styleId="a5">
    <w:name w:val="Body Text Indent"/>
    <w:basedOn w:val="a"/>
    <w:rsid w:val="004817F6"/>
    <w:pPr>
      <w:widowControl w:val="0"/>
      <w:jc w:val="both"/>
    </w:pPr>
    <w:rPr>
      <w:sz w:val="18"/>
      <w:szCs w:val="20"/>
    </w:rPr>
  </w:style>
  <w:style w:type="paragraph" w:styleId="a6">
    <w:name w:val="footnote text"/>
    <w:basedOn w:val="a"/>
    <w:semiHidden/>
    <w:rsid w:val="004817F6"/>
    <w:rPr>
      <w:sz w:val="20"/>
      <w:szCs w:val="20"/>
    </w:rPr>
  </w:style>
  <w:style w:type="paragraph" w:styleId="a7">
    <w:name w:val="Body Text"/>
    <w:basedOn w:val="a"/>
    <w:rsid w:val="004817F6"/>
    <w:pPr>
      <w:jc w:val="both"/>
    </w:pPr>
    <w:rPr>
      <w:sz w:val="20"/>
      <w:szCs w:val="20"/>
    </w:rPr>
  </w:style>
  <w:style w:type="paragraph" w:customStyle="1" w:styleId="xl26">
    <w:name w:val="xl26"/>
    <w:basedOn w:val="a"/>
    <w:rsid w:val="0048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table" w:styleId="a8">
    <w:name w:val="Table Grid"/>
    <w:basedOn w:val="a1"/>
    <w:rsid w:val="0048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817F6"/>
    <w:pPr>
      <w:widowControl w:val="0"/>
      <w:autoSpaceDE w:val="0"/>
      <w:autoSpaceDN w:val="0"/>
    </w:pPr>
  </w:style>
  <w:style w:type="paragraph" w:customStyle="1" w:styleId="a9">
    <w:name w:val=" Знак"/>
    <w:basedOn w:val="a"/>
    <w:autoRedefine/>
    <w:rsid w:val="00866F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71609"/>
  </w:style>
  <w:style w:type="character" w:styleId="aa">
    <w:name w:val="Hyperlink"/>
    <w:rsid w:val="00271609"/>
    <w:rPr>
      <w:color w:val="0000FF"/>
      <w:u w:val="single"/>
    </w:rPr>
  </w:style>
  <w:style w:type="character" w:customStyle="1" w:styleId="10">
    <w:name w:val="Заголовок 1 Знак"/>
    <w:link w:val="1"/>
    <w:rsid w:val="00D0429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longtext">
    <w:name w:val="long_text"/>
    <w:basedOn w:val="a0"/>
    <w:rsid w:val="00D04292"/>
  </w:style>
  <w:style w:type="paragraph" w:customStyle="1" w:styleId="boe-rteelement-p">
    <w:name w:val="boe-rteelement-p"/>
    <w:basedOn w:val="a"/>
    <w:rsid w:val="00D04292"/>
    <w:pPr>
      <w:spacing w:before="100" w:beforeAutospacing="1" w:after="100" w:afterAutospacing="1"/>
    </w:pPr>
  </w:style>
  <w:style w:type="character" w:customStyle="1" w:styleId="hps">
    <w:name w:val="hps"/>
    <w:basedOn w:val="a0"/>
    <w:rsid w:val="00D04292"/>
  </w:style>
  <w:style w:type="character" w:customStyle="1" w:styleId="rvts524775">
    <w:name w:val="rvts5_24775"/>
    <w:rsid w:val="00D04292"/>
  </w:style>
  <w:style w:type="paragraph" w:styleId="ab">
    <w:name w:val="List Paragraph"/>
    <w:basedOn w:val="a"/>
    <w:qFormat/>
    <w:rsid w:val="00D04292"/>
    <w:pPr>
      <w:spacing w:after="200" w:line="276" w:lineRule="auto"/>
      <w:ind w:left="708"/>
    </w:pPr>
    <w:rPr>
      <w:rFonts w:eastAsia="Calibri"/>
      <w:szCs w:val="22"/>
      <w:lang w:eastAsia="en-US"/>
    </w:rPr>
  </w:style>
  <w:style w:type="paragraph" w:styleId="ac">
    <w:name w:val="footer"/>
    <w:basedOn w:val="a"/>
    <w:link w:val="ad"/>
    <w:uiPriority w:val="99"/>
    <w:rsid w:val="00F560AB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60AB"/>
  </w:style>
  <w:style w:type="paragraph" w:customStyle="1" w:styleId="12">
    <w:name w:val=" Знак Знак1 Знак Знак"/>
    <w:basedOn w:val="a"/>
    <w:autoRedefine/>
    <w:rsid w:val="002770D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">
    <w:name w:val=" Знак Знак Знак1 Знак Знак Знак Знак Знак Знак"/>
    <w:basedOn w:val="a"/>
    <w:next w:val="2"/>
    <w:autoRedefine/>
    <w:rsid w:val="00DC29E8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DC2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rsid w:val="00DC29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DC29E8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DC29E8"/>
    <w:rPr>
      <w:sz w:val="24"/>
      <w:szCs w:val="24"/>
    </w:rPr>
  </w:style>
  <w:style w:type="paragraph" w:styleId="af1">
    <w:name w:val="Balloon Text"/>
    <w:basedOn w:val="a"/>
    <w:link w:val="af2"/>
    <w:rsid w:val="00375C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75C01"/>
    <w:rPr>
      <w:rFonts w:ascii="Tahoma" w:hAnsi="Tahoma" w:cs="Tahoma"/>
      <w:sz w:val="16"/>
      <w:szCs w:val="16"/>
    </w:rPr>
  </w:style>
  <w:style w:type="character" w:customStyle="1" w:styleId="s1">
    <w:name w:val="s1"/>
    <w:rsid w:val="00B9249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22026431718061673"/>
          <c:w val="0.72483221476510062"/>
          <c:h val="0.378854625550660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67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1BD8-4E98-8F17-ADBCFD107561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BD8-4E98-8F17-ADBCFD107561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BD8-4E98-8F17-ADBCFD107561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BD8-4E98-8F17-ADBCFD107561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BD8-4E98-8F17-ADBCFD107561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BD8-4E98-8F17-ADBCFD107561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BD8-4E98-8F17-ADBCFD107561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1BD8-4E98-8F17-ADBCFD107561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9530201342281881"/>
                  <c:y val="0.15418502202643172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D8-4E98-8F17-ADBCFD10756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54697986577181212"/>
                  <c:y val="0.60792951541850215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D8-4E98-8F17-ADBCFD10756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7.7181208053691275E-2"/>
                  <c:y val="0.56387665198237891"/>
                </c:manualLayout>
              </c:layout>
              <c:tx>
                <c:rich>
                  <a:bodyPr/>
                  <a:lstStyle/>
                  <a:p>
                    <a:pPr>
                      <a:defRPr sz="1097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1,9%</a:t>
                    </a:r>
                  </a:p>
                </c:rich>
              </c:tx>
              <c:spPr>
                <a:noFill/>
                <a:ln w="25334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D8-4E98-8F17-ADBCFD10756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1.0067114093959731E-2"/>
                  <c:y val="0.21585903083700442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D8-4E98-8F17-ADBCFD10756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29194630872483224"/>
                  <c:y val="7.0484581497797363E-2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D8-4E98-8F17-ADBCFD10756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3355704697986572"/>
                  <c:y val="6.6079295154185022E-2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D8-4E98-8F17-ADBCFD10756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9597315436241609"/>
                  <c:y val="0.15418502202643172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D8-4E98-8F17-ADBCFD107561}"/>
                </c:ext>
              </c:extLst>
            </c:dLbl>
            <c:numFmt formatCode="0.0%" sourceLinked="0"/>
            <c:spPr>
              <a:noFill/>
              <a:ln w="253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банкомат</c:v>
                </c:pt>
                <c:pt idx="1">
                  <c:v>POS-терм.</c:v>
                </c:pt>
                <c:pt idx="2">
                  <c:v>банк-й киоск</c:v>
                </c:pt>
                <c:pt idx="3">
                  <c:v>интернет</c:v>
                </c:pt>
                <c:pt idx="4">
                  <c:v>моб-й телефон</c:v>
                </c:pt>
                <c:pt idx="5">
                  <c:v>иное</c:v>
                </c:pt>
              </c:strCache>
            </c:strRef>
          </c:cat>
          <c:val>
            <c:numRef>
              <c:f>Sheet1!$B$2:$B$7</c:f>
              <c:numCache>
                <c:formatCode>#,##0</c:formatCode>
                <c:ptCount val="6"/>
                <c:pt idx="0">
                  <c:v>16743</c:v>
                </c:pt>
                <c:pt idx="1">
                  <c:v>23331</c:v>
                </c:pt>
                <c:pt idx="2">
                  <c:v>1059</c:v>
                </c:pt>
                <c:pt idx="3">
                  <c:v>13264</c:v>
                </c:pt>
                <c:pt idx="4" formatCode="General">
                  <c:v>627</c:v>
                </c:pt>
                <c:pt idx="5">
                  <c:v>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D8-4E98-8F17-ADBCFD107561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34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81057268722466957"/>
          <c:w val="0.94966442953020136"/>
          <c:h val="0.19383259911894274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82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6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22026431718061673"/>
          <c:w val="0.72483221476510062"/>
          <c:h val="0.378854625550660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67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CD60-4B42-A516-AA4C5653FD9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D60-4B42-A516-AA4C5653FD96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D60-4B42-A516-AA4C5653FD96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D60-4B42-A516-AA4C5653FD96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D60-4B42-A516-AA4C5653FD96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D60-4B42-A516-AA4C5653FD96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D60-4B42-A516-AA4C5653FD96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67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D60-4B42-A516-AA4C5653FD96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59731543624161076"/>
                  <c:y val="0.59471365638766516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60-4B42-A516-AA4C5653FD96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4.6979865771812082E-2"/>
                  <c:y val="0.1894273127753304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60-4B42-A516-AA4C5653FD96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7449664429530201"/>
                  <c:y val="0.11894273127753303"/>
                </c:manualLayout>
              </c:layout>
              <c:numFmt formatCode="0.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60-4B42-A516-AA4C5653FD96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8791946308724827"/>
                  <c:y val="9.2511013215859028E-2"/>
                </c:manualLayout>
              </c:layout>
              <c:tx>
                <c:rich>
                  <a:bodyPr/>
                  <a:lstStyle/>
                  <a:p>
                    <a:pPr>
                      <a:defRPr sz="1097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0,1%</a:t>
                    </a:r>
                  </a:p>
                </c:rich>
              </c:tx>
              <c:spPr>
                <a:noFill/>
                <a:ln w="25334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60-4B42-A516-AA4C5653FD9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38926174496644295"/>
                  <c:y val="2.2026431718061675E-2"/>
                </c:manualLayout>
              </c:layout>
              <c:numFmt formatCode="0.0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09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60-4B42-A516-AA4C5653FD96}"/>
                </c:ext>
              </c:extLst>
            </c:dLbl>
            <c:numFmt formatCode="0.0%" sourceLinked="0"/>
            <c:spPr>
              <a:noFill/>
              <a:ln w="253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банкомат</c:v>
                </c:pt>
                <c:pt idx="1">
                  <c:v>POS-терм.</c:v>
                </c:pt>
                <c:pt idx="2">
                  <c:v>банк-й киоск</c:v>
                </c:pt>
                <c:pt idx="3">
                  <c:v>терм. момент. оплаты</c:v>
                </c:pt>
                <c:pt idx="4">
                  <c:v>иное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157195</c:v>
                </c:pt>
                <c:pt idx="1">
                  <c:v>3529</c:v>
                </c:pt>
                <c:pt idx="2">
                  <c:v>21652</c:v>
                </c:pt>
                <c:pt idx="3" formatCode="General">
                  <c:v>268</c:v>
                </c:pt>
                <c:pt idx="4" formatCode="General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60-4B42-A516-AA4C5653FD96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34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81057268722466957"/>
          <c:w val="0.94966442953020136"/>
          <c:h val="0.19383259911894274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82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6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6774193548387"/>
          <c:y val="0.33"/>
          <c:w val="0.40322580645161288"/>
          <c:h val="0.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 Количество карточек в обращении (тыс. ед.)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5D2-4D0B-88E5-88B4BBAAFF3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5D2-4D0B-88E5-88B4BBAAFF3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5D2-4D0B-88E5-88B4BBAAFF3E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5D2-4D0B-88E5-88B4BBAAFF3E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5D2-4D0B-88E5-88B4BBAAFF3E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5D2-4D0B-88E5-88B4BBAAFF3E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5D2-4D0B-88E5-88B4BBAAFF3E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5D2-4D0B-88E5-88B4BBAAFF3E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5D2-4D0B-88E5-88B4BBAAFF3E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5D2-4D0B-88E5-88B4BBAAFF3E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5D2-4D0B-88E5-88B4BBAAFF3E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5D2-4D0B-88E5-88B4BBAAFF3E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95D2-4D0B-88E5-88B4BBAAFF3E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95D2-4D0B-88E5-88B4BBAAFF3E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5D2-4D0B-88E5-88B4BBAAFF3E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95D2-4D0B-88E5-88B4BBAAFF3E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34193548387096773"/>
                  <c:y val="0.19500000000000001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D2-4D0B-88E5-88B4BBAAFF3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0806451612903227"/>
                  <c:y val="0.17499999999999999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D2-4D0B-88E5-88B4BBAAFF3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612903225806451"/>
                  <c:y val="0.21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D2-4D0B-88E5-88B4BBAAFF3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1774193548387093"/>
                  <c:y val="0.27500000000000002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D2-4D0B-88E5-88B4BBAAFF3E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5693548387096774"/>
                  <c:y val="0.38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D2-4D0B-88E5-88B4BBAAFF3E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741935483870968"/>
                  <c:y val="0.54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D2-4D0B-88E5-88B4BBAAFF3E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741935483870968"/>
                  <c:y val="0.68500000000000005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D2-4D0B-88E5-88B4BBAAFF3E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51451612903225807"/>
                  <c:y val="0.73499999999999999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D2-4D0B-88E5-88B4BBAAFF3E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38064516129032255"/>
                  <c:y val="0.82499999999999996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D2-4D0B-88E5-88B4BBAAFF3E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30806451612903224"/>
                  <c:y val="0.82499999999999996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5D2-4D0B-88E5-88B4BBAAFF3E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23548387096774193"/>
                  <c:y val="0.80500000000000005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5D2-4D0B-88E5-88B4BBAAFF3E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15483870967741936"/>
                  <c:y val="0.78500000000000003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5D2-4D0B-88E5-88B4BBAAFF3E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11451612903225807"/>
                  <c:y val="0.72499999999999998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5D2-4D0B-88E5-88B4BBAAFF3E}"/>
                </c:ext>
              </c:extLst>
            </c:dLbl>
            <c:dLbl>
              <c:idx val="14"/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95D2-4D0B-88E5-88B4BBAAFF3E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24838709677419354"/>
                  <c:y val="0.22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5D2-4D0B-88E5-88B4BBAAFF3E}"/>
                </c:ext>
              </c:extLst>
            </c:dLbl>
            <c:numFmt formatCode="0.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Sheet1!$A$2:$A$17</c:f>
              <c:strCache>
                <c:ptCount val="16"/>
                <c:pt idx="0">
                  <c:v>Акмолинская                  </c:v>
                </c:pt>
                <c:pt idx="1">
                  <c:v>Актюбинская</c:v>
                </c:pt>
                <c:pt idx="2">
                  <c:v>Алматинская                   </c:v>
                </c:pt>
                <c:pt idx="3">
                  <c:v>Атырауская                    </c:v>
                </c:pt>
                <c:pt idx="4">
                  <c:v>Восточно - Казахстанская      </c:v>
                </c:pt>
                <c:pt idx="5">
                  <c:v>Жамбылская</c:v>
                </c:pt>
                <c:pt idx="6">
                  <c:v>Западно-Казахстанская         </c:v>
                </c:pt>
                <c:pt idx="7">
                  <c:v>Карагандинская                </c:v>
                </c:pt>
                <c:pt idx="8">
                  <c:v>Костанайская                  </c:v>
                </c:pt>
                <c:pt idx="9">
                  <c:v>Кызылординская              </c:v>
                </c:pt>
                <c:pt idx="10">
                  <c:v>Мангистауская                 </c:v>
                </c:pt>
                <c:pt idx="11">
                  <c:v>Павлодарская                  </c:v>
                </c:pt>
                <c:pt idx="12">
                  <c:v>Северо-Казахстанская          </c:v>
                </c:pt>
                <c:pt idx="13">
                  <c:v>Южно -Казахстанская           </c:v>
                </c:pt>
                <c:pt idx="14">
                  <c:v>г. Алматы                     </c:v>
                </c:pt>
                <c:pt idx="15">
                  <c:v>г. Астана                     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5.3</c:v>
                </c:pt>
                <c:pt idx="1">
                  <c:v>9.1999999999999993</c:v>
                </c:pt>
                <c:pt idx="2">
                  <c:v>7.1</c:v>
                </c:pt>
                <c:pt idx="3">
                  <c:v>8.4</c:v>
                </c:pt>
                <c:pt idx="4">
                  <c:v>13.7</c:v>
                </c:pt>
                <c:pt idx="5">
                  <c:v>7.6</c:v>
                </c:pt>
                <c:pt idx="6">
                  <c:v>6.4</c:v>
                </c:pt>
                <c:pt idx="7">
                  <c:v>15.2</c:v>
                </c:pt>
                <c:pt idx="8">
                  <c:v>11.9</c:v>
                </c:pt>
                <c:pt idx="9">
                  <c:v>6.2</c:v>
                </c:pt>
                <c:pt idx="10">
                  <c:v>8.1999999999999993</c:v>
                </c:pt>
                <c:pt idx="11">
                  <c:v>8.5</c:v>
                </c:pt>
                <c:pt idx="12">
                  <c:v>4.5</c:v>
                </c:pt>
                <c:pt idx="13">
                  <c:v>11.7</c:v>
                </c:pt>
                <c:pt idx="14">
                  <c:v>41.9</c:v>
                </c:pt>
                <c:pt idx="1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5D2-4D0B-88E5-88B4BBAAFF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51">
          <a:noFill/>
        </a:ln>
      </c:spPr>
    </c:plotArea>
    <c:legend>
      <c:legendPos val="r"/>
      <c:layout>
        <c:manualLayout>
          <c:xMode val="edge"/>
          <c:yMode val="edge"/>
          <c:x val="0.70161290322580649"/>
          <c:y val="4.4999999999999998E-2"/>
          <c:w val="0.29838709677419356"/>
          <c:h val="0.92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80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73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6774193548387"/>
          <c:y val="0.33"/>
          <c:w val="0.40322580645161288"/>
          <c:h val="0.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 Количество карточек в обращении (тыс. ед.)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2CE-4C0C-AF39-D2715C5C23A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2CE-4C0C-AF39-D2715C5C23A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02CE-4C0C-AF39-D2715C5C23A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2CE-4C0C-AF39-D2715C5C23AF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02CE-4C0C-AF39-D2715C5C23AF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2CE-4C0C-AF39-D2715C5C23AF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02CE-4C0C-AF39-D2715C5C23AF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2CE-4C0C-AF39-D2715C5C23AF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02CE-4C0C-AF39-D2715C5C23AF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02CE-4C0C-AF39-D2715C5C23A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02CE-4C0C-AF39-D2715C5C23AF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2CE-4C0C-AF39-D2715C5C23AF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02CE-4C0C-AF39-D2715C5C23AF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02CE-4C0C-AF39-D2715C5C23AF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02CE-4C0C-AF39-D2715C5C23AF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126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02CE-4C0C-AF39-D2715C5C23AF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33709677419354839"/>
                  <c:y val="0.19500000000000001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CE-4C0C-AF39-D2715C5C23A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1451612903225804"/>
                  <c:y val="0.215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CE-4C0C-AF39-D2715C5C23A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90322580645161"/>
                  <c:y val="0.22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CE-4C0C-AF39-D2715C5C23A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3870967741935483"/>
                  <c:y val="0.29499999999999998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CE-4C0C-AF39-D2715C5C23A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5693548387096774"/>
                  <c:y val="0.39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CE-4C0C-AF39-D2715C5C23A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9516129032258069"/>
                  <c:y val="0.59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CE-4C0C-AF39-D2715C5C23A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09677419354833"/>
                  <c:y val="0.67500000000000004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CE-4C0C-AF39-D2715C5C23AF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51451612903225807"/>
                  <c:y val="0.745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CE-4C0C-AF39-D2715C5C23AF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38709677419354838"/>
                  <c:y val="0.81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2CE-4C0C-AF39-D2715C5C23AF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32741935483870965"/>
                  <c:y val="0.82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2CE-4C0C-AF39-D2715C5C23A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25806451612903225"/>
                  <c:y val="0.81499999999999995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2CE-4C0C-AF39-D2715C5C23AF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19516129032258064"/>
                  <c:y val="0.78500000000000003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2CE-4C0C-AF39-D2715C5C23AF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13548387096774195"/>
                  <c:y val="0.71499999999999997"/>
                </c:manualLayout>
              </c:layout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2CE-4C0C-AF39-D2715C5C23AF}"/>
                </c:ext>
              </c:extLst>
            </c:dLbl>
            <c:dLbl>
              <c:idx val="14"/>
              <c:numFmt formatCode="0.0%" sourceLinked="0"/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02CE-4C0C-AF39-D2715C5C23AF}"/>
                </c:ext>
              </c:extLst>
            </c:dLbl>
            <c:numFmt formatCode="0.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Sheet1!$A$2:$A$17</c:f>
              <c:strCache>
                <c:ptCount val="16"/>
                <c:pt idx="0">
                  <c:v>Акмолинская                  </c:v>
                </c:pt>
                <c:pt idx="1">
                  <c:v>Актюбинская</c:v>
                </c:pt>
                <c:pt idx="2">
                  <c:v>Алматинская                   </c:v>
                </c:pt>
                <c:pt idx="3">
                  <c:v>Атырауская                    </c:v>
                </c:pt>
                <c:pt idx="4">
                  <c:v>Восточно - Казахстанская      </c:v>
                </c:pt>
                <c:pt idx="5">
                  <c:v>Жамбылская</c:v>
                </c:pt>
                <c:pt idx="6">
                  <c:v>Западно-Казахстанская         </c:v>
                </c:pt>
                <c:pt idx="7">
                  <c:v>Карагандинская                </c:v>
                </c:pt>
                <c:pt idx="8">
                  <c:v>Костанайская                  </c:v>
                </c:pt>
                <c:pt idx="9">
                  <c:v>Кызылординская              </c:v>
                </c:pt>
                <c:pt idx="10">
                  <c:v>Мангистауская                 </c:v>
                </c:pt>
                <c:pt idx="11">
                  <c:v>Павлодарская                  </c:v>
                </c:pt>
                <c:pt idx="12">
                  <c:v>Северо-Казахстанская          </c:v>
                </c:pt>
                <c:pt idx="13">
                  <c:v>Южно -Казахстанская           </c:v>
                </c:pt>
                <c:pt idx="14">
                  <c:v>г. Алматы                     </c:v>
                </c:pt>
                <c:pt idx="15">
                  <c:v>г. Астана                     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158.6</c:v>
                </c:pt>
                <c:pt idx="1">
                  <c:v>290.5</c:v>
                </c:pt>
                <c:pt idx="2">
                  <c:v>255.6</c:v>
                </c:pt>
                <c:pt idx="3">
                  <c:v>294.5</c:v>
                </c:pt>
                <c:pt idx="4">
                  <c:v>392</c:v>
                </c:pt>
                <c:pt idx="5">
                  <c:v>230.7</c:v>
                </c:pt>
                <c:pt idx="6">
                  <c:v>188.4</c:v>
                </c:pt>
                <c:pt idx="7">
                  <c:v>450.4</c:v>
                </c:pt>
                <c:pt idx="8">
                  <c:v>219.6</c:v>
                </c:pt>
                <c:pt idx="9">
                  <c:v>198.5</c:v>
                </c:pt>
                <c:pt idx="10">
                  <c:v>335.6</c:v>
                </c:pt>
                <c:pt idx="11">
                  <c:v>258.3</c:v>
                </c:pt>
                <c:pt idx="12">
                  <c:v>119</c:v>
                </c:pt>
                <c:pt idx="13">
                  <c:v>392.7</c:v>
                </c:pt>
                <c:pt idx="14" formatCode="#,##0.00">
                  <c:v>1276.7</c:v>
                </c:pt>
                <c:pt idx="15">
                  <c:v>590.9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2CE-4C0C-AF39-D2715C5C23A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51">
          <a:noFill/>
        </a:ln>
      </c:spPr>
    </c:plotArea>
    <c:legend>
      <c:legendPos val="r"/>
      <c:layout>
        <c:manualLayout>
          <c:xMode val="edge"/>
          <c:yMode val="edge"/>
          <c:x val="0.70161290322580649"/>
          <c:y val="4.4999999999999998E-2"/>
          <c:w val="0.29838709677419356"/>
          <c:h val="0.92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80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73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E5B8-DDAB-4AF2-9EE4-BA8D3DEE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ПЛАТЕЖНЫЕ СИСТЕМЫ КАЗАХСТАНА</vt:lpstr>
    </vt:vector>
  </TitlesOfParts>
  <Company>Microsoft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ПЛАТЕЖНЫЕ СИСТЕМЫ КАЗАХСТАНА</dc:title>
  <dc:subject/>
  <dc:creator>Raiymbek_Zh</dc:creator>
  <cp:keywords/>
  <cp:lastModifiedBy>Владимир Мушегов</cp:lastModifiedBy>
  <cp:revision>2</cp:revision>
  <cp:lastPrinted>2013-12-30T08:53:00Z</cp:lastPrinted>
  <dcterms:created xsi:type="dcterms:W3CDTF">2019-11-14T10:37:00Z</dcterms:created>
  <dcterms:modified xsi:type="dcterms:W3CDTF">2019-11-14T10:37:00Z</dcterms:modified>
</cp:coreProperties>
</file>