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chart10.xml" ContentType="application/vnd.openxmlformats-officedocument.drawingml.chart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word/charts/chart13.xml" ContentType="application/vnd.openxmlformats-officedocument.drawingml.chart+xml"/>
  <Override PartName="/word/charts/chart14.xml" ContentType="application/vnd.openxmlformats-officedocument.drawingml.chart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3F14" w:rsidRPr="00BE73B7" w:rsidRDefault="007B01C6" w:rsidP="007B01C6">
      <w:pPr>
        <w:jc w:val="center"/>
        <w:rPr>
          <w:b/>
          <w:snapToGrid w:val="0"/>
          <w:sz w:val="28"/>
          <w:szCs w:val="28"/>
          <w:lang w:val="kk-KZ"/>
        </w:rPr>
      </w:pPr>
      <w:bookmarkStart w:id="0" w:name="Итоги"/>
      <w:bookmarkStart w:id="1" w:name="_GoBack"/>
      <w:bookmarkEnd w:id="1"/>
      <w:r w:rsidRPr="00BE73B7">
        <w:rPr>
          <w:b/>
          <w:snapToGrid w:val="0"/>
          <w:sz w:val="28"/>
          <w:szCs w:val="28"/>
          <w:lang w:val="kk-KZ"/>
        </w:rPr>
        <w:t>ҚАЗАҚСТАННЫҢ ТӨЛЕМ ЖҮЙЕЛЕРІНІҢ ДАМУЫН ТАЛДАУ</w:t>
      </w:r>
    </w:p>
    <w:p w:rsidR="006E28CB" w:rsidRPr="00BE73B7" w:rsidRDefault="006E28CB" w:rsidP="00837D8C">
      <w:pPr>
        <w:pStyle w:val="a7"/>
        <w:rPr>
          <w:sz w:val="28"/>
          <w:szCs w:val="28"/>
          <w:lang w:val="kk-KZ"/>
        </w:rPr>
      </w:pPr>
      <w:r w:rsidRPr="00BE73B7">
        <w:rPr>
          <w:sz w:val="28"/>
          <w:szCs w:val="28"/>
          <w:lang w:val="kk-KZ"/>
        </w:rPr>
        <w:tab/>
      </w:r>
    </w:p>
    <w:p w:rsidR="00CB346B" w:rsidRPr="00BE73B7" w:rsidRDefault="007B01C6" w:rsidP="00013942">
      <w:pPr>
        <w:ind w:firstLine="709"/>
        <w:jc w:val="both"/>
        <w:rPr>
          <w:sz w:val="28"/>
          <w:szCs w:val="28"/>
          <w:lang w:val="kk-KZ"/>
        </w:rPr>
      </w:pPr>
      <w:r w:rsidRPr="00BE73B7">
        <w:rPr>
          <w:sz w:val="28"/>
          <w:szCs w:val="28"/>
          <w:lang w:val="kk-KZ"/>
        </w:rPr>
        <w:t>2013 жылғы қаңтар – қарашада Қазақстанның төлем жүйелері (Банкаралық ақша аудару жүйесі және Банкаралық клиринг жүйесі) арқылы 156 534,9 млрд. теңге</w:t>
      </w:r>
      <w:r w:rsidR="00013942" w:rsidRPr="00BE73B7">
        <w:rPr>
          <w:sz w:val="28"/>
          <w:szCs w:val="28"/>
          <w:lang w:val="kk-KZ"/>
        </w:rPr>
        <w:t xml:space="preserve"> сомаға 32,0 млн. транзакция жүргізілді. 2012 жылдың осындай кезеңімен салыстырғанда төлем жүйелеріне жүргізілген төлемдердің саны 8,6% (2 543,5 мың транзакция) өсті, ал төлемдердің сомасы 3,0% (4 614,4 млрд. теңге) ұлғайды</w:t>
      </w:r>
      <w:r w:rsidR="007C052F" w:rsidRPr="00BE73B7">
        <w:rPr>
          <w:sz w:val="28"/>
          <w:szCs w:val="28"/>
          <w:lang w:val="kk-KZ"/>
        </w:rPr>
        <w:t xml:space="preserve"> (1</w:t>
      </w:r>
      <w:r w:rsidR="00013942" w:rsidRPr="00BE73B7">
        <w:rPr>
          <w:sz w:val="28"/>
          <w:szCs w:val="28"/>
          <w:lang w:val="kk-KZ"/>
        </w:rPr>
        <w:t>-сурет</w:t>
      </w:r>
      <w:r w:rsidR="007C052F" w:rsidRPr="00BE73B7">
        <w:rPr>
          <w:sz w:val="28"/>
          <w:szCs w:val="28"/>
          <w:lang w:val="kk-KZ"/>
        </w:rPr>
        <w:t>.).</w:t>
      </w:r>
    </w:p>
    <w:p w:rsidR="00982643" w:rsidRPr="00BE73B7" w:rsidRDefault="00982643" w:rsidP="007C052F">
      <w:pPr>
        <w:ind w:firstLine="709"/>
        <w:jc w:val="right"/>
        <w:rPr>
          <w:b/>
          <w:sz w:val="28"/>
          <w:szCs w:val="28"/>
          <w:lang w:val="kk-KZ"/>
        </w:rPr>
      </w:pPr>
    </w:p>
    <w:p w:rsidR="007C052F" w:rsidRPr="00BE73B7" w:rsidRDefault="007C052F" w:rsidP="007C052F">
      <w:pPr>
        <w:ind w:firstLine="709"/>
        <w:jc w:val="right"/>
        <w:rPr>
          <w:b/>
          <w:lang w:val="kk-KZ"/>
        </w:rPr>
      </w:pPr>
      <w:r w:rsidRPr="00BE73B7">
        <w:rPr>
          <w:b/>
          <w:lang w:val="kk-KZ"/>
        </w:rPr>
        <w:t>1</w:t>
      </w:r>
      <w:r w:rsidR="00013942" w:rsidRPr="00BE73B7">
        <w:rPr>
          <w:b/>
          <w:lang w:val="kk-KZ"/>
        </w:rPr>
        <w:t>-сурет</w:t>
      </w:r>
    </w:p>
    <w:p w:rsidR="007C052F" w:rsidRPr="00BE73B7" w:rsidRDefault="006258EB" w:rsidP="007C052F">
      <w:pPr>
        <w:autoSpaceDE w:val="0"/>
        <w:autoSpaceDN w:val="0"/>
        <w:adjustRightInd w:val="0"/>
        <w:ind w:firstLine="709"/>
        <w:jc w:val="center"/>
        <w:rPr>
          <w:rFonts w:eastAsia="MS Mincho"/>
          <w:b/>
          <w:color w:val="000000"/>
          <w:sz w:val="28"/>
          <w:szCs w:val="28"/>
          <w:lang w:val="kk-KZ" w:eastAsia="ja-JP"/>
        </w:rPr>
      </w:pPr>
      <w:r w:rsidRPr="00BE73B7">
        <w:rPr>
          <w:rFonts w:eastAsia="MS Mincho"/>
          <w:b/>
          <w:color w:val="000000"/>
          <w:sz w:val="28"/>
          <w:szCs w:val="28"/>
          <w:lang w:val="kk-KZ" w:eastAsia="ja-JP"/>
        </w:rPr>
        <w:t>Т</w:t>
      </w:r>
      <w:r w:rsidR="00013942" w:rsidRPr="00BE73B7">
        <w:rPr>
          <w:rFonts w:eastAsia="MS Mincho"/>
          <w:b/>
          <w:color w:val="000000"/>
          <w:sz w:val="28"/>
          <w:szCs w:val="28"/>
          <w:lang w:val="kk-KZ" w:eastAsia="ja-JP"/>
        </w:rPr>
        <w:t>өлем жүйелеріндегі төлемдер ағындарының 2004 жыл – 2013 жылғы қаңтар – қараша аралығындағы динамикасы</w:t>
      </w:r>
    </w:p>
    <w:p w:rsidR="007C052F" w:rsidRPr="00BE73B7" w:rsidRDefault="00522A28" w:rsidP="007C052F">
      <w:pPr>
        <w:jc w:val="both"/>
        <w:rPr>
          <w:sz w:val="28"/>
          <w:szCs w:val="28"/>
          <w:lang w:val="kk-KZ"/>
        </w:rPr>
      </w:pPr>
      <w:r w:rsidRPr="00BE73B7">
        <w:rPr>
          <w:noProof/>
          <w:sz w:val="28"/>
          <w:szCs w:val="28"/>
        </w:rPr>
        <w:drawing>
          <wp:inline distT="0" distB="0" distL="0" distR="0">
            <wp:extent cx="6115050" cy="2771775"/>
            <wp:effectExtent l="0" t="0" r="0" b="0"/>
            <wp:docPr id="1" name="Объект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BD1DE2" w:rsidRPr="00BE73B7" w:rsidRDefault="00BD43BA" w:rsidP="00BD43BA">
      <w:pPr>
        <w:ind w:firstLine="709"/>
        <w:jc w:val="both"/>
        <w:rPr>
          <w:sz w:val="28"/>
          <w:szCs w:val="28"/>
          <w:lang w:val="kk-KZ"/>
        </w:rPr>
      </w:pPr>
      <w:r w:rsidRPr="00BE73B7">
        <w:rPr>
          <w:sz w:val="28"/>
          <w:szCs w:val="28"/>
          <w:lang w:val="kk-KZ"/>
        </w:rPr>
        <w:t>2013 жылғы қаңтар – қарашада Қазақстанның төлем жүйелері арқылы орташа алғанда бір күні 705,9 млрд. теңге сомаға 141,6 мың транзакция жүргізілді, бұл 2012 жылдың осындай кезеңімен салыстырғанда саны бойынша 10,5% және сомасы бойынша 4,5% көп</w:t>
      </w:r>
      <w:r w:rsidR="00BD1DE2" w:rsidRPr="00BE73B7">
        <w:rPr>
          <w:sz w:val="28"/>
          <w:szCs w:val="28"/>
          <w:lang w:val="kk-KZ"/>
        </w:rPr>
        <w:t>.</w:t>
      </w:r>
    </w:p>
    <w:p w:rsidR="00BD43BA" w:rsidRPr="00BE73B7" w:rsidRDefault="00BD43BA" w:rsidP="00BD43BA">
      <w:pPr>
        <w:ind w:firstLine="709"/>
        <w:jc w:val="both"/>
        <w:rPr>
          <w:sz w:val="28"/>
          <w:szCs w:val="28"/>
          <w:lang w:val="kk-KZ"/>
        </w:rPr>
      </w:pPr>
    </w:p>
    <w:p w:rsidR="009326C9" w:rsidRPr="00BE73B7" w:rsidRDefault="009326C9" w:rsidP="00F35FCE">
      <w:pPr>
        <w:ind w:left="7080" w:firstLine="708"/>
        <w:rPr>
          <w:b/>
          <w:lang w:val="kk-KZ"/>
        </w:rPr>
      </w:pPr>
      <w:r w:rsidRPr="00BE73B7">
        <w:rPr>
          <w:b/>
          <w:lang w:val="kk-KZ"/>
        </w:rPr>
        <w:t>2</w:t>
      </w:r>
      <w:r w:rsidR="00BD43BA" w:rsidRPr="00BE73B7">
        <w:rPr>
          <w:b/>
          <w:lang w:val="kk-KZ"/>
        </w:rPr>
        <w:t>-сурет</w:t>
      </w:r>
    </w:p>
    <w:p w:rsidR="009326C9" w:rsidRPr="00BE73B7" w:rsidRDefault="00BD43BA" w:rsidP="009326C9">
      <w:pPr>
        <w:autoSpaceDE w:val="0"/>
        <w:autoSpaceDN w:val="0"/>
        <w:adjustRightInd w:val="0"/>
        <w:ind w:firstLine="709"/>
        <w:jc w:val="center"/>
        <w:rPr>
          <w:rFonts w:eastAsia="MS Mincho"/>
          <w:b/>
          <w:color w:val="000000"/>
          <w:sz w:val="28"/>
          <w:szCs w:val="28"/>
          <w:lang w:val="kk-KZ" w:eastAsia="ja-JP"/>
        </w:rPr>
      </w:pPr>
      <w:r w:rsidRPr="00BE73B7">
        <w:rPr>
          <w:rFonts w:eastAsia="MS Mincho"/>
          <w:b/>
          <w:color w:val="000000"/>
          <w:sz w:val="28"/>
          <w:szCs w:val="28"/>
          <w:lang w:val="kk-KZ" w:eastAsia="ja-JP"/>
        </w:rPr>
        <w:t>Төлем жүйелеріндегі орташа алғанда бір күнгі төлемдер ағындарының 2009 жыл – 2013 жылғы қаңтар – қараша аралығындағы динамикасы</w:t>
      </w:r>
    </w:p>
    <w:p w:rsidR="009326C9" w:rsidRPr="00BE73B7" w:rsidRDefault="00522A28" w:rsidP="000416B6">
      <w:pPr>
        <w:ind w:firstLine="709"/>
        <w:jc w:val="center"/>
        <w:rPr>
          <w:sz w:val="28"/>
          <w:szCs w:val="28"/>
          <w:lang w:val="kk-KZ"/>
        </w:rPr>
      </w:pPr>
      <w:r w:rsidRPr="00BE73B7">
        <w:rPr>
          <w:noProof/>
          <w:sz w:val="28"/>
          <w:szCs w:val="28"/>
        </w:rPr>
        <w:drawing>
          <wp:inline distT="0" distB="0" distL="0" distR="0">
            <wp:extent cx="4067175" cy="2276475"/>
            <wp:effectExtent l="0" t="0" r="0" b="0"/>
            <wp:docPr id="2" name="Объект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6A3F14" w:rsidRPr="00BE73B7" w:rsidRDefault="00980980" w:rsidP="00023710">
      <w:pPr>
        <w:ind w:firstLine="709"/>
        <w:jc w:val="both"/>
        <w:rPr>
          <w:sz w:val="28"/>
          <w:szCs w:val="28"/>
          <w:lang w:val="kk-KZ"/>
        </w:rPr>
      </w:pPr>
      <w:r w:rsidRPr="00BE73B7">
        <w:rPr>
          <w:sz w:val="28"/>
          <w:szCs w:val="28"/>
          <w:lang w:val="kk-KZ"/>
        </w:rPr>
        <w:lastRenderedPageBreak/>
        <w:t xml:space="preserve">Қаржы секторы субъектілерінің Қазақстанның төлем жүйелері арқылы ақша төлемі мен аударымын жүзеге асыру кезіндегі неғұрлым белсенділігі 2013 жылы </w:t>
      </w:r>
      <w:r w:rsidR="00FF1CF7" w:rsidRPr="00BE73B7">
        <w:rPr>
          <w:sz w:val="28"/>
          <w:szCs w:val="28"/>
          <w:lang w:val="kk-KZ"/>
        </w:rPr>
        <w:t>Қазақстан Республикасының резиденттері шығарған бағалы қағаздармен және вексельдермен операциялар (төлемдердің жалпы көлемінің 44,7%) жүргізу кезінде байқалды</w:t>
      </w:r>
      <w:r w:rsidR="006A3F14" w:rsidRPr="00BE73B7">
        <w:rPr>
          <w:sz w:val="28"/>
          <w:szCs w:val="28"/>
          <w:lang w:val="kk-KZ"/>
        </w:rPr>
        <w:t xml:space="preserve">. </w:t>
      </w:r>
    </w:p>
    <w:p w:rsidR="000416B6" w:rsidRPr="00BE73B7" w:rsidRDefault="000416B6" w:rsidP="000416B6">
      <w:pPr>
        <w:pStyle w:val="ad"/>
        <w:ind w:firstLine="709"/>
        <w:jc w:val="center"/>
        <w:rPr>
          <w:b/>
          <w:sz w:val="28"/>
          <w:szCs w:val="28"/>
          <w:lang w:val="kk-KZ"/>
        </w:rPr>
      </w:pPr>
    </w:p>
    <w:p w:rsidR="00C83CDB" w:rsidRPr="00BE73B7" w:rsidRDefault="00CD25DC" w:rsidP="00CD25DC">
      <w:pPr>
        <w:pStyle w:val="ad"/>
        <w:ind w:firstLine="709"/>
        <w:jc w:val="center"/>
        <w:rPr>
          <w:b/>
          <w:sz w:val="28"/>
          <w:szCs w:val="28"/>
          <w:lang w:val="kk-KZ"/>
        </w:rPr>
      </w:pPr>
      <w:r w:rsidRPr="00BE73B7">
        <w:rPr>
          <w:b/>
          <w:sz w:val="28"/>
          <w:szCs w:val="28"/>
          <w:lang w:val="kk-KZ"/>
        </w:rPr>
        <w:t>БААЖ және БКЖ төлемдері мақсатының түрлері бойынша төлемдердің көлемі</w:t>
      </w:r>
    </w:p>
    <w:tbl>
      <w:tblPr>
        <w:tblW w:w="98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035"/>
        <w:gridCol w:w="1122"/>
        <w:gridCol w:w="935"/>
        <w:gridCol w:w="1047"/>
        <w:gridCol w:w="953"/>
        <w:gridCol w:w="917"/>
        <w:gridCol w:w="823"/>
      </w:tblGrid>
      <w:tr w:rsidR="00C83CDB" w:rsidRPr="00BE73B7" w:rsidTr="006222CD">
        <w:trPr>
          <w:trHeight w:val="311"/>
        </w:trPr>
        <w:tc>
          <w:tcPr>
            <w:tcW w:w="4035" w:type="dxa"/>
            <w:vMerge w:val="restart"/>
            <w:shd w:val="clear" w:color="auto" w:fill="99CCFF"/>
            <w:vAlign w:val="center"/>
          </w:tcPr>
          <w:p w:rsidR="00C83CDB" w:rsidRPr="00BE73B7" w:rsidRDefault="00CD25DC" w:rsidP="00CD25DC">
            <w:pPr>
              <w:ind w:firstLine="709"/>
              <w:jc w:val="center"/>
              <w:rPr>
                <w:b/>
                <w:sz w:val="20"/>
                <w:szCs w:val="20"/>
                <w:lang w:val="kk-KZ"/>
              </w:rPr>
            </w:pPr>
            <w:r w:rsidRPr="00BE73B7">
              <w:rPr>
                <w:b/>
                <w:sz w:val="20"/>
                <w:szCs w:val="20"/>
                <w:lang w:val="kk-KZ"/>
              </w:rPr>
              <w:t>Көрсеткіштің атауы</w:t>
            </w:r>
          </w:p>
        </w:tc>
        <w:tc>
          <w:tcPr>
            <w:tcW w:w="2057" w:type="dxa"/>
            <w:gridSpan w:val="2"/>
            <w:shd w:val="clear" w:color="auto" w:fill="99CCFF"/>
            <w:vAlign w:val="center"/>
          </w:tcPr>
          <w:p w:rsidR="00C83CDB" w:rsidRPr="00BE73B7" w:rsidRDefault="00C83CDB" w:rsidP="00CD25DC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BE73B7">
              <w:rPr>
                <w:b/>
                <w:sz w:val="20"/>
                <w:szCs w:val="20"/>
                <w:lang w:val="kk-KZ"/>
              </w:rPr>
              <w:t xml:space="preserve">2012 </w:t>
            </w:r>
            <w:r w:rsidR="00CD25DC" w:rsidRPr="00BE73B7">
              <w:rPr>
                <w:b/>
                <w:sz w:val="20"/>
                <w:szCs w:val="20"/>
                <w:lang w:val="kk-KZ"/>
              </w:rPr>
              <w:t>жылғы 11 ай</w:t>
            </w:r>
          </w:p>
        </w:tc>
        <w:tc>
          <w:tcPr>
            <w:tcW w:w="2000" w:type="dxa"/>
            <w:gridSpan w:val="2"/>
            <w:shd w:val="clear" w:color="auto" w:fill="99CCFF"/>
            <w:vAlign w:val="center"/>
          </w:tcPr>
          <w:p w:rsidR="00C83CDB" w:rsidRPr="00BE73B7" w:rsidRDefault="00CD25DC" w:rsidP="00CD25DC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BE73B7">
              <w:rPr>
                <w:b/>
                <w:sz w:val="20"/>
                <w:szCs w:val="20"/>
                <w:lang w:val="kk-KZ"/>
              </w:rPr>
              <w:t xml:space="preserve">2013 жылғы 11 ай </w:t>
            </w:r>
          </w:p>
        </w:tc>
        <w:tc>
          <w:tcPr>
            <w:tcW w:w="1740" w:type="dxa"/>
            <w:gridSpan w:val="2"/>
            <w:shd w:val="clear" w:color="auto" w:fill="99CCFF"/>
            <w:vAlign w:val="center"/>
          </w:tcPr>
          <w:p w:rsidR="00C83CDB" w:rsidRPr="00BE73B7" w:rsidRDefault="00CD25DC" w:rsidP="00CD25DC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BE73B7">
              <w:rPr>
                <w:b/>
                <w:sz w:val="20"/>
                <w:szCs w:val="20"/>
                <w:lang w:val="kk-KZ"/>
              </w:rPr>
              <w:t xml:space="preserve">Өзгеріс </w:t>
            </w:r>
          </w:p>
        </w:tc>
      </w:tr>
      <w:tr w:rsidR="00C83CDB" w:rsidRPr="00BE73B7" w:rsidTr="006222CD">
        <w:trPr>
          <w:trHeight w:val="369"/>
        </w:trPr>
        <w:tc>
          <w:tcPr>
            <w:tcW w:w="4035" w:type="dxa"/>
            <w:vMerge/>
            <w:shd w:val="clear" w:color="auto" w:fill="99CCFF"/>
            <w:vAlign w:val="center"/>
          </w:tcPr>
          <w:p w:rsidR="00C83CDB" w:rsidRPr="00BE73B7" w:rsidRDefault="00C83CDB" w:rsidP="006222CD">
            <w:pPr>
              <w:ind w:firstLine="709"/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122" w:type="dxa"/>
            <w:shd w:val="clear" w:color="auto" w:fill="99CCFF"/>
            <w:vAlign w:val="center"/>
          </w:tcPr>
          <w:p w:rsidR="00C83CDB" w:rsidRPr="00BE73B7" w:rsidRDefault="00C83CDB" w:rsidP="006222CD">
            <w:pPr>
              <w:jc w:val="center"/>
              <w:rPr>
                <w:sz w:val="20"/>
                <w:szCs w:val="20"/>
                <w:lang w:val="kk-KZ"/>
              </w:rPr>
            </w:pPr>
            <w:r w:rsidRPr="00BE73B7">
              <w:rPr>
                <w:sz w:val="20"/>
                <w:szCs w:val="20"/>
                <w:lang w:val="kk-KZ"/>
              </w:rPr>
              <w:t xml:space="preserve">млрд. </w:t>
            </w:r>
            <w:r w:rsidR="007B01C6" w:rsidRPr="00BE73B7">
              <w:rPr>
                <w:sz w:val="20"/>
                <w:szCs w:val="20"/>
                <w:lang w:val="kk-KZ"/>
              </w:rPr>
              <w:t>теңге</w:t>
            </w:r>
          </w:p>
        </w:tc>
        <w:tc>
          <w:tcPr>
            <w:tcW w:w="935" w:type="dxa"/>
            <w:shd w:val="clear" w:color="auto" w:fill="99CCFF"/>
            <w:vAlign w:val="center"/>
          </w:tcPr>
          <w:p w:rsidR="00C83CDB" w:rsidRPr="00BE73B7" w:rsidRDefault="00CD25DC" w:rsidP="00CD25DC">
            <w:pPr>
              <w:jc w:val="center"/>
              <w:rPr>
                <w:i/>
                <w:sz w:val="20"/>
                <w:szCs w:val="20"/>
                <w:lang w:val="kk-KZ"/>
              </w:rPr>
            </w:pPr>
            <w:r w:rsidRPr="00BE73B7">
              <w:rPr>
                <w:i/>
                <w:sz w:val="20"/>
                <w:szCs w:val="20"/>
                <w:lang w:val="kk-KZ"/>
              </w:rPr>
              <w:t xml:space="preserve">жалпы көлем-нің </w:t>
            </w:r>
            <w:r w:rsidR="00C83CDB" w:rsidRPr="00BE73B7">
              <w:rPr>
                <w:i/>
                <w:sz w:val="20"/>
                <w:szCs w:val="20"/>
                <w:lang w:val="kk-KZ"/>
              </w:rPr>
              <w:t>%</w:t>
            </w:r>
          </w:p>
        </w:tc>
        <w:tc>
          <w:tcPr>
            <w:tcW w:w="1047" w:type="dxa"/>
            <w:shd w:val="clear" w:color="auto" w:fill="99CCFF"/>
            <w:vAlign w:val="center"/>
          </w:tcPr>
          <w:p w:rsidR="00C83CDB" w:rsidRPr="00BE73B7" w:rsidRDefault="00C83CDB" w:rsidP="006222CD">
            <w:pPr>
              <w:jc w:val="center"/>
              <w:rPr>
                <w:sz w:val="20"/>
                <w:szCs w:val="20"/>
                <w:lang w:val="kk-KZ"/>
              </w:rPr>
            </w:pPr>
            <w:r w:rsidRPr="00BE73B7">
              <w:rPr>
                <w:sz w:val="20"/>
                <w:szCs w:val="20"/>
                <w:lang w:val="kk-KZ"/>
              </w:rPr>
              <w:t xml:space="preserve">млрд. </w:t>
            </w:r>
            <w:r w:rsidR="007B01C6" w:rsidRPr="00BE73B7">
              <w:rPr>
                <w:sz w:val="20"/>
                <w:szCs w:val="20"/>
                <w:lang w:val="kk-KZ"/>
              </w:rPr>
              <w:t>теңге</w:t>
            </w:r>
          </w:p>
        </w:tc>
        <w:tc>
          <w:tcPr>
            <w:tcW w:w="953" w:type="dxa"/>
            <w:shd w:val="clear" w:color="auto" w:fill="99CCFF"/>
            <w:vAlign w:val="center"/>
          </w:tcPr>
          <w:p w:rsidR="00C83CDB" w:rsidRPr="00BE73B7" w:rsidRDefault="00CD25DC" w:rsidP="006222CD">
            <w:pPr>
              <w:jc w:val="center"/>
              <w:rPr>
                <w:i/>
                <w:sz w:val="20"/>
                <w:szCs w:val="20"/>
                <w:lang w:val="kk-KZ"/>
              </w:rPr>
            </w:pPr>
            <w:r w:rsidRPr="00BE73B7">
              <w:rPr>
                <w:i/>
                <w:sz w:val="20"/>
                <w:szCs w:val="20"/>
                <w:lang w:val="kk-KZ"/>
              </w:rPr>
              <w:t>жалпы көлем-нің %</w:t>
            </w:r>
          </w:p>
        </w:tc>
        <w:tc>
          <w:tcPr>
            <w:tcW w:w="917" w:type="dxa"/>
            <w:shd w:val="clear" w:color="auto" w:fill="99CCFF"/>
            <w:vAlign w:val="center"/>
          </w:tcPr>
          <w:p w:rsidR="00C83CDB" w:rsidRPr="00BE73B7" w:rsidRDefault="00C83CDB" w:rsidP="006222CD">
            <w:pPr>
              <w:jc w:val="center"/>
              <w:rPr>
                <w:sz w:val="20"/>
                <w:szCs w:val="20"/>
                <w:lang w:val="kk-KZ"/>
              </w:rPr>
            </w:pPr>
            <w:r w:rsidRPr="00BE73B7">
              <w:rPr>
                <w:sz w:val="20"/>
                <w:szCs w:val="20"/>
                <w:lang w:val="kk-KZ"/>
              </w:rPr>
              <w:t xml:space="preserve">млрд. </w:t>
            </w:r>
            <w:r w:rsidR="007B01C6" w:rsidRPr="00BE73B7">
              <w:rPr>
                <w:sz w:val="20"/>
                <w:szCs w:val="20"/>
                <w:lang w:val="kk-KZ"/>
              </w:rPr>
              <w:t>теңге</w:t>
            </w:r>
          </w:p>
        </w:tc>
        <w:tc>
          <w:tcPr>
            <w:tcW w:w="823" w:type="dxa"/>
            <w:shd w:val="clear" w:color="auto" w:fill="99CCFF"/>
            <w:vAlign w:val="center"/>
          </w:tcPr>
          <w:p w:rsidR="00C83CDB" w:rsidRPr="00BE73B7" w:rsidRDefault="00C83CDB" w:rsidP="006222CD">
            <w:pPr>
              <w:jc w:val="center"/>
              <w:rPr>
                <w:b/>
                <w:i/>
                <w:sz w:val="20"/>
                <w:szCs w:val="20"/>
                <w:lang w:val="kk-KZ"/>
              </w:rPr>
            </w:pPr>
            <w:r w:rsidRPr="00BE73B7">
              <w:rPr>
                <w:b/>
                <w:i/>
                <w:sz w:val="20"/>
                <w:szCs w:val="20"/>
                <w:lang w:val="kk-KZ"/>
              </w:rPr>
              <w:t>%</w:t>
            </w:r>
          </w:p>
        </w:tc>
      </w:tr>
      <w:tr w:rsidR="00C83CDB" w:rsidRPr="00BE73B7" w:rsidTr="006222CD">
        <w:tc>
          <w:tcPr>
            <w:tcW w:w="4035" w:type="dxa"/>
            <w:shd w:val="clear" w:color="auto" w:fill="99CCFF"/>
            <w:vAlign w:val="bottom"/>
          </w:tcPr>
          <w:p w:rsidR="00C83CDB" w:rsidRPr="00BE73B7" w:rsidRDefault="00CD25DC" w:rsidP="00CD25DC">
            <w:pPr>
              <w:rPr>
                <w:sz w:val="20"/>
                <w:szCs w:val="20"/>
                <w:lang w:val="kk-KZ"/>
              </w:rPr>
            </w:pPr>
            <w:r w:rsidRPr="00BE73B7">
              <w:rPr>
                <w:sz w:val="20"/>
                <w:szCs w:val="20"/>
                <w:lang w:val="kk-KZ"/>
              </w:rPr>
              <w:t>Шетел валютасымен және бағалы металдармен операциялар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C83CDB" w:rsidRPr="00BE73B7" w:rsidRDefault="00C83CDB" w:rsidP="006222CD">
            <w:pPr>
              <w:jc w:val="center"/>
              <w:rPr>
                <w:sz w:val="20"/>
                <w:szCs w:val="20"/>
                <w:lang w:val="kk-KZ"/>
              </w:rPr>
            </w:pPr>
            <w:r w:rsidRPr="00BE73B7">
              <w:rPr>
                <w:sz w:val="20"/>
                <w:szCs w:val="20"/>
                <w:lang w:val="kk-KZ"/>
              </w:rPr>
              <w:t>23 903,0</w:t>
            </w:r>
          </w:p>
        </w:tc>
        <w:tc>
          <w:tcPr>
            <w:tcW w:w="935" w:type="dxa"/>
            <w:shd w:val="clear" w:color="auto" w:fill="auto"/>
            <w:vAlign w:val="center"/>
          </w:tcPr>
          <w:p w:rsidR="00C83CDB" w:rsidRPr="00BE73B7" w:rsidRDefault="00C83CDB" w:rsidP="006222CD">
            <w:pPr>
              <w:jc w:val="center"/>
              <w:rPr>
                <w:i/>
                <w:iCs/>
                <w:sz w:val="20"/>
                <w:szCs w:val="20"/>
                <w:lang w:val="kk-KZ"/>
              </w:rPr>
            </w:pPr>
            <w:r w:rsidRPr="00BE73B7">
              <w:rPr>
                <w:i/>
                <w:iCs/>
                <w:sz w:val="20"/>
                <w:szCs w:val="20"/>
                <w:lang w:val="kk-KZ"/>
              </w:rPr>
              <w:t>15,4%</w:t>
            </w:r>
          </w:p>
        </w:tc>
        <w:tc>
          <w:tcPr>
            <w:tcW w:w="1047" w:type="dxa"/>
            <w:shd w:val="clear" w:color="auto" w:fill="auto"/>
            <w:vAlign w:val="center"/>
          </w:tcPr>
          <w:p w:rsidR="00C83CDB" w:rsidRPr="00BE73B7" w:rsidRDefault="00C83CDB" w:rsidP="006222CD">
            <w:pPr>
              <w:jc w:val="center"/>
              <w:rPr>
                <w:sz w:val="20"/>
                <w:szCs w:val="20"/>
                <w:lang w:val="kk-KZ"/>
              </w:rPr>
            </w:pPr>
            <w:r w:rsidRPr="00BE73B7">
              <w:rPr>
                <w:sz w:val="20"/>
                <w:szCs w:val="20"/>
                <w:lang w:val="kk-KZ"/>
              </w:rPr>
              <w:t>23 172,6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C83CDB" w:rsidRPr="00BE73B7" w:rsidRDefault="00C83CDB" w:rsidP="006222CD">
            <w:pPr>
              <w:jc w:val="center"/>
              <w:rPr>
                <w:i/>
                <w:iCs/>
                <w:sz w:val="20"/>
                <w:szCs w:val="20"/>
                <w:lang w:val="kk-KZ"/>
              </w:rPr>
            </w:pPr>
            <w:r w:rsidRPr="00BE73B7">
              <w:rPr>
                <w:i/>
                <w:iCs/>
                <w:sz w:val="20"/>
                <w:szCs w:val="20"/>
                <w:lang w:val="kk-KZ"/>
              </w:rPr>
              <w:t>14,5%</w:t>
            </w:r>
          </w:p>
        </w:tc>
        <w:tc>
          <w:tcPr>
            <w:tcW w:w="917" w:type="dxa"/>
            <w:shd w:val="clear" w:color="auto" w:fill="auto"/>
            <w:vAlign w:val="center"/>
          </w:tcPr>
          <w:p w:rsidR="00C83CDB" w:rsidRPr="00BE73B7" w:rsidRDefault="00C83CDB" w:rsidP="006222CD">
            <w:pPr>
              <w:jc w:val="center"/>
              <w:rPr>
                <w:sz w:val="20"/>
                <w:szCs w:val="20"/>
                <w:lang w:val="kk-KZ"/>
              </w:rPr>
            </w:pPr>
            <w:r w:rsidRPr="00BE73B7">
              <w:rPr>
                <w:sz w:val="20"/>
                <w:szCs w:val="20"/>
                <w:lang w:val="kk-KZ"/>
              </w:rPr>
              <w:t>-730,4</w:t>
            </w:r>
          </w:p>
        </w:tc>
        <w:tc>
          <w:tcPr>
            <w:tcW w:w="823" w:type="dxa"/>
            <w:shd w:val="clear" w:color="auto" w:fill="auto"/>
            <w:vAlign w:val="center"/>
          </w:tcPr>
          <w:p w:rsidR="00C83CDB" w:rsidRPr="00BE73B7" w:rsidRDefault="00C83CDB" w:rsidP="006222CD">
            <w:pPr>
              <w:jc w:val="center"/>
              <w:rPr>
                <w:i/>
                <w:iCs/>
                <w:sz w:val="20"/>
                <w:szCs w:val="20"/>
                <w:lang w:val="kk-KZ"/>
              </w:rPr>
            </w:pPr>
            <w:r w:rsidRPr="00BE73B7">
              <w:rPr>
                <w:i/>
                <w:iCs/>
                <w:sz w:val="20"/>
                <w:szCs w:val="20"/>
                <w:lang w:val="kk-KZ"/>
              </w:rPr>
              <w:t>-3,1%</w:t>
            </w:r>
          </w:p>
        </w:tc>
      </w:tr>
      <w:tr w:rsidR="00C83CDB" w:rsidRPr="00BE73B7" w:rsidTr="006222CD">
        <w:trPr>
          <w:trHeight w:val="185"/>
        </w:trPr>
        <w:tc>
          <w:tcPr>
            <w:tcW w:w="4035" w:type="dxa"/>
            <w:shd w:val="clear" w:color="auto" w:fill="99CCFF"/>
            <w:vAlign w:val="bottom"/>
          </w:tcPr>
          <w:p w:rsidR="00C83CDB" w:rsidRPr="00BE73B7" w:rsidRDefault="00CD25DC" w:rsidP="006222CD">
            <w:pPr>
              <w:rPr>
                <w:sz w:val="20"/>
                <w:szCs w:val="20"/>
                <w:lang w:val="kk-KZ"/>
              </w:rPr>
            </w:pPr>
            <w:r w:rsidRPr="00BE73B7">
              <w:rPr>
                <w:sz w:val="20"/>
                <w:szCs w:val="20"/>
                <w:lang w:val="kk-KZ"/>
              </w:rPr>
              <w:t>Депозиттер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C83CDB" w:rsidRPr="00BE73B7" w:rsidRDefault="00C83CDB" w:rsidP="006222CD">
            <w:pPr>
              <w:jc w:val="center"/>
              <w:rPr>
                <w:sz w:val="20"/>
                <w:szCs w:val="20"/>
                <w:lang w:val="kk-KZ"/>
              </w:rPr>
            </w:pPr>
            <w:r w:rsidRPr="00BE73B7">
              <w:rPr>
                <w:sz w:val="20"/>
                <w:szCs w:val="20"/>
                <w:lang w:val="kk-KZ"/>
              </w:rPr>
              <w:t>23 385,7</w:t>
            </w:r>
          </w:p>
        </w:tc>
        <w:tc>
          <w:tcPr>
            <w:tcW w:w="935" w:type="dxa"/>
            <w:shd w:val="clear" w:color="auto" w:fill="auto"/>
            <w:vAlign w:val="center"/>
          </w:tcPr>
          <w:p w:rsidR="00C83CDB" w:rsidRPr="00BE73B7" w:rsidRDefault="00C83CDB" w:rsidP="006222CD">
            <w:pPr>
              <w:jc w:val="center"/>
              <w:rPr>
                <w:i/>
                <w:iCs/>
                <w:sz w:val="20"/>
                <w:szCs w:val="20"/>
                <w:lang w:val="kk-KZ"/>
              </w:rPr>
            </w:pPr>
            <w:r w:rsidRPr="00BE73B7">
              <w:rPr>
                <w:i/>
                <w:iCs/>
                <w:sz w:val="20"/>
                <w:szCs w:val="20"/>
                <w:lang w:val="kk-KZ"/>
              </w:rPr>
              <w:t>15,1%</w:t>
            </w:r>
          </w:p>
        </w:tc>
        <w:tc>
          <w:tcPr>
            <w:tcW w:w="1047" w:type="dxa"/>
            <w:shd w:val="clear" w:color="auto" w:fill="auto"/>
            <w:vAlign w:val="center"/>
          </w:tcPr>
          <w:p w:rsidR="00C83CDB" w:rsidRPr="00BE73B7" w:rsidRDefault="00C83CDB" w:rsidP="006222CD">
            <w:pPr>
              <w:jc w:val="center"/>
              <w:rPr>
                <w:sz w:val="20"/>
                <w:szCs w:val="20"/>
                <w:lang w:val="kk-KZ"/>
              </w:rPr>
            </w:pPr>
            <w:r w:rsidRPr="00BE73B7">
              <w:rPr>
                <w:sz w:val="20"/>
                <w:szCs w:val="20"/>
                <w:lang w:val="kk-KZ"/>
              </w:rPr>
              <w:t>21 021,3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C83CDB" w:rsidRPr="00BE73B7" w:rsidRDefault="00C83CDB" w:rsidP="006222CD">
            <w:pPr>
              <w:jc w:val="center"/>
              <w:rPr>
                <w:i/>
                <w:iCs/>
                <w:sz w:val="20"/>
                <w:szCs w:val="20"/>
                <w:lang w:val="kk-KZ"/>
              </w:rPr>
            </w:pPr>
            <w:r w:rsidRPr="00BE73B7">
              <w:rPr>
                <w:i/>
                <w:iCs/>
                <w:sz w:val="20"/>
                <w:szCs w:val="20"/>
                <w:lang w:val="kk-KZ"/>
              </w:rPr>
              <w:t>13,2%</w:t>
            </w:r>
          </w:p>
        </w:tc>
        <w:tc>
          <w:tcPr>
            <w:tcW w:w="917" w:type="dxa"/>
            <w:shd w:val="clear" w:color="auto" w:fill="auto"/>
            <w:vAlign w:val="center"/>
          </w:tcPr>
          <w:p w:rsidR="00C83CDB" w:rsidRPr="00BE73B7" w:rsidRDefault="00C83CDB" w:rsidP="006222CD">
            <w:pPr>
              <w:jc w:val="center"/>
              <w:rPr>
                <w:sz w:val="20"/>
                <w:szCs w:val="20"/>
                <w:lang w:val="kk-KZ"/>
              </w:rPr>
            </w:pPr>
            <w:r w:rsidRPr="00BE73B7">
              <w:rPr>
                <w:sz w:val="20"/>
                <w:szCs w:val="20"/>
                <w:lang w:val="kk-KZ"/>
              </w:rPr>
              <w:t>-2 364,4</w:t>
            </w:r>
          </w:p>
        </w:tc>
        <w:tc>
          <w:tcPr>
            <w:tcW w:w="823" w:type="dxa"/>
            <w:shd w:val="clear" w:color="auto" w:fill="auto"/>
            <w:vAlign w:val="center"/>
          </w:tcPr>
          <w:p w:rsidR="00C83CDB" w:rsidRPr="00BE73B7" w:rsidRDefault="00C83CDB" w:rsidP="006222CD">
            <w:pPr>
              <w:jc w:val="center"/>
              <w:rPr>
                <w:i/>
                <w:iCs/>
                <w:sz w:val="20"/>
                <w:szCs w:val="20"/>
                <w:lang w:val="kk-KZ"/>
              </w:rPr>
            </w:pPr>
            <w:r w:rsidRPr="00BE73B7">
              <w:rPr>
                <w:i/>
                <w:iCs/>
                <w:sz w:val="20"/>
                <w:szCs w:val="20"/>
                <w:lang w:val="kk-KZ"/>
              </w:rPr>
              <w:t>-10,1%</w:t>
            </w:r>
          </w:p>
        </w:tc>
      </w:tr>
      <w:tr w:rsidR="00C83CDB" w:rsidRPr="00BE73B7" w:rsidTr="006222CD">
        <w:tc>
          <w:tcPr>
            <w:tcW w:w="4035" w:type="dxa"/>
            <w:shd w:val="clear" w:color="auto" w:fill="99CCFF"/>
            <w:vAlign w:val="bottom"/>
          </w:tcPr>
          <w:p w:rsidR="00C83CDB" w:rsidRPr="00BE73B7" w:rsidRDefault="00CD25DC" w:rsidP="00CD25DC">
            <w:pPr>
              <w:rPr>
                <w:sz w:val="20"/>
                <w:szCs w:val="20"/>
                <w:lang w:val="kk-KZ"/>
              </w:rPr>
            </w:pPr>
            <w:r w:rsidRPr="00BE73B7">
              <w:rPr>
                <w:sz w:val="20"/>
                <w:szCs w:val="20"/>
                <w:lang w:val="kk-KZ"/>
              </w:rPr>
              <w:t xml:space="preserve">Қарыздар 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C83CDB" w:rsidRPr="00BE73B7" w:rsidRDefault="00C83CDB" w:rsidP="006222CD">
            <w:pPr>
              <w:jc w:val="center"/>
              <w:rPr>
                <w:sz w:val="20"/>
                <w:szCs w:val="20"/>
                <w:lang w:val="kk-KZ"/>
              </w:rPr>
            </w:pPr>
            <w:r w:rsidRPr="00BE73B7">
              <w:rPr>
                <w:sz w:val="20"/>
                <w:szCs w:val="20"/>
                <w:lang w:val="kk-KZ"/>
              </w:rPr>
              <w:t>1 766,3</w:t>
            </w:r>
          </w:p>
        </w:tc>
        <w:tc>
          <w:tcPr>
            <w:tcW w:w="935" w:type="dxa"/>
            <w:shd w:val="clear" w:color="auto" w:fill="auto"/>
            <w:vAlign w:val="center"/>
          </w:tcPr>
          <w:p w:rsidR="00C83CDB" w:rsidRPr="00BE73B7" w:rsidRDefault="00C83CDB" w:rsidP="006222CD">
            <w:pPr>
              <w:jc w:val="center"/>
              <w:rPr>
                <w:i/>
                <w:iCs/>
                <w:sz w:val="20"/>
                <w:szCs w:val="20"/>
                <w:lang w:val="kk-KZ"/>
              </w:rPr>
            </w:pPr>
            <w:r w:rsidRPr="00BE73B7">
              <w:rPr>
                <w:i/>
                <w:iCs/>
                <w:sz w:val="20"/>
                <w:szCs w:val="20"/>
                <w:lang w:val="kk-KZ"/>
              </w:rPr>
              <w:t>1,1%</w:t>
            </w:r>
          </w:p>
        </w:tc>
        <w:tc>
          <w:tcPr>
            <w:tcW w:w="1047" w:type="dxa"/>
            <w:shd w:val="clear" w:color="auto" w:fill="auto"/>
            <w:vAlign w:val="center"/>
          </w:tcPr>
          <w:p w:rsidR="00C83CDB" w:rsidRPr="00BE73B7" w:rsidRDefault="00C83CDB" w:rsidP="006222CD">
            <w:pPr>
              <w:jc w:val="center"/>
              <w:rPr>
                <w:sz w:val="20"/>
                <w:szCs w:val="20"/>
                <w:lang w:val="kk-KZ"/>
              </w:rPr>
            </w:pPr>
            <w:r w:rsidRPr="00BE73B7">
              <w:rPr>
                <w:sz w:val="20"/>
                <w:szCs w:val="20"/>
                <w:lang w:val="kk-KZ"/>
              </w:rPr>
              <w:t>2 114,6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C83CDB" w:rsidRPr="00BE73B7" w:rsidRDefault="00C83CDB" w:rsidP="006222CD">
            <w:pPr>
              <w:jc w:val="center"/>
              <w:rPr>
                <w:i/>
                <w:iCs/>
                <w:sz w:val="20"/>
                <w:szCs w:val="20"/>
                <w:lang w:val="kk-KZ"/>
              </w:rPr>
            </w:pPr>
            <w:r w:rsidRPr="00BE73B7">
              <w:rPr>
                <w:i/>
                <w:iCs/>
                <w:sz w:val="20"/>
                <w:szCs w:val="20"/>
                <w:lang w:val="kk-KZ"/>
              </w:rPr>
              <w:t>1,3%</w:t>
            </w:r>
          </w:p>
        </w:tc>
        <w:tc>
          <w:tcPr>
            <w:tcW w:w="917" w:type="dxa"/>
            <w:shd w:val="clear" w:color="auto" w:fill="auto"/>
            <w:vAlign w:val="center"/>
          </w:tcPr>
          <w:p w:rsidR="00C83CDB" w:rsidRPr="00BE73B7" w:rsidRDefault="00C83CDB" w:rsidP="006222CD">
            <w:pPr>
              <w:jc w:val="center"/>
              <w:rPr>
                <w:sz w:val="20"/>
                <w:szCs w:val="20"/>
                <w:lang w:val="kk-KZ"/>
              </w:rPr>
            </w:pPr>
            <w:r w:rsidRPr="00BE73B7">
              <w:rPr>
                <w:sz w:val="20"/>
                <w:szCs w:val="20"/>
                <w:lang w:val="kk-KZ"/>
              </w:rPr>
              <w:t>348,3</w:t>
            </w:r>
          </w:p>
        </w:tc>
        <w:tc>
          <w:tcPr>
            <w:tcW w:w="823" w:type="dxa"/>
            <w:shd w:val="clear" w:color="auto" w:fill="auto"/>
            <w:vAlign w:val="center"/>
          </w:tcPr>
          <w:p w:rsidR="00C83CDB" w:rsidRPr="00BE73B7" w:rsidRDefault="00C83CDB" w:rsidP="006222CD">
            <w:pPr>
              <w:jc w:val="center"/>
              <w:rPr>
                <w:i/>
                <w:iCs/>
                <w:sz w:val="20"/>
                <w:szCs w:val="20"/>
                <w:lang w:val="kk-KZ"/>
              </w:rPr>
            </w:pPr>
            <w:r w:rsidRPr="00BE73B7">
              <w:rPr>
                <w:i/>
                <w:iCs/>
                <w:sz w:val="20"/>
                <w:szCs w:val="20"/>
                <w:lang w:val="kk-KZ"/>
              </w:rPr>
              <w:t>19,7%</w:t>
            </w:r>
          </w:p>
        </w:tc>
      </w:tr>
      <w:tr w:rsidR="00C83CDB" w:rsidRPr="00BE73B7" w:rsidTr="006222CD">
        <w:trPr>
          <w:trHeight w:val="254"/>
        </w:trPr>
        <w:tc>
          <w:tcPr>
            <w:tcW w:w="4035" w:type="dxa"/>
            <w:shd w:val="clear" w:color="auto" w:fill="99CCFF"/>
            <w:vAlign w:val="bottom"/>
          </w:tcPr>
          <w:p w:rsidR="00C83CDB" w:rsidRPr="00BE73B7" w:rsidRDefault="00CD25DC" w:rsidP="00CD25DC">
            <w:pPr>
              <w:rPr>
                <w:sz w:val="20"/>
                <w:szCs w:val="20"/>
                <w:lang w:val="kk-KZ"/>
              </w:rPr>
            </w:pPr>
            <w:r w:rsidRPr="00BE73B7">
              <w:rPr>
                <w:sz w:val="20"/>
                <w:szCs w:val="20"/>
                <w:lang w:val="kk-KZ"/>
              </w:rPr>
              <w:t>ҚР резидент еместері шығарған бағалы қағаздар, вексельдер және депозиттік сертификаттар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C83CDB" w:rsidRPr="00BE73B7" w:rsidRDefault="00C83CDB" w:rsidP="006222CD">
            <w:pPr>
              <w:jc w:val="center"/>
              <w:rPr>
                <w:sz w:val="20"/>
                <w:szCs w:val="20"/>
                <w:lang w:val="kk-KZ"/>
              </w:rPr>
            </w:pPr>
            <w:r w:rsidRPr="00BE73B7">
              <w:rPr>
                <w:sz w:val="20"/>
                <w:szCs w:val="20"/>
                <w:lang w:val="kk-KZ"/>
              </w:rPr>
              <w:t>189,8</w:t>
            </w:r>
          </w:p>
        </w:tc>
        <w:tc>
          <w:tcPr>
            <w:tcW w:w="935" w:type="dxa"/>
            <w:shd w:val="clear" w:color="auto" w:fill="auto"/>
            <w:vAlign w:val="center"/>
          </w:tcPr>
          <w:p w:rsidR="00C83CDB" w:rsidRPr="00BE73B7" w:rsidRDefault="00C83CDB" w:rsidP="006222CD">
            <w:pPr>
              <w:jc w:val="center"/>
              <w:rPr>
                <w:i/>
                <w:iCs/>
                <w:sz w:val="20"/>
                <w:szCs w:val="20"/>
                <w:lang w:val="kk-KZ"/>
              </w:rPr>
            </w:pPr>
            <w:r w:rsidRPr="00BE73B7">
              <w:rPr>
                <w:i/>
                <w:iCs/>
                <w:sz w:val="20"/>
                <w:szCs w:val="20"/>
                <w:lang w:val="kk-KZ"/>
              </w:rPr>
              <w:t>0,1%</w:t>
            </w:r>
          </w:p>
        </w:tc>
        <w:tc>
          <w:tcPr>
            <w:tcW w:w="1047" w:type="dxa"/>
            <w:shd w:val="clear" w:color="auto" w:fill="auto"/>
            <w:vAlign w:val="center"/>
          </w:tcPr>
          <w:p w:rsidR="00C83CDB" w:rsidRPr="00BE73B7" w:rsidRDefault="00C83CDB" w:rsidP="006222CD">
            <w:pPr>
              <w:jc w:val="center"/>
              <w:rPr>
                <w:sz w:val="20"/>
                <w:szCs w:val="20"/>
                <w:lang w:val="kk-KZ"/>
              </w:rPr>
            </w:pPr>
            <w:r w:rsidRPr="00BE73B7">
              <w:rPr>
                <w:sz w:val="20"/>
                <w:szCs w:val="20"/>
                <w:lang w:val="kk-KZ"/>
              </w:rPr>
              <w:t>152,0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C83CDB" w:rsidRPr="00BE73B7" w:rsidRDefault="00C83CDB" w:rsidP="006222CD">
            <w:pPr>
              <w:jc w:val="center"/>
              <w:rPr>
                <w:i/>
                <w:iCs/>
                <w:sz w:val="20"/>
                <w:szCs w:val="20"/>
                <w:lang w:val="kk-KZ"/>
              </w:rPr>
            </w:pPr>
            <w:r w:rsidRPr="00BE73B7">
              <w:rPr>
                <w:i/>
                <w:iCs/>
                <w:sz w:val="20"/>
                <w:szCs w:val="20"/>
                <w:lang w:val="kk-KZ"/>
              </w:rPr>
              <w:t>0,1%</w:t>
            </w:r>
          </w:p>
        </w:tc>
        <w:tc>
          <w:tcPr>
            <w:tcW w:w="917" w:type="dxa"/>
            <w:shd w:val="clear" w:color="auto" w:fill="auto"/>
            <w:vAlign w:val="center"/>
          </w:tcPr>
          <w:p w:rsidR="00C83CDB" w:rsidRPr="00BE73B7" w:rsidRDefault="00C83CDB" w:rsidP="006222CD">
            <w:pPr>
              <w:jc w:val="center"/>
              <w:rPr>
                <w:sz w:val="20"/>
                <w:szCs w:val="20"/>
                <w:lang w:val="kk-KZ"/>
              </w:rPr>
            </w:pPr>
            <w:r w:rsidRPr="00BE73B7">
              <w:rPr>
                <w:sz w:val="20"/>
                <w:szCs w:val="20"/>
                <w:lang w:val="kk-KZ"/>
              </w:rPr>
              <w:t>-37,9</w:t>
            </w:r>
          </w:p>
        </w:tc>
        <w:tc>
          <w:tcPr>
            <w:tcW w:w="823" w:type="dxa"/>
            <w:shd w:val="clear" w:color="auto" w:fill="auto"/>
            <w:vAlign w:val="center"/>
          </w:tcPr>
          <w:p w:rsidR="00C83CDB" w:rsidRPr="00BE73B7" w:rsidRDefault="00C83CDB" w:rsidP="006222CD">
            <w:pPr>
              <w:jc w:val="center"/>
              <w:rPr>
                <w:i/>
                <w:iCs/>
                <w:sz w:val="20"/>
                <w:szCs w:val="20"/>
                <w:lang w:val="kk-KZ"/>
              </w:rPr>
            </w:pPr>
            <w:r w:rsidRPr="00BE73B7">
              <w:rPr>
                <w:i/>
                <w:iCs/>
                <w:sz w:val="20"/>
                <w:szCs w:val="20"/>
                <w:lang w:val="kk-KZ"/>
              </w:rPr>
              <w:t>-19,9%</w:t>
            </w:r>
          </w:p>
        </w:tc>
      </w:tr>
      <w:tr w:rsidR="00C83CDB" w:rsidRPr="00BE73B7" w:rsidTr="006222CD">
        <w:trPr>
          <w:trHeight w:val="227"/>
        </w:trPr>
        <w:tc>
          <w:tcPr>
            <w:tcW w:w="4035" w:type="dxa"/>
            <w:shd w:val="clear" w:color="auto" w:fill="99CCFF"/>
            <w:vAlign w:val="bottom"/>
          </w:tcPr>
          <w:p w:rsidR="00C83CDB" w:rsidRPr="00BE73B7" w:rsidRDefault="00CD25DC" w:rsidP="00FC792D">
            <w:pPr>
              <w:rPr>
                <w:sz w:val="20"/>
                <w:szCs w:val="20"/>
                <w:lang w:val="kk-KZ"/>
              </w:rPr>
            </w:pPr>
            <w:r w:rsidRPr="00BE73B7">
              <w:rPr>
                <w:sz w:val="20"/>
                <w:szCs w:val="20"/>
                <w:lang w:val="kk-KZ"/>
              </w:rPr>
              <w:t>ҚР резидент еместері шығарған бағалы қағаздар</w:t>
            </w:r>
            <w:r w:rsidR="00FC792D" w:rsidRPr="00BE73B7">
              <w:rPr>
                <w:sz w:val="20"/>
                <w:szCs w:val="20"/>
                <w:lang w:val="kk-KZ"/>
              </w:rPr>
              <w:t xml:space="preserve"> және</w:t>
            </w:r>
            <w:r w:rsidRPr="00BE73B7">
              <w:rPr>
                <w:sz w:val="20"/>
                <w:szCs w:val="20"/>
                <w:lang w:val="kk-KZ"/>
              </w:rPr>
              <w:t xml:space="preserve"> вексельдер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C83CDB" w:rsidRPr="00BE73B7" w:rsidRDefault="00C83CDB" w:rsidP="006222CD">
            <w:pPr>
              <w:jc w:val="center"/>
              <w:rPr>
                <w:sz w:val="20"/>
                <w:szCs w:val="20"/>
                <w:lang w:val="kk-KZ"/>
              </w:rPr>
            </w:pPr>
            <w:r w:rsidRPr="00BE73B7">
              <w:rPr>
                <w:sz w:val="20"/>
                <w:szCs w:val="20"/>
                <w:lang w:val="kk-KZ"/>
              </w:rPr>
              <w:t>66 121,8</w:t>
            </w:r>
          </w:p>
        </w:tc>
        <w:tc>
          <w:tcPr>
            <w:tcW w:w="935" w:type="dxa"/>
            <w:shd w:val="clear" w:color="auto" w:fill="auto"/>
            <w:vAlign w:val="center"/>
          </w:tcPr>
          <w:p w:rsidR="00C83CDB" w:rsidRPr="00BE73B7" w:rsidRDefault="00C83CDB" w:rsidP="006222CD">
            <w:pPr>
              <w:jc w:val="center"/>
              <w:rPr>
                <w:i/>
                <w:iCs/>
                <w:sz w:val="20"/>
                <w:szCs w:val="20"/>
                <w:lang w:val="kk-KZ"/>
              </w:rPr>
            </w:pPr>
            <w:r w:rsidRPr="00BE73B7">
              <w:rPr>
                <w:i/>
                <w:iCs/>
                <w:sz w:val="20"/>
                <w:szCs w:val="20"/>
                <w:lang w:val="kk-KZ"/>
              </w:rPr>
              <w:t>42,7%</w:t>
            </w:r>
          </w:p>
        </w:tc>
        <w:tc>
          <w:tcPr>
            <w:tcW w:w="1047" w:type="dxa"/>
            <w:shd w:val="clear" w:color="auto" w:fill="auto"/>
            <w:vAlign w:val="center"/>
          </w:tcPr>
          <w:p w:rsidR="00C83CDB" w:rsidRPr="00BE73B7" w:rsidRDefault="00C83CDB" w:rsidP="006222CD">
            <w:pPr>
              <w:jc w:val="center"/>
              <w:rPr>
                <w:sz w:val="20"/>
                <w:szCs w:val="20"/>
                <w:lang w:val="kk-KZ"/>
              </w:rPr>
            </w:pPr>
            <w:r w:rsidRPr="00BE73B7">
              <w:rPr>
                <w:sz w:val="20"/>
                <w:szCs w:val="20"/>
                <w:lang w:val="kk-KZ"/>
              </w:rPr>
              <w:t>71 324,3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C83CDB" w:rsidRPr="00BE73B7" w:rsidRDefault="00C83CDB" w:rsidP="006222CD">
            <w:pPr>
              <w:jc w:val="center"/>
              <w:rPr>
                <w:i/>
                <w:iCs/>
                <w:sz w:val="20"/>
                <w:szCs w:val="20"/>
                <w:lang w:val="kk-KZ"/>
              </w:rPr>
            </w:pPr>
            <w:r w:rsidRPr="00BE73B7">
              <w:rPr>
                <w:i/>
                <w:iCs/>
                <w:sz w:val="20"/>
                <w:szCs w:val="20"/>
                <w:lang w:val="kk-KZ"/>
              </w:rPr>
              <w:t>44,7%</w:t>
            </w:r>
          </w:p>
        </w:tc>
        <w:tc>
          <w:tcPr>
            <w:tcW w:w="917" w:type="dxa"/>
            <w:shd w:val="clear" w:color="auto" w:fill="auto"/>
            <w:vAlign w:val="center"/>
          </w:tcPr>
          <w:p w:rsidR="00C83CDB" w:rsidRPr="00BE73B7" w:rsidRDefault="00C83CDB" w:rsidP="006222CD">
            <w:pPr>
              <w:jc w:val="center"/>
              <w:rPr>
                <w:sz w:val="20"/>
                <w:szCs w:val="20"/>
                <w:lang w:val="kk-KZ"/>
              </w:rPr>
            </w:pPr>
            <w:r w:rsidRPr="00BE73B7">
              <w:rPr>
                <w:sz w:val="20"/>
                <w:szCs w:val="20"/>
                <w:lang w:val="kk-KZ"/>
              </w:rPr>
              <w:t>5 202,5</w:t>
            </w:r>
          </w:p>
        </w:tc>
        <w:tc>
          <w:tcPr>
            <w:tcW w:w="823" w:type="dxa"/>
            <w:shd w:val="clear" w:color="auto" w:fill="auto"/>
            <w:vAlign w:val="center"/>
          </w:tcPr>
          <w:p w:rsidR="00C83CDB" w:rsidRPr="00BE73B7" w:rsidRDefault="00C83CDB" w:rsidP="006222CD">
            <w:pPr>
              <w:jc w:val="center"/>
              <w:rPr>
                <w:i/>
                <w:iCs/>
                <w:sz w:val="20"/>
                <w:szCs w:val="20"/>
                <w:lang w:val="kk-KZ"/>
              </w:rPr>
            </w:pPr>
            <w:r w:rsidRPr="00BE73B7">
              <w:rPr>
                <w:i/>
                <w:iCs/>
                <w:sz w:val="20"/>
                <w:szCs w:val="20"/>
                <w:lang w:val="kk-KZ"/>
              </w:rPr>
              <w:t>7,9%</w:t>
            </w:r>
          </w:p>
        </w:tc>
      </w:tr>
      <w:tr w:rsidR="00C83CDB" w:rsidRPr="00BE73B7" w:rsidTr="006222CD">
        <w:trPr>
          <w:trHeight w:val="225"/>
        </w:trPr>
        <w:tc>
          <w:tcPr>
            <w:tcW w:w="4035" w:type="dxa"/>
            <w:shd w:val="clear" w:color="auto" w:fill="99CCFF"/>
            <w:vAlign w:val="bottom"/>
          </w:tcPr>
          <w:p w:rsidR="00C83CDB" w:rsidRPr="00BE73B7" w:rsidRDefault="00C83CDB" w:rsidP="00FC792D">
            <w:pPr>
              <w:rPr>
                <w:sz w:val="20"/>
                <w:szCs w:val="20"/>
                <w:lang w:val="kk-KZ"/>
              </w:rPr>
            </w:pPr>
            <w:r w:rsidRPr="00BE73B7">
              <w:rPr>
                <w:sz w:val="20"/>
                <w:szCs w:val="20"/>
                <w:lang w:val="kk-KZ"/>
              </w:rPr>
              <w:t>Т</w:t>
            </w:r>
            <w:r w:rsidR="00FC792D" w:rsidRPr="00BE73B7">
              <w:rPr>
                <w:sz w:val="20"/>
                <w:szCs w:val="20"/>
                <w:lang w:val="kk-KZ"/>
              </w:rPr>
              <w:t>ау</w:t>
            </w:r>
            <w:r w:rsidRPr="00BE73B7">
              <w:rPr>
                <w:sz w:val="20"/>
                <w:szCs w:val="20"/>
                <w:lang w:val="kk-KZ"/>
              </w:rPr>
              <w:t>ар</w:t>
            </w:r>
            <w:r w:rsidR="00FC792D" w:rsidRPr="00BE73B7">
              <w:rPr>
                <w:sz w:val="20"/>
                <w:szCs w:val="20"/>
                <w:lang w:val="kk-KZ"/>
              </w:rPr>
              <w:t>лар және</w:t>
            </w:r>
            <w:r w:rsidRPr="00BE73B7">
              <w:rPr>
                <w:sz w:val="20"/>
                <w:szCs w:val="20"/>
                <w:lang w:val="kk-KZ"/>
              </w:rPr>
              <w:t xml:space="preserve"> материал</w:t>
            </w:r>
            <w:r w:rsidR="00FC792D" w:rsidRPr="00BE73B7">
              <w:rPr>
                <w:sz w:val="20"/>
                <w:szCs w:val="20"/>
                <w:lang w:val="kk-KZ"/>
              </w:rPr>
              <w:t>дық емес</w:t>
            </w:r>
            <w:r w:rsidRPr="00BE73B7">
              <w:rPr>
                <w:sz w:val="20"/>
                <w:szCs w:val="20"/>
                <w:lang w:val="kk-KZ"/>
              </w:rPr>
              <w:t xml:space="preserve"> актив</w:t>
            </w:r>
            <w:r w:rsidR="00FC792D" w:rsidRPr="00BE73B7">
              <w:rPr>
                <w:sz w:val="20"/>
                <w:szCs w:val="20"/>
                <w:lang w:val="kk-KZ"/>
              </w:rPr>
              <w:t>тер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C83CDB" w:rsidRPr="00BE73B7" w:rsidRDefault="00C83CDB" w:rsidP="006222CD">
            <w:pPr>
              <w:jc w:val="center"/>
              <w:rPr>
                <w:sz w:val="20"/>
                <w:szCs w:val="20"/>
                <w:lang w:val="kk-KZ"/>
              </w:rPr>
            </w:pPr>
            <w:r w:rsidRPr="00BE73B7">
              <w:rPr>
                <w:sz w:val="20"/>
                <w:szCs w:val="20"/>
                <w:lang w:val="kk-KZ"/>
              </w:rPr>
              <w:t>11 451,1</w:t>
            </w:r>
          </w:p>
        </w:tc>
        <w:tc>
          <w:tcPr>
            <w:tcW w:w="935" w:type="dxa"/>
            <w:shd w:val="clear" w:color="auto" w:fill="auto"/>
            <w:vAlign w:val="center"/>
          </w:tcPr>
          <w:p w:rsidR="00C83CDB" w:rsidRPr="00BE73B7" w:rsidRDefault="00C83CDB" w:rsidP="006222CD">
            <w:pPr>
              <w:jc w:val="center"/>
              <w:rPr>
                <w:i/>
                <w:iCs/>
                <w:sz w:val="20"/>
                <w:szCs w:val="20"/>
                <w:lang w:val="kk-KZ"/>
              </w:rPr>
            </w:pPr>
            <w:r w:rsidRPr="00BE73B7">
              <w:rPr>
                <w:i/>
                <w:iCs/>
                <w:sz w:val="20"/>
                <w:szCs w:val="20"/>
                <w:lang w:val="kk-KZ"/>
              </w:rPr>
              <w:t>7,4%</w:t>
            </w:r>
          </w:p>
        </w:tc>
        <w:tc>
          <w:tcPr>
            <w:tcW w:w="1047" w:type="dxa"/>
            <w:shd w:val="clear" w:color="auto" w:fill="auto"/>
            <w:vAlign w:val="center"/>
          </w:tcPr>
          <w:p w:rsidR="00C83CDB" w:rsidRPr="00BE73B7" w:rsidRDefault="00C83CDB" w:rsidP="006222CD">
            <w:pPr>
              <w:jc w:val="center"/>
              <w:rPr>
                <w:sz w:val="20"/>
                <w:szCs w:val="20"/>
                <w:lang w:val="kk-KZ"/>
              </w:rPr>
            </w:pPr>
            <w:r w:rsidRPr="00BE73B7">
              <w:rPr>
                <w:sz w:val="20"/>
                <w:szCs w:val="20"/>
                <w:lang w:val="kk-KZ"/>
              </w:rPr>
              <w:t>12 155,6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C83CDB" w:rsidRPr="00BE73B7" w:rsidRDefault="00C83CDB" w:rsidP="006222CD">
            <w:pPr>
              <w:jc w:val="center"/>
              <w:rPr>
                <w:i/>
                <w:iCs/>
                <w:sz w:val="20"/>
                <w:szCs w:val="20"/>
                <w:lang w:val="kk-KZ"/>
              </w:rPr>
            </w:pPr>
            <w:r w:rsidRPr="00BE73B7">
              <w:rPr>
                <w:i/>
                <w:iCs/>
                <w:sz w:val="20"/>
                <w:szCs w:val="20"/>
                <w:lang w:val="kk-KZ"/>
              </w:rPr>
              <w:t>7,6%</w:t>
            </w:r>
          </w:p>
        </w:tc>
        <w:tc>
          <w:tcPr>
            <w:tcW w:w="917" w:type="dxa"/>
            <w:shd w:val="clear" w:color="auto" w:fill="auto"/>
            <w:vAlign w:val="center"/>
          </w:tcPr>
          <w:p w:rsidR="00C83CDB" w:rsidRPr="00BE73B7" w:rsidRDefault="00C83CDB" w:rsidP="006222CD">
            <w:pPr>
              <w:jc w:val="center"/>
              <w:rPr>
                <w:sz w:val="20"/>
                <w:szCs w:val="20"/>
                <w:lang w:val="kk-KZ"/>
              </w:rPr>
            </w:pPr>
            <w:r w:rsidRPr="00BE73B7">
              <w:rPr>
                <w:sz w:val="20"/>
                <w:szCs w:val="20"/>
                <w:lang w:val="kk-KZ"/>
              </w:rPr>
              <w:t>704,5</w:t>
            </w:r>
          </w:p>
        </w:tc>
        <w:tc>
          <w:tcPr>
            <w:tcW w:w="823" w:type="dxa"/>
            <w:shd w:val="clear" w:color="auto" w:fill="auto"/>
            <w:vAlign w:val="center"/>
          </w:tcPr>
          <w:p w:rsidR="00C83CDB" w:rsidRPr="00BE73B7" w:rsidRDefault="00C83CDB" w:rsidP="006222CD">
            <w:pPr>
              <w:jc w:val="center"/>
              <w:rPr>
                <w:i/>
                <w:iCs/>
                <w:sz w:val="20"/>
                <w:szCs w:val="20"/>
                <w:lang w:val="kk-KZ"/>
              </w:rPr>
            </w:pPr>
            <w:r w:rsidRPr="00BE73B7">
              <w:rPr>
                <w:i/>
                <w:iCs/>
                <w:sz w:val="20"/>
                <w:szCs w:val="20"/>
                <w:lang w:val="kk-KZ"/>
              </w:rPr>
              <w:t>6,2%</w:t>
            </w:r>
          </w:p>
        </w:tc>
      </w:tr>
      <w:tr w:rsidR="00C83CDB" w:rsidRPr="00BE73B7" w:rsidTr="006222CD">
        <w:trPr>
          <w:trHeight w:val="241"/>
        </w:trPr>
        <w:tc>
          <w:tcPr>
            <w:tcW w:w="4035" w:type="dxa"/>
            <w:shd w:val="clear" w:color="auto" w:fill="99CCFF"/>
            <w:vAlign w:val="bottom"/>
          </w:tcPr>
          <w:p w:rsidR="00C83CDB" w:rsidRPr="00BE73B7" w:rsidRDefault="00FC792D" w:rsidP="00FC792D">
            <w:pPr>
              <w:rPr>
                <w:sz w:val="20"/>
                <w:szCs w:val="20"/>
                <w:lang w:val="kk-KZ"/>
              </w:rPr>
            </w:pPr>
            <w:r w:rsidRPr="00BE73B7">
              <w:rPr>
                <w:sz w:val="20"/>
                <w:szCs w:val="20"/>
                <w:lang w:val="kk-KZ"/>
              </w:rPr>
              <w:t>Қызмет көрсетулер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C83CDB" w:rsidRPr="00BE73B7" w:rsidRDefault="00C83CDB" w:rsidP="006222CD">
            <w:pPr>
              <w:jc w:val="center"/>
              <w:rPr>
                <w:sz w:val="20"/>
                <w:szCs w:val="20"/>
                <w:lang w:val="kk-KZ"/>
              </w:rPr>
            </w:pPr>
            <w:r w:rsidRPr="00BE73B7">
              <w:rPr>
                <w:sz w:val="20"/>
                <w:szCs w:val="20"/>
                <w:lang w:val="kk-KZ"/>
              </w:rPr>
              <w:t>8 670,7</w:t>
            </w:r>
          </w:p>
        </w:tc>
        <w:tc>
          <w:tcPr>
            <w:tcW w:w="935" w:type="dxa"/>
            <w:shd w:val="clear" w:color="auto" w:fill="auto"/>
            <w:vAlign w:val="center"/>
          </w:tcPr>
          <w:p w:rsidR="00C83CDB" w:rsidRPr="00BE73B7" w:rsidRDefault="00C83CDB" w:rsidP="006222CD">
            <w:pPr>
              <w:jc w:val="center"/>
              <w:rPr>
                <w:i/>
                <w:iCs/>
                <w:sz w:val="20"/>
                <w:szCs w:val="20"/>
                <w:lang w:val="kk-KZ"/>
              </w:rPr>
            </w:pPr>
            <w:r w:rsidRPr="00BE73B7">
              <w:rPr>
                <w:i/>
                <w:iCs/>
                <w:sz w:val="20"/>
                <w:szCs w:val="20"/>
                <w:lang w:val="kk-KZ"/>
              </w:rPr>
              <w:t>5,6%</w:t>
            </w:r>
          </w:p>
        </w:tc>
        <w:tc>
          <w:tcPr>
            <w:tcW w:w="1047" w:type="dxa"/>
            <w:shd w:val="clear" w:color="auto" w:fill="auto"/>
            <w:vAlign w:val="center"/>
          </w:tcPr>
          <w:p w:rsidR="00C83CDB" w:rsidRPr="00BE73B7" w:rsidRDefault="00C83CDB" w:rsidP="006222CD">
            <w:pPr>
              <w:jc w:val="center"/>
              <w:rPr>
                <w:sz w:val="20"/>
                <w:szCs w:val="20"/>
                <w:lang w:val="kk-KZ"/>
              </w:rPr>
            </w:pPr>
            <w:r w:rsidRPr="00BE73B7">
              <w:rPr>
                <w:sz w:val="20"/>
                <w:szCs w:val="20"/>
                <w:lang w:val="kk-KZ"/>
              </w:rPr>
              <w:t>9 840,8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C83CDB" w:rsidRPr="00BE73B7" w:rsidRDefault="00C83CDB" w:rsidP="006222CD">
            <w:pPr>
              <w:jc w:val="center"/>
              <w:rPr>
                <w:i/>
                <w:iCs/>
                <w:sz w:val="20"/>
                <w:szCs w:val="20"/>
                <w:lang w:val="kk-KZ"/>
              </w:rPr>
            </w:pPr>
            <w:r w:rsidRPr="00BE73B7">
              <w:rPr>
                <w:i/>
                <w:iCs/>
                <w:sz w:val="20"/>
                <w:szCs w:val="20"/>
                <w:lang w:val="kk-KZ"/>
              </w:rPr>
              <w:t>6,2%</w:t>
            </w:r>
          </w:p>
        </w:tc>
        <w:tc>
          <w:tcPr>
            <w:tcW w:w="917" w:type="dxa"/>
            <w:shd w:val="clear" w:color="auto" w:fill="auto"/>
            <w:vAlign w:val="center"/>
          </w:tcPr>
          <w:p w:rsidR="00C83CDB" w:rsidRPr="00BE73B7" w:rsidRDefault="00C83CDB" w:rsidP="006222CD">
            <w:pPr>
              <w:jc w:val="center"/>
              <w:rPr>
                <w:sz w:val="20"/>
                <w:szCs w:val="20"/>
                <w:lang w:val="kk-KZ"/>
              </w:rPr>
            </w:pPr>
            <w:r w:rsidRPr="00BE73B7">
              <w:rPr>
                <w:sz w:val="20"/>
                <w:szCs w:val="20"/>
                <w:lang w:val="kk-KZ"/>
              </w:rPr>
              <w:t>1 170,1</w:t>
            </w:r>
          </w:p>
        </w:tc>
        <w:tc>
          <w:tcPr>
            <w:tcW w:w="823" w:type="dxa"/>
            <w:shd w:val="clear" w:color="auto" w:fill="auto"/>
            <w:vAlign w:val="center"/>
          </w:tcPr>
          <w:p w:rsidR="00C83CDB" w:rsidRPr="00BE73B7" w:rsidRDefault="00C83CDB" w:rsidP="006222CD">
            <w:pPr>
              <w:jc w:val="center"/>
              <w:rPr>
                <w:i/>
                <w:iCs/>
                <w:sz w:val="20"/>
                <w:szCs w:val="20"/>
                <w:lang w:val="kk-KZ"/>
              </w:rPr>
            </w:pPr>
            <w:r w:rsidRPr="00BE73B7">
              <w:rPr>
                <w:i/>
                <w:iCs/>
                <w:sz w:val="20"/>
                <w:szCs w:val="20"/>
                <w:lang w:val="kk-KZ"/>
              </w:rPr>
              <w:t>13,5%</w:t>
            </w:r>
          </w:p>
        </w:tc>
      </w:tr>
      <w:tr w:rsidR="00C83CDB" w:rsidRPr="00BE73B7" w:rsidTr="006222CD">
        <w:trPr>
          <w:trHeight w:val="253"/>
        </w:trPr>
        <w:tc>
          <w:tcPr>
            <w:tcW w:w="4035" w:type="dxa"/>
            <w:shd w:val="clear" w:color="auto" w:fill="99CCFF"/>
            <w:vAlign w:val="bottom"/>
          </w:tcPr>
          <w:p w:rsidR="00C83CDB" w:rsidRPr="00BE73B7" w:rsidRDefault="00FC792D" w:rsidP="00FC792D">
            <w:pPr>
              <w:rPr>
                <w:sz w:val="20"/>
                <w:szCs w:val="20"/>
                <w:lang w:val="kk-KZ"/>
              </w:rPr>
            </w:pPr>
            <w:r w:rsidRPr="00BE73B7">
              <w:rPr>
                <w:sz w:val="20"/>
                <w:szCs w:val="20"/>
                <w:lang w:val="kk-KZ"/>
              </w:rPr>
              <w:t>Басқа да төлемдер</w:t>
            </w:r>
            <w:r w:rsidR="00C83CDB" w:rsidRPr="00BE73B7">
              <w:rPr>
                <w:sz w:val="20"/>
                <w:szCs w:val="20"/>
                <w:lang w:val="kk-KZ"/>
              </w:rPr>
              <w:t>*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C83CDB" w:rsidRPr="00BE73B7" w:rsidRDefault="00C83CDB" w:rsidP="006222CD">
            <w:pPr>
              <w:jc w:val="center"/>
              <w:rPr>
                <w:sz w:val="20"/>
                <w:szCs w:val="20"/>
                <w:lang w:val="kk-KZ"/>
              </w:rPr>
            </w:pPr>
            <w:r w:rsidRPr="00BE73B7">
              <w:rPr>
                <w:sz w:val="20"/>
                <w:szCs w:val="20"/>
                <w:lang w:val="kk-KZ"/>
              </w:rPr>
              <w:t>19 431,9</w:t>
            </w:r>
          </w:p>
        </w:tc>
        <w:tc>
          <w:tcPr>
            <w:tcW w:w="935" w:type="dxa"/>
            <w:shd w:val="clear" w:color="auto" w:fill="auto"/>
            <w:vAlign w:val="center"/>
          </w:tcPr>
          <w:p w:rsidR="00C83CDB" w:rsidRPr="00BE73B7" w:rsidRDefault="00C83CDB" w:rsidP="006222CD">
            <w:pPr>
              <w:jc w:val="center"/>
              <w:rPr>
                <w:i/>
                <w:iCs/>
                <w:sz w:val="20"/>
                <w:szCs w:val="20"/>
                <w:lang w:val="kk-KZ"/>
              </w:rPr>
            </w:pPr>
            <w:r w:rsidRPr="00BE73B7">
              <w:rPr>
                <w:i/>
                <w:iCs/>
                <w:sz w:val="20"/>
                <w:szCs w:val="20"/>
                <w:lang w:val="kk-KZ"/>
              </w:rPr>
              <w:t>12,5%</w:t>
            </w:r>
          </w:p>
        </w:tc>
        <w:tc>
          <w:tcPr>
            <w:tcW w:w="1047" w:type="dxa"/>
            <w:shd w:val="clear" w:color="auto" w:fill="auto"/>
            <w:vAlign w:val="center"/>
          </w:tcPr>
          <w:p w:rsidR="00C83CDB" w:rsidRPr="00BE73B7" w:rsidRDefault="00C83CDB" w:rsidP="006222CD">
            <w:pPr>
              <w:jc w:val="center"/>
              <w:rPr>
                <w:sz w:val="20"/>
                <w:szCs w:val="20"/>
                <w:lang w:val="kk-KZ"/>
              </w:rPr>
            </w:pPr>
            <w:r w:rsidRPr="00BE73B7">
              <w:rPr>
                <w:sz w:val="20"/>
                <w:szCs w:val="20"/>
                <w:lang w:val="kk-KZ"/>
              </w:rPr>
              <w:t>19 753,7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C83CDB" w:rsidRPr="00BE73B7" w:rsidRDefault="00C83CDB" w:rsidP="006222CD">
            <w:pPr>
              <w:jc w:val="center"/>
              <w:rPr>
                <w:i/>
                <w:iCs/>
                <w:sz w:val="20"/>
                <w:szCs w:val="20"/>
                <w:lang w:val="kk-KZ"/>
              </w:rPr>
            </w:pPr>
            <w:r w:rsidRPr="00BE73B7">
              <w:rPr>
                <w:i/>
                <w:iCs/>
                <w:sz w:val="20"/>
                <w:szCs w:val="20"/>
                <w:lang w:val="kk-KZ"/>
              </w:rPr>
              <w:t>12,4%</w:t>
            </w:r>
          </w:p>
        </w:tc>
        <w:tc>
          <w:tcPr>
            <w:tcW w:w="917" w:type="dxa"/>
            <w:shd w:val="clear" w:color="auto" w:fill="auto"/>
            <w:vAlign w:val="center"/>
          </w:tcPr>
          <w:p w:rsidR="00C83CDB" w:rsidRPr="00BE73B7" w:rsidRDefault="00C83CDB" w:rsidP="006222CD">
            <w:pPr>
              <w:jc w:val="center"/>
              <w:rPr>
                <w:sz w:val="20"/>
                <w:szCs w:val="20"/>
                <w:lang w:val="kk-KZ"/>
              </w:rPr>
            </w:pPr>
            <w:r w:rsidRPr="00BE73B7">
              <w:rPr>
                <w:sz w:val="20"/>
                <w:szCs w:val="20"/>
                <w:lang w:val="kk-KZ"/>
              </w:rPr>
              <w:t>321,8</w:t>
            </w:r>
          </w:p>
        </w:tc>
        <w:tc>
          <w:tcPr>
            <w:tcW w:w="823" w:type="dxa"/>
            <w:shd w:val="clear" w:color="auto" w:fill="auto"/>
            <w:vAlign w:val="center"/>
          </w:tcPr>
          <w:p w:rsidR="00C83CDB" w:rsidRPr="00BE73B7" w:rsidRDefault="00C83CDB" w:rsidP="006222CD">
            <w:pPr>
              <w:jc w:val="center"/>
              <w:rPr>
                <w:i/>
                <w:iCs/>
                <w:sz w:val="20"/>
                <w:szCs w:val="20"/>
                <w:lang w:val="kk-KZ"/>
              </w:rPr>
            </w:pPr>
            <w:r w:rsidRPr="00BE73B7">
              <w:rPr>
                <w:i/>
                <w:iCs/>
                <w:sz w:val="20"/>
                <w:szCs w:val="20"/>
                <w:lang w:val="kk-KZ"/>
              </w:rPr>
              <w:t>1,7%</w:t>
            </w:r>
          </w:p>
        </w:tc>
      </w:tr>
      <w:tr w:rsidR="00C83CDB" w:rsidRPr="00BE73B7" w:rsidTr="006222CD">
        <w:trPr>
          <w:trHeight w:val="245"/>
        </w:trPr>
        <w:tc>
          <w:tcPr>
            <w:tcW w:w="4035" w:type="dxa"/>
            <w:shd w:val="clear" w:color="auto" w:fill="99CCFF"/>
            <w:vAlign w:val="bottom"/>
          </w:tcPr>
          <w:p w:rsidR="00C83CDB" w:rsidRPr="00BE73B7" w:rsidRDefault="00FC792D" w:rsidP="00FC792D">
            <w:pPr>
              <w:rPr>
                <w:b/>
                <w:bCs/>
                <w:sz w:val="20"/>
                <w:szCs w:val="20"/>
                <w:lang w:val="kk-KZ"/>
              </w:rPr>
            </w:pPr>
            <w:r w:rsidRPr="00BE73B7">
              <w:rPr>
                <w:b/>
                <w:bCs/>
                <w:sz w:val="20"/>
                <w:szCs w:val="20"/>
                <w:lang w:val="kk-KZ"/>
              </w:rPr>
              <w:t>Жиынтығы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C83CDB" w:rsidRPr="00BE73B7" w:rsidRDefault="00C83CDB" w:rsidP="006222CD">
            <w:pPr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 w:rsidRPr="00BE73B7">
              <w:rPr>
                <w:b/>
                <w:bCs/>
                <w:sz w:val="20"/>
                <w:szCs w:val="20"/>
                <w:lang w:val="kk-KZ"/>
              </w:rPr>
              <w:t>154 920,5</w:t>
            </w:r>
          </w:p>
        </w:tc>
        <w:tc>
          <w:tcPr>
            <w:tcW w:w="935" w:type="dxa"/>
            <w:shd w:val="clear" w:color="auto" w:fill="auto"/>
            <w:vAlign w:val="center"/>
          </w:tcPr>
          <w:p w:rsidR="00C83CDB" w:rsidRPr="00BE73B7" w:rsidRDefault="00C83CDB" w:rsidP="006222CD">
            <w:pPr>
              <w:jc w:val="center"/>
              <w:rPr>
                <w:b/>
                <w:bCs/>
                <w:i/>
                <w:iCs/>
                <w:sz w:val="20"/>
                <w:szCs w:val="20"/>
                <w:lang w:val="kk-KZ"/>
              </w:rPr>
            </w:pPr>
            <w:r w:rsidRPr="00BE73B7">
              <w:rPr>
                <w:b/>
                <w:bCs/>
                <w:i/>
                <w:iCs/>
                <w:sz w:val="20"/>
                <w:szCs w:val="20"/>
                <w:lang w:val="kk-KZ"/>
              </w:rPr>
              <w:t>100,0%</w:t>
            </w:r>
          </w:p>
        </w:tc>
        <w:tc>
          <w:tcPr>
            <w:tcW w:w="1047" w:type="dxa"/>
            <w:shd w:val="clear" w:color="auto" w:fill="auto"/>
            <w:vAlign w:val="center"/>
          </w:tcPr>
          <w:p w:rsidR="00C83CDB" w:rsidRPr="00BE73B7" w:rsidRDefault="00C83CDB" w:rsidP="006222CD">
            <w:pPr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 w:rsidRPr="00BE73B7">
              <w:rPr>
                <w:b/>
                <w:bCs/>
                <w:sz w:val="20"/>
                <w:szCs w:val="20"/>
                <w:lang w:val="kk-KZ"/>
              </w:rPr>
              <w:t>159 534,9</w:t>
            </w:r>
          </w:p>
        </w:tc>
        <w:tc>
          <w:tcPr>
            <w:tcW w:w="953" w:type="dxa"/>
            <w:shd w:val="clear" w:color="auto" w:fill="auto"/>
            <w:vAlign w:val="center"/>
          </w:tcPr>
          <w:p w:rsidR="00C83CDB" w:rsidRPr="00BE73B7" w:rsidRDefault="00C83CDB" w:rsidP="006222CD">
            <w:pPr>
              <w:jc w:val="center"/>
              <w:rPr>
                <w:b/>
                <w:bCs/>
                <w:i/>
                <w:iCs/>
                <w:sz w:val="20"/>
                <w:szCs w:val="20"/>
                <w:lang w:val="kk-KZ"/>
              </w:rPr>
            </w:pPr>
            <w:r w:rsidRPr="00BE73B7">
              <w:rPr>
                <w:b/>
                <w:bCs/>
                <w:i/>
                <w:iCs/>
                <w:sz w:val="20"/>
                <w:szCs w:val="20"/>
                <w:lang w:val="kk-KZ"/>
              </w:rPr>
              <w:t>100,0%</w:t>
            </w:r>
          </w:p>
        </w:tc>
        <w:tc>
          <w:tcPr>
            <w:tcW w:w="917" w:type="dxa"/>
            <w:shd w:val="clear" w:color="auto" w:fill="auto"/>
            <w:vAlign w:val="center"/>
          </w:tcPr>
          <w:p w:rsidR="00C83CDB" w:rsidRPr="00BE73B7" w:rsidRDefault="00C83CDB" w:rsidP="006222CD">
            <w:pPr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 w:rsidRPr="00BE73B7">
              <w:rPr>
                <w:b/>
                <w:bCs/>
                <w:sz w:val="20"/>
                <w:szCs w:val="20"/>
                <w:lang w:val="kk-KZ"/>
              </w:rPr>
              <w:t>4 614,4</w:t>
            </w:r>
          </w:p>
        </w:tc>
        <w:tc>
          <w:tcPr>
            <w:tcW w:w="823" w:type="dxa"/>
            <w:shd w:val="clear" w:color="auto" w:fill="auto"/>
            <w:vAlign w:val="center"/>
          </w:tcPr>
          <w:p w:rsidR="00C83CDB" w:rsidRPr="00BE73B7" w:rsidRDefault="00C83CDB" w:rsidP="006222CD">
            <w:pPr>
              <w:jc w:val="center"/>
              <w:rPr>
                <w:b/>
                <w:bCs/>
                <w:i/>
                <w:iCs/>
                <w:sz w:val="20"/>
                <w:szCs w:val="20"/>
                <w:lang w:val="kk-KZ"/>
              </w:rPr>
            </w:pPr>
            <w:r w:rsidRPr="00BE73B7">
              <w:rPr>
                <w:b/>
                <w:bCs/>
                <w:i/>
                <w:iCs/>
                <w:sz w:val="20"/>
                <w:szCs w:val="20"/>
                <w:lang w:val="kk-KZ"/>
              </w:rPr>
              <w:t>3,0%</w:t>
            </w:r>
          </w:p>
        </w:tc>
      </w:tr>
    </w:tbl>
    <w:p w:rsidR="00C83CDB" w:rsidRPr="00BE73B7" w:rsidRDefault="00C83CDB" w:rsidP="00234317">
      <w:pPr>
        <w:rPr>
          <w:i/>
          <w:sz w:val="20"/>
          <w:szCs w:val="20"/>
          <w:lang w:val="kk-KZ"/>
        </w:rPr>
      </w:pPr>
      <w:r w:rsidRPr="00BE73B7">
        <w:rPr>
          <w:i/>
          <w:sz w:val="20"/>
          <w:szCs w:val="20"/>
          <w:lang w:val="kk-KZ"/>
        </w:rPr>
        <w:t xml:space="preserve">* </w:t>
      </w:r>
      <w:r w:rsidR="00234317" w:rsidRPr="00BE73B7">
        <w:rPr>
          <w:i/>
          <w:sz w:val="20"/>
          <w:szCs w:val="20"/>
          <w:lang w:val="kk-KZ"/>
        </w:rPr>
        <w:t>зейнетақы төлемдері мен жәрдемақылар, арнайы аударымдар, бюджетке төлемдер мен бюджеттен төлемдер кіреді</w:t>
      </w:r>
      <w:r w:rsidRPr="00BE73B7">
        <w:rPr>
          <w:i/>
          <w:sz w:val="20"/>
          <w:szCs w:val="20"/>
          <w:lang w:val="kk-KZ"/>
        </w:rPr>
        <w:t>.</w:t>
      </w:r>
    </w:p>
    <w:p w:rsidR="00836A0A" w:rsidRPr="00BE73B7" w:rsidRDefault="00FA5F4E" w:rsidP="00B60E0E">
      <w:pPr>
        <w:ind w:firstLine="708"/>
        <w:jc w:val="both"/>
        <w:rPr>
          <w:sz w:val="28"/>
          <w:szCs w:val="28"/>
          <w:lang w:val="kk-KZ"/>
        </w:rPr>
      </w:pPr>
      <w:r w:rsidRPr="00BE73B7">
        <w:rPr>
          <w:sz w:val="28"/>
          <w:szCs w:val="28"/>
          <w:lang w:val="kk-KZ"/>
        </w:rPr>
        <w:t xml:space="preserve">Төлем жүйелеріндегі төлемдер көлемінің өсуіне Қазақстан резиденттерінің бағалы қағаздарымен операциялар бойынша төлемдер көлемінің (атап айтқанда, РЕПО операциялары бойынша төлемдер сомасының 15% өсуі), тауарлар үшін төлемдердің 6,7% өсуі, сондай-ақ </w:t>
      </w:r>
      <w:r w:rsidR="00B60E0E" w:rsidRPr="00BE73B7">
        <w:rPr>
          <w:sz w:val="28"/>
          <w:szCs w:val="28"/>
          <w:lang w:val="kk-KZ"/>
        </w:rPr>
        <w:t>бюджетке есепке жазылған (есептелген) және өзге міндеттемелердің төлемдердің 5,4% өсуі себепші болды</w:t>
      </w:r>
      <w:r w:rsidR="00D819F0" w:rsidRPr="00BE73B7">
        <w:rPr>
          <w:sz w:val="28"/>
          <w:szCs w:val="28"/>
          <w:lang w:val="kk-KZ"/>
        </w:rPr>
        <w:t>.</w:t>
      </w:r>
    </w:p>
    <w:p w:rsidR="00D819F0" w:rsidRPr="00BE73B7" w:rsidRDefault="00D819F0" w:rsidP="00D819F0">
      <w:pPr>
        <w:ind w:firstLine="708"/>
        <w:jc w:val="both"/>
        <w:rPr>
          <w:lang w:val="kk-KZ"/>
        </w:rPr>
      </w:pPr>
    </w:p>
    <w:p w:rsidR="00D819F0" w:rsidRPr="00BE73B7" w:rsidRDefault="00B60E0E" w:rsidP="00B60E0E">
      <w:pPr>
        <w:ind w:firstLine="708"/>
        <w:jc w:val="center"/>
        <w:rPr>
          <w:b/>
          <w:sz w:val="28"/>
          <w:szCs w:val="28"/>
          <w:lang w:val="kk-KZ"/>
        </w:rPr>
      </w:pPr>
      <w:r w:rsidRPr="00BE73B7">
        <w:rPr>
          <w:b/>
          <w:sz w:val="28"/>
          <w:szCs w:val="28"/>
          <w:lang w:val="kk-KZ"/>
        </w:rPr>
        <w:t>Төлемдердің өсуіне себепші болған негізгі көрсеткіштер</w:t>
      </w:r>
    </w:p>
    <w:tbl>
      <w:tblPr>
        <w:tblW w:w="96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98"/>
        <w:gridCol w:w="1362"/>
        <w:gridCol w:w="1267"/>
        <w:gridCol w:w="1117"/>
        <w:gridCol w:w="999"/>
        <w:gridCol w:w="12"/>
      </w:tblGrid>
      <w:tr w:rsidR="00CE0FF6" w:rsidRPr="00BE73B7" w:rsidTr="009E1246">
        <w:trPr>
          <w:trHeight w:val="314"/>
        </w:trPr>
        <w:tc>
          <w:tcPr>
            <w:tcW w:w="4898" w:type="dxa"/>
            <w:vMerge w:val="restart"/>
            <w:shd w:val="clear" w:color="auto" w:fill="99CCFF"/>
            <w:vAlign w:val="center"/>
          </w:tcPr>
          <w:p w:rsidR="00CE0FF6" w:rsidRPr="00BE73B7" w:rsidRDefault="00CE0FF6" w:rsidP="00966CF9">
            <w:pPr>
              <w:ind w:firstLine="709"/>
              <w:jc w:val="center"/>
              <w:rPr>
                <w:b/>
                <w:sz w:val="20"/>
                <w:szCs w:val="20"/>
                <w:lang w:val="kk-KZ"/>
              </w:rPr>
            </w:pPr>
            <w:r w:rsidRPr="00BE73B7">
              <w:rPr>
                <w:b/>
                <w:sz w:val="20"/>
                <w:szCs w:val="20"/>
                <w:lang w:val="kk-KZ"/>
              </w:rPr>
              <w:t>Көрсеткіштің атауы</w:t>
            </w:r>
          </w:p>
        </w:tc>
        <w:tc>
          <w:tcPr>
            <w:tcW w:w="1362" w:type="dxa"/>
            <w:shd w:val="clear" w:color="auto" w:fill="99CCFF"/>
            <w:vAlign w:val="center"/>
          </w:tcPr>
          <w:p w:rsidR="00CE0FF6" w:rsidRPr="00BE73B7" w:rsidRDefault="00CE0FF6" w:rsidP="000E4869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BE73B7">
              <w:rPr>
                <w:b/>
                <w:sz w:val="20"/>
                <w:szCs w:val="20"/>
                <w:lang w:val="kk-KZ"/>
              </w:rPr>
              <w:t>2012 жылғы 11 ай</w:t>
            </w:r>
          </w:p>
        </w:tc>
        <w:tc>
          <w:tcPr>
            <w:tcW w:w="1267" w:type="dxa"/>
            <w:shd w:val="clear" w:color="auto" w:fill="99CCFF"/>
            <w:vAlign w:val="center"/>
          </w:tcPr>
          <w:p w:rsidR="00CE0FF6" w:rsidRPr="00BE73B7" w:rsidRDefault="00CE0FF6" w:rsidP="000E4869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BE73B7">
              <w:rPr>
                <w:b/>
                <w:sz w:val="20"/>
                <w:szCs w:val="20"/>
                <w:lang w:val="kk-KZ"/>
              </w:rPr>
              <w:t xml:space="preserve">2013 жылғы 11 ай </w:t>
            </w:r>
          </w:p>
        </w:tc>
        <w:tc>
          <w:tcPr>
            <w:tcW w:w="2128" w:type="dxa"/>
            <w:gridSpan w:val="3"/>
            <w:shd w:val="clear" w:color="auto" w:fill="99CCFF"/>
            <w:vAlign w:val="center"/>
          </w:tcPr>
          <w:p w:rsidR="00CE0FF6" w:rsidRPr="00BE73B7" w:rsidRDefault="00CE0FF6" w:rsidP="000E4869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BE73B7">
              <w:rPr>
                <w:b/>
                <w:sz w:val="20"/>
                <w:szCs w:val="20"/>
                <w:lang w:val="kk-KZ"/>
              </w:rPr>
              <w:t xml:space="preserve">Өзгеріс </w:t>
            </w:r>
          </w:p>
        </w:tc>
      </w:tr>
      <w:tr w:rsidR="009E1246" w:rsidRPr="00BE73B7" w:rsidTr="009E1246">
        <w:trPr>
          <w:gridAfter w:val="1"/>
          <w:wAfter w:w="12" w:type="dxa"/>
          <w:trHeight w:val="373"/>
        </w:trPr>
        <w:tc>
          <w:tcPr>
            <w:tcW w:w="4898" w:type="dxa"/>
            <w:vMerge/>
            <w:shd w:val="clear" w:color="auto" w:fill="99CCFF"/>
            <w:vAlign w:val="center"/>
          </w:tcPr>
          <w:p w:rsidR="009E1246" w:rsidRPr="00BE73B7" w:rsidRDefault="009E1246" w:rsidP="00966CF9">
            <w:pPr>
              <w:ind w:firstLine="709"/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362" w:type="dxa"/>
            <w:shd w:val="clear" w:color="auto" w:fill="99CCFF"/>
            <w:vAlign w:val="center"/>
          </w:tcPr>
          <w:p w:rsidR="009E1246" w:rsidRPr="00BE73B7" w:rsidRDefault="009E1246" w:rsidP="00966CF9">
            <w:pPr>
              <w:jc w:val="center"/>
              <w:rPr>
                <w:sz w:val="20"/>
                <w:szCs w:val="20"/>
                <w:lang w:val="kk-KZ"/>
              </w:rPr>
            </w:pPr>
            <w:r w:rsidRPr="00BE73B7">
              <w:rPr>
                <w:sz w:val="20"/>
                <w:szCs w:val="20"/>
                <w:lang w:val="kk-KZ"/>
              </w:rPr>
              <w:t xml:space="preserve">млрд. </w:t>
            </w:r>
            <w:r w:rsidR="007B01C6" w:rsidRPr="00BE73B7">
              <w:rPr>
                <w:sz w:val="20"/>
                <w:szCs w:val="20"/>
                <w:lang w:val="kk-KZ"/>
              </w:rPr>
              <w:t>теңге</w:t>
            </w:r>
          </w:p>
        </w:tc>
        <w:tc>
          <w:tcPr>
            <w:tcW w:w="1267" w:type="dxa"/>
            <w:shd w:val="clear" w:color="auto" w:fill="99CCFF"/>
            <w:vAlign w:val="center"/>
          </w:tcPr>
          <w:p w:rsidR="009E1246" w:rsidRPr="00BE73B7" w:rsidRDefault="009E1246" w:rsidP="00966CF9">
            <w:pPr>
              <w:jc w:val="center"/>
              <w:rPr>
                <w:sz w:val="20"/>
                <w:szCs w:val="20"/>
                <w:lang w:val="kk-KZ"/>
              </w:rPr>
            </w:pPr>
            <w:r w:rsidRPr="00BE73B7">
              <w:rPr>
                <w:sz w:val="20"/>
                <w:szCs w:val="20"/>
                <w:lang w:val="kk-KZ"/>
              </w:rPr>
              <w:t xml:space="preserve">млрд. </w:t>
            </w:r>
            <w:r w:rsidR="007B01C6" w:rsidRPr="00BE73B7">
              <w:rPr>
                <w:sz w:val="20"/>
                <w:szCs w:val="20"/>
                <w:lang w:val="kk-KZ"/>
              </w:rPr>
              <w:t>теңге</w:t>
            </w:r>
          </w:p>
        </w:tc>
        <w:tc>
          <w:tcPr>
            <w:tcW w:w="1117" w:type="dxa"/>
            <w:shd w:val="clear" w:color="auto" w:fill="99CCFF"/>
            <w:vAlign w:val="center"/>
          </w:tcPr>
          <w:p w:rsidR="009E1246" w:rsidRPr="00BE73B7" w:rsidRDefault="009E1246" w:rsidP="00966CF9">
            <w:pPr>
              <w:jc w:val="center"/>
              <w:rPr>
                <w:sz w:val="20"/>
                <w:szCs w:val="20"/>
                <w:lang w:val="kk-KZ"/>
              </w:rPr>
            </w:pPr>
            <w:r w:rsidRPr="00BE73B7">
              <w:rPr>
                <w:sz w:val="20"/>
                <w:szCs w:val="20"/>
                <w:lang w:val="kk-KZ"/>
              </w:rPr>
              <w:t xml:space="preserve">млрд. </w:t>
            </w:r>
            <w:r w:rsidR="007B01C6" w:rsidRPr="00BE73B7">
              <w:rPr>
                <w:sz w:val="20"/>
                <w:szCs w:val="20"/>
                <w:lang w:val="kk-KZ"/>
              </w:rPr>
              <w:t>теңге</w:t>
            </w:r>
          </w:p>
        </w:tc>
        <w:tc>
          <w:tcPr>
            <w:tcW w:w="999" w:type="dxa"/>
            <w:shd w:val="clear" w:color="auto" w:fill="99CCFF"/>
            <w:vAlign w:val="center"/>
          </w:tcPr>
          <w:p w:rsidR="009E1246" w:rsidRPr="00BE73B7" w:rsidRDefault="009E1246" w:rsidP="00966CF9">
            <w:pPr>
              <w:jc w:val="center"/>
              <w:rPr>
                <w:b/>
                <w:i/>
                <w:sz w:val="20"/>
                <w:szCs w:val="20"/>
                <w:lang w:val="kk-KZ"/>
              </w:rPr>
            </w:pPr>
            <w:r w:rsidRPr="00BE73B7">
              <w:rPr>
                <w:b/>
                <w:i/>
                <w:sz w:val="20"/>
                <w:szCs w:val="20"/>
                <w:lang w:val="kk-KZ"/>
              </w:rPr>
              <w:t>%</w:t>
            </w:r>
          </w:p>
        </w:tc>
      </w:tr>
      <w:tr w:rsidR="000416B6" w:rsidRPr="00BE73B7" w:rsidTr="00CE21CB">
        <w:trPr>
          <w:gridAfter w:val="1"/>
          <w:wAfter w:w="12" w:type="dxa"/>
          <w:trHeight w:val="373"/>
        </w:trPr>
        <w:tc>
          <w:tcPr>
            <w:tcW w:w="9643" w:type="dxa"/>
            <w:gridSpan w:val="5"/>
            <w:shd w:val="clear" w:color="auto" w:fill="99CCFF"/>
            <w:vAlign w:val="center"/>
          </w:tcPr>
          <w:p w:rsidR="000416B6" w:rsidRPr="00BE73B7" w:rsidRDefault="00CE0FF6" w:rsidP="00CE0FF6">
            <w:pPr>
              <w:rPr>
                <w:b/>
                <w:i/>
                <w:sz w:val="20"/>
                <w:szCs w:val="20"/>
                <w:lang w:val="kk-KZ"/>
              </w:rPr>
            </w:pPr>
            <w:r w:rsidRPr="00BE73B7">
              <w:rPr>
                <w:b/>
                <w:sz w:val="20"/>
                <w:szCs w:val="20"/>
                <w:lang w:val="kk-KZ"/>
              </w:rPr>
              <w:t>Қазақстанның резиденттерінің бағалы қағаздарымен операциялар бойынша төлемдер</w:t>
            </w:r>
          </w:p>
        </w:tc>
      </w:tr>
      <w:tr w:rsidR="009E1246" w:rsidRPr="00BE73B7" w:rsidTr="00D54D38">
        <w:trPr>
          <w:gridAfter w:val="1"/>
          <w:wAfter w:w="12" w:type="dxa"/>
          <w:trHeight w:val="233"/>
        </w:trPr>
        <w:tc>
          <w:tcPr>
            <w:tcW w:w="4898" w:type="dxa"/>
            <w:shd w:val="clear" w:color="auto" w:fill="99CCFF"/>
            <w:vAlign w:val="bottom"/>
          </w:tcPr>
          <w:p w:rsidR="009E1246" w:rsidRPr="00BE73B7" w:rsidRDefault="00CE0FF6" w:rsidP="00CE0FF6">
            <w:pPr>
              <w:rPr>
                <w:sz w:val="20"/>
                <w:szCs w:val="20"/>
                <w:lang w:val="kk-KZ"/>
              </w:rPr>
            </w:pPr>
            <w:r w:rsidRPr="00BE73B7">
              <w:rPr>
                <w:sz w:val="20"/>
                <w:szCs w:val="20"/>
                <w:lang w:val="kk-KZ"/>
              </w:rPr>
              <w:t>Мемлекеттік БҚ-мен кері РЕПО операцияларын ашу</w:t>
            </w:r>
          </w:p>
        </w:tc>
        <w:tc>
          <w:tcPr>
            <w:tcW w:w="1362" w:type="dxa"/>
            <w:shd w:val="clear" w:color="auto" w:fill="auto"/>
          </w:tcPr>
          <w:p w:rsidR="009E1246" w:rsidRPr="00BE73B7" w:rsidRDefault="009E1246" w:rsidP="00D54D38">
            <w:pPr>
              <w:jc w:val="center"/>
              <w:rPr>
                <w:sz w:val="20"/>
                <w:szCs w:val="20"/>
                <w:lang w:val="kk-KZ"/>
              </w:rPr>
            </w:pPr>
            <w:r w:rsidRPr="00BE73B7">
              <w:rPr>
                <w:sz w:val="20"/>
                <w:szCs w:val="20"/>
                <w:lang w:val="kk-KZ"/>
              </w:rPr>
              <w:t>17 766,0</w:t>
            </w:r>
          </w:p>
        </w:tc>
        <w:tc>
          <w:tcPr>
            <w:tcW w:w="1267" w:type="dxa"/>
            <w:shd w:val="clear" w:color="auto" w:fill="auto"/>
          </w:tcPr>
          <w:p w:rsidR="009E1246" w:rsidRPr="00BE73B7" w:rsidRDefault="009E1246" w:rsidP="00D54D38">
            <w:pPr>
              <w:jc w:val="center"/>
              <w:rPr>
                <w:sz w:val="20"/>
                <w:szCs w:val="20"/>
                <w:lang w:val="kk-KZ"/>
              </w:rPr>
            </w:pPr>
            <w:r w:rsidRPr="00BE73B7">
              <w:rPr>
                <w:sz w:val="20"/>
                <w:szCs w:val="20"/>
                <w:lang w:val="kk-KZ"/>
              </w:rPr>
              <w:t>20 711,9</w:t>
            </w:r>
          </w:p>
        </w:tc>
        <w:tc>
          <w:tcPr>
            <w:tcW w:w="1117" w:type="dxa"/>
            <w:shd w:val="clear" w:color="auto" w:fill="auto"/>
          </w:tcPr>
          <w:p w:rsidR="009E1246" w:rsidRPr="00BE73B7" w:rsidRDefault="009E1246" w:rsidP="00D54D38">
            <w:pPr>
              <w:jc w:val="center"/>
              <w:rPr>
                <w:sz w:val="20"/>
                <w:szCs w:val="20"/>
                <w:lang w:val="kk-KZ"/>
              </w:rPr>
            </w:pPr>
            <w:r w:rsidRPr="00BE73B7">
              <w:rPr>
                <w:sz w:val="20"/>
                <w:szCs w:val="20"/>
                <w:lang w:val="kk-KZ"/>
              </w:rPr>
              <w:t>2 945,9</w:t>
            </w:r>
          </w:p>
        </w:tc>
        <w:tc>
          <w:tcPr>
            <w:tcW w:w="999" w:type="dxa"/>
            <w:shd w:val="clear" w:color="auto" w:fill="auto"/>
          </w:tcPr>
          <w:p w:rsidR="009E1246" w:rsidRPr="00BE73B7" w:rsidRDefault="009E1246" w:rsidP="00D54D38">
            <w:pPr>
              <w:jc w:val="center"/>
              <w:rPr>
                <w:sz w:val="20"/>
                <w:szCs w:val="20"/>
                <w:lang w:val="kk-KZ"/>
              </w:rPr>
            </w:pPr>
            <w:r w:rsidRPr="00BE73B7">
              <w:rPr>
                <w:sz w:val="20"/>
                <w:szCs w:val="20"/>
                <w:lang w:val="kk-KZ"/>
              </w:rPr>
              <w:t>16,6%</w:t>
            </w:r>
          </w:p>
        </w:tc>
      </w:tr>
      <w:tr w:rsidR="009E1246" w:rsidRPr="00BE73B7" w:rsidTr="00D54D38">
        <w:trPr>
          <w:gridAfter w:val="1"/>
          <w:wAfter w:w="12" w:type="dxa"/>
          <w:trHeight w:val="187"/>
        </w:trPr>
        <w:tc>
          <w:tcPr>
            <w:tcW w:w="4898" w:type="dxa"/>
            <w:shd w:val="clear" w:color="auto" w:fill="99CCFF"/>
            <w:vAlign w:val="bottom"/>
          </w:tcPr>
          <w:p w:rsidR="009E1246" w:rsidRPr="00BE73B7" w:rsidRDefault="00CE0FF6" w:rsidP="00CE0FF6">
            <w:pPr>
              <w:rPr>
                <w:sz w:val="20"/>
                <w:szCs w:val="20"/>
                <w:lang w:val="kk-KZ"/>
              </w:rPr>
            </w:pPr>
            <w:r w:rsidRPr="00BE73B7">
              <w:rPr>
                <w:sz w:val="20"/>
                <w:szCs w:val="20"/>
                <w:lang w:val="kk-KZ"/>
              </w:rPr>
              <w:t>Мемлекеттік емес БҚ-мен кері РЕПО операцияларын ашу</w:t>
            </w:r>
          </w:p>
        </w:tc>
        <w:tc>
          <w:tcPr>
            <w:tcW w:w="1362" w:type="dxa"/>
            <w:shd w:val="clear" w:color="auto" w:fill="auto"/>
          </w:tcPr>
          <w:p w:rsidR="009E1246" w:rsidRPr="00BE73B7" w:rsidRDefault="009E1246" w:rsidP="00D54D38">
            <w:pPr>
              <w:jc w:val="center"/>
              <w:rPr>
                <w:sz w:val="20"/>
                <w:szCs w:val="20"/>
                <w:lang w:val="kk-KZ"/>
              </w:rPr>
            </w:pPr>
            <w:r w:rsidRPr="00BE73B7">
              <w:rPr>
                <w:sz w:val="20"/>
                <w:szCs w:val="20"/>
                <w:lang w:val="kk-KZ"/>
              </w:rPr>
              <w:t>10 792,7</w:t>
            </w:r>
          </w:p>
        </w:tc>
        <w:tc>
          <w:tcPr>
            <w:tcW w:w="1267" w:type="dxa"/>
            <w:shd w:val="clear" w:color="auto" w:fill="auto"/>
          </w:tcPr>
          <w:p w:rsidR="009E1246" w:rsidRPr="00BE73B7" w:rsidRDefault="009E1246" w:rsidP="00D54D38">
            <w:pPr>
              <w:jc w:val="center"/>
              <w:rPr>
                <w:sz w:val="20"/>
                <w:szCs w:val="20"/>
                <w:lang w:val="kk-KZ"/>
              </w:rPr>
            </w:pPr>
            <w:r w:rsidRPr="00BE73B7">
              <w:rPr>
                <w:sz w:val="20"/>
                <w:szCs w:val="20"/>
                <w:lang w:val="kk-KZ"/>
              </w:rPr>
              <w:t>12 119,0</w:t>
            </w:r>
          </w:p>
        </w:tc>
        <w:tc>
          <w:tcPr>
            <w:tcW w:w="1117" w:type="dxa"/>
            <w:shd w:val="clear" w:color="auto" w:fill="auto"/>
          </w:tcPr>
          <w:p w:rsidR="009E1246" w:rsidRPr="00BE73B7" w:rsidRDefault="009E1246" w:rsidP="00D54D38">
            <w:pPr>
              <w:jc w:val="center"/>
              <w:rPr>
                <w:sz w:val="20"/>
                <w:szCs w:val="20"/>
                <w:lang w:val="kk-KZ"/>
              </w:rPr>
            </w:pPr>
            <w:r w:rsidRPr="00BE73B7">
              <w:rPr>
                <w:sz w:val="20"/>
                <w:szCs w:val="20"/>
                <w:lang w:val="kk-KZ"/>
              </w:rPr>
              <w:t>1 326,3</w:t>
            </w:r>
          </w:p>
        </w:tc>
        <w:tc>
          <w:tcPr>
            <w:tcW w:w="999" w:type="dxa"/>
            <w:shd w:val="clear" w:color="auto" w:fill="auto"/>
          </w:tcPr>
          <w:p w:rsidR="009E1246" w:rsidRPr="00BE73B7" w:rsidRDefault="009E1246" w:rsidP="00D54D38">
            <w:pPr>
              <w:jc w:val="center"/>
              <w:rPr>
                <w:sz w:val="20"/>
                <w:szCs w:val="20"/>
                <w:lang w:val="kk-KZ"/>
              </w:rPr>
            </w:pPr>
            <w:r w:rsidRPr="00BE73B7">
              <w:rPr>
                <w:sz w:val="20"/>
                <w:szCs w:val="20"/>
                <w:lang w:val="kk-KZ"/>
              </w:rPr>
              <w:t>12,3%</w:t>
            </w:r>
          </w:p>
        </w:tc>
      </w:tr>
      <w:tr w:rsidR="009E1246" w:rsidRPr="00BE73B7" w:rsidTr="00D54D38">
        <w:trPr>
          <w:gridAfter w:val="1"/>
          <w:wAfter w:w="12" w:type="dxa"/>
          <w:trHeight w:val="233"/>
        </w:trPr>
        <w:tc>
          <w:tcPr>
            <w:tcW w:w="4898" w:type="dxa"/>
            <w:shd w:val="clear" w:color="auto" w:fill="99CCFF"/>
            <w:vAlign w:val="bottom"/>
          </w:tcPr>
          <w:p w:rsidR="009E1246" w:rsidRPr="00BE73B7" w:rsidRDefault="00CE0FF6" w:rsidP="00CE0FF6">
            <w:pPr>
              <w:rPr>
                <w:sz w:val="20"/>
                <w:szCs w:val="20"/>
                <w:lang w:val="kk-KZ"/>
              </w:rPr>
            </w:pPr>
            <w:r w:rsidRPr="00BE73B7">
              <w:rPr>
                <w:sz w:val="20"/>
                <w:szCs w:val="20"/>
                <w:lang w:val="kk-KZ"/>
              </w:rPr>
              <w:t>Мемлекеттік БҚ-мен тікелей РЕПО операцияларын жабу</w:t>
            </w:r>
          </w:p>
        </w:tc>
        <w:tc>
          <w:tcPr>
            <w:tcW w:w="1362" w:type="dxa"/>
            <w:shd w:val="clear" w:color="auto" w:fill="auto"/>
          </w:tcPr>
          <w:p w:rsidR="009E1246" w:rsidRPr="00BE73B7" w:rsidRDefault="009E1246" w:rsidP="00D54D38">
            <w:pPr>
              <w:jc w:val="center"/>
              <w:rPr>
                <w:sz w:val="20"/>
                <w:szCs w:val="20"/>
                <w:lang w:val="kk-KZ"/>
              </w:rPr>
            </w:pPr>
            <w:r w:rsidRPr="00BE73B7">
              <w:rPr>
                <w:sz w:val="20"/>
                <w:szCs w:val="20"/>
                <w:lang w:val="kk-KZ"/>
              </w:rPr>
              <w:t>17 615,1</w:t>
            </w:r>
          </w:p>
        </w:tc>
        <w:tc>
          <w:tcPr>
            <w:tcW w:w="1267" w:type="dxa"/>
            <w:shd w:val="clear" w:color="auto" w:fill="auto"/>
          </w:tcPr>
          <w:p w:rsidR="009E1246" w:rsidRPr="00BE73B7" w:rsidRDefault="009E1246" w:rsidP="00D54D38">
            <w:pPr>
              <w:jc w:val="center"/>
              <w:rPr>
                <w:sz w:val="20"/>
                <w:szCs w:val="20"/>
                <w:lang w:val="kk-KZ"/>
              </w:rPr>
            </w:pPr>
            <w:r w:rsidRPr="00BE73B7">
              <w:rPr>
                <w:sz w:val="20"/>
                <w:szCs w:val="20"/>
                <w:lang w:val="kk-KZ"/>
              </w:rPr>
              <w:t>20 535,8</w:t>
            </w:r>
          </w:p>
        </w:tc>
        <w:tc>
          <w:tcPr>
            <w:tcW w:w="1117" w:type="dxa"/>
            <w:shd w:val="clear" w:color="auto" w:fill="auto"/>
          </w:tcPr>
          <w:p w:rsidR="009E1246" w:rsidRPr="00BE73B7" w:rsidRDefault="009E1246" w:rsidP="00D54D38">
            <w:pPr>
              <w:jc w:val="center"/>
              <w:rPr>
                <w:sz w:val="20"/>
                <w:szCs w:val="20"/>
                <w:lang w:val="kk-KZ"/>
              </w:rPr>
            </w:pPr>
            <w:r w:rsidRPr="00BE73B7">
              <w:rPr>
                <w:sz w:val="20"/>
                <w:szCs w:val="20"/>
                <w:lang w:val="kk-KZ"/>
              </w:rPr>
              <w:t>2 920,7</w:t>
            </w:r>
          </w:p>
        </w:tc>
        <w:tc>
          <w:tcPr>
            <w:tcW w:w="999" w:type="dxa"/>
            <w:shd w:val="clear" w:color="auto" w:fill="auto"/>
          </w:tcPr>
          <w:p w:rsidR="009E1246" w:rsidRPr="00BE73B7" w:rsidRDefault="009E1246" w:rsidP="00D54D38">
            <w:pPr>
              <w:jc w:val="center"/>
              <w:rPr>
                <w:sz w:val="20"/>
                <w:szCs w:val="20"/>
                <w:lang w:val="kk-KZ"/>
              </w:rPr>
            </w:pPr>
            <w:r w:rsidRPr="00BE73B7">
              <w:rPr>
                <w:sz w:val="20"/>
                <w:szCs w:val="20"/>
                <w:lang w:val="kk-KZ"/>
              </w:rPr>
              <w:t>16,6%</w:t>
            </w:r>
          </w:p>
        </w:tc>
      </w:tr>
      <w:tr w:rsidR="009E1246" w:rsidRPr="00BE73B7" w:rsidTr="00D54D38">
        <w:trPr>
          <w:gridAfter w:val="1"/>
          <w:wAfter w:w="12" w:type="dxa"/>
          <w:trHeight w:val="256"/>
        </w:trPr>
        <w:tc>
          <w:tcPr>
            <w:tcW w:w="4898" w:type="dxa"/>
            <w:shd w:val="clear" w:color="auto" w:fill="99CCFF"/>
            <w:vAlign w:val="bottom"/>
          </w:tcPr>
          <w:p w:rsidR="009E1246" w:rsidRPr="00BE73B7" w:rsidRDefault="00CE0FF6" w:rsidP="00CE0FF6">
            <w:pPr>
              <w:rPr>
                <w:sz w:val="20"/>
                <w:szCs w:val="20"/>
                <w:lang w:val="kk-KZ"/>
              </w:rPr>
            </w:pPr>
            <w:r w:rsidRPr="00BE73B7">
              <w:rPr>
                <w:sz w:val="20"/>
                <w:szCs w:val="20"/>
                <w:lang w:val="kk-KZ"/>
              </w:rPr>
              <w:t>Мемлекеттік емес БҚ-мен тікелей РЕПО операцияларын жабу</w:t>
            </w:r>
          </w:p>
        </w:tc>
        <w:tc>
          <w:tcPr>
            <w:tcW w:w="1362" w:type="dxa"/>
            <w:shd w:val="clear" w:color="auto" w:fill="auto"/>
          </w:tcPr>
          <w:p w:rsidR="009E1246" w:rsidRPr="00BE73B7" w:rsidRDefault="009E1246" w:rsidP="00D54D38">
            <w:pPr>
              <w:jc w:val="center"/>
              <w:rPr>
                <w:sz w:val="20"/>
                <w:szCs w:val="20"/>
                <w:lang w:val="kk-KZ"/>
              </w:rPr>
            </w:pPr>
            <w:r w:rsidRPr="00BE73B7">
              <w:rPr>
                <w:sz w:val="20"/>
                <w:szCs w:val="20"/>
                <w:lang w:val="kk-KZ"/>
              </w:rPr>
              <w:t>10 605,4</w:t>
            </w:r>
          </w:p>
        </w:tc>
        <w:tc>
          <w:tcPr>
            <w:tcW w:w="1267" w:type="dxa"/>
            <w:shd w:val="clear" w:color="auto" w:fill="auto"/>
          </w:tcPr>
          <w:p w:rsidR="009E1246" w:rsidRPr="00BE73B7" w:rsidRDefault="009E1246" w:rsidP="00D54D38">
            <w:pPr>
              <w:jc w:val="center"/>
              <w:rPr>
                <w:sz w:val="20"/>
                <w:szCs w:val="20"/>
                <w:lang w:val="kk-KZ"/>
              </w:rPr>
            </w:pPr>
            <w:r w:rsidRPr="00BE73B7">
              <w:rPr>
                <w:sz w:val="20"/>
                <w:szCs w:val="20"/>
                <w:lang w:val="kk-KZ"/>
              </w:rPr>
              <w:t>11 947,8</w:t>
            </w:r>
          </w:p>
        </w:tc>
        <w:tc>
          <w:tcPr>
            <w:tcW w:w="1117" w:type="dxa"/>
            <w:shd w:val="clear" w:color="auto" w:fill="auto"/>
          </w:tcPr>
          <w:p w:rsidR="009E1246" w:rsidRPr="00BE73B7" w:rsidRDefault="009E1246" w:rsidP="00D54D38">
            <w:pPr>
              <w:jc w:val="center"/>
              <w:rPr>
                <w:sz w:val="20"/>
                <w:szCs w:val="20"/>
                <w:lang w:val="kk-KZ"/>
              </w:rPr>
            </w:pPr>
            <w:r w:rsidRPr="00BE73B7">
              <w:rPr>
                <w:sz w:val="20"/>
                <w:szCs w:val="20"/>
                <w:lang w:val="kk-KZ"/>
              </w:rPr>
              <w:t>1 342,4</w:t>
            </w:r>
          </w:p>
        </w:tc>
        <w:tc>
          <w:tcPr>
            <w:tcW w:w="999" w:type="dxa"/>
            <w:shd w:val="clear" w:color="auto" w:fill="auto"/>
          </w:tcPr>
          <w:p w:rsidR="009E1246" w:rsidRPr="00BE73B7" w:rsidRDefault="009E1246" w:rsidP="00D54D38">
            <w:pPr>
              <w:jc w:val="center"/>
              <w:rPr>
                <w:sz w:val="20"/>
                <w:szCs w:val="20"/>
                <w:lang w:val="kk-KZ"/>
              </w:rPr>
            </w:pPr>
            <w:r w:rsidRPr="00BE73B7">
              <w:rPr>
                <w:sz w:val="20"/>
                <w:szCs w:val="20"/>
                <w:lang w:val="kk-KZ"/>
              </w:rPr>
              <w:t>12,7%</w:t>
            </w:r>
          </w:p>
        </w:tc>
      </w:tr>
      <w:tr w:rsidR="009E1246" w:rsidRPr="00BE73B7" w:rsidTr="00D54D38">
        <w:trPr>
          <w:gridAfter w:val="1"/>
          <w:wAfter w:w="12" w:type="dxa"/>
          <w:trHeight w:val="229"/>
        </w:trPr>
        <w:tc>
          <w:tcPr>
            <w:tcW w:w="4898" w:type="dxa"/>
            <w:shd w:val="clear" w:color="auto" w:fill="99CCFF"/>
            <w:vAlign w:val="bottom"/>
          </w:tcPr>
          <w:p w:rsidR="009E1246" w:rsidRPr="00BE73B7" w:rsidRDefault="00CE0FF6" w:rsidP="00CE0FF6">
            <w:pPr>
              <w:jc w:val="both"/>
              <w:rPr>
                <w:i/>
                <w:sz w:val="20"/>
                <w:szCs w:val="20"/>
                <w:lang w:val="kk-KZ"/>
              </w:rPr>
            </w:pPr>
            <w:r w:rsidRPr="00BE73B7">
              <w:rPr>
                <w:i/>
                <w:sz w:val="20"/>
                <w:szCs w:val="20"/>
                <w:lang w:val="kk-KZ"/>
              </w:rPr>
              <w:t xml:space="preserve">РЕПО </w:t>
            </w:r>
            <w:r w:rsidR="009E1246" w:rsidRPr="00BE73B7">
              <w:rPr>
                <w:i/>
                <w:sz w:val="20"/>
                <w:szCs w:val="20"/>
                <w:lang w:val="kk-KZ"/>
              </w:rPr>
              <w:t>операци</w:t>
            </w:r>
            <w:r w:rsidR="00836A0A" w:rsidRPr="00BE73B7">
              <w:rPr>
                <w:i/>
                <w:sz w:val="20"/>
                <w:szCs w:val="20"/>
                <w:lang w:val="kk-KZ"/>
              </w:rPr>
              <w:t>я</w:t>
            </w:r>
            <w:r w:rsidRPr="00BE73B7">
              <w:rPr>
                <w:i/>
                <w:sz w:val="20"/>
                <w:szCs w:val="20"/>
                <w:lang w:val="kk-KZ"/>
              </w:rPr>
              <w:t>лары бойынша жиынтығы</w:t>
            </w:r>
          </w:p>
        </w:tc>
        <w:tc>
          <w:tcPr>
            <w:tcW w:w="1362" w:type="dxa"/>
            <w:shd w:val="clear" w:color="auto" w:fill="auto"/>
          </w:tcPr>
          <w:p w:rsidR="009E1246" w:rsidRPr="00BE73B7" w:rsidRDefault="009E1246" w:rsidP="00D54D38">
            <w:pPr>
              <w:jc w:val="center"/>
              <w:rPr>
                <w:i/>
                <w:sz w:val="20"/>
                <w:szCs w:val="20"/>
                <w:lang w:val="kk-KZ"/>
              </w:rPr>
            </w:pPr>
            <w:r w:rsidRPr="00BE73B7">
              <w:rPr>
                <w:i/>
                <w:sz w:val="20"/>
                <w:szCs w:val="20"/>
                <w:lang w:val="kk-KZ"/>
              </w:rPr>
              <w:t>56 779,2</w:t>
            </w:r>
          </w:p>
        </w:tc>
        <w:tc>
          <w:tcPr>
            <w:tcW w:w="1267" w:type="dxa"/>
            <w:shd w:val="clear" w:color="auto" w:fill="auto"/>
          </w:tcPr>
          <w:p w:rsidR="009E1246" w:rsidRPr="00BE73B7" w:rsidRDefault="009E1246" w:rsidP="00D54D38">
            <w:pPr>
              <w:jc w:val="center"/>
              <w:rPr>
                <w:i/>
                <w:sz w:val="20"/>
                <w:szCs w:val="20"/>
                <w:lang w:val="kk-KZ"/>
              </w:rPr>
            </w:pPr>
            <w:r w:rsidRPr="00BE73B7">
              <w:rPr>
                <w:i/>
                <w:sz w:val="20"/>
                <w:szCs w:val="20"/>
                <w:lang w:val="kk-KZ"/>
              </w:rPr>
              <w:t>65 314,5</w:t>
            </w:r>
          </w:p>
        </w:tc>
        <w:tc>
          <w:tcPr>
            <w:tcW w:w="1117" w:type="dxa"/>
            <w:shd w:val="clear" w:color="auto" w:fill="auto"/>
          </w:tcPr>
          <w:p w:rsidR="009E1246" w:rsidRPr="00BE73B7" w:rsidRDefault="009E1246" w:rsidP="00D54D38">
            <w:pPr>
              <w:jc w:val="center"/>
              <w:rPr>
                <w:i/>
                <w:sz w:val="20"/>
                <w:szCs w:val="20"/>
                <w:lang w:val="kk-KZ"/>
              </w:rPr>
            </w:pPr>
            <w:r w:rsidRPr="00BE73B7">
              <w:rPr>
                <w:i/>
                <w:sz w:val="20"/>
                <w:szCs w:val="20"/>
                <w:lang w:val="kk-KZ"/>
              </w:rPr>
              <w:t>8 535,3</w:t>
            </w:r>
          </w:p>
        </w:tc>
        <w:tc>
          <w:tcPr>
            <w:tcW w:w="999" w:type="dxa"/>
            <w:shd w:val="clear" w:color="auto" w:fill="auto"/>
          </w:tcPr>
          <w:p w:rsidR="009E1246" w:rsidRPr="00BE73B7" w:rsidRDefault="009E1246" w:rsidP="00D54D38">
            <w:pPr>
              <w:jc w:val="center"/>
              <w:rPr>
                <w:i/>
                <w:sz w:val="20"/>
                <w:szCs w:val="20"/>
                <w:lang w:val="kk-KZ"/>
              </w:rPr>
            </w:pPr>
            <w:r w:rsidRPr="00BE73B7">
              <w:rPr>
                <w:i/>
                <w:sz w:val="20"/>
                <w:szCs w:val="20"/>
                <w:lang w:val="kk-KZ"/>
              </w:rPr>
              <w:t>15,0%</w:t>
            </w:r>
          </w:p>
        </w:tc>
      </w:tr>
      <w:tr w:rsidR="000416B6" w:rsidRPr="00BE73B7" w:rsidTr="00CE21CB">
        <w:trPr>
          <w:gridAfter w:val="1"/>
          <w:wAfter w:w="12" w:type="dxa"/>
          <w:trHeight w:val="229"/>
        </w:trPr>
        <w:tc>
          <w:tcPr>
            <w:tcW w:w="9643" w:type="dxa"/>
            <w:gridSpan w:val="5"/>
            <w:shd w:val="clear" w:color="auto" w:fill="99CCFF"/>
            <w:vAlign w:val="bottom"/>
          </w:tcPr>
          <w:p w:rsidR="000416B6" w:rsidRPr="00BE73B7" w:rsidRDefault="00CE0FF6" w:rsidP="00CE0FF6">
            <w:pPr>
              <w:rPr>
                <w:b/>
                <w:sz w:val="20"/>
                <w:szCs w:val="20"/>
                <w:lang w:val="kk-KZ"/>
              </w:rPr>
            </w:pPr>
            <w:r w:rsidRPr="00BE73B7">
              <w:rPr>
                <w:b/>
                <w:sz w:val="20"/>
                <w:szCs w:val="20"/>
                <w:lang w:val="kk-KZ"/>
              </w:rPr>
              <w:t xml:space="preserve">Басқа да төлемдер </w:t>
            </w:r>
          </w:p>
        </w:tc>
      </w:tr>
      <w:tr w:rsidR="009E1246" w:rsidRPr="00BE73B7" w:rsidTr="00D54D38">
        <w:trPr>
          <w:gridAfter w:val="1"/>
          <w:wAfter w:w="12" w:type="dxa"/>
          <w:trHeight w:val="229"/>
        </w:trPr>
        <w:tc>
          <w:tcPr>
            <w:tcW w:w="4898" w:type="dxa"/>
            <w:shd w:val="clear" w:color="auto" w:fill="99CCFF"/>
            <w:vAlign w:val="bottom"/>
          </w:tcPr>
          <w:p w:rsidR="009E1246" w:rsidRPr="00BE73B7" w:rsidRDefault="00610D19" w:rsidP="00610D19">
            <w:pPr>
              <w:jc w:val="both"/>
              <w:rPr>
                <w:sz w:val="20"/>
                <w:szCs w:val="20"/>
                <w:lang w:val="kk-KZ"/>
              </w:rPr>
            </w:pPr>
            <w:r w:rsidRPr="00BE73B7">
              <w:rPr>
                <w:sz w:val="20"/>
                <w:szCs w:val="20"/>
                <w:lang w:val="kk-KZ"/>
              </w:rPr>
              <w:t>Жылжымайтын мүлікті қоспағанда тауарлар үшін төлемдер</w:t>
            </w:r>
          </w:p>
        </w:tc>
        <w:tc>
          <w:tcPr>
            <w:tcW w:w="1362" w:type="dxa"/>
            <w:shd w:val="clear" w:color="auto" w:fill="auto"/>
          </w:tcPr>
          <w:p w:rsidR="009E1246" w:rsidRPr="00BE73B7" w:rsidRDefault="009E1246" w:rsidP="00D54D38">
            <w:pPr>
              <w:jc w:val="center"/>
              <w:rPr>
                <w:sz w:val="20"/>
                <w:szCs w:val="20"/>
                <w:lang w:val="kk-KZ"/>
              </w:rPr>
            </w:pPr>
            <w:r w:rsidRPr="00BE73B7">
              <w:rPr>
                <w:sz w:val="20"/>
                <w:szCs w:val="20"/>
                <w:lang w:val="kk-KZ"/>
              </w:rPr>
              <w:t>10 706,5</w:t>
            </w:r>
          </w:p>
        </w:tc>
        <w:tc>
          <w:tcPr>
            <w:tcW w:w="1267" w:type="dxa"/>
            <w:shd w:val="clear" w:color="auto" w:fill="auto"/>
          </w:tcPr>
          <w:p w:rsidR="009E1246" w:rsidRPr="00BE73B7" w:rsidRDefault="009E1246" w:rsidP="00D54D38">
            <w:pPr>
              <w:jc w:val="center"/>
              <w:rPr>
                <w:sz w:val="20"/>
                <w:szCs w:val="20"/>
                <w:lang w:val="kk-KZ"/>
              </w:rPr>
            </w:pPr>
            <w:r w:rsidRPr="00BE73B7">
              <w:rPr>
                <w:sz w:val="20"/>
                <w:szCs w:val="20"/>
                <w:lang w:val="kk-KZ"/>
              </w:rPr>
              <w:t>11 419,3</w:t>
            </w:r>
          </w:p>
        </w:tc>
        <w:tc>
          <w:tcPr>
            <w:tcW w:w="1117" w:type="dxa"/>
            <w:shd w:val="clear" w:color="auto" w:fill="auto"/>
          </w:tcPr>
          <w:p w:rsidR="009E1246" w:rsidRPr="00BE73B7" w:rsidRDefault="009E1246" w:rsidP="00D54D38">
            <w:pPr>
              <w:jc w:val="center"/>
              <w:rPr>
                <w:sz w:val="20"/>
                <w:szCs w:val="20"/>
                <w:lang w:val="kk-KZ"/>
              </w:rPr>
            </w:pPr>
            <w:r w:rsidRPr="00BE73B7">
              <w:rPr>
                <w:sz w:val="20"/>
                <w:szCs w:val="20"/>
                <w:lang w:val="kk-KZ"/>
              </w:rPr>
              <w:t>712,8</w:t>
            </w:r>
          </w:p>
        </w:tc>
        <w:tc>
          <w:tcPr>
            <w:tcW w:w="999" w:type="dxa"/>
            <w:shd w:val="clear" w:color="auto" w:fill="auto"/>
          </w:tcPr>
          <w:p w:rsidR="009E1246" w:rsidRPr="00BE73B7" w:rsidRDefault="009E1246" w:rsidP="00D54D38">
            <w:pPr>
              <w:jc w:val="center"/>
              <w:rPr>
                <w:sz w:val="20"/>
                <w:szCs w:val="20"/>
                <w:lang w:val="kk-KZ"/>
              </w:rPr>
            </w:pPr>
            <w:r w:rsidRPr="00BE73B7">
              <w:rPr>
                <w:sz w:val="20"/>
                <w:szCs w:val="20"/>
                <w:lang w:val="kk-KZ"/>
              </w:rPr>
              <w:t>6,7%</w:t>
            </w:r>
          </w:p>
        </w:tc>
      </w:tr>
      <w:tr w:rsidR="009E1246" w:rsidRPr="00BE73B7" w:rsidTr="00D54D38">
        <w:trPr>
          <w:gridAfter w:val="1"/>
          <w:wAfter w:w="12" w:type="dxa"/>
          <w:trHeight w:val="227"/>
        </w:trPr>
        <w:tc>
          <w:tcPr>
            <w:tcW w:w="4898" w:type="dxa"/>
            <w:shd w:val="clear" w:color="auto" w:fill="99CCFF"/>
            <w:vAlign w:val="bottom"/>
          </w:tcPr>
          <w:p w:rsidR="009E1246" w:rsidRPr="00BE73B7" w:rsidRDefault="00610D19" w:rsidP="00610D19">
            <w:pPr>
              <w:jc w:val="both"/>
              <w:rPr>
                <w:sz w:val="20"/>
                <w:szCs w:val="20"/>
                <w:lang w:val="kk-KZ"/>
              </w:rPr>
            </w:pPr>
            <w:r w:rsidRPr="00BE73B7">
              <w:rPr>
                <w:sz w:val="20"/>
                <w:szCs w:val="20"/>
                <w:lang w:val="kk-KZ"/>
              </w:rPr>
              <w:t>Бюджетке есепке жазылған (есептелген) және өзге міндеттемелер</w:t>
            </w:r>
          </w:p>
        </w:tc>
        <w:tc>
          <w:tcPr>
            <w:tcW w:w="1362" w:type="dxa"/>
            <w:shd w:val="clear" w:color="auto" w:fill="auto"/>
          </w:tcPr>
          <w:p w:rsidR="009E1246" w:rsidRPr="00BE73B7" w:rsidRDefault="009E1246" w:rsidP="00D54D38">
            <w:pPr>
              <w:jc w:val="center"/>
              <w:rPr>
                <w:sz w:val="20"/>
                <w:szCs w:val="20"/>
                <w:lang w:val="kk-KZ"/>
              </w:rPr>
            </w:pPr>
            <w:r w:rsidRPr="00BE73B7">
              <w:rPr>
                <w:sz w:val="20"/>
                <w:szCs w:val="20"/>
                <w:lang w:val="kk-KZ"/>
              </w:rPr>
              <w:t>6 668,7</w:t>
            </w:r>
          </w:p>
        </w:tc>
        <w:tc>
          <w:tcPr>
            <w:tcW w:w="1267" w:type="dxa"/>
            <w:shd w:val="clear" w:color="auto" w:fill="auto"/>
          </w:tcPr>
          <w:p w:rsidR="009E1246" w:rsidRPr="00BE73B7" w:rsidRDefault="009E1246" w:rsidP="00D54D38">
            <w:pPr>
              <w:jc w:val="center"/>
              <w:rPr>
                <w:sz w:val="20"/>
                <w:szCs w:val="20"/>
                <w:lang w:val="kk-KZ"/>
              </w:rPr>
            </w:pPr>
            <w:r w:rsidRPr="00BE73B7">
              <w:rPr>
                <w:sz w:val="20"/>
                <w:szCs w:val="20"/>
                <w:lang w:val="kk-KZ"/>
              </w:rPr>
              <w:t>7 026,5</w:t>
            </w:r>
          </w:p>
        </w:tc>
        <w:tc>
          <w:tcPr>
            <w:tcW w:w="1117" w:type="dxa"/>
            <w:shd w:val="clear" w:color="auto" w:fill="auto"/>
          </w:tcPr>
          <w:p w:rsidR="009E1246" w:rsidRPr="00BE73B7" w:rsidRDefault="009E1246" w:rsidP="00D54D38">
            <w:pPr>
              <w:jc w:val="center"/>
              <w:rPr>
                <w:sz w:val="20"/>
                <w:szCs w:val="20"/>
                <w:lang w:val="kk-KZ"/>
              </w:rPr>
            </w:pPr>
            <w:r w:rsidRPr="00BE73B7">
              <w:rPr>
                <w:sz w:val="20"/>
                <w:szCs w:val="20"/>
                <w:lang w:val="kk-KZ"/>
              </w:rPr>
              <w:t>357,8</w:t>
            </w:r>
          </w:p>
        </w:tc>
        <w:tc>
          <w:tcPr>
            <w:tcW w:w="999" w:type="dxa"/>
            <w:shd w:val="clear" w:color="auto" w:fill="auto"/>
          </w:tcPr>
          <w:p w:rsidR="009E1246" w:rsidRPr="00BE73B7" w:rsidRDefault="009E1246" w:rsidP="00D54D38">
            <w:pPr>
              <w:jc w:val="center"/>
              <w:rPr>
                <w:sz w:val="20"/>
                <w:szCs w:val="20"/>
                <w:lang w:val="kk-KZ"/>
              </w:rPr>
            </w:pPr>
            <w:r w:rsidRPr="00BE73B7">
              <w:rPr>
                <w:sz w:val="20"/>
                <w:szCs w:val="20"/>
                <w:lang w:val="kk-KZ"/>
              </w:rPr>
              <w:t>5,4%</w:t>
            </w:r>
          </w:p>
        </w:tc>
      </w:tr>
      <w:tr w:rsidR="00836A0A" w:rsidRPr="00BE73B7" w:rsidTr="00D54D38">
        <w:trPr>
          <w:gridAfter w:val="1"/>
          <w:wAfter w:w="12" w:type="dxa"/>
          <w:trHeight w:val="227"/>
        </w:trPr>
        <w:tc>
          <w:tcPr>
            <w:tcW w:w="4898" w:type="dxa"/>
            <w:shd w:val="clear" w:color="auto" w:fill="99CCFF"/>
            <w:vAlign w:val="bottom"/>
          </w:tcPr>
          <w:p w:rsidR="00836A0A" w:rsidRPr="00BE73B7" w:rsidRDefault="00610D19" w:rsidP="00610D19">
            <w:pPr>
              <w:jc w:val="both"/>
              <w:rPr>
                <w:sz w:val="20"/>
                <w:szCs w:val="20"/>
                <w:lang w:val="kk-KZ"/>
              </w:rPr>
            </w:pPr>
            <w:r w:rsidRPr="00BE73B7">
              <w:rPr>
                <w:sz w:val="20"/>
                <w:szCs w:val="20"/>
                <w:lang w:val="kk-KZ"/>
              </w:rPr>
              <w:lastRenderedPageBreak/>
              <w:t>Қарыз беру</w:t>
            </w:r>
          </w:p>
        </w:tc>
        <w:tc>
          <w:tcPr>
            <w:tcW w:w="1362" w:type="dxa"/>
            <w:shd w:val="clear" w:color="auto" w:fill="auto"/>
          </w:tcPr>
          <w:p w:rsidR="00836A0A" w:rsidRPr="00BE73B7" w:rsidRDefault="00836A0A" w:rsidP="00D54D38">
            <w:pPr>
              <w:jc w:val="center"/>
              <w:rPr>
                <w:sz w:val="20"/>
                <w:szCs w:val="20"/>
                <w:lang w:val="kk-KZ"/>
              </w:rPr>
            </w:pPr>
            <w:r w:rsidRPr="00BE73B7">
              <w:rPr>
                <w:sz w:val="20"/>
                <w:szCs w:val="20"/>
                <w:lang w:val="kk-KZ"/>
              </w:rPr>
              <w:t>877,8</w:t>
            </w:r>
          </w:p>
        </w:tc>
        <w:tc>
          <w:tcPr>
            <w:tcW w:w="1267" w:type="dxa"/>
            <w:shd w:val="clear" w:color="auto" w:fill="auto"/>
          </w:tcPr>
          <w:p w:rsidR="00836A0A" w:rsidRPr="00BE73B7" w:rsidRDefault="00836A0A" w:rsidP="00D54D38">
            <w:pPr>
              <w:jc w:val="center"/>
              <w:rPr>
                <w:sz w:val="20"/>
                <w:szCs w:val="20"/>
                <w:lang w:val="kk-KZ"/>
              </w:rPr>
            </w:pPr>
            <w:r w:rsidRPr="00BE73B7">
              <w:rPr>
                <w:sz w:val="20"/>
                <w:szCs w:val="20"/>
                <w:lang w:val="kk-KZ"/>
              </w:rPr>
              <w:t>1 212,3</w:t>
            </w:r>
          </w:p>
        </w:tc>
        <w:tc>
          <w:tcPr>
            <w:tcW w:w="1117" w:type="dxa"/>
            <w:shd w:val="clear" w:color="auto" w:fill="auto"/>
          </w:tcPr>
          <w:p w:rsidR="00836A0A" w:rsidRPr="00BE73B7" w:rsidRDefault="00836A0A" w:rsidP="00D54D38">
            <w:pPr>
              <w:jc w:val="center"/>
              <w:rPr>
                <w:sz w:val="20"/>
                <w:szCs w:val="20"/>
                <w:lang w:val="kk-KZ"/>
              </w:rPr>
            </w:pPr>
            <w:r w:rsidRPr="00BE73B7">
              <w:rPr>
                <w:sz w:val="20"/>
                <w:szCs w:val="20"/>
                <w:lang w:val="kk-KZ"/>
              </w:rPr>
              <w:t>334,5</w:t>
            </w:r>
          </w:p>
        </w:tc>
        <w:tc>
          <w:tcPr>
            <w:tcW w:w="999" w:type="dxa"/>
            <w:shd w:val="clear" w:color="auto" w:fill="auto"/>
          </w:tcPr>
          <w:p w:rsidR="00836A0A" w:rsidRPr="00BE73B7" w:rsidRDefault="00836A0A" w:rsidP="00D54D38">
            <w:pPr>
              <w:jc w:val="center"/>
              <w:rPr>
                <w:sz w:val="20"/>
                <w:szCs w:val="20"/>
                <w:lang w:val="kk-KZ"/>
              </w:rPr>
            </w:pPr>
            <w:r w:rsidRPr="00BE73B7">
              <w:rPr>
                <w:sz w:val="20"/>
                <w:szCs w:val="20"/>
                <w:lang w:val="kk-KZ"/>
              </w:rPr>
              <w:t>38,1%</w:t>
            </w:r>
          </w:p>
        </w:tc>
      </w:tr>
    </w:tbl>
    <w:p w:rsidR="00D819F0" w:rsidRPr="00BE73B7" w:rsidRDefault="00D819F0" w:rsidP="00D819F0">
      <w:pPr>
        <w:ind w:firstLine="708"/>
        <w:jc w:val="both"/>
        <w:rPr>
          <w:szCs w:val="28"/>
          <w:lang w:val="kk-KZ"/>
        </w:rPr>
      </w:pPr>
    </w:p>
    <w:p w:rsidR="000416B6" w:rsidRPr="00BE73B7" w:rsidRDefault="000416B6" w:rsidP="00D819F0">
      <w:pPr>
        <w:ind w:firstLine="708"/>
        <w:jc w:val="both"/>
        <w:rPr>
          <w:szCs w:val="28"/>
          <w:lang w:val="kk-KZ"/>
        </w:rPr>
      </w:pPr>
    </w:p>
    <w:p w:rsidR="006A3F14" w:rsidRPr="00BE73B7" w:rsidRDefault="00610D19" w:rsidP="00610D19">
      <w:pPr>
        <w:pStyle w:val="13"/>
        <w:spacing w:line="233" w:lineRule="auto"/>
        <w:ind w:firstLine="709"/>
        <w:jc w:val="center"/>
        <w:rPr>
          <w:bCs/>
          <w:sz w:val="28"/>
          <w:szCs w:val="28"/>
          <w:lang w:val="kk-KZ"/>
        </w:rPr>
      </w:pPr>
      <w:r w:rsidRPr="00BE73B7">
        <w:rPr>
          <w:b/>
          <w:sz w:val="28"/>
          <w:szCs w:val="28"/>
          <w:lang w:val="kk-KZ"/>
        </w:rPr>
        <w:t>БАНКАРАЛЫҚ АҚША АУДАРУ ЖҮЙЕСІ</w:t>
      </w:r>
    </w:p>
    <w:bookmarkEnd w:id="0"/>
    <w:p w:rsidR="004B2DEA" w:rsidRPr="00BE73B7" w:rsidRDefault="00450914" w:rsidP="00FB1653">
      <w:pPr>
        <w:tabs>
          <w:tab w:val="left" w:pos="993"/>
        </w:tabs>
        <w:jc w:val="both"/>
        <w:rPr>
          <w:sz w:val="28"/>
          <w:szCs w:val="28"/>
          <w:lang w:val="kk-KZ"/>
        </w:rPr>
      </w:pPr>
      <w:r w:rsidRPr="00BE73B7">
        <w:rPr>
          <w:sz w:val="28"/>
          <w:szCs w:val="28"/>
          <w:lang w:val="kk-KZ"/>
        </w:rPr>
        <w:tab/>
      </w:r>
      <w:r w:rsidR="004D714F" w:rsidRPr="00BE73B7">
        <w:rPr>
          <w:sz w:val="28"/>
          <w:szCs w:val="28"/>
          <w:lang w:val="kk-KZ"/>
        </w:rPr>
        <w:t xml:space="preserve">Жалпы алғанда, 2013 жылғы қаңтар – қарашада БААЖ арқылы 155 221,3 млрд.теңге сомаға 12,6 млн. транзакция жүргізілді. </w:t>
      </w:r>
      <w:r w:rsidR="00FB1653" w:rsidRPr="00BE73B7">
        <w:rPr>
          <w:sz w:val="28"/>
          <w:szCs w:val="28"/>
          <w:lang w:val="kk-KZ"/>
        </w:rPr>
        <w:t>2012 жылдың осындай кезеңімен салыстырғанда төлемдердің саны 13,1% (1 453,7 мың транзакцияға), ал төлемдердің сомасы 2,7% (4 103,7 млрд. теңгеге) ұлғайды</w:t>
      </w:r>
      <w:r w:rsidR="009326C9" w:rsidRPr="00BE73B7">
        <w:rPr>
          <w:sz w:val="28"/>
          <w:szCs w:val="28"/>
          <w:lang w:val="kk-KZ"/>
        </w:rPr>
        <w:t xml:space="preserve"> (3</w:t>
      </w:r>
      <w:r w:rsidR="00FB1653" w:rsidRPr="00BE73B7">
        <w:rPr>
          <w:sz w:val="28"/>
          <w:szCs w:val="28"/>
          <w:lang w:val="kk-KZ"/>
        </w:rPr>
        <w:t>-сурет</w:t>
      </w:r>
      <w:r w:rsidR="009326C9" w:rsidRPr="00BE73B7">
        <w:rPr>
          <w:sz w:val="28"/>
          <w:szCs w:val="28"/>
          <w:lang w:val="kk-KZ"/>
        </w:rPr>
        <w:t>)</w:t>
      </w:r>
      <w:r w:rsidR="00233C30" w:rsidRPr="00BE73B7">
        <w:rPr>
          <w:sz w:val="28"/>
          <w:szCs w:val="28"/>
          <w:lang w:val="kk-KZ"/>
        </w:rPr>
        <w:t>.</w:t>
      </w:r>
      <w:r w:rsidR="00DA078D" w:rsidRPr="00BE73B7">
        <w:rPr>
          <w:sz w:val="28"/>
          <w:szCs w:val="28"/>
          <w:lang w:val="kk-KZ"/>
        </w:rPr>
        <w:t xml:space="preserve"> </w:t>
      </w:r>
    </w:p>
    <w:p w:rsidR="009326C9" w:rsidRPr="00BE73B7" w:rsidRDefault="009326C9" w:rsidP="009326C9">
      <w:pPr>
        <w:widowControl w:val="0"/>
        <w:ind w:firstLine="709"/>
        <w:jc w:val="right"/>
        <w:rPr>
          <w:rFonts w:eastAsia="MS Mincho"/>
          <w:b/>
          <w:color w:val="000000"/>
          <w:lang w:val="kk-KZ" w:eastAsia="ja-JP"/>
        </w:rPr>
      </w:pPr>
      <w:r w:rsidRPr="00BE73B7">
        <w:rPr>
          <w:rFonts w:eastAsia="MS Mincho"/>
          <w:b/>
          <w:color w:val="000000"/>
          <w:lang w:val="kk-KZ" w:eastAsia="ja-JP"/>
        </w:rPr>
        <w:t>3</w:t>
      </w:r>
      <w:r w:rsidR="00FB1653" w:rsidRPr="00BE73B7">
        <w:rPr>
          <w:rFonts w:eastAsia="MS Mincho"/>
          <w:b/>
          <w:color w:val="000000"/>
          <w:lang w:val="kk-KZ" w:eastAsia="ja-JP"/>
        </w:rPr>
        <w:t>-сурет</w:t>
      </w:r>
      <w:r w:rsidRPr="00BE73B7">
        <w:rPr>
          <w:rFonts w:eastAsia="MS Mincho"/>
          <w:b/>
          <w:color w:val="000000"/>
          <w:lang w:val="kk-KZ" w:eastAsia="ja-JP"/>
        </w:rPr>
        <w:t>.</w:t>
      </w:r>
    </w:p>
    <w:p w:rsidR="00FB1653" w:rsidRPr="00BE73B7" w:rsidRDefault="00327640" w:rsidP="009326C9">
      <w:pPr>
        <w:tabs>
          <w:tab w:val="left" w:pos="993"/>
        </w:tabs>
        <w:ind w:firstLine="709"/>
        <w:jc w:val="center"/>
        <w:rPr>
          <w:rFonts w:eastAsia="MS Mincho"/>
          <w:b/>
          <w:color w:val="000000"/>
          <w:sz w:val="28"/>
          <w:szCs w:val="28"/>
          <w:lang w:val="kk-KZ" w:eastAsia="ja-JP"/>
        </w:rPr>
      </w:pPr>
      <w:r w:rsidRPr="00BE73B7">
        <w:rPr>
          <w:rFonts w:eastAsia="MS Mincho"/>
          <w:b/>
          <w:color w:val="000000"/>
          <w:sz w:val="28"/>
          <w:szCs w:val="28"/>
          <w:lang w:val="kk-KZ" w:eastAsia="ja-JP"/>
        </w:rPr>
        <w:t>БААЖ-ғы төлемдер ағындарының 2004 жыл – 2013 жылғы қаңтар – қараша аралығындағы динамикасы</w:t>
      </w:r>
    </w:p>
    <w:p w:rsidR="009326C9" w:rsidRPr="00BE73B7" w:rsidRDefault="009326C9" w:rsidP="009326C9">
      <w:pPr>
        <w:tabs>
          <w:tab w:val="left" w:pos="993"/>
        </w:tabs>
        <w:ind w:firstLine="709"/>
        <w:jc w:val="both"/>
        <w:rPr>
          <w:sz w:val="28"/>
          <w:szCs w:val="28"/>
          <w:lang w:val="kk-KZ"/>
        </w:rPr>
      </w:pPr>
    </w:p>
    <w:p w:rsidR="00BE73B7" w:rsidRPr="00BE73B7" w:rsidRDefault="00522A28" w:rsidP="00BE73B7">
      <w:pPr>
        <w:jc w:val="both"/>
        <w:rPr>
          <w:sz w:val="28"/>
          <w:szCs w:val="28"/>
          <w:lang w:val="kk-KZ"/>
        </w:rPr>
      </w:pPr>
      <w:r w:rsidRPr="00BE73B7">
        <w:rPr>
          <w:noProof/>
          <w:sz w:val="28"/>
          <w:szCs w:val="28"/>
        </w:rPr>
        <w:drawing>
          <wp:inline distT="0" distB="0" distL="0" distR="0">
            <wp:extent cx="5943600" cy="2981325"/>
            <wp:effectExtent l="0" t="0" r="0" b="0"/>
            <wp:docPr id="3" name="Объект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  <w:r w:rsidR="00733D13" w:rsidRPr="00BE73B7">
        <w:rPr>
          <w:sz w:val="28"/>
          <w:szCs w:val="28"/>
          <w:lang w:val="kk-KZ"/>
        </w:rPr>
        <w:tab/>
      </w:r>
      <w:r w:rsidR="00BE73B7" w:rsidRPr="00BE73B7">
        <w:rPr>
          <w:sz w:val="28"/>
          <w:szCs w:val="28"/>
          <w:lang w:val="kk-KZ"/>
        </w:rPr>
        <w:t>2013 жылғы қаңтар – қарашада БААЖ арқылы орташа алғанда бір күні 686,8 млрд. теңге сомаға 55,6 мың транзакция жүргізілді, бұл 2012 жылдың осындай кезеңімен салыстырғанда саны бойынша 14,6% және сомасы бойынша 4,1% көп.</w:t>
      </w:r>
      <w:r w:rsidR="003F215D" w:rsidRPr="00BE73B7">
        <w:rPr>
          <w:sz w:val="28"/>
          <w:szCs w:val="28"/>
          <w:lang w:val="kk-KZ"/>
        </w:rPr>
        <w:tab/>
      </w:r>
      <w:r w:rsidR="00BE73B7" w:rsidRPr="00BE73B7">
        <w:rPr>
          <w:sz w:val="28"/>
          <w:szCs w:val="28"/>
          <w:lang w:val="kk-KZ"/>
        </w:rPr>
        <w:t>Бұл ретте БААЖ-дағы бір төлем құжатының орташа сомасы 2013 жылғы қаңтар – қарашада 12,3 млн. теңгені құрады және 2012 жылдың осындай кезеңімен салыстырғанда 9,2% (1 244,2 мың теңгеге) азайды</w:t>
      </w:r>
      <w:r w:rsidR="00233C30" w:rsidRPr="00BE73B7">
        <w:rPr>
          <w:sz w:val="28"/>
          <w:szCs w:val="28"/>
          <w:lang w:val="kk-KZ"/>
        </w:rPr>
        <w:t>.</w:t>
      </w:r>
    </w:p>
    <w:p w:rsidR="00E71F74" w:rsidRDefault="00E71F74" w:rsidP="00BE73B7">
      <w:pPr>
        <w:jc w:val="both"/>
        <w:rPr>
          <w:sz w:val="28"/>
          <w:szCs w:val="28"/>
          <w:lang w:val="kk-KZ"/>
        </w:rPr>
      </w:pPr>
      <w:r w:rsidRPr="00BE73B7">
        <w:rPr>
          <w:sz w:val="28"/>
          <w:szCs w:val="28"/>
          <w:lang w:val="kk-KZ"/>
        </w:rPr>
        <w:t xml:space="preserve"> </w:t>
      </w:r>
    </w:p>
    <w:p w:rsidR="002E0AD7" w:rsidRPr="008F76D1" w:rsidRDefault="00CA09D5" w:rsidP="002E0AD7">
      <w:pPr>
        <w:ind w:firstLine="709"/>
        <w:jc w:val="right"/>
        <w:rPr>
          <w:b/>
          <w:lang w:val="kk-KZ"/>
        </w:rPr>
      </w:pPr>
      <w:r>
        <w:rPr>
          <w:b/>
          <w:lang w:val="kk-KZ"/>
        </w:rPr>
        <w:br w:type="page"/>
      </w:r>
      <w:r w:rsidR="002E0AD7">
        <w:rPr>
          <w:b/>
          <w:lang w:val="kk-KZ"/>
        </w:rPr>
        <w:lastRenderedPageBreak/>
        <w:t>4-сурет</w:t>
      </w:r>
    </w:p>
    <w:p w:rsidR="002E0AD7" w:rsidRDefault="002E0AD7" w:rsidP="002E0AD7">
      <w:pPr>
        <w:autoSpaceDE w:val="0"/>
        <w:autoSpaceDN w:val="0"/>
        <w:adjustRightInd w:val="0"/>
        <w:ind w:firstLine="709"/>
        <w:jc w:val="center"/>
        <w:rPr>
          <w:rFonts w:eastAsia="MS Mincho"/>
          <w:b/>
          <w:color w:val="000000"/>
          <w:sz w:val="28"/>
          <w:szCs w:val="28"/>
          <w:lang w:val="kk-KZ" w:eastAsia="ja-JP"/>
        </w:rPr>
      </w:pPr>
    </w:p>
    <w:p w:rsidR="002E0AD7" w:rsidRPr="006E2104" w:rsidRDefault="002E0AD7" w:rsidP="002E0AD7">
      <w:pPr>
        <w:autoSpaceDE w:val="0"/>
        <w:autoSpaceDN w:val="0"/>
        <w:adjustRightInd w:val="0"/>
        <w:ind w:firstLine="709"/>
        <w:jc w:val="center"/>
        <w:rPr>
          <w:rFonts w:eastAsia="MS Mincho"/>
          <w:b/>
          <w:color w:val="000000"/>
          <w:sz w:val="28"/>
          <w:szCs w:val="28"/>
          <w:lang w:val="kk-KZ" w:eastAsia="ja-JP"/>
        </w:rPr>
      </w:pPr>
      <w:r>
        <w:rPr>
          <w:rFonts w:eastAsia="MS Mincho"/>
          <w:b/>
          <w:color w:val="000000"/>
          <w:sz w:val="28"/>
          <w:szCs w:val="28"/>
          <w:lang w:val="kk-KZ" w:eastAsia="ja-JP"/>
        </w:rPr>
        <w:t>2009 жылдан бастап  2013 жылғы қаңтар-қараша аралығында БААЖ-да орташа алғанда бір күн ішіндегі төлемдер ағындарының динамикасы</w:t>
      </w:r>
    </w:p>
    <w:p w:rsidR="002E0AD7" w:rsidRPr="006E2104" w:rsidRDefault="002E0AD7" w:rsidP="002E0AD7">
      <w:pPr>
        <w:ind w:firstLine="709"/>
        <w:jc w:val="both"/>
        <w:rPr>
          <w:sz w:val="28"/>
          <w:szCs w:val="28"/>
          <w:lang w:val="kk-KZ"/>
        </w:rPr>
      </w:pPr>
    </w:p>
    <w:p w:rsidR="002E0AD7" w:rsidRPr="0052692F" w:rsidRDefault="00522A28" w:rsidP="002E0AD7">
      <w:pPr>
        <w:ind w:firstLine="709"/>
        <w:jc w:val="center"/>
        <w:rPr>
          <w:sz w:val="28"/>
          <w:szCs w:val="28"/>
        </w:rPr>
      </w:pPr>
      <w:r w:rsidRPr="0052692F">
        <w:rPr>
          <w:noProof/>
          <w:sz w:val="28"/>
          <w:szCs w:val="28"/>
        </w:rPr>
        <w:drawing>
          <wp:inline distT="0" distB="0" distL="0" distR="0">
            <wp:extent cx="4067175" cy="2276475"/>
            <wp:effectExtent l="0" t="0" r="0" b="0"/>
            <wp:docPr id="4" name="Объект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2E0AD7" w:rsidRDefault="002E0AD7" w:rsidP="002E0AD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 xml:space="preserve">Ірі бес банктің төлемдеріне клиенттердің  бір  банктегі өз шотынан басқа  банктегі  өз шотына аударымдарына  байланысты төлемдер </w:t>
      </w:r>
      <w:r>
        <w:rPr>
          <w:sz w:val="28"/>
          <w:szCs w:val="28"/>
        </w:rPr>
        <w:t xml:space="preserve">– 17,4% </w:t>
      </w:r>
      <w:r>
        <w:rPr>
          <w:sz w:val="28"/>
          <w:szCs w:val="28"/>
          <w:lang w:val="kk-KZ"/>
        </w:rPr>
        <w:t>және тауарлар үшін төлемдер</w:t>
      </w:r>
      <w:r>
        <w:rPr>
          <w:sz w:val="28"/>
          <w:szCs w:val="28"/>
        </w:rPr>
        <w:t xml:space="preserve"> (</w:t>
      </w:r>
      <w:r>
        <w:rPr>
          <w:sz w:val="28"/>
          <w:szCs w:val="28"/>
          <w:lang w:val="kk-KZ"/>
        </w:rPr>
        <w:t>жылжымайтын мүлік үшін төлемдерді қоспағанда</w:t>
      </w:r>
      <w:r>
        <w:rPr>
          <w:sz w:val="28"/>
          <w:szCs w:val="28"/>
        </w:rPr>
        <w:t>)</w:t>
      </w:r>
      <w:r w:rsidRPr="00D7174E">
        <w:rPr>
          <w:sz w:val="28"/>
          <w:szCs w:val="28"/>
        </w:rPr>
        <w:t xml:space="preserve"> – 17,0%</w:t>
      </w:r>
      <w:r>
        <w:rPr>
          <w:sz w:val="28"/>
          <w:szCs w:val="28"/>
          <w:lang w:val="kk-KZ"/>
        </w:rPr>
        <w:t xml:space="preserve"> тиесілі</w:t>
      </w:r>
      <w:r>
        <w:rPr>
          <w:sz w:val="28"/>
          <w:szCs w:val="28"/>
        </w:rPr>
        <w:t>.</w:t>
      </w:r>
    </w:p>
    <w:p w:rsidR="002E0AD7" w:rsidRDefault="002E0AD7" w:rsidP="002E0AD7">
      <w:pPr>
        <w:ind w:firstLine="709"/>
        <w:jc w:val="both"/>
        <w:rPr>
          <w:sz w:val="28"/>
          <w:szCs w:val="28"/>
        </w:rPr>
      </w:pPr>
    </w:p>
    <w:p w:rsidR="002E0AD7" w:rsidRPr="00D7174E" w:rsidRDefault="002E0AD7" w:rsidP="002E0AD7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kk-KZ"/>
        </w:rPr>
        <w:t>Ірі бес банктің төлемдер ағыны</w:t>
      </w:r>
    </w:p>
    <w:tbl>
      <w:tblPr>
        <w:tblW w:w="7972" w:type="dxa"/>
        <w:tblInd w:w="11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32"/>
        <w:gridCol w:w="1405"/>
        <w:gridCol w:w="1135"/>
      </w:tblGrid>
      <w:tr w:rsidR="002E0AD7" w:rsidRPr="001F015E" w:rsidTr="00D67F45">
        <w:trPr>
          <w:trHeight w:val="313"/>
        </w:trPr>
        <w:tc>
          <w:tcPr>
            <w:tcW w:w="5432" w:type="dxa"/>
            <w:vMerge w:val="restart"/>
            <w:shd w:val="clear" w:color="auto" w:fill="99CCFF"/>
            <w:vAlign w:val="center"/>
          </w:tcPr>
          <w:p w:rsidR="002E0AD7" w:rsidRPr="00560143" w:rsidRDefault="002E0AD7" w:rsidP="00D67F45">
            <w:pPr>
              <w:ind w:firstLine="709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Банктердің атауы</w:t>
            </w:r>
          </w:p>
        </w:tc>
        <w:tc>
          <w:tcPr>
            <w:tcW w:w="1405" w:type="dxa"/>
            <w:shd w:val="clear" w:color="auto" w:fill="99CCFF"/>
            <w:vAlign w:val="center"/>
          </w:tcPr>
          <w:p w:rsidR="002E0AD7" w:rsidRPr="00560143" w:rsidRDefault="002E0AD7" w:rsidP="00D67F4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2013 жылғы </w:t>
            </w:r>
            <w:r w:rsidRPr="00560143">
              <w:rPr>
                <w:b/>
                <w:sz w:val="20"/>
                <w:szCs w:val="20"/>
              </w:rPr>
              <w:t xml:space="preserve">11 </w:t>
            </w:r>
            <w:r>
              <w:rPr>
                <w:b/>
                <w:sz w:val="20"/>
                <w:szCs w:val="20"/>
                <w:lang w:val="kk-KZ"/>
              </w:rPr>
              <w:t>ай</w:t>
            </w:r>
          </w:p>
        </w:tc>
        <w:tc>
          <w:tcPr>
            <w:tcW w:w="1135" w:type="dxa"/>
            <w:shd w:val="clear" w:color="auto" w:fill="99CCFF"/>
            <w:vAlign w:val="center"/>
          </w:tcPr>
          <w:p w:rsidR="002E0AD7" w:rsidRPr="00560143" w:rsidRDefault="002E0AD7" w:rsidP="00D67F4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Өзгерту</w:t>
            </w:r>
          </w:p>
        </w:tc>
      </w:tr>
      <w:tr w:rsidR="002E0AD7" w:rsidRPr="001F015E" w:rsidTr="00D67F45">
        <w:trPr>
          <w:trHeight w:val="371"/>
        </w:trPr>
        <w:tc>
          <w:tcPr>
            <w:tcW w:w="5432" w:type="dxa"/>
            <w:vMerge/>
            <w:shd w:val="clear" w:color="auto" w:fill="99CCFF"/>
            <w:vAlign w:val="center"/>
          </w:tcPr>
          <w:p w:rsidR="002E0AD7" w:rsidRPr="00560143" w:rsidRDefault="002E0AD7" w:rsidP="00D67F45">
            <w:pPr>
              <w:ind w:firstLine="709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05" w:type="dxa"/>
            <w:shd w:val="clear" w:color="auto" w:fill="99CCFF"/>
            <w:vAlign w:val="center"/>
          </w:tcPr>
          <w:p w:rsidR="002E0AD7" w:rsidRPr="00560143" w:rsidRDefault="002E0AD7" w:rsidP="00D67F45">
            <w:pPr>
              <w:jc w:val="center"/>
              <w:rPr>
                <w:sz w:val="20"/>
                <w:szCs w:val="20"/>
              </w:rPr>
            </w:pPr>
            <w:r w:rsidRPr="00560143">
              <w:rPr>
                <w:sz w:val="20"/>
                <w:szCs w:val="20"/>
              </w:rPr>
              <w:t>млрд. те</w:t>
            </w:r>
            <w:r>
              <w:rPr>
                <w:sz w:val="20"/>
                <w:szCs w:val="20"/>
                <w:lang w:val="kk-KZ"/>
              </w:rPr>
              <w:t>ң</w:t>
            </w:r>
            <w:r w:rsidRPr="00560143">
              <w:rPr>
                <w:sz w:val="20"/>
                <w:szCs w:val="20"/>
              </w:rPr>
              <w:t>ге</w:t>
            </w:r>
          </w:p>
        </w:tc>
        <w:tc>
          <w:tcPr>
            <w:tcW w:w="1135" w:type="dxa"/>
            <w:shd w:val="clear" w:color="auto" w:fill="99CCFF"/>
            <w:vAlign w:val="center"/>
          </w:tcPr>
          <w:p w:rsidR="002E0AD7" w:rsidRPr="00625B62" w:rsidRDefault="002E0AD7" w:rsidP="00D67F45">
            <w:pPr>
              <w:jc w:val="center"/>
              <w:rPr>
                <w:i/>
                <w:sz w:val="20"/>
                <w:szCs w:val="20"/>
                <w:lang w:val="kk-KZ"/>
              </w:rPr>
            </w:pPr>
            <w:r w:rsidRPr="00681E03">
              <w:rPr>
                <w:i/>
                <w:sz w:val="20"/>
                <w:szCs w:val="20"/>
              </w:rPr>
              <w:t xml:space="preserve"> %</w:t>
            </w:r>
            <w:r>
              <w:rPr>
                <w:i/>
                <w:sz w:val="20"/>
                <w:szCs w:val="20"/>
                <w:lang w:val="kk-KZ"/>
              </w:rPr>
              <w:t xml:space="preserve"> үлесі</w:t>
            </w:r>
          </w:p>
        </w:tc>
      </w:tr>
      <w:tr w:rsidR="002E0AD7" w:rsidRPr="001F015E" w:rsidTr="00D67F45">
        <w:trPr>
          <w:trHeight w:val="232"/>
        </w:trPr>
        <w:tc>
          <w:tcPr>
            <w:tcW w:w="5432" w:type="dxa"/>
            <w:shd w:val="clear" w:color="auto" w:fill="99CCFF"/>
            <w:vAlign w:val="bottom"/>
          </w:tcPr>
          <w:p w:rsidR="002E0AD7" w:rsidRPr="00681E03" w:rsidRDefault="002E0AD7" w:rsidP="00D67F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 xml:space="preserve">Клиенттердің өз шотынан басқа  банктегі  өз шотына аударымдары </w:t>
            </w:r>
          </w:p>
        </w:tc>
        <w:tc>
          <w:tcPr>
            <w:tcW w:w="1405" w:type="dxa"/>
            <w:shd w:val="clear" w:color="auto" w:fill="auto"/>
            <w:vAlign w:val="bottom"/>
          </w:tcPr>
          <w:p w:rsidR="002E0AD7" w:rsidRPr="00D7174E" w:rsidRDefault="002E0AD7" w:rsidP="00D67F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D7174E">
              <w:rPr>
                <w:sz w:val="20"/>
                <w:szCs w:val="20"/>
              </w:rPr>
              <w:t>4 614,8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2E0AD7" w:rsidRPr="00D7174E" w:rsidRDefault="002E0AD7" w:rsidP="00D67F45">
            <w:pPr>
              <w:jc w:val="center"/>
              <w:rPr>
                <w:i/>
                <w:sz w:val="20"/>
                <w:szCs w:val="20"/>
              </w:rPr>
            </w:pPr>
            <w:r w:rsidRPr="00D7174E">
              <w:rPr>
                <w:i/>
                <w:sz w:val="20"/>
                <w:szCs w:val="20"/>
              </w:rPr>
              <w:t>17,4%</w:t>
            </w:r>
          </w:p>
        </w:tc>
      </w:tr>
      <w:tr w:rsidR="002E0AD7" w:rsidRPr="001F015E" w:rsidTr="00D67F45">
        <w:trPr>
          <w:trHeight w:val="186"/>
        </w:trPr>
        <w:tc>
          <w:tcPr>
            <w:tcW w:w="5432" w:type="dxa"/>
            <w:shd w:val="clear" w:color="auto" w:fill="99CCFF"/>
            <w:vAlign w:val="bottom"/>
          </w:tcPr>
          <w:p w:rsidR="002E0AD7" w:rsidRPr="00681E03" w:rsidRDefault="002E0AD7" w:rsidP="00D67F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Жылжымайтын мүлікті қоспағанда тауарлар  үшін төлемдер</w:t>
            </w:r>
          </w:p>
        </w:tc>
        <w:tc>
          <w:tcPr>
            <w:tcW w:w="1405" w:type="dxa"/>
            <w:shd w:val="clear" w:color="auto" w:fill="auto"/>
            <w:vAlign w:val="bottom"/>
          </w:tcPr>
          <w:p w:rsidR="002E0AD7" w:rsidRPr="00D7174E" w:rsidRDefault="002E0AD7" w:rsidP="00D67F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D7174E">
              <w:rPr>
                <w:sz w:val="20"/>
                <w:szCs w:val="20"/>
              </w:rPr>
              <w:t>4 505,1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2E0AD7" w:rsidRPr="00D7174E" w:rsidRDefault="002E0AD7" w:rsidP="00D67F45">
            <w:pPr>
              <w:jc w:val="center"/>
              <w:rPr>
                <w:i/>
                <w:sz w:val="20"/>
                <w:szCs w:val="20"/>
              </w:rPr>
            </w:pPr>
            <w:r w:rsidRPr="00D7174E">
              <w:rPr>
                <w:i/>
                <w:sz w:val="20"/>
                <w:szCs w:val="20"/>
              </w:rPr>
              <w:t>17,0%</w:t>
            </w:r>
          </w:p>
        </w:tc>
      </w:tr>
      <w:tr w:rsidR="002E0AD7" w:rsidRPr="001F015E" w:rsidTr="00D67F45">
        <w:trPr>
          <w:trHeight w:val="232"/>
        </w:trPr>
        <w:tc>
          <w:tcPr>
            <w:tcW w:w="5432" w:type="dxa"/>
            <w:shd w:val="clear" w:color="auto" w:fill="99CCFF"/>
            <w:vAlign w:val="bottom"/>
          </w:tcPr>
          <w:p w:rsidR="002E0AD7" w:rsidRPr="00681E03" w:rsidRDefault="002E0AD7" w:rsidP="00D67F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Есепке  жазу  (есептеу) және бюджетке  өзге де  міндеттемелер</w:t>
            </w:r>
          </w:p>
        </w:tc>
        <w:tc>
          <w:tcPr>
            <w:tcW w:w="1405" w:type="dxa"/>
            <w:shd w:val="clear" w:color="auto" w:fill="auto"/>
            <w:vAlign w:val="bottom"/>
          </w:tcPr>
          <w:p w:rsidR="002E0AD7" w:rsidRPr="00D7174E" w:rsidRDefault="002E0AD7" w:rsidP="00D67F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D7174E">
              <w:rPr>
                <w:sz w:val="20"/>
                <w:szCs w:val="20"/>
              </w:rPr>
              <w:t>3 168,8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2E0AD7" w:rsidRPr="00D7174E" w:rsidRDefault="002E0AD7" w:rsidP="00D67F45">
            <w:pPr>
              <w:jc w:val="center"/>
              <w:rPr>
                <w:i/>
                <w:sz w:val="20"/>
                <w:szCs w:val="20"/>
              </w:rPr>
            </w:pPr>
            <w:r w:rsidRPr="00D7174E">
              <w:rPr>
                <w:i/>
                <w:sz w:val="20"/>
                <w:szCs w:val="20"/>
              </w:rPr>
              <w:t>12,0%</w:t>
            </w:r>
          </w:p>
        </w:tc>
      </w:tr>
      <w:tr w:rsidR="002E0AD7" w:rsidRPr="001F015E" w:rsidTr="00D67F45">
        <w:trPr>
          <w:trHeight w:val="255"/>
        </w:trPr>
        <w:tc>
          <w:tcPr>
            <w:tcW w:w="5432" w:type="dxa"/>
            <w:shd w:val="clear" w:color="auto" w:fill="99CCFF"/>
            <w:vAlign w:val="bottom"/>
          </w:tcPr>
          <w:p w:rsidR="002E0AD7" w:rsidRPr="00681E03" w:rsidRDefault="002E0AD7" w:rsidP="00D67F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Биржада шетел валютасын теңгемен сатып алу</w:t>
            </w:r>
          </w:p>
        </w:tc>
        <w:tc>
          <w:tcPr>
            <w:tcW w:w="1405" w:type="dxa"/>
            <w:shd w:val="clear" w:color="auto" w:fill="auto"/>
            <w:vAlign w:val="bottom"/>
          </w:tcPr>
          <w:p w:rsidR="002E0AD7" w:rsidRPr="00D7174E" w:rsidRDefault="002E0AD7" w:rsidP="00D67F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D7174E">
              <w:rPr>
                <w:sz w:val="20"/>
                <w:szCs w:val="20"/>
              </w:rPr>
              <w:t>2 352,8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2E0AD7" w:rsidRPr="00D7174E" w:rsidRDefault="002E0AD7" w:rsidP="00D67F45">
            <w:pPr>
              <w:jc w:val="center"/>
              <w:rPr>
                <w:i/>
                <w:sz w:val="20"/>
                <w:szCs w:val="20"/>
              </w:rPr>
            </w:pPr>
            <w:r w:rsidRPr="00D7174E">
              <w:rPr>
                <w:i/>
                <w:sz w:val="20"/>
                <w:szCs w:val="20"/>
              </w:rPr>
              <w:t>8,9%</w:t>
            </w:r>
          </w:p>
        </w:tc>
      </w:tr>
      <w:tr w:rsidR="002E0AD7" w:rsidRPr="001F015E" w:rsidTr="00D67F45">
        <w:trPr>
          <w:trHeight w:val="228"/>
        </w:trPr>
        <w:tc>
          <w:tcPr>
            <w:tcW w:w="5432" w:type="dxa"/>
            <w:shd w:val="clear" w:color="auto" w:fill="99CCFF"/>
            <w:vAlign w:val="bottom"/>
          </w:tcPr>
          <w:p w:rsidR="002E0AD7" w:rsidRPr="00681E03" w:rsidRDefault="002E0AD7" w:rsidP="00D67F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Биржадан тыс шетел валютасын теңгемен сатып алу</w:t>
            </w:r>
          </w:p>
        </w:tc>
        <w:tc>
          <w:tcPr>
            <w:tcW w:w="1405" w:type="dxa"/>
            <w:shd w:val="clear" w:color="auto" w:fill="auto"/>
            <w:vAlign w:val="bottom"/>
          </w:tcPr>
          <w:p w:rsidR="002E0AD7" w:rsidRPr="00D7174E" w:rsidRDefault="002E0AD7" w:rsidP="00D67F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D7174E">
              <w:rPr>
                <w:sz w:val="20"/>
                <w:szCs w:val="20"/>
              </w:rPr>
              <w:t>1 740,0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2E0AD7" w:rsidRPr="00D7174E" w:rsidRDefault="002E0AD7" w:rsidP="00D67F45">
            <w:pPr>
              <w:jc w:val="center"/>
              <w:rPr>
                <w:i/>
                <w:sz w:val="20"/>
                <w:szCs w:val="20"/>
              </w:rPr>
            </w:pPr>
            <w:r w:rsidRPr="00D7174E">
              <w:rPr>
                <w:i/>
                <w:sz w:val="20"/>
                <w:szCs w:val="20"/>
              </w:rPr>
              <w:t>6,6%</w:t>
            </w:r>
          </w:p>
        </w:tc>
      </w:tr>
      <w:tr w:rsidR="002E0AD7" w:rsidRPr="001F015E" w:rsidTr="00D67F45">
        <w:trPr>
          <w:trHeight w:val="228"/>
        </w:trPr>
        <w:tc>
          <w:tcPr>
            <w:tcW w:w="5432" w:type="dxa"/>
            <w:shd w:val="clear" w:color="auto" w:fill="99CCFF"/>
            <w:vAlign w:val="bottom"/>
          </w:tcPr>
          <w:p w:rsidR="002E0AD7" w:rsidRPr="00D54D38" w:rsidRDefault="002E0AD7" w:rsidP="00D67F4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Барлығы</w:t>
            </w:r>
          </w:p>
        </w:tc>
        <w:tc>
          <w:tcPr>
            <w:tcW w:w="1405" w:type="dxa"/>
            <w:shd w:val="clear" w:color="auto" w:fill="auto"/>
          </w:tcPr>
          <w:p w:rsidR="002E0AD7" w:rsidRPr="00D7174E" w:rsidRDefault="002E0AD7" w:rsidP="00D67F4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 w:rsidRPr="00D7174E">
              <w:rPr>
                <w:b/>
                <w:sz w:val="20"/>
                <w:szCs w:val="20"/>
              </w:rPr>
              <w:t>26 511,1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2E0AD7" w:rsidRPr="000416B6" w:rsidRDefault="002E0AD7" w:rsidP="00D67F45">
            <w:pPr>
              <w:jc w:val="center"/>
              <w:rPr>
                <w:b/>
                <w:i/>
                <w:sz w:val="20"/>
                <w:szCs w:val="20"/>
              </w:rPr>
            </w:pPr>
            <w:r w:rsidRPr="000416B6">
              <w:rPr>
                <w:b/>
                <w:i/>
                <w:sz w:val="20"/>
                <w:szCs w:val="20"/>
              </w:rPr>
              <w:t>100%</w:t>
            </w:r>
          </w:p>
        </w:tc>
      </w:tr>
    </w:tbl>
    <w:p w:rsidR="002E0AD7" w:rsidRPr="0052692F" w:rsidRDefault="002E0AD7" w:rsidP="002E0AD7">
      <w:pPr>
        <w:pStyle w:val="a7"/>
        <w:ind w:firstLine="709"/>
        <w:rPr>
          <w:sz w:val="28"/>
          <w:szCs w:val="28"/>
        </w:rPr>
      </w:pPr>
    </w:p>
    <w:p w:rsidR="002E0AD7" w:rsidRPr="0021054F" w:rsidRDefault="002E0AD7" w:rsidP="002E0AD7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Бұл ретте елдің жүйелік маңызы бар төлем  жүйесі  БААЖ арқылы қаржы секторының операциялары бойынша </w:t>
      </w:r>
      <w:r>
        <w:rPr>
          <w:sz w:val="28"/>
          <w:szCs w:val="28"/>
        </w:rPr>
        <w:t>(</w:t>
      </w:r>
      <w:r>
        <w:rPr>
          <w:sz w:val="28"/>
          <w:szCs w:val="28"/>
          <w:lang w:val="kk-KZ"/>
        </w:rPr>
        <w:t>Қазақстан резиденттерінің  бағалы  қағаздарымен операциялар бойынша төлемдердің үлесі</w:t>
      </w:r>
      <w:r>
        <w:rPr>
          <w:sz w:val="28"/>
          <w:szCs w:val="28"/>
        </w:rPr>
        <w:t xml:space="preserve"> 45,9%, </w:t>
      </w:r>
      <w:r>
        <w:rPr>
          <w:sz w:val="28"/>
          <w:szCs w:val="28"/>
          <w:lang w:val="kk-KZ"/>
        </w:rPr>
        <w:t>шетел валютасымен және бағалы металмен операциялар бойынша</w:t>
      </w:r>
      <w:r>
        <w:rPr>
          <w:sz w:val="28"/>
          <w:szCs w:val="28"/>
        </w:rPr>
        <w:t xml:space="preserve"> – 14,9%, депозит</w:t>
      </w:r>
      <w:r>
        <w:rPr>
          <w:sz w:val="28"/>
          <w:szCs w:val="28"/>
          <w:lang w:val="kk-KZ"/>
        </w:rPr>
        <w:t>тер бойынша</w:t>
      </w:r>
      <w:r>
        <w:rPr>
          <w:sz w:val="28"/>
          <w:szCs w:val="28"/>
        </w:rPr>
        <w:t xml:space="preserve"> – 13,4%</w:t>
      </w:r>
      <w:r>
        <w:rPr>
          <w:sz w:val="28"/>
          <w:szCs w:val="28"/>
          <w:lang w:val="kk-KZ"/>
        </w:rPr>
        <w:t xml:space="preserve"> құрады</w:t>
      </w:r>
      <w:r>
        <w:rPr>
          <w:sz w:val="28"/>
          <w:szCs w:val="28"/>
        </w:rPr>
        <w:t>)</w:t>
      </w:r>
      <w:r>
        <w:rPr>
          <w:sz w:val="28"/>
          <w:szCs w:val="28"/>
          <w:lang w:val="kk-KZ"/>
        </w:rPr>
        <w:t xml:space="preserve"> анағұрлым ірі және мерзімді төлемдер жүргізіледі. Осы жүйе арқылы 2013 жылдың қаңтар –қарашасында елдің қолма-қол ақшасыз төлем жалпы сомасының</w:t>
      </w:r>
      <w:r w:rsidRPr="0021054F">
        <w:rPr>
          <w:sz w:val="28"/>
          <w:szCs w:val="28"/>
          <w:lang w:val="kk-KZ"/>
        </w:rPr>
        <w:t xml:space="preserve"> 97,3% </w:t>
      </w:r>
      <w:r>
        <w:rPr>
          <w:sz w:val="28"/>
          <w:szCs w:val="28"/>
          <w:lang w:val="kk-KZ"/>
        </w:rPr>
        <w:t>және олардың  жалпы көлемінің</w:t>
      </w:r>
      <w:r w:rsidRPr="0021054F">
        <w:rPr>
          <w:sz w:val="28"/>
          <w:szCs w:val="28"/>
          <w:lang w:val="kk-KZ"/>
        </w:rPr>
        <w:t xml:space="preserve"> 39,3% </w:t>
      </w:r>
      <w:r>
        <w:rPr>
          <w:sz w:val="28"/>
          <w:szCs w:val="28"/>
          <w:lang w:val="kk-KZ"/>
        </w:rPr>
        <w:t xml:space="preserve"> жүргізілді</w:t>
      </w:r>
      <w:r w:rsidRPr="0021054F">
        <w:rPr>
          <w:sz w:val="28"/>
          <w:szCs w:val="28"/>
          <w:lang w:val="kk-KZ"/>
        </w:rPr>
        <w:t>.</w:t>
      </w:r>
    </w:p>
    <w:p w:rsidR="002E0AD7" w:rsidRDefault="002E0AD7" w:rsidP="002E0AD7">
      <w:pPr>
        <w:pStyle w:val="a7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БААЖ төлемдері көлемінің өсуі негізінен Қазақстан Республикасының резиденттері шығарған бағалы қағаздар мен вексельдермен операциялар бойынша төлемдер сомасының </w:t>
      </w:r>
      <w:r w:rsidRPr="00E37EF5">
        <w:rPr>
          <w:sz w:val="28"/>
          <w:szCs w:val="28"/>
          <w:lang w:val="kk-KZ"/>
        </w:rPr>
        <w:t>7,9%</w:t>
      </w:r>
      <w:r>
        <w:rPr>
          <w:sz w:val="28"/>
          <w:szCs w:val="28"/>
          <w:lang w:val="kk-KZ"/>
        </w:rPr>
        <w:t>-ға</w:t>
      </w:r>
      <w:r w:rsidRPr="00E37EF5">
        <w:rPr>
          <w:sz w:val="28"/>
          <w:szCs w:val="28"/>
          <w:lang w:val="kk-KZ"/>
        </w:rPr>
        <w:t>,</w:t>
      </w:r>
      <w:r>
        <w:rPr>
          <w:sz w:val="28"/>
          <w:szCs w:val="28"/>
          <w:lang w:val="kk-KZ"/>
        </w:rPr>
        <w:t xml:space="preserve"> сондай-ақ тауарлар мен  қызметтер үшін  төлемдердің </w:t>
      </w:r>
      <w:r w:rsidRPr="00E37EF5">
        <w:rPr>
          <w:sz w:val="28"/>
          <w:szCs w:val="28"/>
          <w:lang w:val="kk-KZ"/>
        </w:rPr>
        <w:t>8,8%</w:t>
      </w:r>
      <w:r>
        <w:rPr>
          <w:sz w:val="28"/>
          <w:szCs w:val="28"/>
          <w:lang w:val="kk-KZ"/>
        </w:rPr>
        <w:t>-ға</w:t>
      </w:r>
      <w:r w:rsidRPr="00E37EF5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ұлғаюымен байланысты.</w:t>
      </w:r>
    </w:p>
    <w:p w:rsidR="002E0AD7" w:rsidRPr="005D1497" w:rsidRDefault="002E0AD7" w:rsidP="002E0AD7">
      <w:pPr>
        <w:jc w:val="center"/>
        <w:rPr>
          <w:b/>
          <w:sz w:val="28"/>
          <w:szCs w:val="28"/>
          <w:lang w:val="kk-KZ"/>
        </w:rPr>
      </w:pPr>
    </w:p>
    <w:p w:rsidR="002E0AD7" w:rsidRPr="008F76D1" w:rsidRDefault="002E0AD7" w:rsidP="002E0AD7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lastRenderedPageBreak/>
        <w:t>БААЖ-да төлем мақсатының  түрлері  бойынша төлемдер  көлемі</w:t>
      </w:r>
    </w:p>
    <w:tbl>
      <w:tblPr>
        <w:tblW w:w="10280" w:type="dxa"/>
        <w:tblInd w:w="-452" w:type="dxa"/>
        <w:tblLook w:val="04A0" w:firstRow="1" w:lastRow="0" w:firstColumn="1" w:lastColumn="0" w:noHBand="0" w:noVBand="1"/>
      </w:tblPr>
      <w:tblGrid>
        <w:gridCol w:w="3670"/>
        <w:gridCol w:w="940"/>
        <w:gridCol w:w="1350"/>
        <w:gridCol w:w="1200"/>
        <w:gridCol w:w="1100"/>
        <w:gridCol w:w="1200"/>
        <w:gridCol w:w="820"/>
      </w:tblGrid>
      <w:tr w:rsidR="002E0AD7" w:rsidTr="00D67F45">
        <w:trPr>
          <w:trHeight w:val="255"/>
        </w:trPr>
        <w:tc>
          <w:tcPr>
            <w:tcW w:w="36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center"/>
          </w:tcPr>
          <w:p w:rsidR="002E0AD7" w:rsidRPr="007C1E7E" w:rsidRDefault="002E0AD7" w:rsidP="00D67F4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Көрсеткіштің атауы</w:t>
            </w:r>
          </w:p>
        </w:tc>
        <w:tc>
          <w:tcPr>
            <w:tcW w:w="22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center"/>
          </w:tcPr>
          <w:p w:rsidR="002E0AD7" w:rsidRPr="007C1E7E" w:rsidRDefault="002E0AD7" w:rsidP="00D67F4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2012 жылғы </w:t>
            </w:r>
            <w:r w:rsidRPr="00560143">
              <w:rPr>
                <w:b/>
                <w:sz w:val="20"/>
                <w:szCs w:val="20"/>
              </w:rPr>
              <w:t xml:space="preserve">11 </w:t>
            </w:r>
            <w:r>
              <w:rPr>
                <w:b/>
                <w:sz w:val="20"/>
                <w:szCs w:val="20"/>
                <w:lang w:val="kk-KZ"/>
              </w:rPr>
              <w:t>ай</w:t>
            </w:r>
          </w:p>
        </w:tc>
        <w:tc>
          <w:tcPr>
            <w:tcW w:w="23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center"/>
          </w:tcPr>
          <w:p w:rsidR="002E0AD7" w:rsidRPr="007C1E7E" w:rsidRDefault="002E0AD7" w:rsidP="00D67F4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2013 жылғы </w:t>
            </w:r>
            <w:r w:rsidRPr="00560143">
              <w:rPr>
                <w:b/>
                <w:sz w:val="20"/>
                <w:szCs w:val="20"/>
              </w:rPr>
              <w:t xml:space="preserve">11 </w:t>
            </w:r>
            <w:r>
              <w:rPr>
                <w:b/>
                <w:sz w:val="20"/>
                <w:szCs w:val="20"/>
                <w:lang w:val="kk-KZ"/>
              </w:rPr>
              <w:t>ай</w:t>
            </w: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center"/>
          </w:tcPr>
          <w:p w:rsidR="002E0AD7" w:rsidRPr="007C1E7E" w:rsidRDefault="002E0AD7" w:rsidP="00D67F4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Өзгеруі</w:t>
            </w:r>
          </w:p>
        </w:tc>
      </w:tr>
      <w:tr w:rsidR="002E0AD7" w:rsidTr="00D67F45">
        <w:trPr>
          <w:trHeight w:val="765"/>
        </w:trPr>
        <w:tc>
          <w:tcPr>
            <w:tcW w:w="36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AD7" w:rsidRPr="007C1E7E" w:rsidRDefault="002E0AD7" w:rsidP="00D67F4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center"/>
          </w:tcPr>
          <w:p w:rsidR="002E0AD7" w:rsidRPr="007C1E7E" w:rsidRDefault="002E0AD7" w:rsidP="00D67F45">
            <w:pPr>
              <w:jc w:val="center"/>
              <w:rPr>
                <w:sz w:val="20"/>
                <w:szCs w:val="20"/>
              </w:rPr>
            </w:pPr>
            <w:r w:rsidRPr="007C1E7E">
              <w:rPr>
                <w:sz w:val="20"/>
                <w:szCs w:val="20"/>
              </w:rPr>
              <w:t xml:space="preserve"> млрд. те</w:t>
            </w:r>
            <w:r>
              <w:rPr>
                <w:sz w:val="20"/>
                <w:szCs w:val="20"/>
                <w:lang w:val="kk-KZ"/>
              </w:rPr>
              <w:t>ң</w:t>
            </w:r>
            <w:r w:rsidRPr="007C1E7E">
              <w:rPr>
                <w:sz w:val="20"/>
                <w:szCs w:val="20"/>
              </w:rPr>
              <w:t>ге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center"/>
          </w:tcPr>
          <w:p w:rsidR="002E0AD7" w:rsidRPr="007C1E7E" w:rsidRDefault="002E0AD7" w:rsidP="00D67F45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lang w:val="kk-KZ"/>
              </w:rPr>
              <w:t xml:space="preserve">жалпы көлемге </w:t>
            </w:r>
            <w:r w:rsidRPr="007C1E7E">
              <w:rPr>
                <w:i/>
                <w:iCs/>
                <w:sz w:val="20"/>
                <w:szCs w:val="20"/>
              </w:rPr>
              <w:t xml:space="preserve"> %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center"/>
          </w:tcPr>
          <w:p w:rsidR="002E0AD7" w:rsidRPr="007C1E7E" w:rsidRDefault="002E0AD7" w:rsidP="00D67F45">
            <w:pPr>
              <w:jc w:val="center"/>
              <w:rPr>
                <w:sz w:val="20"/>
                <w:szCs w:val="20"/>
              </w:rPr>
            </w:pPr>
            <w:r w:rsidRPr="007C1E7E">
              <w:rPr>
                <w:sz w:val="20"/>
                <w:szCs w:val="20"/>
              </w:rPr>
              <w:t>млрд. те</w:t>
            </w:r>
            <w:r>
              <w:rPr>
                <w:sz w:val="20"/>
                <w:szCs w:val="20"/>
                <w:lang w:val="kk-KZ"/>
              </w:rPr>
              <w:t>ң</w:t>
            </w:r>
            <w:r w:rsidRPr="007C1E7E">
              <w:rPr>
                <w:sz w:val="20"/>
                <w:szCs w:val="20"/>
              </w:rPr>
              <w:t>ге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center"/>
          </w:tcPr>
          <w:p w:rsidR="002E0AD7" w:rsidRPr="007C1E7E" w:rsidRDefault="002E0AD7" w:rsidP="00D67F45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lang w:val="kk-KZ"/>
              </w:rPr>
              <w:t xml:space="preserve">жалпы көлемге </w:t>
            </w:r>
            <w:r w:rsidRPr="007C1E7E">
              <w:rPr>
                <w:i/>
                <w:iCs/>
                <w:sz w:val="20"/>
                <w:szCs w:val="20"/>
              </w:rPr>
              <w:t xml:space="preserve"> %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center"/>
          </w:tcPr>
          <w:p w:rsidR="002E0AD7" w:rsidRPr="007C1E7E" w:rsidRDefault="002E0AD7" w:rsidP="00D67F45">
            <w:pPr>
              <w:jc w:val="center"/>
              <w:rPr>
                <w:sz w:val="20"/>
                <w:szCs w:val="20"/>
              </w:rPr>
            </w:pPr>
            <w:r w:rsidRPr="007C1E7E">
              <w:rPr>
                <w:sz w:val="20"/>
                <w:szCs w:val="20"/>
              </w:rPr>
              <w:t>млрд. те</w:t>
            </w:r>
            <w:r>
              <w:rPr>
                <w:sz w:val="20"/>
                <w:szCs w:val="20"/>
                <w:lang w:val="kk-KZ"/>
              </w:rPr>
              <w:t>ң</w:t>
            </w:r>
            <w:r w:rsidRPr="007C1E7E">
              <w:rPr>
                <w:sz w:val="20"/>
                <w:szCs w:val="20"/>
              </w:rPr>
              <w:t>ге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center"/>
          </w:tcPr>
          <w:p w:rsidR="002E0AD7" w:rsidRPr="007C1E7E" w:rsidRDefault="002E0AD7" w:rsidP="00D67F45">
            <w:pPr>
              <w:jc w:val="center"/>
              <w:rPr>
                <w:i/>
                <w:iCs/>
                <w:sz w:val="20"/>
                <w:szCs w:val="20"/>
              </w:rPr>
            </w:pPr>
            <w:r w:rsidRPr="007C1E7E">
              <w:rPr>
                <w:i/>
                <w:iCs/>
                <w:sz w:val="20"/>
                <w:szCs w:val="20"/>
              </w:rPr>
              <w:t xml:space="preserve"> %</w:t>
            </w:r>
            <w:r>
              <w:rPr>
                <w:i/>
                <w:iCs/>
                <w:sz w:val="20"/>
                <w:szCs w:val="20"/>
                <w:lang w:val="kk-KZ"/>
              </w:rPr>
              <w:t>-бен</w:t>
            </w:r>
            <w:r w:rsidRPr="007C1E7E">
              <w:rPr>
                <w:i/>
                <w:iCs/>
                <w:sz w:val="20"/>
                <w:szCs w:val="20"/>
              </w:rPr>
              <w:t xml:space="preserve"> </w:t>
            </w:r>
          </w:p>
        </w:tc>
      </w:tr>
      <w:tr w:rsidR="002E0AD7" w:rsidTr="00D67F45">
        <w:trPr>
          <w:trHeight w:val="510"/>
        </w:trPr>
        <w:tc>
          <w:tcPr>
            <w:tcW w:w="3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2E0AD7" w:rsidRPr="007C1E7E" w:rsidRDefault="002E0AD7" w:rsidP="00D67F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 xml:space="preserve">Шетел валютасымен және  </w:t>
            </w:r>
            <w:r w:rsidRPr="00EC2D8A">
              <w:rPr>
                <w:sz w:val="20"/>
                <w:szCs w:val="20"/>
                <w:lang w:val="kk-KZ"/>
              </w:rPr>
              <w:t>бағалы  металдармен</w:t>
            </w:r>
            <w:r>
              <w:rPr>
                <w:sz w:val="20"/>
                <w:szCs w:val="20"/>
                <w:lang w:val="kk-KZ"/>
              </w:rPr>
              <w:t xml:space="preserve"> операциялар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0AD7" w:rsidRPr="007C1E7E" w:rsidRDefault="002E0AD7" w:rsidP="00D67F45">
            <w:pPr>
              <w:jc w:val="center"/>
              <w:rPr>
                <w:sz w:val="20"/>
                <w:szCs w:val="20"/>
              </w:rPr>
            </w:pPr>
            <w:r w:rsidRPr="007C1E7E">
              <w:rPr>
                <w:sz w:val="20"/>
                <w:szCs w:val="20"/>
              </w:rPr>
              <w:t>23 903,0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0AD7" w:rsidRPr="007C1E7E" w:rsidRDefault="002E0AD7" w:rsidP="00D67F45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15,8%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0AD7" w:rsidRPr="007C1E7E" w:rsidRDefault="002E0AD7" w:rsidP="00D67F45">
            <w:pPr>
              <w:jc w:val="center"/>
              <w:rPr>
                <w:sz w:val="20"/>
                <w:szCs w:val="20"/>
              </w:rPr>
            </w:pPr>
            <w:r w:rsidRPr="007C1E7E">
              <w:rPr>
                <w:sz w:val="20"/>
                <w:szCs w:val="20"/>
              </w:rPr>
              <w:t>23 172,5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0AD7" w:rsidRPr="007C1E7E" w:rsidRDefault="002E0AD7" w:rsidP="00D67F45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14,9%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0AD7" w:rsidRPr="007C1E7E" w:rsidRDefault="002E0AD7" w:rsidP="00D67F45">
            <w:pPr>
              <w:jc w:val="center"/>
              <w:rPr>
                <w:sz w:val="20"/>
                <w:szCs w:val="20"/>
              </w:rPr>
            </w:pPr>
            <w:r w:rsidRPr="007C1E7E">
              <w:rPr>
                <w:sz w:val="20"/>
                <w:szCs w:val="20"/>
              </w:rPr>
              <w:t>-730,5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0AD7" w:rsidRPr="007C1E7E" w:rsidRDefault="002E0AD7" w:rsidP="00D67F45">
            <w:pPr>
              <w:jc w:val="center"/>
              <w:rPr>
                <w:i/>
                <w:iCs/>
                <w:sz w:val="20"/>
                <w:szCs w:val="20"/>
              </w:rPr>
            </w:pPr>
            <w:r w:rsidRPr="007C1E7E">
              <w:rPr>
                <w:i/>
                <w:iCs/>
                <w:sz w:val="20"/>
                <w:szCs w:val="20"/>
              </w:rPr>
              <w:t>-3,1%</w:t>
            </w:r>
          </w:p>
        </w:tc>
      </w:tr>
      <w:tr w:rsidR="002E0AD7" w:rsidTr="00D67F45">
        <w:trPr>
          <w:trHeight w:val="255"/>
        </w:trPr>
        <w:tc>
          <w:tcPr>
            <w:tcW w:w="3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2E0AD7" w:rsidRPr="007C1E7E" w:rsidRDefault="002E0AD7" w:rsidP="00D67F45">
            <w:pPr>
              <w:rPr>
                <w:sz w:val="20"/>
                <w:szCs w:val="20"/>
              </w:rPr>
            </w:pPr>
            <w:r w:rsidRPr="007C1E7E">
              <w:rPr>
                <w:sz w:val="20"/>
                <w:szCs w:val="20"/>
              </w:rPr>
              <w:t>Депозит</w:t>
            </w:r>
            <w:r>
              <w:rPr>
                <w:sz w:val="20"/>
                <w:szCs w:val="20"/>
                <w:lang w:val="kk-KZ"/>
              </w:rPr>
              <w:t>тер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0AD7" w:rsidRPr="007C1E7E" w:rsidRDefault="002E0AD7" w:rsidP="00D67F45">
            <w:pPr>
              <w:jc w:val="center"/>
              <w:rPr>
                <w:sz w:val="20"/>
                <w:szCs w:val="20"/>
              </w:rPr>
            </w:pPr>
            <w:r w:rsidRPr="007C1E7E">
              <w:rPr>
                <w:sz w:val="20"/>
                <w:szCs w:val="20"/>
              </w:rPr>
              <w:t>23 219,5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0AD7" w:rsidRPr="007C1E7E" w:rsidRDefault="002E0AD7" w:rsidP="00D67F45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15,4%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0AD7" w:rsidRPr="007C1E7E" w:rsidRDefault="002E0AD7" w:rsidP="00D67F45">
            <w:pPr>
              <w:jc w:val="center"/>
              <w:rPr>
                <w:sz w:val="20"/>
                <w:szCs w:val="20"/>
              </w:rPr>
            </w:pPr>
            <w:r w:rsidRPr="007C1E7E">
              <w:rPr>
                <w:sz w:val="20"/>
                <w:szCs w:val="20"/>
              </w:rPr>
              <w:t>20 833,5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0AD7" w:rsidRPr="007C1E7E" w:rsidRDefault="002E0AD7" w:rsidP="00D67F45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13,4%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0AD7" w:rsidRPr="007C1E7E" w:rsidRDefault="002E0AD7" w:rsidP="00D67F45">
            <w:pPr>
              <w:jc w:val="center"/>
              <w:rPr>
                <w:sz w:val="20"/>
                <w:szCs w:val="20"/>
              </w:rPr>
            </w:pPr>
            <w:r w:rsidRPr="007C1E7E">
              <w:rPr>
                <w:sz w:val="20"/>
                <w:szCs w:val="20"/>
              </w:rPr>
              <w:t>-2 386,0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0AD7" w:rsidRPr="007C1E7E" w:rsidRDefault="002E0AD7" w:rsidP="00D67F45">
            <w:pPr>
              <w:jc w:val="center"/>
              <w:rPr>
                <w:i/>
                <w:iCs/>
                <w:sz w:val="20"/>
                <w:szCs w:val="20"/>
              </w:rPr>
            </w:pPr>
            <w:r w:rsidRPr="007C1E7E">
              <w:rPr>
                <w:i/>
                <w:iCs/>
                <w:sz w:val="20"/>
                <w:szCs w:val="20"/>
              </w:rPr>
              <w:t>-10,3%</w:t>
            </w:r>
          </w:p>
        </w:tc>
      </w:tr>
      <w:tr w:rsidR="002E0AD7" w:rsidTr="00D67F45">
        <w:trPr>
          <w:trHeight w:val="255"/>
        </w:trPr>
        <w:tc>
          <w:tcPr>
            <w:tcW w:w="3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2E0AD7" w:rsidRPr="007C1E7E" w:rsidRDefault="002E0AD7" w:rsidP="00D67F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Қарыздар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0AD7" w:rsidRPr="007C1E7E" w:rsidRDefault="002E0AD7" w:rsidP="00D67F45">
            <w:pPr>
              <w:jc w:val="center"/>
              <w:rPr>
                <w:sz w:val="20"/>
                <w:szCs w:val="20"/>
              </w:rPr>
            </w:pPr>
            <w:r w:rsidRPr="007C1E7E">
              <w:rPr>
                <w:sz w:val="20"/>
                <w:szCs w:val="20"/>
              </w:rPr>
              <w:t>1 687,2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0AD7" w:rsidRPr="007C1E7E" w:rsidRDefault="002E0AD7" w:rsidP="00D67F45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1,1%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0AD7" w:rsidRPr="007C1E7E" w:rsidRDefault="002E0AD7" w:rsidP="00D67F45">
            <w:pPr>
              <w:jc w:val="center"/>
              <w:rPr>
                <w:sz w:val="20"/>
                <w:szCs w:val="20"/>
              </w:rPr>
            </w:pPr>
            <w:r w:rsidRPr="007C1E7E">
              <w:rPr>
                <w:sz w:val="20"/>
                <w:szCs w:val="20"/>
              </w:rPr>
              <w:t>1 974,9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0AD7" w:rsidRPr="007C1E7E" w:rsidRDefault="002E0AD7" w:rsidP="00D67F45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1,3%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0AD7" w:rsidRPr="007C1E7E" w:rsidRDefault="002E0AD7" w:rsidP="00D67F45">
            <w:pPr>
              <w:jc w:val="center"/>
              <w:rPr>
                <w:sz w:val="20"/>
                <w:szCs w:val="20"/>
              </w:rPr>
            </w:pPr>
            <w:r w:rsidRPr="007C1E7E">
              <w:rPr>
                <w:sz w:val="20"/>
                <w:szCs w:val="20"/>
              </w:rPr>
              <w:t>287,7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0AD7" w:rsidRPr="007C1E7E" w:rsidRDefault="002E0AD7" w:rsidP="00D67F45">
            <w:pPr>
              <w:jc w:val="center"/>
              <w:rPr>
                <w:i/>
                <w:iCs/>
                <w:sz w:val="20"/>
                <w:szCs w:val="20"/>
              </w:rPr>
            </w:pPr>
            <w:r w:rsidRPr="007C1E7E">
              <w:rPr>
                <w:i/>
                <w:iCs/>
                <w:sz w:val="20"/>
                <w:szCs w:val="20"/>
              </w:rPr>
              <w:t>17,1%</w:t>
            </w:r>
          </w:p>
        </w:tc>
      </w:tr>
      <w:tr w:rsidR="002E0AD7" w:rsidTr="00D67F45">
        <w:trPr>
          <w:trHeight w:val="765"/>
        </w:trPr>
        <w:tc>
          <w:tcPr>
            <w:tcW w:w="3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2E0AD7" w:rsidRPr="007C1E7E" w:rsidRDefault="002E0AD7" w:rsidP="00D67F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ҚР резидент еместері шығарған бағалы қағаздар</w:t>
            </w:r>
            <w:r w:rsidRPr="007C1E7E">
              <w:rPr>
                <w:sz w:val="20"/>
                <w:szCs w:val="20"/>
              </w:rPr>
              <w:t>, вексел</w:t>
            </w:r>
            <w:r>
              <w:rPr>
                <w:sz w:val="20"/>
                <w:szCs w:val="20"/>
                <w:lang w:val="kk-KZ"/>
              </w:rPr>
              <w:t>ьдер және</w:t>
            </w:r>
            <w:r w:rsidRPr="007C1E7E">
              <w:rPr>
                <w:sz w:val="20"/>
                <w:szCs w:val="20"/>
              </w:rPr>
              <w:t xml:space="preserve"> депозит</w:t>
            </w:r>
            <w:r>
              <w:rPr>
                <w:sz w:val="20"/>
                <w:szCs w:val="20"/>
                <w:lang w:val="kk-KZ"/>
              </w:rPr>
              <w:t>тік</w:t>
            </w:r>
            <w:r w:rsidRPr="007C1E7E">
              <w:rPr>
                <w:sz w:val="20"/>
                <w:szCs w:val="20"/>
              </w:rPr>
              <w:t xml:space="preserve"> сертификат</w:t>
            </w:r>
            <w:r>
              <w:rPr>
                <w:sz w:val="20"/>
                <w:szCs w:val="20"/>
                <w:lang w:val="kk-KZ"/>
              </w:rPr>
              <w:t>тар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0AD7" w:rsidRPr="007C1E7E" w:rsidRDefault="002E0AD7" w:rsidP="00D67F45">
            <w:pPr>
              <w:jc w:val="center"/>
              <w:rPr>
                <w:sz w:val="20"/>
                <w:szCs w:val="20"/>
              </w:rPr>
            </w:pPr>
            <w:r w:rsidRPr="007C1E7E">
              <w:rPr>
                <w:sz w:val="20"/>
                <w:szCs w:val="20"/>
              </w:rPr>
              <w:t>189,4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0AD7" w:rsidRPr="007C1E7E" w:rsidRDefault="002E0AD7" w:rsidP="00D67F45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0,1%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0AD7" w:rsidRPr="007C1E7E" w:rsidRDefault="002E0AD7" w:rsidP="00D67F45">
            <w:pPr>
              <w:jc w:val="center"/>
              <w:rPr>
                <w:sz w:val="20"/>
                <w:szCs w:val="20"/>
              </w:rPr>
            </w:pPr>
            <w:r w:rsidRPr="007C1E7E">
              <w:rPr>
                <w:sz w:val="20"/>
                <w:szCs w:val="20"/>
              </w:rPr>
              <w:t>151,6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0AD7" w:rsidRPr="007C1E7E" w:rsidRDefault="002E0AD7" w:rsidP="00D67F45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0,1%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0AD7" w:rsidRPr="007C1E7E" w:rsidRDefault="002E0AD7" w:rsidP="00D67F45">
            <w:pPr>
              <w:jc w:val="center"/>
              <w:rPr>
                <w:sz w:val="20"/>
                <w:szCs w:val="20"/>
              </w:rPr>
            </w:pPr>
            <w:r w:rsidRPr="007C1E7E">
              <w:rPr>
                <w:sz w:val="20"/>
                <w:szCs w:val="20"/>
              </w:rPr>
              <w:t>-37,8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0AD7" w:rsidRPr="007C1E7E" w:rsidRDefault="002E0AD7" w:rsidP="00D67F45">
            <w:pPr>
              <w:jc w:val="center"/>
              <w:rPr>
                <w:i/>
                <w:iCs/>
                <w:sz w:val="20"/>
                <w:szCs w:val="20"/>
              </w:rPr>
            </w:pPr>
            <w:r w:rsidRPr="007C1E7E">
              <w:rPr>
                <w:i/>
                <w:iCs/>
                <w:sz w:val="20"/>
                <w:szCs w:val="20"/>
              </w:rPr>
              <w:t>-20,0%</w:t>
            </w:r>
          </w:p>
        </w:tc>
      </w:tr>
      <w:tr w:rsidR="002E0AD7" w:rsidTr="00D67F45">
        <w:trPr>
          <w:trHeight w:val="510"/>
        </w:trPr>
        <w:tc>
          <w:tcPr>
            <w:tcW w:w="3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2E0AD7" w:rsidRPr="007C1E7E" w:rsidRDefault="002E0AD7" w:rsidP="00D67F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ҚР резиденттері шығарған бағалы қағаздар</w:t>
            </w:r>
            <w:r w:rsidRPr="007C1E7E">
              <w:rPr>
                <w:sz w:val="20"/>
                <w:szCs w:val="20"/>
              </w:rPr>
              <w:t>, вексел</w:t>
            </w:r>
            <w:r>
              <w:rPr>
                <w:sz w:val="20"/>
                <w:szCs w:val="20"/>
                <w:lang w:val="kk-KZ"/>
              </w:rPr>
              <w:t>ьдер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0AD7" w:rsidRPr="007C1E7E" w:rsidRDefault="002E0AD7" w:rsidP="00D67F45">
            <w:pPr>
              <w:jc w:val="center"/>
              <w:rPr>
                <w:sz w:val="20"/>
                <w:szCs w:val="20"/>
              </w:rPr>
            </w:pPr>
            <w:r w:rsidRPr="007C1E7E">
              <w:rPr>
                <w:sz w:val="20"/>
                <w:szCs w:val="20"/>
              </w:rPr>
              <w:t>66 119,0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0AD7" w:rsidRPr="007C1E7E" w:rsidRDefault="002E0AD7" w:rsidP="00D67F45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43,8%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0AD7" w:rsidRPr="007C1E7E" w:rsidRDefault="002E0AD7" w:rsidP="00D67F45">
            <w:pPr>
              <w:jc w:val="center"/>
              <w:rPr>
                <w:sz w:val="20"/>
                <w:szCs w:val="20"/>
              </w:rPr>
            </w:pPr>
            <w:r w:rsidRPr="007C1E7E">
              <w:rPr>
                <w:sz w:val="20"/>
                <w:szCs w:val="20"/>
              </w:rPr>
              <w:t>71 321,5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0AD7" w:rsidRPr="007C1E7E" w:rsidRDefault="002E0AD7" w:rsidP="00D67F45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45,9%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0AD7" w:rsidRPr="007C1E7E" w:rsidRDefault="002E0AD7" w:rsidP="00D67F45">
            <w:pPr>
              <w:jc w:val="center"/>
              <w:rPr>
                <w:sz w:val="20"/>
                <w:szCs w:val="20"/>
              </w:rPr>
            </w:pPr>
            <w:r w:rsidRPr="007C1E7E">
              <w:rPr>
                <w:sz w:val="20"/>
                <w:szCs w:val="20"/>
              </w:rPr>
              <w:t>5 202,5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0AD7" w:rsidRPr="007C1E7E" w:rsidRDefault="002E0AD7" w:rsidP="00D67F45">
            <w:pPr>
              <w:jc w:val="center"/>
              <w:rPr>
                <w:i/>
                <w:iCs/>
                <w:sz w:val="20"/>
                <w:szCs w:val="20"/>
              </w:rPr>
            </w:pPr>
            <w:r w:rsidRPr="007C1E7E">
              <w:rPr>
                <w:i/>
                <w:iCs/>
                <w:sz w:val="20"/>
                <w:szCs w:val="20"/>
              </w:rPr>
              <w:t>7,9%</w:t>
            </w:r>
          </w:p>
        </w:tc>
      </w:tr>
      <w:tr w:rsidR="002E0AD7" w:rsidTr="00D67F45">
        <w:trPr>
          <w:trHeight w:val="255"/>
        </w:trPr>
        <w:tc>
          <w:tcPr>
            <w:tcW w:w="3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2E0AD7" w:rsidRPr="007C1E7E" w:rsidRDefault="002E0AD7" w:rsidP="00D67F45">
            <w:pPr>
              <w:rPr>
                <w:sz w:val="20"/>
                <w:szCs w:val="20"/>
              </w:rPr>
            </w:pPr>
            <w:r w:rsidRPr="007C1E7E">
              <w:rPr>
                <w:sz w:val="20"/>
                <w:szCs w:val="20"/>
              </w:rPr>
              <w:t>Т</w:t>
            </w:r>
            <w:r>
              <w:rPr>
                <w:sz w:val="20"/>
                <w:szCs w:val="20"/>
                <w:lang w:val="kk-KZ"/>
              </w:rPr>
              <w:t xml:space="preserve">ауарлар  және </w:t>
            </w:r>
            <w:r w:rsidRPr="007C1E7E">
              <w:rPr>
                <w:sz w:val="20"/>
                <w:szCs w:val="20"/>
              </w:rPr>
              <w:t>материал</w:t>
            </w:r>
            <w:r>
              <w:rPr>
                <w:sz w:val="20"/>
                <w:szCs w:val="20"/>
                <w:lang w:val="kk-KZ"/>
              </w:rPr>
              <w:t>дық емес</w:t>
            </w:r>
            <w:r w:rsidRPr="007C1E7E">
              <w:rPr>
                <w:sz w:val="20"/>
                <w:szCs w:val="20"/>
              </w:rPr>
              <w:t xml:space="preserve"> актив</w:t>
            </w:r>
            <w:r>
              <w:rPr>
                <w:sz w:val="20"/>
                <w:szCs w:val="20"/>
                <w:lang w:val="kk-KZ"/>
              </w:rPr>
              <w:t>тер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0AD7" w:rsidRPr="007C1E7E" w:rsidRDefault="002E0AD7" w:rsidP="00D67F45">
            <w:pPr>
              <w:jc w:val="center"/>
              <w:rPr>
                <w:sz w:val="20"/>
                <w:szCs w:val="20"/>
              </w:rPr>
            </w:pPr>
            <w:r w:rsidRPr="007C1E7E">
              <w:rPr>
                <w:sz w:val="20"/>
                <w:szCs w:val="20"/>
              </w:rPr>
              <w:t>10 200,2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0AD7" w:rsidRPr="007C1E7E" w:rsidRDefault="002E0AD7" w:rsidP="00D67F45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6,7%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0AD7" w:rsidRPr="007C1E7E" w:rsidRDefault="002E0AD7" w:rsidP="00D67F45">
            <w:pPr>
              <w:jc w:val="center"/>
              <w:rPr>
                <w:sz w:val="20"/>
                <w:szCs w:val="20"/>
              </w:rPr>
            </w:pPr>
            <w:r w:rsidRPr="007C1E7E">
              <w:rPr>
                <w:sz w:val="20"/>
                <w:szCs w:val="20"/>
              </w:rPr>
              <w:t>10 764,4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0AD7" w:rsidRPr="007C1E7E" w:rsidRDefault="002E0AD7" w:rsidP="00D67F45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6,9%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0AD7" w:rsidRPr="007C1E7E" w:rsidRDefault="002E0AD7" w:rsidP="00D67F45">
            <w:pPr>
              <w:jc w:val="center"/>
              <w:rPr>
                <w:sz w:val="20"/>
                <w:szCs w:val="20"/>
              </w:rPr>
            </w:pPr>
            <w:r w:rsidRPr="007C1E7E">
              <w:rPr>
                <w:sz w:val="20"/>
                <w:szCs w:val="20"/>
              </w:rPr>
              <w:t>564,3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0AD7" w:rsidRPr="007C1E7E" w:rsidRDefault="002E0AD7" w:rsidP="00D67F45">
            <w:pPr>
              <w:jc w:val="center"/>
              <w:rPr>
                <w:i/>
                <w:iCs/>
                <w:sz w:val="20"/>
                <w:szCs w:val="20"/>
              </w:rPr>
            </w:pPr>
            <w:r w:rsidRPr="007C1E7E">
              <w:rPr>
                <w:i/>
                <w:iCs/>
                <w:sz w:val="20"/>
                <w:szCs w:val="20"/>
              </w:rPr>
              <w:t>5,5%</w:t>
            </w:r>
          </w:p>
        </w:tc>
      </w:tr>
      <w:tr w:rsidR="002E0AD7" w:rsidTr="00D67F45">
        <w:trPr>
          <w:trHeight w:val="255"/>
        </w:trPr>
        <w:tc>
          <w:tcPr>
            <w:tcW w:w="3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2E0AD7" w:rsidRPr="00F23759" w:rsidRDefault="002E0AD7" w:rsidP="00D67F45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Қызметтер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0AD7" w:rsidRPr="007C1E7E" w:rsidRDefault="002E0AD7" w:rsidP="00D67F45">
            <w:pPr>
              <w:jc w:val="center"/>
              <w:rPr>
                <w:sz w:val="20"/>
                <w:szCs w:val="20"/>
              </w:rPr>
            </w:pPr>
            <w:r w:rsidRPr="007C1E7E">
              <w:rPr>
                <w:sz w:val="20"/>
                <w:szCs w:val="20"/>
              </w:rPr>
              <w:t>7 660,9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0AD7" w:rsidRPr="007C1E7E" w:rsidRDefault="002E0AD7" w:rsidP="00D67F45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5,1%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0AD7" w:rsidRPr="007C1E7E" w:rsidRDefault="002E0AD7" w:rsidP="00D67F45">
            <w:pPr>
              <w:jc w:val="center"/>
              <w:rPr>
                <w:sz w:val="20"/>
                <w:szCs w:val="20"/>
              </w:rPr>
            </w:pPr>
            <w:r w:rsidRPr="007C1E7E">
              <w:rPr>
                <w:sz w:val="20"/>
                <w:szCs w:val="20"/>
              </w:rPr>
              <w:t>8 675,1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0AD7" w:rsidRPr="007C1E7E" w:rsidRDefault="002E0AD7" w:rsidP="00D67F45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5,6%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0AD7" w:rsidRPr="007C1E7E" w:rsidRDefault="002E0AD7" w:rsidP="00D67F45">
            <w:pPr>
              <w:jc w:val="center"/>
              <w:rPr>
                <w:sz w:val="20"/>
                <w:szCs w:val="20"/>
              </w:rPr>
            </w:pPr>
            <w:r w:rsidRPr="007C1E7E">
              <w:rPr>
                <w:sz w:val="20"/>
                <w:szCs w:val="20"/>
              </w:rPr>
              <w:t>1 014,2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0AD7" w:rsidRPr="007C1E7E" w:rsidRDefault="002E0AD7" w:rsidP="00D67F45">
            <w:pPr>
              <w:jc w:val="center"/>
              <w:rPr>
                <w:i/>
                <w:iCs/>
                <w:sz w:val="20"/>
                <w:szCs w:val="20"/>
              </w:rPr>
            </w:pPr>
            <w:r w:rsidRPr="007C1E7E">
              <w:rPr>
                <w:i/>
                <w:iCs/>
                <w:sz w:val="20"/>
                <w:szCs w:val="20"/>
              </w:rPr>
              <w:t>13,2%</w:t>
            </w:r>
          </w:p>
        </w:tc>
      </w:tr>
      <w:tr w:rsidR="002E0AD7" w:rsidTr="00D67F45">
        <w:trPr>
          <w:trHeight w:val="255"/>
        </w:trPr>
        <w:tc>
          <w:tcPr>
            <w:tcW w:w="3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2E0AD7" w:rsidRPr="007C1E7E" w:rsidRDefault="002E0AD7" w:rsidP="00D67F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Басқа  төлемдер</w:t>
            </w:r>
            <w:r w:rsidRPr="007C1E7E">
              <w:rPr>
                <w:sz w:val="20"/>
                <w:szCs w:val="20"/>
              </w:rPr>
              <w:t>*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0AD7" w:rsidRPr="007C1E7E" w:rsidRDefault="002E0AD7" w:rsidP="00D67F45">
            <w:pPr>
              <w:jc w:val="center"/>
              <w:rPr>
                <w:sz w:val="20"/>
                <w:szCs w:val="20"/>
              </w:rPr>
            </w:pPr>
            <w:r w:rsidRPr="007C1E7E">
              <w:rPr>
                <w:sz w:val="20"/>
                <w:szCs w:val="20"/>
              </w:rPr>
              <w:t>18 138,4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0AD7" w:rsidRPr="007C1E7E" w:rsidRDefault="002E0AD7" w:rsidP="00D67F45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12,0%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0AD7" w:rsidRPr="007C1E7E" w:rsidRDefault="002E0AD7" w:rsidP="00D67F45">
            <w:pPr>
              <w:jc w:val="center"/>
              <w:rPr>
                <w:sz w:val="20"/>
                <w:szCs w:val="20"/>
              </w:rPr>
            </w:pPr>
            <w:r w:rsidRPr="007C1E7E">
              <w:rPr>
                <w:sz w:val="20"/>
                <w:szCs w:val="20"/>
              </w:rPr>
              <w:t>18 327,8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0AD7" w:rsidRPr="007C1E7E" w:rsidRDefault="002E0AD7" w:rsidP="00D67F45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11,8%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0AD7" w:rsidRPr="007C1E7E" w:rsidRDefault="002E0AD7" w:rsidP="00D67F45">
            <w:pPr>
              <w:jc w:val="center"/>
              <w:rPr>
                <w:sz w:val="20"/>
                <w:szCs w:val="20"/>
              </w:rPr>
            </w:pPr>
            <w:r w:rsidRPr="007C1E7E">
              <w:rPr>
                <w:sz w:val="20"/>
                <w:szCs w:val="20"/>
              </w:rPr>
              <w:t>189,3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0AD7" w:rsidRPr="007C1E7E" w:rsidRDefault="002E0AD7" w:rsidP="00D67F45">
            <w:pPr>
              <w:jc w:val="center"/>
              <w:rPr>
                <w:i/>
                <w:iCs/>
                <w:sz w:val="20"/>
                <w:szCs w:val="20"/>
              </w:rPr>
            </w:pPr>
            <w:r w:rsidRPr="007C1E7E">
              <w:rPr>
                <w:i/>
                <w:iCs/>
                <w:sz w:val="20"/>
                <w:szCs w:val="20"/>
              </w:rPr>
              <w:t>1,0%</w:t>
            </w:r>
          </w:p>
        </w:tc>
      </w:tr>
      <w:tr w:rsidR="002E0AD7" w:rsidTr="00D67F45">
        <w:trPr>
          <w:trHeight w:val="270"/>
        </w:trPr>
        <w:tc>
          <w:tcPr>
            <w:tcW w:w="3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99CCFF"/>
            <w:vAlign w:val="bottom"/>
          </w:tcPr>
          <w:p w:rsidR="002E0AD7" w:rsidRPr="007C1E7E" w:rsidRDefault="002E0AD7" w:rsidP="00D67F45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Жиынтығы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0AD7" w:rsidRPr="007C1E7E" w:rsidRDefault="002E0AD7" w:rsidP="00D67F45">
            <w:pPr>
              <w:jc w:val="center"/>
              <w:rPr>
                <w:b/>
                <w:bCs/>
                <w:sz w:val="20"/>
                <w:szCs w:val="20"/>
              </w:rPr>
            </w:pPr>
            <w:r w:rsidRPr="007C1E7E">
              <w:rPr>
                <w:b/>
                <w:bCs/>
                <w:sz w:val="20"/>
                <w:szCs w:val="20"/>
              </w:rPr>
              <w:t>151 117,6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0AD7" w:rsidRPr="007C1E7E" w:rsidRDefault="002E0AD7" w:rsidP="00D67F4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100,0%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0AD7" w:rsidRPr="007C1E7E" w:rsidRDefault="002E0AD7" w:rsidP="00D67F45">
            <w:pPr>
              <w:jc w:val="center"/>
              <w:rPr>
                <w:b/>
                <w:bCs/>
                <w:sz w:val="20"/>
                <w:szCs w:val="20"/>
              </w:rPr>
            </w:pPr>
            <w:r w:rsidRPr="007C1E7E">
              <w:rPr>
                <w:b/>
                <w:bCs/>
                <w:sz w:val="20"/>
                <w:szCs w:val="20"/>
              </w:rPr>
              <w:t>155 221,3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0AD7" w:rsidRPr="007C1E7E" w:rsidRDefault="002E0AD7" w:rsidP="00D67F4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100,0%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0AD7" w:rsidRPr="007C1E7E" w:rsidRDefault="002E0AD7" w:rsidP="00D67F45">
            <w:pPr>
              <w:jc w:val="center"/>
              <w:rPr>
                <w:b/>
                <w:bCs/>
                <w:sz w:val="20"/>
                <w:szCs w:val="20"/>
              </w:rPr>
            </w:pPr>
            <w:r w:rsidRPr="007C1E7E">
              <w:rPr>
                <w:b/>
                <w:bCs/>
                <w:sz w:val="20"/>
                <w:szCs w:val="20"/>
              </w:rPr>
              <w:t>4 103,7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0AD7" w:rsidRPr="007C1E7E" w:rsidRDefault="002E0AD7" w:rsidP="00D67F4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C1E7E">
              <w:rPr>
                <w:b/>
                <w:bCs/>
                <w:i/>
                <w:iCs/>
                <w:sz w:val="20"/>
                <w:szCs w:val="20"/>
              </w:rPr>
              <w:t>2,7%</w:t>
            </w:r>
          </w:p>
        </w:tc>
      </w:tr>
    </w:tbl>
    <w:p w:rsidR="002E0AD7" w:rsidRPr="00BE231D" w:rsidRDefault="002E0AD7" w:rsidP="002E0AD7">
      <w:pPr>
        <w:jc w:val="both"/>
        <w:rPr>
          <w:i/>
          <w:sz w:val="20"/>
          <w:szCs w:val="20"/>
        </w:rPr>
      </w:pPr>
      <w:r w:rsidRPr="00BE231D">
        <w:rPr>
          <w:i/>
          <w:sz w:val="20"/>
          <w:szCs w:val="20"/>
        </w:rPr>
        <w:t xml:space="preserve">* </w:t>
      </w:r>
      <w:r>
        <w:rPr>
          <w:i/>
          <w:sz w:val="20"/>
          <w:szCs w:val="20"/>
          <w:lang w:val="kk-KZ"/>
        </w:rPr>
        <w:t>зейнетақы төлемдері және жәрдемақылар, ерекше аударымдар, бюджетке төлемдер және  бюджеттен  төлемдер</w:t>
      </w:r>
      <w:r w:rsidRPr="00BE231D">
        <w:rPr>
          <w:i/>
          <w:sz w:val="20"/>
          <w:szCs w:val="20"/>
        </w:rPr>
        <w:t xml:space="preserve">. </w:t>
      </w:r>
    </w:p>
    <w:p w:rsidR="002E0AD7" w:rsidRDefault="002E0AD7" w:rsidP="002E0AD7">
      <w:pPr>
        <w:ind w:firstLine="708"/>
        <w:jc w:val="both"/>
        <w:rPr>
          <w:sz w:val="28"/>
          <w:szCs w:val="28"/>
        </w:rPr>
      </w:pPr>
    </w:p>
    <w:p w:rsidR="002E0AD7" w:rsidRPr="0052692F" w:rsidRDefault="002E0AD7" w:rsidP="002E0AD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>2013 жылғы қаңтар-қарашада сомалар аралығы бойынша төлемдердің анағұрлым көп саны</w:t>
      </w:r>
      <w:r w:rsidRPr="0052692F">
        <w:rPr>
          <w:sz w:val="28"/>
          <w:szCs w:val="28"/>
        </w:rPr>
        <w:t xml:space="preserve"> 3 млн. те</w:t>
      </w:r>
      <w:r>
        <w:rPr>
          <w:sz w:val="28"/>
          <w:szCs w:val="28"/>
          <w:lang w:val="kk-KZ"/>
        </w:rPr>
        <w:t>ң</w:t>
      </w:r>
      <w:r w:rsidRPr="0052692F">
        <w:rPr>
          <w:sz w:val="28"/>
          <w:szCs w:val="28"/>
        </w:rPr>
        <w:t>ге (</w:t>
      </w:r>
      <w:r>
        <w:rPr>
          <w:sz w:val="28"/>
          <w:szCs w:val="28"/>
          <w:lang w:val="kk-KZ"/>
        </w:rPr>
        <w:t>үлесі</w:t>
      </w:r>
      <w:r w:rsidRPr="0052692F">
        <w:rPr>
          <w:sz w:val="28"/>
          <w:szCs w:val="28"/>
        </w:rPr>
        <w:t xml:space="preserve"> 89,7%)</w:t>
      </w:r>
      <w:r>
        <w:rPr>
          <w:sz w:val="28"/>
          <w:szCs w:val="28"/>
          <w:lang w:val="kk-KZ"/>
        </w:rPr>
        <w:t xml:space="preserve"> аралығында,</w:t>
      </w:r>
      <w:r w:rsidRPr="0052692F">
        <w:rPr>
          <w:sz w:val="28"/>
          <w:szCs w:val="28"/>
        </w:rPr>
        <w:t xml:space="preserve"> </w:t>
      </w:r>
      <w:r>
        <w:rPr>
          <w:sz w:val="28"/>
          <w:szCs w:val="28"/>
          <w:lang w:val="kk-KZ"/>
        </w:rPr>
        <w:t>ал ең азы</w:t>
      </w:r>
      <w:r w:rsidRPr="0052692F">
        <w:rPr>
          <w:sz w:val="28"/>
          <w:szCs w:val="28"/>
        </w:rPr>
        <w:t xml:space="preserve"> – 1 млрд. те</w:t>
      </w:r>
      <w:r>
        <w:rPr>
          <w:sz w:val="28"/>
          <w:szCs w:val="28"/>
          <w:lang w:val="kk-KZ"/>
        </w:rPr>
        <w:t>ңгеден астам</w:t>
      </w:r>
      <w:r w:rsidRPr="0052692F">
        <w:rPr>
          <w:sz w:val="28"/>
          <w:szCs w:val="28"/>
        </w:rPr>
        <w:t xml:space="preserve"> (</w:t>
      </w:r>
      <w:r>
        <w:rPr>
          <w:sz w:val="28"/>
          <w:szCs w:val="28"/>
          <w:lang w:val="kk-KZ"/>
        </w:rPr>
        <w:t>үлесі</w:t>
      </w:r>
      <w:r w:rsidRPr="0052692F">
        <w:rPr>
          <w:sz w:val="28"/>
          <w:szCs w:val="28"/>
        </w:rPr>
        <w:t xml:space="preserve"> 0,3%) </w:t>
      </w:r>
      <w:r>
        <w:rPr>
          <w:sz w:val="28"/>
          <w:szCs w:val="28"/>
          <w:lang w:val="kk-KZ"/>
        </w:rPr>
        <w:t xml:space="preserve">және </w:t>
      </w:r>
      <w:r w:rsidRPr="0052692F">
        <w:rPr>
          <w:sz w:val="28"/>
          <w:szCs w:val="28"/>
        </w:rPr>
        <w:t xml:space="preserve">500 </w:t>
      </w:r>
      <w:r>
        <w:rPr>
          <w:sz w:val="28"/>
          <w:szCs w:val="28"/>
          <w:lang w:val="kk-KZ"/>
        </w:rPr>
        <w:t>мыңнан</w:t>
      </w:r>
      <w:r w:rsidRPr="0052692F">
        <w:rPr>
          <w:sz w:val="28"/>
          <w:szCs w:val="28"/>
        </w:rPr>
        <w:t xml:space="preserve"> 1 млрд. те</w:t>
      </w:r>
      <w:r>
        <w:rPr>
          <w:sz w:val="28"/>
          <w:szCs w:val="28"/>
          <w:lang w:val="kk-KZ"/>
        </w:rPr>
        <w:t>ңгеге дейін</w:t>
      </w:r>
      <w:r w:rsidRPr="0052692F">
        <w:rPr>
          <w:sz w:val="28"/>
          <w:szCs w:val="28"/>
        </w:rPr>
        <w:t xml:space="preserve"> (0,2%)</w:t>
      </w:r>
      <w:r>
        <w:rPr>
          <w:sz w:val="28"/>
          <w:szCs w:val="28"/>
          <w:lang w:val="kk-KZ"/>
        </w:rPr>
        <w:t xml:space="preserve"> байқалды</w:t>
      </w:r>
      <w:r w:rsidRPr="0052692F">
        <w:rPr>
          <w:sz w:val="28"/>
          <w:szCs w:val="28"/>
        </w:rPr>
        <w:t xml:space="preserve">. </w:t>
      </w:r>
      <w:r>
        <w:rPr>
          <w:sz w:val="28"/>
          <w:szCs w:val="28"/>
          <w:lang w:val="kk-KZ"/>
        </w:rPr>
        <w:t xml:space="preserve">Уақыт аралығы бойынша  төлемдердің  ең көп саны мен сомасы сағат </w:t>
      </w:r>
      <w:r w:rsidRPr="0052692F">
        <w:rPr>
          <w:sz w:val="28"/>
          <w:szCs w:val="28"/>
        </w:rPr>
        <w:t>15:00</w:t>
      </w:r>
      <w:r>
        <w:rPr>
          <w:sz w:val="28"/>
          <w:szCs w:val="28"/>
          <w:lang w:val="kk-KZ"/>
        </w:rPr>
        <w:t>-тен</w:t>
      </w:r>
      <w:r w:rsidRPr="0052692F">
        <w:rPr>
          <w:sz w:val="28"/>
          <w:szCs w:val="28"/>
        </w:rPr>
        <w:t xml:space="preserve"> 18:00</w:t>
      </w:r>
      <w:r>
        <w:rPr>
          <w:sz w:val="28"/>
          <w:szCs w:val="28"/>
          <w:lang w:val="kk-KZ"/>
        </w:rPr>
        <w:t>-ға дейінгі</w:t>
      </w:r>
      <w:r w:rsidRPr="0052692F">
        <w:rPr>
          <w:sz w:val="28"/>
          <w:szCs w:val="28"/>
        </w:rPr>
        <w:t xml:space="preserve"> (</w:t>
      </w:r>
      <w:r>
        <w:rPr>
          <w:sz w:val="28"/>
          <w:szCs w:val="28"/>
          <w:lang w:val="kk-KZ"/>
        </w:rPr>
        <w:t xml:space="preserve">БААЖ арқылы  өткізілген төлемдердің  жалпы санының </w:t>
      </w:r>
      <w:r w:rsidRPr="0052692F">
        <w:rPr>
          <w:sz w:val="28"/>
          <w:szCs w:val="28"/>
        </w:rPr>
        <w:t xml:space="preserve">60,5% </w:t>
      </w:r>
      <w:r>
        <w:rPr>
          <w:sz w:val="28"/>
          <w:szCs w:val="28"/>
          <w:lang w:val="kk-KZ"/>
        </w:rPr>
        <w:t>және  жалпы сомасының</w:t>
      </w:r>
      <w:r w:rsidRPr="0052692F">
        <w:rPr>
          <w:sz w:val="28"/>
          <w:szCs w:val="28"/>
        </w:rPr>
        <w:t xml:space="preserve"> 50,8%) </w:t>
      </w:r>
      <w:r>
        <w:rPr>
          <w:sz w:val="28"/>
          <w:szCs w:val="28"/>
          <w:lang w:val="kk-KZ"/>
        </w:rPr>
        <w:t xml:space="preserve">уақыт аралығында  жүргізілді </w:t>
      </w:r>
      <w:r w:rsidRPr="0052692F">
        <w:rPr>
          <w:sz w:val="28"/>
          <w:szCs w:val="28"/>
        </w:rPr>
        <w:t>(</w:t>
      </w:r>
      <w:r>
        <w:rPr>
          <w:sz w:val="28"/>
          <w:szCs w:val="28"/>
          <w:lang w:val="kk-KZ"/>
        </w:rPr>
        <w:t>5-сурет</w:t>
      </w:r>
      <w:r w:rsidRPr="0052692F">
        <w:rPr>
          <w:sz w:val="28"/>
          <w:szCs w:val="28"/>
        </w:rPr>
        <w:t>).</w:t>
      </w:r>
    </w:p>
    <w:p w:rsidR="002E0AD7" w:rsidRPr="009A0443" w:rsidRDefault="002E0AD7" w:rsidP="002E0AD7">
      <w:pPr>
        <w:pStyle w:val="a7"/>
        <w:ind w:firstLine="709"/>
        <w:jc w:val="right"/>
        <w:rPr>
          <w:b/>
          <w:sz w:val="24"/>
          <w:szCs w:val="24"/>
        </w:rPr>
      </w:pPr>
      <w:r w:rsidRPr="009A0443">
        <w:rPr>
          <w:b/>
          <w:sz w:val="24"/>
          <w:szCs w:val="24"/>
        </w:rPr>
        <w:t>5</w:t>
      </w:r>
      <w:r>
        <w:rPr>
          <w:b/>
          <w:sz w:val="24"/>
          <w:szCs w:val="24"/>
          <w:lang w:val="kk-KZ"/>
        </w:rPr>
        <w:t>-сурет</w:t>
      </w:r>
      <w:r w:rsidRPr="009A0443">
        <w:rPr>
          <w:b/>
          <w:sz w:val="24"/>
          <w:szCs w:val="24"/>
        </w:rPr>
        <w:t>.</w:t>
      </w:r>
    </w:p>
    <w:p w:rsidR="002E0AD7" w:rsidRDefault="002E0AD7" w:rsidP="002E0AD7">
      <w:pPr>
        <w:pStyle w:val="6"/>
        <w:ind w:firstLine="709"/>
        <w:rPr>
          <w:sz w:val="28"/>
          <w:szCs w:val="28"/>
          <w:lang w:val="kk-KZ"/>
        </w:rPr>
      </w:pPr>
      <w:bookmarkStart w:id="2" w:name="_Toc289769421"/>
    </w:p>
    <w:p w:rsidR="002E0AD7" w:rsidRPr="007B486A" w:rsidRDefault="002E0AD7" w:rsidP="002E0AD7">
      <w:pPr>
        <w:pStyle w:val="6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БААЖ-ға  уақыт  және  сомалар аралығы бойынша төлемдер</w:t>
      </w:r>
      <w:bookmarkEnd w:id="2"/>
    </w:p>
    <w:tbl>
      <w:tblPr>
        <w:tblW w:w="10019" w:type="dxa"/>
        <w:tblLayout w:type="fixed"/>
        <w:tblLook w:val="01E0" w:firstRow="1" w:lastRow="1" w:firstColumn="1" w:lastColumn="1" w:noHBand="0" w:noVBand="0"/>
      </w:tblPr>
      <w:tblGrid>
        <w:gridCol w:w="4961"/>
        <w:gridCol w:w="9"/>
        <w:gridCol w:w="5049"/>
      </w:tblGrid>
      <w:tr w:rsidR="002E0AD7" w:rsidRPr="00C869AF" w:rsidTr="00D67F45">
        <w:trPr>
          <w:trHeight w:val="3656"/>
        </w:trPr>
        <w:tc>
          <w:tcPr>
            <w:tcW w:w="4961" w:type="dxa"/>
            <w:shd w:val="clear" w:color="auto" w:fill="auto"/>
          </w:tcPr>
          <w:p w:rsidR="002E0AD7" w:rsidRPr="007B486A" w:rsidRDefault="002E0AD7" w:rsidP="00D67F45">
            <w:pPr>
              <w:jc w:val="center"/>
              <w:rPr>
                <w:b/>
                <w:sz w:val="28"/>
                <w:szCs w:val="28"/>
                <w:lang w:val="kk-KZ"/>
              </w:rPr>
            </w:pPr>
          </w:p>
          <w:p w:rsidR="002E0AD7" w:rsidRPr="004613AB" w:rsidRDefault="002E0AD7" w:rsidP="00D67F45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Сомалар аралығы бойынша  төлемдер саны</w:t>
            </w:r>
          </w:p>
          <w:p w:rsidR="002E0AD7" w:rsidRPr="00C869AF" w:rsidRDefault="00522A28" w:rsidP="00D67F45">
            <w:pPr>
              <w:rPr>
                <w:sz w:val="28"/>
                <w:szCs w:val="28"/>
              </w:rPr>
            </w:pPr>
            <w:r w:rsidRPr="00C869AF">
              <w:rPr>
                <w:noProof/>
                <w:sz w:val="28"/>
                <w:szCs w:val="28"/>
              </w:rPr>
              <w:drawing>
                <wp:inline distT="0" distB="0" distL="0" distR="0">
                  <wp:extent cx="3095625" cy="1914525"/>
                  <wp:effectExtent l="0" t="0" r="0" b="0"/>
                  <wp:docPr id="5" name="Объект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1"/>
                    </a:graphicData>
                  </a:graphic>
                </wp:inline>
              </w:drawing>
            </w:r>
          </w:p>
        </w:tc>
        <w:tc>
          <w:tcPr>
            <w:tcW w:w="5058" w:type="dxa"/>
            <w:gridSpan w:val="2"/>
            <w:shd w:val="clear" w:color="auto" w:fill="auto"/>
          </w:tcPr>
          <w:p w:rsidR="002E0AD7" w:rsidRPr="00C869AF" w:rsidRDefault="002E0AD7" w:rsidP="00D67F45">
            <w:pPr>
              <w:jc w:val="center"/>
              <w:rPr>
                <w:b/>
                <w:sz w:val="28"/>
                <w:szCs w:val="28"/>
              </w:rPr>
            </w:pPr>
          </w:p>
          <w:p w:rsidR="002E0AD7" w:rsidRPr="00C869AF" w:rsidRDefault="002E0AD7" w:rsidP="00D67F4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kk-KZ"/>
              </w:rPr>
              <w:t>Сомалар аралығы бойынша  төлемдер сомалары</w:t>
            </w:r>
          </w:p>
          <w:p w:rsidR="002E0AD7" w:rsidRPr="00C869AF" w:rsidRDefault="002E0AD7" w:rsidP="00D67F45">
            <w:pPr>
              <w:jc w:val="center"/>
              <w:rPr>
                <w:b/>
                <w:sz w:val="28"/>
                <w:szCs w:val="28"/>
              </w:rPr>
            </w:pPr>
          </w:p>
          <w:p w:rsidR="002E0AD7" w:rsidRPr="00C869AF" w:rsidRDefault="002E0AD7" w:rsidP="00D67F45">
            <w:pPr>
              <w:jc w:val="center"/>
              <w:rPr>
                <w:b/>
                <w:sz w:val="28"/>
                <w:szCs w:val="28"/>
              </w:rPr>
            </w:pPr>
            <w:r w:rsidRPr="00C869AF">
              <w:rPr>
                <w:sz w:val="28"/>
                <w:szCs w:val="28"/>
              </w:rPr>
              <w:object w:dxaOrig="4550" w:dyaOrig="30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0" type="#_x0000_t75" style="width:227.25pt;height:151.5pt" o:ole="" filled="t">
                  <v:imagedata r:id="rId12" o:title=""/>
                </v:shape>
                <o:OLEObject Type="Embed" ProgID="MSGraph.Chart.8" ShapeID="_x0000_i1030" DrawAspect="Content" ObjectID="_1635254036" r:id="rId13">
                  <o:FieldCodes>\s</o:FieldCodes>
                </o:OLEObject>
              </w:object>
            </w:r>
          </w:p>
        </w:tc>
      </w:tr>
      <w:tr w:rsidR="002E0AD7" w:rsidRPr="00C869AF" w:rsidTr="00D67F45">
        <w:trPr>
          <w:trHeight w:val="90"/>
        </w:trPr>
        <w:tc>
          <w:tcPr>
            <w:tcW w:w="4970" w:type="dxa"/>
            <w:gridSpan w:val="2"/>
            <w:shd w:val="clear" w:color="auto" w:fill="auto"/>
          </w:tcPr>
          <w:p w:rsidR="002E0AD7" w:rsidRDefault="002E0AD7" w:rsidP="00D67F45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 xml:space="preserve">Уақыт аралығы бойынша  </w:t>
            </w:r>
          </w:p>
          <w:p w:rsidR="002E0AD7" w:rsidRPr="00C869AF" w:rsidRDefault="002E0AD7" w:rsidP="00D67F4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kk-KZ"/>
              </w:rPr>
              <w:t>төлемдер саны</w:t>
            </w:r>
          </w:p>
          <w:p w:rsidR="002E0AD7" w:rsidRPr="00C869AF" w:rsidRDefault="00522A28" w:rsidP="00D67F45">
            <w:pPr>
              <w:jc w:val="center"/>
              <w:rPr>
                <w:sz w:val="28"/>
                <w:szCs w:val="28"/>
              </w:rPr>
            </w:pPr>
            <w:r w:rsidRPr="00C869AF">
              <w:rPr>
                <w:noProof/>
                <w:sz w:val="28"/>
                <w:szCs w:val="28"/>
              </w:rPr>
              <w:lastRenderedPageBreak/>
              <w:drawing>
                <wp:inline distT="0" distB="0" distL="0" distR="0">
                  <wp:extent cx="3133725" cy="1752600"/>
                  <wp:effectExtent l="0" t="0" r="0" b="0"/>
                  <wp:docPr id="7" name="Объект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4"/>
                    </a:graphicData>
                  </a:graphic>
                </wp:inline>
              </w:drawing>
            </w:r>
          </w:p>
        </w:tc>
        <w:tc>
          <w:tcPr>
            <w:tcW w:w="5049" w:type="dxa"/>
            <w:shd w:val="clear" w:color="auto" w:fill="auto"/>
          </w:tcPr>
          <w:p w:rsidR="002E0AD7" w:rsidRDefault="002E0AD7" w:rsidP="00D67F45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lastRenderedPageBreak/>
              <w:t xml:space="preserve">Уақыт аралығы бойынша  </w:t>
            </w:r>
          </w:p>
          <w:p w:rsidR="002E0AD7" w:rsidRPr="00C869AF" w:rsidRDefault="002E0AD7" w:rsidP="00D67F4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kk-KZ"/>
              </w:rPr>
              <w:t>төлемдер сомалары</w:t>
            </w:r>
          </w:p>
          <w:p w:rsidR="002E0AD7" w:rsidRPr="00C869AF" w:rsidRDefault="00522A28" w:rsidP="00D67F45">
            <w:pPr>
              <w:rPr>
                <w:sz w:val="28"/>
                <w:szCs w:val="28"/>
              </w:rPr>
            </w:pPr>
            <w:r w:rsidRPr="00C869AF">
              <w:rPr>
                <w:noProof/>
                <w:sz w:val="28"/>
                <w:szCs w:val="28"/>
              </w:rPr>
              <w:lastRenderedPageBreak/>
              <w:drawing>
                <wp:inline distT="0" distB="0" distL="0" distR="0">
                  <wp:extent cx="2886075" cy="1790700"/>
                  <wp:effectExtent l="0" t="0" r="0" b="0"/>
                  <wp:docPr id="8" name="Объект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5"/>
                    </a:graphicData>
                  </a:graphic>
                </wp:inline>
              </w:drawing>
            </w:r>
          </w:p>
        </w:tc>
      </w:tr>
    </w:tbl>
    <w:p w:rsidR="002E0AD7" w:rsidRDefault="002E0AD7" w:rsidP="002E0AD7">
      <w:pPr>
        <w:pStyle w:val="a3"/>
        <w:ind w:firstLine="709"/>
        <w:jc w:val="left"/>
        <w:rPr>
          <w:sz w:val="28"/>
          <w:szCs w:val="28"/>
          <w:u w:val="single"/>
          <w:lang w:val="kk-KZ"/>
        </w:rPr>
      </w:pPr>
    </w:p>
    <w:p w:rsidR="00350C48" w:rsidRPr="0052692F" w:rsidRDefault="00350C48" w:rsidP="00350C48">
      <w:pPr>
        <w:pStyle w:val="a3"/>
        <w:ind w:firstLine="709"/>
        <w:jc w:val="left"/>
        <w:rPr>
          <w:sz w:val="28"/>
          <w:szCs w:val="28"/>
        </w:rPr>
      </w:pPr>
      <w:r>
        <w:rPr>
          <w:sz w:val="28"/>
          <w:szCs w:val="28"/>
          <w:u w:val="single"/>
          <w:lang w:val="kk-KZ"/>
        </w:rPr>
        <w:t>Тәуекелдер және оларды басқару әдістері</w:t>
      </w:r>
    </w:p>
    <w:p w:rsidR="00350C48" w:rsidRPr="0052692F" w:rsidRDefault="00350C48" w:rsidP="00350C48">
      <w:pPr>
        <w:pStyle w:val="ad"/>
        <w:ind w:firstLine="709"/>
        <w:rPr>
          <w:sz w:val="28"/>
          <w:szCs w:val="28"/>
        </w:rPr>
      </w:pPr>
    </w:p>
    <w:p w:rsidR="00350C48" w:rsidRPr="0052692F" w:rsidRDefault="00350C48" w:rsidP="00350C4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>Елдің қаржы жүйесінің тұрақтылығына айтарлықтай ықпал ететін өтімділік тәуекелін</w:t>
      </w:r>
      <w:r w:rsidRPr="0052692F">
        <w:rPr>
          <w:sz w:val="28"/>
          <w:szCs w:val="28"/>
          <w:vertAlign w:val="superscript"/>
        </w:rPr>
        <w:footnoteReference w:id="1"/>
      </w:r>
      <w:r w:rsidRPr="0052692F">
        <w:rPr>
          <w:sz w:val="28"/>
          <w:szCs w:val="28"/>
        </w:rPr>
        <w:t xml:space="preserve"> </w:t>
      </w:r>
      <w:r>
        <w:rPr>
          <w:sz w:val="28"/>
          <w:szCs w:val="28"/>
          <w:lang w:val="kk-KZ"/>
        </w:rPr>
        <w:t>және</w:t>
      </w:r>
      <w:r w:rsidRPr="0052692F">
        <w:rPr>
          <w:sz w:val="28"/>
          <w:szCs w:val="28"/>
        </w:rPr>
        <w:t xml:space="preserve"> </w:t>
      </w:r>
      <w:r>
        <w:rPr>
          <w:sz w:val="28"/>
          <w:szCs w:val="28"/>
          <w:lang w:val="kk-KZ"/>
        </w:rPr>
        <w:t>жүйелік тәуекелді</w:t>
      </w:r>
      <w:r w:rsidRPr="0052692F">
        <w:rPr>
          <w:sz w:val="28"/>
          <w:szCs w:val="28"/>
          <w:vertAlign w:val="superscript"/>
        </w:rPr>
        <w:footnoteReference w:id="2"/>
      </w:r>
      <w:r>
        <w:rPr>
          <w:sz w:val="28"/>
          <w:szCs w:val="28"/>
          <w:lang w:val="kk-KZ"/>
        </w:rPr>
        <w:t xml:space="preserve"> басқару мақсатында Ұлттық </w:t>
      </w:r>
      <w:r w:rsidRPr="0052692F">
        <w:rPr>
          <w:sz w:val="28"/>
          <w:szCs w:val="28"/>
        </w:rPr>
        <w:t xml:space="preserve"> Банк</w:t>
      </w:r>
      <w:r>
        <w:rPr>
          <w:sz w:val="28"/>
          <w:szCs w:val="28"/>
          <w:lang w:val="kk-KZ"/>
        </w:rPr>
        <w:t xml:space="preserve"> және төлем жүйесін пайдаланушылар тұрақты негізде  пайдаланушылардың жүйелердегі </w:t>
      </w:r>
      <w:r w:rsidRPr="0052692F">
        <w:rPr>
          <w:sz w:val="28"/>
          <w:szCs w:val="28"/>
        </w:rPr>
        <w:t>позици</w:t>
      </w:r>
      <w:r>
        <w:rPr>
          <w:sz w:val="28"/>
          <w:szCs w:val="28"/>
          <w:lang w:val="kk-KZ"/>
        </w:rPr>
        <w:t xml:space="preserve">яларына </w:t>
      </w:r>
      <w:r w:rsidRPr="0052692F">
        <w:rPr>
          <w:sz w:val="28"/>
          <w:szCs w:val="28"/>
        </w:rPr>
        <w:t xml:space="preserve">мониторинг </w:t>
      </w:r>
      <w:r>
        <w:rPr>
          <w:sz w:val="28"/>
          <w:szCs w:val="28"/>
          <w:lang w:val="kk-KZ"/>
        </w:rPr>
        <w:t>және бақылау жүргізді</w:t>
      </w:r>
      <w:r w:rsidRPr="0052692F">
        <w:rPr>
          <w:sz w:val="28"/>
          <w:szCs w:val="28"/>
        </w:rPr>
        <w:t xml:space="preserve">. </w:t>
      </w:r>
    </w:p>
    <w:p w:rsidR="00350C48" w:rsidRPr="0052692F" w:rsidRDefault="00350C48" w:rsidP="00350C4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БААЖ</w:t>
      </w:r>
      <w:r>
        <w:rPr>
          <w:sz w:val="28"/>
          <w:szCs w:val="28"/>
          <w:lang w:val="kk-KZ"/>
        </w:rPr>
        <w:t xml:space="preserve">-де осы тәуекелдерді басқару үшін кезекті басқару тетігі </w:t>
      </w:r>
      <w:r w:rsidRPr="0052692F">
        <w:rPr>
          <w:sz w:val="28"/>
          <w:szCs w:val="28"/>
        </w:rPr>
        <w:t>(</w:t>
      </w:r>
      <w:r>
        <w:rPr>
          <w:sz w:val="28"/>
          <w:szCs w:val="28"/>
          <w:lang w:val="kk-KZ"/>
        </w:rPr>
        <w:t>төлем құжаттарын орындаудың басымдықтарын белгілеу және төлем құжаттарындағы кезектілікті өзгерту</w:t>
      </w:r>
      <w:r w:rsidRPr="0052692F">
        <w:rPr>
          <w:sz w:val="28"/>
          <w:szCs w:val="28"/>
        </w:rPr>
        <w:t>)</w:t>
      </w:r>
      <w:r>
        <w:rPr>
          <w:sz w:val="28"/>
          <w:szCs w:val="28"/>
          <w:lang w:val="kk-KZ"/>
        </w:rPr>
        <w:t xml:space="preserve"> пайдаланылады</w:t>
      </w:r>
      <w:r w:rsidRPr="0052692F">
        <w:rPr>
          <w:sz w:val="28"/>
          <w:szCs w:val="28"/>
        </w:rPr>
        <w:t xml:space="preserve">, </w:t>
      </w:r>
      <w:r>
        <w:rPr>
          <w:sz w:val="28"/>
          <w:szCs w:val="28"/>
          <w:lang w:val="kk-KZ"/>
        </w:rPr>
        <w:t xml:space="preserve">пайдаланушының </w:t>
      </w:r>
      <w:r w:rsidRPr="0052692F">
        <w:rPr>
          <w:sz w:val="28"/>
          <w:szCs w:val="28"/>
        </w:rPr>
        <w:t>корреспондент</w:t>
      </w:r>
      <w:r>
        <w:rPr>
          <w:sz w:val="28"/>
          <w:szCs w:val="28"/>
          <w:lang w:val="kk-KZ"/>
        </w:rPr>
        <w:t xml:space="preserve">тік шотынан оның жүйедегі </w:t>
      </w:r>
      <w:r w:rsidRPr="0052692F">
        <w:rPr>
          <w:sz w:val="28"/>
          <w:szCs w:val="28"/>
        </w:rPr>
        <w:t>позици</w:t>
      </w:r>
      <w:r>
        <w:rPr>
          <w:sz w:val="28"/>
          <w:szCs w:val="28"/>
          <w:lang w:val="kk-KZ"/>
        </w:rPr>
        <w:t>ясына қосымша аударымдар жүзеге асырылады</w:t>
      </w:r>
      <w:r w:rsidRPr="0052692F">
        <w:rPr>
          <w:sz w:val="28"/>
          <w:szCs w:val="28"/>
        </w:rPr>
        <w:t>.</w:t>
      </w:r>
    </w:p>
    <w:p w:rsidR="00350C48" w:rsidRDefault="00350C48" w:rsidP="00350C48">
      <w:pPr>
        <w:tabs>
          <w:tab w:val="left" w:pos="993"/>
        </w:tabs>
        <w:ind w:firstLine="709"/>
        <w:jc w:val="right"/>
        <w:rPr>
          <w:b/>
        </w:rPr>
      </w:pPr>
    </w:p>
    <w:p w:rsidR="00350C48" w:rsidRPr="009A0443" w:rsidRDefault="00350C48" w:rsidP="00350C48">
      <w:pPr>
        <w:tabs>
          <w:tab w:val="left" w:pos="993"/>
        </w:tabs>
        <w:ind w:firstLine="709"/>
        <w:jc w:val="right"/>
        <w:rPr>
          <w:b/>
        </w:rPr>
      </w:pPr>
      <w:r>
        <w:rPr>
          <w:b/>
        </w:rPr>
        <w:t>6</w:t>
      </w:r>
      <w:r>
        <w:rPr>
          <w:b/>
          <w:lang w:val="kk-KZ"/>
        </w:rPr>
        <w:t>-сурет</w:t>
      </w:r>
      <w:r w:rsidRPr="009A0443">
        <w:rPr>
          <w:b/>
        </w:rPr>
        <w:t>.</w:t>
      </w:r>
    </w:p>
    <w:p w:rsidR="00350C48" w:rsidRDefault="00350C48" w:rsidP="00350C48">
      <w:pPr>
        <w:jc w:val="center"/>
        <w:rPr>
          <w:b/>
          <w:sz w:val="28"/>
          <w:szCs w:val="28"/>
          <w:lang w:val="kk-KZ"/>
        </w:rPr>
      </w:pPr>
    </w:p>
    <w:p w:rsidR="00350C48" w:rsidRDefault="00350C48" w:rsidP="00350C48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</w:rPr>
        <w:t>БААЖ</w:t>
      </w:r>
      <w:r>
        <w:rPr>
          <w:b/>
          <w:sz w:val="28"/>
          <w:szCs w:val="28"/>
          <w:lang w:val="kk-KZ"/>
        </w:rPr>
        <w:t>-дегі пайдаланушылардың өтімділігінің</w:t>
      </w:r>
      <w:r w:rsidRPr="002E46C5">
        <w:rPr>
          <w:b/>
          <w:sz w:val="28"/>
          <w:szCs w:val="28"/>
        </w:rPr>
        <w:t xml:space="preserve"> </w:t>
      </w:r>
    </w:p>
    <w:p w:rsidR="00350C48" w:rsidRPr="00634B6D" w:rsidRDefault="00350C48" w:rsidP="00350C48">
      <w:pPr>
        <w:jc w:val="center"/>
        <w:rPr>
          <w:b/>
          <w:sz w:val="28"/>
          <w:szCs w:val="28"/>
          <w:lang w:val="kk-KZ"/>
        </w:rPr>
      </w:pPr>
      <w:r w:rsidRPr="00634B6D">
        <w:rPr>
          <w:b/>
          <w:sz w:val="28"/>
          <w:szCs w:val="28"/>
          <w:lang w:val="kk-KZ"/>
        </w:rPr>
        <w:t xml:space="preserve">2013 </w:t>
      </w:r>
      <w:r w:rsidRPr="002E46C5">
        <w:rPr>
          <w:b/>
          <w:sz w:val="28"/>
          <w:szCs w:val="28"/>
          <w:lang w:val="kk-KZ"/>
        </w:rPr>
        <w:t xml:space="preserve">жылғы қаңтар </w:t>
      </w:r>
      <w:r w:rsidRPr="00634B6D">
        <w:rPr>
          <w:b/>
          <w:sz w:val="28"/>
          <w:szCs w:val="28"/>
          <w:lang w:val="kk-KZ"/>
        </w:rPr>
        <w:t>–</w:t>
      </w:r>
      <w:r w:rsidRPr="002E46C5">
        <w:rPr>
          <w:b/>
          <w:sz w:val="28"/>
          <w:szCs w:val="28"/>
          <w:lang w:val="kk-KZ"/>
        </w:rPr>
        <w:t xml:space="preserve"> қарашадағы </w:t>
      </w:r>
      <w:r>
        <w:rPr>
          <w:b/>
          <w:sz w:val="28"/>
          <w:szCs w:val="28"/>
          <w:lang w:val="kk-KZ"/>
        </w:rPr>
        <w:t>көрсеткіштері</w:t>
      </w:r>
    </w:p>
    <w:p w:rsidR="00350C48" w:rsidRPr="008F76D1" w:rsidRDefault="00522A28" w:rsidP="00350C48">
      <w:pPr>
        <w:jc w:val="both"/>
        <w:rPr>
          <w:spacing w:val="-4"/>
          <w:sz w:val="28"/>
          <w:szCs w:val="28"/>
          <w:lang w:val="kk-KZ"/>
        </w:rPr>
      </w:pPr>
      <w:r w:rsidRPr="0052692F">
        <w:rPr>
          <w:noProof/>
          <w:sz w:val="28"/>
          <w:szCs w:val="28"/>
        </w:rPr>
        <w:drawing>
          <wp:inline distT="0" distB="0" distL="0" distR="0">
            <wp:extent cx="6057900" cy="2428875"/>
            <wp:effectExtent l="0" t="0" r="0" b="0"/>
            <wp:docPr id="9" name="Объект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  <w:r w:rsidR="00350C48" w:rsidRPr="00634B6D">
        <w:rPr>
          <w:sz w:val="28"/>
          <w:szCs w:val="28"/>
          <w:lang w:val="kk-KZ"/>
        </w:rPr>
        <w:t xml:space="preserve"> </w:t>
      </w:r>
      <w:r w:rsidR="00350C48" w:rsidRPr="00634B6D">
        <w:rPr>
          <w:spacing w:val="-4"/>
          <w:sz w:val="28"/>
          <w:szCs w:val="28"/>
          <w:lang w:val="kk-KZ"/>
        </w:rPr>
        <w:tab/>
      </w:r>
      <w:r w:rsidR="00350C48">
        <w:rPr>
          <w:spacing w:val="-4"/>
          <w:sz w:val="28"/>
          <w:szCs w:val="28"/>
          <w:lang w:val="kk-KZ"/>
        </w:rPr>
        <w:t xml:space="preserve">Жүйедегі өтімділіктің орташа күндік көлемі </w:t>
      </w:r>
      <w:r w:rsidR="00350C48" w:rsidRPr="00634B6D">
        <w:rPr>
          <w:spacing w:val="-4"/>
          <w:sz w:val="28"/>
          <w:szCs w:val="28"/>
          <w:lang w:val="kk-KZ"/>
        </w:rPr>
        <w:t>(</w:t>
      </w:r>
      <w:r w:rsidR="00350C48">
        <w:rPr>
          <w:spacing w:val="-4"/>
          <w:sz w:val="28"/>
          <w:szCs w:val="28"/>
          <w:lang w:val="kk-KZ"/>
        </w:rPr>
        <w:t>пайдаланушылардың ақша төлемі мен аударымын жүзеге асыру үшін жүйеге аударатын ақша сомасы</w:t>
      </w:r>
      <w:r w:rsidR="00350C48" w:rsidRPr="00634B6D">
        <w:rPr>
          <w:spacing w:val="-4"/>
          <w:sz w:val="28"/>
          <w:szCs w:val="28"/>
          <w:lang w:val="kk-KZ"/>
        </w:rPr>
        <w:t xml:space="preserve">) 2013 </w:t>
      </w:r>
      <w:r w:rsidR="00350C48">
        <w:rPr>
          <w:spacing w:val="-4"/>
          <w:sz w:val="28"/>
          <w:szCs w:val="28"/>
          <w:lang w:val="kk-KZ"/>
        </w:rPr>
        <w:t>жылғы қаңтар - қарашада</w:t>
      </w:r>
      <w:r w:rsidR="00350C48" w:rsidRPr="00634B6D">
        <w:rPr>
          <w:spacing w:val="-4"/>
          <w:sz w:val="28"/>
          <w:szCs w:val="28"/>
          <w:lang w:val="kk-KZ"/>
        </w:rPr>
        <w:t xml:space="preserve"> 927,1 млрд. теңге</w:t>
      </w:r>
      <w:r w:rsidR="00350C48">
        <w:rPr>
          <w:spacing w:val="-4"/>
          <w:sz w:val="28"/>
          <w:szCs w:val="28"/>
          <w:lang w:val="kk-KZ"/>
        </w:rPr>
        <w:t xml:space="preserve"> болды</w:t>
      </w:r>
      <w:r w:rsidR="00350C48" w:rsidRPr="00634B6D">
        <w:rPr>
          <w:spacing w:val="-4"/>
          <w:sz w:val="28"/>
          <w:szCs w:val="28"/>
          <w:lang w:val="kk-KZ"/>
        </w:rPr>
        <w:t xml:space="preserve">, </w:t>
      </w:r>
      <w:r w:rsidR="00350C48">
        <w:rPr>
          <w:spacing w:val="-4"/>
          <w:sz w:val="28"/>
          <w:szCs w:val="28"/>
          <w:lang w:val="kk-KZ"/>
        </w:rPr>
        <w:t xml:space="preserve">ол </w:t>
      </w:r>
      <w:r w:rsidR="00350C48" w:rsidRPr="00634B6D">
        <w:rPr>
          <w:spacing w:val="-4"/>
          <w:sz w:val="28"/>
          <w:szCs w:val="28"/>
          <w:lang w:val="kk-KZ"/>
        </w:rPr>
        <w:t xml:space="preserve"> 2012 </w:t>
      </w:r>
      <w:r w:rsidR="00350C48">
        <w:rPr>
          <w:spacing w:val="-4"/>
          <w:sz w:val="28"/>
          <w:szCs w:val="28"/>
          <w:lang w:val="kk-KZ"/>
        </w:rPr>
        <w:t xml:space="preserve">жылмен салыстырғанда </w:t>
      </w:r>
      <w:r w:rsidR="00350C48" w:rsidRPr="00634B6D">
        <w:rPr>
          <w:spacing w:val="-4"/>
          <w:sz w:val="28"/>
          <w:szCs w:val="28"/>
          <w:lang w:val="kk-KZ"/>
        </w:rPr>
        <w:t>2,5%</w:t>
      </w:r>
      <w:r w:rsidR="00350C48">
        <w:rPr>
          <w:spacing w:val="-4"/>
          <w:sz w:val="28"/>
          <w:szCs w:val="28"/>
          <w:lang w:val="kk-KZ"/>
        </w:rPr>
        <w:t>-ға</w:t>
      </w:r>
      <w:r w:rsidR="00350C48" w:rsidRPr="00634B6D">
        <w:rPr>
          <w:spacing w:val="-4"/>
          <w:sz w:val="28"/>
          <w:szCs w:val="28"/>
          <w:lang w:val="kk-KZ"/>
        </w:rPr>
        <w:t xml:space="preserve"> (22,9 млрд. теңге)</w:t>
      </w:r>
      <w:r w:rsidR="00350C48">
        <w:rPr>
          <w:spacing w:val="-4"/>
          <w:sz w:val="28"/>
          <w:szCs w:val="28"/>
          <w:lang w:val="kk-KZ"/>
        </w:rPr>
        <w:t xml:space="preserve"> ұлғайды</w:t>
      </w:r>
      <w:r w:rsidR="00350C48" w:rsidRPr="00634B6D">
        <w:rPr>
          <w:spacing w:val="-4"/>
          <w:sz w:val="28"/>
          <w:szCs w:val="28"/>
          <w:lang w:val="kk-KZ"/>
        </w:rPr>
        <w:t xml:space="preserve">. </w:t>
      </w:r>
      <w:r w:rsidR="00350C48" w:rsidRPr="008F76D1">
        <w:rPr>
          <w:spacing w:val="-4"/>
          <w:sz w:val="28"/>
          <w:szCs w:val="28"/>
          <w:lang w:val="kk-KZ"/>
        </w:rPr>
        <w:t xml:space="preserve">2004 </w:t>
      </w:r>
      <w:r w:rsidR="00350C48">
        <w:rPr>
          <w:spacing w:val="-4"/>
          <w:sz w:val="28"/>
          <w:szCs w:val="28"/>
          <w:lang w:val="kk-KZ"/>
        </w:rPr>
        <w:t xml:space="preserve">жылмен </w:t>
      </w:r>
      <w:r w:rsidR="00350C48">
        <w:rPr>
          <w:spacing w:val="-4"/>
          <w:sz w:val="28"/>
          <w:szCs w:val="28"/>
          <w:lang w:val="kk-KZ"/>
        </w:rPr>
        <w:lastRenderedPageBreak/>
        <w:t xml:space="preserve">салыстырғанда жүйедегі өтімділік </w:t>
      </w:r>
      <w:r w:rsidR="00350C48" w:rsidRPr="008F76D1">
        <w:rPr>
          <w:spacing w:val="-4"/>
          <w:sz w:val="28"/>
          <w:szCs w:val="28"/>
          <w:lang w:val="kk-KZ"/>
        </w:rPr>
        <w:t xml:space="preserve">11 </w:t>
      </w:r>
      <w:r w:rsidR="00350C48">
        <w:rPr>
          <w:spacing w:val="-4"/>
          <w:sz w:val="28"/>
          <w:szCs w:val="28"/>
          <w:lang w:val="kk-KZ"/>
        </w:rPr>
        <w:t>еседен астамға өсті</w:t>
      </w:r>
      <w:r w:rsidR="00350C48" w:rsidRPr="008F76D1">
        <w:rPr>
          <w:spacing w:val="-4"/>
          <w:sz w:val="28"/>
          <w:szCs w:val="28"/>
          <w:lang w:val="kk-KZ"/>
        </w:rPr>
        <w:t xml:space="preserve">, </w:t>
      </w:r>
      <w:r w:rsidR="00350C48">
        <w:rPr>
          <w:spacing w:val="-4"/>
          <w:sz w:val="28"/>
          <w:szCs w:val="28"/>
          <w:lang w:val="kk-KZ"/>
        </w:rPr>
        <w:t xml:space="preserve">бұл </w:t>
      </w:r>
      <w:r w:rsidR="00350C48" w:rsidRPr="008F76D1">
        <w:rPr>
          <w:spacing w:val="-4"/>
          <w:sz w:val="28"/>
          <w:szCs w:val="28"/>
          <w:lang w:val="kk-KZ"/>
        </w:rPr>
        <w:t>кредит</w:t>
      </w:r>
      <w:r w:rsidR="00350C48">
        <w:rPr>
          <w:spacing w:val="-4"/>
          <w:sz w:val="28"/>
          <w:szCs w:val="28"/>
          <w:lang w:val="kk-KZ"/>
        </w:rPr>
        <w:t>тік және өтімділік тәуекелдерінің айтарлықтай төмендеуіне ықпал етті</w:t>
      </w:r>
      <w:r w:rsidR="00350C48" w:rsidRPr="008F76D1">
        <w:rPr>
          <w:spacing w:val="-4"/>
          <w:sz w:val="28"/>
          <w:szCs w:val="28"/>
          <w:lang w:val="kk-KZ"/>
        </w:rPr>
        <w:t>.</w:t>
      </w:r>
    </w:p>
    <w:p w:rsidR="00350C48" w:rsidRPr="008F76D1" w:rsidRDefault="00350C48" w:rsidP="00350C48">
      <w:pPr>
        <w:ind w:firstLine="708"/>
        <w:jc w:val="both"/>
        <w:rPr>
          <w:spacing w:val="-4"/>
          <w:sz w:val="28"/>
          <w:szCs w:val="28"/>
          <w:lang w:val="kk-KZ"/>
        </w:rPr>
      </w:pPr>
      <w:r>
        <w:rPr>
          <w:spacing w:val="-4"/>
          <w:sz w:val="28"/>
          <w:szCs w:val="28"/>
          <w:lang w:val="kk-KZ"/>
        </w:rPr>
        <w:t>Тұтастай алғанда</w:t>
      </w:r>
      <w:r w:rsidRPr="008F76D1">
        <w:rPr>
          <w:spacing w:val="-4"/>
          <w:sz w:val="28"/>
          <w:szCs w:val="28"/>
          <w:lang w:val="kk-KZ"/>
        </w:rPr>
        <w:t xml:space="preserve"> 2013 </w:t>
      </w:r>
      <w:r>
        <w:rPr>
          <w:spacing w:val="-4"/>
          <w:sz w:val="28"/>
          <w:szCs w:val="28"/>
          <w:lang w:val="kk-KZ"/>
        </w:rPr>
        <w:t xml:space="preserve">жылғы қаңтар – қарашада </w:t>
      </w:r>
      <w:r w:rsidRPr="008F76D1">
        <w:rPr>
          <w:spacing w:val="-4"/>
          <w:sz w:val="28"/>
          <w:szCs w:val="28"/>
          <w:lang w:val="kk-KZ"/>
        </w:rPr>
        <w:t xml:space="preserve"> </w:t>
      </w:r>
      <w:r>
        <w:rPr>
          <w:spacing w:val="-4"/>
          <w:sz w:val="28"/>
          <w:szCs w:val="28"/>
          <w:lang w:val="kk-KZ"/>
        </w:rPr>
        <w:t xml:space="preserve">пайдаланушылардың </w:t>
      </w:r>
      <w:r w:rsidRPr="008F76D1">
        <w:rPr>
          <w:spacing w:val="-4"/>
          <w:sz w:val="28"/>
          <w:szCs w:val="28"/>
          <w:lang w:val="kk-KZ"/>
        </w:rPr>
        <w:t xml:space="preserve"> БААЖ</w:t>
      </w:r>
      <w:r>
        <w:rPr>
          <w:spacing w:val="-4"/>
          <w:sz w:val="28"/>
          <w:szCs w:val="28"/>
          <w:lang w:val="kk-KZ"/>
        </w:rPr>
        <w:t xml:space="preserve">-дегі өтімділігінің орташа күндік көлемі төлемдердің орташа күндік сомасынан </w:t>
      </w:r>
      <w:r w:rsidRPr="008F76D1">
        <w:rPr>
          <w:spacing w:val="-4"/>
          <w:sz w:val="28"/>
          <w:szCs w:val="28"/>
          <w:lang w:val="kk-KZ"/>
        </w:rPr>
        <w:t>135,0%</w:t>
      </w:r>
      <w:r>
        <w:rPr>
          <w:spacing w:val="-4"/>
          <w:sz w:val="28"/>
          <w:szCs w:val="28"/>
          <w:lang w:val="kk-KZ"/>
        </w:rPr>
        <w:t xml:space="preserve"> болды</w:t>
      </w:r>
      <w:r w:rsidRPr="008F76D1">
        <w:rPr>
          <w:spacing w:val="-4"/>
          <w:sz w:val="28"/>
          <w:szCs w:val="28"/>
          <w:lang w:val="kk-KZ"/>
        </w:rPr>
        <w:t xml:space="preserve">, </w:t>
      </w:r>
      <w:r>
        <w:rPr>
          <w:spacing w:val="-4"/>
          <w:sz w:val="28"/>
          <w:szCs w:val="28"/>
          <w:lang w:val="kk-KZ"/>
        </w:rPr>
        <w:t>бұл жүйені пайдаланушылардың төлемдерді жүргізу үшін барынша қамтамасыздықты сипаттайды</w:t>
      </w:r>
      <w:r w:rsidRPr="008F76D1">
        <w:rPr>
          <w:spacing w:val="-4"/>
          <w:sz w:val="28"/>
          <w:szCs w:val="28"/>
          <w:lang w:val="kk-KZ"/>
        </w:rPr>
        <w:t xml:space="preserve"> (7</w:t>
      </w:r>
      <w:r>
        <w:rPr>
          <w:spacing w:val="-4"/>
          <w:sz w:val="28"/>
          <w:szCs w:val="28"/>
          <w:lang w:val="kk-KZ"/>
        </w:rPr>
        <w:t>-сурет</w:t>
      </w:r>
      <w:r w:rsidRPr="008F76D1">
        <w:rPr>
          <w:spacing w:val="-4"/>
          <w:sz w:val="28"/>
          <w:szCs w:val="28"/>
          <w:lang w:val="kk-KZ"/>
        </w:rPr>
        <w:t>).</w:t>
      </w:r>
    </w:p>
    <w:p w:rsidR="008F76D1" w:rsidRDefault="008F76D1" w:rsidP="00350C48">
      <w:pPr>
        <w:ind w:firstLine="709"/>
        <w:jc w:val="right"/>
        <w:rPr>
          <w:b/>
          <w:lang w:val="kk-KZ"/>
        </w:rPr>
      </w:pPr>
    </w:p>
    <w:p w:rsidR="00350C48" w:rsidRPr="008F76D1" w:rsidRDefault="00350C48" w:rsidP="00350C48">
      <w:pPr>
        <w:ind w:firstLine="709"/>
        <w:jc w:val="right"/>
        <w:rPr>
          <w:b/>
          <w:lang w:val="kk-KZ"/>
        </w:rPr>
      </w:pPr>
      <w:r w:rsidRPr="008F76D1">
        <w:rPr>
          <w:b/>
          <w:lang w:val="kk-KZ"/>
        </w:rPr>
        <w:t>7</w:t>
      </w:r>
      <w:r>
        <w:rPr>
          <w:b/>
          <w:lang w:val="kk-KZ"/>
        </w:rPr>
        <w:t>-сурет</w:t>
      </w:r>
      <w:r w:rsidRPr="008F76D1">
        <w:rPr>
          <w:b/>
          <w:lang w:val="kk-KZ"/>
        </w:rPr>
        <w:t xml:space="preserve">. </w:t>
      </w:r>
    </w:p>
    <w:p w:rsidR="00350C48" w:rsidRDefault="00350C48" w:rsidP="00350C48">
      <w:pPr>
        <w:jc w:val="center"/>
        <w:rPr>
          <w:b/>
          <w:sz w:val="28"/>
          <w:szCs w:val="28"/>
          <w:lang w:val="kk-KZ"/>
        </w:rPr>
      </w:pPr>
      <w:r w:rsidRPr="008F76D1">
        <w:rPr>
          <w:b/>
          <w:sz w:val="28"/>
          <w:szCs w:val="28"/>
          <w:lang w:val="kk-KZ"/>
        </w:rPr>
        <w:t xml:space="preserve">2013 </w:t>
      </w:r>
      <w:r w:rsidRPr="002E46C5">
        <w:rPr>
          <w:b/>
          <w:sz w:val="28"/>
          <w:szCs w:val="28"/>
          <w:lang w:val="kk-KZ"/>
        </w:rPr>
        <w:t xml:space="preserve">жылғы қаңтар </w:t>
      </w:r>
      <w:r w:rsidRPr="008F76D1">
        <w:rPr>
          <w:b/>
          <w:sz w:val="28"/>
          <w:szCs w:val="28"/>
          <w:lang w:val="kk-KZ"/>
        </w:rPr>
        <w:t>–</w:t>
      </w:r>
      <w:r w:rsidRPr="002E46C5">
        <w:rPr>
          <w:b/>
          <w:sz w:val="28"/>
          <w:szCs w:val="28"/>
          <w:lang w:val="kk-KZ"/>
        </w:rPr>
        <w:t xml:space="preserve"> қарашадағы </w:t>
      </w:r>
      <w:r w:rsidRPr="008F76D1">
        <w:rPr>
          <w:b/>
          <w:sz w:val="28"/>
          <w:szCs w:val="28"/>
          <w:lang w:val="kk-KZ"/>
        </w:rPr>
        <w:t>БААЖ</w:t>
      </w:r>
      <w:r>
        <w:rPr>
          <w:b/>
          <w:sz w:val="28"/>
          <w:szCs w:val="28"/>
          <w:lang w:val="kk-KZ"/>
        </w:rPr>
        <w:t xml:space="preserve">-дегі </w:t>
      </w:r>
    </w:p>
    <w:p w:rsidR="00350C48" w:rsidRPr="008F76D1" w:rsidRDefault="00350C48" w:rsidP="00350C48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пайдаланушылардың өтімділігінің өзгеру динамикасы </w:t>
      </w:r>
      <w:r w:rsidRPr="008F76D1">
        <w:rPr>
          <w:b/>
          <w:sz w:val="28"/>
          <w:szCs w:val="28"/>
          <w:lang w:val="kk-KZ"/>
        </w:rPr>
        <w:t xml:space="preserve"> </w:t>
      </w:r>
    </w:p>
    <w:p w:rsidR="00350C48" w:rsidRPr="008F76D1" w:rsidRDefault="00350C48" w:rsidP="00350C48">
      <w:pPr>
        <w:jc w:val="both"/>
        <w:rPr>
          <w:sz w:val="28"/>
          <w:szCs w:val="28"/>
          <w:lang w:val="kk-KZ"/>
        </w:rPr>
      </w:pPr>
      <w:r w:rsidRPr="0052692F">
        <w:rPr>
          <w:sz w:val="28"/>
          <w:szCs w:val="28"/>
        </w:rPr>
        <w:object w:dxaOrig="9540" w:dyaOrig="2325">
          <v:shape id="_x0000_i1034" type="#_x0000_t75" style="width:477pt;height:116.25pt" o:ole="" filled="t">
            <v:imagedata r:id="rId17" o:title=""/>
          </v:shape>
          <o:OLEObject Type="Embed" ProgID="MSGraph.Chart.8" ShapeID="_x0000_i1034" DrawAspect="Content" ObjectID="_1635254037" r:id="rId18">
            <o:FieldCodes>\s</o:FieldCodes>
          </o:OLEObject>
        </w:object>
      </w:r>
      <w:r w:rsidRPr="008F76D1"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 xml:space="preserve">Ақша айналымдылығының орташа күндік </w:t>
      </w:r>
      <w:r w:rsidRPr="008F76D1">
        <w:rPr>
          <w:sz w:val="28"/>
          <w:szCs w:val="28"/>
          <w:lang w:val="kk-KZ"/>
        </w:rPr>
        <w:t>коэффициент</w:t>
      </w:r>
      <w:r>
        <w:rPr>
          <w:sz w:val="28"/>
          <w:szCs w:val="28"/>
          <w:lang w:val="kk-KZ"/>
        </w:rPr>
        <w:t>і</w:t>
      </w:r>
      <w:r w:rsidRPr="003F215D">
        <w:rPr>
          <w:sz w:val="28"/>
          <w:szCs w:val="28"/>
          <w:vertAlign w:val="superscript"/>
        </w:rPr>
        <w:footnoteReference w:id="3"/>
      </w:r>
      <w:r w:rsidRPr="008F76D1">
        <w:rPr>
          <w:sz w:val="28"/>
          <w:szCs w:val="28"/>
          <w:lang w:val="kk-KZ"/>
        </w:rPr>
        <w:t xml:space="preserve"> (</w:t>
      </w:r>
      <w:r>
        <w:rPr>
          <w:sz w:val="28"/>
          <w:szCs w:val="28"/>
          <w:lang w:val="kk-KZ"/>
        </w:rPr>
        <w:t>АА</w:t>
      </w:r>
      <w:r w:rsidRPr="008F76D1">
        <w:rPr>
          <w:sz w:val="28"/>
          <w:szCs w:val="28"/>
          <w:lang w:val="kk-KZ"/>
        </w:rPr>
        <w:t>К)  БААЖ</w:t>
      </w:r>
      <w:r>
        <w:rPr>
          <w:sz w:val="28"/>
          <w:szCs w:val="28"/>
          <w:lang w:val="kk-KZ"/>
        </w:rPr>
        <w:t xml:space="preserve">-де </w:t>
      </w:r>
      <w:r w:rsidRPr="008F76D1">
        <w:rPr>
          <w:sz w:val="28"/>
          <w:szCs w:val="28"/>
          <w:lang w:val="kk-KZ"/>
        </w:rPr>
        <w:t>0,76</w:t>
      </w:r>
      <w:r>
        <w:rPr>
          <w:sz w:val="28"/>
          <w:szCs w:val="28"/>
          <w:lang w:val="kk-KZ"/>
        </w:rPr>
        <w:t xml:space="preserve"> б</w:t>
      </w:r>
      <w:r w:rsidRPr="008F76D1">
        <w:rPr>
          <w:sz w:val="28"/>
          <w:szCs w:val="28"/>
          <w:lang w:val="kk-KZ"/>
        </w:rPr>
        <w:t xml:space="preserve">, </w:t>
      </w:r>
      <w:r>
        <w:rPr>
          <w:sz w:val="28"/>
          <w:szCs w:val="28"/>
          <w:lang w:val="kk-KZ"/>
        </w:rPr>
        <w:t xml:space="preserve">ақша өтімділігінің </w:t>
      </w:r>
      <w:r w:rsidRPr="008F76D1">
        <w:rPr>
          <w:sz w:val="28"/>
          <w:szCs w:val="28"/>
          <w:lang w:val="kk-KZ"/>
        </w:rPr>
        <w:t>коэ</w:t>
      </w:r>
      <w:r w:rsidRPr="008F76D1">
        <w:rPr>
          <w:sz w:val="28"/>
          <w:szCs w:val="28"/>
          <w:lang w:val="kk-KZ"/>
        </w:rPr>
        <w:t>ф</w:t>
      </w:r>
      <w:r w:rsidRPr="008F76D1">
        <w:rPr>
          <w:sz w:val="28"/>
          <w:szCs w:val="28"/>
          <w:lang w:val="kk-KZ"/>
        </w:rPr>
        <w:t>фициент</w:t>
      </w:r>
      <w:r>
        <w:rPr>
          <w:sz w:val="28"/>
          <w:szCs w:val="28"/>
          <w:lang w:val="kk-KZ"/>
        </w:rPr>
        <w:t>і</w:t>
      </w:r>
      <w:r w:rsidRPr="008F76D1">
        <w:rPr>
          <w:sz w:val="28"/>
          <w:szCs w:val="28"/>
          <w:lang w:val="kk-KZ"/>
        </w:rPr>
        <w:t xml:space="preserve"> (</w:t>
      </w:r>
      <w:r>
        <w:rPr>
          <w:sz w:val="28"/>
          <w:szCs w:val="28"/>
          <w:lang w:val="kk-KZ"/>
        </w:rPr>
        <w:t>АӨ</w:t>
      </w:r>
      <w:r w:rsidRPr="008F76D1">
        <w:rPr>
          <w:sz w:val="28"/>
          <w:szCs w:val="28"/>
          <w:lang w:val="kk-KZ"/>
        </w:rPr>
        <w:t xml:space="preserve">К) - 1,47, </w:t>
      </w:r>
      <w:r>
        <w:rPr>
          <w:sz w:val="28"/>
          <w:szCs w:val="28"/>
          <w:lang w:val="kk-KZ"/>
        </w:rPr>
        <w:t xml:space="preserve">бұл </w:t>
      </w:r>
      <w:r w:rsidRPr="008F76D1">
        <w:rPr>
          <w:sz w:val="28"/>
          <w:szCs w:val="28"/>
          <w:lang w:val="kk-KZ"/>
        </w:rPr>
        <w:t xml:space="preserve"> кредит</w:t>
      </w:r>
      <w:r>
        <w:rPr>
          <w:sz w:val="28"/>
          <w:szCs w:val="28"/>
          <w:lang w:val="kk-KZ"/>
        </w:rPr>
        <w:t>тік</w:t>
      </w:r>
      <w:r w:rsidRPr="008F76D1">
        <w:rPr>
          <w:sz w:val="28"/>
          <w:szCs w:val="28"/>
          <w:lang w:val="kk-KZ"/>
        </w:rPr>
        <w:t xml:space="preserve">, </w:t>
      </w:r>
      <w:r>
        <w:rPr>
          <w:sz w:val="28"/>
          <w:szCs w:val="28"/>
          <w:lang w:val="kk-KZ"/>
        </w:rPr>
        <w:t>өтімді және жүйелік тәуекелдері барынша аз мәндерге сәйкес келеді</w:t>
      </w:r>
      <w:r w:rsidRPr="008F76D1">
        <w:rPr>
          <w:sz w:val="28"/>
          <w:szCs w:val="28"/>
          <w:lang w:val="kk-KZ"/>
        </w:rPr>
        <w:t>.</w:t>
      </w:r>
    </w:p>
    <w:p w:rsidR="00350C48" w:rsidRPr="008F76D1" w:rsidRDefault="00350C48" w:rsidP="00350C48">
      <w:pPr>
        <w:tabs>
          <w:tab w:val="left" w:pos="993"/>
        </w:tabs>
        <w:ind w:firstLine="709"/>
        <w:jc w:val="both"/>
        <w:rPr>
          <w:sz w:val="28"/>
          <w:szCs w:val="28"/>
          <w:lang w:val="kk-KZ"/>
        </w:rPr>
      </w:pPr>
      <w:r w:rsidRPr="008F76D1">
        <w:rPr>
          <w:sz w:val="28"/>
          <w:szCs w:val="28"/>
          <w:lang w:val="kk-KZ"/>
        </w:rPr>
        <w:t xml:space="preserve">2013 </w:t>
      </w:r>
      <w:r>
        <w:rPr>
          <w:sz w:val="28"/>
          <w:szCs w:val="28"/>
          <w:lang w:val="kk-KZ"/>
        </w:rPr>
        <w:t xml:space="preserve">жылғы қаңтар – қараша ішінде </w:t>
      </w:r>
      <w:r w:rsidRPr="008F76D1">
        <w:rPr>
          <w:sz w:val="28"/>
          <w:szCs w:val="28"/>
          <w:lang w:val="kk-KZ"/>
        </w:rPr>
        <w:t>БААЖ</w:t>
      </w:r>
      <w:r>
        <w:rPr>
          <w:sz w:val="28"/>
          <w:szCs w:val="28"/>
          <w:lang w:val="kk-KZ"/>
        </w:rPr>
        <w:t xml:space="preserve"> жұмыс қабілеті </w:t>
      </w:r>
      <w:r w:rsidRPr="008F76D1">
        <w:rPr>
          <w:sz w:val="28"/>
          <w:szCs w:val="28"/>
          <w:lang w:val="kk-KZ"/>
        </w:rPr>
        <w:t xml:space="preserve"> коэффициент</w:t>
      </w:r>
      <w:r>
        <w:rPr>
          <w:sz w:val="28"/>
          <w:szCs w:val="28"/>
          <w:lang w:val="kk-KZ"/>
        </w:rPr>
        <w:t xml:space="preserve">терінің мәні </w:t>
      </w:r>
      <w:r w:rsidRPr="008F76D1">
        <w:rPr>
          <w:sz w:val="28"/>
          <w:szCs w:val="28"/>
          <w:lang w:val="kk-KZ"/>
        </w:rPr>
        <w:t>99%</w:t>
      </w:r>
      <w:r>
        <w:rPr>
          <w:sz w:val="28"/>
          <w:szCs w:val="28"/>
          <w:lang w:val="kk-KZ"/>
        </w:rPr>
        <w:t xml:space="preserve"> жоғары деңгейде сақталды</w:t>
      </w:r>
      <w:r w:rsidRPr="008F76D1">
        <w:rPr>
          <w:sz w:val="28"/>
          <w:szCs w:val="28"/>
          <w:lang w:val="kk-KZ"/>
        </w:rPr>
        <w:t xml:space="preserve">, </w:t>
      </w:r>
      <w:r>
        <w:rPr>
          <w:sz w:val="28"/>
          <w:szCs w:val="28"/>
          <w:lang w:val="kk-KZ"/>
        </w:rPr>
        <w:t>бұл қойылған мақсатқа сәйкес келеді</w:t>
      </w:r>
      <w:r w:rsidRPr="008F76D1">
        <w:rPr>
          <w:sz w:val="28"/>
          <w:szCs w:val="28"/>
          <w:lang w:val="kk-KZ"/>
        </w:rPr>
        <w:t xml:space="preserve">. </w:t>
      </w:r>
      <w:r>
        <w:rPr>
          <w:sz w:val="28"/>
          <w:szCs w:val="28"/>
          <w:lang w:val="kk-KZ"/>
        </w:rPr>
        <w:t xml:space="preserve">Орташа алғанда </w:t>
      </w:r>
      <w:r w:rsidRPr="008F76D1">
        <w:rPr>
          <w:sz w:val="28"/>
          <w:szCs w:val="28"/>
          <w:lang w:val="kk-KZ"/>
        </w:rPr>
        <w:t xml:space="preserve">2013 </w:t>
      </w:r>
      <w:r>
        <w:rPr>
          <w:sz w:val="28"/>
          <w:szCs w:val="28"/>
          <w:lang w:val="kk-KZ"/>
        </w:rPr>
        <w:t xml:space="preserve">жылғы қаңтар – қарашада </w:t>
      </w:r>
      <w:r w:rsidRPr="008F76D1">
        <w:rPr>
          <w:sz w:val="28"/>
          <w:szCs w:val="28"/>
          <w:lang w:val="kk-KZ"/>
        </w:rPr>
        <w:t xml:space="preserve">БААЖ </w:t>
      </w:r>
      <w:r>
        <w:rPr>
          <w:sz w:val="28"/>
          <w:szCs w:val="28"/>
          <w:lang w:val="kk-KZ"/>
        </w:rPr>
        <w:t xml:space="preserve">жұмыс қабілеттілігінің </w:t>
      </w:r>
      <w:r w:rsidRPr="008F76D1">
        <w:rPr>
          <w:sz w:val="28"/>
          <w:szCs w:val="28"/>
          <w:lang w:val="kk-KZ"/>
        </w:rPr>
        <w:t>коэффициент</w:t>
      </w:r>
      <w:r>
        <w:rPr>
          <w:sz w:val="28"/>
          <w:szCs w:val="28"/>
          <w:lang w:val="kk-KZ"/>
        </w:rPr>
        <w:t xml:space="preserve">і </w:t>
      </w:r>
      <w:r w:rsidRPr="008F76D1">
        <w:rPr>
          <w:sz w:val="28"/>
          <w:szCs w:val="28"/>
          <w:lang w:val="kk-KZ"/>
        </w:rPr>
        <w:t xml:space="preserve"> 99,93%</w:t>
      </w:r>
      <w:r>
        <w:rPr>
          <w:sz w:val="28"/>
          <w:szCs w:val="28"/>
          <w:lang w:val="kk-KZ"/>
        </w:rPr>
        <w:t xml:space="preserve"> болды</w:t>
      </w:r>
      <w:r w:rsidRPr="008F76D1">
        <w:rPr>
          <w:sz w:val="28"/>
          <w:szCs w:val="28"/>
          <w:lang w:val="kk-KZ"/>
        </w:rPr>
        <w:t xml:space="preserve">, </w:t>
      </w:r>
      <w:r>
        <w:rPr>
          <w:sz w:val="28"/>
          <w:szCs w:val="28"/>
          <w:lang w:val="kk-KZ"/>
        </w:rPr>
        <w:t xml:space="preserve">бұл осы төлем жүйесінің жұмыс істеуінің жоғары тиімділігін сипаттайды </w:t>
      </w:r>
      <w:r w:rsidRPr="008F76D1">
        <w:rPr>
          <w:sz w:val="28"/>
          <w:szCs w:val="28"/>
          <w:lang w:val="kk-KZ"/>
        </w:rPr>
        <w:t>(8</w:t>
      </w:r>
      <w:r>
        <w:rPr>
          <w:sz w:val="28"/>
          <w:szCs w:val="28"/>
          <w:lang w:val="kk-KZ"/>
        </w:rPr>
        <w:t>-сурет</w:t>
      </w:r>
      <w:r w:rsidRPr="008F76D1">
        <w:rPr>
          <w:sz w:val="28"/>
          <w:szCs w:val="28"/>
          <w:lang w:val="kk-KZ"/>
        </w:rPr>
        <w:t xml:space="preserve">). </w:t>
      </w:r>
    </w:p>
    <w:p w:rsidR="00350C48" w:rsidRPr="008F76D1" w:rsidRDefault="00350C48" w:rsidP="00350C48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Төлем жүйесіне рұқсатсыз кіру жағдайлары анықталған жоқ</w:t>
      </w:r>
      <w:r w:rsidRPr="008F76D1">
        <w:rPr>
          <w:sz w:val="28"/>
          <w:szCs w:val="28"/>
          <w:lang w:val="kk-KZ"/>
        </w:rPr>
        <w:t>.</w:t>
      </w:r>
    </w:p>
    <w:p w:rsidR="00350C48" w:rsidRDefault="00350C48" w:rsidP="00350C48">
      <w:pPr>
        <w:ind w:firstLine="709"/>
        <w:jc w:val="right"/>
        <w:rPr>
          <w:b/>
          <w:lang w:val="kk-KZ"/>
        </w:rPr>
      </w:pPr>
      <w:r w:rsidRPr="008F76D1">
        <w:rPr>
          <w:b/>
          <w:lang w:val="kk-KZ"/>
        </w:rPr>
        <w:t xml:space="preserve"> </w:t>
      </w:r>
    </w:p>
    <w:p w:rsidR="00350C48" w:rsidRPr="008F76D1" w:rsidRDefault="00350C48" w:rsidP="00350C48">
      <w:pPr>
        <w:ind w:firstLine="709"/>
        <w:jc w:val="right"/>
        <w:rPr>
          <w:b/>
          <w:lang w:val="kk-KZ"/>
        </w:rPr>
      </w:pPr>
      <w:r w:rsidRPr="008F76D1">
        <w:rPr>
          <w:b/>
          <w:lang w:val="kk-KZ"/>
        </w:rPr>
        <w:t>8</w:t>
      </w:r>
      <w:r>
        <w:rPr>
          <w:b/>
          <w:lang w:val="kk-KZ"/>
        </w:rPr>
        <w:t>-сурет</w:t>
      </w:r>
      <w:r w:rsidRPr="008F76D1">
        <w:rPr>
          <w:b/>
          <w:lang w:val="kk-KZ"/>
        </w:rPr>
        <w:t>.</w:t>
      </w:r>
    </w:p>
    <w:p w:rsidR="00350C48" w:rsidRPr="002E46C5" w:rsidRDefault="00350C48" w:rsidP="00350C48">
      <w:pPr>
        <w:ind w:firstLine="709"/>
        <w:jc w:val="center"/>
        <w:rPr>
          <w:b/>
          <w:sz w:val="28"/>
          <w:szCs w:val="28"/>
          <w:lang w:val="kk-KZ"/>
        </w:rPr>
      </w:pPr>
      <w:r w:rsidRPr="008F76D1">
        <w:rPr>
          <w:b/>
          <w:sz w:val="28"/>
          <w:szCs w:val="28"/>
          <w:lang w:val="kk-KZ"/>
        </w:rPr>
        <w:t xml:space="preserve">2013 </w:t>
      </w:r>
      <w:r w:rsidRPr="002E46C5">
        <w:rPr>
          <w:b/>
          <w:sz w:val="28"/>
          <w:szCs w:val="28"/>
          <w:lang w:val="kk-KZ"/>
        </w:rPr>
        <w:t xml:space="preserve">жылғы қаңтар </w:t>
      </w:r>
      <w:r w:rsidRPr="008F76D1">
        <w:rPr>
          <w:b/>
          <w:sz w:val="28"/>
          <w:szCs w:val="28"/>
          <w:lang w:val="kk-KZ"/>
        </w:rPr>
        <w:t>–</w:t>
      </w:r>
      <w:r w:rsidRPr="002E46C5">
        <w:rPr>
          <w:b/>
          <w:sz w:val="28"/>
          <w:szCs w:val="28"/>
          <w:lang w:val="kk-KZ"/>
        </w:rPr>
        <w:t xml:space="preserve"> қарашадағы </w:t>
      </w:r>
      <w:r w:rsidRPr="008F76D1">
        <w:rPr>
          <w:b/>
          <w:sz w:val="28"/>
          <w:szCs w:val="28"/>
          <w:lang w:val="kk-KZ"/>
        </w:rPr>
        <w:t>БААЖ</w:t>
      </w:r>
      <w:r w:rsidRPr="002E46C5">
        <w:rPr>
          <w:b/>
          <w:sz w:val="28"/>
          <w:szCs w:val="28"/>
          <w:lang w:val="kk-KZ"/>
        </w:rPr>
        <w:t xml:space="preserve"> жұмыс қабілеті </w:t>
      </w:r>
      <w:r w:rsidRPr="008F76D1">
        <w:rPr>
          <w:b/>
          <w:sz w:val="28"/>
          <w:szCs w:val="28"/>
          <w:lang w:val="kk-KZ"/>
        </w:rPr>
        <w:t xml:space="preserve"> коэффициент</w:t>
      </w:r>
      <w:r w:rsidRPr="002E46C5">
        <w:rPr>
          <w:b/>
          <w:sz w:val="28"/>
          <w:szCs w:val="28"/>
          <w:lang w:val="kk-KZ"/>
        </w:rPr>
        <w:t>інің өзгеру динамикасы</w:t>
      </w:r>
    </w:p>
    <w:p w:rsidR="00350C48" w:rsidRPr="0052692F" w:rsidRDefault="00522A28" w:rsidP="00350C48">
      <w:pPr>
        <w:tabs>
          <w:tab w:val="left" w:pos="993"/>
        </w:tabs>
        <w:jc w:val="both"/>
        <w:rPr>
          <w:sz w:val="28"/>
          <w:szCs w:val="28"/>
        </w:rPr>
      </w:pPr>
      <w:r w:rsidRPr="0052692F">
        <w:rPr>
          <w:noProof/>
          <w:sz w:val="28"/>
          <w:szCs w:val="28"/>
        </w:rPr>
        <w:drawing>
          <wp:inline distT="0" distB="0" distL="0" distR="0">
            <wp:extent cx="6057900" cy="1600200"/>
            <wp:effectExtent l="0" t="0" r="0" b="0"/>
            <wp:docPr id="11" name="Объект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  <w:r w:rsidR="00350C48">
        <w:rPr>
          <w:sz w:val="28"/>
          <w:szCs w:val="28"/>
        </w:rPr>
        <w:tab/>
      </w:r>
      <w:r w:rsidR="00350C48" w:rsidRPr="0052692F">
        <w:rPr>
          <w:sz w:val="28"/>
          <w:szCs w:val="28"/>
        </w:rPr>
        <w:t xml:space="preserve"> </w:t>
      </w:r>
    </w:p>
    <w:p w:rsidR="00350C48" w:rsidRPr="0052692F" w:rsidRDefault="00350C48" w:rsidP="00350C48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 xml:space="preserve">Төлем жүйелерінің үздіксіз жұмыс істеуін қамтамасыз ету және </w:t>
      </w:r>
      <w:r w:rsidRPr="0052692F">
        <w:rPr>
          <w:sz w:val="28"/>
          <w:szCs w:val="28"/>
        </w:rPr>
        <w:t>резерв</w:t>
      </w:r>
      <w:r>
        <w:rPr>
          <w:sz w:val="28"/>
          <w:szCs w:val="28"/>
          <w:lang w:val="kk-KZ"/>
        </w:rPr>
        <w:t xml:space="preserve">тік орталықтың үнемі дайын болуын қолдау мақсатында </w:t>
      </w:r>
      <w:r w:rsidRPr="0052692F">
        <w:rPr>
          <w:sz w:val="28"/>
          <w:szCs w:val="28"/>
        </w:rPr>
        <w:t>«</w:t>
      </w:r>
      <w:r>
        <w:rPr>
          <w:sz w:val="28"/>
          <w:szCs w:val="28"/>
          <w:lang w:val="kk-KZ"/>
        </w:rPr>
        <w:t>ҚРҰБ ҚБЕО</w:t>
      </w:r>
      <w:r w:rsidRPr="0052692F">
        <w:rPr>
          <w:sz w:val="28"/>
          <w:szCs w:val="28"/>
        </w:rPr>
        <w:t>»</w:t>
      </w:r>
      <w:r>
        <w:rPr>
          <w:sz w:val="28"/>
          <w:szCs w:val="28"/>
          <w:lang w:val="kk-KZ"/>
        </w:rPr>
        <w:t xml:space="preserve"> РМК </w:t>
      </w:r>
      <w:r w:rsidRPr="0052692F">
        <w:rPr>
          <w:sz w:val="28"/>
          <w:szCs w:val="28"/>
        </w:rPr>
        <w:t xml:space="preserve"> 2013 </w:t>
      </w:r>
      <w:r>
        <w:rPr>
          <w:sz w:val="28"/>
          <w:szCs w:val="28"/>
          <w:lang w:val="kk-KZ"/>
        </w:rPr>
        <w:t xml:space="preserve">жылғы қаңтар </w:t>
      </w:r>
      <w:r w:rsidRPr="0052692F">
        <w:rPr>
          <w:sz w:val="28"/>
          <w:szCs w:val="28"/>
        </w:rPr>
        <w:t xml:space="preserve"> –</w:t>
      </w:r>
      <w:r>
        <w:rPr>
          <w:sz w:val="28"/>
          <w:szCs w:val="28"/>
          <w:lang w:val="kk-KZ"/>
        </w:rPr>
        <w:t xml:space="preserve"> қарашаның ішінде төлем жүйелерінің жұмысын </w:t>
      </w:r>
      <w:r w:rsidRPr="0052692F">
        <w:rPr>
          <w:sz w:val="28"/>
          <w:szCs w:val="28"/>
        </w:rPr>
        <w:t>резерв</w:t>
      </w:r>
      <w:r>
        <w:rPr>
          <w:sz w:val="28"/>
          <w:szCs w:val="28"/>
          <w:lang w:val="kk-KZ"/>
        </w:rPr>
        <w:t>тік орталықтың бағдарламалық-техникалық кешеніне аударуды жүзеге асырды</w:t>
      </w:r>
      <w:r w:rsidRPr="0052692F">
        <w:rPr>
          <w:sz w:val="28"/>
          <w:szCs w:val="28"/>
        </w:rPr>
        <w:t xml:space="preserve">. </w:t>
      </w:r>
    </w:p>
    <w:p w:rsidR="00E60E94" w:rsidRDefault="00E60E94" w:rsidP="00E60E94">
      <w:pPr>
        <w:tabs>
          <w:tab w:val="left" w:pos="993"/>
        </w:tabs>
        <w:ind w:firstLine="709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lastRenderedPageBreak/>
        <w:t xml:space="preserve">ОПЕРАЦИЯЛЫҚ КҮНДІ СОЗУ </w:t>
      </w:r>
    </w:p>
    <w:p w:rsidR="00E60E94" w:rsidRDefault="00E60E94" w:rsidP="00E60E94">
      <w:pPr>
        <w:tabs>
          <w:tab w:val="left" w:pos="993"/>
        </w:tabs>
        <w:ind w:firstLine="709"/>
        <w:jc w:val="center"/>
        <w:rPr>
          <w:b/>
          <w:sz w:val="28"/>
          <w:szCs w:val="28"/>
        </w:rPr>
      </w:pPr>
    </w:p>
    <w:p w:rsidR="00E60E94" w:rsidRPr="00DC7B70" w:rsidRDefault="00E60E94" w:rsidP="00E60E94">
      <w:pPr>
        <w:tabs>
          <w:tab w:val="left" w:pos="993"/>
        </w:tabs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2013 жылғы қаңтар-қараша кезеңі ішінде БААЖ операциялық күнін созудың жиынтық уақыты 41 сағат 48 минут болды, оның ішінде ең ұзақ созу уақыты </w:t>
      </w:r>
      <w:r w:rsidRPr="0037262E">
        <w:rPr>
          <w:sz w:val="28"/>
          <w:szCs w:val="28"/>
        </w:rPr>
        <w:t xml:space="preserve">– </w:t>
      </w:r>
      <w:r>
        <w:rPr>
          <w:sz w:val="28"/>
          <w:szCs w:val="28"/>
        </w:rPr>
        <w:t>240</w:t>
      </w:r>
      <w:r w:rsidRPr="0037262E">
        <w:rPr>
          <w:sz w:val="28"/>
          <w:szCs w:val="28"/>
        </w:rPr>
        <w:t xml:space="preserve"> мин</w:t>
      </w:r>
      <w:r>
        <w:rPr>
          <w:sz w:val="28"/>
          <w:szCs w:val="28"/>
          <w:lang w:val="kk-KZ"/>
        </w:rPr>
        <w:t xml:space="preserve">, ал ең азы – 10 мин. болды. Ұзарту кезінде жүргізілген төлемдер сомасы </w:t>
      </w:r>
      <w:r w:rsidRPr="008F76D1">
        <w:rPr>
          <w:sz w:val="28"/>
          <w:szCs w:val="28"/>
          <w:lang w:val="kk-KZ"/>
        </w:rPr>
        <w:t>52,5 млрд. те</w:t>
      </w:r>
      <w:r>
        <w:rPr>
          <w:sz w:val="28"/>
          <w:szCs w:val="28"/>
          <w:lang w:val="kk-KZ"/>
        </w:rPr>
        <w:t>ң</w:t>
      </w:r>
      <w:r w:rsidRPr="008F76D1">
        <w:rPr>
          <w:sz w:val="28"/>
          <w:szCs w:val="28"/>
          <w:lang w:val="kk-KZ"/>
        </w:rPr>
        <w:t>ге</w:t>
      </w:r>
      <w:r>
        <w:rPr>
          <w:sz w:val="28"/>
          <w:szCs w:val="28"/>
          <w:lang w:val="kk-KZ"/>
        </w:rPr>
        <w:t xml:space="preserve">, жүргізілген төлемдер саны </w:t>
      </w:r>
      <w:r w:rsidRPr="008F76D1">
        <w:rPr>
          <w:sz w:val="28"/>
          <w:szCs w:val="28"/>
          <w:lang w:val="kk-KZ"/>
        </w:rPr>
        <w:t xml:space="preserve">– 16 129 </w:t>
      </w:r>
      <w:r>
        <w:rPr>
          <w:sz w:val="28"/>
          <w:szCs w:val="28"/>
          <w:lang w:val="kk-KZ"/>
        </w:rPr>
        <w:t>мың</w:t>
      </w:r>
      <w:r w:rsidRPr="008F76D1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төлем</w:t>
      </w:r>
      <w:r w:rsidRPr="001225E6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болды.</w:t>
      </w:r>
    </w:p>
    <w:p w:rsidR="00E60E94" w:rsidRPr="008F76D1" w:rsidRDefault="00E60E94" w:rsidP="00E60E94">
      <w:pPr>
        <w:rPr>
          <w:sz w:val="28"/>
          <w:szCs w:val="28"/>
          <w:lang w:val="kk-KZ"/>
        </w:rPr>
      </w:pPr>
    </w:p>
    <w:p w:rsidR="00E60E94" w:rsidRPr="008F76D1" w:rsidRDefault="00CA09D5" w:rsidP="00E60E94">
      <w:pPr>
        <w:pStyle w:val="6"/>
        <w:widowControl w:val="0"/>
        <w:ind w:firstLine="709"/>
        <w:rPr>
          <w:kern w:val="16"/>
          <w:sz w:val="28"/>
          <w:szCs w:val="28"/>
          <w:lang w:val="kk-KZ"/>
        </w:rPr>
      </w:pPr>
      <w:bookmarkStart w:id="3" w:name="СМК"/>
      <w:bookmarkStart w:id="4" w:name="_Toc289769422"/>
      <w:r>
        <w:rPr>
          <w:kern w:val="16"/>
          <w:sz w:val="28"/>
          <w:szCs w:val="28"/>
          <w:lang w:val="kk-KZ"/>
        </w:rPr>
        <w:br w:type="page"/>
      </w:r>
      <w:r w:rsidR="00E60E94">
        <w:rPr>
          <w:kern w:val="16"/>
          <w:sz w:val="28"/>
          <w:szCs w:val="28"/>
          <w:lang w:val="kk-KZ"/>
        </w:rPr>
        <w:lastRenderedPageBreak/>
        <w:t>БАНКАРАЛЫҚ КЛИРИНГ ЖҮЙЕСІ</w:t>
      </w:r>
      <w:bookmarkEnd w:id="4"/>
    </w:p>
    <w:bookmarkEnd w:id="3"/>
    <w:p w:rsidR="00E60E94" w:rsidRPr="008F76D1" w:rsidRDefault="00E60E94" w:rsidP="00E60E94">
      <w:pPr>
        <w:ind w:firstLine="709"/>
        <w:rPr>
          <w:sz w:val="28"/>
          <w:szCs w:val="28"/>
          <w:lang w:val="kk-KZ"/>
        </w:rPr>
      </w:pPr>
    </w:p>
    <w:p w:rsidR="00E60E94" w:rsidRPr="005D1525" w:rsidRDefault="00E60E94" w:rsidP="00E60E94">
      <w:pPr>
        <w:widowControl w:val="0"/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Осы жүйе бойынша статистикалық деректер оның аз сомаларға бөлшек төлемдердің негізгі ағының жүргізудегі өзінің міндетін орындағанын дәлелдейді (тауарлар мен қызметтер үшін төлемдер төлемдердің жалпы көлемінің </w:t>
      </w:r>
      <w:r w:rsidRPr="008F76D1">
        <w:rPr>
          <w:sz w:val="28"/>
          <w:szCs w:val="28"/>
          <w:lang w:val="kk-KZ"/>
        </w:rPr>
        <w:t>59,3%</w:t>
      </w:r>
      <w:r>
        <w:rPr>
          <w:sz w:val="28"/>
          <w:szCs w:val="28"/>
          <w:lang w:val="kk-KZ"/>
        </w:rPr>
        <w:t xml:space="preserve"> құрады, зейнетақы төлемдері және жәрдемақылар мен ерекше аударымдар, оның ішінде, өтеусіз аударымдар – </w:t>
      </w:r>
      <w:r w:rsidRPr="008F76D1">
        <w:rPr>
          <w:sz w:val="28"/>
          <w:szCs w:val="28"/>
          <w:lang w:val="kk-KZ"/>
        </w:rPr>
        <w:t>33,1%</w:t>
      </w:r>
      <w:r>
        <w:rPr>
          <w:sz w:val="28"/>
          <w:szCs w:val="28"/>
          <w:lang w:val="kk-KZ"/>
        </w:rPr>
        <w:t xml:space="preserve"> болды</w:t>
      </w:r>
      <w:r w:rsidRPr="008F76D1">
        <w:rPr>
          <w:sz w:val="28"/>
          <w:szCs w:val="28"/>
          <w:lang w:val="kk-KZ"/>
        </w:rPr>
        <w:t>)</w:t>
      </w:r>
      <w:r>
        <w:rPr>
          <w:sz w:val="28"/>
          <w:szCs w:val="28"/>
          <w:lang w:val="kk-KZ"/>
        </w:rPr>
        <w:t xml:space="preserve">. Мәселен, 2013 жылғы қаңтар-қарашада осы жүйе арқылы барлық өтеусіз төлемдердің жалпы санының </w:t>
      </w:r>
      <w:r w:rsidRPr="008F76D1">
        <w:rPr>
          <w:sz w:val="28"/>
          <w:szCs w:val="28"/>
          <w:lang w:val="kk-KZ"/>
        </w:rPr>
        <w:t>60,7%</w:t>
      </w:r>
      <w:r>
        <w:rPr>
          <w:sz w:val="28"/>
          <w:szCs w:val="28"/>
          <w:lang w:val="kk-KZ"/>
        </w:rPr>
        <w:t xml:space="preserve"> және жалпы көлемнің </w:t>
      </w:r>
      <w:r w:rsidRPr="008F76D1">
        <w:rPr>
          <w:sz w:val="28"/>
          <w:szCs w:val="28"/>
          <w:lang w:val="kk-KZ"/>
        </w:rPr>
        <w:t>2,7%</w:t>
      </w:r>
      <w:r>
        <w:rPr>
          <w:sz w:val="28"/>
          <w:szCs w:val="28"/>
          <w:lang w:val="kk-KZ"/>
        </w:rPr>
        <w:t xml:space="preserve"> өңделді.</w:t>
      </w:r>
    </w:p>
    <w:p w:rsidR="00E60E94" w:rsidRDefault="00E60E94" w:rsidP="00E60E94">
      <w:pPr>
        <w:widowControl w:val="0"/>
        <w:ind w:firstLine="709"/>
        <w:jc w:val="both"/>
        <w:rPr>
          <w:sz w:val="28"/>
          <w:szCs w:val="28"/>
          <w:lang w:val="kk-KZ"/>
        </w:rPr>
      </w:pPr>
    </w:p>
    <w:p w:rsidR="00E60E94" w:rsidRPr="008F76D1" w:rsidRDefault="00E60E94" w:rsidP="00E60E94">
      <w:pPr>
        <w:tabs>
          <w:tab w:val="left" w:pos="993"/>
        </w:tabs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Төлем мақсатының түрлері бойынша БКЖ-дағы төлемдердің көлемі</w:t>
      </w:r>
    </w:p>
    <w:tbl>
      <w:tblPr>
        <w:tblW w:w="10280" w:type="dxa"/>
        <w:tblInd w:w="-450" w:type="dxa"/>
        <w:tblLook w:val="04A0" w:firstRow="1" w:lastRow="0" w:firstColumn="1" w:lastColumn="0" w:noHBand="0" w:noVBand="1"/>
      </w:tblPr>
      <w:tblGrid>
        <w:gridCol w:w="3717"/>
        <w:gridCol w:w="993"/>
        <w:gridCol w:w="1250"/>
        <w:gridCol w:w="1200"/>
        <w:gridCol w:w="1100"/>
        <w:gridCol w:w="1200"/>
        <w:gridCol w:w="820"/>
      </w:tblGrid>
      <w:tr w:rsidR="00E60E94" w:rsidTr="00D67F45">
        <w:trPr>
          <w:trHeight w:val="255"/>
        </w:trPr>
        <w:tc>
          <w:tcPr>
            <w:tcW w:w="37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center"/>
          </w:tcPr>
          <w:p w:rsidR="00E60E94" w:rsidRDefault="00E60E94" w:rsidP="00D67F4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Көрсеткіштің атауы</w:t>
            </w:r>
          </w:p>
        </w:tc>
        <w:tc>
          <w:tcPr>
            <w:tcW w:w="2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center"/>
          </w:tcPr>
          <w:p w:rsidR="00E60E94" w:rsidRDefault="00E60E94" w:rsidP="00D67F4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 xml:space="preserve">2012 жылғы </w:t>
            </w:r>
            <w:r>
              <w:rPr>
                <w:b/>
                <w:bCs/>
                <w:sz w:val="20"/>
                <w:szCs w:val="20"/>
              </w:rPr>
              <w:t xml:space="preserve">11 </w:t>
            </w:r>
            <w:r>
              <w:rPr>
                <w:b/>
                <w:bCs/>
                <w:sz w:val="20"/>
                <w:szCs w:val="20"/>
                <w:lang w:val="kk-KZ"/>
              </w:rPr>
              <w:t>ай</w:t>
            </w:r>
          </w:p>
        </w:tc>
        <w:tc>
          <w:tcPr>
            <w:tcW w:w="23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center"/>
          </w:tcPr>
          <w:p w:rsidR="00E60E94" w:rsidRDefault="00E60E94" w:rsidP="00D67F4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 xml:space="preserve">2013 жылғы </w:t>
            </w:r>
            <w:r>
              <w:rPr>
                <w:b/>
                <w:bCs/>
                <w:sz w:val="20"/>
                <w:szCs w:val="20"/>
              </w:rPr>
              <w:t xml:space="preserve">11 </w:t>
            </w:r>
            <w:r>
              <w:rPr>
                <w:b/>
                <w:bCs/>
                <w:sz w:val="20"/>
                <w:szCs w:val="20"/>
                <w:lang w:val="kk-KZ"/>
              </w:rPr>
              <w:t>ай</w:t>
            </w: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center"/>
          </w:tcPr>
          <w:p w:rsidR="00E60E94" w:rsidRDefault="00E60E94" w:rsidP="00D67F4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Өзгеріс</w:t>
            </w:r>
          </w:p>
        </w:tc>
      </w:tr>
      <w:tr w:rsidR="00E60E94" w:rsidTr="00D67F45">
        <w:trPr>
          <w:trHeight w:val="765"/>
        </w:trPr>
        <w:tc>
          <w:tcPr>
            <w:tcW w:w="37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E94" w:rsidRDefault="00E60E94" w:rsidP="00D67F4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center"/>
          </w:tcPr>
          <w:p w:rsidR="00E60E94" w:rsidRPr="003F2671" w:rsidRDefault="00E60E94" w:rsidP="00D67F4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млрд. те</w:t>
            </w:r>
            <w:r>
              <w:rPr>
                <w:sz w:val="20"/>
                <w:szCs w:val="20"/>
                <w:lang w:val="kk-KZ"/>
              </w:rPr>
              <w:t>ң</w:t>
            </w:r>
            <w:r>
              <w:rPr>
                <w:sz w:val="20"/>
                <w:szCs w:val="20"/>
              </w:rPr>
              <w:t>ге</w:t>
            </w:r>
            <w:r>
              <w:rPr>
                <w:sz w:val="20"/>
                <w:szCs w:val="20"/>
                <w:lang w:val="kk-KZ"/>
              </w:rPr>
              <w:t>мен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center"/>
          </w:tcPr>
          <w:p w:rsidR="00E60E94" w:rsidRDefault="00E60E94" w:rsidP="00D67F45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lang w:val="kk-KZ"/>
              </w:rPr>
              <w:t xml:space="preserve">жалпы көлеміне </w:t>
            </w:r>
            <w:r>
              <w:rPr>
                <w:i/>
                <w:iCs/>
                <w:sz w:val="20"/>
                <w:szCs w:val="20"/>
              </w:rPr>
              <w:t xml:space="preserve"> %</w:t>
            </w:r>
            <w:r>
              <w:rPr>
                <w:i/>
                <w:iCs/>
                <w:sz w:val="20"/>
                <w:szCs w:val="20"/>
                <w:lang w:val="kk-KZ"/>
              </w:rPr>
              <w:t>-бен</w:t>
            </w:r>
            <w:r>
              <w:rPr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center"/>
          </w:tcPr>
          <w:p w:rsidR="00E60E94" w:rsidRDefault="00E60E94" w:rsidP="00D67F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млрд. те</w:t>
            </w:r>
            <w:r>
              <w:rPr>
                <w:sz w:val="20"/>
                <w:szCs w:val="20"/>
                <w:lang w:val="kk-KZ"/>
              </w:rPr>
              <w:t>ң</w:t>
            </w:r>
            <w:r>
              <w:rPr>
                <w:sz w:val="20"/>
                <w:szCs w:val="20"/>
              </w:rPr>
              <w:t>ге</w:t>
            </w:r>
            <w:r>
              <w:rPr>
                <w:sz w:val="20"/>
                <w:szCs w:val="20"/>
                <w:lang w:val="kk-KZ"/>
              </w:rPr>
              <w:t>мен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center"/>
          </w:tcPr>
          <w:p w:rsidR="00E60E94" w:rsidRDefault="00E60E94" w:rsidP="00D67F45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lang w:val="kk-KZ"/>
              </w:rPr>
              <w:t xml:space="preserve">жалпы көлеміне </w:t>
            </w:r>
            <w:r>
              <w:rPr>
                <w:i/>
                <w:iCs/>
                <w:sz w:val="20"/>
                <w:szCs w:val="20"/>
              </w:rPr>
              <w:t xml:space="preserve"> %</w:t>
            </w:r>
            <w:r>
              <w:rPr>
                <w:i/>
                <w:iCs/>
                <w:sz w:val="20"/>
                <w:szCs w:val="20"/>
                <w:lang w:val="kk-KZ"/>
              </w:rPr>
              <w:t>-бен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center"/>
          </w:tcPr>
          <w:p w:rsidR="00E60E94" w:rsidRDefault="00E60E94" w:rsidP="00D67F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млрд. те</w:t>
            </w:r>
            <w:r>
              <w:rPr>
                <w:sz w:val="20"/>
                <w:szCs w:val="20"/>
                <w:lang w:val="kk-KZ"/>
              </w:rPr>
              <w:t>ң</w:t>
            </w:r>
            <w:r>
              <w:rPr>
                <w:sz w:val="20"/>
                <w:szCs w:val="20"/>
              </w:rPr>
              <w:t>ге</w:t>
            </w:r>
            <w:r>
              <w:rPr>
                <w:sz w:val="20"/>
                <w:szCs w:val="20"/>
                <w:lang w:val="kk-KZ"/>
              </w:rPr>
              <w:t>мен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center"/>
          </w:tcPr>
          <w:p w:rsidR="00E60E94" w:rsidRDefault="00E60E94" w:rsidP="00D67F45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%</w:t>
            </w:r>
            <w:r>
              <w:rPr>
                <w:i/>
                <w:iCs/>
                <w:sz w:val="20"/>
                <w:szCs w:val="20"/>
                <w:lang w:val="kk-KZ"/>
              </w:rPr>
              <w:t>-бен</w:t>
            </w:r>
            <w:r>
              <w:rPr>
                <w:i/>
                <w:iCs/>
                <w:sz w:val="20"/>
                <w:szCs w:val="20"/>
              </w:rPr>
              <w:t xml:space="preserve"> </w:t>
            </w:r>
          </w:p>
        </w:tc>
      </w:tr>
      <w:tr w:rsidR="00E60E94" w:rsidTr="00D67F45">
        <w:trPr>
          <w:trHeight w:val="510"/>
        </w:trPr>
        <w:tc>
          <w:tcPr>
            <w:tcW w:w="3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60E94" w:rsidRDefault="00E60E94" w:rsidP="00D67F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Шетел валютасымен және бағалы металдармен операциялар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0E94" w:rsidRDefault="00E60E94" w:rsidP="00D67F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0E94" w:rsidRDefault="00E60E94" w:rsidP="00D67F45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0,002%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0E94" w:rsidRDefault="00E60E94" w:rsidP="00D67F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0E94" w:rsidRDefault="00E60E94" w:rsidP="00D67F45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0,003%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0E94" w:rsidRDefault="00E60E94" w:rsidP="00D67F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0E94" w:rsidRDefault="00E60E94" w:rsidP="00D67F45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66,5%</w:t>
            </w:r>
          </w:p>
        </w:tc>
      </w:tr>
      <w:tr w:rsidR="00E60E94" w:rsidTr="00D67F45">
        <w:trPr>
          <w:trHeight w:val="255"/>
        </w:trPr>
        <w:tc>
          <w:tcPr>
            <w:tcW w:w="3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60E94" w:rsidRDefault="00E60E94" w:rsidP="00D67F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Депозит</w:t>
            </w:r>
            <w:r>
              <w:rPr>
                <w:sz w:val="20"/>
                <w:szCs w:val="20"/>
                <w:lang w:val="kk-KZ"/>
              </w:rPr>
              <w:t>тер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0E94" w:rsidRDefault="00E60E94" w:rsidP="00D67F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166,2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0E94" w:rsidRDefault="00E60E94" w:rsidP="00D67F45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4,4%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0E94" w:rsidRDefault="00E60E94" w:rsidP="00D67F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187,8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0E94" w:rsidRDefault="00E60E94" w:rsidP="00D67F45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4,4%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0E94" w:rsidRDefault="00E60E94" w:rsidP="00D67F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21,6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0E94" w:rsidRDefault="00E60E94" w:rsidP="00D67F45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13,0%</w:t>
            </w:r>
          </w:p>
        </w:tc>
      </w:tr>
      <w:tr w:rsidR="00E60E94" w:rsidTr="00D67F45">
        <w:trPr>
          <w:trHeight w:val="255"/>
        </w:trPr>
        <w:tc>
          <w:tcPr>
            <w:tcW w:w="3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60E94" w:rsidRDefault="00E60E94" w:rsidP="00D67F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Қарыздар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0E94" w:rsidRDefault="00E60E94" w:rsidP="00D67F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79,2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0E94" w:rsidRDefault="00E60E94" w:rsidP="00D67F45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2,1%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0E94" w:rsidRDefault="00E60E94" w:rsidP="00D67F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139,7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0E94" w:rsidRDefault="00E60E94" w:rsidP="00D67F45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3,2%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0E94" w:rsidRDefault="00E60E94" w:rsidP="00D67F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60,5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0E94" w:rsidRDefault="00E60E94" w:rsidP="00D67F45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76,5%</w:t>
            </w:r>
          </w:p>
        </w:tc>
      </w:tr>
      <w:tr w:rsidR="00E60E94" w:rsidTr="00D67F45">
        <w:trPr>
          <w:trHeight w:val="765"/>
        </w:trPr>
        <w:tc>
          <w:tcPr>
            <w:tcW w:w="3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60E94" w:rsidRDefault="00E60E94" w:rsidP="00D67F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ҚР резидент еместері шығарған бағалы қағаздар, вексельдер мен депозиттік сертификаттар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0E94" w:rsidRDefault="00E60E94" w:rsidP="00D67F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0E94" w:rsidRDefault="00E60E94" w:rsidP="00D67F45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0,0%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0E94" w:rsidRDefault="00E60E94" w:rsidP="00D67F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0E94" w:rsidRDefault="00E60E94" w:rsidP="00D67F45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0,0%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0E94" w:rsidRDefault="00E60E94" w:rsidP="00D67F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0E94" w:rsidRDefault="00E60E94" w:rsidP="00D67F45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-7,1%</w:t>
            </w:r>
          </w:p>
        </w:tc>
      </w:tr>
      <w:tr w:rsidR="00E60E94" w:rsidTr="00D67F45">
        <w:trPr>
          <w:trHeight w:val="510"/>
        </w:trPr>
        <w:tc>
          <w:tcPr>
            <w:tcW w:w="3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60E94" w:rsidRDefault="00E60E94" w:rsidP="00D67F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ҚР резиденттері шығарған бағалы қағаздар және вексельдер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0E94" w:rsidRDefault="00E60E94" w:rsidP="00D67F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2,8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0E94" w:rsidRDefault="00E60E94" w:rsidP="00D67F45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0,1%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0E94" w:rsidRDefault="00E60E94" w:rsidP="00D67F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0E94" w:rsidRDefault="00E60E94" w:rsidP="00D67F45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0,1%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0E94" w:rsidRDefault="00E60E94" w:rsidP="00D67F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0E94" w:rsidRDefault="00E60E94" w:rsidP="00D67F45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0,5%</w:t>
            </w:r>
          </w:p>
        </w:tc>
      </w:tr>
      <w:tr w:rsidR="00E60E94" w:rsidTr="00D67F45">
        <w:trPr>
          <w:trHeight w:val="255"/>
        </w:trPr>
        <w:tc>
          <w:tcPr>
            <w:tcW w:w="3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60E94" w:rsidRDefault="00E60E94" w:rsidP="00D67F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Тауарлар және материалдық емес активтер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0E94" w:rsidRDefault="00E60E94" w:rsidP="00D67F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1 251,0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0E94" w:rsidRDefault="00E60E94" w:rsidP="00D67F45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32,9%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0E94" w:rsidRDefault="00E60E94" w:rsidP="00D67F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1 391,1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0E94" w:rsidRDefault="00E60E94" w:rsidP="00D67F45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32,2%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0E94" w:rsidRDefault="00E60E94" w:rsidP="00D67F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140,2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0E94" w:rsidRDefault="00E60E94" w:rsidP="00D67F45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11,2%</w:t>
            </w:r>
          </w:p>
        </w:tc>
      </w:tr>
      <w:tr w:rsidR="00E60E94" w:rsidTr="00D67F45">
        <w:trPr>
          <w:trHeight w:val="255"/>
        </w:trPr>
        <w:tc>
          <w:tcPr>
            <w:tcW w:w="3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60E94" w:rsidRDefault="00E60E94" w:rsidP="00D67F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Қызметтер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0E94" w:rsidRDefault="00E60E94" w:rsidP="00D67F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1 009,9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0E94" w:rsidRDefault="00E60E94" w:rsidP="00D67F45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26,6%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0E94" w:rsidRDefault="00E60E94" w:rsidP="00D67F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1 165,7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0E94" w:rsidRDefault="00E60E94" w:rsidP="00D67F45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27,0%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0E94" w:rsidRDefault="00E60E94" w:rsidP="00D67F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155,9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0E94" w:rsidRDefault="00E60E94" w:rsidP="00D67F45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15,4%</w:t>
            </w:r>
          </w:p>
        </w:tc>
      </w:tr>
      <w:tr w:rsidR="00E60E94" w:rsidTr="00D67F45">
        <w:trPr>
          <w:trHeight w:val="255"/>
        </w:trPr>
        <w:tc>
          <w:tcPr>
            <w:tcW w:w="3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bottom"/>
          </w:tcPr>
          <w:p w:rsidR="00E60E94" w:rsidRDefault="00E60E94" w:rsidP="00D67F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Басқа да төлемдер</w:t>
            </w:r>
            <w:r>
              <w:rPr>
                <w:sz w:val="20"/>
                <w:szCs w:val="20"/>
              </w:rPr>
              <w:t>*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0E94" w:rsidRDefault="00E60E94" w:rsidP="00D67F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1 293,5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0E94" w:rsidRDefault="00E60E94" w:rsidP="00D67F45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34,0%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0E94" w:rsidRDefault="00E60E94" w:rsidP="00D67F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1 426,0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0E94" w:rsidRDefault="00E60E94" w:rsidP="00D67F45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33,1%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0E94" w:rsidRDefault="00E60E94" w:rsidP="00D67F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132,4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0E94" w:rsidRDefault="00E60E94" w:rsidP="00D67F45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10,2%</w:t>
            </w:r>
          </w:p>
        </w:tc>
      </w:tr>
      <w:tr w:rsidR="00E60E94" w:rsidTr="00D67F45">
        <w:trPr>
          <w:trHeight w:val="270"/>
        </w:trPr>
        <w:tc>
          <w:tcPr>
            <w:tcW w:w="37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99CCFF"/>
            <w:vAlign w:val="bottom"/>
          </w:tcPr>
          <w:p w:rsidR="00E60E94" w:rsidRDefault="00E60E94" w:rsidP="00D67F45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Жиынтығы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0E94" w:rsidRPr="00C12A92" w:rsidRDefault="00E60E94" w:rsidP="00D67F45">
            <w:pPr>
              <w:jc w:val="center"/>
              <w:rPr>
                <w:b/>
                <w:bCs/>
                <w:sz w:val="20"/>
                <w:szCs w:val="20"/>
              </w:rPr>
            </w:pPr>
            <w:r w:rsidRPr="00C12A92">
              <w:rPr>
                <w:b/>
                <w:bCs/>
                <w:sz w:val="20"/>
                <w:szCs w:val="20"/>
              </w:rPr>
              <w:t>3 803,0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0E94" w:rsidRPr="00C12A92" w:rsidRDefault="00E60E94" w:rsidP="00D67F4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12A92">
              <w:rPr>
                <w:b/>
                <w:i/>
                <w:iCs/>
                <w:sz w:val="20"/>
                <w:szCs w:val="20"/>
              </w:rPr>
              <w:t>100,0%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0E94" w:rsidRPr="00C12A92" w:rsidRDefault="00E60E94" w:rsidP="00D67F45">
            <w:pPr>
              <w:jc w:val="center"/>
              <w:rPr>
                <w:b/>
                <w:bCs/>
                <w:sz w:val="20"/>
                <w:szCs w:val="20"/>
              </w:rPr>
            </w:pPr>
            <w:r w:rsidRPr="00C12A92">
              <w:rPr>
                <w:b/>
                <w:bCs/>
                <w:sz w:val="20"/>
                <w:szCs w:val="20"/>
              </w:rPr>
              <w:t>4 313,7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0E94" w:rsidRPr="00C12A92" w:rsidRDefault="00E60E94" w:rsidP="00D67F4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12A92">
              <w:rPr>
                <w:b/>
                <w:i/>
                <w:iCs/>
                <w:sz w:val="20"/>
                <w:szCs w:val="20"/>
              </w:rPr>
              <w:t>100,0%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0E94" w:rsidRPr="00C12A92" w:rsidRDefault="00E60E94" w:rsidP="00D67F45">
            <w:pPr>
              <w:jc w:val="center"/>
              <w:rPr>
                <w:b/>
                <w:bCs/>
                <w:sz w:val="20"/>
                <w:szCs w:val="20"/>
              </w:rPr>
            </w:pPr>
            <w:r w:rsidRPr="00C12A92">
              <w:rPr>
                <w:b/>
                <w:bCs/>
                <w:sz w:val="20"/>
                <w:szCs w:val="20"/>
              </w:rPr>
              <w:t>510,7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0E94" w:rsidRPr="00C12A92" w:rsidRDefault="00E60E94" w:rsidP="00D67F4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12A92">
              <w:rPr>
                <w:b/>
                <w:bCs/>
                <w:i/>
                <w:iCs/>
                <w:sz w:val="20"/>
                <w:szCs w:val="20"/>
              </w:rPr>
              <w:t>13,4%</w:t>
            </w:r>
          </w:p>
        </w:tc>
      </w:tr>
    </w:tbl>
    <w:p w:rsidR="00E60E94" w:rsidRDefault="00E60E94" w:rsidP="00E60E94">
      <w:pPr>
        <w:tabs>
          <w:tab w:val="left" w:pos="993"/>
        </w:tabs>
        <w:jc w:val="right"/>
        <w:rPr>
          <w:rFonts w:eastAsia="MS Mincho"/>
          <w:b/>
          <w:color w:val="000000"/>
          <w:lang w:val="kk-KZ" w:eastAsia="ja-JP"/>
        </w:rPr>
      </w:pPr>
    </w:p>
    <w:p w:rsidR="00E60E94" w:rsidRPr="00B46A0A" w:rsidRDefault="00E60E94" w:rsidP="00E60E94">
      <w:pPr>
        <w:tabs>
          <w:tab w:val="left" w:pos="993"/>
        </w:tabs>
        <w:jc w:val="right"/>
        <w:rPr>
          <w:rFonts w:eastAsia="MS Mincho"/>
          <w:b/>
          <w:color w:val="000000"/>
          <w:lang w:eastAsia="ja-JP"/>
        </w:rPr>
      </w:pPr>
      <w:r>
        <w:rPr>
          <w:rFonts w:eastAsia="MS Mincho"/>
          <w:b/>
          <w:color w:val="000000"/>
          <w:lang w:eastAsia="ja-JP"/>
        </w:rPr>
        <w:t>9</w:t>
      </w:r>
      <w:r>
        <w:rPr>
          <w:rFonts w:eastAsia="MS Mincho"/>
          <w:b/>
          <w:color w:val="000000"/>
          <w:lang w:val="kk-KZ" w:eastAsia="ja-JP"/>
        </w:rPr>
        <w:t>-сурет</w:t>
      </w:r>
      <w:r w:rsidRPr="00B46A0A">
        <w:rPr>
          <w:rFonts w:eastAsia="MS Mincho"/>
          <w:b/>
          <w:color w:val="000000"/>
          <w:lang w:eastAsia="ja-JP"/>
        </w:rPr>
        <w:t>.</w:t>
      </w:r>
    </w:p>
    <w:p w:rsidR="00E60E94" w:rsidRPr="0052692F" w:rsidRDefault="00E60E94" w:rsidP="00E60E94">
      <w:pPr>
        <w:tabs>
          <w:tab w:val="left" w:pos="993"/>
        </w:tabs>
        <w:ind w:firstLine="709"/>
        <w:jc w:val="right"/>
        <w:rPr>
          <w:rFonts w:eastAsia="MS Mincho"/>
          <w:b/>
          <w:color w:val="000000"/>
          <w:sz w:val="28"/>
          <w:szCs w:val="28"/>
          <w:lang w:eastAsia="ja-JP"/>
        </w:rPr>
      </w:pPr>
    </w:p>
    <w:p w:rsidR="00E60E94" w:rsidRDefault="00E60E94" w:rsidP="00E60E94">
      <w:pPr>
        <w:tabs>
          <w:tab w:val="left" w:pos="993"/>
        </w:tabs>
        <w:ind w:firstLine="709"/>
        <w:jc w:val="center"/>
        <w:rPr>
          <w:rFonts w:eastAsia="MS Mincho"/>
          <w:b/>
          <w:color w:val="000000"/>
          <w:sz w:val="28"/>
          <w:szCs w:val="28"/>
          <w:lang w:val="kk-KZ" w:eastAsia="ja-JP"/>
        </w:rPr>
      </w:pPr>
      <w:r>
        <w:rPr>
          <w:rFonts w:eastAsia="MS Mincho"/>
          <w:b/>
          <w:color w:val="000000"/>
          <w:sz w:val="28"/>
          <w:szCs w:val="28"/>
          <w:lang w:val="kk-KZ" w:eastAsia="ja-JP"/>
        </w:rPr>
        <w:t>2004 жылдан бастап 2013 жылғы қаңтар-қарашаға дейінгі</w:t>
      </w:r>
    </w:p>
    <w:p w:rsidR="00E60E94" w:rsidRPr="008F76D1" w:rsidRDefault="00E60E94" w:rsidP="00E60E94">
      <w:pPr>
        <w:tabs>
          <w:tab w:val="left" w:pos="993"/>
        </w:tabs>
        <w:ind w:firstLine="709"/>
        <w:jc w:val="center"/>
        <w:rPr>
          <w:rFonts w:eastAsia="MS Mincho"/>
          <w:b/>
          <w:color w:val="000000"/>
          <w:sz w:val="28"/>
          <w:szCs w:val="28"/>
          <w:lang w:val="kk-KZ" w:eastAsia="ja-JP"/>
        </w:rPr>
      </w:pPr>
      <w:r>
        <w:rPr>
          <w:rFonts w:eastAsia="MS Mincho"/>
          <w:b/>
          <w:color w:val="000000"/>
          <w:sz w:val="28"/>
          <w:szCs w:val="28"/>
          <w:lang w:val="kk-KZ" w:eastAsia="ja-JP"/>
        </w:rPr>
        <w:t xml:space="preserve">Банкаралық клиринг жүйесіндегі төлемдер ағындарының динамикасы </w:t>
      </w:r>
    </w:p>
    <w:p w:rsidR="00E60E94" w:rsidRPr="0052692F" w:rsidRDefault="00522A28" w:rsidP="00E60E94">
      <w:pPr>
        <w:tabs>
          <w:tab w:val="left" w:pos="993"/>
        </w:tabs>
        <w:rPr>
          <w:snapToGrid w:val="0"/>
          <w:sz w:val="28"/>
          <w:szCs w:val="28"/>
        </w:rPr>
      </w:pPr>
      <w:r w:rsidRPr="0052692F">
        <w:rPr>
          <w:noProof/>
          <w:sz w:val="28"/>
          <w:szCs w:val="28"/>
        </w:rPr>
        <w:drawing>
          <wp:inline distT="0" distB="0" distL="0" distR="0">
            <wp:extent cx="5943600" cy="2647950"/>
            <wp:effectExtent l="0" t="0" r="0" b="0"/>
            <wp:docPr id="12" name="Объект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E60E94" w:rsidRPr="00EA6E6F" w:rsidRDefault="00E60E94" w:rsidP="00E60E94">
      <w:pPr>
        <w:widowControl w:val="0"/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lastRenderedPageBreak/>
        <w:t xml:space="preserve">2013 жылғы қаңтар-қарашада Банкаралық клиринг жүйесі арқылы </w:t>
      </w:r>
      <w:r w:rsidRPr="0052692F">
        <w:rPr>
          <w:sz w:val="28"/>
          <w:szCs w:val="28"/>
        </w:rPr>
        <w:t>4 313,7 млрд. те</w:t>
      </w:r>
      <w:r>
        <w:rPr>
          <w:sz w:val="28"/>
          <w:szCs w:val="28"/>
          <w:lang w:val="kk-KZ"/>
        </w:rPr>
        <w:t>ң</w:t>
      </w:r>
      <w:r w:rsidRPr="0052692F">
        <w:rPr>
          <w:sz w:val="28"/>
          <w:szCs w:val="28"/>
        </w:rPr>
        <w:t>ге</w:t>
      </w:r>
      <w:r>
        <w:rPr>
          <w:sz w:val="28"/>
          <w:szCs w:val="28"/>
          <w:lang w:val="kk-KZ"/>
        </w:rPr>
        <w:t xml:space="preserve"> сомасына </w:t>
      </w:r>
      <w:r w:rsidRPr="0052692F">
        <w:rPr>
          <w:sz w:val="28"/>
          <w:szCs w:val="28"/>
        </w:rPr>
        <w:t>19,4 млн.</w:t>
      </w:r>
      <w:r>
        <w:rPr>
          <w:sz w:val="28"/>
          <w:szCs w:val="28"/>
          <w:lang w:val="kk-KZ"/>
        </w:rPr>
        <w:t xml:space="preserve">төлем құжаты өткізілді. 2012 жылғы осындай кезеңмен салыстырғанда клиринг жүйесінде құжаттардың саны </w:t>
      </w:r>
      <w:r w:rsidRPr="008F76D1">
        <w:rPr>
          <w:sz w:val="28"/>
          <w:szCs w:val="28"/>
          <w:lang w:val="kk-KZ"/>
        </w:rPr>
        <w:t>5,9%</w:t>
      </w:r>
      <w:r>
        <w:rPr>
          <w:sz w:val="28"/>
          <w:szCs w:val="28"/>
          <w:lang w:val="kk-KZ"/>
        </w:rPr>
        <w:t>-ға (</w:t>
      </w:r>
      <w:r w:rsidRPr="008F76D1">
        <w:rPr>
          <w:sz w:val="28"/>
          <w:szCs w:val="28"/>
          <w:lang w:val="kk-KZ"/>
        </w:rPr>
        <w:t>1,1 млн</w:t>
      </w:r>
      <w:r>
        <w:rPr>
          <w:sz w:val="28"/>
          <w:szCs w:val="28"/>
          <w:lang w:val="kk-KZ"/>
        </w:rPr>
        <w:t xml:space="preserve">. құжатқа) өсті, төлемдер сомасы </w:t>
      </w:r>
      <w:r w:rsidRPr="008F76D1">
        <w:rPr>
          <w:sz w:val="28"/>
          <w:szCs w:val="28"/>
          <w:lang w:val="kk-KZ"/>
        </w:rPr>
        <w:t>13,4%</w:t>
      </w:r>
      <w:r>
        <w:rPr>
          <w:sz w:val="28"/>
          <w:szCs w:val="28"/>
          <w:lang w:val="kk-KZ"/>
        </w:rPr>
        <w:t xml:space="preserve">-ға </w:t>
      </w:r>
      <w:r w:rsidRPr="008F76D1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 xml:space="preserve"> </w:t>
      </w:r>
      <w:r w:rsidRPr="008F76D1">
        <w:rPr>
          <w:sz w:val="28"/>
          <w:szCs w:val="28"/>
          <w:lang w:val="kk-KZ"/>
        </w:rPr>
        <w:t>(510,7 млрд. те</w:t>
      </w:r>
      <w:r>
        <w:rPr>
          <w:sz w:val="28"/>
          <w:szCs w:val="28"/>
          <w:lang w:val="kk-KZ"/>
        </w:rPr>
        <w:t>ң</w:t>
      </w:r>
      <w:r w:rsidRPr="008F76D1">
        <w:rPr>
          <w:sz w:val="28"/>
          <w:szCs w:val="28"/>
          <w:lang w:val="kk-KZ"/>
        </w:rPr>
        <w:t>ге</w:t>
      </w:r>
      <w:r>
        <w:rPr>
          <w:sz w:val="28"/>
          <w:szCs w:val="28"/>
          <w:lang w:val="kk-KZ"/>
        </w:rPr>
        <w:t>ге</w:t>
      </w:r>
      <w:r w:rsidRPr="008F76D1">
        <w:rPr>
          <w:sz w:val="28"/>
          <w:szCs w:val="28"/>
          <w:lang w:val="kk-KZ"/>
        </w:rPr>
        <w:t>)</w:t>
      </w:r>
      <w:r>
        <w:rPr>
          <w:sz w:val="28"/>
          <w:szCs w:val="28"/>
          <w:lang w:val="kk-KZ"/>
        </w:rPr>
        <w:t xml:space="preserve"> өсті (9-сурет).</w:t>
      </w:r>
    </w:p>
    <w:p w:rsidR="00E60E94" w:rsidRPr="004E4D80" w:rsidRDefault="00E60E94" w:rsidP="00E60E94">
      <w:pPr>
        <w:widowControl w:val="0"/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2013 жылғы қаңтар-қарашада Банкаралық клиринг жүйесінде бір төлем құжатының орташа сомасы 2012 жылғы осындай кезеңмен салыстырғанда </w:t>
      </w:r>
      <w:r w:rsidRPr="008F76D1">
        <w:rPr>
          <w:sz w:val="28"/>
          <w:szCs w:val="28"/>
          <w:lang w:val="kk-KZ"/>
        </w:rPr>
        <w:t>7,1%</w:t>
      </w:r>
      <w:r>
        <w:rPr>
          <w:sz w:val="28"/>
          <w:szCs w:val="28"/>
          <w:lang w:val="kk-KZ"/>
        </w:rPr>
        <w:t>-ға</w:t>
      </w:r>
      <w:r w:rsidRPr="008F76D1">
        <w:rPr>
          <w:sz w:val="28"/>
          <w:szCs w:val="28"/>
          <w:lang w:val="kk-KZ"/>
        </w:rPr>
        <w:t xml:space="preserve"> (14,7 </w:t>
      </w:r>
      <w:r>
        <w:rPr>
          <w:sz w:val="28"/>
          <w:szCs w:val="28"/>
          <w:lang w:val="kk-KZ"/>
        </w:rPr>
        <w:t>мың</w:t>
      </w:r>
      <w:r w:rsidRPr="008F76D1">
        <w:rPr>
          <w:sz w:val="28"/>
          <w:szCs w:val="28"/>
          <w:lang w:val="kk-KZ"/>
        </w:rPr>
        <w:t xml:space="preserve"> те</w:t>
      </w:r>
      <w:r>
        <w:rPr>
          <w:sz w:val="28"/>
          <w:szCs w:val="28"/>
          <w:lang w:val="kk-KZ"/>
        </w:rPr>
        <w:t>ң</w:t>
      </w:r>
      <w:r w:rsidRPr="008F76D1">
        <w:rPr>
          <w:sz w:val="28"/>
          <w:szCs w:val="28"/>
          <w:lang w:val="kk-KZ"/>
        </w:rPr>
        <w:t>ге</w:t>
      </w:r>
      <w:r>
        <w:rPr>
          <w:sz w:val="28"/>
          <w:szCs w:val="28"/>
          <w:lang w:val="kk-KZ"/>
        </w:rPr>
        <w:t>ге</w:t>
      </w:r>
      <w:r w:rsidRPr="008F76D1">
        <w:rPr>
          <w:sz w:val="28"/>
          <w:szCs w:val="28"/>
          <w:lang w:val="kk-KZ"/>
        </w:rPr>
        <w:t>)</w:t>
      </w:r>
      <w:r>
        <w:rPr>
          <w:sz w:val="28"/>
          <w:szCs w:val="28"/>
          <w:lang w:val="kk-KZ"/>
        </w:rPr>
        <w:t xml:space="preserve"> өсіп, </w:t>
      </w:r>
      <w:r w:rsidRPr="008F76D1">
        <w:rPr>
          <w:sz w:val="28"/>
          <w:szCs w:val="28"/>
          <w:lang w:val="kk-KZ"/>
        </w:rPr>
        <w:t xml:space="preserve">222,1 </w:t>
      </w:r>
      <w:r>
        <w:rPr>
          <w:sz w:val="28"/>
          <w:szCs w:val="28"/>
          <w:lang w:val="kk-KZ"/>
        </w:rPr>
        <w:t>мың</w:t>
      </w:r>
      <w:r w:rsidRPr="008F76D1">
        <w:rPr>
          <w:sz w:val="28"/>
          <w:szCs w:val="28"/>
          <w:lang w:val="kk-KZ"/>
        </w:rPr>
        <w:t xml:space="preserve"> те</w:t>
      </w:r>
      <w:r>
        <w:rPr>
          <w:sz w:val="28"/>
          <w:szCs w:val="28"/>
          <w:lang w:val="kk-KZ"/>
        </w:rPr>
        <w:t>ң</w:t>
      </w:r>
      <w:r w:rsidRPr="008F76D1">
        <w:rPr>
          <w:sz w:val="28"/>
          <w:szCs w:val="28"/>
          <w:lang w:val="kk-KZ"/>
        </w:rPr>
        <w:t>ге</w:t>
      </w:r>
      <w:r>
        <w:rPr>
          <w:sz w:val="28"/>
          <w:szCs w:val="28"/>
          <w:lang w:val="kk-KZ"/>
        </w:rPr>
        <w:t xml:space="preserve"> болды. 2013 жылғы қаңтар-қарашада клиринг жүйесі арқылы орташа алғанда бір күнде </w:t>
      </w:r>
      <w:r w:rsidRPr="008F76D1">
        <w:rPr>
          <w:sz w:val="28"/>
          <w:szCs w:val="28"/>
          <w:lang w:val="kk-KZ"/>
        </w:rPr>
        <w:t>19,1 млрд. те</w:t>
      </w:r>
      <w:r>
        <w:rPr>
          <w:sz w:val="28"/>
          <w:szCs w:val="28"/>
          <w:lang w:val="kk-KZ"/>
        </w:rPr>
        <w:t>ң</w:t>
      </w:r>
      <w:r w:rsidRPr="008F76D1">
        <w:rPr>
          <w:sz w:val="28"/>
          <w:szCs w:val="28"/>
          <w:lang w:val="kk-KZ"/>
        </w:rPr>
        <w:t>ге</w:t>
      </w:r>
      <w:r>
        <w:rPr>
          <w:sz w:val="28"/>
          <w:szCs w:val="28"/>
          <w:lang w:val="kk-KZ"/>
        </w:rPr>
        <w:t xml:space="preserve"> сомасына </w:t>
      </w:r>
      <w:r w:rsidRPr="008F76D1">
        <w:rPr>
          <w:sz w:val="28"/>
          <w:szCs w:val="28"/>
          <w:lang w:val="kk-KZ"/>
        </w:rPr>
        <w:t xml:space="preserve">86,0 </w:t>
      </w:r>
      <w:r>
        <w:rPr>
          <w:sz w:val="28"/>
          <w:szCs w:val="28"/>
          <w:lang w:val="kk-KZ"/>
        </w:rPr>
        <w:t xml:space="preserve">мың құжат өткізілді, бұл 2012 жылғы осындай кезеңдегі деңгейден төлемдер саны бойынша </w:t>
      </w:r>
      <w:r w:rsidRPr="008F76D1">
        <w:rPr>
          <w:sz w:val="28"/>
          <w:szCs w:val="28"/>
          <w:lang w:val="kk-KZ"/>
        </w:rPr>
        <w:t>7,3%</w:t>
      </w:r>
      <w:r>
        <w:rPr>
          <w:sz w:val="28"/>
          <w:szCs w:val="28"/>
          <w:lang w:val="kk-KZ"/>
        </w:rPr>
        <w:t>-ға</w:t>
      </w:r>
      <w:r w:rsidRPr="008F76D1">
        <w:rPr>
          <w:sz w:val="28"/>
          <w:szCs w:val="28"/>
          <w:lang w:val="kk-KZ"/>
        </w:rPr>
        <w:t xml:space="preserve"> (5,9 </w:t>
      </w:r>
      <w:r>
        <w:rPr>
          <w:sz w:val="28"/>
          <w:szCs w:val="28"/>
          <w:lang w:val="kk-KZ"/>
        </w:rPr>
        <w:t>мың</w:t>
      </w:r>
      <w:r w:rsidRPr="008F76D1">
        <w:rPr>
          <w:sz w:val="28"/>
          <w:szCs w:val="28"/>
          <w:lang w:val="kk-KZ"/>
        </w:rPr>
        <w:t xml:space="preserve"> транзакци</w:t>
      </w:r>
      <w:r>
        <w:rPr>
          <w:sz w:val="28"/>
          <w:szCs w:val="28"/>
          <w:lang w:val="kk-KZ"/>
        </w:rPr>
        <w:t xml:space="preserve">я) және төлемдер сомасы бойынша </w:t>
      </w:r>
      <w:r w:rsidRPr="008F76D1">
        <w:rPr>
          <w:sz w:val="28"/>
          <w:szCs w:val="28"/>
          <w:lang w:val="kk-KZ"/>
        </w:rPr>
        <w:t>14,9%</w:t>
      </w:r>
      <w:r>
        <w:rPr>
          <w:sz w:val="28"/>
          <w:szCs w:val="28"/>
          <w:lang w:val="kk-KZ"/>
        </w:rPr>
        <w:t>-ға</w:t>
      </w:r>
      <w:r w:rsidRPr="008F76D1">
        <w:rPr>
          <w:sz w:val="28"/>
          <w:szCs w:val="28"/>
          <w:lang w:val="kk-KZ"/>
        </w:rPr>
        <w:t xml:space="preserve"> (2,5 млрд. те</w:t>
      </w:r>
      <w:r>
        <w:rPr>
          <w:sz w:val="28"/>
          <w:szCs w:val="28"/>
          <w:lang w:val="kk-KZ"/>
        </w:rPr>
        <w:t>ң</w:t>
      </w:r>
      <w:r w:rsidRPr="008F76D1">
        <w:rPr>
          <w:sz w:val="28"/>
          <w:szCs w:val="28"/>
          <w:lang w:val="kk-KZ"/>
        </w:rPr>
        <w:t>ге</w:t>
      </w:r>
      <w:r>
        <w:rPr>
          <w:sz w:val="28"/>
          <w:szCs w:val="28"/>
          <w:lang w:val="kk-KZ"/>
        </w:rPr>
        <w:t>ге</w:t>
      </w:r>
      <w:r w:rsidRPr="008F76D1">
        <w:rPr>
          <w:sz w:val="28"/>
          <w:szCs w:val="28"/>
          <w:lang w:val="kk-KZ"/>
        </w:rPr>
        <w:t>)</w:t>
      </w:r>
      <w:r>
        <w:rPr>
          <w:sz w:val="28"/>
          <w:szCs w:val="28"/>
          <w:lang w:val="kk-KZ"/>
        </w:rPr>
        <w:t xml:space="preserve"> жоғары</w:t>
      </w:r>
      <w:r w:rsidRPr="008F76D1">
        <w:rPr>
          <w:sz w:val="28"/>
          <w:szCs w:val="28"/>
          <w:lang w:val="kk-KZ"/>
        </w:rPr>
        <w:t>.</w:t>
      </w:r>
    </w:p>
    <w:p w:rsidR="00E60E94" w:rsidRPr="00030FDF" w:rsidRDefault="00E60E94" w:rsidP="00E60E94">
      <w:pPr>
        <w:widowControl w:val="0"/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Сомалар аралығы бойынша төлемдердің ең көп саны 2013 жылғы қаңтар – қараша айларында </w:t>
      </w:r>
      <w:r w:rsidRPr="008F76D1">
        <w:rPr>
          <w:sz w:val="28"/>
          <w:szCs w:val="28"/>
          <w:lang w:val="kk-KZ"/>
        </w:rPr>
        <w:t xml:space="preserve">10 </w:t>
      </w:r>
      <w:r w:rsidRPr="00C27474">
        <w:rPr>
          <w:sz w:val="28"/>
          <w:szCs w:val="28"/>
          <w:lang w:val="kk-KZ"/>
        </w:rPr>
        <w:t>мың</w:t>
      </w:r>
      <w:r w:rsidRPr="008F76D1">
        <w:rPr>
          <w:sz w:val="28"/>
          <w:szCs w:val="28"/>
          <w:lang w:val="kk-KZ"/>
        </w:rPr>
        <w:t xml:space="preserve"> те</w:t>
      </w:r>
      <w:r w:rsidRPr="00C27474">
        <w:rPr>
          <w:sz w:val="28"/>
          <w:szCs w:val="28"/>
          <w:lang w:val="kk-KZ"/>
        </w:rPr>
        <w:t>ң</w:t>
      </w:r>
      <w:r w:rsidRPr="008F76D1">
        <w:rPr>
          <w:sz w:val="28"/>
          <w:szCs w:val="28"/>
          <w:lang w:val="kk-KZ"/>
        </w:rPr>
        <w:t xml:space="preserve">ге </w:t>
      </w:r>
      <w:r>
        <w:rPr>
          <w:sz w:val="28"/>
          <w:szCs w:val="28"/>
          <w:lang w:val="kk-KZ"/>
        </w:rPr>
        <w:t xml:space="preserve">дейінгі </w:t>
      </w:r>
      <w:r w:rsidRPr="008F76D1">
        <w:rPr>
          <w:sz w:val="28"/>
          <w:szCs w:val="28"/>
          <w:lang w:val="kk-KZ"/>
        </w:rPr>
        <w:t>(</w:t>
      </w:r>
      <w:r>
        <w:rPr>
          <w:sz w:val="28"/>
          <w:szCs w:val="28"/>
          <w:lang w:val="kk-KZ"/>
        </w:rPr>
        <w:t xml:space="preserve">төлемдердің жалпы санының </w:t>
      </w:r>
      <w:r w:rsidRPr="008F76D1">
        <w:rPr>
          <w:sz w:val="28"/>
          <w:szCs w:val="28"/>
          <w:lang w:val="kk-KZ"/>
        </w:rPr>
        <w:t>52,5%)</w:t>
      </w:r>
      <w:r>
        <w:rPr>
          <w:sz w:val="28"/>
          <w:szCs w:val="28"/>
          <w:lang w:val="kk-KZ"/>
        </w:rPr>
        <w:t xml:space="preserve"> аралықта қалыптасты, ал ең аз саны – </w:t>
      </w:r>
      <w:r w:rsidRPr="008F76D1">
        <w:rPr>
          <w:sz w:val="28"/>
          <w:szCs w:val="28"/>
          <w:lang w:val="kk-KZ"/>
        </w:rPr>
        <w:t xml:space="preserve">500 </w:t>
      </w:r>
      <w:r>
        <w:rPr>
          <w:sz w:val="28"/>
          <w:szCs w:val="28"/>
          <w:lang w:val="kk-KZ"/>
        </w:rPr>
        <w:t>мың</w:t>
      </w:r>
      <w:r w:rsidRPr="008F76D1">
        <w:rPr>
          <w:sz w:val="28"/>
          <w:szCs w:val="28"/>
          <w:lang w:val="kk-KZ"/>
        </w:rPr>
        <w:t xml:space="preserve"> те</w:t>
      </w:r>
      <w:r>
        <w:rPr>
          <w:sz w:val="28"/>
          <w:szCs w:val="28"/>
          <w:lang w:val="kk-KZ"/>
        </w:rPr>
        <w:t>ң</w:t>
      </w:r>
      <w:r w:rsidRPr="008F76D1">
        <w:rPr>
          <w:sz w:val="28"/>
          <w:szCs w:val="28"/>
          <w:lang w:val="kk-KZ"/>
        </w:rPr>
        <w:t>ге</w:t>
      </w:r>
      <w:r>
        <w:rPr>
          <w:sz w:val="28"/>
          <w:szCs w:val="28"/>
          <w:lang w:val="kk-KZ"/>
        </w:rPr>
        <w:t>ден</w:t>
      </w:r>
      <w:r w:rsidRPr="008F76D1">
        <w:rPr>
          <w:sz w:val="28"/>
          <w:szCs w:val="28"/>
          <w:lang w:val="kk-KZ"/>
        </w:rPr>
        <w:t xml:space="preserve"> 1 млн. те</w:t>
      </w:r>
      <w:r>
        <w:rPr>
          <w:sz w:val="28"/>
          <w:szCs w:val="28"/>
          <w:lang w:val="kk-KZ"/>
        </w:rPr>
        <w:t>ң</w:t>
      </w:r>
      <w:r w:rsidRPr="008F76D1">
        <w:rPr>
          <w:sz w:val="28"/>
          <w:szCs w:val="28"/>
          <w:lang w:val="kk-KZ"/>
        </w:rPr>
        <w:t>ге</w:t>
      </w:r>
      <w:r>
        <w:rPr>
          <w:sz w:val="28"/>
          <w:szCs w:val="28"/>
          <w:lang w:val="kk-KZ"/>
        </w:rPr>
        <w:t>ге дейінгі</w:t>
      </w:r>
      <w:r w:rsidRPr="008F76D1">
        <w:rPr>
          <w:sz w:val="28"/>
          <w:szCs w:val="28"/>
          <w:lang w:val="kk-KZ"/>
        </w:rPr>
        <w:t xml:space="preserve"> (2,5%)</w:t>
      </w:r>
      <w:r>
        <w:rPr>
          <w:sz w:val="28"/>
          <w:szCs w:val="28"/>
          <w:lang w:val="kk-KZ"/>
        </w:rPr>
        <w:t xml:space="preserve"> аралықта қалыптасты. Сомалар аралығы бойынша төлемдердің ең көп сомасы 2013 жылғы қаңтар</w:t>
      </w:r>
      <w:r w:rsidRPr="00842F7E">
        <w:rPr>
          <w:sz w:val="28"/>
          <w:szCs w:val="28"/>
          <w:lang w:val="kk-KZ"/>
        </w:rPr>
        <w:t xml:space="preserve"> – </w:t>
      </w:r>
      <w:r>
        <w:rPr>
          <w:sz w:val="28"/>
          <w:szCs w:val="28"/>
          <w:lang w:val="kk-KZ"/>
        </w:rPr>
        <w:t xml:space="preserve">қарашада </w:t>
      </w:r>
      <w:r w:rsidRPr="00842F7E">
        <w:rPr>
          <w:sz w:val="28"/>
          <w:szCs w:val="28"/>
          <w:lang w:val="kk-KZ"/>
        </w:rPr>
        <w:t>1 млн. те</w:t>
      </w:r>
      <w:r>
        <w:rPr>
          <w:sz w:val="28"/>
          <w:szCs w:val="28"/>
          <w:lang w:val="kk-KZ"/>
        </w:rPr>
        <w:t>ң</w:t>
      </w:r>
      <w:r w:rsidRPr="00842F7E">
        <w:rPr>
          <w:sz w:val="28"/>
          <w:szCs w:val="28"/>
          <w:lang w:val="kk-KZ"/>
        </w:rPr>
        <w:t>ге</w:t>
      </w:r>
      <w:r>
        <w:rPr>
          <w:sz w:val="28"/>
          <w:szCs w:val="28"/>
          <w:lang w:val="kk-KZ"/>
        </w:rPr>
        <w:t>ден</w:t>
      </w:r>
      <w:r w:rsidRPr="00842F7E">
        <w:rPr>
          <w:sz w:val="28"/>
          <w:szCs w:val="28"/>
          <w:lang w:val="kk-KZ"/>
        </w:rPr>
        <w:t xml:space="preserve"> (</w:t>
      </w:r>
      <w:r>
        <w:rPr>
          <w:sz w:val="28"/>
          <w:szCs w:val="28"/>
          <w:lang w:val="kk-KZ"/>
        </w:rPr>
        <w:t xml:space="preserve">төлемдердің жалпы көлемінің </w:t>
      </w:r>
      <w:r w:rsidRPr="00842F7E">
        <w:rPr>
          <w:sz w:val="28"/>
          <w:szCs w:val="28"/>
          <w:lang w:val="kk-KZ"/>
        </w:rPr>
        <w:t>75,9%)</w:t>
      </w:r>
      <w:r>
        <w:rPr>
          <w:sz w:val="28"/>
          <w:szCs w:val="28"/>
          <w:lang w:val="kk-KZ"/>
        </w:rPr>
        <w:t xml:space="preserve"> астам аралықта</w:t>
      </w:r>
      <w:r w:rsidRPr="00842F7E">
        <w:rPr>
          <w:sz w:val="28"/>
          <w:szCs w:val="28"/>
          <w:lang w:val="kk-KZ"/>
        </w:rPr>
        <w:t>,</w:t>
      </w:r>
      <w:r>
        <w:rPr>
          <w:sz w:val="28"/>
          <w:szCs w:val="28"/>
          <w:lang w:val="kk-KZ"/>
        </w:rPr>
        <w:t xml:space="preserve"> ал ең азы – </w:t>
      </w:r>
      <w:r w:rsidRPr="00030FDF">
        <w:rPr>
          <w:sz w:val="28"/>
          <w:szCs w:val="28"/>
          <w:lang w:val="kk-KZ"/>
        </w:rPr>
        <w:t xml:space="preserve">10 </w:t>
      </w:r>
      <w:r>
        <w:rPr>
          <w:sz w:val="28"/>
          <w:szCs w:val="28"/>
          <w:lang w:val="kk-KZ"/>
        </w:rPr>
        <w:t>мың теңгеге дейінгі</w:t>
      </w:r>
      <w:r w:rsidRPr="00030FDF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 xml:space="preserve">аралықта </w:t>
      </w:r>
      <w:r w:rsidRPr="00030FDF">
        <w:rPr>
          <w:sz w:val="28"/>
          <w:szCs w:val="28"/>
          <w:lang w:val="kk-KZ"/>
        </w:rPr>
        <w:t xml:space="preserve">(0,8%) </w:t>
      </w:r>
      <w:r>
        <w:rPr>
          <w:sz w:val="28"/>
          <w:szCs w:val="28"/>
          <w:lang w:val="kk-KZ"/>
        </w:rPr>
        <w:t>қалыптасты</w:t>
      </w:r>
      <w:r w:rsidRPr="00030FDF">
        <w:rPr>
          <w:sz w:val="28"/>
          <w:szCs w:val="28"/>
          <w:lang w:val="kk-KZ"/>
        </w:rPr>
        <w:t xml:space="preserve"> (10</w:t>
      </w:r>
      <w:r>
        <w:rPr>
          <w:sz w:val="28"/>
          <w:szCs w:val="28"/>
          <w:lang w:val="kk-KZ"/>
        </w:rPr>
        <w:t>-сурет</w:t>
      </w:r>
      <w:r w:rsidRPr="00030FDF">
        <w:rPr>
          <w:sz w:val="28"/>
          <w:szCs w:val="28"/>
          <w:lang w:val="kk-KZ"/>
        </w:rPr>
        <w:t xml:space="preserve">). </w:t>
      </w:r>
    </w:p>
    <w:p w:rsidR="00E60E94" w:rsidRPr="00842F7E" w:rsidRDefault="00E60E94" w:rsidP="00E60E94">
      <w:pPr>
        <w:widowControl w:val="0"/>
        <w:ind w:firstLine="709"/>
        <w:jc w:val="both"/>
        <w:rPr>
          <w:sz w:val="28"/>
          <w:szCs w:val="28"/>
          <w:lang w:val="kk-KZ"/>
        </w:rPr>
      </w:pPr>
    </w:p>
    <w:p w:rsidR="00E60E94" w:rsidRPr="00566DDF" w:rsidRDefault="00E60E94" w:rsidP="00E60E94">
      <w:pPr>
        <w:autoSpaceDE w:val="0"/>
        <w:autoSpaceDN w:val="0"/>
        <w:adjustRightInd w:val="0"/>
        <w:ind w:firstLine="709"/>
        <w:jc w:val="right"/>
        <w:rPr>
          <w:rFonts w:eastAsia="MS Mincho"/>
          <w:b/>
          <w:color w:val="000000"/>
          <w:lang w:eastAsia="ja-JP"/>
        </w:rPr>
      </w:pPr>
      <w:r w:rsidRPr="00566DDF">
        <w:rPr>
          <w:rFonts w:eastAsia="MS Mincho"/>
          <w:b/>
          <w:color w:val="000000"/>
          <w:lang w:eastAsia="ja-JP"/>
        </w:rPr>
        <w:t>1</w:t>
      </w:r>
      <w:r>
        <w:rPr>
          <w:rFonts w:eastAsia="MS Mincho"/>
          <w:b/>
          <w:color w:val="000000"/>
          <w:lang w:eastAsia="ja-JP"/>
        </w:rPr>
        <w:t>0</w:t>
      </w:r>
      <w:r>
        <w:rPr>
          <w:rFonts w:eastAsia="MS Mincho"/>
          <w:b/>
          <w:color w:val="000000"/>
          <w:lang w:val="kk-KZ" w:eastAsia="ja-JP"/>
        </w:rPr>
        <w:t>-сурет</w:t>
      </w:r>
      <w:r w:rsidRPr="00566DDF">
        <w:rPr>
          <w:rFonts w:eastAsia="MS Mincho"/>
          <w:b/>
          <w:color w:val="000000"/>
          <w:lang w:eastAsia="ja-JP"/>
        </w:rPr>
        <w:t>.</w:t>
      </w:r>
    </w:p>
    <w:p w:rsidR="00E60E94" w:rsidRPr="0052692F" w:rsidRDefault="00522A28" w:rsidP="00E60E94">
      <w:pPr>
        <w:pStyle w:val="a7"/>
        <w:ind w:right="-108"/>
        <w:jc w:val="left"/>
        <w:rPr>
          <w:b/>
          <w:kern w:val="16"/>
          <w:sz w:val="28"/>
          <w:szCs w:val="28"/>
          <w:u w:val="single"/>
        </w:rPr>
      </w:pPr>
      <w:r w:rsidRPr="0052692F">
        <w:rPr>
          <w:noProof/>
          <w:sz w:val="28"/>
          <w:szCs w:val="28"/>
        </w:rPr>
        <w:drawing>
          <wp:inline distT="0" distB="0" distL="0" distR="0">
            <wp:extent cx="2857500" cy="1790700"/>
            <wp:effectExtent l="0" t="0" r="0" b="0"/>
            <wp:docPr id="13" name="Объект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  <w:r w:rsidR="00E60E94" w:rsidRPr="0052692F">
        <w:rPr>
          <w:sz w:val="28"/>
          <w:szCs w:val="28"/>
        </w:rPr>
        <w:t xml:space="preserve"> </w:t>
      </w:r>
      <w:r w:rsidRPr="0052692F">
        <w:rPr>
          <w:noProof/>
          <w:sz w:val="28"/>
          <w:szCs w:val="28"/>
        </w:rPr>
        <w:drawing>
          <wp:inline distT="0" distB="0" distL="0" distR="0">
            <wp:extent cx="2857500" cy="1781175"/>
            <wp:effectExtent l="0" t="0" r="0" b="0"/>
            <wp:docPr id="14" name="Объект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:rsidR="00E60E94" w:rsidRPr="0052692F" w:rsidRDefault="00E60E94" w:rsidP="00E60E94">
      <w:pPr>
        <w:pStyle w:val="a7"/>
        <w:ind w:right="-108" w:firstLine="709"/>
        <w:jc w:val="left"/>
        <w:rPr>
          <w:b/>
          <w:kern w:val="16"/>
          <w:sz w:val="28"/>
          <w:szCs w:val="28"/>
          <w:u w:val="single"/>
        </w:rPr>
      </w:pPr>
    </w:p>
    <w:p w:rsidR="00E60E94" w:rsidRPr="0052692F" w:rsidRDefault="00E60E94" w:rsidP="00E60E94">
      <w:pPr>
        <w:pStyle w:val="a7"/>
        <w:ind w:right="-108" w:firstLine="709"/>
        <w:jc w:val="left"/>
        <w:rPr>
          <w:b/>
          <w:kern w:val="16"/>
          <w:sz w:val="28"/>
          <w:szCs w:val="28"/>
          <w:u w:val="single"/>
        </w:rPr>
      </w:pPr>
      <w:r>
        <w:rPr>
          <w:b/>
          <w:kern w:val="16"/>
          <w:sz w:val="28"/>
          <w:szCs w:val="28"/>
          <w:u w:val="single"/>
          <w:lang w:val="kk-KZ"/>
        </w:rPr>
        <w:t xml:space="preserve">Басқару тәуекелдері мен әдістері </w:t>
      </w:r>
    </w:p>
    <w:p w:rsidR="00E60E94" w:rsidRPr="0052692F" w:rsidRDefault="00E60E94" w:rsidP="00E60E94">
      <w:pPr>
        <w:pStyle w:val="a7"/>
        <w:ind w:right="-108" w:firstLine="709"/>
        <w:jc w:val="left"/>
        <w:rPr>
          <w:b/>
          <w:kern w:val="16"/>
          <w:sz w:val="28"/>
          <w:szCs w:val="28"/>
          <w:u w:val="single"/>
        </w:rPr>
      </w:pPr>
    </w:p>
    <w:p w:rsidR="00E60E94" w:rsidRPr="005B6EB6" w:rsidRDefault="00E60E94" w:rsidP="00E60E94">
      <w:pPr>
        <w:pStyle w:val="a7"/>
        <w:ind w:right="-108" w:firstLine="709"/>
        <w:rPr>
          <w:kern w:val="16"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Өтімділік тәуекелін және жүйелі тәуекелді басқару мақсатында Банкаралық клиринг жүйесінде ААК (БКЖ ақша айналымының коэффициенті) есебі пайдаланылады, ол жүйеде ақшаның қарсы келген ағымы есебінен төлемдер қанша рет жүргізілгенін, сондай-ақ пайдаланушылардың таза позициясы сомасының талдамасын көрсетеді. Мәселен, 2013 жылғы қаңтар-қарашада орташа күндік ААК </w:t>
      </w:r>
      <w:r w:rsidRPr="00F214CC">
        <w:rPr>
          <w:kern w:val="16"/>
          <w:sz w:val="28"/>
          <w:szCs w:val="28"/>
          <w:lang w:val="kk-KZ"/>
        </w:rPr>
        <w:t>4,73</w:t>
      </w:r>
      <w:r>
        <w:rPr>
          <w:kern w:val="16"/>
          <w:sz w:val="28"/>
          <w:szCs w:val="28"/>
          <w:lang w:val="kk-KZ"/>
        </w:rPr>
        <w:t xml:space="preserve"> құрады</w:t>
      </w:r>
      <w:r w:rsidRPr="00F214CC">
        <w:rPr>
          <w:kern w:val="16"/>
          <w:sz w:val="28"/>
          <w:szCs w:val="28"/>
          <w:lang w:val="kk-KZ"/>
        </w:rPr>
        <w:t>,</w:t>
      </w:r>
      <w:r>
        <w:rPr>
          <w:kern w:val="16"/>
          <w:sz w:val="28"/>
          <w:szCs w:val="28"/>
          <w:lang w:val="kk-KZ"/>
        </w:rPr>
        <w:t xml:space="preserve"> ал 2012 жылғы осындай ұқсас кезеңде осы көрсеткіш </w:t>
      </w:r>
      <w:r w:rsidRPr="00F214CC">
        <w:rPr>
          <w:kern w:val="16"/>
          <w:sz w:val="28"/>
          <w:szCs w:val="28"/>
          <w:lang w:val="kk-KZ"/>
        </w:rPr>
        <w:t>4,89</w:t>
      </w:r>
      <w:r>
        <w:rPr>
          <w:kern w:val="16"/>
          <w:sz w:val="28"/>
          <w:szCs w:val="28"/>
          <w:lang w:val="kk-KZ"/>
        </w:rPr>
        <w:t xml:space="preserve"> болды. Бұл ретте пайдаланушылардың клиринг нәтижесі бойынша таза позициясының орташа күндік сомасы 2012 жылғы ұқсас кезеңмен салыстырғанда </w:t>
      </w:r>
      <w:r w:rsidRPr="009D2AF1">
        <w:rPr>
          <w:kern w:val="16"/>
          <w:sz w:val="28"/>
          <w:szCs w:val="28"/>
          <w:lang w:val="kk-KZ"/>
        </w:rPr>
        <w:t>16,2</w:t>
      </w:r>
      <w:r>
        <w:rPr>
          <w:kern w:val="16"/>
          <w:sz w:val="28"/>
          <w:szCs w:val="28"/>
          <w:lang w:val="kk-KZ"/>
        </w:rPr>
        <w:t>-ға ұлғайып, 4,2 млрд. тең</w:t>
      </w:r>
      <w:r w:rsidRPr="009D2AF1">
        <w:rPr>
          <w:kern w:val="16"/>
          <w:sz w:val="28"/>
          <w:szCs w:val="28"/>
          <w:lang w:val="kk-KZ"/>
        </w:rPr>
        <w:t>ге</w:t>
      </w:r>
      <w:r>
        <w:rPr>
          <w:kern w:val="16"/>
          <w:sz w:val="28"/>
          <w:szCs w:val="28"/>
          <w:lang w:val="kk-KZ"/>
        </w:rPr>
        <w:t xml:space="preserve">ні құрады. Пайдаланушылардың клирингтегі таза </w:t>
      </w:r>
      <w:r>
        <w:rPr>
          <w:kern w:val="16"/>
          <w:sz w:val="28"/>
          <w:szCs w:val="28"/>
          <w:lang w:val="kk-KZ"/>
        </w:rPr>
        <w:lastRenderedPageBreak/>
        <w:t>позициясы сомасының үлесі пайдаланушылардың БААЖ-дағы</w:t>
      </w:r>
      <w:r w:rsidRPr="0052692F">
        <w:rPr>
          <w:kern w:val="16"/>
          <w:sz w:val="28"/>
          <w:szCs w:val="28"/>
          <w:vertAlign w:val="superscript"/>
        </w:rPr>
        <w:footnoteReference w:id="4"/>
      </w:r>
      <w:r>
        <w:rPr>
          <w:kern w:val="16"/>
          <w:sz w:val="28"/>
          <w:szCs w:val="28"/>
          <w:lang w:val="kk-KZ"/>
        </w:rPr>
        <w:t xml:space="preserve"> орташа күндік айналымдары сомасының арақатынасы бойынша аздаған болып табылады - </w:t>
      </w:r>
      <w:r w:rsidRPr="005B6EB6">
        <w:rPr>
          <w:kern w:val="16"/>
          <w:sz w:val="28"/>
          <w:szCs w:val="28"/>
          <w:lang w:val="kk-KZ"/>
        </w:rPr>
        <w:t>0,7%,</w:t>
      </w:r>
      <w:r>
        <w:rPr>
          <w:kern w:val="16"/>
          <w:sz w:val="28"/>
          <w:szCs w:val="28"/>
          <w:lang w:val="kk-KZ"/>
        </w:rPr>
        <w:t xml:space="preserve"> бұл таза позицияларды БААЖ арқылы есептеу кезінде өтімділік тәуекелі төмендеуіне ықпал етеді </w:t>
      </w:r>
      <w:r w:rsidRPr="005B6EB6">
        <w:rPr>
          <w:kern w:val="16"/>
          <w:sz w:val="28"/>
          <w:szCs w:val="28"/>
          <w:lang w:val="kk-KZ"/>
        </w:rPr>
        <w:t>(11</w:t>
      </w:r>
      <w:r>
        <w:rPr>
          <w:kern w:val="16"/>
          <w:sz w:val="28"/>
          <w:szCs w:val="28"/>
          <w:lang w:val="kk-KZ"/>
        </w:rPr>
        <w:t>-сүрет</w:t>
      </w:r>
      <w:r w:rsidRPr="005B6EB6">
        <w:rPr>
          <w:kern w:val="16"/>
          <w:sz w:val="28"/>
          <w:szCs w:val="28"/>
          <w:lang w:val="kk-KZ"/>
        </w:rPr>
        <w:t>).</w:t>
      </w:r>
    </w:p>
    <w:p w:rsidR="008F76D1" w:rsidRDefault="008F76D1" w:rsidP="00E60E94">
      <w:pPr>
        <w:pStyle w:val="a7"/>
        <w:ind w:firstLine="709"/>
        <w:jc w:val="right"/>
        <w:rPr>
          <w:b/>
          <w:kern w:val="16"/>
          <w:sz w:val="24"/>
          <w:szCs w:val="24"/>
          <w:lang w:val="kk-KZ"/>
        </w:rPr>
      </w:pPr>
    </w:p>
    <w:p w:rsidR="00E60E94" w:rsidRPr="008F76D1" w:rsidRDefault="00E60E94" w:rsidP="00E60E94">
      <w:pPr>
        <w:pStyle w:val="a7"/>
        <w:ind w:firstLine="709"/>
        <w:jc w:val="right"/>
        <w:rPr>
          <w:b/>
          <w:kern w:val="16"/>
          <w:sz w:val="24"/>
          <w:szCs w:val="24"/>
          <w:lang w:val="kk-KZ"/>
        </w:rPr>
      </w:pPr>
      <w:r w:rsidRPr="008F76D1">
        <w:rPr>
          <w:b/>
          <w:kern w:val="16"/>
          <w:sz w:val="24"/>
          <w:szCs w:val="24"/>
          <w:lang w:val="kk-KZ"/>
        </w:rPr>
        <w:t>11</w:t>
      </w:r>
      <w:r>
        <w:rPr>
          <w:b/>
          <w:kern w:val="16"/>
          <w:sz w:val="24"/>
          <w:szCs w:val="24"/>
          <w:lang w:val="kk-KZ"/>
        </w:rPr>
        <w:t>-сурет</w:t>
      </w:r>
      <w:r w:rsidRPr="008F76D1">
        <w:rPr>
          <w:b/>
          <w:kern w:val="16"/>
          <w:sz w:val="24"/>
          <w:szCs w:val="24"/>
          <w:lang w:val="kk-KZ"/>
        </w:rPr>
        <w:t>.</w:t>
      </w:r>
    </w:p>
    <w:p w:rsidR="00E60E94" w:rsidRDefault="00E60E94" w:rsidP="00E60E94">
      <w:pPr>
        <w:pStyle w:val="a7"/>
        <w:ind w:firstLine="709"/>
        <w:jc w:val="center"/>
        <w:rPr>
          <w:b/>
          <w:kern w:val="16"/>
          <w:sz w:val="28"/>
          <w:szCs w:val="28"/>
          <w:lang w:val="kk-KZ"/>
        </w:rPr>
      </w:pPr>
      <w:r>
        <w:rPr>
          <w:b/>
          <w:kern w:val="16"/>
          <w:sz w:val="28"/>
          <w:szCs w:val="28"/>
          <w:lang w:val="kk-KZ"/>
        </w:rPr>
        <w:t>Банкаралық клиринг жүйесіндегі өтімділік пен айналымның көрсеткіштері</w:t>
      </w:r>
    </w:p>
    <w:p w:rsidR="00E60E94" w:rsidRPr="0052692F" w:rsidRDefault="00522A28" w:rsidP="00E60E94">
      <w:pPr>
        <w:pStyle w:val="a7"/>
        <w:rPr>
          <w:kern w:val="16"/>
          <w:sz w:val="28"/>
          <w:szCs w:val="28"/>
        </w:rPr>
      </w:pPr>
      <w:r w:rsidRPr="0052692F">
        <w:rPr>
          <w:noProof/>
          <w:sz w:val="28"/>
          <w:szCs w:val="28"/>
        </w:rPr>
        <w:drawing>
          <wp:inline distT="0" distB="0" distL="0" distR="0">
            <wp:extent cx="6115050" cy="1981200"/>
            <wp:effectExtent l="0" t="0" r="0" b="0"/>
            <wp:docPr id="15" name="Объект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:rsidR="00E60E94" w:rsidRPr="00FD768E" w:rsidRDefault="00E60E94" w:rsidP="00E60E94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Банкаралық клиринг жүйесінің жұмыс мүмкіндігінің орташа жылдық </w:t>
      </w:r>
      <w:r w:rsidRPr="0052692F">
        <w:rPr>
          <w:sz w:val="28"/>
          <w:szCs w:val="28"/>
        </w:rPr>
        <w:t>коэффициент</w:t>
      </w:r>
      <w:r>
        <w:rPr>
          <w:sz w:val="28"/>
          <w:szCs w:val="28"/>
          <w:lang w:val="kk-KZ"/>
        </w:rPr>
        <w:t xml:space="preserve">інің мәні </w:t>
      </w:r>
      <w:r w:rsidRPr="0052692F">
        <w:rPr>
          <w:sz w:val="28"/>
          <w:szCs w:val="28"/>
        </w:rPr>
        <w:t>(99,98%)</w:t>
      </w:r>
      <w:r>
        <w:rPr>
          <w:sz w:val="28"/>
          <w:szCs w:val="28"/>
          <w:lang w:val="kk-KZ"/>
        </w:rPr>
        <w:t xml:space="preserve"> осы төлем жүйесі қызмет етуінің жоғарғы тиімділігін және оның жұмыс мүмкіндігін қалпына келтірудің қолда бар әдістерінің сенімділігін сипаттайды </w:t>
      </w:r>
      <w:r w:rsidRPr="0052692F">
        <w:rPr>
          <w:sz w:val="28"/>
          <w:szCs w:val="28"/>
        </w:rPr>
        <w:t>(1</w:t>
      </w:r>
      <w:r>
        <w:rPr>
          <w:sz w:val="28"/>
          <w:szCs w:val="28"/>
        </w:rPr>
        <w:t>2</w:t>
      </w:r>
      <w:r>
        <w:rPr>
          <w:sz w:val="28"/>
          <w:szCs w:val="28"/>
          <w:lang w:val="kk-KZ"/>
        </w:rPr>
        <w:t>-сурет</w:t>
      </w:r>
      <w:r w:rsidRPr="0052692F">
        <w:rPr>
          <w:sz w:val="28"/>
          <w:szCs w:val="28"/>
        </w:rPr>
        <w:t>)</w:t>
      </w:r>
      <w:r>
        <w:rPr>
          <w:sz w:val="28"/>
          <w:szCs w:val="28"/>
          <w:lang w:val="kk-KZ"/>
        </w:rPr>
        <w:t>.</w:t>
      </w:r>
    </w:p>
    <w:p w:rsidR="00E60E94" w:rsidRPr="008F76D1" w:rsidRDefault="00E60E94" w:rsidP="00E60E94">
      <w:pPr>
        <w:ind w:firstLine="709"/>
        <w:jc w:val="right"/>
        <w:rPr>
          <w:b/>
          <w:lang w:val="kk-KZ"/>
        </w:rPr>
      </w:pPr>
      <w:r w:rsidRPr="008F76D1">
        <w:rPr>
          <w:b/>
          <w:lang w:val="kk-KZ"/>
        </w:rPr>
        <w:t>12</w:t>
      </w:r>
      <w:r>
        <w:rPr>
          <w:b/>
          <w:lang w:val="kk-KZ"/>
        </w:rPr>
        <w:t>-сурет</w:t>
      </w:r>
      <w:r w:rsidRPr="008F76D1">
        <w:rPr>
          <w:b/>
          <w:lang w:val="kk-KZ"/>
        </w:rPr>
        <w:t>.</w:t>
      </w:r>
    </w:p>
    <w:p w:rsidR="00E60E94" w:rsidRDefault="00E60E94" w:rsidP="00E60E94">
      <w:pPr>
        <w:ind w:firstLine="709"/>
        <w:jc w:val="center"/>
        <w:rPr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Банкаралық клиринг жүйесінің </w:t>
      </w:r>
      <w:r w:rsidRPr="0009032E">
        <w:rPr>
          <w:b/>
          <w:sz w:val="28"/>
          <w:szCs w:val="28"/>
          <w:lang w:val="kk-KZ"/>
        </w:rPr>
        <w:t>жұмыс мүмкіндігі</w:t>
      </w:r>
      <w:r>
        <w:rPr>
          <w:b/>
          <w:sz w:val="28"/>
          <w:szCs w:val="28"/>
          <w:lang w:val="kk-KZ"/>
        </w:rPr>
        <w:t xml:space="preserve"> </w:t>
      </w:r>
      <w:r w:rsidRPr="008F76D1">
        <w:rPr>
          <w:b/>
          <w:sz w:val="28"/>
          <w:szCs w:val="28"/>
          <w:lang w:val="kk-KZ"/>
        </w:rPr>
        <w:t>коэффициент</w:t>
      </w:r>
      <w:r>
        <w:rPr>
          <w:b/>
          <w:sz w:val="28"/>
          <w:szCs w:val="28"/>
          <w:lang w:val="kk-KZ"/>
        </w:rPr>
        <w:t>і</w:t>
      </w:r>
      <w:r w:rsidRPr="0009032E">
        <w:rPr>
          <w:b/>
          <w:sz w:val="28"/>
          <w:szCs w:val="28"/>
          <w:lang w:val="kk-KZ"/>
        </w:rPr>
        <w:t>нің</w:t>
      </w:r>
      <w:r>
        <w:rPr>
          <w:sz w:val="28"/>
          <w:szCs w:val="28"/>
          <w:lang w:val="kk-KZ"/>
        </w:rPr>
        <w:t xml:space="preserve"> </w:t>
      </w:r>
      <w:r w:rsidRPr="0009032E">
        <w:rPr>
          <w:b/>
          <w:sz w:val="28"/>
          <w:szCs w:val="28"/>
          <w:lang w:val="kk-KZ"/>
        </w:rPr>
        <w:t>2013 жылғы қаңтар-қараша аралағында өзгеру динамикасы</w:t>
      </w:r>
    </w:p>
    <w:p w:rsidR="00E60E94" w:rsidRPr="0052692F" w:rsidRDefault="00522A28" w:rsidP="00E60E94">
      <w:pPr>
        <w:jc w:val="center"/>
        <w:rPr>
          <w:b/>
          <w:sz w:val="28"/>
          <w:szCs w:val="28"/>
        </w:rPr>
      </w:pPr>
      <w:r w:rsidRPr="0052692F">
        <w:rPr>
          <w:noProof/>
          <w:sz w:val="28"/>
          <w:szCs w:val="28"/>
        </w:rPr>
        <w:drawing>
          <wp:inline distT="0" distB="0" distL="0" distR="0">
            <wp:extent cx="5753100" cy="1571625"/>
            <wp:effectExtent l="0" t="0" r="0" b="0"/>
            <wp:docPr id="16" name="Объект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:rsidR="00E60E94" w:rsidRDefault="00E60E94" w:rsidP="00E60E94">
      <w:pPr>
        <w:shd w:val="clear" w:color="auto" w:fill="FFFFFF"/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ab/>
      </w:r>
    </w:p>
    <w:p w:rsidR="00E60E94" w:rsidRPr="00C72C73" w:rsidRDefault="00E60E94" w:rsidP="00E60E94">
      <w:pPr>
        <w:jc w:val="both"/>
        <w:rPr>
          <w:sz w:val="28"/>
          <w:szCs w:val="28"/>
          <w:lang w:val="kk-KZ"/>
        </w:rPr>
      </w:pPr>
    </w:p>
    <w:p w:rsidR="00E60E94" w:rsidRDefault="00E60E94" w:rsidP="00E60E94"/>
    <w:p w:rsidR="00E60E94" w:rsidRPr="0052692F" w:rsidRDefault="00E60E94" w:rsidP="00E60E94">
      <w:pPr>
        <w:widowControl w:val="0"/>
        <w:ind w:firstLine="709"/>
        <w:jc w:val="both"/>
        <w:rPr>
          <w:sz w:val="28"/>
          <w:szCs w:val="28"/>
        </w:rPr>
      </w:pPr>
    </w:p>
    <w:p w:rsidR="00E60E94" w:rsidRPr="00E60E94" w:rsidRDefault="00E60E94" w:rsidP="002E0AD7">
      <w:pPr>
        <w:pStyle w:val="a3"/>
        <w:ind w:firstLine="709"/>
        <w:jc w:val="left"/>
        <w:rPr>
          <w:b w:val="0"/>
          <w:sz w:val="28"/>
          <w:szCs w:val="28"/>
          <w:lang w:val="kk-KZ"/>
        </w:rPr>
      </w:pPr>
    </w:p>
    <w:p w:rsidR="00BE73B7" w:rsidRPr="00BE73B7" w:rsidRDefault="00BE73B7" w:rsidP="00BE73B7">
      <w:pPr>
        <w:jc w:val="both"/>
        <w:rPr>
          <w:sz w:val="28"/>
          <w:szCs w:val="28"/>
          <w:lang w:val="kk-KZ"/>
        </w:rPr>
      </w:pPr>
    </w:p>
    <w:p w:rsidR="0035210D" w:rsidRPr="00BE73B7" w:rsidRDefault="0035210D" w:rsidP="00AE3C11">
      <w:pPr>
        <w:ind w:firstLine="709"/>
        <w:jc w:val="right"/>
        <w:rPr>
          <w:sz w:val="28"/>
          <w:szCs w:val="28"/>
          <w:lang w:val="kk-KZ"/>
        </w:rPr>
      </w:pPr>
    </w:p>
    <w:sectPr w:rsidR="0035210D" w:rsidRPr="00BE73B7" w:rsidSect="007F7295">
      <w:footerReference w:type="even" r:id="rId25"/>
      <w:footerReference w:type="default" r:id="rId26"/>
      <w:pgSz w:w="11906" w:h="16838"/>
      <w:pgMar w:top="851" w:right="1134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77A4" w:rsidRDefault="009077A4">
      <w:r>
        <w:separator/>
      </w:r>
    </w:p>
  </w:endnote>
  <w:endnote w:type="continuationSeparator" w:id="0">
    <w:p w:rsidR="009077A4" w:rsidRDefault="009077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KZ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09D5" w:rsidRDefault="00CA09D5" w:rsidP="005F07E8">
    <w:pPr>
      <w:pStyle w:val="af0"/>
      <w:framePr w:wrap="around" w:vAnchor="text" w:hAnchor="margin" w:xAlign="right" w:y="1"/>
      <w:rPr>
        <w:rStyle w:val="af"/>
      </w:rPr>
    </w:pPr>
    <w:r>
      <w:rPr>
        <w:rStyle w:val="af"/>
      </w:rPr>
      <w:fldChar w:fldCharType="begin"/>
    </w:r>
    <w:r>
      <w:rPr>
        <w:rStyle w:val="af"/>
      </w:rPr>
      <w:instrText xml:space="preserve">PAGE  </w:instrText>
    </w:r>
    <w:r>
      <w:rPr>
        <w:rStyle w:val="af"/>
      </w:rPr>
      <w:fldChar w:fldCharType="separate"/>
    </w:r>
    <w:r>
      <w:rPr>
        <w:rStyle w:val="af"/>
        <w:noProof/>
      </w:rPr>
      <w:t>24</w:t>
    </w:r>
    <w:r>
      <w:rPr>
        <w:rStyle w:val="af"/>
      </w:rPr>
      <w:fldChar w:fldCharType="end"/>
    </w:r>
  </w:p>
  <w:p w:rsidR="00CA09D5" w:rsidRDefault="00CA09D5">
    <w:pPr>
      <w:pStyle w:val="af0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09D5" w:rsidRDefault="00CA09D5" w:rsidP="005F07E8">
    <w:pPr>
      <w:pStyle w:val="af0"/>
      <w:framePr w:wrap="around" w:vAnchor="text" w:hAnchor="margin" w:xAlign="right" w:y="1"/>
      <w:tabs>
        <w:tab w:val="left" w:pos="9724"/>
      </w:tabs>
      <w:jc w:val="right"/>
      <w:rPr>
        <w:rStyle w:val="af"/>
      </w:rPr>
    </w:pPr>
    <w:r>
      <w:rPr>
        <w:rStyle w:val="af"/>
      </w:rPr>
      <w:fldChar w:fldCharType="begin"/>
    </w:r>
    <w:r>
      <w:rPr>
        <w:rStyle w:val="af"/>
      </w:rPr>
      <w:instrText xml:space="preserve">PAGE  </w:instrText>
    </w:r>
    <w:r>
      <w:rPr>
        <w:rStyle w:val="af"/>
      </w:rPr>
      <w:fldChar w:fldCharType="separate"/>
    </w:r>
    <w:r w:rsidR="00522A28">
      <w:rPr>
        <w:rStyle w:val="af"/>
        <w:noProof/>
      </w:rPr>
      <w:t>2</w:t>
    </w:r>
    <w:r>
      <w:rPr>
        <w:rStyle w:val="af"/>
      </w:rPr>
      <w:fldChar w:fldCharType="end"/>
    </w:r>
  </w:p>
  <w:p w:rsidR="00CA09D5" w:rsidRDefault="00CA09D5" w:rsidP="005F07E8">
    <w:pPr>
      <w:pStyle w:val="af0"/>
      <w:framePr w:wrap="around" w:vAnchor="text" w:hAnchor="margin" w:xAlign="right" w:y="1"/>
      <w:ind w:right="360"/>
      <w:rPr>
        <w:rStyle w:val="af"/>
      </w:rPr>
    </w:pPr>
  </w:p>
  <w:p w:rsidR="00CA09D5" w:rsidRDefault="00CA09D5">
    <w:pPr>
      <w:pStyle w:val="af0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77A4" w:rsidRDefault="009077A4">
      <w:r>
        <w:separator/>
      </w:r>
    </w:p>
  </w:footnote>
  <w:footnote w:type="continuationSeparator" w:id="0">
    <w:p w:rsidR="009077A4" w:rsidRDefault="009077A4">
      <w:r>
        <w:continuationSeparator/>
      </w:r>
    </w:p>
  </w:footnote>
  <w:footnote w:id="1">
    <w:p w:rsidR="00CA09D5" w:rsidRPr="00DD6D77" w:rsidRDefault="00CA09D5" w:rsidP="00350C48">
      <w:pPr>
        <w:pStyle w:val="aa"/>
        <w:spacing w:line="235" w:lineRule="auto"/>
        <w:jc w:val="both"/>
        <w:rPr>
          <w:sz w:val="16"/>
          <w:szCs w:val="16"/>
        </w:rPr>
      </w:pPr>
      <w:r w:rsidRPr="00B47DF6">
        <w:rPr>
          <w:rStyle w:val="a5"/>
          <w:sz w:val="16"/>
          <w:szCs w:val="16"/>
        </w:rPr>
        <w:footnoteRef/>
      </w:r>
      <w:r w:rsidRPr="00B47DF6">
        <w:rPr>
          <w:sz w:val="16"/>
          <w:szCs w:val="16"/>
        </w:rPr>
        <w:t xml:space="preserve"> </w:t>
      </w:r>
      <w:r>
        <w:rPr>
          <w:sz w:val="16"/>
          <w:szCs w:val="16"/>
          <w:lang w:val="kk-KZ"/>
        </w:rPr>
        <w:t>Өтімділік тәуекелі</w:t>
      </w:r>
      <w:r w:rsidRPr="00DD6D77">
        <w:rPr>
          <w:sz w:val="16"/>
          <w:szCs w:val="16"/>
        </w:rPr>
        <w:t xml:space="preserve"> –</w:t>
      </w:r>
      <w:r>
        <w:rPr>
          <w:sz w:val="16"/>
          <w:szCs w:val="16"/>
          <w:lang w:val="kk-KZ"/>
        </w:rPr>
        <w:t xml:space="preserve"> төлемшінің ақша аудару бойынша оларды орындамау мүмкіндігіне байланысты тәуекелі</w:t>
      </w:r>
      <w:r w:rsidRPr="00DD6D77">
        <w:rPr>
          <w:sz w:val="16"/>
          <w:szCs w:val="16"/>
        </w:rPr>
        <w:t>.</w:t>
      </w:r>
    </w:p>
  </w:footnote>
  <w:footnote w:id="2">
    <w:p w:rsidR="00CA09D5" w:rsidRPr="00DD6D77" w:rsidRDefault="00CA09D5" w:rsidP="00350C48">
      <w:pPr>
        <w:pStyle w:val="aa"/>
        <w:spacing w:line="235" w:lineRule="auto"/>
        <w:jc w:val="both"/>
        <w:rPr>
          <w:sz w:val="16"/>
          <w:szCs w:val="16"/>
        </w:rPr>
      </w:pPr>
      <w:r w:rsidRPr="00DD6D77">
        <w:rPr>
          <w:rStyle w:val="a5"/>
          <w:sz w:val="16"/>
          <w:szCs w:val="16"/>
        </w:rPr>
        <w:footnoteRef/>
      </w:r>
      <w:r w:rsidRPr="00DD6D77">
        <w:rPr>
          <w:sz w:val="16"/>
          <w:szCs w:val="16"/>
        </w:rPr>
        <w:t xml:space="preserve"> </w:t>
      </w:r>
      <w:r>
        <w:rPr>
          <w:sz w:val="16"/>
          <w:szCs w:val="16"/>
          <w:lang w:val="kk-KZ"/>
        </w:rPr>
        <w:t xml:space="preserve">Жүйелік тәуекел </w:t>
      </w:r>
      <w:r w:rsidRPr="00DD6D77">
        <w:rPr>
          <w:sz w:val="16"/>
          <w:szCs w:val="16"/>
        </w:rPr>
        <w:t xml:space="preserve"> – </w:t>
      </w:r>
      <w:r>
        <w:rPr>
          <w:sz w:val="16"/>
          <w:szCs w:val="16"/>
          <w:lang w:val="kk-KZ"/>
        </w:rPr>
        <w:t>бұл төлем жүйесін пайдаланушының ақша аудару бойынша міндеттемелерді орындамауы төлем жүйесін пайдаланушыларының басқаларының (бір немесе бірнеше) өз міндеттемелерін орындамауына әкелетін тәуекел</w:t>
      </w:r>
      <w:r w:rsidRPr="00DD6D77">
        <w:rPr>
          <w:sz w:val="16"/>
          <w:szCs w:val="16"/>
        </w:rPr>
        <w:t>.</w:t>
      </w:r>
    </w:p>
  </w:footnote>
  <w:footnote w:id="3">
    <w:p w:rsidR="00CA09D5" w:rsidRPr="00D36D92" w:rsidRDefault="00CA09D5" w:rsidP="00350C48">
      <w:pPr>
        <w:pStyle w:val="aa"/>
        <w:spacing w:line="235" w:lineRule="auto"/>
        <w:jc w:val="both"/>
        <w:rPr>
          <w:sz w:val="16"/>
          <w:szCs w:val="16"/>
        </w:rPr>
      </w:pPr>
      <w:r w:rsidRPr="00D36D92">
        <w:rPr>
          <w:rStyle w:val="a5"/>
          <w:sz w:val="16"/>
          <w:szCs w:val="16"/>
        </w:rPr>
        <w:footnoteRef/>
      </w:r>
      <w:r>
        <w:rPr>
          <w:sz w:val="16"/>
          <w:szCs w:val="16"/>
        </w:rPr>
        <w:t xml:space="preserve"> </w:t>
      </w:r>
      <w:r>
        <w:rPr>
          <w:sz w:val="16"/>
          <w:szCs w:val="16"/>
          <w:lang w:val="kk-KZ"/>
        </w:rPr>
        <w:t>Ақша айналымдылығының к</w:t>
      </w:r>
      <w:r w:rsidRPr="00D36D92">
        <w:rPr>
          <w:sz w:val="16"/>
          <w:szCs w:val="16"/>
        </w:rPr>
        <w:t>оэффициент</w:t>
      </w:r>
      <w:r>
        <w:rPr>
          <w:sz w:val="16"/>
          <w:szCs w:val="16"/>
          <w:lang w:val="kk-KZ"/>
        </w:rPr>
        <w:t>і БААЖ дебеттік айналымның жүйе өтімділігіндегі қатынасына тең</w:t>
      </w:r>
      <w:r w:rsidRPr="00D36D92">
        <w:rPr>
          <w:sz w:val="16"/>
          <w:szCs w:val="16"/>
        </w:rPr>
        <w:t>.</w:t>
      </w:r>
    </w:p>
  </w:footnote>
  <w:footnote w:id="4">
    <w:p w:rsidR="00CA09D5" w:rsidRPr="00B07A2E" w:rsidRDefault="00CA09D5" w:rsidP="00E60E94">
      <w:pPr>
        <w:pStyle w:val="aa"/>
        <w:jc w:val="both"/>
        <w:rPr>
          <w:sz w:val="18"/>
          <w:szCs w:val="18"/>
        </w:rPr>
      </w:pPr>
      <w:r w:rsidRPr="008F7D09">
        <w:rPr>
          <w:rStyle w:val="a5"/>
          <w:sz w:val="16"/>
          <w:szCs w:val="16"/>
        </w:rPr>
        <w:footnoteRef/>
      </w:r>
      <w:r w:rsidRPr="008F7D09">
        <w:rPr>
          <w:sz w:val="16"/>
          <w:szCs w:val="16"/>
        </w:rPr>
        <w:t xml:space="preserve"> </w:t>
      </w:r>
      <w:r>
        <w:rPr>
          <w:sz w:val="16"/>
          <w:szCs w:val="16"/>
          <w:lang w:val="kk-KZ"/>
        </w:rPr>
        <w:t xml:space="preserve">Пайдаланушылардың таза дебет позицияларының орташа сомасы пайдаланушылардың БААЖ-дағы айналымдарының орташа күндік сомасына сәйкес келеді, өйткені клиринг пайдаланушыларының таза позицияларын есептеу пайдаланушылардың БААЖ-да бар қаражаты есебінен жүзеге асырылады. 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40BBC"/>
    <w:multiLevelType w:val="hybridMultilevel"/>
    <w:tmpl w:val="C966ED0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1653E69"/>
    <w:multiLevelType w:val="hybridMultilevel"/>
    <w:tmpl w:val="92ECEE6A"/>
    <w:lvl w:ilvl="0" w:tplc="7F101F9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4"/>
      </w:rPr>
    </w:lvl>
    <w:lvl w:ilvl="1" w:tplc="0B06368A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93C4505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8960D20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B812303C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DCE4B39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5734C6E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53AC7E42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5192C036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1676CAC"/>
    <w:multiLevelType w:val="hybridMultilevel"/>
    <w:tmpl w:val="9CAE600A"/>
    <w:lvl w:ilvl="0" w:tplc="83D608C8">
      <w:start w:val="1"/>
      <w:numFmt w:val="decimal"/>
      <w:lvlText w:val="%1)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16D6ACD"/>
    <w:multiLevelType w:val="hybridMultilevel"/>
    <w:tmpl w:val="4FACE084"/>
    <w:lvl w:ilvl="0" w:tplc="A3F8F792">
      <w:start w:val="1"/>
      <w:numFmt w:val="decimal"/>
      <w:lvlText w:val="%1)"/>
      <w:lvlJc w:val="left"/>
      <w:pPr>
        <w:tabs>
          <w:tab w:val="num" w:pos="1699"/>
        </w:tabs>
        <w:ind w:left="1699" w:hanging="99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4" w15:restartNumberingAfterBreak="0">
    <w:nsid w:val="06981359"/>
    <w:multiLevelType w:val="multilevel"/>
    <w:tmpl w:val="E396A5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8265390"/>
    <w:multiLevelType w:val="hybridMultilevel"/>
    <w:tmpl w:val="DE3C2F34"/>
    <w:lvl w:ilvl="0" w:tplc="6240B978">
      <w:start w:val="4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B5739C1"/>
    <w:multiLevelType w:val="hybridMultilevel"/>
    <w:tmpl w:val="CAD60DAC"/>
    <w:lvl w:ilvl="0" w:tplc="83D608C8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E78409A"/>
    <w:multiLevelType w:val="hybridMultilevel"/>
    <w:tmpl w:val="3ABE1102"/>
    <w:lvl w:ilvl="0" w:tplc="887804DE">
      <w:start w:val="1"/>
      <w:numFmt w:val="bullet"/>
      <w:lvlText w:val=""/>
      <w:lvlJc w:val="left"/>
      <w:pPr>
        <w:tabs>
          <w:tab w:val="num" w:pos="708"/>
        </w:tabs>
        <w:ind w:left="0" w:firstLine="708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134C0A64"/>
    <w:multiLevelType w:val="multilevel"/>
    <w:tmpl w:val="96500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49E34E9"/>
    <w:multiLevelType w:val="hybridMultilevel"/>
    <w:tmpl w:val="6CAEEB1A"/>
    <w:lvl w:ilvl="0" w:tplc="F0C419F0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AED2E7A"/>
    <w:multiLevelType w:val="singleLevel"/>
    <w:tmpl w:val="C29A06BA"/>
    <w:lvl w:ilvl="0">
      <w:start w:val="3"/>
      <w:numFmt w:val="upperRoman"/>
      <w:pStyle w:val="3"/>
      <w:lvlText w:val="%1."/>
      <w:lvlJc w:val="left"/>
      <w:pPr>
        <w:tabs>
          <w:tab w:val="num" w:pos="754"/>
        </w:tabs>
        <w:ind w:left="754" w:hanging="720"/>
      </w:pPr>
      <w:rPr>
        <w:rFonts w:hint="default"/>
      </w:rPr>
    </w:lvl>
  </w:abstractNum>
  <w:abstractNum w:abstractNumId="11" w15:restartNumberingAfterBreak="0">
    <w:nsid w:val="1C0647C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22780337"/>
    <w:multiLevelType w:val="hybridMultilevel"/>
    <w:tmpl w:val="03F63F44"/>
    <w:lvl w:ilvl="0">
      <w:start w:val="1"/>
      <w:numFmt w:val="bullet"/>
      <w:lvlText w:val="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3" w15:restartNumberingAfterBreak="0">
    <w:nsid w:val="22CB7F37"/>
    <w:multiLevelType w:val="hybridMultilevel"/>
    <w:tmpl w:val="5CFE09F8"/>
    <w:lvl w:ilvl="0" w:tplc="FFFFFFFF">
      <w:start w:val="1"/>
      <w:numFmt w:val="bullet"/>
      <w:lvlText w:val=""/>
      <w:lvlJc w:val="left"/>
      <w:pPr>
        <w:tabs>
          <w:tab w:val="num" w:pos="1837"/>
        </w:tabs>
        <w:ind w:left="1837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837"/>
        </w:tabs>
        <w:ind w:left="1837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57"/>
        </w:tabs>
        <w:ind w:left="255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77"/>
        </w:tabs>
        <w:ind w:left="327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97"/>
        </w:tabs>
        <w:ind w:left="3997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717"/>
        </w:tabs>
        <w:ind w:left="471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37"/>
        </w:tabs>
        <w:ind w:left="543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57"/>
        </w:tabs>
        <w:ind w:left="6157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77"/>
        </w:tabs>
        <w:ind w:left="6877" w:hanging="360"/>
      </w:pPr>
      <w:rPr>
        <w:rFonts w:ascii="Wingdings" w:hAnsi="Wingdings" w:hint="default"/>
      </w:rPr>
    </w:lvl>
  </w:abstractNum>
  <w:abstractNum w:abstractNumId="14" w15:restartNumberingAfterBreak="0">
    <w:nsid w:val="23AD5B66"/>
    <w:multiLevelType w:val="hybridMultilevel"/>
    <w:tmpl w:val="3AF8B2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D125476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5C0104E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BBE6BCC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D3C719A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8B21E8A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5F6D742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220414C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44A335C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5210B83"/>
    <w:multiLevelType w:val="hybridMultilevel"/>
    <w:tmpl w:val="D3526940"/>
    <w:lvl w:ilvl="0" w:tplc="1A3E251A">
      <w:start w:val="1"/>
      <w:numFmt w:val="decimal"/>
      <w:lvlText w:val="%1)"/>
      <w:lvlJc w:val="left"/>
      <w:pPr>
        <w:tabs>
          <w:tab w:val="num" w:pos="1684"/>
        </w:tabs>
        <w:ind w:left="168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6" w15:restartNumberingAfterBreak="0">
    <w:nsid w:val="3858583E"/>
    <w:multiLevelType w:val="hybridMultilevel"/>
    <w:tmpl w:val="1DAE0BF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A3B33AD"/>
    <w:multiLevelType w:val="hybridMultilevel"/>
    <w:tmpl w:val="38767E7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1BD319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424467E0"/>
    <w:multiLevelType w:val="hybridMultilevel"/>
    <w:tmpl w:val="A4F6E1E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4C1547B"/>
    <w:multiLevelType w:val="hybridMultilevel"/>
    <w:tmpl w:val="32847A8C"/>
    <w:lvl w:ilvl="0" w:tplc="F20EC582">
      <w:start w:val="1"/>
      <w:numFmt w:val="decimal"/>
      <w:lvlText w:val="%1)"/>
      <w:lvlJc w:val="left"/>
      <w:pPr>
        <w:tabs>
          <w:tab w:val="num" w:pos="1177"/>
        </w:tabs>
        <w:ind w:left="1177" w:hanging="99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7"/>
        </w:tabs>
        <w:ind w:left="126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7"/>
        </w:tabs>
        <w:ind w:left="198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7"/>
        </w:tabs>
        <w:ind w:left="270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7"/>
        </w:tabs>
        <w:ind w:left="342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7"/>
        </w:tabs>
        <w:ind w:left="414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7"/>
        </w:tabs>
        <w:ind w:left="486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7"/>
        </w:tabs>
        <w:ind w:left="558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7"/>
        </w:tabs>
        <w:ind w:left="6307" w:hanging="180"/>
      </w:pPr>
    </w:lvl>
  </w:abstractNum>
  <w:abstractNum w:abstractNumId="21" w15:restartNumberingAfterBreak="0">
    <w:nsid w:val="44D67E58"/>
    <w:multiLevelType w:val="hybridMultilevel"/>
    <w:tmpl w:val="E3DAA2F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BFF39F7"/>
    <w:multiLevelType w:val="singleLevel"/>
    <w:tmpl w:val="9FCCC85A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3" w15:restartNumberingAfterBreak="0">
    <w:nsid w:val="4C923629"/>
    <w:multiLevelType w:val="hybridMultilevel"/>
    <w:tmpl w:val="7F1AAD44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17B3201"/>
    <w:multiLevelType w:val="hybridMultilevel"/>
    <w:tmpl w:val="144280E8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53D72712"/>
    <w:multiLevelType w:val="hybridMultilevel"/>
    <w:tmpl w:val="A45AB62A"/>
    <w:lvl w:ilvl="0" w:tplc="171A8284">
      <w:start w:val="1"/>
      <w:numFmt w:val="decimal"/>
      <w:lvlText w:val="%1)"/>
      <w:lvlJc w:val="left"/>
      <w:pPr>
        <w:tabs>
          <w:tab w:val="num" w:pos="1804"/>
        </w:tabs>
        <w:ind w:left="1804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6" w15:restartNumberingAfterBreak="0">
    <w:nsid w:val="56485040"/>
    <w:multiLevelType w:val="hybridMultilevel"/>
    <w:tmpl w:val="2666637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D80322E"/>
    <w:multiLevelType w:val="singleLevel"/>
    <w:tmpl w:val="9DD8DBB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6"/>
      </w:rPr>
    </w:lvl>
  </w:abstractNum>
  <w:abstractNum w:abstractNumId="28" w15:restartNumberingAfterBreak="0">
    <w:nsid w:val="5E0656A5"/>
    <w:multiLevelType w:val="singleLevel"/>
    <w:tmpl w:val="041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9" w15:restartNumberingAfterBreak="0">
    <w:nsid w:val="64247B5B"/>
    <w:multiLevelType w:val="singleLevel"/>
    <w:tmpl w:val="481E125E"/>
    <w:lvl w:ilvl="0">
      <w:start w:val="1"/>
      <w:numFmt w:val="upperRoman"/>
      <w:pStyle w:val="7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30" w15:restartNumberingAfterBreak="0">
    <w:nsid w:val="67207A7D"/>
    <w:multiLevelType w:val="singleLevel"/>
    <w:tmpl w:val="9FCCC85A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31" w15:restartNumberingAfterBreak="0">
    <w:nsid w:val="69441470"/>
    <w:multiLevelType w:val="hybridMultilevel"/>
    <w:tmpl w:val="5EB4B974"/>
    <w:lvl w:ilvl="0" w:tplc="0419000B">
      <w:start w:val="1"/>
      <w:numFmt w:val="bullet"/>
      <w:lvlText w:val=""/>
      <w:lvlJc w:val="left"/>
      <w:pPr>
        <w:tabs>
          <w:tab w:val="num" w:pos="1468"/>
        </w:tabs>
        <w:ind w:left="146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88"/>
        </w:tabs>
        <w:ind w:left="21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08"/>
        </w:tabs>
        <w:ind w:left="29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28"/>
        </w:tabs>
        <w:ind w:left="36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48"/>
        </w:tabs>
        <w:ind w:left="43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68"/>
        </w:tabs>
        <w:ind w:left="50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88"/>
        </w:tabs>
        <w:ind w:left="57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08"/>
        </w:tabs>
        <w:ind w:left="65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28"/>
        </w:tabs>
        <w:ind w:left="7228" w:hanging="360"/>
      </w:pPr>
      <w:rPr>
        <w:rFonts w:ascii="Wingdings" w:hAnsi="Wingdings" w:hint="default"/>
      </w:rPr>
    </w:lvl>
  </w:abstractNum>
  <w:abstractNum w:abstractNumId="32" w15:restartNumberingAfterBreak="0">
    <w:nsid w:val="6AA7640A"/>
    <w:multiLevelType w:val="singleLevel"/>
    <w:tmpl w:val="1B8E7120"/>
    <w:lvl w:ilvl="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33" w15:restartNumberingAfterBreak="0">
    <w:nsid w:val="72213ABF"/>
    <w:multiLevelType w:val="hybridMultilevel"/>
    <w:tmpl w:val="D206E7D0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39E3C7E"/>
    <w:multiLevelType w:val="multilevel"/>
    <w:tmpl w:val="CBACF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5615B3F"/>
    <w:multiLevelType w:val="hybridMultilevel"/>
    <w:tmpl w:val="ECB0BD08"/>
    <w:lvl w:ilvl="0" w:tplc="4524FD4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b w:val="0"/>
        <w:i w:val="0"/>
        <w:sz w:val="28"/>
        <w:szCs w:val="28"/>
      </w:rPr>
    </w:lvl>
    <w:lvl w:ilvl="1" w:tplc="83D608C8">
      <w:start w:val="1"/>
      <w:numFmt w:val="decimal"/>
      <w:lvlText w:val="%2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6" w15:restartNumberingAfterBreak="0">
    <w:nsid w:val="76E8625E"/>
    <w:multiLevelType w:val="hybridMultilevel"/>
    <w:tmpl w:val="01649B04"/>
    <w:lvl w:ilvl="0" w:tplc="EB0E40BC">
      <w:start w:val="1"/>
      <w:numFmt w:val="decimal"/>
      <w:lvlText w:val="%1."/>
      <w:lvlJc w:val="left"/>
      <w:pPr>
        <w:tabs>
          <w:tab w:val="num" w:pos="1699"/>
        </w:tabs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7" w15:restartNumberingAfterBreak="0">
    <w:nsid w:val="7B245C06"/>
    <w:multiLevelType w:val="hybridMultilevel"/>
    <w:tmpl w:val="6A6AE1DC"/>
    <w:lvl w:ilvl="0" w:tplc="FFFFFFFF">
      <w:start w:val="1"/>
      <w:numFmt w:val="decimal"/>
      <w:lvlText w:val="%1)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C6D3015"/>
    <w:multiLevelType w:val="singleLevel"/>
    <w:tmpl w:val="041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9"/>
  </w:num>
  <w:num w:numId="3">
    <w:abstractNumId w:val="30"/>
  </w:num>
  <w:num w:numId="4">
    <w:abstractNumId w:val="12"/>
  </w:num>
  <w:num w:numId="5">
    <w:abstractNumId w:val="28"/>
  </w:num>
  <w:num w:numId="6">
    <w:abstractNumId w:val="10"/>
  </w:num>
  <w:num w:numId="7">
    <w:abstractNumId w:val="32"/>
  </w:num>
  <w:num w:numId="8">
    <w:abstractNumId w:val="22"/>
  </w:num>
  <w:num w:numId="9">
    <w:abstractNumId w:val="37"/>
  </w:num>
  <w:num w:numId="10">
    <w:abstractNumId w:val="33"/>
  </w:num>
  <w:num w:numId="11">
    <w:abstractNumId w:val="16"/>
  </w:num>
  <w:num w:numId="12">
    <w:abstractNumId w:val="19"/>
  </w:num>
  <w:num w:numId="13">
    <w:abstractNumId w:val="27"/>
  </w:num>
  <w:num w:numId="14">
    <w:abstractNumId w:val="26"/>
  </w:num>
  <w:num w:numId="15">
    <w:abstractNumId w:val="21"/>
  </w:num>
  <w:num w:numId="16">
    <w:abstractNumId w:val="23"/>
  </w:num>
  <w:num w:numId="17">
    <w:abstractNumId w:val="1"/>
  </w:num>
  <w:num w:numId="18">
    <w:abstractNumId w:val="10"/>
  </w:num>
  <w:num w:numId="19">
    <w:abstractNumId w:val="3"/>
  </w:num>
  <w:num w:numId="20">
    <w:abstractNumId w:val="20"/>
  </w:num>
  <w:num w:numId="21">
    <w:abstractNumId w:val="4"/>
  </w:num>
  <w:num w:numId="22">
    <w:abstractNumId w:val="8"/>
  </w:num>
  <w:num w:numId="23">
    <w:abstractNumId w:val="34"/>
  </w:num>
  <w:num w:numId="24">
    <w:abstractNumId w:val="17"/>
  </w:num>
  <w:num w:numId="25">
    <w:abstractNumId w:val="0"/>
  </w:num>
  <w:num w:numId="26">
    <w:abstractNumId w:val="2"/>
  </w:num>
  <w:num w:numId="27">
    <w:abstractNumId w:val="6"/>
  </w:num>
  <w:num w:numId="28">
    <w:abstractNumId w:val="35"/>
  </w:num>
  <w:num w:numId="29">
    <w:abstractNumId w:val="9"/>
  </w:num>
  <w:num w:numId="30">
    <w:abstractNumId w:val="10"/>
  </w:num>
  <w:num w:numId="31">
    <w:abstractNumId w:val="15"/>
  </w:num>
  <w:num w:numId="32">
    <w:abstractNumId w:val="36"/>
  </w:num>
  <w:num w:numId="33">
    <w:abstractNumId w:val="5"/>
  </w:num>
  <w:num w:numId="34">
    <w:abstractNumId w:val="18"/>
  </w:num>
  <w:num w:numId="35">
    <w:abstractNumId w:val="11"/>
  </w:num>
  <w:num w:numId="36">
    <w:abstractNumId w:val="13"/>
  </w:num>
  <w:num w:numId="37">
    <w:abstractNumId w:val="25"/>
  </w:num>
  <w:num w:numId="38">
    <w:abstractNumId w:val="14"/>
  </w:num>
  <w:num w:numId="39">
    <w:abstractNumId w:val="38"/>
  </w:num>
  <w:num w:numId="40">
    <w:abstractNumId w:val="31"/>
  </w:num>
  <w:num w:numId="41">
    <w:abstractNumId w:val="7"/>
  </w:num>
  <w:num w:numId="42">
    <w:abstractNumId w:val="10"/>
  </w:num>
  <w:num w:numId="4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142"/>
  <w:doNotHyphenateCaps/>
  <w:drawingGridHorizontalSpacing w:val="187"/>
  <w:drawingGridVerticalSpacing w:val="12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0740"/>
    <w:rsid w:val="000008FF"/>
    <w:rsid w:val="00000F0F"/>
    <w:rsid w:val="00001440"/>
    <w:rsid w:val="00001689"/>
    <w:rsid w:val="00002FFF"/>
    <w:rsid w:val="000033BC"/>
    <w:rsid w:val="0000647B"/>
    <w:rsid w:val="00007708"/>
    <w:rsid w:val="000078FC"/>
    <w:rsid w:val="00007A9E"/>
    <w:rsid w:val="00013942"/>
    <w:rsid w:val="00016CCE"/>
    <w:rsid w:val="0002167E"/>
    <w:rsid w:val="00022498"/>
    <w:rsid w:val="00022E4F"/>
    <w:rsid w:val="00023710"/>
    <w:rsid w:val="00023855"/>
    <w:rsid w:val="00023EE1"/>
    <w:rsid w:val="0002466F"/>
    <w:rsid w:val="00024EBC"/>
    <w:rsid w:val="00026003"/>
    <w:rsid w:val="0002642F"/>
    <w:rsid w:val="0002789C"/>
    <w:rsid w:val="00027FD1"/>
    <w:rsid w:val="000309DA"/>
    <w:rsid w:val="00032701"/>
    <w:rsid w:val="00032C88"/>
    <w:rsid w:val="000332E3"/>
    <w:rsid w:val="00036E9D"/>
    <w:rsid w:val="00040C09"/>
    <w:rsid w:val="000416B6"/>
    <w:rsid w:val="000429FD"/>
    <w:rsid w:val="00042EF5"/>
    <w:rsid w:val="00043B97"/>
    <w:rsid w:val="00047AF9"/>
    <w:rsid w:val="00051C3E"/>
    <w:rsid w:val="00053BBA"/>
    <w:rsid w:val="000546F4"/>
    <w:rsid w:val="00054AD9"/>
    <w:rsid w:val="0005553C"/>
    <w:rsid w:val="00055DFB"/>
    <w:rsid w:val="000560B8"/>
    <w:rsid w:val="00057A21"/>
    <w:rsid w:val="00061CB2"/>
    <w:rsid w:val="00061CE3"/>
    <w:rsid w:val="00062215"/>
    <w:rsid w:val="000629D6"/>
    <w:rsid w:val="00062FF6"/>
    <w:rsid w:val="00063E95"/>
    <w:rsid w:val="000646E1"/>
    <w:rsid w:val="000653A5"/>
    <w:rsid w:val="00065B5E"/>
    <w:rsid w:val="0006697C"/>
    <w:rsid w:val="00067DF8"/>
    <w:rsid w:val="00070135"/>
    <w:rsid w:val="00070B11"/>
    <w:rsid w:val="0007239A"/>
    <w:rsid w:val="00073FD3"/>
    <w:rsid w:val="00074AAE"/>
    <w:rsid w:val="000754C1"/>
    <w:rsid w:val="000758CD"/>
    <w:rsid w:val="00075B6A"/>
    <w:rsid w:val="00076041"/>
    <w:rsid w:val="000818A5"/>
    <w:rsid w:val="00082770"/>
    <w:rsid w:val="00082DD0"/>
    <w:rsid w:val="000837C2"/>
    <w:rsid w:val="00084C65"/>
    <w:rsid w:val="00085C12"/>
    <w:rsid w:val="00087314"/>
    <w:rsid w:val="00087998"/>
    <w:rsid w:val="00087EFC"/>
    <w:rsid w:val="00091A7C"/>
    <w:rsid w:val="000923DA"/>
    <w:rsid w:val="00092907"/>
    <w:rsid w:val="00092B45"/>
    <w:rsid w:val="0009392A"/>
    <w:rsid w:val="000950D1"/>
    <w:rsid w:val="0009541E"/>
    <w:rsid w:val="00096737"/>
    <w:rsid w:val="00096C6F"/>
    <w:rsid w:val="000974BD"/>
    <w:rsid w:val="000A22D6"/>
    <w:rsid w:val="000A38DB"/>
    <w:rsid w:val="000A3DFB"/>
    <w:rsid w:val="000A5D36"/>
    <w:rsid w:val="000A6407"/>
    <w:rsid w:val="000A6766"/>
    <w:rsid w:val="000B4D0A"/>
    <w:rsid w:val="000B567E"/>
    <w:rsid w:val="000B5F6D"/>
    <w:rsid w:val="000B66CA"/>
    <w:rsid w:val="000B722A"/>
    <w:rsid w:val="000B7E3E"/>
    <w:rsid w:val="000C1DF7"/>
    <w:rsid w:val="000C20F1"/>
    <w:rsid w:val="000C254A"/>
    <w:rsid w:val="000C28C0"/>
    <w:rsid w:val="000C2B8B"/>
    <w:rsid w:val="000C2BC3"/>
    <w:rsid w:val="000C2E48"/>
    <w:rsid w:val="000C307F"/>
    <w:rsid w:val="000C34C3"/>
    <w:rsid w:val="000C37F1"/>
    <w:rsid w:val="000C4A36"/>
    <w:rsid w:val="000C5739"/>
    <w:rsid w:val="000C5B7B"/>
    <w:rsid w:val="000C7614"/>
    <w:rsid w:val="000D0AC3"/>
    <w:rsid w:val="000D0AFF"/>
    <w:rsid w:val="000D264B"/>
    <w:rsid w:val="000D2B42"/>
    <w:rsid w:val="000D33D2"/>
    <w:rsid w:val="000D404F"/>
    <w:rsid w:val="000D43D1"/>
    <w:rsid w:val="000D4747"/>
    <w:rsid w:val="000D69CA"/>
    <w:rsid w:val="000D7C31"/>
    <w:rsid w:val="000E3534"/>
    <w:rsid w:val="000E4869"/>
    <w:rsid w:val="000E49B9"/>
    <w:rsid w:val="000E74B6"/>
    <w:rsid w:val="000E7552"/>
    <w:rsid w:val="000E7838"/>
    <w:rsid w:val="000E7C96"/>
    <w:rsid w:val="000F08C3"/>
    <w:rsid w:val="000F350A"/>
    <w:rsid w:val="000F354E"/>
    <w:rsid w:val="000F5014"/>
    <w:rsid w:val="000F5D7E"/>
    <w:rsid w:val="000F67C1"/>
    <w:rsid w:val="00100BA9"/>
    <w:rsid w:val="0010186F"/>
    <w:rsid w:val="00102353"/>
    <w:rsid w:val="00103416"/>
    <w:rsid w:val="0010387F"/>
    <w:rsid w:val="00103CBA"/>
    <w:rsid w:val="00105CB1"/>
    <w:rsid w:val="001062EB"/>
    <w:rsid w:val="00107691"/>
    <w:rsid w:val="001078DE"/>
    <w:rsid w:val="00113506"/>
    <w:rsid w:val="00114475"/>
    <w:rsid w:val="00114A2D"/>
    <w:rsid w:val="00115E38"/>
    <w:rsid w:val="0011620D"/>
    <w:rsid w:val="00117FAB"/>
    <w:rsid w:val="0012062C"/>
    <w:rsid w:val="00124370"/>
    <w:rsid w:val="001251DE"/>
    <w:rsid w:val="0012696D"/>
    <w:rsid w:val="001323BD"/>
    <w:rsid w:val="001326BD"/>
    <w:rsid w:val="00132B7B"/>
    <w:rsid w:val="00132F10"/>
    <w:rsid w:val="0013434A"/>
    <w:rsid w:val="001352F0"/>
    <w:rsid w:val="00135E4D"/>
    <w:rsid w:val="00137017"/>
    <w:rsid w:val="00137296"/>
    <w:rsid w:val="0013769D"/>
    <w:rsid w:val="00137C49"/>
    <w:rsid w:val="001405EF"/>
    <w:rsid w:val="001413F0"/>
    <w:rsid w:val="001422E8"/>
    <w:rsid w:val="0014282F"/>
    <w:rsid w:val="001429BD"/>
    <w:rsid w:val="0014392F"/>
    <w:rsid w:val="001439B3"/>
    <w:rsid w:val="00144B75"/>
    <w:rsid w:val="00144C3B"/>
    <w:rsid w:val="00145B2A"/>
    <w:rsid w:val="00146E68"/>
    <w:rsid w:val="001540C6"/>
    <w:rsid w:val="00154DA6"/>
    <w:rsid w:val="00156E20"/>
    <w:rsid w:val="0015785C"/>
    <w:rsid w:val="00160FB5"/>
    <w:rsid w:val="001659F2"/>
    <w:rsid w:val="00165C44"/>
    <w:rsid w:val="0016770B"/>
    <w:rsid w:val="00167FF9"/>
    <w:rsid w:val="00170966"/>
    <w:rsid w:val="00170DE9"/>
    <w:rsid w:val="001733CC"/>
    <w:rsid w:val="001743AC"/>
    <w:rsid w:val="001744AD"/>
    <w:rsid w:val="001745DA"/>
    <w:rsid w:val="0017558A"/>
    <w:rsid w:val="001769AC"/>
    <w:rsid w:val="00177CE5"/>
    <w:rsid w:val="00177EB1"/>
    <w:rsid w:val="0018030D"/>
    <w:rsid w:val="00180A5D"/>
    <w:rsid w:val="00181B93"/>
    <w:rsid w:val="00182290"/>
    <w:rsid w:val="00182AB6"/>
    <w:rsid w:val="00182E22"/>
    <w:rsid w:val="00183A10"/>
    <w:rsid w:val="00184F54"/>
    <w:rsid w:val="00185DF4"/>
    <w:rsid w:val="001862D5"/>
    <w:rsid w:val="00186313"/>
    <w:rsid w:val="00187C13"/>
    <w:rsid w:val="00191AFE"/>
    <w:rsid w:val="00192F67"/>
    <w:rsid w:val="001954A9"/>
    <w:rsid w:val="0019667D"/>
    <w:rsid w:val="00196B65"/>
    <w:rsid w:val="001A08E5"/>
    <w:rsid w:val="001A49BF"/>
    <w:rsid w:val="001A4F18"/>
    <w:rsid w:val="001A60EA"/>
    <w:rsid w:val="001A7DFD"/>
    <w:rsid w:val="001B38C1"/>
    <w:rsid w:val="001B462F"/>
    <w:rsid w:val="001B6262"/>
    <w:rsid w:val="001C260B"/>
    <w:rsid w:val="001C4B27"/>
    <w:rsid w:val="001C65DF"/>
    <w:rsid w:val="001D0A9A"/>
    <w:rsid w:val="001D0F68"/>
    <w:rsid w:val="001D2061"/>
    <w:rsid w:val="001E1785"/>
    <w:rsid w:val="001E2739"/>
    <w:rsid w:val="001E6BE4"/>
    <w:rsid w:val="001E6CB1"/>
    <w:rsid w:val="001E6EC8"/>
    <w:rsid w:val="001E7864"/>
    <w:rsid w:val="001F04A6"/>
    <w:rsid w:val="001F3DC7"/>
    <w:rsid w:val="001F571A"/>
    <w:rsid w:val="001F6502"/>
    <w:rsid w:val="00200007"/>
    <w:rsid w:val="00200C3B"/>
    <w:rsid w:val="00203D9B"/>
    <w:rsid w:val="0020665F"/>
    <w:rsid w:val="00206E0D"/>
    <w:rsid w:val="00210F9C"/>
    <w:rsid w:val="00215902"/>
    <w:rsid w:val="002163D5"/>
    <w:rsid w:val="00217B6E"/>
    <w:rsid w:val="00220B85"/>
    <w:rsid w:val="002215D2"/>
    <w:rsid w:val="002261D6"/>
    <w:rsid w:val="002269BA"/>
    <w:rsid w:val="0022795D"/>
    <w:rsid w:val="0023175C"/>
    <w:rsid w:val="002317E8"/>
    <w:rsid w:val="00233C30"/>
    <w:rsid w:val="00234317"/>
    <w:rsid w:val="0023506F"/>
    <w:rsid w:val="00235614"/>
    <w:rsid w:val="00236208"/>
    <w:rsid w:val="00243A8C"/>
    <w:rsid w:val="002458C5"/>
    <w:rsid w:val="00246FC4"/>
    <w:rsid w:val="00251325"/>
    <w:rsid w:val="00256BD8"/>
    <w:rsid w:val="00260FEE"/>
    <w:rsid w:val="00263F94"/>
    <w:rsid w:val="002645B6"/>
    <w:rsid w:val="002649B2"/>
    <w:rsid w:val="0026766B"/>
    <w:rsid w:val="002701D7"/>
    <w:rsid w:val="00271078"/>
    <w:rsid w:val="00273239"/>
    <w:rsid w:val="00273286"/>
    <w:rsid w:val="002732D5"/>
    <w:rsid w:val="002735BC"/>
    <w:rsid w:val="00277E52"/>
    <w:rsid w:val="002806C6"/>
    <w:rsid w:val="00281862"/>
    <w:rsid w:val="002855D9"/>
    <w:rsid w:val="002871BE"/>
    <w:rsid w:val="002877CB"/>
    <w:rsid w:val="00293FFF"/>
    <w:rsid w:val="00297BF3"/>
    <w:rsid w:val="002A1108"/>
    <w:rsid w:val="002A1422"/>
    <w:rsid w:val="002A1B62"/>
    <w:rsid w:val="002A3654"/>
    <w:rsid w:val="002A393F"/>
    <w:rsid w:val="002A3F7C"/>
    <w:rsid w:val="002A4648"/>
    <w:rsid w:val="002A551F"/>
    <w:rsid w:val="002A5573"/>
    <w:rsid w:val="002A5B9E"/>
    <w:rsid w:val="002A5CF4"/>
    <w:rsid w:val="002A795B"/>
    <w:rsid w:val="002B04E5"/>
    <w:rsid w:val="002B07F1"/>
    <w:rsid w:val="002B1ABB"/>
    <w:rsid w:val="002B27CB"/>
    <w:rsid w:val="002B309D"/>
    <w:rsid w:val="002B3222"/>
    <w:rsid w:val="002B3347"/>
    <w:rsid w:val="002B3AB6"/>
    <w:rsid w:val="002B4414"/>
    <w:rsid w:val="002B58CA"/>
    <w:rsid w:val="002C0ABB"/>
    <w:rsid w:val="002C1C80"/>
    <w:rsid w:val="002C1F95"/>
    <w:rsid w:val="002C3030"/>
    <w:rsid w:val="002C3F16"/>
    <w:rsid w:val="002C4A69"/>
    <w:rsid w:val="002C67D8"/>
    <w:rsid w:val="002C6F8E"/>
    <w:rsid w:val="002D0E1F"/>
    <w:rsid w:val="002D11D3"/>
    <w:rsid w:val="002D24E7"/>
    <w:rsid w:val="002D2B46"/>
    <w:rsid w:val="002D36FB"/>
    <w:rsid w:val="002D3D8D"/>
    <w:rsid w:val="002D434B"/>
    <w:rsid w:val="002D4623"/>
    <w:rsid w:val="002D6B43"/>
    <w:rsid w:val="002E0AD7"/>
    <w:rsid w:val="002E139E"/>
    <w:rsid w:val="002E2139"/>
    <w:rsid w:val="002E4314"/>
    <w:rsid w:val="002E47D2"/>
    <w:rsid w:val="002E6B95"/>
    <w:rsid w:val="002E7D13"/>
    <w:rsid w:val="002F2ED9"/>
    <w:rsid w:val="002F3654"/>
    <w:rsid w:val="002F4F1B"/>
    <w:rsid w:val="002F5AF3"/>
    <w:rsid w:val="002F5B7F"/>
    <w:rsid w:val="002F64FF"/>
    <w:rsid w:val="002F6B5D"/>
    <w:rsid w:val="002F7C80"/>
    <w:rsid w:val="002F7E02"/>
    <w:rsid w:val="00300322"/>
    <w:rsid w:val="00300D3F"/>
    <w:rsid w:val="003027FD"/>
    <w:rsid w:val="003030BE"/>
    <w:rsid w:val="003043B4"/>
    <w:rsid w:val="00304D2A"/>
    <w:rsid w:val="00305AB1"/>
    <w:rsid w:val="00305DFA"/>
    <w:rsid w:val="00311191"/>
    <w:rsid w:val="00314606"/>
    <w:rsid w:val="003168BE"/>
    <w:rsid w:val="00316D08"/>
    <w:rsid w:val="00317CA8"/>
    <w:rsid w:val="00320F1C"/>
    <w:rsid w:val="00321F42"/>
    <w:rsid w:val="00321F5C"/>
    <w:rsid w:val="0032373F"/>
    <w:rsid w:val="00325472"/>
    <w:rsid w:val="00325964"/>
    <w:rsid w:val="00327640"/>
    <w:rsid w:val="00327F66"/>
    <w:rsid w:val="00331AAB"/>
    <w:rsid w:val="0033363A"/>
    <w:rsid w:val="0033371F"/>
    <w:rsid w:val="00334A5B"/>
    <w:rsid w:val="0033775A"/>
    <w:rsid w:val="00337FBE"/>
    <w:rsid w:val="00341604"/>
    <w:rsid w:val="00341F76"/>
    <w:rsid w:val="00342857"/>
    <w:rsid w:val="00344355"/>
    <w:rsid w:val="003455ED"/>
    <w:rsid w:val="0034726D"/>
    <w:rsid w:val="003473DD"/>
    <w:rsid w:val="00350C48"/>
    <w:rsid w:val="00351C74"/>
    <w:rsid w:val="00351C76"/>
    <w:rsid w:val="00351E89"/>
    <w:rsid w:val="00352042"/>
    <w:rsid w:val="0035210D"/>
    <w:rsid w:val="003525F8"/>
    <w:rsid w:val="003526B0"/>
    <w:rsid w:val="00357330"/>
    <w:rsid w:val="003576A1"/>
    <w:rsid w:val="003578D9"/>
    <w:rsid w:val="0036012D"/>
    <w:rsid w:val="00360A7C"/>
    <w:rsid w:val="00361848"/>
    <w:rsid w:val="00362E9C"/>
    <w:rsid w:val="00363079"/>
    <w:rsid w:val="00363951"/>
    <w:rsid w:val="00364AB1"/>
    <w:rsid w:val="0036580B"/>
    <w:rsid w:val="00365953"/>
    <w:rsid w:val="00366C48"/>
    <w:rsid w:val="003707AA"/>
    <w:rsid w:val="0037262E"/>
    <w:rsid w:val="00372D14"/>
    <w:rsid w:val="00376B2A"/>
    <w:rsid w:val="00380F0D"/>
    <w:rsid w:val="00381D04"/>
    <w:rsid w:val="00382DB8"/>
    <w:rsid w:val="00383E27"/>
    <w:rsid w:val="0038455D"/>
    <w:rsid w:val="00385EDD"/>
    <w:rsid w:val="00391FEC"/>
    <w:rsid w:val="003927CC"/>
    <w:rsid w:val="00396625"/>
    <w:rsid w:val="003966B3"/>
    <w:rsid w:val="00397178"/>
    <w:rsid w:val="003A1299"/>
    <w:rsid w:val="003A1915"/>
    <w:rsid w:val="003A1ECB"/>
    <w:rsid w:val="003A33D9"/>
    <w:rsid w:val="003A3A09"/>
    <w:rsid w:val="003A4697"/>
    <w:rsid w:val="003A4EA1"/>
    <w:rsid w:val="003A5433"/>
    <w:rsid w:val="003A5811"/>
    <w:rsid w:val="003A68A7"/>
    <w:rsid w:val="003A7670"/>
    <w:rsid w:val="003B0AEF"/>
    <w:rsid w:val="003B2419"/>
    <w:rsid w:val="003B3A5C"/>
    <w:rsid w:val="003B4F8A"/>
    <w:rsid w:val="003B673F"/>
    <w:rsid w:val="003B719E"/>
    <w:rsid w:val="003C054F"/>
    <w:rsid w:val="003C1AA7"/>
    <w:rsid w:val="003C37B5"/>
    <w:rsid w:val="003C6F2D"/>
    <w:rsid w:val="003D012B"/>
    <w:rsid w:val="003D0275"/>
    <w:rsid w:val="003D0716"/>
    <w:rsid w:val="003D1F60"/>
    <w:rsid w:val="003D25D4"/>
    <w:rsid w:val="003D31C0"/>
    <w:rsid w:val="003D3779"/>
    <w:rsid w:val="003D6C3F"/>
    <w:rsid w:val="003D7757"/>
    <w:rsid w:val="003D7AC5"/>
    <w:rsid w:val="003E04D3"/>
    <w:rsid w:val="003E2FCA"/>
    <w:rsid w:val="003E34EB"/>
    <w:rsid w:val="003E3AAC"/>
    <w:rsid w:val="003E491A"/>
    <w:rsid w:val="003E502C"/>
    <w:rsid w:val="003E74A5"/>
    <w:rsid w:val="003E76BC"/>
    <w:rsid w:val="003F0629"/>
    <w:rsid w:val="003F0914"/>
    <w:rsid w:val="003F151A"/>
    <w:rsid w:val="003F215D"/>
    <w:rsid w:val="003F21A0"/>
    <w:rsid w:val="003F42FB"/>
    <w:rsid w:val="003F61A5"/>
    <w:rsid w:val="004018CA"/>
    <w:rsid w:val="00405343"/>
    <w:rsid w:val="0040580D"/>
    <w:rsid w:val="00406D3D"/>
    <w:rsid w:val="0041103D"/>
    <w:rsid w:val="00411D9B"/>
    <w:rsid w:val="0041226D"/>
    <w:rsid w:val="00412AA0"/>
    <w:rsid w:val="00413637"/>
    <w:rsid w:val="0041387E"/>
    <w:rsid w:val="00414BA2"/>
    <w:rsid w:val="00414BF8"/>
    <w:rsid w:val="00414ED6"/>
    <w:rsid w:val="0041565D"/>
    <w:rsid w:val="00430441"/>
    <w:rsid w:val="00431776"/>
    <w:rsid w:val="00432E27"/>
    <w:rsid w:val="004349FE"/>
    <w:rsid w:val="00436328"/>
    <w:rsid w:val="00442912"/>
    <w:rsid w:val="00442952"/>
    <w:rsid w:val="00443402"/>
    <w:rsid w:val="00443671"/>
    <w:rsid w:val="004444DB"/>
    <w:rsid w:val="0044640A"/>
    <w:rsid w:val="00447A9A"/>
    <w:rsid w:val="00450158"/>
    <w:rsid w:val="00450914"/>
    <w:rsid w:val="0045583B"/>
    <w:rsid w:val="0046314E"/>
    <w:rsid w:val="0046460E"/>
    <w:rsid w:val="00470158"/>
    <w:rsid w:val="004703B0"/>
    <w:rsid w:val="00470E7F"/>
    <w:rsid w:val="004744F6"/>
    <w:rsid w:val="00475981"/>
    <w:rsid w:val="004823CB"/>
    <w:rsid w:val="00483EFE"/>
    <w:rsid w:val="004863A8"/>
    <w:rsid w:val="00486ED5"/>
    <w:rsid w:val="00487EC1"/>
    <w:rsid w:val="00490340"/>
    <w:rsid w:val="0049215E"/>
    <w:rsid w:val="00492BAF"/>
    <w:rsid w:val="00494429"/>
    <w:rsid w:val="00494570"/>
    <w:rsid w:val="00495ED9"/>
    <w:rsid w:val="0049709E"/>
    <w:rsid w:val="00497A8D"/>
    <w:rsid w:val="004A0A7E"/>
    <w:rsid w:val="004A2022"/>
    <w:rsid w:val="004A234B"/>
    <w:rsid w:val="004A2E51"/>
    <w:rsid w:val="004A308B"/>
    <w:rsid w:val="004A3DB7"/>
    <w:rsid w:val="004A5960"/>
    <w:rsid w:val="004A6A3C"/>
    <w:rsid w:val="004B0024"/>
    <w:rsid w:val="004B17DF"/>
    <w:rsid w:val="004B2DEA"/>
    <w:rsid w:val="004B5097"/>
    <w:rsid w:val="004B67FA"/>
    <w:rsid w:val="004B6E5C"/>
    <w:rsid w:val="004C131E"/>
    <w:rsid w:val="004C2B3B"/>
    <w:rsid w:val="004C39DD"/>
    <w:rsid w:val="004C3C66"/>
    <w:rsid w:val="004C50B4"/>
    <w:rsid w:val="004C5403"/>
    <w:rsid w:val="004C5BA9"/>
    <w:rsid w:val="004C70B0"/>
    <w:rsid w:val="004D05AF"/>
    <w:rsid w:val="004D07C9"/>
    <w:rsid w:val="004D2853"/>
    <w:rsid w:val="004D2B68"/>
    <w:rsid w:val="004D2C46"/>
    <w:rsid w:val="004D412F"/>
    <w:rsid w:val="004D4D0F"/>
    <w:rsid w:val="004D5716"/>
    <w:rsid w:val="004D714F"/>
    <w:rsid w:val="004D7A13"/>
    <w:rsid w:val="004E2A8B"/>
    <w:rsid w:val="004F1178"/>
    <w:rsid w:val="004F1697"/>
    <w:rsid w:val="004F195E"/>
    <w:rsid w:val="004F4F9C"/>
    <w:rsid w:val="004F645E"/>
    <w:rsid w:val="005016DA"/>
    <w:rsid w:val="005034D7"/>
    <w:rsid w:val="00504193"/>
    <w:rsid w:val="00506D15"/>
    <w:rsid w:val="00507DFB"/>
    <w:rsid w:val="00510E42"/>
    <w:rsid w:val="005113E3"/>
    <w:rsid w:val="00511E6F"/>
    <w:rsid w:val="00511EA7"/>
    <w:rsid w:val="005137EC"/>
    <w:rsid w:val="00516A53"/>
    <w:rsid w:val="00517CCF"/>
    <w:rsid w:val="00517DF4"/>
    <w:rsid w:val="00521E8B"/>
    <w:rsid w:val="00522A28"/>
    <w:rsid w:val="005234AC"/>
    <w:rsid w:val="00524373"/>
    <w:rsid w:val="005250D3"/>
    <w:rsid w:val="0052692F"/>
    <w:rsid w:val="00526AD1"/>
    <w:rsid w:val="0052740E"/>
    <w:rsid w:val="005277CA"/>
    <w:rsid w:val="005324E6"/>
    <w:rsid w:val="00533B66"/>
    <w:rsid w:val="005364E2"/>
    <w:rsid w:val="00537679"/>
    <w:rsid w:val="00537A36"/>
    <w:rsid w:val="00537E76"/>
    <w:rsid w:val="00540767"/>
    <w:rsid w:val="00540A83"/>
    <w:rsid w:val="00541FF1"/>
    <w:rsid w:val="00543026"/>
    <w:rsid w:val="005441E9"/>
    <w:rsid w:val="0054455B"/>
    <w:rsid w:val="00545640"/>
    <w:rsid w:val="00547D56"/>
    <w:rsid w:val="005505CF"/>
    <w:rsid w:val="005539B1"/>
    <w:rsid w:val="0055721B"/>
    <w:rsid w:val="00560143"/>
    <w:rsid w:val="005603E6"/>
    <w:rsid w:val="00561E82"/>
    <w:rsid w:val="0056200F"/>
    <w:rsid w:val="0056336F"/>
    <w:rsid w:val="005638BA"/>
    <w:rsid w:val="0056552B"/>
    <w:rsid w:val="00566DDF"/>
    <w:rsid w:val="0056752C"/>
    <w:rsid w:val="00570594"/>
    <w:rsid w:val="00572E6B"/>
    <w:rsid w:val="00574F3A"/>
    <w:rsid w:val="005751B4"/>
    <w:rsid w:val="0057606A"/>
    <w:rsid w:val="00577FC4"/>
    <w:rsid w:val="005805CD"/>
    <w:rsid w:val="00581480"/>
    <w:rsid w:val="00581ABE"/>
    <w:rsid w:val="00581CDF"/>
    <w:rsid w:val="00581EC7"/>
    <w:rsid w:val="00582D20"/>
    <w:rsid w:val="00585535"/>
    <w:rsid w:val="00590A71"/>
    <w:rsid w:val="0059139D"/>
    <w:rsid w:val="00593508"/>
    <w:rsid w:val="0059434F"/>
    <w:rsid w:val="00596541"/>
    <w:rsid w:val="00596F95"/>
    <w:rsid w:val="005A03A3"/>
    <w:rsid w:val="005A07CA"/>
    <w:rsid w:val="005A0D89"/>
    <w:rsid w:val="005A20BA"/>
    <w:rsid w:val="005A25D7"/>
    <w:rsid w:val="005A2AD9"/>
    <w:rsid w:val="005A436A"/>
    <w:rsid w:val="005A7F32"/>
    <w:rsid w:val="005B1E84"/>
    <w:rsid w:val="005B2F32"/>
    <w:rsid w:val="005B3727"/>
    <w:rsid w:val="005B3E60"/>
    <w:rsid w:val="005B4310"/>
    <w:rsid w:val="005B4535"/>
    <w:rsid w:val="005B4C14"/>
    <w:rsid w:val="005B54BD"/>
    <w:rsid w:val="005B5897"/>
    <w:rsid w:val="005B597D"/>
    <w:rsid w:val="005B61C0"/>
    <w:rsid w:val="005C0245"/>
    <w:rsid w:val="005C4F5C"/>
    <w:rsid w:val="005C6711"/>
    <w:rsid w:val="005D0070"/>
    <w:rsid w:val="005D07DD"/>
    <w:rsid w:val="005D7150"/>
    <w:rsid w:val="005E1580"/>
    <w:rsid w:val="005E650D"/>
    <w:rsid w:val="005E7CFB"/>
    <w:rsid w:val="005F056E"/>
    <w:rsid w:val="005F065D"/>
    <w:rsid w:val="005F07E8"/>
    <w:rsid w:val="005F08E6"/>
    <w:rsid w:val="005F19A7"/>
    <w:rsid w:val="005F1B7F"/>
    <w:rsid w:val="005F1DA2"/>
    <w:rsid w:val="005F2033"/>
    <w:rsid w:val="005F2551"/>
    <w:rsid w:val="005F4348"/>
    <w:rsid w:val="005F4FE3"/>
    <w:rsid w:val="005F5E9F"/>
    <w:rsid w:val="005F610F"/>
    <w:rsid w:val="005F701B"/>
    <w:rsid w:val="005F705F"/>
    <w:rsid w:val="005F7ACD"/>
    <w:rsid w:val="00601D01"/>
    <w:rsid w:val="00605F37"/>
    <w:rsid w:val="00610D19"/>
    <w:rsid w:val="006111CB"/>
    <w:rsid w:val="006130D2"/>
    <w:rsid w:val="0061503F"/>
    <w:rsid w:val="00616AA4"/>
    <w:rsid w:val="00617010"/>
    <w:rsid w:val="00617483"/>
    <w:rsid w:val="006218E4"/>
    <w:rsid w:val="00622066"/>
    <w:rsid w:val="006222CD"/>
    <w:rsid w:val="0062290B"/>
    <w:rsid w:val="00623AC7"/>
    <w:rsid w:val="00624BB4"/>
    <w:rsid w:val="006258EB"/>
    <w:rsid w:val="006261BA"/>
    <w:rsid w:val="00627683"/>
    <w:rsid w:val="00627BCF"/>
    <w:rsid w:val="00627E33"/>
    <w:rsid w:val="00631C80"/>
    <w:rsid w:val="00632D05"/>
    <w:rsid w:val="00633508"/>
    <w:rsid w:val="0063508B"/>
    <w:rsid w:val="0064072F"/>
    <w:rsid w:val="00640C75"/>
    <w:rsid w:val="00645220"/>
    <w:rsid w:val="006464A0"/>
    <w:rsid w:val="00646961"/>
    <w:rsid w:val="0065149F"/>
    <w:rsid w:val="006524E9"/>
    <w:rsid w:val="006526B6"/>
    <w:rsid w:val="00653295"/>
    <w:rsid w:val="0065732E"/>
    <w:rsid w:val="006577AF"/>
    <w:rsid w:val="00657D5A"/>
    <w:rsid w:val="00657DF9"/>
    <w:rsid w:val="00660755"/>
    <w:rsid w:val="00660992"/>
    <w:rsid w:val="00660CE0"/>
    <w:rsid w:val="00661128"/>
    <w:rsid w:val="00662A4F"/>
    <w:rsid w:val="00662C01"/>
    <w:rsid w:val="0066330A"/>
    <w:rsid w:val="00663636"/>
    <w:rsid w:val="00664032"/>
    <w:rsid w:val="0066503D"/>
    <w:rsid w:val="006665BA"/>
    <w:rsid w:val="00667E07"/>
    <w:rsid w:val="00667FF2"/>
    <w:rsid w:val="00671BDA"/>
    <w:rsid w:val="00674FA9"/>
    <w:rsid w:val="00675DA0"/>
    <w:rsid w:val="00675EF8"/>
    <w:rsid w:val="00677A2F"/>
    <w:rsid w:val="0068198C"/>
    <w:rsid w:val="00681E03"/>
    <w:rsid w:val="00681F67"/>
    <w:rsid w:val="00683C8A"/>
    <w:rsid w:val="006871EE"/>
    <w:rsid w:val="00687BCB"/>
    <w:rsid w:val="00690F8F"/>
    <w:rsid w:val="00692772"/>
    <w:rsid w:val="006930C8"/>
    <w:rsid w:val="00694535"/>
    <w:rsid w:val="00695314"/>
    <w:rsid w:val="00696353"/>
    <w:rsid w:val="00696457"/>
    <w:rsid w:val="006A0680"/>
    <w:rsid w:val="006A081B"/>
    <w:rsid w:val="006A1A09"/>
    <w:rsid w:val="006A1F52"/>
    <w:rsid w:val="006A317C"/>
    <w:rsid w:val="006A3F14"/>
    <w:rsid w:val="006A3F92"/>
    <w:rsid w:val="006A56BB"/>
    <w:rsid w:val="006A6FE3"/>
    <w:rsid w:val="006A79E2"/>
    <w:rsid w:val="006A7B3C"/>
    <w:rsid w:val="006B02F5"/>
    <w:rsid w:val="006B19DD"/>
    <w:rsid w:val="006B31FF"/>
    <w:rsid w:val="006B3391"/>
    <w:rsid w:val="006B492D"/>
    <w:rsid w:val="006B5EC2"/>
    <w:rsid w:val="006B7CE0"/>
    <w:rsid w:val="006C018B"/>
    <w:rsid w:val="006C1031"/>
    <w:rsid w:val="006C1247"/>
    <w:rsid w:val="006C54EE"/>
    <w:rsid w:val="006C5BDC"/>
    <w:rsid w:val="006C61F5"/>
    <w:rsid w:val="006C6307"/>
    <w:rsid w:val="006C67FD"/>
    <w:rsid w:val="006D1832"/>
    <w:rsid w:val="006D280F"/>
    <w:rsid w:val="006D35EF"/>
    <w:rsid w:val="006D4AD9"/>
    <w:rsid w:val="006D7C60"/>
    <w:rsid w:val="006E0A41"/>
    <w:rsid w:val="006E1275"/>
    <w:rsid w:val="006E1CCC"/>
    <w:rsid w:val="006E2118"/>
    <w:rsid w:val="006E28CB"/>
    <w:rsid w:val="006E2F9D"/>
    <w:rsid w:val="006E2FC8"/>
    <w:rsid w:val="006E3F17"/>
    <w:rsid w:val="006E45D9"/>
    <w:rsid w:val="006E5320"/>
    <w:rsid w:val="006E701E"/>
    <w:rsid w:val="006E751C"/>
    <w:rsid w:val="006F267C"/>
    <w:rsid w:val="006F3993"/>
    <w:rsid w:val="006F67FA"/>
    <w:rsid w:val="006F6B2A"/>
    <w:rsid w:val="00704811"/>
    <w:rsid w:val="00706596"/>
    <w:rsid w:val="007116B0"/>
    <w:rsid w:val="007118A3"/>
    <w:rsid w:val="00712575"/>
    <w:rsid w:val="007148C3"/>
    <w:rsid w:val="00714F5A"/>
    <w:rsid w:val="007153EE"/>
    <w:rsid w:val="007162EC"/>
    <w:rsid w:val="00716689"/>
    <w:rsid w:val="00716B8F"/>
    <w:rsid w:val="00717E7C"/>
    <w:rsid w:val="0072047F"/>
    <w:rsid w:val="00722F7C"/>
    <w:rsid w:val="00724BBD"/>
    <w:rsid w:val="007267F3"/>
    <w:rsid w:val="007279F8"/>
    <w:rsid w:val="0073000F"/>
    <w:rsid w:val="00730C50"/>
    <w:rsid w:val="00730EF9"/>
    <w:rsid w:val="00732200"/>
    <w:rsid w:val="00732A82"/>
    <w:rsid w:val="007332A1"/>
    <w:rsid w:val="007334BC"/>
    <w:rsid w:val="00733D13"/>
    <w:rsid w:val="00734642"/>
    <w:rsid w:val="00734DF0"/>
    <w:rsid w:val="00734E58"/>
    <w:rsid w:val="00735214"/>
    <w:rsid w:val="00744E5A"/>
    <w:rsid w:val="007458A7"/>
    <w:rsid w:val="0075088F"/>
    <w:rsid w:val="00751526"/>
    <w:rsid w:val="0075644A"/>
    <w:rsid w:val="00756D83"/>
    <w:rsid w:val="00760056"/>
    <w:rsid w:val="00763633"/>
    <w:rsid w:val="007649EE"/>
    <w:rsid w:val="007652C9"/>
    <w:rsid w:val="007654D6"/>
    <w:rsid w:val="00765F61"/>
    <w:rsid w:val="00767209"/>
    <w:rsid w:val="00770C75"/>
    <w:rsid w:val="00771E68"/>
    <w:rsid w:val="00772670"/>
    <w:rsid w:val="00774A2C"/>
    <w:rsid w:val="007778C4"/>
    <w:rsid w:val="00777932"/>
    <w:rsid w:val="00782AA4"/>
    <w:rsid w:val="007835F4"/>
    <w:rsid w:val="007844E9"/>
    <w:rsid w:val="00787DE8"/>
    <w:rsid w:val="007944C5"/>
    <w:rsid w:val="00794925"/>
    <w:rsid w:val="007950D2"/>
    <w:rsid w:val="00795AC7"/>
    <w:rsid w:val="00796EF2"/>
    <w:rsid w:val="00796F33"/>
    <w:rsid w:val="00797B09"/>
    <w:rsid w:val="007A22F8"/>
    <w:rsid w:val="007A2D4F"/>
    <w:rsid w:val="007A398A"/>
    <w:rsid w:val="007A3D8D"/>
    <w:rsid w:val="007A77CC"/>
    <w:rsid w:val="007B01C6"/>
    <w:rsid w:val="007B1E5E"/>
    <w:rsid w:val="007C01D7"/>
    <w:rsid w:val="007C052F"/>
    <w:rsid w:val="007C0DF1"/>
    <w:rsid w:val="007C1E7E"/>
    <w:rsid w:val="007C321F"/>
    <w:rsid w:val="007C336B"/>
    <w:rsid w:val="007C46B8"/>
    <w:rsid w:val="007C7CAA"/>
    <w:rsid w:val="007D0DEC"/>
    <w:rsid w:val="007D2C26"/>
    <w:rsid w:val="007D3CDD"/>
    <w:rsid w:val="007D3F24"/>
    <w:rsid w:val="007D65C6"/>
    <w:rsid w:val="007D782E"/>
    <w:rsid w:val="007E137E"/>
    <w:rsid w:val="007E1EA2"/>
    <w:rsid w:val="007E3C81"/>
    <w:rsid w:val="007E45BF"/>
    <w:rsid w:val="007E5071"/>
    <w:rsid w:val="007E652C"/>
    <w:rsid w:val="007E79A0"/>
    <w:rsid w:val="007F0AFB"/>
    <w:rsid w:val="007F6DEF"/>
    <w:rsid w:val="007F7295"/>
    <w:rsid w:val="00803017"/>
    <w:rsid w:val="008033F8"/>
    <w:rsid w:val="0080371B"/>
    <w:rsid w:val="00804548"/>
    <w:rsid w:val="00806BD4"/>
    <w:rsid w:val="00807301"/>
    <w:rsid w:val="00810B0D"/>
    <w:rsid w:val="00811FBA"/>
    <w:rsid w:val="00812271"/>
    <w:rsid w:val="00812A95"/>
    <w:rsid w:val="0081433E"/>
    <w:rsid w:val="0081542B"/>
    <w:rsid w:val="00816AAA"/>
    <w:rsid w:val="00816C20"/>
    <w:rsid w:val="008208A9"/>
    <w:rsid w:val="00820CBA"/>
    <w:rsid w:val="008273B9"/>
    <w:rsid w:val="00827FC0"/>
    <w:rsid w:val="0083284E"/>
    <w:rsid w:val="00833175"/>
    <w:rsid w:val="00834090"/>
    <w:rsid w:val="00836A0A"/>
    <w:rsid w:val="00837D8C"/>
    <w:rsid w:val="008417CF"/>
    <w:rsid w:val="00842393"/>
    <w:rsid w:val="00843132"/>
    <w:rsid w:val="00844C2E"/>
    <w:rsid w:val="00847196"/>
    <w:rsid w:val="00847CB5"/>
    <w:rsid w:val="00847FC8"/>
    <w:rsid w:val="008539DD"/>
    <w:rsid w:val="00854818"/>
    <w:rsid w:val="00854AF4"/>
    <w:rsid w:val="0085531C"/>
    <w:rsid w:val="00855BB6"/>
    <w:rsid w:val="00856C57"/>
    <w:rsid w:val="0086060C"/>
    <w:rsid w:val="00864303"/>
    <w:rsid w:val="00866B3F"/>
    <w:rsid w:val="00866CB6"/>
    <w:rsid w:val="008670C0"/>
    <w:rsid w:val="008719DF"/>
    <w:rsid w:val="00872F48"/>
    <w:rsid w:val="008736CD"/>
    <w:rsid w:val="00873C7C"/>
    <w:rsid w:val="00874DBB"/>
    <w:rsid w:val="0087547B"/>
    <w:rsid w:val="008767AD"/>
    <w:rsid w:val="00881023"/>
    <w:rsid w:val="00881C0F"/>
    <w:rsid w:val="00882669"/>
    <w:rsid w:val="00882C19"/>
    <w:rsid w:val="00882F3E"/>
    <w:rsid w:val="00883667"/>
    <w:rsid w:val="00884E2B"/>
    <w:rsid w:val="00885652"/>
    <w:rsid w:val="00885EE4"/>
    <w:rsid w:val="0088627F"/>
    <w:rsid w:val="008864B4"/>
    <w:rsid w:val="008875F5"/>
    <w:rsid w:val="00890516"/>
    <w:rsid w:val="0089103A"/>
    <w:rsid w:val="008917C4"/>
    <w:rsid w:val="00896FB4"/>
    <w:rsid w:val="00897B33"/>
    <w:rsid w:val="00897D5D"/>
    <w:rsid w:val="008A0026"/>
    <w:rsid w:val="008A0586"/>
    <w:rsid w:val="008A20E2"/>
    <w:rsid w:val="008A2C37"/>
    <w:rsid w:val="008A62A4"/>
    <w:rsid w:val="008B0D2C"/>
    <w:rsid w:val="008B0F30"/>
    <w:rsid w:val="008B1ADC"/>
    <w:rsid w:val="008B1FDD"/>
    <w:rsid w:val="008B38C7"/>
    <w:rsid w:val="008B4625"/>
    <w:rsid w:val="008B63D8"/>
    <w:rsid w:val="008B65C2"/>
    <w:rsid w:val="008B69A5"/>
    <w:rsid w:val="008B7A31"/>
    <w:rsid w:val="008B7DC0"/>
    <w:rsid w:val="008B7F7A"/>
    <w:rsid w:val="008C1057"/>
    <w:rsid w:val="008C6E2C"/>
    <w:rsid w:val="008D3EEA"/>
    <w:rsid w:val="008D4C32"/>
    <w:rsid w:val="008D50FA"/>
    <w:rsid w:val="008D612D"/>
    <w:rsid w:val="008D7A44"/>
    <w:rsid w:val="008E1E9B"/>
    <w:rsid w:val="008E2529"/>
    <w:rsid w:val="008F0B99"/>
    <w:rsid w:val="008F2097"/>
    <w:rsid w:val="008F3420"/>
    <w:rsid w:val="008F3B11"/>
    <w:rsid w:val="008F4C39"/>
    <w:rsid w:val="008F5166"/>
    <w:rsid w:val="008F57D9"/>
    <w:rsid w:val="008F5C49"/>
    <w:rsid w:val="008F76D1"/>
    <w:rsid w:val="008F7D09"/>
    <w:rsid w:val="008F7FBD"/>
    <w:rsid w:val="00900204"/>
    <w:rsid w:val="00905CAB"/>
    <w:rsid w:val="009077A4"/>
    <w:rsid w:val="00907C63"/>
    <w:rsid w:val="00910B74"/>
    <w:rsid w:val="00911080"/>
    <w:rsid w:val="009119CF"/>
    <w:rsid w:val="009119D3"/>
    <w:rsid w:val="00911AFA"/>
    <w:rsid w:val="00912A99"/>
    <w:rsid w:val="00914A27"/>
    <w:rsid w:val="00915E30"/>
    <w:rsid w:val="00916FEE"/>
    <w:rsid w:val="0092060D"/>
    <w:rsid w:val="009206EA"/>
    <w:rsid w:val="00921D03"/>
    <w:rsid w:val="00922905"/>
    <w:rsid w:val="00925C12"/>
    <w:rsid w:val="00930AE4"/>
    <w:rsid w:val="009326C9"/>
    <w:rsid w:val="00933B9D"/>
    <w:rsid w:val="00934948"/>
    <w:rsid w:val="00935D01"/>
    <w:rsid w:val="00937CFA"/>
    <w:rsid w:val="0094212E"/>
    <w:rsid w:val="00950205"/>
    <w:rsid w:val="00951B61"/>
    <w:rsid w:val="009539F9"/>
    <w:rsid w:val="009551D0"/>
    <w:rsid w:val="00956991"/>
    <w:rsid w:val="00957013"/>
    <w:rsid w:val="00960461"/>
    <w:rsid w:val="009621F0"/>
    <w:rsid w:val="00962999"/>
    <w:rsid w:val="00962EC3"/>
    <w:rsid w:val="0096402A"/>
    <w:rsid w:val="0096421A"/>
    <w:rsid w:val="00964BAB"/>
    <w:rsid w:val="00964C96"/>
    <w:rsid w:val="00965A4E"/>
    <w:rsid w:val="00966CF9"/>
    <w:rsid w:val="00967734"/>
    <w:rsid w:val="00971972"/>
    <w:rsid w:val="009729BC"/>
    <w:rsid w:val="009729EF"/>
    <w:rsid w:val="00975237"/>
    <w:rsid w:val="00976810"/>
    <w:rsid w:val="009804F8"/>
    <w:rsid w:val="00980980"/>
    <w:rsid w:val="0098132A"/>
    <w:rsid w:val="00982643"/>
    <w:rsid w:val="0098290F"/>
    <w:rsid w:val="0098337B"/>
    <w:rsid w:val="00984F7F"/>
    <w:rsid w:val="00986C40"/>
    <w:rsid w:val="00991003"/>
    <w:rsid w:val="00991933"/>
    <w:rsid w:val="00997C86"/>
    <w:rsid w:val="009A0443"/>
    <w:rsid w:val="009A0D42"/>
    <w:rsid w:val="009A3655"/>
    <w:rsid w:val="009A3E24"/>
    <w:rsid w:val="009A6525"/>
    <w:rsid w:val="009A6D57"/>
    <w:rsid w:val="009A6FAD"/>
    <w:rsid w:val="009A7A2D"/>
    <w:rsid w:val="009A7A41"/>
    <w:rsid w:val="009A7D0A"/>
    <w:rsid w:val="009B1DA5"/>
    <w:rsid w:val="009B4327"/>
    <w:rsid w:val="009B48F5"/>
    <w:rsid w:val="009B71CA"/>
    <w:rsid w:val="009B79E3"/>
    <w:rsid w:val="009B7FF3"/>
    <w:rsid w:val="009C02D3"/>
    <w:rsid w:val="009C0660"/>
    <w:rsid w:val="009C1647"/>
    <w:rsid w:val="009C20CC"/>
    <w:rsid w:val="009D12D9"/>
    <w:rsid w:val="009D65DC"/>
    <w:rsid w:val="009D6D92"/>
    <w:rsid w:val="009E1229"/>
    <w:rsid w:val="009E1246"/>
    <w:rsid w:val="009E1C41"/>
    <w:rsid w:val="009E22F0"/>
    <w:rsid w:val="009E26C1"/>
    <w:rsid w:val="009E5781"/>
    <w:rsid w:val="009F01F7"/>
    <w:rsid w:val="009F0740"/>
    <w:rsid w:val="009F2088"/>
    <w:rsid w:val="009F25EC"/>
    <w:rsid w:val="009F344F"/>
    <w:rsid w:val="009F4313"/>
    <w:rsid w:val="009F5441"/>
    <w:rsid w:val="009F5EF9"/>
    <w:rsid w:val="009F6A2D"/>
    <w:rsid w:val="009F7427"/>
    <w:rsid w:val="009F7CAA"/>
    <w:rsid w:val="00A0031B"/>
    <w:rsid w:val="00A00E69"/>
    <w:rsid w:val="00A02217"/>
    <w:rsid w:val="00A032BA"/>
    <w:rsid w:val="00A03304"/>
    <w:rsid w:val="00A121B8"/>
    <w:rsid w:val="00A130C7"/>
    <w:rsid w:val="00A14705"/>
    <w:rsid w:val="00A15414"/>
    <w:rsid w:val="00A15554"/>
    <w:rsid w:val="00A15A96"/>
    <w:rsid w:val="00A23704"/>
    <w:rsid w:val="00A23CEB"/>
    <w:rsid w:val="00A2540A"/>
    <w:rsid w:val="00A25A5F"/>
    <w:rsid w:val="00A25D7F"/>
    <w:rsid w:val="00A274B2"/>
    <w:rsid w:val="00A278D8"/>
    <w:rsid w:val="00A30303"/>
    <w:rsid w:val="00A32066"/>
    <w:rsid w:val="00A3403D"/>
    <w:rsid w:val="00A3566C"/>
    <w:rsid w:val="00A36F3B"/>
    <w:rsid w:val="00A37774"/>
    <w:rsid w:val="00A37D32"/>
    <w:rsid w:val="00A40A4C"/>
    <w:rsid w:val="00A411AE"/>
    <w:rsid w:val="00A41960"/>
    <w:rsid w:val="00A41D68"/>
    <w:rsid w:val="00A42552"/>
    <w:rsid w:val="00A434F1"/>
    <w:rsid w:val="00A44437"/>
    <w:rsid w:val="00A44DB1"/>
    <w:rsid w:val="00A4601C"/>
    <w:rsid w:val="00A46520"/>
    <w:rsid w:val="00A466BD"/>
    <w:rsid w:val="00A47428"/>
    <w:rsid w:val="00A4792B"/>
    <w:rsid w:val="00A50257"/>
    <w:rsid w:val="00A505E7"/>
    <w:rsid w:val="00A50DC9"/>
    <w:rsid w:val="00A52F55"/>
    <w:rsid w:val="00A538ED"/>
    <w:rsid w:val="00A556AD"/>
    <w:rsid w:val="00A608DE"/>
    <w:rsid w:val="00A60DC7"/>
    <w:rsid w:val="00A60F43"/>
    <w:rsid w:val="00A6333D"/>
    <w:rsid w:val="00A639AA"/>
    <w:rsid w:val="00A64046"/>
    <w:rsid w:val="00A64BD0"/>
    <w:rsid w:val="00A6505A"/>
    <w:rsid w:val="00A6581B"/>
    <w:rsid w:val="00A67F3A"/>
    <w:rsid w:val="00A709BD"/>
    <w:rsid w:val="00A77B25"/>
    <w:rsid w:val="00A8014B"/>
    <w:rsid w:val="00A81131"/>
    <w:rsid w:val="00A81841"/>
    <w:rsid w:val="00A82A00"/>
    <w:rsid w:val="00A82F04"/>
    <w:rsid w:val="00A85001"/>
    <w:rsid w:val="00A8595B"/>
    <w:rsid w:val="00A86CEA"/>
    <w:rsid w:val="00A873BD"/>
    <w:rsid w:val="00A875E8"/>
    <w:rsid w:val="00A9066A"/>
    <w:rsid w:val="00A90828"/>
    <w:rsid w:val="00A90841"/>
    <w:rsid w:val="00A937F2"/>
    <w:rsid w:val="00A9669B"/>
    <w:rsid w:val="00A974B8"/>
    <w:rsid w:val="00AA1E89"/>
    <w:rsid w:val="00AA3121"/>
    <w:rsid w:val="00AA426E"/>
    <w:rsid w:val="00AA430B"/>
    <w:rsid w:val="00AA4475"/>
    <w:rsid w:val="00AA6DA1"/>
    <w:rsid w:val="00AB07D7"/>
    <w:rsid w:val="00AB0F38"/>
    <w:rsid w:val="00AB1686"/>
    <w:rsid w:val="00AB3450"/>
    <w:rsid w:val="00AC13DE"/>
    <w:rsid w:val="00AC1E24"/>
    <w:rsid w:val="00AC23CD"/>
    <w:rsid w:val="00AC6116"/>
    <w:rsid w:val="00AD0495"/>
    <w:rsid w:val="00AD1BD2"/>
    <w:rsid w:val="00AD1CD8"/>
    <w:rsid w:val="00AD2DAB"/>
    <w:rsid w:val="00AD34BB"/>
    <w:rsid w:val="00AD6421"/>
    <w:rsid w:val="00AD7FA6"/>
    <w:rsid w:val="00AE064A"/>
    <w:rsid w:val="00AE16E5"/>
    <w:rsid w:val="00AE1B69"/>
    <w:rsid w:val="00AE2EA0"/>
    <w:rsid w:val="00AE3C11"/>
    <w:rsid w:val="00AE5342"/>
    <w:rsid w:val="00AE6D44"/>
    <w:rsid w:val="00AF0A4F"/>
    <w:rsid w:val="00AF0C5A"/>
    <w:rsid w:val="00AF1EC1"/>
    <w:rsid w:val="00AF483B"/>
    <w:rsid w:val="00AF4EAC"/>
    <w:rsid w:val="00AF558D"/>
    <w:rsid w:val="00AF7077"/>
    <w:rsid w:val="00AF70D0"/>
    <w:rsid w:val="00B03411"/>
    <w:rsid w:val="00B03921"/>
    <w:rsid w:val="00B03FA8"/>
    <w:rsid w:val="00B06379"/>
    <w:rsid w:val="00B07885"/>
    <w:rsid w:val="00B07A2E"/>
    <w:rsid w:val="00B102D6"/>
    <w:rsid w:val="00B10F32"/>
    <w:rsid w:val="00B129EC"/>
    <w:rsid w:val="00B13D46"/>
    <w:rsid w:val="00B16F23"/>
    <w:rsid w:val="00B17FF5"/>
    <w:rsid w:val="00B24D4D"/>
    <w:rsid w:val="00B25D7E"/>
    <w:rsid w:val="00B308D5"/>
    <w:rsid w:val="00B35487"/>
    <w:rsid w:val="00B3606C"/>
    <w:rsid w:val="00B40783"/>
    <w:rsid w:val="00B41870"/>
    <w:rsid w:val="00B428FF"/>
    <w:rsid w:val="00B43DF1"/>
    <w:rsid w:val="00B44603"/>
    <w:rsid w:val="00B44F33"/>
    <w:rsid w:val="00B46A0A"/>
    <w:rsid w:val="00B46AC0"/>
    <w:rsid w:val="00B5048B"/>
    <w:rsid w:val="00B52B1D"/>
    <w:rsid w:val="00B5376A"/>
    <w:rsid w:val="00B5718E"/>
    <w:rsid w:val="00B60599"/>
    <w:rsid w:val="00B60E0E"/>
    <w:rsid w:val="00B62306"/>
    <w:rsid w:val="00B633C2"/>
    <w:rsid w:val="00B65142"/>
    <w:rsid w:val="00B66AE0"/>
    <w:rsid w:val="00B66E1C"/>
    <w:rsid w:val="00B74209"/>
    <w:rsid w:val="00B76229"/>
    <w:rsid w:val="00B76995"/>
    <w:rsid w:val="00B80157"/>
    <w:rsid w:val="00B8029F"/>
    <w:rsid w:val="00B81175"/>
    <w:rsid w:val="00B81656"/>
    <w:rsid w:val="00B841B6"/>
    <w:rsid w:val="00B864F0"/>
    <w:rsid w:val="00B91120"/>
    <w:rsid w:val="00B91406"/>
    <w:rsid w:val="00B9241B"/>
    <w:rsid w:val="00B92F65"/>
    <w:rsid w:val="00B930E0"/>
    <w:rsid w:val="00B94627"/>
    <w:rsid w:val="00BA0599"/>
    <w:rsid w:val="00BA1D84"/>
    <w:rsid w:val="00BA2726"/>
    <w:rsid w:val="00BA41C8"/>
    <w:rsid w:val="00BA508E"/>
    <w:rsid w:val="00BA69DA"/>
    <w:rsid w:val="00BA7704"/>
    <w:rsid w:val="00BB1B8F"/>
    <w:rsid w:val="00BB2C3E"/>
    <w:rsid w:val="00BB3095"/>
    <w:rsid w:val="00BB72D2"/>
    <w:rsid w:val="00BC4029"/>
    <w:rsid w:val="00BC5A99"/>
    <w:rsid w:val="00BC7497"/>
    <w:rsid w:val="00BC7498"/>
    <w:rsid w:val="00BD064B"/>
    <w:rsid w:val="00BD0E46"/>
    <w:rsid w:val="00BD0FC7"/>
    <w:rsid w:val="00BD1CE5"/>
    <w:rsid w:val="00BD1DE2"/>
    <w:rsid w:val="00BD2D76"/>
    <w:rsid w:val="00BD3B91"/>
    <w:rsid w:val="00BD43BA"/>
    <w:rsid w:val="00BD4B4C"/>
    <w:rsid w:val="00BD766D"/>
    <w:rsid w:val="00BE0736"/>
    <w:rsid w:val="00BE1719"/>
    <w:rsid w:val="00BE231D"/>
    <w:rsid w:val="00BE3E57"/>
    <w:rsid w:val="00BE4408"/>
    <w:rsid w:val="00BE4454"/>
    <w:rsid w:val="00BE4476"/>
    <w:rsid w:val="00BE501B"/>
    <w:rsid w:val="00BE65CD"/>
    <w:rsid w:val="00BE7374"/>
    <w:rsid w:val="00BE73B7"/>
    <w:rsid w:val="00BE746C"/>
    <w:rsid w:val="00BF28F7"/>
    <w:rsid w:val="00BF28FF"/>
    <w:rsid w:val="00BF3B44"/>
    <w:rsid w:val="00BF4DBA"/>
    <w:rsid w:val="00BF7082"/>
    <w:rsid w:val="00C0076F"/>
    <w:rsid w:val="00C02630"/>
    <w:rsid w:val="00C0331D"/>
    <w:rsid w:val="00C03618"/>
    <w:rsid w:val="00C0773E"/>
    <w:rsid w:val="00C120CC"/>
    <w:rsid w:val="00C12A92"/>
    <w:rsid w:val="00C12D12"/>
    <w:rsid w:val="00C14466"/>
    <w:rsid w:val="00C171CA"/>
    <w:rsid w:val="00C17316"/>
    <w:rsid w:val="00C17437"/>
    <w:rsid w:val="00C17866"/>
    <w:rsid w:val="00C17C08"/>
    <w:rsid w:val="00C22B7E"/>
    <w:rsid w:val="00C26055"/>
    <w:rsid w:val="00C260C8"/>
    <w:rsid w:val="00C26471"/>
    <w:rsid w:val="00C32FC6"/>
    <w:rsid w:val="00C333D2"/>
    <w:rsid w:val="00C358FD"/>
    <w:rsid w:val="00C417A7"/>
    <w:rsid w:val="00C4292A"/>
    <w:rsid w:val="00C44468"/>
    <w:rsid w:val="00C44941"/>
    <w:rsid w:val="00C46EDC"/>
    <w:rsid w:val="00C473A9"/>
    <w:rsid w:val="00C50ED1"/>
    <w:rsid w:val="00C52377"/>
    <w:rsid w:val="00C52873"/>
    <w:rsid w:val="00C53344"/>
    <w:rsid w:val="00C53A5F"/>
    <w:rsid w:val="00C54DBE"/>
    <w:rsid w:val="00C553F6"/>
    <w:rsid w:val="00C56188"/>
    <w:rsid w:val="00C566B6"/>
    <w:rsid w:val="00C611AB"/>
    <w:rsid w:val="00C62AEE"/>
    <w:rsid w:val="00C62E80"/>
    <w:rsid w:val="00C6326A"/>
    <w:rsid w:val="00C63AEC"/>
    <w:rsid w:val="00C65782"/>
    <w:rsid w:val="00C66106"/>
    <w:rsid w:val="00C6720C"/>
    <w:rsid w:val="00C70449"/>
    <w:rsid w:val="00C70E2D"/>
    <w:rsid w:val="00C71761"/>
    <w:rsid w:val="00C72325"/>
    <w:rsid w:val="00C72C73"/>
    <w:rsid w:val="00C746DE"/>
    <w:rsid w:val="00C7746B"/>
    <w:rsid w:val="00C81B84"/>
    <w:rsid w:val="00C82A32"/>
    <w:rsid w:val="00C83CDB"/>
    <w:rsid w:val="00C860DC"/>
    <w:rsid w:val="00C865C6"/>
    <w:rsid w:val="00C869AF"/>
    <w:rsid w:val="00C900F7"/>
    <w:rsid w:val="00C9074D"/>
    <w:rsid w:val="00C90D34"/>
    <w:rsid w:val="00C914A9"/>
    <w:rsid w:val="00C9177E"/>
    <w:rsid w:val="00C9186B"/>
    <w:rsid w:val="00C91A2C"/>
    <w:rsid w:val="00C91CA8"/>
    <w:rsid w:val="00C9344F"/>
    <w:rsid w:val="00C94EA1"/>
    <w:rsid w:val="00C94EE9"/>
    <w:rsid w:val="00C9536E"/>
    <w:rsid w:val="00C953F8"/>
    <w:rsid w:val="00C96238"/>
    <w:rsid w:val="00C96ADA"/>
    <w:rsid w:val="00CA09D5"/>
    <w:rsid w:val="00CA1137"/>
    <w:rsid w:val="00CA1FBD"/>
    <w:rsid w:val="00CA27AA"/>
    <w:rsid w:val="00CA5DDE"/>
    <w:rsid w:val="00CA6CD6"/>
    <w:rsid w:val="00CA705E"/>
    <w:rsid w:val="00CA76AD"/>
    <w:rsid w:val="00CB07D5"/>
    <w:rsid w:val="00CB090E"/>
    <w:rsid w:val="00CB346B"/>
    <w:rsid w:val="00CB7BC7"/>
    <w:rsid w:val="00CC4937"/>
    <w:rsid w:val="00CC6C3A"/>
    <w:rsid w:val="00CC76DF"/>
    <w:rsid w:val="00CD0403"/>
    <w:rsid w:val="00CD25DC"/>
    <w:rsid w:val="00CD2C49"/>
    <w:rsid w:val="00CD4081"/>
    <w:rsid w:val="00CD4378"/>
    <w:rsid w:val="00CD4965"/>
    <w:rsid w:val="00CD6258"/>
    <w:rsid w:val="00CD66E4"/>
    <w:rsid w:val="00CD76D4"/>
    <w:rsid w:val="00CE0FF6"/>
    <w:rsid w:val="00CE21CB"/>
    <w:rsid w:val="00CE378A"/>
    <w:rsid w:val="00CE67DA"/>
    <w:rsid w:val="00CE6B4F"/>
    <w:rsid w:val="00CF17DA"/>
    <w:rsid w:val="00CF49FC"/>
    <w:rsid w:val="00CF5E26"/>
    <w:rsid w:val="00CF6581"/>
    <w:rsid w:val="00CF681E"/>
    <w:rsid w:val="00CF6C03"/>
    <w:rsid w:val="00D00A0D"/>
    <w:rsid w:val="00D04DCE"/>
    <w:rsid w:val="00D06664"/>
    <w:rsid w:val="00D1069B"/>
    <w:rsid w:val="00D10FB2"/>
    <w:rsid w:val="00D11F88"/>
    <w:rsid w:val="00D123AB"/>
    <w:rsid w:val="00D13C6D"/>
    <w:rsid w:val="00D14085"/>
    <w:rsid w:val="00D200F4"/>
    <w:rsid w:val="00D240B6"/>
    <w:rsid w:val="00D248FD"/>
    <w:rsid w:val="00D24A27"/>
    <w:rsid w:val="00D27F6F"/>
    <w:rsid w:val="00D30857"/>
    <w:rsid w:val="00D319E4"/>
    <w:rsid w:val="00D3308A"/>
    <w:rsid w:val="00D4120A"/>
    <w:rsid w:val="00D424C5"/>
    <w:rsid w:val="00D43FCE"/>
    <w:rsid w:val="00D44239"/>
    <w:rsid w:val="00D468A0"/>
    <w:rsid w:val="00D47B8F"/>
    <w:rsid w:val="00D5070D"/>
    <w:rsid w:val="00D50D36"/>
    <w:rsid w:val="00D54D38"/>
    <w:rsid w:val="00D56150"/>
    <w:rsid w:val="00D60214"/>
    <w:rsid w:val="00D6030B"/>
    <w:rsid w:val="00D6098D"/>
    <w:rsid w:val="00D63075"/>
    <w:rsid w:val="00D65B1C"/>
    <w:rsid w:val="00D67F45"/>
    <w:rsid w:val="00D67F95"/>
    <w:rsid w:val="00D7174E"/>
    <w:rsid w:val="00D74B6A"/>
    <w:rsid w:val="00D773E6"/>
    <w:rsid w:val="00D80A99"/>
    <w:rsid w:val="00D819F0"/>
    <w:rsid w:val="00D82860"/>
    <w:rsid w:val="00D83672"/>
    <w:rsid w:val="00D839B2"/>
    <w:rsid w:val="00D83C85"/>
    <w:rsid w:val="00D852E8"/>
    <w:rsid w:val="00D8694D"/>
    <w:rsid w:val="00D86DC4"/>
    <w:rsid w:val="00D86E2F"/>
    <w:rsid w:val="00D904E4"/>
    <w:rsid w:val="00D928D8"/>
    <w:rsid w:val="00D944B2"/>
    <w:rsid w:val="00D95D4E"/>
    <w:rsid w:val="00D96322"/>
    <w:rsid w:val="00D96A16"/>
    <w:rsid w:val="00D971D1"/>
    <w:rsid w:val="00D97468"/>
    <w:rsid w:val="00DA04C8"/>
    <w:rsid w:val="00DA078D"/>
    <w:rsid w:val="00DA1FBE"/>
    <w:rsid w:val="00DA3C8E"/>
    <w:rsid w:val="00DA3EE5"/>
    <w:rsid w:val="00DA5EBE"/>
    <w:rsid w:val="00DA6A9F"/>
    <w:rsid w:val="00DA6E1B"/>
    <w:rsid w:val="00DA7851"/>
    <w:rsid w:val="00DB1068"/>
    <w:rsid w:val="00DB1BFF"/>
    <w:rsid w:val="00DB3987"/>
    <w:rsid w:val="00DB5A94"/>
    <w:rsid w:val="00DB608E"/>
    <w:rsid w:val="00DB6F7F"/>
    <w:rsid w:val="00DB7B1B"/>
    <w:rsid w:val="00DC5812"/>
    <w:rsid w:val="00DC5B17"/>
    <w:rsid w:val="00DC5F73"/>
    <w:rsid w:val="00DC686E"/>
    <w:rsid w:val="00DD17E3"/>
    <w:rsid w:val="00DD183F"/>
    <w:rsid w:val="00DD1D06"/>
    <w:rsid w:val="00DD267C"/>
    <w:rsid w:val="00DD2DF9"/>
    <w:rsid w:val="00DD47C4"/>
    <w:rsid w:val="00DD5239"/>
    <w:rsid w:val="00DD5C6E"/>
    <w:rsid w:val="00DD66E7"/>
    <w:rsid w:val="00DD6C2C"/>
    <w:rsid w:val="00DD73DA"/>
    <w:rsid w:val="00DD7956"/>
    <w:rsid w:val="00DE04A0"/>
    <w:rsid w:val="00DE2306"/>
    <w:rsid w:val="00DE2B2A"/>
    <w:rsid w:val="00DE36C0"/>
    <w:rsid w:val="00DE7DA2"/>
    <w:rsid w:val="00DF0883"/>
    <w:rsid w:val="00DF1E39"/>
    <w:rsid w:val="00DF4224"/>
    <w:rsid w:val="00DF4609"/>
    <w:rsid w:val="00DF74E5"/>
    <w:rsid w:val="00DF7B23"/>
    <w:rsid w:val="00E01241"/>
    <w:rsid w:val="00E014BA"/>
    <w:rsid w:val="00E0318A"/>
    <w:rsid w:val="00E03BC1"/>
    <w:rsid w:val="00E1024B"/>
    <w:rsid w:val="00E10DEA"/>
    <w:rsid w:val="00E13CD1"/>
    <w:rsid w:val="00E14A4D"/>
    <w:rsid w:val="00E15703"/>
    <w:rsid w:val="00E20CF8"/>
    <w:rsid w:val="00E20D2A"/>
    <w:rsid w:val="00E20E13"/>
    <w:rsid w:val="00E229B3"/>
    <w:rsid w:val="00E2321E"/>
    <w:rsid w:val="00E232E8"/>
    <w:rsid w:val="00E23509"/>
    <w:rsid w:val="00E23CF3"/>
    <w:rsid w:val="00E23EC3"/>
    <w:rsid w:val="00E27615"/>
    <w:rsid w:val="00E30536"/>
    <w:rsid w:val="00E3122D"/>
    <w:rsid w:val="00E35F93"/>
    <w:rsid w:val="00E36BBA"/>
    <w:rsid w:val="00E36E32"/>
    <w:rsid w:val="00E37469"/>
    <w:rsid w:val="00E41909"/>
    <w:rsid w:val="00E429C1"/>
    <w:rsid w:val="00E43FA3"/>
    <w:rsid w:val="00E4430A"/>
    <w:rsid w:val="00E447BA"/>
    <w:rsid w:val="00E45622"/>
    <w:rsid w:val="00E45782"/>
    <w:rsid w:val="00E47B24"/>
    <w:rsid w:val="00E52142"/>
    <w:rsid w:val="00E532AD"/>
    <w:rsid w:val="00E5710E"/>
    <w:rsid w:val="00E60654"/>
    <w:rsid w:val="00E60E94"/>
    <w:rsid w:val="00E61C6B"/>
    <w:rsid w:val="00E61E51"/>
    <w:rsid w:val="00E626C8"/>
    <w:rsid w:val="00E62C14"/>
    <w:rsid w:val="00E63218"/>
    <w:rsid w:val="00E63AD5"/>
    <w:rsid w:val="00E65E1F"/>
    <w:rsid w:val="00E66580"/>
    <w:rsid w:val="00E6673F"/>
    <w:rsid w:val="00E67B6A"/>
    <w:rsid w:val="00E70133"/>
    <w:rsid w:val="00E71754"/>
    <w:rsid w:val="00E71F74"/>
    <w:rsid w:val="00E72606"/>
    <w:rsid w:val="00E74763"/>
    <w:rsid w:val="00E74D8F"/>
    <w:rsid w:val="00E7503C"/>
    <w:rsid w:val="00E7522D"/>
    <w:rsid w:val="00E76D70"/>
    <w:rsid w:val="00E779F0"/>
    <w:rsid w:val="00E802BD"/>
    <w:rsid w:val="00E80DA6"/>
    <w:rsid w:val="00E812C6"/>
    <w:rsid w:val="00E81CA0"/>
    <w:rsid w:val="00E823E7"/>
    <w:rsid w:val="00E83820"/>
    <w:rsid w:val="00E83A9E"/>
    <w:rsid w:val="00E84044"/>
    <w:rsid w:val="00E848A0"/>
    <w:rsid w:val="00E85033"/>
    <w:rsid w:val="00E865D9"/>
    <w:rsid w:val="00E86EF8"/>
    <w:rsid w:val="00E9066C"/>
    <w:rsid w:val="00E96291"/>
    <w:rsid w:val="00EA2335"/>
    <w:rsid w:val="00EA2B50"/>
    <w:rsid w:val="00EA75D9"/>
    <w:rsid w:val="00EA7774"/>
    <w:rsid w:val="00EB168B"/>
    <w:rsid w:val="00EB2DA5"/>
    <w:rsid w:val="00EB44B8"/>
    <w:rsid w:val="00EB5B13"/>
    <w:rsid w:val="00EB5DAA"/>
    <w:rsid w:val="00EC4BB9"/>
    <w:rsid w:val="00EC645C"/>
    <w:rsid w:val="00EC673F"/>
    <w:rsid w:val="00ED1023"/>
    <w:rsid w:val="00ED152D"/>
    <w:rsid w:val="00ED1936"/>
    <w:rsid w:val="00ED77EF"/>
    <w:rsid w:val="00EE041C"/>
    <w:rsid w:val="00EE1D95"/>
    <w:rsid w:val="00EE2807"/>
    <w:rsid w:val="00EE4383"/>
    <w:rsid w:val="00EE452F"/>
    <w:rsid w:val="00EE4FA6"/>
    <w:rsid w:val="00EE655B"/>
    <w:rsid w:val="00EE6B3F"/>
    <w:rsid w:val="00EF0682"/>
    <w:rsid w:val="00EF0D00"/>
    <w:rsid w:val="00EF4A21"/>
    <w:rsid w:val="00EF7FB1"/>
    <w:rsid w:val="00F01022"/>
    <w:rsid w:val="00F0254C"/>
    <w:rsid w:val="00F04373"/>
    <w:rsid w:val="00F0664D"/>
    <w:rsid w:val="00F06CB3"/>
    <w:rsid w:val="00F10BB9"/>
    <w:rsid w:val="00F1180B"/>
    <w:rsid w:val="00F120B7"/>
    <w:rsid w:val="00F12439"/>
    <w:rsid w:val="00F13CA5"/>
    <w:rsid w:val="00F15580"/>
    <w:rsid w:val="00F16010"/>
    <w:rsid w:val="00F177E8"/>
    <w:rsid w:val="00F2154F"/>
    <w:rsid w:val="00F23D24"/>
    <w:rsid w:val="00F25D7C"/>
    <w:rsid w:val="00F26995"/>
    <w:rsid w:val="00F27EE0"/>
    <w:rsid w:val="00F347D4"/>
    <w:rsid w:val="00F358C6"/>
    <w:rsid w:val="00F35FCE"/>
    <w:rsid w:val="00F36A1B"/>
    <w:rsid w:val="00F42868"/>
    <w:rsid w:val="00F42D9B"/>
    <w:rsid w:val="00F43927"/>
    <w:rsid w:val="00F458B3"/>
    <w:rsid w:val="00F45C75"/>
    <w:rsid w:val="00F50413"/>
    <w:rsid w:val="00F508B7"/>
    <w:rsid w:val="00F51213"/>
    <w:rsid w:val="00F51657"/>
    <w:rsid w:val="00F5296C"/>
    <w:rsid w:val="00F531E3"/>
    <w:rsid w:val="00F548FC"/>
    <w:rsid w:val="00F54B02"/>
    <w:rsid w:val="00F54CAD"/>
    <w:rsid w:val="00F55D0C"/>
    <w:rsid w:val="00F560AB"/>
    <w:rsid w:val="00F56DCC"/>
    <w:rsid w:val="00F57C9A"/>
    <w:rsid w:val="00F60D4F"/>
    <w:rsid w:val="00F64279"/>
    <w:rsid w:val="00F64788"/>
    <w:rsid w:val="00F64A77"/>
    <w:rsid w:val="00F65193"/>
    <w:rsid w:val="00F65524"/>
    <w:rsid w:val="00F662D9"/>
    <w:rsid w:val="00F676E3"/>
    <w:rsid w:val="00F70724"/>
    <w:rsid w:val="00F71A72"/>
    <w:rsid w:val="00F77D68"/>
    <w:rsid w:val="00F77FA3"/>
    <w:rsid w:val="00F80238"/>
    <w:rsid w:val="00F813C6"/>
    <w:rsid w:val="00F81D2A"/>
    <w:rsid w:val="00F823C5"/>
    <w:rsid w:val="00F8292B"/>
    <w:rsid w:val="00F85630"/>
    <w:rsid w:val="00F928A9"/>
    <w:rsid w:val="00F93E9E"/>
    <w:rsid w:val="00F96EF8"/>
    <w:rsid w:val="00F9783E"/>
    <w:rsid w:val="00FA1732"/>
    <w:rsid w:val="00FA2737"/>
    <w:rsid w:val="00FA4CD6"/>
    <w:rsid w:val="00FA5B08"/>
    <w:rsid w:val="00FA5F4E"/>
    <w:rsid w:val="00FA69AB"/>
    <w:rsid w:val="00FA7644"/>
    <w:rsid w:val="00FA76AE"/>
    <w:rsid w:val="00FB03A1"/>
    <w:rsid w:val="00FB1653"/>
    <w:rsid w:val="00FB21C7"/>
    <w:rsid w:val="00FB3F1B"/>
    <w:rsid w:val="00FB4688"/>
    <w:rsid w:val="00FB4B99"/>
    <w:rsid w:val="00FB6188"/>
    <w:rsid w:val="00FB72E2"/>
    <w:rsid w:val="00FC0393"/>
    <w:rsid w:val="00FC0628"/>
    <w:rsid w:val="00FC1B22"/>
    <w:rsid w:val="00FC4CC9"/>
    <w:rsid w:val="00FC5F7D"/>
    <w:rsid w:val="00FC6A32"/>
    <w:rsid w:val="00FC72B1"/>
    <w:rsid w:val="00FC792D"/>
    <w:rsid w:val="00FD4F5B"/>
    <w:rsid w:val="00FD5237"/>
    <w:rsid w:val="00FD5995"/>
    <w:rsid w:val="00FD7CCA"/>
    <w:rsid w:val="00FE04F2"/>
    <w:rsid w:val="00FE0C35"/>
    <w:rsid w:val="00FE154C"/>
    <w:rsid w:val="00FE16CC"/>
    <w:rsid w:val="00FE326F"/>
    <w:rsid w:val="00FE48D6"/>
    <w:rsid w:val="00FE5D4A"/>
    <w:rsid w:val="00FE6113"/>
    <w:rsid w:val="00FE6657"/>
    <w:rsid w:val="00FE6D62"/>
    <w:rsid w:val="00FF0275"/>
    <w:rsid w:val="00FF1CF7"/>
    <w:rsid w:val="00FF26E7"/>
    <w:rsid w:val="00FF54BA"/>
    <w:rsid w:val="00FF6A48"/>
    <w:rsid w:val="00FF7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D5E5B3-3FBD-4C0E-B69C-403780BD7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1C76"/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240" w:lineRule="atLeast"/>
      <w:ind w:left="19" w:right="22" w:firstLine="712"/>
      <w:jc w:val="both"/>
      <w:outlineLvl w:val="0"/>
    </w:pPr>
    <w:rPr>
      <w:b/>
      <w:snapToGrid w:val="0"/>
      <w:sz w:val="28"/>
      <w:szCs w:val="20"/>
    </w:rPr>
  </w:style>
  <w:style w:type="paragraph" w:styleId="2">
    <w:name w:val="heading 2"/>
    <w:basedOn w:val="a"/>
    <w:next w:val="a"/>
    <w:qFormat/>
    <w:pPr>
      <w:keepNext/>
      <w:widowControl w:val="0"/>
      <w:ind w:firstLine="206"/>
      <w:jc w:val="both"/>
      <w:outlineLvl w:val="1"/>
    </w:pPr>
    <w:rPr>
      <w:b/>
      <w:sz w:val="20"/>
      <w:szCs w:val="20"/>
    </w:rPr>
  </w:style>
  <w:style w:type="paragraph" w:styleId="3">
    <w:name w:val="heading 3"/>
    <w:basedOn w:val="a"/>
    <w:next w:val="a"/>
    <w:qFormat/>
    <w:pPr>
      <w:keepNext/>
      <w:numPr>
        <w:numId w:val="1"/>
      </w:numPr>
      <w:jc w:val="both"/>
      <w:outlineLvl w:val="2"/>
    </w:pPr>
    <w:rPr>
      <w:b/>
      <w:sz w:val="18"/>
      <w:szCs w:val="20"/>
    </w:rPr>
  </w:style>
  <w:style w:type="paragraph" w:styleId="4">
    <w:name w:val="heading 4"/>
    <w:basedOn w:val="a"/>
    <w:next w:val="a"/>
    <w:qFormat/>
    <w:pPr>
      <w:keepNext/>
      <w:tabs>
        <w:tab w:val="num" w:pos="0"/>
        <w:tab w:val="left" w:pos="851"/>
      </w:tabs>
      <w:ind w:firstLine="709"/>
      <w:jc w:val="both"/>
      <w:outlineLvl w:val="3"/>
    </w:pPr>
    <w:rPr>
      <w:b/>
      <w:u w:val="single"/>
    </w:rPr>
  </w:style>
  <w:style w:type="paragraph" w:styleId="5">
    <w:name w:val="heading 5"/>
    <w:basedOn w:val="a"/>
    <w:next w:val="a"/>
    <w:qFormat/>
    <w:pPr>
      <w:keepNext/>
      <w:widowControl w:val="0"/>
      <w:ind w:firstLine="851"/>
      <w:jc w:val="both"/>
      <w:outlineLvl w:val="4"/>
    </w:pPr>
    <w:rPr>
      <w:b/>
      <w:u w:val="single"/>
    </w:rPr>
  </w:style>
  <w:style w:type="paragraph" w:styleId="6">
    <w:name w:val="heading 6"/>
    <w:basedOn w:val="a"/>
    <w:next w:val="a"/>
    <w:link w:val="60"/>
    <w:qFormat/>
    <w:pPr>
      <w:keepNext/>
      <w:jc w:val="center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qFormat/>
    <w:pPr>
      <w:keepNext/>
      <w:widowControl w:val="0"/>
      <w:numPr>
        <w:numId w:val="2"/>
      </w:numPr>
      <w:jc w:val="center"/>
      <w:outlineLvl w:val="6"/>
    </w:pPr>
    <w:rPr>
      <w:b/>
      <w:szCs w:val="20"/>
    </w:rPr>
  </w:style>
  <w:style w:type="paragraph" w:styleId="8">
    <w:name w:val="heading 8"/>
    <w:basedOn w:val="a"/>
    <w:next w:val="a"/>
    <w:qFormat/>
    <w:pPr>
      <w:keepNext/>
      <w:spacing w:line="238" w:lineRule="auto"/>
      <w:ind w:firstLine="851"/>
      <w:jc w:val="both"/>
      <w:outlineLvl w:val="7"/>
    </w:pPr>
    <w:rPr>
      <w:b/>
      <w:color w:val="0000FF"/>
      <w:spacing w:val="-4"/>
      <w:u w:val="single"/>
    </w:rPr>
  </w:style>
  <w:style w:type="paragraph" w:styleId="9">
    <w:name w:val="heading 9"/>
    <w:basedOn w:val="a"/>
    <w:next w:val="a"/>
    <w:qFormat/>
    <w:pPr>
      <w:keepNext/>
      <w:ind w:right="-109" w:firstLine="1"/>
      <w:jc w:val="center"/>
      <w:outlineLvl w:val="8"/>
    </w:pPr>
    <w:rPr>
      <w:snapToGrid w:val="0"/>
      <w:color w:val="000000"/>
      <w:szCs w:val="20"/>
    </w:rPr>
  </w:style>
  <w:style w:type="character" w:default="1" w:styleId="a0">
    <w:name w:val="Default Paragraph Font"/>
    <w:aliases w:val=" Знак1 Знак Знак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10">
    <w:name w:val=" Знак1"/>
    <w:basedOn w:val="a"/>
    <w:autoRedefine/>
    <w:rsid w:val="00D50D36"/>
    <w:pPr>
      <w:spacing w:after="160" w:line="240" w:lineRule="exact"/>
    </w:pPr>
    <w:rPr>
      <w:sz w:val="28"/>
      <w:szCs w:val="20"/>
      <w:lang w:val="en-US" w:eastAsia="en-US"/>
    </w:rPr>
  </w:style>
  <w:style w:type="paragraph" w:styleId="20">
    <w:name w:val="Body Text 2"/>
    <w:basedOn w:val="a"/>
    <w:pPr>
      <w:jc w:val="both"/>
    </w:pPr>
    <w:rPr>
      <w:sz w:val="18"/>
      <w:szCs w:val="20"/>
    </w:rPr>
  </w:style>
  <w:style w:type="paragraph" w:styleId="a3">
    <w:name w:val="Title"/>
    <w:basedOn w:val="a"/>
    <w:link w:val="a4"/>
    <w:qFormat/>
    <w:pPr>
      <w:jc w:val="center"/>
    </w:pPr>
    <w:rPr>
      <w:b/>
      <w:szCs w:val="20"/>
    </w:rPr>
  </w:style>
  <w:style w:type="character" w:styleId="a5">
    <w:name w:val="footnote reference"/>
    <w:semiHidden/>
    <w:rPr>
      <w:vertAlign w:val="superscript"/>
    </w:rPr>
  </w:style>
  <w:style w:type="paragraph" w:styleId="a6">
    <w:name w:val="Block Text"/>
    <w:basedOn w:val="a"/>
    <w:pPr>
      <w:tabs>
        <w:tab w:val="left" w:pos="993"/>
      </w:tabs>
      <w:ind w:left="34" w:right="238" w:firstLine="851"/>
      <w:jc w:val="both"/>
    </w:pPr>
    <w:rPr>
      <w:szCs w:val="20"/>
    </w:rPr>
  </w:style>
  <w:style w:type="paragraph" w:customStyle="1" w:styleId="xl25">
    <w:name w:val="xl25"/>
    <w:basedOn w:val="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22"/>
      <w:szCs w:val="22"/>
    </w:rPr>
  </w:style>
  <w:style w:type="paragraph" w:styleId="a7">
    <w:name w:val="Body Text Indent"/>
    <w:basedOn w:val="a"/>
    <w:link w:val="a8"/>
    <w:pPr>
      <w:widowControl w:val="0"/>
      <w:jc w:val="both"/>
    </w:pPr>
    <w:rPr>
      <w:sz w:val="18"/>
      <w:szCs w:val="20"/>
    </w:rPr>
  </w:style>
  <w:style w:type="paragraph" w:styleId="a9">
    <w:name w:val="caption"/>
    <w:basedOn w:val="a"/>
    <w:qFormat/>
    <w:pPr>
      <w:jc w:val="center"/>
    </w:pPr>
    <w:rPr>
      <w:b/>
      <w:szCs w:val="20"/>
    </w:rPr>
  </w:style>
  <w:style w:type="paragraph" w:customStyle="1" w:styleId="TableText">
    <w:name w:val="TableText"/>
    <w:basedOn w:val="a"/>
    <w:pPr>
      <w:keepNext/>
      <w:tabs>
        <w:tab w:val="decimal" w:pos="454"/>
      </w:tabs>
      <w:spacing w:after="60"/>
    </w:pPr>
    <w:rPr>
      <w:rFonts w:ascii="Arial" w:hAnsi="Arial"/>
      <w:sz w:val="18"/>
      <w:szCs w:val="20"/>
      <w:lang w:val="en-GB"/>
    </w:rPr>
  </w:style>
  <w:style w:type="paragraph" w:styleId="30">
    <w:name w:val="Body Text Indent 3"/>
    <w:basedOn w:val="a"/>
    <w:pPr>
      <w:tabs>
        <w:tab w:val="num" w:pos="-108"/>
      </w:tabs>
      <w:ind w:left="34" w:firstLine="142"/>
      <w:jc w:val="both"/>
    </w:pPr>
    <w:rPr>
      <w:sz w:val="17"/>
      <w:szCs w:val="20"/>
    </w:rPr>
  </w:style>
  <w:style w:type="paragraph" w:styleId="aa">
    <w:name w:val="footnote text"/>
    <w:basedOn w:val="a"/>
    <w:link w:val="ab"/>
    <w:semiHidden/>
    <w:rPr>
      <w:sz w:val="20"/>
      <w:szCs w:val="20"/>
    </w:rPr>
  </w:style>
  <w:style w:type="paragraph" w:styleId="ac">
    <w:name w:val="annotation text"/>
    <w:basedOn w:val="a"/>
    <w:semiHidden/>
    <w:rPr>
      <w:sz w:val="20"/>
      <w:szCs w:val="20"/>
    </w:rPr>
  </w:style>
  <w:style w:type="paragraph" w:styleId="ad">
    <w:name w:val="Body Text"/>
    <w:basedOn w:val="a"/>
    <w:link w:val="ae"/>
    <w:pPr>
      <w:jc w:val="both"/>
    </w:pPr>
    <w:rPr>
      <w:sz w:val="20"/>
      <w:szCs w:val="20"/>
    </w:rPr>
  </w:style>
  <w:style w:type="paragraph" w:customStyle="1" w:styleId="xl26">
    <w:name w:val="xl26"/>
    <w:basedOn w:val="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  <w:sz w:val="22"/>
      <w:szCs w:val="22"/>
    </w:rPr>
  </w:style>
  <w:style w:type="character" w:customStyle="1" w:styleId="text-content">
    <w:name w:val="text-content"/>
    <w:basedOn w:val="a0"/>
  </w:style>
  <w:style w:type="paragraph" w:styleId="21">
    <w:name w:val="Body Text Indent 2"/>
    <w:basedOn w:val="a"/>
    <w:pPr>
      <w:widowControl w:val="0"/>
      <w:ind w:firstLine="176"/>
      <w:jc w:val="both"/>
    </w:pPr>
    <w:rPr>
      <w:snapToGrid w:val="0"/>
      <w:szCs w:val="20"/>
    </w:rPr>
  </w:style>
  <w:style w:type="character" w:styleId="af">
    <w:name w:val="page number"/>
    <w:basedOn w:val="a0"/>
  </w:style>
  <w:style w:type="paragraph" w:styleId="af0">
    <w:name w:val="foot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paragraph" w:customStyle="1" w:styleId="Normal">
    <w:name w:val="Normal"/>
    <w:rPr>
      <w:snapToGrid w:val="0"/>
      <w:sz w:val="24"/>
    </w:rPr>
  </w:style>
  <w:style w:type="paragraph" w:customStyle="1" w:styleId="empty">
    <w:name w:val="empty"/>
    <w:basedOn w:val="a"/>
    <w:rPr>
      <w:rFonts w:ascii="Arial" w:hAnsi="Arial"/>
      <w:color w:val="FFFFFF"/>
      <w:sz w:val="20"/>
      <w:szCs w:val="20"/>
      <w:lang w:val="en-GB"/>
    </w:rPr>
  </w:style>
  <w:style w:type="paragraph" w:customStyle="1" w:styleId="xl24">
    <w:name w:val="xl24"/>
    <w:basedOn w:val="a"/>
    <w:pPr>
      <w:pBdr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eastAsia="Arial Unicode MS"/>
      <w:sz w:val="22"/>
      <w:szCs w:val="22"/>
    </w:rPr>
  </w:style>
  <w:style w:type="paragraph" w:customStyle="1" w:styleId="xl27">
    <w:name w:val="xl27"/>
    <w:basedOn w:val="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22"/>
      <w:szCs w:val="22"/>
    </w:rPr>
  </w:style>
  <w:style w:type="paragraph" w:customStyle="1" w:styleId="xl28">
    <w:name w:val="xl28"/>
    <w:basedOn w:val="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</w:rPr>
  </w:style>
  <w:style w:type="paragraph" w:customStyle="1" w:styleId="xl29">
    <w:name w:val="xl29"/>
    <w:basedOn w:val="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</w:rPr>
  </w:style>
  <w:style w:type="paragraph" w:customStyle="1" w:styleId="xl30">
    <w:name w:val="xl30"/>
    <w:basedOn w:val="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22"/>
      <w:szCs w:val="22"/>
    </w:rPr>
  </w:style>
  <w:style w:type="paragraph" w:customStyle="1" w:styleId="xl31">
    <w:name w:val="xl31"/>
    <w:basedOn w:val="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</w:rPr>
  </w:style>
  <w:style w:type="paragraph" w:customStyle="1" w:styleId="xl32">
    <w:name w:val="xl32"/>
    <w:basedOn w:val="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</w:rPr>
  </w:style>
  <w:style w:type="paragraph" w:customStyle="1" w:styleId="xl33">
    <w:name w:val="xl33"/>
    <w:basedOn w:val="a"/>
    <w:pPr>
      <w:pBdr>
        <w:top w:val="double" w:sz="6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eastAsia="Arial Unicode MS"/>
      <w:sz w:val="22"/>
      <w:szCs w:val="22"/>
    </w:rPr>
  </w:style>
  <w:style w:type="paragraph" w:customStyle="1" w:styleId="xl34">
    <w:name w:val="xl34"/>
    <w:basedOn w:val="a"/>
    <w:pPr>
      <w:pBdr>
        <w:top w:val="double" w:sz="6" w:space="0" w:color="auto"/>
        <w:bottom w:val="single" w:sz="4" w:space="0" w:color="auto"/>
        <w:right w:val="double" w:sz="6" w:space="0" w:color="auto"/>
      </w:pBdr>
      <w:shd w:val="clear" w:color="auto" w:fill="FFFFFF"/>
      <w:spacing w:before="100" w:beforeAutospacing="1" w:after="100" w:afterAutospacing="1"/>
      <w:jc w:val="center"/>
    </w:pPr>
    <w:rPr>
      <w:rFonts w:eastAsia="Arial Unicode MS"/>
      <w:sz w:val="22"/>
      <w:szCs w:val="22"/>
    </w:rPr>
  </w:style>
  <w:style w:type="paragraph" w:customStyle="1" w:styleId="xl35">
    <w:name w:val="xl35"/>
    <w:basedOn w:val="a"/>
    <w:pPr>
      <w:pBdr>
        <w:top w:val="single" w:sz="4" w:space="0" w:color="auto"/>
        <w:left w:val="single" w:sz="4" w:space="0" w:color="auto"/>
        <w:right w:val="double" w:sz="6" w:space="0" w:color="auto"/>
      </w:pBdr>
      <w:shd w:val="clear" w:color="auto" w:fill="FFFFFF"/>
      <w:spacing w:before="100" w:beforeAutospacing="1" w:after="100" w:afterAutospacing="1"/>
      <w:jc w:val="center"/>
    </w:pPr>
    <w:rPr>
      <w:rFonts w:eastAsia="Arial Unicode MS"/>
      <w:sz w:val="22"/>
      <w:szCs w:val="22"/>
    </w:rPr>
  </w:style>
  <w:style w:type="paragraph" w:customStyle="1" w:styleId="xl36">
    <w:name w:val="xl36"/>
    <w:basedOn w:val="a"/>
    <w:pPr>
      <w:pBdr>
        <w:left w:val="single" w:sz="4" w:space="0" w:color="auto"/>
        <w:bottom w:val="double" w:sz="6" w:space="0" w:color="auto"/>
        <w:right w:val="double" w:sz="6" w:space="0" w:color="auto"/>
      </w:pBdr>
      <w:shd w:val="clear" w:color="auto" w:fill="FFFFFF"/>
      <w:spacing w:before="100" w:beforeAutospacing="1" w:after="100" w:afterAutospacing="1"/>
      <w:jc w:val="center"/>
    </w:pPr>
    <w:rPr>
      <w:rFonts w:eastAsia="Arial Unicode MS"/>
      <w:sz w:val="22"/>
      <w:szCs w:val="22"/>
    </w:rPr>
  </w:style>
  <w:style w:type="paragraph" w:customStyle="1" w:styleId="xl37">
    <w:name w:val="xl37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  <w:sz w:val="22"/>
      <w:szCs w:val="22"/>
    </w:rPr>
  </w:style>
  <w:style w:type="paragraph" w:customStyle="1" w:styleId="xl38">
    <w:name w:val="xl38"/>
    <w:basedOn w:val="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  <w:sz w:val="22"/>
      <w:szCs w:val="22"/>
    </w:rPr>
  </w:style>
  <w:style w:type="paragraph" w:customStyle="1" w:styleId="xl39">
    <w:name w:val="xl39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eastAsia="Arial Unicode MS"/>
      <w:sz w:val="22"/>
      <w:szCs w:val="22"/>
    </w:rPr>
  </w:style>
  <w:style w:type="paragraph" w:customStyle="1" w:styleId="xl40">
    <w:name w:val="xl40"/>
    <w:basedOn w:val="a"/>
    <w:pPr>
      <w:pBdr>
        <w:left w:val="single" w:sz="4" w:space="0" w:color="auto"/>
        <w:bottom w:val="double" w:sz="6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eastAsia="Arial Unicode MS"/>
      <w:sz w:val="22"/>
      <w:szCs w:val="22"/>
    </w:rPr>
  </w:style>
  <w:style w:type="paragraph" w:customStyle="1" w:styleId="xl41">
    <w:name w:val="xl41"/>
    <w:basedOn w:val="a"/>
    <w:pPr>
      <w:pBdr>
        <w:top w:val="double" w:sz="6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eastAsia="Arial Unicode MS"/>
      <w:sz w:val="22"/>
      <w:szCs w:val="22"/>
    </w:rPr>
  </w:style>
  <w:style w:type="paragraph" w:customStyle="1" w:styleId="xl42">
    <w:name w:val="xl42"/>
    <w:basedOn w:val="a"/>
    <w:pPr>
      <w:pBdr>
        <w:top w:val="double" w:sz="6" w:space="0" w:color="auto"/>
        <w:left w:val="double" w:sz="6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eastAsia="Arial Unicode MS"/>
      <w:sz w:val="22"/>
      <w:szCs w:val="22"/>
    </w:rPr>
  </w:style>
  <w:style w:type="paragraph" w:customStyle="1" w:styleId="xl43">
    <w:name w:val="xl43"/>
    <w:basedOn w:val="a"/>
    <w:pPr>
      <w:pBdr>
        <w:left w:val="double" w:sz="6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eastAsia="Arial Unicode MS"/>
      <w:sz w:val="22"/>
      <w:szCs w:val="22"/>
    </w:rPr>
  </w:style>
  <w:style w:type="paragraph" w:customStyle="1" w:styleId="xl44">
    <w:name w:val="xl44"/>
    <w:basedOn w:val="a"/>
    <w:pPr>
      <w:pBdr>
        <w:left w:val="double" w:sz="6" w:space="0" w:color="auto"/>
        <w:bottom w:val="double" w:sz="6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eastAsia="Arial Unicode MS"/>
      <w:sz w:val="22"/>
      <w:szCs w:val="22"/>
    </w:rPr>
  </w:style>
  <w:style w:type="paragraph" w:customStyle="1" w:styleId="xl45">
    <w:name w:val="xl45"/>
    <w:basedOn w:val="a"/>
    <w:pPr>
      <w:pBdr>
        <w:top w:val="double" w:sz="6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eastAsia="Arial Unicode MS"/>
      <w:sz w:val="22"/>
      <w:szCs w:val="22"/>
    </w:rPr>
  </w:style>
  <w:style w:type="paragraph" w:customStyle="1" w:styleId="xl46">
    <w:name w:val="xl46"/>
    <w:basedOn w:val="a"/>
    <w:pPr>
      <w:pBdr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eastAsia="Arial Unicode MS"/>
      <w:sz w:val="22"/>
      <w:szCs w:val="22"/>
    </w:rPr>
  </w:style>
  <w:style w:type="paragraph" w:customStyle="1" w:styleId="xl47">
    <w:name w:val="xl47"/>
    <w:basedOn w:val="a"/>
    <w:pPr>
      <w:pBdr>
        <w:left w:val="single" w:sz="4" w:space="0" w:color="auto"/>
        <w:bottom w:val="double" w:sz="6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eastAsia="Arial Unicode MS"/>
      <w:sz w:val="22"/>
      <w:szCs w:val="22"/>
    </w:rPr>
  </w:style>
  <w:style w:type="paragraph" w:styleId="af1">
    <w:name w:val="Balloon Text"/>
    <w:basedOn w:val="a"/>
    <w:semiHidden/>
    <w:rPr>
      <w:rFonts w:ascii="Tahoma" w:hAnsi="Tahoma" w:cs="Wingdings"/>
      <w:sz w:val="16"/>
      <w:szCs w:val="16"/>
    </w:rPr>
  </w:style>
  <w:style w:type="character" w:customStyle="1" w:styleId="pagetitle1">
    <w:name w:val="pagetitle1"/>
    <w:rPr>
      <w:b/>
      <w:bCs/>
      <w:caps/>
      <w:color w:val="1E5596"/>
      <w:sz w:val="24"/>
      <w:szCs w:val="24"/>
    </w:rPr>
  </w:style>
  <w:style w:type="paragraph" w:styleId="31">
    <w:name w:val="Body Text 3"/>
    <w:basedOn w:val="a"/>
    <w:pPr>
      <w:jc w:val="both"/>
    </w:pPr>
  </w:style>
  <w:style w:type="paragraph" w:styleId="af2">
    <w:name w:val="header"/>
    <w:basedOn w:val="a"/>
    <w:pPr>
      <w:tabs>
        <w:tab w:val="center" w:pos="4153"/>
        <w:tab w:val="right" w:pos="8306"/>
      </w:tabs>
    </w:pPr>
    <w:rPr>
      <w:szCs w:val="20"/>
    </w:rPr>
  </w:style>
  <w:style w:type="character" w:customStyle="1" w:styleId="s00">
    <w:name w:val="s0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customStyle="1" w:styleId="11">
    <w:name w:val="Автор1"/>
    <w:basedOn w:val="a"/>
    <w:pPr>
      <w:keepNext/>
      <w:spacing w:before="120" w:after="120"/>
    </w:pPr>
    <w:rPr>
      <w:bCs/>
      <w:i/>
    </w:rPr>
  </w:style>
  <w:style w:type="character" w:styleId="af3">
    <w:name w:val="Emphasis"/>
    <w:qFormat/>
    <w:rPr>
      <w:i/>
    </w:rPr>
  </w:style>
  <w:style w:type="paragraph" w:styleId="af4">
    <w:name w:val="endnote text"/>
    <w:basedOn w:val="a"/>
    <w:semiHidden/>
    <w:rPr>
      <w:sz w:val="20"/>
      <w:szCs w:val="20"/>
    </w:rPr>
  </w:style>
  <w:style w:type="paragraph" w:customStyle="1" w:styleId="af5">
    <w:name w:val=" Знак"/>
    <w:basedOn w:val="a"/>
    <w:autoRedefine/>
    <w:pPr>
      <w:spacing w:after="160" w:line="240" w:lineRule="exact"/>
    </w:pPr>
    <w:rPr>
      <w:sz w:val="28"/>
      <w:szCs w:val="20"/>
      <w:lang w:val="en-US" w:eastAsia="en-US"/>
    </w:rPr>
  </w:style>
  <w:style w:type="table" w:styleId="af6">
    <w:name w:val="Table Grid"/>
    <w:basedOn w:val="a1"/>
    <w:rsid w:val="003043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 Знак Знак Знак1 Знак Знак Знак Знак Знак Знак"/>
    <w:basedOn w:val="a"/>
    <w:next w:val="2"/>
    <w:autoRedefine/>
    <w:rsid w:val="00B8029F"/>
    <w:pPr>
      <w:spacing w:after="160"/>
      <w:ind w:firstLine="720"/>
      <w:jc w:val="both"/>
    </w:pPr>
    <w:rPr>
      <w:sz w:val="28"/>
      <w:szCs w:val="28"/>
      <w:lang w:val="en-US" w:eastAsia="en-US"/>
    </w:rPr>
  </w:style>
  <w:style w:type="character" w:customStyle="1" w:styleId="s1">
    <w:name w:val="s1"/>
    <w:rsid w:val="00712575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customStyle="1" w:styleId="CharCharCharChar">
    <w:name w:val=" Char Char Знак Char Char"/>
    <w:basedOn w:val="a"/>
    <w:next w:val="2"/>
    <w:autoRedefine/>
    <w:rsid w:val="00712575"/>
    <w:pPr>
      <w:spacing w:after="160" w:line="240" w:lineRule="exact"/>
      <w:jc w:val="center"/>
    </w:pPr>
    <w:rPr>
      <w:b/>
      <w:i/>
      <w:sz w:val="28"/>
      <w:szCs w:val="28"/>
      <w:lang w:val="en-US" w:eastAsia="en-US"/>
    </w:rPr>
  </w:style>
  <w:style w:type="character" w:styleId="af7">
    <w:name w:val="Hyperlink"/>
    <w:rsid w:val="001D0F68"/>
    <w:rPr>
      <w:color w:val="0000FF"/>
      <w:u w:val="single"/>
    </w:rPr>
  </w:style>
  <w:style w:type="paragraph" w:styleId="af8">
    <w:name w:val="Normal (Web)"/>
    <w:basedOn w:val="a"/>
    <w:rsid w:val="001D0F68"/>
    <w:pPr>
      <w:spacing w:before="100" w:beforeAutospacing="1" w:after="100" w:afterAutospacing="1"/>
    </w:pPr>
    <w:rPr>
      <w:rFonts w:eastAsia="MS Mincho"/>
      <w:lang w:eastAsia="ja-JP"/>
    </w:rPr>
  </w:style>
  <w:style w:type="paragraph" w:customStyle="1" w:styleId="13">
    <w:name w:val="Обычный1"/>
    <w:rsid w:val="00113506"/>
    <w:pPr>
      <w:widowControl w:val="0"/>
      <w:autoSpaceDE w:val="0"/>
      <w:autoSpaceDN w:val="0"/>
    </w:pPr>
  </w:style>
  <w:style w:type="paragraph" w:customStyle="1" w:styleId="af9">
    <w:name w:val="Знак"/>
    <w:basedOn w:val="a"/>
    <w:autoRedefine/>
    <w:rsid w:val="006E751C"/>
    <w:pPr>
      <w:spacing w:after="160" w:line="240" w:lineRule="exact"/>
    </w:pPr>
    <w:rPr>
      <w:sz w:val="28"/>
      <w:szCs w:val="20"/>
      <w:lang w:val="en-US" w:eastAsia="en-US"/>
    </w:rPr>
  </w:style>
  <w:style w:type="character" w:styleId="afa">
    <w:name w:val="FollowedHyperlink"/>
    <w:rsid w:val="0017558A"/>
    <w:rPr>
      <w:color w:val="800080"/>
      <w:u w:val="single"/>
    </w:rPr>
  </w:style>
  <w:style w:type="character" w:styleId="afb">
    <w:name w:val="Strong"/>
    <w:qFormat/>
    <w:rsid w:val="0017558A"/>
    <w:rPr>
      <w:b/>
      <w:bCs/>
    </w:rPr>
  </w:style>
  <w:style w:type="table" w:styleId="afc">
    <w:name w:val="Table Elegant"/>
    <w:basedOn w:val="a1"/>
    <w:rsid w:val="002B309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CharCharCharChar0">
    <w:name w:val=" Char Char Знак Знак Char Char Знак"/>
    <w:basedOn w:val="a"/>
    <w:autoRedefine/>
    <w:rsid w:val="00E15703"/>
    <w:pPr>
      <w:spacing w:after="160" w:line="240" w:lineRule="exact"/>
    </w:pPr>
    <w:rPr>
      <w:rFonts w:eastAsia="SimSun"/>
      <w:b/>
      <w:sz w:val="28"/>
      <w:lang w:val="en-US" w:eastAsia="en-US"/>
    </w:rPr>
  </w:style>
  <w:style w:type="paragraph" w:customStyle="1" w:styleId="afd">
    <w:name w:val="Основной шрифт абзаца Знак"/>
    <w:aliases w:val=" Знак Знак,Знак Знак"/>
    <w:basedOn w:val="a"/>
    <w:autoRedefine/>
    <w:rsid w:val="00A3403D"/>
    <w:pPr>
      <w:spacing w:after="160" w:line="240" w:lineRule="exact"/>
    </w:pPr>
    <w:rPr>
      <w:sz w:val="28"/>
      <w:szCs w:val="20"/>
      <w:lang w:val="en-US" w:eastAsia="en-US"/>
    </w:rPr>
  </w:style>
  <w:style w:type="paragraph" w:customStyle="1" w:styleId="e12">
    <w:name w:val="Основной тек—e1т 2"/>
    <w:basedOn w:val="a"/>
    <w:rsid w:val="00854AF4"/>
    <w:pPr>
      <w:widowControl w:val="0"/>
      <w:tabs>
        <w:tab w:val="left" w:pos="993"/>
      </w:tabs>
      <w:spacing w:line="288" w:lineRule="auto"/>
      <w:ind w:firstLine="720"/>
      <w:jc w:val="both"/>
    </w:pPr>
    <w:rPr>
      <w:snapToGrid w:val="0"/>
      <w:sz w:val="28"/>
      <w:szCs w:val="20"/>
    </w:rPr>
  </w:style>
  <w:style w:type="paragraph" w:customStyle="1" w:styleId="BodyText2">
    <w:name w:val="Body Text 2"/>
    <w:basedOn w:val="a"/>
    <w:rsid w:val="005E1580"/>
    <w:pPr>
      <w:ind w:firstLine="720"/>
      <w:jc w:val="both"/>
    </w:pPr>
    <w:rPr>
      <w:rFonts w:ascii="Times New Roman KZ" w:hAnsi="Times New Roman KZ"/>
      <w:noProof/>
      <w:sz w:val="28"/>
      <w:szCs w:val="20"/>
      <w:lang w:eastAsia="ja-JP"/>
    </w:rPr>
  </w:style>
  <w:style w:type="paragraph" w:customStyle="1" w:styleId="14">
    <w:name w:val="Стиль1"/>
    <w:basedOn w:val="a3"/>
    <w:rsid w:val="00545640"/>
    <w:pPr>
      <w:jc w:val="both"/>
    </w:pPr>
    <w:rPr>
      <w:sz w:val="28"/>
    </w:rPr>
  </w:style>
  <w:style w:type="paragraph" w:customStyle="1" w:styleId="afe">
    <w:name w:val=" Знак Знак Знак Знак"/>
    <w:basedOn w:val="a"/>
    <w:autoRedefine/>
    <w:rsid w:val="0014392F"/>
    <w:pPr>
      <w:spacing w:after="160" w:line="240" w:lineRule="exact"/>
    </w:pPr>
    <w:rPr>
      <w:sz w:val="28"/>
      <w:szCs w:val="20"/>
      <w:lang w:val="en-US" w:eastAsia="en-US"/>
    </w:rPr>
  </w:style>
  <w:style w:type="character" w:styleId="aff">
    <w:name w:val="annotation reference"/>
    <w:semiHidden/>
    <w:rsid w:val="00DB3987"/>
    <w:rPr>
      <w:sz w:val="16"/>
      <w:szCs w:val="16"/>
    </w:rPr>
  </w:style>
  <w:style w:type="paragraph" w:styleId="aff0">
    <w:name w:val="annotation subject"/>
    <w:basedOn w:val="ac"/>
    <w:next w:val="ac"/>
    <w:semiHidden/>
    <w:rsid w:val="00DB3987"/>
    <w:rPr>
      <w:b/>
      <w:bCs/>
    </w:rPr>
  </w:style>
  <w:style w:type="paragraph" w:customStyle="1" w:styleId="110">
    <w:name w:val=" Знак Знак Знак Знак1 Знак Знак Знак Знак Знак Знак Знак Знак1 Знак"/>
    <w:basedOn w:val="a"/>
    <w:next w:val="2"/>
    <w:link w:val="a0"/>
    <w:autoRedefine/>
    <w:rsid w:val="00617010"/>
    <w:pPr>
      <w:spacing w:after="160"/>
      <w:ind w:firstLine="720"/>
      <w:jc w:val="both"/>
    </w:pPr>
    <w:rPr>
      <w:sz w:val="28"/>
      <w:szCs w:val="28"/>
      <w:lang w:val="en-US" w:eastAsia="en-US"/>
    </w:rPr>
  </w:style>
  <w:style w:type="character" w:customStyle="1" w:styleId="highlighthighlightactive">
    <w:name w:val="highlight highlight_active"/>
    <w:basedOn w:val="a0"/>
    <w:rsid w:val="00CA76AD"/>
  </w:style>
  <w:style w:type="paragraph" w:customStyle="1" w:styleId="210">
    <w:name w:val="Основной текст 21"/>
    <w:basedOn w:val="a"/>
    <w:rsid w:val="000D4747"/>
    <w:pPr>
      <w:jc w:val="center"/>
    </w:pPr>
    <w:rPr>
      <w:snapToGrid w:val="0"/>
      <w:sz w:val="28"/>
      <w:szCs w:val="20"/>
    </w:rPr>
  </w:style>
  <w:style w:type="paragraph" w:customStyle="1" w:styleId="15">
    <w:name w:val="Знак Знак Знак1 Знак Знак Знак Знак Знак Знак"/>
    <w:basedOn w:val="a"/>
    <w:next w:val="2"/>
    <w:autoRedefine/>
    <w:rsid w:val="0041226D"/>
    <w:pPr>
      <w:spacing w:after="160"/>
      <w:ind w:firstLine="720"/>
      <w:jc w:val="both"/>
    </w:pPr>
    <w:rPr>
      <w:sz w:val="28"/>
      <w:szCs w:val="28"/>
      <w:lang w:val="en-US" w:eastAsia="en-US"/>
    </w:rPr>
  </w:style>
  <w:style w:type="character" w:customStyle="1" w:styleId="google-src-text">
    <w:name w:val="google-src-text"/>
    <w:basedOn w:val="a0"/>
    <w:rsid w:val="00EB44B8"/>
  </w:style>
  <w:style w:type="paragraph" w:customStyle="1" w:styleId="Default">
    <w:name w:val="Default"/>
    <w:rsid w:val="00C7232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s0">
    <w:name w:val="s0"/>
    <w:rsid w:val="006A1F52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customStyle="1" w:styleId="aff1">
    <w:name w:val=" Знак Знак Знак Знак Знак Знак"/>
    <w:basedOn w:val="a"/>
    <w:autoRedefine/>
    <w:rsid w:val="009A7A2D"/>
    <w:pPr>
      <w:spacing w:after="160" w:line="240" w:lineRule="exact"/>
    </w:pPr>
    <w:rPr>
      <w:rFonts w:eastAsia="SimSun"/>
      <w:b/>
      <w:sz w:val="28"/>
      <w:lang w:val="en-US" w:eastAsia="en-US"/>
    </w:rPr>
  </w:style>
  <w:style w:type="character" w:customStyle="1" w:styleId="rvts220116">
    <w:name w:val="rvts2_20116"/>
    <w:rsid w:val="008F5C49"/>
  </w:style>
  <w:style w:type="character" w:customStyle="1" w:styleId="60">
    <w:name w:val="Заголовок 6 Знак"/>
    <w:link w:val="6"/>
    <w:rsid w:val="002E0AD7"/>
    <w:rPr>
      <w:b/>
    </w:rPr>
  </w:style>
  <w:style w:type="character" w:customStyle="1" w:styleId="a4">
    <w:name w:val="Заголовок Знак"/>
    <w:link w:val="a3"/>
    <w:rsid w:val="002E0AD7"/>
    <w:rPr>
      <w:b/>
      <w:sz w:val="24"/>
    </w:rPr>
  </w:style>
  <w:style w:type="character" w:customStyle="1" w:styleId="a8">
    <w:name w:val="Основной текст с отступом Знак"/>
    <w:link w:val="a7"/>
    <w:rsid w:val="002E0AD7"/>
    <w:rPr>
      <w:sz w:val="18"/>
    </w:rPr>
  </w:style>
  <w:style w:type="character" w:customStyle="1" w:styleId="ab">
    <w:name w:val="Текст сноски Знак"/>
    <w:link w:val="aa"/>
    <w:semiHidden/>
    <w:rsid w:val="00E60E94"/>
  </w:style>
  <w:style w:type="character" w:customStyle="1" w:styleId="ae">
    <w:name w:val="Основной текст Знак"/>
    <w:link w:val="ad"/>
    <w:rsid w:val="00350C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3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60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729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463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643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0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1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9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96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23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76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7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4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3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3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5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61028">
      <w:bodyDiv w:val="1"/>
      <w:marLeft w:val="105"/>
      <w:marRight w:val="105"/>
      <w:marTop w:val="105"/>
      <w:marBottom w:val="10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614587">
          <w:marLeft w:val="176"/>
          <w:marRight w:val="176"/>
          <w:marTop w:val="35"/>
          <w:marBottom w:val="17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548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519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281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748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751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346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562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2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87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5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2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7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8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9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1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4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0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8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6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7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4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0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0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4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3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0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5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1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3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8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4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0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oleObject" Target="embeddings/oleObject1.bin"/><Relationship Id="rId18" Type="http://schemas.openxmlformats.org/officeDocument/2006/relationships/oleObject" Target="embeddings/oleObject2.bin"/><Relationship Id="rId26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chart" Target="charts/chart11.xml"/><Relationship Id="rId7" Type="http://schemas.openxmlformats.org/officeDocument/2006/relationships/chart" Target="charts/chart1.xml"/><Relationship Id="rId12" Type="http://schemas.openxmlformats.org/officeDocument/2006/relationships/image" Target="media/image1.wmf"/><Relationship Id="rId17" Type="http://schemas.openxmlformats.org/officeDocument/2006/relationships/image" Target="media/image2.wmf"/><Relationship Id="rId25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chart" Target="charts/chart8.xml"/><Relationship Id="rId20" Type="http://schemas.openxmlformats.org/officeDocument/2006/relationships/chart" Target="charts/chart10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hart" Target="charts/chart5.xml"/><Relationship Id="rId24" Type="http://schemas.openxmlformats.org/officeDocument/2006/relationships/chart" Target="charts/chart14.xml"/><Relationship Id="rId5" Type="http://schemas.openxmlformats.org/officeDocument/2006/relationships/footnotes" Target="footnotes.xml"/><Relationship Id="rId15" Type="http://schemas.openxmlformats.org/officeDocument/2006/relationships/chart" Target="charts/chart7.xml"/><Relationship Id="rId23" Type="http://schemas.openxmlformats.org/officeDocument/2006/relationships/chart" Target="charts/chart13.xml"/><Relationship Id="rId28" Type="http://schemas.openxmlformats.org/officeDocument/2006/relationships/theme" Target="theme/theme1.xml"/><Relationship Id="rId10" Type="http://schemas.openxmlformats.org/officeDocument/2006/relationships/chart" Target="charts/chart4.xml"/><Relationship Id="rId19" Type="http://schemas.openxmlformats.org/officeDocument/2006/relationships/chart" Target="charts/chart9.xml"/><Relationship Id="rId4" Type="http://schemas.openxmlformats.org/officeDocument/2006/relationships/webSettings" Target="webSettings.xml"/><Relationship Id="rId9" Type="http://schemas.openxmlformats.org/officeDocument/2006/relationships/chart" Target="charts/chart3.xml"/><Relationship Id="rId14" Type="http://schemas.openxmlformats.org/officeDocument/2006/relationships/chart" Target="charts/chart6.xml"/><Relationship Id="rId22" Type="http://schemas.openxmlformats.org/officeDocument/2006/relationships/chart" Target="charts/chart12.xml"/><Relationship Id="rId27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.xlsx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9.xlsx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0.xlsx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1.xlsx"/></Relationships>
</file>

<file path=word/charts/_rels/chart1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2.xlsx"/></Relationships>
</file>

<file path=word/charts/_rels/chart1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3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3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4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5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6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7.xlsx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8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5379746835443035E-2"/>
          <c:y val="0.16370106761565836"/>
          <c:w val="0.90189873417721522"/>
          <c:h val="0.65480427046263345"/>
        </c:manualLayout>
      </c:layout>
      <c:barChart>
        <c:barDir val="col"/>
        <c:grouping val="clustered"/>
        <c:varyColors val="0"/>
        <c:ser>
          <c:idx val="1"/>
          <c:order val="0"/>
          <c:tx>
            <c:strRef>
              <c:f>Sheet1!$A$2</c:f>
              <c:strCache>
                <c:ptCount val="1"/>
                <c:pt idx="0">
                  <c:v>Төлемдер көлемі, млрд. теңге</c:v>
                </c:pt>
              </c:strCache>
            </c:strRef>
          </c:tx>
          <c:spPr>
            <a:solidFill>
              <a:srgbClr val="A6CAF0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dLbls>
            <c:dLbl>
              <c:idx val="0"/>
              <c:layout>
                <c:manualLayout>
                  <c:xMode val="edge"/>
                  <c:yMode val="edge"/>
                  <c:x val="5.8544303797468354E-2"/>
                  <c:y val="0.64056939501779364"/>
                </c:manualLayout>
              </c:layout>
              <c:numFmt formatCode="#,##0.0" sourceLinked="0"/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1000" b="1" i="0" u="none" strike="noStrike" baseline="0">
                      <a:solidFill>
                        <a:srgbClr val="3366FF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9295-489E-835F-BCEB9DD8EB7C}"/>
                </c:ext>
              </c:extLst>
            </c:dLbl>
            <c:dLbl>
              <c:idx val="1"/>
              <c:layout>
                <c:manualLayout>
                  <c:xMode val="edge"/>
                  <c:yMode val="edge"/>
                  <c:x val="0.14715189873417722"/>
                  <c:y val="0.56939501779359436"/>
                </c:manualLayout>
              </c:layout>
              <c:numFmt formatCode="#,##0.0" sourceLinked="0"/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1000" b="1" i="0" u="none" strike="noStrike" baseline="0">
                      <a:solidFill>
                        <a:srgbClr val="3366FF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9295-489E-835F-BCEB9DD8EB7C}"/>
                </c:ext>
              </c:extLst>
            </c:dLbl>
            <c:dLbl>
              <c:idx val="2"/>
              <c:layout>
                <c:manualLayout>
                  <c:xMode val="edge"/>
                  <c:yMode val="edge"/>
                  <c:x val="0.23417721518987342"/>
                  <c:y val="0.43416370106761565"/>
                </c:manualLayout>
              </c:layout>
              <c:numFmt formatCode="#,##0.0" sourceLinked="0"/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1000" b="1" i="0" u="none" strike="noStrike" baseline="0">
                      <a:solidFill>
                        <a:srgbClr val="3366FF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9295-489E-835F-BCEB9DD8EB7C}"/>
                </c:ext>
              </c:extLst>
            </c:dLbl>
            <c:dLbl>
              <c:idx val="3"/>
              <c:layout>
                <c:manualLayout>
                  <c:xMode val="edge"/>
                  <c:yMode val="edge"/>
                  <c:x val="0.32594936708860761"/>
                  <c:y val="0.26334519572953735"/>
                </c:manualLayout>
              </c:layout>
              <c:numFmt formatCode="#,##0.0" sourceLinked="0"/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1000" b="1" i="0" u="none" strike="noStrike" baseline="0">
                      <a:solidFill>
                        <a:srgbClr val="3366FF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9295-489E-835F-BCEB9DD8EB7C}"/>
                </c:ext>
              </c:extLst>
            </c:dLbl>
            <c:dLbl>
              <c:idx val="4"/>
              <c:layout>
                <c:manualLayout>
                  <c:xMode val="edge"/>
                  <c:yMode val="edge"/>
                  <c:x val="0.42721518987341772"/>
                  <c:y val="0.2669039145907473"/>
                </c:manualLayout>
              </c:layout>
              <c:numFmt formatCode="#,##0.0" sourceLinked="0"/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1000" b="1" i="0" u="none" strike="noStrike" baseline="0">
                      <a:solidFill>
                        <a:srgbClr val="3366FF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9295-489E-835F-BCEB9DD8EB7C}"/>
                </c:ext>
              </c:extLst>
            </c:dLbl>
            <c:dLbl>
              <c:idx val="5"/>
              <c:layout>
                <c:manualLayout>
                  <c:xMode val="edge"/>
                  <c:yMode val="edge"/>
                  <c:x val="0.5"/>
                  <c:y val="0.20640569395017794"/>
                </c:manualLayout>
              </c:layout>
              <c:numFmt formatCode="#,##0.0" sourceLinked="0"/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1000" b="1" i="0" u="none" strike="noStrike" baseline="0">
                      <a:solidFill>
                        <a:srgbClr val="3366FF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9295-489E-835F-BCEB9DD8EB7C}"/>
                </c:ext>
              </c:extLst>
            </c:dLbl>
            <c:dLbl>
              <c:idx val="6"/>
              <c:layout>
                <c:manualLayout>
                  <c:xMode val="edge"/>
                  <c:yMode val="edge"/>
                  <c:x val="0.59177215189873422"/>
                  <c:y val="0.13523131672597866"/>
                </c:manualLayout>
              </c:layout>
              <c:numFmt formatCode="#,##0.0" sourceLinked="0"/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1000" b="1" i="0" u="none" strike="noStrike" baseline="0">
                      <a:solidFill>
                        <a:srgbClr val="3366FF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9295-489E-835F-BCEB9DD8EB7C}"/>
                </c:ext>
              </c:extLst>
            </c:dLbl>
            <c:dLbl>
              <c:idx val="7"/>
              <c:layout>
                <c:manualLayout>
                  <c:xMode val="edge"/>
                  <c:yMode val="edge"/>
                  <c:x val="0.69145569620253167"/>
                  <c:y val="0.11743772241992882"/>
                </c:manualLayout>
              </c:layout>
              <c:numFmt formatCode="#,##0.0" sourceLinked="0"/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1000" b="1" i="0" u="none" strike="noStrike" baseline="0">
                      <a:solidFill>
                        <a:srgbClr val="3366FF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9295-489E-835F-BCEB9DD8EB7C}"/>
                </c:ext>
              </c:extLst>
            </c:dLbl>
            <c:dLbl>
              <c:idx val="8"/>
              <c:layout>
                <c:manualLayout>
                  <c:xMode val="edge"/>
                  <c:yMode val="edge"/>
                  <c:x val="0.77689873417721522"/>
                  <c:y val="0.24911032028469751"/>
                </c:manualLayout>
              </c:layout>
              <c:numFmt formatCode="#,##0.0" sourceLinked="0"/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1000" b="1" i="0" u="none" strike="noStrike" baseline="0">
                      <a:solidFill>
                        <a:srgbClr val="3366FF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9295-489E-835F-BCEB9DD8EB7C}"/>
                </c:ext>
              </c:extLst>
            </c:dLbl>
            <c:dLbl>
              <c:idx val="9"/>
              <c:layout>
                <c:manualLayout>
                  <c:xMode val="edge"/>
                  <c:yMode val="edge"/>
                  <c:x val="0.86234177215189878"/>
                  <c:y val="0.29893238434163699"/>
                </c:manualLayout>
              </c:layout>
              <c:numFmt formatCode="#,##0.0" sourceLinked="0"/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1000" b="1" i="0" u="none" strike="noStrike" baseline="0">
                      <a:solidFill>
                        <a:srgbClr val="3366FF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9295-489E-835F-BCEB9DD8EB7C}"/>
                </c:ext>
              </c:extLst>
            </c:dLbl>
            <c:dLbl>
              <c:idx val="10"/>
              <c:layout>
                <c:manualLayout>
                  <c:xMode val="edge"/>
                  <c:yMode val="edge"/>
                  <c:x val="0.75"/>
                  <c:y val="0.71174377224199292"/>
                </c:manualLayout>
              </c:layout>
              <c:numFmt formatCode="#,##0.0" sourceLinked="0"/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800" b="1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9295-489E-835F-BCEB9DD8EB7C}"/>
                </c:ext>
              </c:extLst>
            </c:dLbl>
            <c:dLbl>
              <c:idx val="11"/>
              <c:layout>
                <c:manualLayout>
                  <c:xMode val="edge"/>
                  <c:yMode val="edge"/>
                  <c:x val="0.81803797468354433"/>
                  <c:y val="0.72953736654804269"/>
                </c:manualLayout>
              </c:layout>
              <c:numFmt formatCode="#,##0.0" sourceLinked="0"/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800" b="1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9295-489E-835F-BCEB9DD8EB7C}"/>
                </c:ext>
              </c:extLst>
            </c:dLbl>
            <c:numFmt formatCode="#,##0.0" sourceLinked="0"/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000" b="1" i="0" u="none" strike="noStrike" baseline="0">
                    <a:solidFill>
                      <a:srgbClr val="3366FF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Sheet1!$B$1:$K$1</c:f>
              <c:numCache>
                <c:formatCode>General</c:formatCode>
                <c:ptCount val="10"/>
                <c:pt idx="0">
                  <c:v>2004</c:v>
                </c:pt>
                <c:pt idx="1">
                  <c:v>2005</c:v>
                </c:pt>
                <c:pt idx="2">
                  <c:v>2006</c:v>
                </c:pt>
                <c:pt idx="3">
                  <c:v>2007</c:v>
                </c:pt>
                <c:pt idx="4">
                  <c:v>2008</c:v>
                </c:pt>
                <c:pt idx="5">
                  <c:v>2009</c:v>
                </c:pt>
                <c:pt idx="6">
                  <c:v>2010</c:v>
                </c:pt>
                <c:pt idx="7">
                  <c:v>2011</c:v>
                </c:pt>
                <c:pt idx="8">
                  <c:v>2012</c:v>
                </c:pt>
                <c:pt idx="9" formatCode="mmm\-yy">
                  <c:v>41579</c:v>
                </c:pt>
              </c:numCache>
            </c:numRef>
          </c:cat>
          <c:val>
            <c:numRef>
              <c:f>Sheet1!$B$2:$K$2</c:f>
              <c:numCache>
                <c:formatCode>#\ ##0.0</c:formatCode>
                <c:ptCount val="10"/>
                <c:pt idx="0">
                  <c:v>30044</c:v>
                </c:pt>
                <c:pt idx="1">
                  <c:v>51705.7</c:v>
                </c:pt>
                <c:pt idx="2">
                  <c:v>94707.1</c:v>
                </c:pt>
                <c:pt idx="3">
                  <c:v>143454.39999999999</c:v>
                </c:pt>
                <c:pt idx="4">
                  <c:v>141853.29999999999</c:v>
                </c:pt>
                <c:pt idx="5">
                  <c:v>159745.60000000001</c:v>
                </c:pt>
                <c:pt idx="6">
                  <c:v>187704.40090000001</c:v>
                </c:pt>
                <c:pt idx="7">
                  <c:v>192391.1</c:v>
                </c:pt>
                <c:pt idx="8">
                  <c:v>170706.9</c:v>
                </c:pt>
                <c:pt idx="9">
                  <c:v>159534.9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9295-489E-835F-BCEB9DD8EB7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292221152"/>
        <c:axId val="1"/>
      </c:barChart>
      <c:lineChart>
        <c:grouping val="standard"/>
        <c:varyColors val="0"/>
        <c:ser>
          <c:idx val="0"/>
          <c:order val="1"/>
          <c:tx>
            <c:strRef>
              <c:f>Sheet1!$A$3</c:f>
              <c:strCache>
                <c:ptCount val="1"/>
                <c:pt idx="0">
                  <c:v>Төлемдер саны, мың транзакция</c:v>
                </c:pt>
              </c:strCache>
            </c:strRef>
          </c:tx>
          <c:spPr>
            <a:ln w="12700">
              <a:solidFill>
                <a:srgbClr val="000080"/>
              </a:solidFill>
              <a:prstDash val="solid"/>
            </a:ln>
          </c:spPr>
          <c:marker>
            <c:symbol val="diamond"/>
            <c:size val="5"/>
            <c:spPr>
              <a:solidFill>
                <a:srgbClr val="000080"/>
              </a:solidFill>
              <a:ln>
                <a:solidFill>
                  <a:srgbClr val="000080"/>
                </a:solidFill>
                <a:prstDash val="solid"/>
              </a:ln>
            </c:spPr>
          </c:marker>
          <c:dLbls>
            <c:dLbl>
              <c:idx val="0"/>
              <c:layout>
                <c:manualLayout>
                  <c:xMode val="edge"/>
                  <c:yMode val="edge"/>
                  <c:x val="5.3797468354430382E-2"/>
                  <c:y val="0.38078291814946619"/>
                </c:manualLayout>
              </c:layout>
              <c:numFmt formatCode="#,##0.0" sourceLinked="0"/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1000" b="1" i="1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9295-489E-835F-BCEB9DD8EB7C}"/>
                </c:ext>
              </c:extLst>
            </c:dLbl>
            <c:dLbl>
              <c:idx val="1"/>
              <c:layout>
                <c:manualLayout>
                  <c:xMode val="edge"/>
                  <c:yMode val="edge"/>
                  <c:x val="0.13291139240506328"/>
                  <c:y val="0.29537366548042704"/>
                </c:manualLayout>
              </c:layout>
              <c:numFmt formatCode="#,##0.0" sourceLinked="0"/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1000" b="1" i="1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E-9295-489E-835F-BCEB9DD8EB7C}"/>
                </c:ext>
              </c:extLst>
            </c:dLbl>
            <c:dLbl>
              <c:idx val="2"/>
              <c:layout>
                <c:manualLayout>
                  <c:xMode val="edge"/>
                  <c:yMode val="edge"/>
                  <c:x val="0.23101265822784811"/>
                  <c:y val="0.28113879003558717"/>
                </c:manualLayout>
              </c:layout>
              <c:numFmt formatCode="#,##0.0" sourceLinked="0"/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1000" b="1" i="1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9295-489E-835F-BCEB9DD8EB7C}"/>
                </c:ext>
              </c:extLst>
            </c:dLbl>
            <c:dLbl>
              <c:idx val="3"/>
              <c:layout>
                <c:manualLayout>
                  <c:xMode val="edge"/>
                  <c:yMode val="edge"/>
                  <c:x val="0.32594936708860761"/>
                  <c:y val="0.37010676156583627"/>
                </c:manualLayout>
              </c:layout>
              <c:numFmt formatCode="#,##0.0" sourceLinked="0"/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1000" b="1" i="1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0-9295-489E-835F-BCEB9DD8EB7C}"/>
                </c:ext>
              </c:extLst>
            </c:dLbl>
            <c:dLbl>
              <c:idx val="4"/>
              <c:layout>
                <c:manualLayout>
                  <c:xMode val="edge"/>
                  <c:yMode val="edge"/>
                  <c:x val="0.41139240506329117"/>
                  <c:y val="0.35587188612099646"/>
                </c:manualLayout>
              </c:layout>
              <c:numFmt formatCode="#,##0.0" sourceLinked="0"/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1000" b="1" i="1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1-9295-489E-835F-BCEB9DD8EB7C}"/>
                </c:ext>
              </c:extLst>
            </c:dLbl>
            <c:dLbl>
              <c:idx val="5"/>
              <c:layout>
                <c:manualLayout>
                  <c:xMode val="edge"/>
                  <c:yMode val="edge"/>
                  <c:x val="0.50316455696202533"/>
                  <c:y val="0.33096085409252668"/>
                </c:manualLayout>
              </c:layout>
              <c:numFmt formatCode="#,##0.0" sourceLinked="0"/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1000" b="1" i="1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2-9295-489E-835F-BCEB9DD8EB7C}"/>
                </c:ext>
              </c:extLst>
            </c:dLbl>
            <c:dLbl>
              <c:idx val="6"/>
              <c:layout>
                <c:manualLayout>
                  <c:xMode val="edge"/>
                  <c:yMode val="edge"/>
                  <c:x val="0.59493670886075944"/>
                  <c:y val="0.27758007117437722"/>
                </c:manualLayout>
              </c:layout>
              <c:numFmt formatCode="#,##0.0" sourceLinked="0"/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1000" b="1" i="1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3-9295-489E-835F-BCEB9DD8EB7C}"/>
                </c:ext>
              </c:extLst>
            </c:dLbl>
            <c:dLbl>
              <c:idx val="7"/>
              <c:layout>
                <c:manualLayout>
                  <c:xMode val="edge"/>
                  <c:yMode val="edge"/>
                  <c:x val="0.685126582278481"/>
                  <c:y val="0.23131672597864769"/>
                </c:manualLayout>
              </c:layout>
              <c:numFmt formatCode="#,##0.0" sourceLinked="0"/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1000" b="1" i="1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4-9295-489E-835F-BCEB9DD8EB7C}"/>
                </c:ext>
              </c:extLst>
            </c:dLbl>
            <c:dLbl>
              <c:idx val="8"/>
              <c:layout>
                <c:manualLayout>
                  <c:xMode val="edge"/>
                  <c:yMode val="edge"/>
                  <c:x val="0.78481012658227844"/>
                  <c:y val="0.12455516014234876"/>
                </c:manualLayout>
              </c:layout>
              <c:numFmt formatCode="#,##0.0" sourceLinked="0"/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1000" b="1" i="1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5-9295-489E-835F-BCEB9DD8EB7C}"/>
                </c:ext>
              </c:extLst>
            </c:dLbl>
            <c:dLbl>
              <c:idx val="9"/>
              <c:layout>
                <c:manualLayout>
                  <c:xMode val="edge"/>
                  <c:yMode val="edge"/>
                  <c:x val="0.87341772151898733"/>
                  <c:y val="0.13879003558718861"/>
                </c:manualLayout>
              </c:layout>
              <c:numFmt formatCode="#,##0.0" sourceLinked="0"/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1000" b="1" i="1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6-9295-489E-835F-BCEB9DD8EB7C}"/>
                </c:ext>
              </c:extLst>
            </c:dLbl>
            <c:dLbl>
              <c:idx val="10"/>
              <c:layout>
                <c:manualLayout>
                  <c:xMode val="edge"/>
                  <c:yMode val="edge"/>
                  <c:x val="0.73892405063291144"/>
                  <c:y val="3.9145907473309607E-2"/>
                </c:manualLayout>
              </c:layout>
              <c:numFmt formatCode="#,##0.0" sourceLinked="0"/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800" b="1" i="1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7-9295-489E-835F-BCEB9DD8EB7C}"/>
                </c:ext>
              </c:extLst>
            </c:dLbl>
            <c:dLbl>
              <c:idx val="11"/>
              <c:layout>
                <c:manualLayout>
                  <c:xMode val="edge"/>
                  <c:yMode val="edge"/>
                  <c:x val="0.805379746835443"/>
                  <c:y val="7.1174377224199285E-3"/>
                </c:manualLayout>
              </c:layout>
              <c:numFmt formatCode="#,##0.0" sourceLinked="0"/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800" b="1" i="1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8-9295-489E-835F-BCEB9DD8EB7C}"/>
                </c:ext>
              </c:extLst>
            </c:dLbl>
            <c:dLbl>
              <c:idx val="12"/>
              <c:layout>
                <c:manualLayout>
                  <c:xMode val="edge"/>
                  <c:yMode val="edge"/>
                  <c:x val="0.85601265822784811"/>
                  <c:y val="0"/>
                </c:manualLayout>
              </c:layout>
              <c:numFmt formatCode="#,##0.0" sourceLinked="0"/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800" b="1" i="1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9-9295-489E-835F-BCEB9DD8EB7C}"/>
                </c:ext>
              </c:extLst>
            </c:dLbl>
            <c:numFmt formatCode="#,##0.0" sourceLinked="0"/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000" b="1" i="1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Sheet1!$B$1:$K$1</c:f>
              <c:numCache>
                <c:formatCode>General</c:formatCode>
                <c:ptCount val="10"/>
                <c:pt idx="0">
                  <c:v>2004</c:v>
                </c:pt>
                <c:pt idx="1">
                  <c:v>2005</c:v>
                </c:pt>
                <c:pt idx="2">
                  <c:v>2006</c:v>
                </c:pt>
                <c:pt idx="3">
                  <c:v>2007</c:v>
                </c:pt>
                <c:pt idx="4">
                  <c:v>2008</c:v>
                </c:pt>
                <c:pt idx="5">
                  <c:v>2009</c:v>
                </c:pt>
                <c:pt idx="6">
                  <c:v>2010</c:v>
                </c:pt>
                <c:pt idx="7">
                  <c:v>2011</c:v>
                </c:pt>
                <c:pt idx="8">
                  <c:v>2012</c:v>
                </c:pt>
                <c:pt idx="9" formatCode="mmm\-yy">
                  <c:v>41579</c:v>
                </c:pt>
              </c:numCache>
            </c:numRef>
          </c:cat>
          <c:val>
            <c:numRef>
              <c:f>Sheet1!$B$3:$K$3</c:f>
              <c:numCache>
                <c:formatCode>#\ ##0.0</c:formatCode>
                <c:ptCount val="10"/>
                <c:pt idx="0">
                  <c:v>17408.7</c:v>
                </c:pt>
                <c:pt idx="1">
                  <c:v>23221.7</c:v>
                </c:pt>
                <c:pt idx="2">
                  <c:v>24100.6</c:v>
                </c:pt>
                <c:pt idx="3">
                  <c:v>23598.7</c:v>
                </c:pt>
                <c:pt idx="4">
                  <c:v>24443</c:v>
                </c:pt>
                <c:pt idx="5">
                  <c:v>25924.400000000001</c:v>
                </c:pt>
                <c:pt idx="6">
                  <c:v>29709.7</c:v>
                </c:pt>
                <c:pt idx="7">
                  <c:v>31463.8</c:v>
                </c:pt>
                <c:pt idx="8">
                  <c:v>32352.3</c:v>
                </c:pt>
                <c:pt idx="9">
                  <c:v>32002.1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A-9295-489E-835F-BCEB9DD8EB7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3"/>
        <c:axId val="4"/>
      </c:lineChart>
      <c:catAx>
        <c:axId val="1292221152"/>
        <c:scaling>
          <c:orientation val="minMax"/>
        </c:scaling>
        <c:delete val="0"/>
        <c:axPos val="b"/>
        <c:numFmt formatCode="General" sourceLinked="1"/>
        <c:majorTickMark val="cross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"/>
        <c:crosses val="autoZero"/>
        <c:auto val="0"/>
        <c:lblAlgn val="ctr"/>
        <c:lblOffset val="100"/>
        <c:tickLblSkip val="1"/>
        <c:tickMarkSkip val="1"/>
        <c:noMultiLvlLbl val="0"/>
      </c:catAx>
      <c:valAx>
        <c:axId val="1"/>
        <c:scaling>
          <c:orientation val="minMax"/>
          <c:max val="200000"/>
          <c:min val="0"/>
        </c:scaling>
        <c:delete val="0"/>
        <c:axPos val="l"/>
        <c:title>
          <c:tx>
            <c:rich>
              <a:bodyPr rot="0" vert="horz"/>
              <a:lstStyle/>
              <a:p>
                <a:pPr algn="ctr">
                  <a:defRPr sz="800" b="0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r>
                  <a:rPr lang="ru-RU"/>
                  <a:t>млрд.теңге</a:t>
                </a:r>
              </a:p>
            </c:rich>
          </c:tx>
          <c:layout>
            <c:manualLayout>
              <c:xMode val="edge"/>
              <c:yMode val="edge"/>
              <c:x val="4.7468354430379748E-3"/>
              <c:y val="6.7615658362989328E-2"/>
            </c:manualLayout>
          </c:layout>
          <c:overlay val="0"/>
          <c:spPr>
            <a:noFill/>
            <a:ln w="25400">
              <a:noFill/>
            </a:ln>
          </c:spPr>
        </c:title>
        <c:numFmt formatCode="#,##0" sourceLinked="0"/>
        <c:majorTickMark val="cross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600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292221152"/>
        <c:crosses val="autoZero"/>
        <c:crossBetween val="between"/>
        <c:majorUnit val="50000"/>
      </c:valAx>
      <c:catAx>
        <c:axId val="3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4"/>
        <c:crosses val="autoZero"/>
        <c:auto val="1"/>
        <c:lblAlgn val="ctr"/>
        <c:lblOffset val="100"/>
        <c:noMultiLvlLbl val="0"/>
      </c:catAx>
      <c:valAx>
        <c:axId val="4"/>
        <c:scaling>
          <c:orientation val="minMax"/>
          <c:max val="35000"/>
        </c:scaling>
        <c:delete val="0"/>
        <c:axPos val="r"/>
        <c:title>
          <c:tx>
            <c:rich>
              <a:bodyPr rot="0" vert="horz"/>
              <a:lstStyle/>
              <a:p>
                <a:pPr algn="ctr">
                  <a:defRPr sz="800" b="0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r>
                  <a:rPr lang="ru-RU"/>
                  <a:t>мың тр.</a:t>
                </a:r>
              </a:p>
            </c:rich>
          </c:tx>
          <c:layout>
            <c:manualLayout>
              <c:xMode val="edge"/>
              <c:yMode val="edge"/>
              <c:x val="0.93196202531645567"/>
              <c:y val="5.3380782918149468E-2"/>
            </c:manualLayout>
          </c:layout>
          <c:overlay val="0"/>
          <c:spPr>
            <a:noFill/>
            <a:ln w="25400">
              <a:noFill/>
            </a:ln>
          </c:spPr>
        </c:title>
        <c:numFmt formatCode="#,##0" sourceLinked="0"/>
        <c:majorTickMark val="cross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600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3"/>
        <c:crosses val="max"/>
        <c:crossBetween val="between"/>
        <c:majorUnit val="5000"/>
      </c:valAx>
      <c:spPr>
        <a:noFill/>
        <a:ln w="25400">
          <a:noFill/>
        </a:ln>
      </c:spPr>
    </c:plotArea>
    <c:legend>
      <c:legendPos val="r"/>
      <c:legendEntry>
        <c:idx val="1"/>
        <c:txPr>
          <a:bodyPr/>
          <a:lstStyle/>
          <a:p>
            <a:pPr>
              <a:defRPr sz="920" b="0" i="1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</c:legendEntry>
      <c:layout>
        <c:manualLayout>
          <c:xMode val="edge"/>
          <c:yMode val="edge"/>
          <c:x val="0.12658227848101267"/>
          <c:y val="0.91459074733096091"/>
          <c:w val="0.84651898734177211"/>
          <c:h val="7.4733096085409248E-2"/>
        </c:manualLayout>
      </c:layout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920" b="0" i="0" u="none" strike="noStrike" baseline="0">
              <a:solidFill>
                <a:srgbClr val="000000"/>
              </a:solidFill>
              <a:latin typeface="Times New Roman"/>
              <a:ea typeface="Times New Roman"/>
              <a:cs typeface="Times New Roman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rgbClr val="FFFFFF"/>
    </a:solidFill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Times New Roman"/>
          <a:ea typeface="Times New Roman"/>
          <a:cs typeface="Times New Roman"/>
        </a:defRPr>
      </a:pPr>
      <a:endParaRPr lang="ru-RU"/>
    </a:p>
  </c:txPr>
  <c:externalData r:id="rId1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3973941368078175E-2"/>
          <c:y val="0.16417910447761194"/>
          <c:w val="0.91205211726384361"/>
          <c:h val="0.64552238805970152"/>
        </c:manualLayout>
      </c:layout>
      <c:barChart>
        <c:barDir val="col"/>
        <c:grouping val="clustered"/>
        <c:varyColors val="0"/>
        <c:ser>
          <c:idx val="1"/>
          <c:order val="0"/>
          <c:tx>
            <c:strRef>
              <c:f>Sheet1!$A$2</c:f>
              <c:strCache>
                <c:ptCount val="1"/>
                <c:pt idx="0">
                  <c:v>Төлемдер көлемі,  млрд. теңгемен</c:v>
                </c:pt>
              </c:strCache>
            </c:strRef>
          </c:tx>
          <c:spPr>
            <a:solidFill>
              <a:srgbClr val="A0E0E0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dLbls>
            <c:dLbl>
              <c:idx val="0"/>
              <c:layout>
                <c:manualLayout>
                  <c:xMode val="edge"/>
                  <c:yMode val="edge"/>
                  <c:x val="5.7003257328990226E-2"/>
                  <c:y val="0.61194029850746268"/>
                </c:manualLayout>
              </c:layout>
              <c:numFmt formatCode="#,##0.0" sourceLinked="0"/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1000" b="1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2570-4B8D-84A0-02BACB6E5CDB}"/>
                </c:ext>
              </c:extLst>
            </c:dLbl>
            <c:dLbl>
              <c:idx val="1"/>
              <c:layout>
                <c:manualLayout>
                  <c:xMode val="edge"/>
                  <c:yMode val="edge"/>
                  <c:x val="0.14006514657980457"/>
                  <c:y val="0.53731343283582089"/>
                </c:manualLayout>
              </c:layout>
              <c:numFmt formatCode="#,##0.0" sourceLinked="0"/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1000" b="1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2570-4B8D-84A0-02BACB6E5CDB}"/>
                </c:ext>
              </c:extLst>
            </c:dLbl>
            <c:dLbl>
              <c:idx val="2"/>
              <c:layout>
                <c:manualLayout>
                  <c:xMode val="edge"/>
                  <c:yMode val="edge"/>
                  <c:x val="0.23289902280130292"/>
                  <c:y val="0.47388059701492535"/>
                </c:manualLayout>
              </c:layout>
              <c:numFmt formatCode="#,##0.0" sourceLinked="0"/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1000" b="1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2570-4B8D-84A0-02BACB6E5CDB}"/>
                </c:ext>
              </c:extLst>
            </c:dLbl>
            <c:dLbl>
              <c:idx val="3"/>
              <c:layout>
                <c:manualLayout>
                  <c:xMode val="edge"/>
                  <c:yMode val="edge"/>
                  <c:x val="0.32247557003257327"/>
                  <c:y val="0.41417910447761191"/>
                </c:manualLayout>
              </c:layout>
              <c:numFmt formatCode="#,##0.0" sourceLinked="0"/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1000" b="1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2570-4B8D-84A0-02BACB6E5CDB}"/>
                </c:ext>
              </c:extLst>
            </c:dLbl>
            <c:dLbl>
              <c:idx val="4"/>
              <c:layout>
                <c:manualLayout>
                  <c:xMode val="edge"/>
                  <c:yMode val="edge"/>
                  <c:x val="0.41856677524429969"/>
                  <c:y val="0.42164179104477612"/>
                </c:manualLayout>
              </c:layout>
              <c:numFmt formatCode="#,##0.0" sourceLinked="0"/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1000" b="1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2570-4B8D-84A0-02BACB6E5CDB}"/>
                </c:ext>
              </c:extLst>
            </c:dLbl>
            <c:dLbl>
              <c:idx val="5"/>
              <c:layout>
                <c:manualLayout>
                  <c:xMode val="edge"/>
                  <c:yMode val="edge"/>
                  <c:x val="0.50651465798045603"/>
                  <c:y val="0.36567164179104478"/>
                </c:manualLayout>
              </c:layout>
              <c:numFmt formatCode="#,##0.0" sourceLinked="0"/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1000" b="1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2570-4B8D-84A0-02BACB6E5CDB}"/>
                </c:ext>
              </c:extLst>
            </c:dLbl>
            <c:dLbl>
              <c:idx val="6"/>
              <c:layout>
                <c:manualLayout>
                  <c:xMode val="edge"/>
                  <c:yMode val="edge"/>
                  <c:x val="0.59771986970684043"/>
                  <c:y val="0.29850746268656714"/>
                </c:manualLayout>
              </c:layout>
              <c:numFmt formatCode="#,##0.0" sourceLinked="0"/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1000" b="1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2570-4B8D-84A0-02BACB6E5CDB}"/>
                </c:ext>
              </c:extLst>
            </c:dLbl>
            <c:dLbl>
              <c:idx val="7"/>
              <c:layout>
                <c:manualLayout>
                  <c:xMode val="edge"/>
                  <c:yMode val="edge"/>
                  <c:x val="0.69543973941368076"/>
                  <c:y val="0.2462686567164179"/>
                </c:manualLayout>
              </c:layout>
              <c:numFmt formatCode="#,##0.0" sourceLinked="0"/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1000" b="1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2570-4B8D-84A0-02BACB6E5CDB}"/>
                </c:ext>
              </c:extLst>
            </c:dLbl>
            <c:dLbl>
              <c:idx val="8"/>
              <c:layout>
                <c:manualLayout>
                  <c:xMode val="edge"/>
                  <c:yMode val="edge"/>
                  <c:x val="0.77850162866449513"/>
                  <c:y val="0.18656716417910449"/>
                </c:manualLayout>
              </c:layout>
              <c:numFmt formatCode="#,##0.0" sourceLinked="0"/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1000" b="1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2570-4B8D-84A0-02BACB6E5CDB}"/>
                </c:ext>
              </c:extLst>
            </c:dLbl>
            <c:dLbl>
              <c:idx val="9"/>
              <c:layout>
                <c:manualLayout>
                  <c:xMode val="edge"/>
                  <c:yMode val="edge"/>
                  <c:x val="0.87459283387622155"/>
                  <c:y val="0.23507462686567165"/>
                </c:manualLayout>
              </c:layout>
              <c:numFmt formatCode="#,##0.0" sourceLinked="0"/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1000" b="1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2570-4B8D-84A0-02BACB6E5CDB}"/>
                </c:ext>
              </c:extLst>
            </c:dLbl>
            <c:dLbl>
              <c:idx val="10"/>
              <c:layout>
                <c:manualLayout>
                  <c:xMode val="edge"/>
                  <c:yMode val="edge"/>
                  <c:x val="0.6824104234527687"/>
                  <c:y val="0.15671641791044777"/>
                </c:manualLayout>
              </c:layout>
              <c:numFmt formatCode="#,##0.0" sourceLinked="0"/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800" b="1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2570-4B8D-84A0-02BACB6E5CDB}"/>
                </c:ext>
              </c:extLst>
            </c:dLbl>
            <c:dLbl>
              <c:idx val="11"/>
              <c:layout>
                <c:manualLayout>
                  <c:xMode val="edge"/>
                  <c:yMode val="edge"/>
                  <c:x val="0.74755700325732899"/>
                  <c:y val="0.19029850746268656"/>
                </c:manualLayout>
              </c:layout>
              <c:numFmt formatCode="#,##0.0" sourceLinked="0"/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800" b="1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2570-4B8D-84A0-02BACB6E5CDB}"/>
                </c:ext>
              </c:extLst>
            </c:dLbl>
            <c:numFmt formatCode="#,##0.0" sourceLinked="0"/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000" b="1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Sheet1!$B$1:$K$1</c:f>
              <c:numCache>
                <c:formatCode>General</c:formatCode>
                <c:ptCount val="10"/>
                <c:pt idx="0">
                  <c:v>2004</c:v>
                </c:pt>
                <c:pt idx="1">
                  <c:v>2005</c:v>
                </c:pt>
                <c:pt idx="2">
                  <c:v>2006</c:v>
                </c:pt>
                <c:pt idx="3">
                  <c:v>2007</c:v>
                </c:pt>
                <c:pt idx="4">
                  <c:v>2008</c:v>
                </c:pt>
                <c:pt idx="5">
                  <c:v>2009</c:v>
                </c:pt>
                <c:pt idx="6">
                  <c:v>2010</c:v>
                </c:pt>
                <c:pt idx="7">
                  <c:v>2011</c:v>
                </c:pt>
                <c:pt idx="8">
                  <c:v>2012</c:v>
                </c:pt>
                <c:pt idx="9" formatCode="mmm\-yy">
                  <c:v>41579</c:v>
                </c:pt>
              </c:numCache>
            </c:numRef>
          </c:cat>
          <c:val>
            <c:numRef>
              <c:f>Sheet1!$B$2:$K$2</c:f>
              <c:numCache>
                <c:formatCode>#\ ##0.0</c:formatCode>
                <c:ptCount val="10"/>
                <c:pt idx="0">
                  <c:v>942.8</c:v>
                </c:pt>
                <c:pt idx="1">
                  <c:v>1448.1</c:v>
                </c:pt>
                <c:pt idx="2">
                  <c:v>1931.3</c:v>
                </c:pt>
                <c:pt idx="3">
                  <c:v>2305.9</c:v>
                </c:pt>
                <c:pt idx="4">
                  <c:v>2294.8000000000002</c:v>
                </c:pt>
                <c:pt idx="5">
                  <c:v>2742.3</c:v>
                </c:pt>
                <c:pt idx="6">
                  <c:v>3253.5</c:v>
                </c:pt>
                <c:pt idx="7">
                  <c:v>3724.7</c:v>
                </c:pt>
                <c:pt idx="8">
                  <c:v>4218.5</c:v>
                </c:pt>
                <c:pt idx="9">
                  <c:v>4313.7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2570-4B8D-84A0-02BACB6E5CD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292222400"/>
        <c:axId val="1"/>
      </c:barChart>
      <c:lineChart>
        <c:grouping val="standard"/>
        <c:varyColors val="0"/>
        <c:ser>
          <c:idx val="0"/>
          <c:order val="1"/>
          <c:tx>
            <c:strRef>
              <c:f>Sheet1!$A$3</c:f>
              <c:strCache>
                <c:ptCount val="1"/>
                <c:pt idx="0">
                  <c:v>Төлемдер саны, мың транзакциямен</c:v>
                </c:pt>
              </c:strCache>
            </c:strRef>
          </c:tx>
          <c:spPr>
            <a:ln w="12700">
              <a:solidFill>
                <a:srgbClr val="000080"/>
              </a:solidFill>
              <a:prstDash val="solid"/>
            </a:ln>
          </c:spPr>
          <c:marker>
            <c:symbol val="diamond"/>
            <c:size val="5"/>
            <c:spPr>
              <a:solidFill>
                <a:srgbClr val="000080"/>
              </a:solidFill>
              <a:ln>
                <a:solidFill>
                  <a:srgbClr val="000080"/>
                </a:solidFill>
                <a:prstDash val="solid"/>
              </a:ln>
            </c:spPr>
          </c:marker>
          <c:dLbls>
            <c:dLbl>
              <c:idx val="0"/>
              <c:layout>
                <c:manualLayout>
                  <c:xMode val="edge"/>
                  <c:yMode val="edge"/>
                  <c:x val="4.8859934853420196E-2"/>
                  <c:y val="0.35820895522388058"/>
                </c:manualLayout>
              </c:layout>
              <c:numFmt formatCode="#,##0.0" sourceLinked="0"/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1000" b="1" i="1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9-2570-4B8D-84A0-02BACB6E5CDB}"/>
                </c:ext>
              </c:extLst>
            </c:dLbl>
            <c:dLbl>
              <c:idx val="1"/>
              <c:layout>
                <c:manualLayout>
                  <c:xMode val="edge"/>
                  <c:yMode val="edge"/>
                  <c:x val="0.14169381107491857"/>
                  <c:y val="0.24253731343283583"/>
                </c:manualLayout>
              </c:layout>
              <c:numFmt formatCode="#,##0.0" sourceLinked="0"/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1000" b="1" i="1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8-2570-4B8D-84A0-02BACB6E5CDB}"/>
                </c:ext>
              </c:extLst>
            </c:dLbl>
            <c:dLbl>
              <c:idx val="2"/>
              <c:layout>
                <c:manualLayout>
                  <c:xMode val="edge"/>
                  <c:yMode val="edge"/>
                  <c:x val="0.23615635179153094"/>
                  <c:y val="0.22761194029850745"/>
                </c:manualLayout>
              </c:layout>
              <c:numFmt formatCode="#,##0.0" sourceLinked="0"/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1000" b="1" i="1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7-2570-4B8D-84A0-02BACB6E5CDB}"/>
                </c:ext>
              </c:extLst>
            </c:dLbl>
            <c:dLbl>
              <c:idx val="3"/>
              <c:layout>
                <c:manualLayout>
                  <c:xMode val="edge"/>
                  <c:yMode val="edge"/>
                  <c:x val="0.32410423452768727"/>
                  <c:y val="0.2537313432835821"/>
                </c:manualLayout>
              </c:layout>
              <c:numFmt formatCode="#,##0.0" sourceLinked="0"/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1000" b="1" i="1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6-2570-4B8D-84A0-02BACB6E5CDB}"/>
                </c:ext>
              </c:extLst>
            </c:dLbl>
            <c:dLbl>
              <c:idx val="4"/>
              <c:layout>
                <c:manualLayout>
                  <c:xMode val="edge"/>
                  <c:yMode val="edge"/>
                  <c:x val="0.41693811074918569"/>
                  <c:y val="0.26865671641791045"/>
                </c:manualLayout>
              </c:layout>
              <c:numFmt formatCode="#,##0.0" sourceLinked="0"/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1000" b="1" i="1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5-2570-4B8D-84A0-02BACB6E5CDB}"/>
                </c:ext>
              </c:extLst>
            </c:dLbl>
            <c:dLbl>
              <c:idx val="5"/>
              <c:layout>
                <c:manualLayout>
                  <c:xMode val="edge"/>
                  <c:yMode val="edge"/>
                  <c:x val="0.50488599348534202"/>
                  <c:y val="0.21641791044776118"/>
                </c:manualLayout>
              </c:layout>
              <c:numFmt formatCode="#,##0.0" sourceLinked="0"/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1000" b="1" i="1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4-2570-4B8D-84A0-02BACB6E5CDB}"/>
                </c:ext>
              </c:extLst>
            </c:dLbl>
            <c:dLbl>
              <c:idx val="6"/>
              <c:layout>
                <c:manualLayout>
                  <c:xMode val="edge"/>
                  <c:yMode val="edge"/>
                  <c:x val="0.59446254071661242"/>
                  <c:y val="0.14925373134328357"/>
                </c:manualLayout>
              </c:layout>
              <c:numFmt formatCode="#,##0.0" sourceLinked="0"/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1000" b="1" i="1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3-2570-4B8D-84A0-02BACB6E5CDB}"/>
                </c:ext>
              </c:extLst>
            </c:dLbl>
            <c:dLbl>
              <c:idx val="7"/>
              <c:layout>
                <c:manualLayout>
                  <c:xMode val="edge"/>
                  <c:yMode val="edge"/>
                  <c:x val="0.6824104234527687"/>
                  <c:y val="0.11567164179104478"/>
                </c:manualLayout>
              </c:layout>
              <c:numFmt formatCode="#,##0.0" sourceLinked="0"/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1000" b="1" i="1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2-2570-4B8D-84A0-02BACB6E5CDB}"/>
                </c:ext>
              </c:extLst>
            </c:dLbl>
            <c:dLbl>
              <c:idx val="8"/>
              <c:layout>
                <c:manualLayout>
                  <c:xMode val="edge"/>
                  <c:yMode val="edge"/>
                  <c:x val="0.77850162866449513"/>
                  <c:y val="0.1044776119402985"/>
                </c:manualLayout>
              </c:layout>
              <c:numFmt formatCode="#,##0.0" sourceLinked="0"/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1000" b="1" i="1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1-2570-4B8D-84A0-02BACB6E5CDB}"/>
                </c:ext>
              </c:extLst>
            </c:dLbl>
            <c:dLbl>
              <c:idx val="9"/>
              <c:layout>
                <c:manualLayout>
                  <c:xMode val="edge"/>
                  <c:yMode val="edge"/>
                  <c:x val="0.86482084690553751"/>
                  <c:y val="0.11940298507462686"/>
                </c:manualLayout>
              </c:layout>
              <c:numFmt formatCode="#,##0.0" sourceLinked="0"/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1000" b="1" i="1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0-2570-4B8D-84A0-02BACB6E5CDB}"/>
                </c:ext>
              </c:extLst>
            </c:dLbl>
            <c:dLbl>
              <c:idx val="10"/>
              <c:layout>
                <c:manualLayout>
                  <c:xMode val="edge"/>
                  <c:yMode val="edge"/>
                  <c:x val="0.71009771986970682"/>
                  <c:y val="0.39179104477611942"/>
                </c:manualLayout>
              </c:layout>
              <c:numFmt formatCode="#,##0.0" sourceLinked="0"/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800" b="1" i="1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2570-4B8D-84A0-02BACB6E5CDB}"/>
                </c:ext>
              </c:extLst>
            </c:dLbl>
            <c:dLbl>
              <c:idx val="11"/>
              <c:layout>
                <c:manualLayout>
                  <c:xMode val="edge"/>
                  <c:yMode val="edge"/>
                  <c:x val="0.7736156351791531"/>
                  <c:y val="0.32835820895522388"/>
                </c:manualLayout>
              </c:layout>
              <c:numFmt formatCode="#,##0.0" sourceLinked="0"/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800" b="1" i="1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E-2570-4B8D-84A0-02BACB6E5CDB}"/>
                </c:ext>
              </c:extLst>
            </c:dLbl>
            <c:dLbl>
              <c:idx val="12"/>
              <c:layout>
                <c:manualLayout>
                  <c:xMode val="edge"/>
                  <c:yMode val="edge"/>
                  <c:x val="0.82084690553745931"/>
                  <c:y val="0.26865671641791045"/>
                </c:manualLayout>
              </c:layout>
              <c:numFmt formatCode="#,##0.0" sourceLinked="0"/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800" b="1" i="1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2570-4B8D-84A0-02BACB6E5CDB}"/>
                </c:ext>
              </c:extLst>
            </c:dLbl>
            <c:numFmt formatCode="#,##0.0" sourceLinked="0"/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000" b="1" i="1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Sheet1!$B$1:$K$1</c:f>
              <c:numCache>
                <c:formatCode>General</c:formatCode>
                <c:ptCount val="10"/>
                <c:pt idx="0">
                  <c:v>2004</c:v>
                </c:pt>
                <c:pt idx="1">
                  <c:v>2005</c:v>
                </c:pt>
                <c:pt idx="2">
                  <c:v>2006</c:v>
                </c:pt>
                <c:pt idx="3">
                  <c:v>2007</c:v>
                </c:pt>
                <c:pt idx="4">
                  <c:v>2008</c:v>
                </c:pt>
                <c:pt idx="5">
                  <c:v>2009</c:v>
                </c:pt>
                <c:pt idx="6">
                  <c:v>2010</c:v>
                </c:pt>
                <c:pt idx="7">
                  <c:v>2011</c:v>
                </c:pt>
                <c:pt idx="8">
                  <c:v>2012</c:v>
                </c:pt>
                <c:pt idx="9" formatCode="mmm\-yy">
                  <c:v>41579</c:v>
                </c:pt>
              </c:numCache>
            </c:numRef>
          </c:cat>
          <c:val>
            <c:numRef>
              <c:f>Sheet1!$B$3:$K$3</c:f>
              <c:numCache>
                <c:formatCode>#\ ##0.0</c:formatCode>
                <c:ptCount val="10"/>
                <c:pt idx="0">
                  <c:v>11212.1</c:v>
                </c:pt>
                <c:pt idx="1">
                  <c:v>15286.2</c:v>
                </c:pt>
                <c:pt idx="2">
                  <c:v>15807.4</c:v>
                </c:pt>
                <c:pt idx="3">
                  <c:v>15090.9</c:v>
                </c:pt>
                <c:pt idx="4">
                  <c:v>14847.9</c:v>
                </c:pt>
                <c:pt idx="5">
                  <c:v>15933.7</c:v>
                </c:pt>
                <c:pt idx="6">
                  <c:v>18251.400000000001</c:v>
                </c:pt>
                <c:pt idx="7">
                  <c:v>19635.599999999999</c:v>
                </c:pt>
                <c:pt idx="8">
                  <c:v>20067.7</c:v>
                </c:pt>
                <c:pt idx="9">
                  <c:v>19425.8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A-2570-4B8D-84A0-02BACB6E5CD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3"/>
        <c:axId val="4"/>
      </c:lineChart>
      <c:catAx>
        <c:axId val="1292222400"/>
        <c:scaling>
          <c:orientation val="minMax"/>
        </c:scaling>
        <c:delete val="0"/>
        <c:axPos val="b"/>
        <c:numFmt formatCode="General" sourceLinked="1"/>
        <c:majorTickMark val="cross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"/>
        <c:crosses val="autoZero"/>
        <c:auto val="0"/>
        <c:lblAlgn val="ctr"/>
        <c:lblOffset val="100"/>
        <c:tickLblSkip val="1"/>
        <c:tickMarkSkip val="1"/>
        <c:noMultiLvlLbl val="0"/>
      </c:catAx>
      <c:valAx>
        <c:axId val="1"/>
        <c:scaling>
          <c:orientation val="minMax"/>
          <c:max val="5000"/>
          <c:min val="0"/>
        </c:scaling>
        <c:delete val="0"/>
        <c:axPos val="l"/>
        <c:title>
          <c:tx>
            <c:rich>
              <a:bodyPr rot="0" vert="horz"/>
              <a:lstStyle/>
              <a:p>
                <a:pPr algn="ctr">
                  <a:defRPr sz="800" b="0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r>
                  <a:rPr lang="ru-RU"/>
                  <a:t>млрд.теңге</a:t>
                </a:r>
              </a:p>
            </c:rich>
          </c:tx>
          <c:layout>
            <c:manualLayout>
              <c:xMode val="edge"/>
              <c:yMode val="edge"/>
              <c:x val="4.8859934853420196E-2"/>
              <c:y val="2.9850746268656716E-2"/>
            </c:manualLayout>
          </c:layout>
          <c:overlay val="0"/>
          <c:spPr>
            <a:noFill/>
            <a:ln w="25400">
              <a:noFill/>
            </a:ln>
          </c:spPr>
        </c:title>
        <c:numFmt formatCode="#,##0" sourceLinked="0"/>
        <c:majorTickMark val="cross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600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292222400"/>
        <c:crosses val="autoZero"/>
        <c:crossBetween val="between"/>
        <c:majorUnit val="800"/>
      </c:valAx>
      <c:catAx>
        <c:axId val="3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4"/>
        <c:crosses val="autoZero"/>
        <c:auto val="1"/>
        <c:lblAlgn val="ctr"/>
        <c:lblOffset val="100"/>
        <c:noMultiLvlLbl val="0"/>
      </c:catAx>
      <c:valAx>
        <c:axId val="4"/>
        <c:scaling>
          <c:orientation val="minMax"/>
          <c:max val="21000"/>
          <c:min val="0"/>
        </c:scaling>
        <c:delete val="0"/>
        <c:axPos val="r"/>
        <c:title>
          <c:tx>
            <c:rich>
              <a:bodyPr rot="0" vert="horz"/>
              <a:lstStyle/>
              <a:p>
                <a:pPr algn="ctr">
                  <a:defRPr sz="800" b="0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r>
                  <a:rPr lang="ru-RU"/>
                  <a:t>мың тр.</a:t>
                </a:r>
              </a:p>
            </c:rich>
          </c:tx>
          <c:layout>
            <c:manualLayout>
              <c:xMode val="edge"/>
              <c:yMode val="edge"/>
              <c:x val="0.9332247557003257"/>
              <c:y val="0"/>
            </c:manualLayout>
          </c:layout>
          <c:overlay val="0"/>
          <c:spPr>
            <a:noFill/>
            <a:ln w="25400">
              <a:noFill/>
            </a:ln>
          </c:spPr>
        </c:title>
        <c:numFmt formatCode="#,##0" sourceLinked="0"/>
        <c:majorTickMark val="cross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600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3"/>
        <c:crosses val="max"/>
        <c:crossBetween val="between"/>
        <c:majorUnit val="4000"/>
      </c:valAx>
      <c:spPr>
        <a:noFill/>
        <a:ln w="25400">
          <a:noFill/>
        </a:ln>
      </c:spPr>
    </c:plotArea>
    <c:legend>
      <c:legendPos val="b"/>
      <c:legendEntry>
        <c:idx val="1"/>
        <c:txPr>
          <a:bodyPr/>
          <a:lstStyle/>
          <a:p>
            <a:pPr>
              <a:defRPr sz="920" b="0" i="1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</c:legendEntry>
      <c:layout>
        <c:manualLayout>
          <c:xMode val="edge"/>
          <c:yMode val="edge"/>
          <c:x val="0.10749185667752444"/>
          <c:y val="0.91044776119402981"/>
          <c:w val="0.86482084690553751"/>
          <c:h val="9.3283582089552244E-2"/>
        </c:manualLayout>
      </c:layout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920" b="0" i="0" u="none" strike="noStrike" baseline="0">
              <a:solidFill>
                <a:srgbClr val="000000"/>
              </a:solidFill>
              <a:latin typeface="Times New Roman"/>
              <a:ea typeface="Times New Roman"/>
              <a:cs typeface="Times New Roman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rgbClr val="FFFFFF"/>
    </a:solidFill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Times New Roman"/>
          <a:ea typeface="Times New Roman"/>
          <a:cs typeface="Times New Roman"/>
        </a:defRPr>
      </a:pPr>
      <a:endParaRPr lang="ru-RU"/>
    </a:p>
  </c:txPr>
  <c:externalData r:id="rId1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r>
              <a:rPr lang="ru-RU" sz="1200" b="0" i="0" u="none" strike="noStrike" baseline="0">
                <a:solidFill>
                  <a:srgbClr val="000000"/>
                </a:solidFill>
                <a:latin typeface="Times New Roman"/>
                <a:cs typeface="Times New Roman"/>
              </a:rPr>
              <a:t>2013 жылғы қаңт.-қарашадағы сомалар аралығы бойынша БКЖ төлемдер санының өзгеру динамикасы </a:t>
            </a:r>
          </a:p>
          <a:p>
            <a:pPr>
              <a:defRPr sz="900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r>
              <a:rPr lang="ru-RU" sz="1200" b="0" i="0" u="none" strike="noStrike" baseline="0">
                <a:solidFill>
                  <a:srgbClr val="000000"/>
                </a:solidFill>
                <a:latin typeface="Times New Roman"/>
                <a:cs typeface="Times New Roman"/>
              </a:rPr>
              <a:t> </a:t>
            </a:r>
            <a:r>
              <a:rPr lang="ru-RU" sz="800" b="1" i="0" u="none" strike="noStrike" baseline="0">
                <a:solidFill>
                  <a:srgbClr val="000000"/>
                </a:solidFill>
                <a:latin typeface="Arial Cyr"/>
                <a:cs typeface="Arial Cyr"/>
              </a:rPr>
              <a:t> </a:t>
            </a:r>
          </a:p>
        </c:rich>
      </c:tx>
      <c:layout>
        <c:manualLayout>
          <c:xMode val="edge"/>
          <c:yMode val="edge"/>
          <c:x val="0.21724137931034482"/>
          <c:y val="5.6179775280898875E-3"/>
        </c:manualLayout>
      </c:layout>
      <c:overlay val="0"/>
      <c:spPr>
        <a:noFill/>
        <a:ln w="25398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0.12413793103448276"/>
          <c:y val="0.2752808988764045"/>
          <c:w val="0.87586206896551722"/>
          <c:h val="0.5617977528089888"/>
        </c:manualLayout>
      </c:layout>
      <c:lineChart>
        <c:grouping val="standar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Кол-во</c:v>
                </c:pt>
              </c:strCache>
            </c:strRef>
          </c:tx>
          <c:spPr>
            <a:ln w="12699">
              <a:solidFill>
                <a:srgbClr val="000080"/>
              </a:solidFill>
              <a:prstDash val="solid"/>
            </a:ln>
          </c:spPr>
          <c:marker>
            <c:symbol val="diamond"/>
            <c:size val="4"/>
            <c:spPr>
              <a:solidFill>
                <a:srgbClr val="000080"/>
              </a:solidFill>
              <a:ln>
                <a:solidFill>
                  <a:srgbClr val="000080"/>
                </a:solidFill>
                <a:prstDash val="solid"/>
              </a:ln>
            </c:spPr>
          </c:marker>
          <c:dLbls>
            <c:dLbl>
              <c:idx val="0"/>
              <c:layout>
                <c:manualLayout>
                  <c:xMode val="edge"/>
                  <c:yMode val="edge"/>
                  <c:x val="0.14137931034482759"/>
                  <c:y val="0.24719101123595505"/>
                </c:manualLayout>
              </c:layout>
              <c:numFmt formatCode="#,##0.0" sourceLinked="0"/>
              <c:spPr>
                <a:noFill/>
                <a:ln w="25398">
                  <a:noFill/>
                </a:ln>
              </c:spPr>
              <c:txPr>
                <a:bodyPr/>
                <a:lstStyle/>
                <a:p>
                  <a:pPr>
                    <a:defRPr sz="900" b="1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2186-4491-82A4-D1E7C8378CBF}"/>
                </c:ext>
              </c:extLst>
            </c:dLbl>
            <c:dLbl>
              <c:idx val="1"/>
              <c:layout>
                <c:manualLayout>
                  <c:xMode val="edge"/>
                  <c:yMode val="edge"/>
                  <c:x val="0.33103448275862069"/>
                  <c:y val="0.47752808988764045"/>
                </c:manualLayout>
              </c:layout>
              <c:numFmt formatCode="#,##0.0" sourceLinked="0"/>
              <c:spPr>
                <a:noFill/>
                <a:ln w="25398">
                  <a:noFill/>
                </a:ln>
              </c:spPr>
              <c:txPr>
                <a:bodyPr/>
                <a:lstStyle/>
                <a:p>
                  <a:pPr>
                    <a:defRPr sz="900" b="1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2186-4491-82A4-D1E7C8378CBF}"/>
                </c:ext>
              </c:extLst>
            </c:dLbl>
            <c:dLbl>
              <c:idx val="2"/>
              <c:layout>
                <c:manualLayout>
                  <c:xMode val="edge"/>
                  <c:yMode val="edge"/>
                  <c:x val="0.47241379310344828"/>
                  <c:y val="0.6067415730337079"/>
                </c:manualLayout>
              </c:layout>
              <c:numFmt formatCode="#,##0.0" sourceLinked="0"/>
              <c:spPr>
                <a:noFill/>
                <a:ln w="25398">
                  <a:noFill/>
                </a:ln>
              </c:spPr>
              <c:txPr>
                <a:bodyPr/>
                <a:lstStyle/>
                <a:p>
                  <a:pPr>
                    <a:defRPr sz="900" b="1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2186-4491-82A4-D1E7C8378CBF}"/>
                </c:ext>
              </c:extLst>
            </c:dLbl>
            <c:dLbl>
              <c:idx val="3"/>
              <c:layout>
                <c:manualLayout>
                  <c:xMode val="edge"/>
                  <c:yMode val="edge"/>
                  <c:x val="0.60344827586206895"/>
                  <c:y val="0.5842696629213483"/>
                </c:manualLayout>
              </c:layout>
              <c:numFmt formatCode="#,##0.0" sourceLinked="0"/>
              <c:spPr>
                <a:noFill/>
                <a:ln w="25398">
                  <a:noFill/>
                </a:ln>
              </c:spPr>
              <c:txPr>
                <a:bodyPr/>
                <a:lstStyle/>
                <a:p>
                  <a:pPr>
                    <a:defRPr sz="900" b="1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2186-4491-82A4-D1E7C8378CBF}"/>
                </c:ext>
              </c:extLst>
            </c:dLbl>
            <c:dLbl>
              <c:idx val="4"/>
              <c:layout>
                <c:manualLayout>
                  <c:xMode val="edge"/>
                  <c:yMode val="edge"/>
                  <c:x val="0.75862068965517238"/>
                  <c:y val="0.6404494382022472"/>
                </c:manualLayout>
              </c:layout>
              <c:numFmt formatCode="#,##0.0" sourceLinked="0"/>
              <c:spPr>
                <a:noFill/>
                <a:ln w="25398">
                  <a:noFill/>
                </a:ln>
              </c:spPr>
              <c:txPr>
                <a:bodyPr/>
                <a:lstStyle/>
                <a:p>
                  <a:pPr>
                    <a:defRPr sz="900" b="1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2186-4491-82A4-D1E7C8378CBF}"/>
                </c:ext>
              </c:extLst>
            </c:dLbl>
            <c:dLbl>
              <c:idx val="5"/>
              <c:layout>
                <c:manualLayout>
                  <c:xMode val="edge"/>
                  <c:yMode val="edge"/>
                  <c:x val="0.86206896551724133"/>
                  <c:y val="0.6179775280898876"/>
                </c:manualLayout>
              </c:layout>
              <c:numFmt formatCode="#,##0.0" sourceLinked="0"/>
              <c:spPr>
                <a:noFill/>
                <a:ln w="25398">
                  <a:noFill/>
                </a:ln>
              </c:spPr>
              <c:txPr>
                <a:bodyPr/>
                <a:lstStyle/>
                <a:p>
                  <a:pPr>
                    <a:defRPr sz="900" b="1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2186-4491-82A4-D1E7C8378CBF}"/>
                </c:ext>
              </c:extLst>
            </c:dLbl>
            <c:numFmt formatCode="#,##0.0" sourceLinked="0"/>
            <c:spPr>
              <a:noFill/>
              <a:ln w="25398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900" b="1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Sheet1!$A$2:$A$7</c:f>
              <c:strCache>
                <c:ptCount val="6"/>
                <c:pt idx="0">
                  <c:v>10 мыңға дейін</c:v>
                </c:pt>
                <c:pt idx="1">
                  <c:v>10 - 50 мың</c:v>
                </c:pt>
                <c:pt idx="2">
                  <c:v>50 - 100 мың</c:v>
                </c:pt>
                <c:pt idx="3">
                  <c:v>100 - 500 мың</c:v>
                </c:pt>
                <c:pt idx="4">
                  <c:v>500 мың-1 млн.</c:v>
                </c:pt>
                <c:pt idx="5">
                  <c:v>1 млн. астам</c:v>
                </c:pt>
              </c:strCache>
            </c:strRef>
          </c:cat>
          <c:val>
            <c:numRef>
              <c:f>Sheet1!$B$2:$B$7</c:f>
              <c:numCache>
                <c:formatCode>#,##0.00</c:formatCode>
                <c:ptCount val="6"/>
                <c:pt idx="0">
                  <c:v>10197.4</c:v>
                </c:pt>
                <c:pt idx="1">
                  <c:v>4436.7</c:v>
                </c:pt>
                <c:pt idx="2">
                  <c:v>1275.4000000000001</c:v>
                </c:pt>
                <c:pt idx="3">
                  <c:v>1951.6</c:v>
                </c:pt>
                <c:pt idx="4" formatCode="General">
                  <c:v>492</c:v>
                </c:pt>
                <c:pt idx="5">
                  <c:v>1072.8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6-2186-4491-82A4-D1E7C8378CBF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1292223648"/>
        <c:axId val="1"/>
      </c:lineChart>
      <c:catAx>
        <c:axId val="129222364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600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"/>
        <c:crosses val="autoZero"/>
        <c:auto val="0"/>
        <c:lblAlgn val="ctr"/>
        <c:lblOffset val="100"/>
        <c:tickLblSkip val="1"/>
        <c:tickMarkSkip val="1"/>
        <c:noMultiLvlLbl val="0"/>
      </c:catAx>
      <c:valAx>
        <c:axId val="1"/>
        <c:scaling>
          <c:orientation val="minMax"/>
          <c:max val="12000"/>
          <c:min val="0"/>
        </c:scaling>
        <c:delete val="0"/>
        <c:axPos val="l"/>
        <c:title>
          <c:tx>
            <c:rich>
              <a:bodyPr rot="0" vert="horz"/>
              <a:lstStyle/>
              <a:p>
                <a:pPr algn="ctr">
                  <a:defRPr sz="700" b="0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r>
                  <a:rPr lang="ru-RU"/>
                  <a:t>мың  тр.</a:t>
                </a:r>
              </a:p>
            </c:rich>
          </c:tx>
          <c:layout>
            <c:manualLayout>
              <c:xMode val="edge"/>
              <c:yMode val="edge"/>
              <c:x val="0"/>
              <c:y val="0.12921348314606743"/>
            </c:manualLayout>
          </c:layout>
          <c:overlay val="0"/>
          <c:spPr>
            <a:noFill/>
            <a:ln w="25398">
              <a:noFill/>
            </a:ln>
          </c:spPr>
        </c:title>
        <c:numFmt formatCode="0" sourceLinked="0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292223648"/>
        <c:crosses val="autoZero"/>
        <c:crossBetween val="between"/>
        <c:majorUnit val="2000"/>
        <c:minorUnit val="200"/>
      </c:valAx>
      <c:spPr>
        <a:noFill/>
        <a:ln w="25398">
          <a:noFill/>
        </a:ln>
      </c:spPr>
    </c:plotArea>
    <c:plotVisOnly val="1"/>
    <c:dispBlanksAs val="gap"/>
    <c:showDLblsOverMax val="0"/>
  </c:chart>
  <c:spPr>
    <a:solidFill>
      <a:srgbClr val="FFFFFF"/>
    </a:solidFill>
    <a:ln>
      <a:noFill/>
    </a:ln>
  </c:spPr>
  <c:txPr>
    <a:bodyPr/>
    <a:lstStyle/>
    <a:p>
      <a:pPr>
        <a:defRPr sz="700" b="0" i="0" u="none" strike="noStrike" baseline="0">
          <a:solidFill>
            <a:srgbClr val="000000"/>
          </a:solidFill>
          <a:latin typeface="Times New Roman"/>
          <a:ea typeface="Times New Roman"/>
          <a:cs typeface="Times New Roman"/>
        </a:defRPr>
      </a:pPr>
      <a:endParaRPr lang="ru-RU"/>
    </a:p>
  </c:txPr>
  <c:externalData r:id="rId1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r>
              <a:rPr lang="ru-RU"/>
              <a:t>2013 жылғы қаңт.-қарашадағы сомалар аралығы бойынша БКЖ төлемдер сомасының өзгеру динамикасы </a:t>
            </a:r>
          </a:p>
        </c:rich>
      </c:tx>
      <c:layout>
        <c:manualLayout>
          <c:xMode val="edge"/>
          <c:yMode val="edge"/>
          <c:x val="0.17241379310344829"/>
          <c:y val="5.6497175141242938E-3"/>
        </c:manualLayout>
      </c:layout>
      <c:overlay val="0"/>
      <c:spPr>
        <a:noFill/>
        <a:ln w="25398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7.9310344827586213E-2"/>
          <c:y val="0.25988700564971751"/>
          <c:w val="0.92068965517241375"/>
          <c:h val="0.57627118644067798"/>
        </c:manualLayout>
      </c:layout>
      <c:lineChart>
        <c:grouping val="standar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Сумма</c:v>
                </c:pt>
              </c:strCache>
            </c:strRef>
          </c:tx>
          <c:spPr>
            <a:ln w="12699">
              <a:solidFill>
                <a:srgbClr val="000080"/>
              </a:solidFill>
              <a:prstDash val="solid"/>
            </a:ln>
          </c:spPr>
          <c:marker>
            <c:symbol val="diamond"/>
            <c:size val="4"/>
            <c:spPr>
              <a:solidFill>
                <a:srgbClr val="000080"/>
              </a:solidFill>
              <a:ln>
                <a:solidFill>
                  <a:srgbClr val="000080"/>
                </a:solidFill>
                <a:prstDash val="solid"/>
              </a:ln>
            </c:spPr>
          </c:marker>
          <c:dLbls>
            <c:dLbl>
              <c:idx val="0"/>
              <c:layout>
                <c:manualLayout>
                  <c:xMode val="edge"/>
                  <c:yMode val="edge"/>
                  <c:x val="0.1103448275862069"/>
                  <c:y val="0.67796610169491522"/>
                </c:manualLayout>
              </c:layout>
              <c:numFmt formatCode="#,##0.0_р_.;[Red]\-#,##0.0_р_." sourceLinked="0"/>
              <c:spPr>
                <a:noFill/>
                <a:ln w="25398">
                  <a:noFill/>
                </a:ln>
              </c:spPr>
              <c:txPr>
                <a:bodyPr/>
                <a:lstStyle/>
                <a:p>
                  <a:pPr>
                    <a:defRPr sz="900" b="1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302F-4958-BEF4-0F3580D1C01F}"/>
                </c:ext>
              </c:extLst>
            </c:dLbl>
            <c:dLbl>
              <c:idx val="1"/>
              <c:layout>
                <c:manualLayout>
                  <c:xMode val="edge"/>
                  <c:yMode val="edge"/>
                  <c:x val="0.26551724137931032"/>
                  <c:y val="0.66666666666666663"/>
                </c:manualLayout>
              </c:layout>
              <c:numFmt formatCode="#,##0.0_р_.;[Red]\-#,##0.0_р_." sourceLinked="0"/>
              <c:spPr>
                <a:noFill/>
                <a:ln w="25398">
                  <a:noFill/>
                </a:ln>
              </c:spPr>
              <c:txPr>
                <a:bodyPr/>
                <a:lstStyle/>
                <a:p>
                  <a:pPr>
                    <a:defRPr sz="900" b="1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302F-4958-BEF4-0F3580D1C01F}"/>
                </c:ext>
              </c:extLst>
            </c:dLbl>
            <c:dLbl>
              <c:idx val="2"/>
              <c:layout>
                <c:manualLayout>
                  <c:xMode val="edge"/>
                  <c:yMode val="edge"/>
                  <c:x val="0.41724137931034483"/>
                  <c:y val="0.66101694915254239"/>
                </c:manualLayout>
              </c:layout>
              <c:numFmt formatCode="#,##0.0_р_.;[Red]\-#,##0.0_р_." sourceLinked="0"/>
              <c:spPr>
                <a:noFill/>
                <a:ln w="25398">
                  <a:noFill/>
                </a:ln>
              </c:spPr>
              <c:txPr>
                <a:bodyPr/>
                <a:lstStyle/>
                <a:p>
                  <a:pPr>
                    <a:defRPr sz="900" b="1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302F-4958-BEF4-0F3580D1C01F}"/>
                </c:ext>
              </c:extLst>
            </c:dLbl>
            <c:dLbl>
              <c:idx val="3"/>
              <c:layout>
                <c:manualLayout>
                  <c:xMode val="edge"/>
                  <c:yMode val="edge"/>
                  <c:x val="0.56206896551724139"/>
                  <c:y val="0.59887005649717517"/>
                </c:manualLayout>
              </c:layout>
              <c:numFmt formatCode="#,##0.0_р_.;[Red]\-#,##0.0_р_." sourceLinked="0"/>
              <c:spPr>
                <a:noFill/>
                <a:ln w="25398">
                  <a:noFill/>
                </a:ln>
              </c:spPr>
              <c:txPr>
                <a:bodyPr/>
                <a:lstStyle/>
                <a:p>
                  <a:pPr>
                    <a:defRPr sz="900" b="1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302F-4958-BEF4-0F3580D1C01F}"/>
                </c:ext>
              </c:extLst>
            </c:dLbl>
            <c:dLbl>
              <c:idx val="4"/>
              <c:layout>
                <c:manualLayout>
                  <c:xMode val="edge"/>
                  <c:yMode val="edge"/>
                  <c:x val="0.67241379310344829"/>
                  <c:y val="0.53107344632768361"/>
                </c:manualLayout>
              </c:layout>
              <c:numFmt formatCode="#,##0.0_р_.;[Red]\-#,##0.0_р_." sourceLinked="0"/>
              <c:spPr>
                <a:noFill/>
                <a:ln w="25398">
                  <a:noFill/>
                </a:ln>
              </c:spPr>
              <c:txPr>
                <a:bodyPr/>
                <a:lstStyle/>
                <a:p>
                  <a:pPr>
                    <a:defRPr sz="900" b="1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302F-4958-BEF4-0F3580D1C01F}"/>
                </c:ext>
              </c:extLst>
            </c:dLbl>
            <c:dLbl>
              <c:idx val="5"/>
              <c:layout>
                <c:manualLayout>
                  <c:xMode val="edge"/>
                  <c:yMode val="edge"/>
                  <c:x val="0.80689655172413788"/>
                  <c:y val="0.15819209039548024"/>
                </c:manualLayout>
              </c:layout>
              <c:numFmt formatCode="#,##0.0_р_.;[Red]\-#,##0.0_р_." sourceLinked="0"/>
              <c:spPr>
                <a:noFill/>
                <a:ln w="25398">
                  <a:noFill/>
                </a:ln>
              </c:spPr>
              <c:txPr>
                <a:bodyPr/>
                <a:lstStyle/>
                <a:p>
                  <a:pPr>
                    <a:defRPr sz="900" b="1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302F-4958-BEF4-0F3580D1C01F}"/>
                </c:ext>
              </c:extLst>
            </c:dLbl>
            <c:numFmt formatCode="#,##0.0_р_.;[Red]\-#,##0.0_р_." sourceLinked="0"/>
            <c:spPr>
              <a:noFill/>
              <a:ln w="25398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900" b="1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Sheet1!$A$2:$A$7</c:f>
              <c:strCache>
                <c:ptCount val="6"/>
                <c:pt idx="0">
                  <c:v>10 мыңға дейін</c:v>
                </c:pt>
                <c:pt idx="1">
                  <c:v>10 - 50 мың</c:v>
                </c:pt>
                <c:pt idx="2">
                  <c:v>50 - 100 мың</c:v>
                </c:pt>
                <c:pt idx="3">
                  <c:v>100 - 500 мың</c:v>
                </c:pt>
                <c:pt idx="4">
                  <c:v>500 мың -1 млн.</c:v>
                </c:pt>
                <c:pt idx="5">
                  <c:v>1 млн.астам</c:v>
                </c:pt>
              </c:strCache>
            </c:strRef>
          </c:cat>
          <c:val>
            <c:numRef>
              <c:f>Sheet1!$B$2:$B$7</c:f>
              <c:numCache>
                <c:formatCode>General</c:formatCode>
                <c:ptCount val="6"/>
                <c:pt idx="0">
                  <c:v>34.299999999999997</c:v>
                </c:pt>
                <c:pt idx="1">
                  <c:v>104.7</c:v>
                </c:pt>
                <c:pt idx="2">
                  <c:v>91.8</c:v>
                </c:pt>
                <c:pt idx="3">
                  <c:v>451.1</c:v>
                </c:pt>
                <c:pt idx="4">
                  <c:v>356</c:v>
                </c:pt>
                <c:pt idx="5" formatCode="#,##0.00">
                  <c:v>3275.9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6-302F-4958-BEF4-0F3580D1C01F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1292220736"/>
        <c:axId val="1"/>
      </c:lineChart>
      <c:catAx>
        <c:axId val="129222073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600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"/>
        <c:crossesAt val="0"/>
        <c:auto val="0"/>
        <c:lblAlgn val="ctr"/>
        <c:lblOffset val="100"/>
        <c:tickLblSkip val="1"/>
        <c:tickMarkSkip val="1"/>
        <c:noMultiLvlLbl val="0"/>
      </c:catAx>
      <c:valAx>
        <c:axId val="1"/>
        <c:scaling>
          <c:orientation val="minMax"/>
          <c:max val="3400"/>
          <c:min val="0"/>
        </c:scaling>
        <c:delete val="0"/>
        <c:axPos val="l"/>
        <c:title>
          <c:tx>
            <c:rich>
              <a:bodyPr rot="0" vert="horz"/>
              <a:lstStyle/>
              <a:p>
                <a:pPr algn="ctr">
                  <a:defRPr sz="700" b="0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r>
                  <a:rPr lang="ru-RU"/>
                  <a:t>млрд.теңге</a:t>
                </a:r>
              </a:p>
            </c:rich>
          </c:tx>
          <c:layout>
            <c:manualLayout>
              <c:xMode val="edge"/>
              <c:yMode val="edge"/>
              <c:x val="0"/>
              <c:y val="0.11299435028248588"/>
            </c:manualLayout>
          </c:layout>
          <c:overlay val="0"/>
          <c:spPr>
            <a:noFill/>
            <a:ln w="25398">
              <a:noFill/>
            </a:ln>
          </c:spPr>
        </c:title>
        <c:numFmt formatCode="0" sourceLinked="0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600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292220736"/>
        <c:crosses val="autoZero"/>
        <c:crossBetween val="between"/>
        <c:majorUnit val="600"/>
        <c:minorUnit val="100"/>
      </c:valAx>
      <c:spPr>
        <a:noFill/>
        <a:ln w="25398">
          <a:noFill/>
        </a:ln>
      </c:spPr>
    </c:plotArea>
    <c:plotVisOnly val="1"/>
    <c:dispBlanksAs val="gap"/>
    <c:showDLblsOverMax val="0"/>
  </c:chart>
  <c:spPr>
    <a:solidFill>
      <a:srgbClr val="FFFFFF"/>
    </a:solidFill>
    <a:ln>
      <a:noFill/>
    </a:ln>
  </c:spPr>
  <c:txPr>
    <a:bodyPr/>
    <a:lstStyle/>
    <a:p>
      <a:pPr>
        <a:defRPr sz="700" b="0" i="0" u="none" strike="noStrike" baseline="0">
          <a:solidFill>
            <a:srgbClr val="000000"/>
          </a:solidFill>
          <a:latin typeface="Times New Roman"/>
          <a:ea typeface="Times New Roman"/>
          <a:cs typeface="Times New Roman"/>
        </a:defRPr>
      </a:pPr>
      <a:endParaRPr lang="ru-RU"/>
    </a:p>
  </c:txPr>
  <c:externalData r:id="rId1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33544303797468356"/>
          <c:y val="6.5656565656565663E-2"/>
          <c:w val="0.62341772151898733"/>
          <c:h val="0.51010101010101006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Орташа алынған кезеңдегі ТП сомасы,  млрд. теңге</c:v>
                </c:pt>
              </c:strCache>
            </c:strRef>
          </c:tx>
          <c:spPr>
            <a:solidFill>
              <a:srgbClr val="FFFF99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Sheet1!$A$2:$A$12</c:f>
              <c:strCache>
                <c:ptCount val="11"/>
                <c:pt idx="0">
                  <c:v>қаңт</c:v>
                </c:pt>
                <c:pt idx="1">
                  <c:v>ақп</c:v>
                </c:pt>
                <c:pt idx="2">
                  <c:v>наур</c:v>
                </c:pt>
                <c:pt idx="3">
                  <c:v>сәуір</c:v>
                </c:pt>
                <c:pt idx="4">
                  <c:v>мам</c:v>
                </c:pt>
                <c:pt idx="5">
                  <c:v>маус</c:v>
                </c:pt>
                <c:pt idx="6">
                  <c:v>шілд</c:v>
                </c:pt>
                <c:pt idx="7">
                  <c:v>там</c:v>
                </c:pt>
                <c:pt idx="8">
                  <c:v>қырк</c:v>
                </c:pt>
                <c:pt idx="9">
                  <c:v>қаз</c:v>
                </c:pt>
                <c:pt idx="10">
                  <c:v>қар</c:v>
                </c:pt>
              </c:strCache>
            </c:strRef>
          </c:cat>
          <c:val>
            <c:numRef>
              <c:f>Sheet1!$B$2:$B$12</c:f>
              <c:numCache>
                <c:formatCode>General</c:formatCode>
                <c:ptCount val="11"/>
                <c:pt idx="0">
                  <c:v>4.2</c:v>
                </c:pt>
                <c:pt idx="1">
                  <c:v>4.7</c:v>
                </c:pt>
                <c:pt idx="2">
                  <c:v>4.0999999999999996</c:v>
                </c:pt>
                <c:pt idx="3">
                  <c:v>4.2</c:v>
                </c:pt>
                <c:pt idx="4">
                  <c:v>4.7</c:v>
                </c:pt>
                <c:pt idx="5">
                  <c:v>3.7</c:v>
                </c:pt>
                <c:pt idx="6">
                  <c:v>3.9</c:v>
                </c:pt>
                <c:pt idx="7">
                  <c:v>4.5999999999999996</c:v>
                </c:pt>
                <c:pt idx="8">
                  <c:v>3.8</c:v>
                </c:pt>
                <c:pt idx="9">
                  <c:v>3.9</c:v>
                </c:pt>
                <c:pt idx="10">
                  <c:v>4.5999999999999996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C45-4DB5-941A-472EB840E39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292219072"/>
        <c:axId val="1"/>
      </c:barChart>
      <c:lineChart>
        <c:grouping val="standard"/>
        <c:varyColors val="0"/>
        <c:ser>
          <c:idx val="1"/>
          <c:order val="1"/>
          <c:tx>
            <c:strRef>
              <c:f>Sheet1!$C$1</c:f>
              <c:strCache>
                <c:ptCount val="1"/>
                <c:pt idx="0">
                  <c:v>Кезеңде орташа алынған ААК </c:v>
                </c:pt>
              </c:strCache>
            </c:strRef>
          </c:tx>
          <c:spPr>
            <a:ln w="25400">
              <a:solidFill>
                <a:srgbClr val="000080"/>
              </a:solidFill>
              <a:prstDash val="solid"/>
            </a:ln>
          </c:spPr>
          <c:marker>
            <c:symbol val="square"/>
            <c:size val="5"/>
            <c:spPr>
              <a:solidFill>
                <a:srgbClr val="000080"/>
              </a:solidFill>
              <a:ln>
                <a:solidFill>
                  <a:srgbClr val="000080"/>
                </a:solidFill>
                <a:prstDash val="solid"/>
              </a:ln>
            </c:spPr>
          </c:marker>
          <c:cat>
            <c:strRef>
              <c:f>Sheet1!$A$2:$A$12</c:f>
              <c:strCache>
                <c:ptCount val="11"/>
                <c:pt idx="0">
                  <c:v>қаңт</c:v>
                </c:pt>
                <c:pt idx="1">
                  <c:v>ақп</c:v>
                </c:pt>
                <c:pt idx="2">
                  <c:v>наур</c:v>
                </c:pt>
                <c:pt idx="3">
                  <c:v>сәуір</c:v>
                </c:pt>
                <c:pt idx="4">
                  <c:v>мам</c:v>
                </c:pt>
                <c:pt idx="5">
                  <c:v>маус</c:v>
                </c:pt>
                <c:pt idx="6">
                  <c:v>шілд</c:v>
                </c:pt>
                <c:pt idx="7">
                  <c:v>там</c:v>
                </c:pt>
                <c:pt idx="8">
                  <c:v>қырк</c:v>
                </c:pt>
                <c:pt idx="9">
                  <c:v>қаз</c:v>
                </c:pt>
                <c:pt idx="10">
                  <c:v>қар</c:v>
                </c:pt>
              </c:strCache>
            </c:strRef>
          </c:cat>
          <c:val>
            <c:numRef>
              <c:f>Sheet1!$C$2:$C$12</c:f>
              <c:numCache>
                <c:formatCode>General</c:formatCode>
                <c:ptCount val="11"/>
                <c:pt idx="0">
                  <c:v>3.4</c:v>
                </c:pt>
                <c:pt idx="1">
                  <c:v>3.7</c:v>
                </c:pt>
                <c:pt idx="2">
                  <c:v>4.8</c:v>
                </c:pt>
                <c:pt idx="3">
                  <c:v>4.5</c:v>
                </c:pt>
                <c:pt idx="4">
                  <c:v>4.5</c:v>
                </c:pt>
                <c:pt idx="5">
                  <c:v>5.6</c:v>
                </c:pt>
                <c:pt idx="6">
                  <c:v>5.4</c:v>
                </c:pt>
                <c:pt idx="7">
                  <c:v>4.4000000000000004</c:v>
                </c:pt>
                <c:pt idx="8">
                  <c:v>5.5</c:v>
                </c:pt>
                <c:pt idx="9">
                  <c:v>5.2</c:v>
                </c:pt>
                <c:pt idx="10">
                  <c:v>4.9000000000000004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2C45-4DB5-941A-472EB840E39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3"/>
        <c:axId val="4"/>
      </c:lineChart>
      <c:catAx>
        <c:axId val="129221907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-540000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"/>
        <c:crosses val="autoZero"/>
        <c:auto val="0"/>
        <c:lblAlgn val="ctr"/>
        <c:lblOffset val="100"/>
        <c:tickMarkSkip val="1"/>
        <c:noMultiLvlLbl val="0"/>
      </c:catAx>
      <c:valAx>
        <c:axId val="1"/>
        <c:scaling>
          <c:orientation val="minMax"/>
          <c:max val="5"/>
        </c:scaling>
        <c:delete val="0"/>
        <c:axPos val="l"/>
        <c:numFmt formatCode="#,##0.0" sourceLinked="0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292219072"/>
        <c:crosses val="autoZero"/>
        <c:crossBetween val="between"/>
        <c:majorUnit val="1"/>
        <c:minorUnit val="1"/>
      </c:valAx>
      <c:catAx>
        <c:axId val="3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4"/>
        <c:crosses val="autoZero"/>
        <c:auto val="1"/>
        <c:lblAlgn val="ctr"/>
        <c:lblOffset val="100"/>
        <c:noMultiLvlLbl val="0"/>
      </c:catAx>
      <c:valAx>
        <c:axId val="4"/>
        <c:scaling>
          <c:orientation val="minMax"/>
        </c:scaling>
        <c:delete val="0"/>
        <c:axPos val="r"/>
        <c:numFmt formatCode="#,##0.0" sourceLinked="0"/>
        <c:majorTickMark val="cross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3"/>
        <c:crosses val="max"/>
        <c:crossBetween val="between"/>
      </c:valAx>
      <c:dTable>
        <c:showHorzBorder val="1"/>
        <c:showVertBorder val="1"/>
        <c:showOutline val="1"/>
        <c:showKeys val="1"/>
        <c:spPr>
          <a:ln w="3175">
            <a:solidFill>
              <a:srgbClr val="000000"/>
            </a:solidFill>
            <a:prstDash val="solid"/>
          </a:ln>
        </c:spPr>
        <c:txPr>
          <a:bodyPr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</c:dTable>
      <c:spPr>
        <a:noFill/>
        <a:ln w="25400">
          <a:noFill/>
        </a:ln>
      </c:spPr>
    </c:plotArea>
    <c:plotVisOnly val="1"/>
    <c:dispBlanksAs val="gap"/>
    <c:showDLblsOverMax val="0"/>
  </c:chart>
  <c:spPr>
    <a:solidFill>
      <a:srgbClr val="FFFFFF"/>
    </a:solidFill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Times New Roman"/>
          <a:ea typeface="Times New Roman"/>
          <a:cs typeface="Times New Roman"/>
        </a:defRPr>
      </a:pPr>
      <a:endParaRPr lang="ru-RU"/>
    </a:p>
  </c:txPr>
  <c:externalData r:id="rId1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9.7643097643097643E-2"/>
          <c:y val="0.15483870967741936"/>
          <c:w val="0.88888888888888884"/>
          <c:h val="0.5548387096774193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КБР</c:v>
                </c:pt>
              </c:strCache>
            </c:strRef>
          </c:tx>
          <c:spPr>
            <a:solidFill>
              <a:srgbClr val="A6CAF0"/>
            </a:solidFill>
            <a:ln w="12699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Sheet1!$B$1:$L$1</c:f>
              <c:strCache>
                <c:ptCount val="11"/>
                <c:pt idx="0">
                  <c:v>қаңт</c:v>
                </c:pt>
                <c:pt idx="1">
                  <c:v>ақп</c:v>
                </c:pt>
                <c:pt idx="2">
                  <c:v>наур</c:v>
                </c:pt>
                <c:pt idx="3">
                  <c:v>сәу</c:v>
                </c:pt>
                <c:pt idx="4">
                  <c:v>мам</c:v>
                </c:pt>
                <c:pt idx="5">
                  <c:v>маус</c:v>
                </c:pt>
                <c:pt idx="6">
                  <c:v>шілд</c:v>
                </c:pt>
                <c:pt idx="7">
                  <c:v>там</c:v>
                </c:pt>
                <c:pt idx="8">
                  <c:v>қырк</c:v>
                </c:pt>
                <c:pt idx="9">
                  <c:v>қаз</c:v>
                </c:pt>
                <c:pt idx="10">
                  <c:v>қараш</c:v>
                </c:pt>
              </c:strCache>
            </c:strRef>
          </c:cat>
          <c:val>
            <c:numRef>
              <c:f>Sheet1!$B$2:$L$2</c:f>
              <c:numCache>
                <c:formatCode>0.00%</c:formatCode>
                <c:ptCount val="11"/>
                <c:pt idx="0">
                  <c:v>1</c:v>
                </c:pt>
                <c:pt idx="1">
                  <c:v>0.99919999999999998</c:v>
                </c:pt>
                <c:pt idx="2">
                  <c:v>1</c:v>
                </c:pt>
                <c:pt idx="3">
                  <c:v>1</c:v>
                </c:pt>
                <c:pt idx="4">
                  <c:v>1</c:v>
                </c:pt>
                <c:pt idx="5">
                  <c:v>1</c:v>
                </c:pt>
                <c:pt idx="6">
                  <c:v>1</c:v>
                </c:pt>
                <c:pt idx="7">
                  <c:v>0.99829999999999997</c:v>
                </c:pt>
                <c:pt idx="8">
                  <c:v>1</c:v>
                </c:pt>
                <c:pt idx="9">
                  <c:v>1</c:v>
                </c:pt>
                <c:pt idx="10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D95-4E34-8406-2C803DCDDCC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231900048"/>
        <c:axId val="1"/>
      </c:barChart>
      <c:catAx>
        <c:axId val="123190004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"/>
        <c:crossesAt val="0.95000000116413696"/>
        <c:auto val="0"/>
        <c:lblAlgn val="ctr"/>
        <c:lblOffset val="100"/>
        <c:tickMarkSkip val="1"/>
        <c:noMultiLvlLbl val="0"/>
      </c:catAx>
      <c:valAx>
        <c:axId val="1"/>
        <c:scaling>
          <c:orientation val="minMax"/>
          <c:max val="1"/>
          <c:min val="0.995"/>
        </c:scaling>
        <c:delete val="0"/>
        <c:axPos val="l"/>
        <c:title>
          <c:tx>
            <c:rich>
              <a:bodyPr rot="0" vert="horz"/>
              <a:lstStyle/>
              <a:p>
                <a:pPr algn="ctr">
                  <a:defRPr sz="1000" b="0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r>
                  <a:rPr lang="ru-RU"/>
                  <a:t>в %</a:t>
                </a:r>
              </a:p>
            </c:rich>
          </c:tx>
          <c:layout>
            <c:manualLayout>
              <c:xMode val="edge"/>
              <c:yMode val="edge"/>
              <c:x val="6.0606060606060608E-2"/>
              <c:y val="6.4516129032258064E-3"/>
            </c:manualLayout>
          </c:layout>
          <c:overlay val="0"/>
          <c:spPr>
            <a:noFill/>
            <a:ln w="25398">
              <a:noFill/>
            </a:ln>
          </c:spPr>
        </c:title>
        <c:numFmt formatCode="0.00%" sourceLinked="0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231900048"/>
        <c:crosses val="autoZero"/>
        <c:crossBetween val="between"/>
        <c:majorUnit val="2.5000000000000001E-3"/>
        <c:minorUnit val="4.0000000000000002E-4"/>
      </c:valAx>
      <c:dTable>
        <c:showHorzBorder val="1"/>
        <c:showVertBorder val="1"/>
        <c:showOutline val="1"/>
        <c:showKeys val="1"/>
        <c:spPr>
          <a:ln w="3175">
            <a:solidFill>
              <a:srgbClr val="000000"/>
            </a:solidFill>
            <a:prstDash val="solid"/>
          </a:ln>
        </c:spPr>
        <c:txPr>
          <a:bodyPr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</c:dTable>
      <c:spPr>
        <a:noFill/>
        <a:ln w="25398">
          <a:noFill/>
        </a:ln>
      </c:spPr>
    </c:plotArea>
    <c:plotVisOnly val="1"/>
    <c:dispBlanksAs val="gap"/>
    <c:showDLblsOverMax val="0"/>
  </c:chart>
  <c:spPr>
    <a:solidFill>
      <a:srgbClr val="FFFFFF"/>
    </a:solidFill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Times New Roman"/>
          <a:ea typeface="Times New Roman"/>
          <a:cs typeface="Times New Roman"/>
        </a:defRPr>
      </a:pPr>
      <a:endParaRPr lang="ru-RU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4748201438848921E-2"/>
          <c:y val="0.17467248908296942"/>
          <c:w val="0.89448441247002397"/>
          <c:h val="0.61572052401746724"/>
        </c:manualLayout>
      </c:layout>
      <c:barChart>
        <c:barDir val="col"/>
        <c:grouping val="clustered"/>
        <c:varyColors val="0"/>
        <c:ser>
          <c:idx val="1"/>
          <c:order val="0"/>
          <c:tx>
            <c:strRef>
              <c:f>Sheet1!$A$2</c:f>
              <c:strCache>
                <c:ptCount val="1"/>
                <c:pt idx="0">
                  <c:v>Төлемдер көлемі</c:v>
                </c:pt>
              </c:strCache>
            </c:strRef>
          </c:tx>
          <c:spPr>
            <a:solidFill>
              <a:srgbClr val="A6CAF0"/>
            </a:solidFill>
            <a:ln w="12699">
              <a:solidFill>
                <a:srgbClr val="000000"/>
              </a:solidFill>
              <a:prstDash val="solid"/>
            </a:ln>
          </c:spPr>
          <c:invertIfNegative val="1"/>
          <c:dLbls>
            <c:dLbl>
              <c:idx val="0"/>
              <c:layout>
                <c:manualLayout>
                  <c:xMode val="edge"/>
                  <c:yMode val="edge"/>
                  <c:x val="0.11270983213429256"/>
                  <c:y val="0.29694323144104806"/>
                </c:manualLayout>
              </c:layout>
              <c:numFmt formatCode="#,##0.0" sourceLinked="0"/>
              <c:spPr>
                <a:noFill/>
                <a:ln w="25398">
                  <a:noFill/>
                </a:ln>
              </c:spPr>
              <c:txPr>
                <a:bodyPr/>
                <a:lstStyle/>
                <a:p>
                  <a:pPr>
                    <a:defRPr sz="1000" b="1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7FDF-490B-8742-8EC957B3F527}"/>
                </c:ext>
              </c:extLst>
            </c:dLbl>
            <c:dLbl>
              <c:idx val="1"/>
              <c:layout>
                <c:manualLayout>
                  <c:xMode val="edge"/>
                  <c:yMode val="edge"/>
                  <c:x val="0.29016786570743403"/>
                  <c:y val="0.22707423580786026"/>
                </c:manualLayout>
              </c:layout>
              <c:numFmt formatCode="#,##0.0" sourceLinked="0"/>
              <c:spPr>
                <a:noFill/>
                <a:ln w="25398">
                  <a:noFill/>
                </a:ln>
              </c:spPr>
              <c:txPr>
                <a:bodyPr/>
                <a:lstStyle/>
                <a:p>
                  <a:pPr>
                    <a:defRPr sz="1000" b="1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7FDF-490B-8742-8EC957B3F527}"/>
                </c:ext>
              </c:extLst>
            </c:dLbl>
            <c:dLbl>
              <c:idx val="2"/>
              <c:layout>
                <c:manualLayout>
                  <c:xMode val="edge"/>
                  <c:yMode val="edge"/>
                  <c:x val="0.46522781774580335"/>
                  <c:y val="0.21397379912663755"/>
                </c:manualLayout>
              </c:layout>
              <c:numFmt formatCode="#,##0.0" sourceLinked="0"/>
              <c:spPr>
                <a:noFill/>
                <a:ln w="25398">
                  <a:noFill/>
                </a:ln>
              </c:spPr>
              <c:txPr>
                <a:bodyPr/>
                <a:lstStyle/>
                <a:p>
                  <a:pPr>
                    <a:defRPr sz="1000" b="1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7FDF-490B-8742-8EC957B3F527}"/>
                </c:ext>
              </c:extLst>
            </c:dLbl>
            <c:dLbl>
              <c:idx val="3"/>
              <c:layout>
                <c:manualLayout>
                  <c:xMode val="edge"/>
                  <c:yMode val="edge"/>
                  <c:x val="0.64988009592326135"/>
                  <c:y val="0.25327510917030566"/>
                </c:manualLayout>
              </c:layout>
              <c:numFmt formatCode="#,##0.0" sourceLinked="0"/>
              <c:spPr>
                <a:noFill/>
                <a:ln w="25398">
                  <a:noFill/>
                </a:ln>
              </c:spPr>
              <c:txPr>
                <a:bodyPr/>
                <a:lstStyle/>
                <a:p>
                  <a:pPr>
                    <a:defRPr sz="1000" b="1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7FDF-490B-8742-8EC957B3F527}"/>
                </c:ext>
              </c:extLst>
            </c:dLbl>
            <c:dLbl>
              <c:idx val="4"/>
              <c:layout>
                <c:manualLayout>
                  <c:xMode val="edge"/>
                  <c:yMode val="edge"/>
                  <c:x val="0.83932853717026379"/>
                  <c:y val="0.24454148471615719"/>
                </c:manualLayout>
              </c:layout>
              <c:numFmt formatCode="#,##0.0" sourceLinked="0"/>
              <c:spPr>
                <a:noFill/>
                <a:ln w="25398">
                  <a:noFill/>
                </a:ln>
              </c:spPr>
              <c:txPr>
                <a:bodyPr/>
                <a:lstStyle/>
                <a:p>
                  <a:pPr>
                    <a:defRPr sz="1000" b="1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7FDF-490B-8742-8EC957B3F527}"/>
                </c:ext>
              </c:extLst>
            </c:dLbl>
            <c:dLbl>
              <c:idx val="5"/>
              <c:layout>
                <c:manualLayout>
                  <c:xMode val="edge"/>
                  <c:yMode val="edge"/>
                  <c:x val="0.70743405275779381"/>
                  <c:y val="0.23144104803493451"/>
                </c:manualLayout>
              </c:layout>
              <c:numFmt formatCode="#,##0.0" sourceLinked="0"/>
              <c:spPr>
                <a:noFill/>
                <a:ln w="25398">
                  <a:noFill/>
                </a:ln>
              </c:spPr>
              <c:txPr>
                <a:bodyPr/>
                <a:lstStyle/>
                <a:p>
                  <a:pPr>
                    <a:defRPr sz="1000" b="1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7FDF-490B-8742-8EC957B3F527}"/>
                </c:ext>
              </c:extLst>
            </c:dLbl>
            <c:dLbl>
              <c:idx val="6"/>
              <c:layout>
                <c:manualLayout>
                  <c:xMode val="edge"/>
                  <c:yMode val="edge"/>
                  <c:x val="0.83693045563549162"/>
                  <c:y val="0.15283842794759825"/>
                </c:manualLayout>
              </c:layout>
              <c:numFmt formatCode="#,##0.0" sourceLinked="0"/>
              <c:spPr>
                <a:noFill/>
                <a:ln w="25398">
                  <a:noFill/>
                </a:ln>
              </c:spPr>
              <c:txPr>
                <a:bodyPr/>
                <a:lstStyle/>
                <a:p>
                  <a:pPr>
                    <a:defRPr sz="1000" b="1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7FDF-490B-8742-8EC957B3F527}"/>
                </c:ext>
              </c:extLst>
            </c:dLbl>
            <c:dLbl>
              <c:idx val="7"/>
              <c:layout>
                <c:manualLayout>
                  <c:xMode val="edge"/>
                  <c:yMode val="edge"/>
                  <c:x val="0.97841726618705038"/>
                  <c:y val="0.12663755458515283"/>
                </c:manualLayout>
              </c:layout>
              <c:numFmt formatCode="#,##0.0" sourceLinked="0"/>
              <c:spPr>
                <a:noFill/>
                <a:ln w="25398">
                  <a:noFill/>
                </a:ln>
              </c:spPr>
              <c:txPr>
                <a:bodyPr/>
                <a:lstStyle/>
                <a:p>
                  <a:pPr>
                    <a:defRPr sz="1000" b="1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7FDF-490B-8742-8EC957B3F527}"/>
                </c:ext>
              </c:extLst>
            </c:dLbl>
            <c:dLbl>
              <c:idx val="8"/>
              <c:numFmt formatCode="#,##0.0" sourceLinked="0"/>
              <c:spPr>
                <a:noFill/>
                <a:ln w="25398">
                  <a:noFill/>
                </a:ln>
              </c:spPr>
              <c:txPr>
                <a:bodyPr/>
                <a:lstStyle/>
                <a:p>
                  <a:pPr>
                    <a:defRPr sz="1000" b="1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7FDF-490B-8742-8EC957B3F527}"/>
                </c:ext>
              </c:extLst>
            </c:dLbl>
            <c:dLbl>
              <c:idx val="9"/>
              <c:numFmt formatCode="#,##0.0" sourceLinked="0"/>
              <c:spPr>
                <a:noFill/>
                <a:ln w="25398">
                  <a:noFill/>
                </a:ln>
              </c:spPr>
              <c:txPr>
                <a:bodyPr/>
                <a:lstStyle/>
                <a:p>
                  <a:pPr>
                    <a:defRPr sz="1000" b="1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7FDF-490B-8742-8EC957B3F527}"/>
                </c:ext>
              </c:extLst>
            </c:dLbl>
            <c:dLbl>
              <c:idx val="10"/>
              <c:numFmt formatCode="#,##0.0" sourceLinked="0"/>
              <c:spPr>
                <a:noFill/>
                <a:ln w="25398">
                  <a:noFill/>
                </a:ln>
              </c:spPr>
              <c:txPr>
                <a:bodyPr/>
                <a:lstStyle/>
                <a:p>
                  <a:pPr>
                    <a:defRPr sz="800" b="1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7FDF-490B-8742-8EC957B3F527}"/>
                </c:ext>
              </c:extLst>
            </c:dLbl>
            <c:dLbl>
              <c:idx val="11"/>
              <c:numFmt formatCode="#,##0.0" sourceLinked="0"/>
              <c:spPr>
                <a:noFill/>
                <a:ln w="25398">
                  <a:noFill/>
                </a:ln>
              </c:spPr>
              <c:txPr>
                <a:bodyPr/>
                <a:lstStyle/>
                <a:p>
                  <a:pPr>
                    <a:defRPr sz="800" b="1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7FDF-490B-8742-8EC957B3F527}"/>
                </c:ext>
              </c:extLst>
            </c:dLbl>
            <c:numFmt formatCode="#,##0.0" sourceLinked="0"/>
            <c:spPr>
              <a:noFill/>
              <a:ln w="25398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000" b="1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Sheet1!$B$1:$F$1</c:f>
              <c:numCache>
                <c:formatCode>General</c:formatCode>
                <c:ptCount val="5"/>
                <c:pt idx="0">
                  <c:v>2009</c:v>
                </c:pt>
                <c:pt idx="1">
                  <c:v>2010</c:v>
                </c:pt>
                <c:pt idx="2">
                  <c:v>2011</c:v>
                </c:pt>
                <c:pt idx="3">
                  <c:v>2012</c:v>
                </c:pt>
                <c:pt idx="4" formatCode="mmm\-yy">
                  <c:v>41579</c:v>
                </c:pt>
              </c:numCache>
            </c:numRef>
          </c:cat>
          <c:val>
            <c:numRef>
              <c:f>Sheet1!$B$2:$F$2</c:f>
              <c:numCache>
                <c:formatCode>General</c:formatCode>
                <c:ptCount val="5"/>
                <c:pt idx="0">
                  <c:v>641.5</c:v>
                </c:pt>
                <c:pt idx="1">
                  <c:v>753.8</c:v>
                </c:pt>
                <c:pt idx="2">
                  <c:v>778.9</c:v>
                </c:pt>
                <c:pt idx="3">
                  <c:v>693</c:v>
                </c:pt>
                <c:pt idx="4">
                  <c:v>705.9</c:v>
                </c:pt>
              </c:numCache>
            </c:numRef>
          </c:val>
          <c:extLst>
            <c:ext xmlns:c14="http://schemas.microsoft.com/office/drawing/2007/8/2/chart" uri="{6F2FDCE9-48DA-4B69-8628-5D25D57E5C99}">
              <c14:invertSolidFillFmt>
                <c14:spPr xmlns:c14="http://schemas.microsoft.com/office/drawing/2007/8/2/chart">
                  <a:solidFill>
                    <a:srgbClr val="802060"/>
                  </a:solidFill>
                  <a:ln w="12699">
                    <a:solidFill>
                      <a:srgbClr val="000000"/>
                    </a:solidFill>
                    <a:prstDash val="solid"/>
                  </a:ln>
                </c14:spPr>
              </c14:invertSolidFillFmt>
            </c:ext>
            <c:ext xmlns:c16="http://schemas.microsoft.com/office/drawing/2014/chart" uri="{C3380CC4-5D6E-409C-BE32-E72D297353CC}">
              <c16:uniqueId val="{0000000C-7FDF-490B-8742-8EC957B3F52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292217408"/>
        <c:axId val="1"/>
      </c:barChart>
      <c:lineChart>
        <c:grouping val="standard"/>
        <c:varyColors val="0"/>
        <c:ser>
          <c:idx val="0"/>
          <c:order val="1"/>
          <c:tx>
            <c:strRef>
              <c:f>Sheet1!$A$3</c:f>
              <c:strCache>
                <c:ptCount val="1"/>
                <c:pt idx="0">
                  <c:v>Төлемдер саны</c:v>
                </c:pt>
              </c:strCache>
            </c:strRef>
          </c:tx>
          <c:spPr>
            <a:ln w="12699">
              <a:solidFill>
                <a:srgbClr val="000080"/>
              </a:solidFill>
              <a:prstDash val="solid"/>
            </a:ln>
          </c:spPr>
          <c:marker>
            <c:symbol val="diamond"/>
            <c:size val="4"/>
            <c:spPr>
              <a:solidFill>
                <a:srgbClr val="000080"/>
              </a:solidFill>
              <a:ln>
                <a:solidFill>
                  <a:srgbClr val="000080"/>
                </a:solidFill>
                <a:prstDash val="solid"/>
              </a:ln>
            </c:spPr>
          </c:marker>
          <c:dLbls>
            <c:dLbl>
              <c:idx val="0"/>
              <c:layout>
                <c:manualLayout>
                  <c:xMode val="edge"/>
                  <c:yMode val="edge"/>
                  <c:x val="0.1079136690647482"/>
                  <c:y val="0.36681222707423583"/>
                </c:manualLayout>
              </c:layout>
              <c:numFmt formatCode="#,##0.0" sourceLinked="0"/>
              <c:spPr>
                <a:noFill/>
                <a:ln w="25398">
                  <a:noFill/>
                </a:ln>
              </c:spPr>
              <c:txPr>
                <a:bodyPr/>
                <a:lstStyle/>
                <a:p>
                  <a:pPr>
                    <a:defRPr sz="1000" b="1" i="1" u="none" strike="noStrike" baseline="0">
                      <a:solidFill>
                        <a:srgbClr val="0080C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7FDF-490B-8742-8EC957B3F527}"/>
                </c:ext>
              </c:extLst>
            </c:dLbl>
            <c:dLbl>
              <c:idx val="1"/>
              <c:layout>
                <c:manualLayout>
                  <c:xMode val="edge"/>
                  <c:yMode val="edge"/>
                  <c:x val="0.28776978417266186"/>
                  <c:y val="0.31877729257641924"/>
                </c:manualLayout>
              </c:layout>
              <c:numFmt formatCode="#,##0.0" sourceLinked="0"/>
              <c:spPr>
                <a:noFill/>
                <a:ln w="25398">
                  <a:noFill/>
                </a:ln>
              </c:spPr>
              <c:txPr>
                <a:bodyPr/>
                <a:lstStyle/>
                <a:p>
                  <a:pPr>
                    <a:defRPr sz="1000" b="1" i="1" u="none" strike="noStrike" baseline="0">
                      <a:solidFill>
                        <a:srgbClr val="0080C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E-7FDF-490B-8742-8EC957B3F527}"/>
                </c:ext>
              </c:extLst>
            </c:dLbl>
            <c:dLbl>
              <c:idx val="2"/>
              <c:layout>
                <c:manualLayout>
                  <c:xMode val="edge"/>
                  <c:yMode val="edge"/>
                  <c:x val="0.46762589928057552"/>
                  <c:y val="0.30131004366812225"/>
                </c:manualLayout>
              </c:layout>
              <c:numFmt formatCode="#,##0.0" sourceLinked="0"/>
              <c:spPr>
                <a:noFill/>
                <a:ln w="25398">
                  <a:noFill/>
                </a:ln>
              </c:spPr>
              <c:txPr>
                <a:bodyPr/>
                <a:lstStyle/>
                <a:p>
                  <a:pPr>
                    <a:defRPr sz="1000" b="1" i="1" u="none" strike="noStrike" baseline="0">
                      <a:solidFill>
                        <a:srgbClr val="0080C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7FDF-490B-8742-8EC957B3F527}"/>
                </c:ext>
              </c:extLst>
            </c:dLbl>
            <c:dLbl>
              <c:idx val="3"/>
              <c:layout>
                <c:manualLayout>
                  <c:xMode val="edge"/>
                  <c:yMode val="edge"/>
                  <c:x val="0.64988009592326135"/>
                  <c:y val="0.36681222707423583"/>
                </c:manualLayout>
              </c:layout>
              <c:numFmt formatCode="#,##0.0" sourceLinked="0"/>
              <c:spPr>
                <a:noFill/>
                <a:ln w="25398">
                  <a:noFill/>
                </a:ln>
              </c:spPr>
              <c:txPr>
                <a:bodyPr/>
                <a:lstStyle/>
                <a:p>
                  <a:pPr>
                    <a:defRPr sz="1000" b="1" i="1" u="none" strike="noStrike" baseline="0">
                      <a:solidFill>
                        <a:srgbClr val="0080C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0-7FDF-490B-8742-8EC957B3F527}"/>
                </c:ext>
              </c:extLst>
            </c:dLbl>
            <c:dLbl>
              <c:idx val="4"/>
              <c:layout>
                <c:manualLayout>
                  <c:xMode val="edge"/>
                  <c:yMode val="edge"/>
                  <c:x val="0.82494004796163067"/>
                  <c:y val="0.33624454148471616"/>
                </c:manualLayout>
              </c:layout>
              <c:numFmt formatCode="#,##0.0" sourceLinked="0"/>
              <c:spPr>
                <a:noFill/>
                <a:ln w="25398">
                  <a:noFill/>
                </a:ln>
              </c:spPr>
              <c:txPr>
                <a:bodyPr/>
                <a:lstStyle/>
                <a:p>
                  <a:pPr>
                    <a:defRPr sz="1000" b="1" i="1" u="none" strike="noStrike" baseline="0">
                      <a:solidFill>
                        <a:srgbClr val="0080C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1-7FDF-490B-8742-8EC957B3F527}"/>
                </c:ext>
              </c:extLst>
            </c:dLbl>
            <c:dLbl>
              <c:idx val="5"/>
              <c:layout>
                <c:manualLayout>
                  <c:xMode val="edge"/>
                  <c:yMode val="edge"/>
                  <c:x val="0.71702637889688248"/>
                  <c:y val="0.37554585152838427"/>
                </c:manualLayout>
              </c:layout>
              <c:numFmt formatCode="#,##0.0" sourceLinked="0"/>
              <c:spPr>
                <a:noFill/>
                <a:ln w="25398">
                  <a:noFill/>
                </a:ln>
              </c:spPr>
              <c:txPr>
                <a:bodyPr/>
                <a:lstStyle/>
                <a:p>
                  <a:pPr>
                    <a:defRPr sz="1000" b="1" i="1" u="none" strike="noStrike" baseline="0">
                      <a:solidFill>
                        <a:srgbClr val="0080C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2-7FDF-490B-8742-8EC957B3F527}"/>
                </c:ext>
              </c:extLst>
            </c:dLbl>
            <c:dLbl>
              <c:idx val="6"/>
              <c:layout>
                <c:manualLayout>
                  <c:xMode val="edge"/>
                  <c:yMode val="edge"/>
                  <c:x val="0.84652278177458029"/>
                  <c:y val="0.31877729257641924"/>
                </c:manualLayout>
              </c:layout>
              <c:numFmt formatCode="#,##0.0" sourceLinked="0"/>
              <c:spPr>
                <a:noFill/>
                <a:ln w="25398">
                  <a:noFill/>
                </a:ln>
              </c:spPr>
              <c:txPr>
                <a:bodyPr/>
                <a:lstStyle/>
                <a:p>
                  <a:pPr>
                    <a:defRPr sz="1000" b="1" i="1" u="none" strike="noStrike" baseline="0">
                      <a:solidFill>
                        <a:srgbClr val="0080C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3-7FDF-490B-8742-8EC957B3F527}"/>
                </c:ext>
              </c:extLst>
            </c:dLbl>
            <c:dLbl>
              <c:idx val="7"/>
              <c:layout>
                <c:manualLayout>
                  <c:xMode val="edge"/>
                  <c:yMode val="edge"/>
                  <c:x val="0.97362110311750605"/>
                  <c:y val="0.26200873362445415"/>
                </c:manualLayout>
              </c:layout>
              <c:numFmt formatCode="#,##0.0" sourceLinked="0"/>
              <c:spPr>
                <a:noFill/>
                <a:ln w="25398">
                  <a:noFill/>
                </a:ln>
              </c:spPr>
              <c:txPr>
                <a:bodyPr/>
                <a:lstStyle/>
                <a:p>
                  <a:pPr>
                    <a:defRPr sz="1000" b="1" i="1" u="none" strike="noStrike" baseline="0">
                      <a:solidFill>
                        <a:srgbClr val="0080C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4-7FDF-490B-8742-8EC957B3F527}"/>
                </c:ext>
              </c:extLst>
            </c:dLbl>
            <c:dLbl>
              <c:idx val="8"/>
              <c:numFmt formatCode="#,##0.0" sourceLinked="0"/>
              <c:spPr>
                <a:noFill/>
                <a:ln w="25398">
                  <a:noFill/>
                </a:ln>
              </c:spPr>
              <c:txPr>
                <a:bodyPr/>
                <a:lstStyle/>
                <a:p>
                  <a:pPr>
                    <a:defRPr sz="1000" b="1" i="1" u="none" strike="noStrike" baseline="0">
                      <a:solidFill>
                        <a:srgbClr val="0080C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5-7FDF-490B-8742-8EC957B3F527}"/>
                </c:ext>
              </c:extLst>
            </c:dLbl>
            <c:dLbl>
              <c:idx val="9"/>
              <c:numFmt formatCode="#,##0.0" sourceLinked="0"/>
              <c:spPr>
                <a:noFill/>
                <a:ln w="25398">
                  <a:noFill/>
                </a:ln>
              </c:spPr>
              <c:txPr>
                <a:bodyPr/>
                <a:lstStyle/>
                <a:p>
                  <a:pPr>
                    <a:defRPr sz="1000" b="1" i="1" u="none" strike="noStrike" baseline="0">
                      <a:solidFill>
                        <a:srgbClr val="0080C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6-7FDF-490B-8742-8EC957B3F527}"/>
                </c:ext>
              </c:extLst>
            </c:dLbl>
            <c:dLbl>
              <c:idx val="10"/>
              <c:numFmt formatCode="#,##0.0" sourceLinked="0"/>
              <c:spPr>
                <a:noFill/>
                <a:ln w="25398">
                  <a:noFill/>
                </a:ln>
              </c:spPr>
              <c:txPr>
                <a:bodyPr/>
                <a:lstStyle/>
                <a:p>
                  <a:pPr>
                    <a:defRPr sz="800" b="1" i="1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7-7FDF-490B-8742-8EC957B3F527}"/>
                </c:ext>
              </c:extLst>
            </c:dLbl>
            <c:dLbl>
              <c:idx val="11"/>
              <c:numFmt formatCode="#,##0.0" sourceLinked="0"/>
              <c:spPr>
                <a:noFill/>
                <a:ln w="25398">
                  <a:noFill/>
                </a:ln>
              </c:spPr>
              <c:txPr>
                <a:bodyPr/>
                <a:lstStyle/>
                <a:p>
                  <a:pPr>
                    <a:defRPr sz="800" b="1" i="1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8-7FDF-490B-8742-8EC957B3F527}"/>
                </c:ext>
              </c:extLst>
            </c:dLbl>
            <c:dLbl>
              <c:idx val="12"/>
              <c:numFmt formatCode="#,##0.0" sourceLinked="0"/>
              <c:spPr>
                <a:noFill/>
                <a:ln w="25398">
                  <a:noFill/>
                </a:ln>
              </c:spPr>
              <c:txPr>
                <a:bodyPr/>
                <a:lstStyle/>
                <a:p>
                  <a:pPr>
                    <a:defRPr sz="800" b="1" i="1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9-7FDF-490B-8742-8EC957B3F527}"/>
                </c:ext>
              </c:extLst>
            </c:dLbl>
            <c:numFmt formatCode="#,##0.0" sourceLinked="0"/>
            <c:spPr>
              <a:noFill/>
              <a:ln w="25398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000" b="1" i="1" u="none" strike="noStrike" baseline="0">
                    <a:solidFill>
                      <a:srgbClr val="0080C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Sheet1!$B$1:$F$1</c:f>
              <c:numCache>
                <c:formatCode>General</c:formatCode>
                <c:ptCount val="5"/>
                <c:pt idx="0">
                  <c:v>2009</c:v>
                </c:pt>
                <c:pt idx="1">
                  <c:v>2010</c:v>
                </c:pt>
                <c:pt idx="2">
                  <c:v>2011</c:v>
                </c:pt>
                <c:pt idx="3">
                  <c:v>2012</c:v>
                </c:pt>
                <c:pt idx="4" formatCode="mmm\-yy">
                  <c:v>41579</c:v>
                </c:pt>
              </c:numCache>
            </c:numRef>
          </c:cat>
          <c:val>
            <c:numRef>
              <c:f>Sheet1!$B$3:$F$3</c:f>
              <c:numCache>
                <c:formatCode>General</c:formatCode>
                <c:ptCount val="5"/>
                <c:pt idx="0">
                  <c:v>104.1</c:v>
                </c:pt>
                <c:pt idx="1">
                  <c:v>119.3</c:v>
                </c:pt>
                <c:pt idx="2">
                  <c:v>127.4</c:v>
                </c:pt>
                <c:pt idx="3">
                  <c:v>131.1</c:v>
                </c:pt>
                <c:pt idx="4">
                  <c:v>141.6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A-7FDF-490B-8742-8EC957B3F52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3"/>
        <c:axId val="4"/>
      </c:lineChart>
      <c:catAx>
        <c:axId val="1292217408"/>
        <c:scaling>
          <c:orientation val="minMax"/>
        </c:scaling>
        <c:delete val="0"/>
        <c:axPos val="b"/>
        <c:numFmt formatCode="General" sourceLinked="1"/>
        <c:majorTickMark val="cross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"/>
        <c:crosses val="autoZero"/>
        <c:auto val="0"/>
        <c:lblAlgn val="ctr"/>
        <c:lblOffset val="100"/>
        <c:tickLblSkip val="1"/>
        <c:tickMarkSkip val="1"/>
        <c:noMultiLvlLbl val="0"/>
      </c:catAx>
      <c:valAx>
        <c:axId val="1"/>
        <c:scaling>
          <c:orientation val="minMax"/>
          <c:max val="1000"/>
          <c:min val="0"/>
        </c:scaling>
        <c:delete val="0"/>
        <c:axPos val="l"/>
        <c:title>
          <c:tx>
            <c:rich>
              <a:bodyPr rot="0" vert="horz"/>
              <a:lstStyle/>
              <a:p>
                <a:pPr algn="ctr">
                  <a:defRPr sz="800" b="0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r>
                  <a:rPr lang="ru-RU"/>
                  <a:t>млрд.теңге</a:t>
                </a:r>
              </a:p>
            </c:rich>
          </c:tx>
          <c:layout>
            <c:manualLayout>
              <c:xMode val="edge"/>
              <c:yMode val="edge"/>
              <c:x val="0"/>
              <c:y val="6.9868995633187769E-2"/>
            </c:manualLayout>
          </c:layout>
          <c:overlay val="0"/>
          <c:spPr>
            <a:noFill/>
            <a:ln w="25398">
              <a:noFill/>
            </a:ln>
          </c:spPr>
        </c:title>
        <c:numFmt formatCode="#,##0" sourceLinked="0"/>
        <c:majorTickMark val="cross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600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292217408"/>
        <c:crosses val="autoZero"/>
        <c:crossBetween val="between"/>
        <c:majorUnit val="200"/>
        <c:minorUnit val="200"/>
      </c:valAx>
      <c:catAx>
        <c:axId val="3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4"/>
        <c:crosses val="autoZero"/>
        <c:auto val="1"/>
        <c:lblAlgn val="ctr"/>
        <c:lblOffset val="100"/>
        <c:noMultiLvlLbl val="0"/>
      </c:catAx>
      <c:valAx>
        <c:axId val="4"/>
        <c:scaling>
          <c:orientation val="minMax"/>
          <c:max val="200"/>
        </c:scaling>
        <c:delete val="0"/>
        <c:axPos val="r"/>
        <c:title>
          <c:tx>
            <c:rich>
              <a:bodyPr rot="0" vert="horz"/>
              <a:lstStyle/>
              <a:p>
                <a:pPr algn="ctr">
                  <a:defRPr sz="800" b="0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r>
                  <a:rPr lang="ru-RU"/>
                  <a:t>мың тр.</a:t>
                </a:r>
              </a:p>
            </c:rich>
          </c:tx>
          <c:layout>
            <c:manualLayout>
              <c:xMode val="edge"/>
              <c:yMode val="edge"/>
              <c:x val="0.90167865707434047"/>
              <c:y val="5.6768558951965066E-2"/>
            </c:manualLayout>
          </c:layout>
          <c:overlay val="0"/>
          <c:spPr>
            <a:noFill/>
            <a:ln w="25398">
              <a:noFill/>
            </a:ln>
          </c:spPr>
        </c:title>
        <c:numFmt formatCode="#,##0" sourceLinked="0"/>
        <c:majorTickMark val="cross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600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3"/>
        <c:crosses val="max"/>
        <c:crossBetween val="between"/>
        <c:majorUnit val="50"/>
        <c:minorUnit val="50"/>
      </c:valAx>
      <c:spPr>
        <a:noFill/>
        <a:ln w="25398">
          <a:noFill/>
        </a:ln>
      </c:spPr>
    </c:plotArea>
    <c:legend>
      <c:legendPos val="r"/>
      <c:legendEntry>
        <c:idx val="1"/>
        <c:txPr>
          <a:bodyPr/>
          <a:lstStyle/>
          <a:p>
            <a:pPr>
              <a:defRPr sz="920" b="0" i="1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</c:legendEntry>
      <c:layout>
        <c:manualLayout>
          <c:xMode val="edge"/>
          <c:yMode val="edge"/>
          <c:x val="0.1342925659472422"/>
          <c:y val="0.89082969432314407"/>
          <c:w val="0.78417266187050361"/>
          <c:h val="9.1703056768558958E-2"/>
        </c:manualLayout>
      </c:layout>
      <c:overlay val="0"/>
      <c:spPr>
        <a:solidFill>
          <a:srgbClr val="FFFFFF"/>
        </a:solidFill>
        <a:ln w="25398">
          <a:noFill/>
        </a:ln>
      </c:spPr>
      <c:txPr>
        <a:bodyPr/>
        <a:lstStyle/>
        <a:p>
          <a:pPr>
            <a:defRPr sz="920" b="0" i="0" u="none" strike="noStrike" baseline="0">
              <a:solidFill>
                <a:srgbClr val="000000"/>
              </a:solidFill>
              <a:latin typeface="Times New Roman"/>
              <a:ea typeface="Times New Roman"/>
              <a:cs typeface="Times New Roman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rgbClr val="FFFFFF"/>
    </a:solidFill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Times New Roman"/>
          <a:ea typeface="Times New Roman"/>
          <a:cs typeface="Times New Roman"/>
        </a:defRPr>
      </a:pPr>
      <a:endParaRPr lang="ru-RU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8.4690553745928335E-2"/>
          <c:y val="0.12211221122112212"/>
          <c:w val="0.84690553745928343"/>
          <c:h val="0.70297029702970293"/>
        </c:manualLayout>
      </c:layout>
      <c:barChart>
        <c:barDir val="col"/>
        <c:grouping val="clustered"/>
        <c:varyColors val="0"/>
        <c:ser>
          <c:idx val="1"/>
          <c:order val="0"/>
          <c:tx>
            <c:strRef>
              <c:f>Sheet1!$A$2</c:f>
              <c:strCache>
                <c:ptCount val="1"/>
                <c:pt idx="0">
                  <c:v>Төлемдердің көлемі</c:v>
                </c:pt>
              </c:strCache>
            </c:strRef>
          </c:tx>
          <c:spPr>
            <a:solidFill>
              <a:srgbClr val="A0E0E0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dLbls>
            <c:dLbl>
              <c:idx val="0"/>
              <c:layout>
                <c:manualLayout>
                  <c:xMode val="edge"/>
                  <c:yMode val="edge"/>
                  <c:x val="8.3061889250814328E-2"/>
                  <c:y val="0.70957095709570961"/>
                </c:manualLayout>
              </c:layout>
              <c:numFmt formatCode="#,##0.0" sourceLinked="0"/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1000" b="1" i="0" u="none" strike="noStrike" baseline="0">
                      <a:solidFill>
                        <a:srgbClr val="3366FF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EF60-4EB9-ABCB-65AF3036924E}"/>
                </c:ext>
              </c:extLst>
            </c:dLbl>
            <c:dLbl>
              <c:idx val="1"/>
              <c:layout>
                <c:manualLayout>
                  <c:xMode val="edge"/>
                  <c:yMode val="edge"/>
                  <c:x val="0.16775244299674266"/>
                  <c:y val="0.63366336633663367"/>
                </c:manualLayout>
              </c:layout>
              <c:numFmt formatCode="#,##0.0" sourceLinked="0"/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1000" b="1" i="0" u="none" strike="noStrike" baseline="0">
                      <a:solidFill>
                        <a:srgbClr val="3366FF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EF60-4EB9-ABCB-65AF3036924E}"/>
                </c:ext>
              </c:extLst>
            </c:dLbl>
            <c:dLbl>
              <c:idx val="2"/>
              <c:layout>
                <c:manualLayout>
                  <c:xMode val="edge"/>
                  <c:yMode val="edge"/>
                  <c:x val="0.24755700325732899"/>
                  <c:y val="0.43234323432343236"/>
                </c:manualLayout>
              </c:layout>
              <c:numFmt formatCode="#,##0.0" sourceLinked="0"/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1000" b="1" i="0" u="none" strike="noStrike" baseline="0">
                      <a:solidFill>
                        <a:srgbClr val="3366FF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EF60-4EB9-ABCB-65AF3036924E}"/>
                </c:ext>
              </c:extLst>
            </c:dLbl>
            <c:dLbl>
              <c:idx val="3"/>
              <c:layout>
                <c:manualLayout>
                  <c:xMode val="edge"/>
                  <c:yMode val="edge"/>
                  <c:x val="0.32410423452768727"/>
                  <c:y val="0.26732673267326734"/>
                </c:manualLayout>
              </c:layout>
              <c:numFmt formatCode="#,##0.0" sourceLinked="0"/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1000" b="1" i="0" u="none" strike="noStrike" baseline="0">
                      <a:solidFill>
                        <a:srgbClr val="3366FF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EF60-4EB9-ABCB-65AF3036924E}"/>
                </c:ext>
              </c:extLst>
            </c:dLbl>
            <c:dLbl>
              <c:idx val="4"/>
              <c:layout>
                <c:manualLayout>
                  <c:xMode val="edge"/>
                  <c:yMode val="edge"/>
                  <c:x val="0.41693811074918569"/>
                  <c:y val="0.27392739273927391"/>
                </c:manualLayout>
              </c:layout>
              <c:numFmt formatCode="#,##0.0" sourceLinked="0"/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1000" b="1" i="0" u="none" strike="noStrike" baseline="0">
                      <a:solidFill>
                        <a:srgbClr val="3366FF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EF60-4EB9-ABCB-65AF3036924E}"/>
                </c:ext>
              </c:extLst>
            </c:dLbl>
            <c:dLbl>
              <c:idx val="5"/>
              <c:layout>
                <c:manualLayout>
                  <c:xMode val="edge"/>
                  <c:yMode val="edge"/>
                  <c:x val="0.49837133550488599"/>
                  <c:y val="0.20792079207920791"/>
                </c:manualLayout>
              </c:layout>
              <c:numFmt formatCode="#,##0.0" sourceLinked="0"/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1000" b="1" i="0" u="none" strike="noStrike" baseline="0">
                      <a:solidFill>
                        <a:srgbClr val="3366FF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EF60-4EB9-ABCB-65AF3036924E}"/>
                </c:ext>
              </c:extLst>
            </c:dLbl>
            <c:dLbl>
              <c:idx val="6"/>
              <c:layout>
                <c:manualLayout>
                  <c:xMode val="edge"/>
                  <c:yMode val="edge"/>
                  <c:x val="0.58143322475570036"/>
                  <c:y val="0.10891089108910891"/>
                </c:manualLayout>
              </c:layout>
              <c:numFmt formatCode="#,##0.0" sourceLinked="0"/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1000" b="1" i="0" u="none" strike="noStrike" baseline="0">
                      <a:solidFill>
                        <a:srgbClr val="3366FF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EF60-4EB9-ABCB-65AF3036924E}"/>
                </c:ext>
              </c:extLst>
            </c:dLbl>
            <c:dLbl>
              <c:idx val="7"/>
              <c:layout>
                <c:manualLayout>
                  <c:xMode val="edge"/>
                  <c:yMode val="edge"/>
                  <c:x val="0.67426710097719866"/>
                  <c:y val="8.9108910891089105E-2"/>
                </c:manualLayout>
              </c:layout>
              <c:numFmt formatCode="#,##0.0" sourceLinked="0"/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1000" b="1" i="0" u="none" strike="noStrike" baseline="0">
                      <a:solidFill>
                        <a:srgbClr val="3366FF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EF60-4EB9-ABCB-65AF3036924E}"/>
                </c:ext>
              </c:extLst>
            </c:dLbl>
            <c:dLbl>
              <c:idx val="8"/>
              <c:layout>
                <c:manualLayout>
                  <c:xMode val="edge"/>
                  <c:yMode val="edge"/>
                  <c:x val="0.75407166123778502"/>
                  <c:y val="0.1617161716171617"/>
                </c:manualLayout>
              </c:layout>
              <c:numFmt formatCode="#,##0.0" sourceLinked="0"/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1000" b="1" i="0" u="none" strike="noStrike" baseline="0">
                      <a:solidFill>
                        <a:srgbClr val="3366FF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EF60-4EB9-ABCB-65AF3036924E}"/>
                </c:ext>
              </c:extLst>
            </c:dLbl>
            <c:dLbl>
              <c:idx val="9"/>
              <c:layout>
                <c:manualLayout>
                  <c:xMode val="edge"/>
                  <c:yMode val="edge"/>
                  <c:x val="0.8403908794788274"/>
                  <c:y val="0.21122112211221122"/>
                </c:manualLayout>
              </c:layout>
              <c:numFmt formatCode="#,##0.0" sourceLinked="0"/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1000" b="1" i="0" u="none" strike="noStrike" baseline="0">
                      <a:solidFill>
                        <a:srgbClr val="3366FF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EF60-4EB9-ABCB-65AF3036924E}"/>
                </c:ext>
              </c:extLst>
            </c:dLbl>
            <c:dLbl>
              <c:idx val="10"/>
              <c:layout>
                <c:manualLayout>
                  <c:xMode val="edge"/>
                  <c:yMode val="edge"/>
                  <c:x val="0.90716612377850159"/>
                  <c:y val="0.88778877887788776"/>
                </c:manualLayout>
              </c:layout>
              <c:numFmt formatCode="#,##0.0" sourceLinked="0"/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800" b="1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EF60-4EB9-ABCB-65AF3036924E}"/>
                </c:ext>
              </c:extLst>
            </c:dLbl>
            <c:dLbl>
              <c:idx val="11"/>
              <c:layout>
                <c:manualLayout>
                  <c:xMode val="edge"/>
                  <c:yMode val="edge"/>
                  <c:x val="0.99185667752442996"/>
                  <c:y val="0.91419141914191415"/>
                </c:manualLayout>
              </c:layout>
              <c:numFmt formatCode="#,##0.0" sourceLinked="0"/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800" b="1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EF60-4EB9-ABCB-65AF3036924E}"/>
                </c:ext>
              </c:extLst>
            </c:dLbl>
            <c:numFmt formatCode="#,##0.0" sourceLinked="0"/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000" b="1" i="0" u="none" strike="noStrike" baseline="0">
                    <a:solidFill>
                      <a:srgbClr val="3366FF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Sheet1!$B$1:$K$1</c:f>
              <c:numCache>
                <c:formatCode>General</c:formatCode>
                <c:ptCount val="10"/>
                <c:pt idx="0">
                  <c:v>2004</c:v>
                </c:pt>
                <c:pt idx="1">
                  <c:v>2005</c:v>
                </c:pt>
                <c:pt idx="2">
                  <c:v>2006</c:v>
                </c:pt>
                <c:pt idx="3">
                  <c:v>2007</c:v>
                </c:pt>
                <c:pt idx="4">
                  <c:v>2008</c:v>
                </c:pt>
                <c:pt idx="5">
                  <c:v>2009</c:v>
                </c:pt>
                <c:pt idx="6">
                  <c:v>2010</c:v>
                </c:pt>
                <c:pt idx="7">
                  <c:v>2011</c:v>
                </c:pt>
                <c:pt idx="8">
                  <c:v>2012</c:v>
                </c:pt>
                <c:pt idx="9" formatCode="mmm\-yy">
                  <c:v>41579</c:v>
                </c:pt>
              </c:numCache>
            </c:numRef>
          </c:cat>
          <c:val>
            <c:numRef>
              <c:f>Sheet1!$B$2:$K$2</c:f>
              <c:numCache>
                <c:formatCode>#\ ##0.0</c:formatCode>
                <c:ptCount val="10"/>
                <c:pt idx="0">
                  <c:v>29101.200000000001</c:v>
                </c:pt>
                <c:pt idx="1">
                  <c:v>50257.599999999999</c:v>
                </c:pt>
                <c:pt idx="2">
                  <c:v>92775.8</c:v>
                </c:pt>
                <c:pt idx="3">
                  <c:v>141148.5</c:v>
                </c:pt>
                <c:pt idx="4">
                  <c:v>139558.5</c:v>
                </c:pt>
                <c:pt idx="5">
                  <c:v>157003.29999999999</c:v>
                </c:pt>
                <c:pt idx="6">
                  <c:v>184450.9</c:v>
                </c:pt>
                <c:pt idx="7" formatCode="#,##0.00">
                  <c:v>188666.4</c:v>
                </c:pt>
                <c:pt idx="8" formatCode="#,##0.00">
                  <c:v>166488.4</c:v>
                </c:pt>
                <c:pt idx="9" formatCode="#,##0.00">
                  <c:v>155221.29999999999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EF60-4EB9-ABCB-65AF3036924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292223232"/>
        <c:axId val="1"/>
      </c:barChart>
      <c:lineChart>
        <c:grouping val="standard"/>
        <c:varyColors val="0"/>
        <c:ser>
          <c:idx val="0"/>
          <c:order val="1"/>
          <c:tx>
            <c:strRef>
              <c:f>Sheet1!$A$3</c:f>
              <c:strCache>
                <c:ptCount val="1"/>
                <c:pt idx="0">
                  <c:v>Төлемдердің саны</c:v>
                </c:pt>
              </c:strCache>
            </c:strRef>
          </c:tx>
          <c:spPr>
            <a:ln w="12700">
              <a:solidFill>
                <a:srgbClr val="000080"/>
              </a:solidFill>
              <a:prstDash val="solid"/>
            </a:ln>
          </c:spPr>
          <c:marker>
            <c:symbol val="diamond"/>
            <c:size val="5"/>
            <c:spPr>
              <a:solidFill>
                <a:srgbClr val="000080"/>
              </a:solidFill>
              <a:ln>
                <a:solidFill>
                  <a:srgbClr val="000080"/>
                </a:solidFill>
                <a:prstDash val="solid"/>
              </a:ln>
            </c:spPr>
          </c:marker>
          <c:dLbls>
            <c:dLbl>
              <c:idx val="0"/>
              <c:layout>
                <c:manualLayout>
                  <c:xMode val="edge"/>
                  <c:yMode val="edge"/>
                  <c:x val="9.1205211726384364E-2"/>
                  <c:y val="0.59405940594059403"/>
                </c:manualLayout>
              </c:layout>
              <c:numFmt formatCode="#,##0.0" sourceLinked="0"/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1000" b="1" i="1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EF60-4EB9-ABCB-65AF3036924E}"/>
                </c:ext>
              </c:extLst>
            </c:dLbl>
            <c:dLbl>
              <c:idx val="1"/>
              <c:layout>
                <c:manualLayout>
                  <c:xMode val="edge"/>
                  <c:yMode val="edge"/>
                  <c:x val="0.17100977198697068"/>
                  <c:y val="0.5544554455445545"/>
                </c:manualLayout>
              </c:layout>
              <c:numFmt formatCode="#,##0.0" sourceLinked="0"/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1000" b="1" i="1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E-EF60-4EB9-ABCB-65AF3036924E}"/>
                </c:ext>
              </c:extLst>
            </c:dLbl>
            <c:dLbl>
              <c:idx val="2"/>
              <c:layout>
                <c:manualLayout>
                  <c:xMode val="edge"/>
                  <c:yMode val="edge"/>
                  <c:x val="0.26058631921824105"/>
                  <c:y val="0.54125412541254125"/>
                </c:manualLayout>
              </c:layout>
              <c:numFmt formatCode="#,##0.0" sourceLinked="0"/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1000" b="1" i="1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EF60-4EB9-ABCB-65AF3036924E}"/>
                </c:ext>
              </c:extLst>
            </c:dLbl>
            <c:dLbl>
              <c:idx val="3"/>
              <c:layout>
                <c:manualLayout>
                  <c:xMode val="edge"/>
                  <c:yMode val="edge"/>
                  <c:x val="0.34527687296416937"/>
                  <c:y val="0.53465346534653468"/>
                </c:manualLayout>
              </c:layout>
              <c:numFmt formatCode="#,##0.0" sourceLinked="0"/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1000" b="1" i="1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0-EF60-4EB9-ABCB-65AF3036924E}"/>
                </c:ext>
              </c:extLst>
            </c:dLbl>
            <c:dLbl>
              <c:idx val="4"/>
              <c:layout>
                <c:manualLayout>
                  <c:xMode val="edge"/>
                  <c:yMode val="edge"/>
                  <c:x val="0.43159609120521175"/>
                  <c:y val="0.51485148514851486"/>
                </c:manualLayout>
              </c:layout>
              <c:numFmt formatCode="#,##0.0" sourceLinked="0"/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1000" b="1" i="1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1-EF60-4EB9-ABCB-65AF3036924E}"/>
                </c:ext>
              </c:extLst>
            </c:dLbl>
            <c:dLbl>
              <c:idx val="5"/>
              <c:layout>
                <c:manualLayout>
                  <c:xMode val="edge"/>
                  <c:yMode val="edge"/>
                  <c:x val="0.50814332247557004"/>
                  <c:y val="0.49834983498349833"/>
                </c:manualLayout>
              </c:layout>
              <c:numFmt formatCode="#,##0.0" sourceLinked="0"/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1000" b="1" i="1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2-EF60-4EB9-ABCB-65AF3036924E}"/>
                </c:ext>
              </c:extLst>
            </c:dLbl>
            <c:dLbl>
              <c:idx val="6"/>
              <c:layout>
                <c:manualLayout>
                  <c:xMode val="edge"/>
                  <c:yMode val="edge"/>
                  <c:x val="0.58794788273615639"/>
                  <c:y val="0.47854785478547857"/>
                </c:manualLayout>
              </c:layout>
              <c:numFmt formatCode="#,##0.0" sourceLinked="0"/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1000" b="1" i="1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3-EF60-4EB9-ABCB-65AF3036924E}"/>
                </c:ext>
              </c:extLst>
            </c:dLbl>
            <c:dLbl>
              <c:idx val="7"/>
              <c:layout>
                <c:manualLayout>
                  <c:xMode val="edge"/>
                  <c:yMode val="edge"/>
                  <c:x val="0.67426710097719866"/>
                  <c:y val="0.46204620462046203"/>
                </c:manualLayout>
              </c:layout>
              <c:numFmt formatCode="#,##0.0" sourceLinked="0"/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1000" b="1" i="1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4-EF60-4EB9-ABCB-65AF3036924E}"/>
                </c:ext>
              </c:extLst>
            </c:dLbl>
            <c:dLbl>
              <c:idx val="8"/>
              <c:layout>
                <c:manualLayout>
                  <c:xMode val="edge"/>
                  <c:yMode val="edge"/>
                  <c:x val="0.76384364820846906"/>
                  <c:y val="0.45544554455445546"/>
                </c:manualLayout>
              </c:layout>
              <c:numFmt formatCode="#,##0.0" sourceLinked="0"/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1000" b="1" i="1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5-EF60-4EB9-ABCB-65AF3036924E}"/>
                </c:ext>
              </c:extLst>
            </c:dLbl>
            <c:dLbl>
              <c:idx val="9"/>
              <c:layout>
                <c:manualLayout>
                  <c:xMode val="edge"/>
                  <c:yMode val="edge"/>
                  <c:x val="0.84527687296416942"/>
                  <c:y val="0.43894389438943893"/>
                </c:manualLayout>
              </c:layout>
              <c:numFmt formatCode="#,##0.0" sourceLinked="0"/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1000" b="1" i="1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6-EF60-4EB9-ABCB-65AF3036924E}"/>
                </c:ext>
              </c:extLst>
            </c:dLbl>
            <c:dLbl>
              <c:idx val="10"/>
              <c:layout>
                <c:manualLayout>
                  <c:xMode val="edge"/>
                  <c:yMode val="edge"/>
                  <c:x val="0.89087947882736152"/>
                  <c:y val="6.6006600660066E-2"/>
                </c:manualLayout>
              </c:layout>
              <c:numFmt formatCode="#,##0.0" sourceLinked="0"/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800" b="1" i="1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7-EF60-4EB9-ABCB-65AF3036924E}"/>
                </c:ext>
              </c:extLst>
            </c:dLbl>
            <c:dLbl>
              <c:idx val="11"/>
              <c:layout>
                <c:manualLayout>
                  <c:xMode val="edge"/>
                  <c:yMode val="edge"/>
                  <c:x val="0.97231270358306188"/>
                  <c:y val="2.3102310231023101E-2"/>
                </c:manualLayout>
              </c:layout>
              <c:numFmt formatCode="#,##0.0" sourceLinked="0"/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800" b="1" i="1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8-EF60-4EB9-ABCB-65AF3036924E}"/>
                </c:ext>
              </c:extLst>
            </c:dLbl>
            <c:dLbl>
              <c:idx val="12"/>
              <c:numFmt formatCode="#,##0.0" sourceLinked="0"/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800" b="1" i="1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9-EF60-4EB9-ABCB-65AF3036924E}"/>
                </c:ext>
              </c:extLst>
            </c:dLbl>
            <c:numFmt formatCode="#,##0.0" sourceLinked="0"/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000" b="1" i="1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Sheet1!$B$1:$K$1</c:f>
              <c:numCache>
                <c:formatCode>General</c:formatCode>
                <c:ptCount val="10"/>
                <c:pt idx="0">
                  <c:v>2004</c:v>
                </c:pt>
                <c:pt idx="1">
                  <c:v>2005</c:v>
                </c:pt>
                <c:pt idx="2">
                  <c:v>2006</c:v>
                </c:pt>
                <c:pt idx="3">
                  <c:v>2007</c:v>
                </c:pt>
                <c:pt idx="4">
                  <c:v>2008</c:v>
                </c:pt>
                <c:pt idx="5">
                  <c:v>2009</c:v>
                </c:pt>
                <c:pt idx="6">
                  <c:v>2010</c:v>
                </c:pt>
                <c:pt idx="7">
                  <c:v>2011</c:v>
                </c:pt>
                <c:pt idx="8">
                  <c:v>2012</c:v>
                </c:pt>
                <c:pt idx="9" formatCode="mmm\-yy">
                  <c:v>41579</c:v>
                </c:pt>
              </c:numCache>
            </c:numRef>
          </c:cat>
          <c:val>
            <c:numRef>
              <c:f>Sheet1!$B$3:$K$3</c:f>
              <c:numCache>
                <c:formatCode>#\ ##0.0</c:formatCode>
                <c:ptCount val="10"/>
                <c:pt idx="0">
                  <c:v>6196.6</c:v>
                </c:pt>
                <c:pt idx="1">
                  <c:v>7935.5</c:v>
                </c:pt>
                <c:pt idx="2">
                  <c:v>8293.2000000000007</c:v>
                </c:pt>
                <c:pt idx="3">
                  <c:v>8507.7999999999993</c:v>
                </c:pt>
                <c:pt idx="4">
                  <c:v>9595</c:v>
                </c:pt>
                <c:pt idx="5">
                  <c:v>9990.6</c:v>
                </c:pt>
                <c:pt idx="6">
                  <c:v>11458.3</c:v>
                </c:pt>
                <c:pt idx="7" formatCode="#,##0.00">
                  <c:v>11828.1</c:v>
                </c:pt>
                <c:pt idx="8" formatCode="#,##0.00">
                  <c:v>12284.6</c:v>
                </c:pt>
                <c:pt idx="9" formatCode="#,##0.00">
                  <c:v>12576.3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A-EF60-4EB9-ABCB-65AF3036924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3"/>
        <c:axId val="4"/>
      </c:lineChart>
      <c:catAx>
        <c:axId val="1292223232"/>
        <c:scaling>
          <c:orientation val="minMax"/>
        </c:scaling>
        <c:delete val="0"/>
        <c:axPos val="b"/>
        <c:numFmt formatCode="General" sourceLinked="1"/>
        <c:majorTickMark val="cross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"/>
        <c:crosses val="autoZero"/>
        <c:auto val="0"/>
        <c:lblAlgn val="ctr"/>
        <c:lblOffset val="100"/>
        <c:tickLblSkip val="1"/>
        <c:tickMarkSkip val="1"/>
        <c:noMultiLvlLbl val="0"/>
      </c:catAx>
      <c:valAx>
        <c:axId val="1"/>
        <c:scaling>
          <c:orientation val="minMax"/>
          <c:max val="200000"/>
          <c:min val="0"/>
        </c:scaling>
        <c:delete val="0"/>
        <c:axPos val="l"/>
        <c:title>
          <c:tx>
            <c:rich>
              <a:bodyPr rot="0" vert="horz"/>
              <a:lstStyle/>
              <a:p>
                <a:pPr algn="ctr">
                  <a:defRPr sz="800" b="0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r>
                  <a:rPr lang="ru-RU"/>
                  <a:t>млрд.теңге</a:t>
                </a:r>
              </a:p>
            </c:rich>
          </c:tx>
          <c:layout>
            <c:manualLayout>
              <c:xMode val="edge"/>
              <c:yMode val="edge"/>
              <c:x val="4.8859934853420196E-2"/>
              <c:y val="0"/>
            </c:manualLayout>
          </c:layout>
          <c:overlay val="0"/>
          <c:spPr>
            <a:noFill/>
            <a:ln w="25400">
              <a:noFill/>
            </a:ln>
          </c:spPr>
        </c:title>
        <c:numFmt formatCode="#,##0" sourceLinked="0"/>
        <c:majorTickMark val="cross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292223232"/>
        <c:crosses val="autoZero"/>
        <c:crossBetween val="between"/>
        <c:majorUnit val="50000"/>
      </c:valAx>
      <c:catAx>
        <c:axId val="3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4"/>
        <c:crosses val="autoZero"/>
        <c:auto val="1"/>
        <c:lblAlgn val="ctr"/>
        <c:lblOffset val="100"/>
        <c:noMultiLvlLbl val="0"/>
      </c:catAx>
      <c:valAx>
        <c:axId val="4"/>
        <c:scaling>
          <c:orientation val="minMax"/>
          <c:max val="30000"/>
        </c:scaling>
        <c:delete val="0"/>
        <c:axPos val="r"/>
        <c:title>
          <c:tx>
            <c:rich>
              <a:bodyPr rot="0" vert="horz"/>
              <a:lstStyle/>
              <a:p>
                <a:pPr algn="ctr">
                  <a:defRPr sz="800" b="0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r>
                  <a:rPr lang="ru-RU"/>
                  <a:t>мың тр.</a:t>
                </a:r>
              </a:p>
            </c:rich>
          </c:tx>
          <c:layout>
            <c:manualLayout>
              <c:xMode val="edge"/>
              <c:yMode val="edge"/>
              <c:x val="0.9332247557003257"/>
              <c:y val="0"/>
            </c:manualLayout>
          </c:layout>
          <c:overlay val="0"/>
          <c:spPr>
            <a:noFill/>
            <a:ln w="25400">
              <a:noFill/>
            </a:ln>
          </c:spPr>
        </c:title>
        <c:numFmt formatCode="#,##0" sourceLinked="0"/>
        <c:majorTickMark val="cross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3"/>
        <c:crosses val="max"/>
        <c:crossBetween val="between"/>
        <c:majorUnit val="3000"/>
      </c:valAx>
      <c:spPr>
        <a:noFill/>
        <a:ln w="25400">
          <a:noFill/>
        </a:ln>
      </c:spPr>
    </c:plotArea>
    <c:legend>
      <c:legendPos val="b"/>
      <c:legendEntry>
        <c:idx val="1"/>
        <c:txPr>
          <a:bodyPr/>
          <a:lstStyle/>
          <a:p>
            <a:pPr>
              <a:defRPr sz="920" b="0" i="1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</c:legendEntry>
      <c:layout>
        <c:manualLayout>
          <c:xMode val="edge"/>
          <c:yMode val="edge"/>
          <c:x val="0.22475570032573289"/>
          <c:y val="0.92409240924092406"/>
          <c:w val="0.56026058631921827"/>
          <c:h val="5.2805280528052806E-2"/>
        </c:manualLayout>
      </c:layout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920" b="0" i="0" u="none" strike="noStrike" baseline="0">
              <a:solidFill>
                <a:srgbClr val="000000"/>
              </a:solidFill>
              <a:latin typeface="Times New Roman"/>
              <a:ea typeface="Times New Roman"/>
              <a:cs typeface="Times New Roman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rgbClr val="FFFFFF"/>
    </a:solidFill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Times New Roman"/>
          <a:ea typeface="Times New Roman"/>
          <a:cs typeface="Times New Roman"/>
        </a:defRPr>
      </a:pPr>
      <a:endParaRPr lang="ru-RU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4748201438848921E-2"/>
          <c:y val="0.17467248908296942"/>
          <c:w val="0.89448441247002397"/>
          <c:h val="0.61572052401746724"/>
        </c:manualLayout>
      </c:layout>
      <c:barChart>
        <c:barDir val="col"/>
        <c:grouping val="clustered"/>
        <c:varyColors val="0"/>
        <c:ser>
          <c:idx val="1"/>
          <c:order val="0"/>
          <c:tx>
            <c:strRef>
              <c:f>Sheet1!$A$2</c:f>
              <c:strCache>
                <c:ptCount val="1"/>
                <c:pt idx="0">
                  <c:v>Төлемдер көлемі</c:v>
                </c:pt>
              </c:strCache>
            </c:strRef>
          </c:tx>
          <c:spPr>
            <a:solidFill>
              <a:srgbClr val="A6CAF0"/>
            </a:solidFill>
            <a:ln w="12689">
              <a:solidFill>
                <a:srgbClr val="000000"/>
              </a:solidFill>
              <a:prstDash val="solid"/>
            </a:ln>
          </c:spPr>
          <c:invertIfNegative val="0"/>
          <c:dLbls>
            <c:dLbl>
              <c:idx val="0"/>
              <c:layout>
                <c:manualLayout>
                  <c:xMode val="edge"/>
                  <c:yMode val="edge"/>
                  <c:x val="0.11270983213429256"/>
                  <c:y val="0.30131004366812225"/>
                </c:manualLayout>
              </c:layout>
              <c:numFmt formatCode="#,##0.0" sourceLinked="0"/>
              <c:spPr>
                <a:noFill/>
                <a:ln w="25378">
                  <a:noFill/>
                </a:ln>
              </c:spPr>
              <c:txPr>
                <a:bodyPr/>
                <a:lstStyle/>
                <a:p>
                  <a:pPr>
                    <a:defRPr sz="999" b="1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6C12-43CA-A0FE-FD6F63F59DC7}"/>
                </c:ext>
              </c:extLst>
            </c:dLbl>
            <c:dLbl>
              <c:idx val="1"/>
              <c:layout>
                <c:manualLayout>
                  <c:xMode val="edge"/>
                  <c:yMode val="edge"/>
                  <c:x val="0.29016786570743403"/>
                  <c:y val="0.23580786026200873"/>
                </c:manualLayout>
              </c:layout>
              <c:numFmt formatCode="#,##0.0" sourceLinked="0"/>
              <c:spPr>
                <a:noFill/>
                <a:ln w="25378">
                  <a:noFill/>
                </a:ln>
              </c:spPr>
              <c:txPr>
                <a:bodyPr/>
                <a:lstStyle/>
                <a:p>
                  <a:pPr>
                    <a:defRPr sz="999" b="1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6C12-43CA-A0FE-FD6F63F59DC7}"/>
                </c:ext>
              </c:extLst>
            </c:dLbl>
            <c:dLbl>
              <c:idx val="2"/>
              <c:layout>
                <c:manualLayout>
                  <c:xMode val="edge"/>
                  <c:yMode val="edge"/>
                  <c:x val="0.46522781774580335"/>
                  <c:y val="0.22270742358078602"/>
                </c:manualLayout>
              </c:layout>
              <c:numFmt formatCode="#,##0.0" sourceLinked="0"/>
              <c:spPr>
                <a:noFill/>
                <a:ln w="25378">
                  <a:noFill/>
                </a:ln>
              </c:spPr>
              <c:txPr>
                <a:bodyPr/>
                <a:lstStyle/>
                <a:p>
                  <a:pPr>
                    <a:defRPr sz="999" b="1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6C12-43CA-A0FE-FD6F63F59DC7}"/>
                </c:ext>
              </c:extLst>
            </c:dLbl>
            <c:dLbl>
              <c:idx val="3"/>
              <c:layout>
                <c:manualLayout>
                  <c:xMode val="edge"/>
                  <c:yMode val="edge"/>
                  <c:x val="0.64988009592326135"/>
                  <c:y val="0.26637554585152839"/>
                </c:manualLayout>
              </c:layout>
              <c:numFmt formatCode="#,##0.0" sourceLinked="0"/>
              <c:spPr>
                <a:noFill/>
                <a:ln w="25378">
                  <a:noFill/>
                </a:ln>
              </c:spPr>
              <c:txPr>
                <a:bodyPr/>
                <a:lstStyle/>
                <a:p>
                  <a:pPr>
                    <a:defRPr sz="999" b="1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6C12-43CA-A0FE-FD6F63F59DC7}"/>
                </c:ext>
              </c:extLst>
            </c:dLbl>
            <c:dLbl>
              <c:idx val="4"/>
              <c:layout>
                <c:manualLayout>
                  <c:xMode val="edge"/>
                  <c:yMode val="edge"/>
                  <c:x val="0.83932853717026379"/>
                  <c:y val="0.2576419213973799"/>
                </c:manualLayout>
              </c:layout>
              <c:numFmt formatCode="#,##0.0" sourceLinked="0"/>
              <c:spPr>
                <a:noFill/>
                <a:ln w="25378">
                  <a:noFill/>
                </a:ln>
              </c:spPr>
              <c:txPr>
                <a:bodyPr/>
                <a:lstStyle/>
                <a:p>
                  <a:pPr>
                    <a:defRPr sz="999" b="1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6C12-43CA-A0FE-FD6F63F59DC7}"/>
                </c:ext>
              </c:extLst>
            </c:dLbl>
            <c:dLbl>
              <c:idx val="5"/>
              <c:layout>
                <c:manualLayout>
                  <c:xMode val="edge"/>
                  <c:yMode val="edge"/>
                  <c:x val="0.70743405275779381"/>
                  <c:y val="0.23144104803493451"/>
                </c:manualLayout>
              </c:layout>
              <c:numFmt formatCode="#,##0.0" sourceLinked="0"/>
              <c:spPr>
                <a:noFill/>
                <a:ln w="25378">
                  <a:noFill/>
                </a:ln>
              </c:spPr>
              <c:txPr>
                <a:bodyPr/>
                <a:lstStyle/>
                <a:p>
                  <a:pPr>
                    <a:defRPr sz="999" b="1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6C12-43CA-A0FE-FD6F63F59DC7}"/>
                </c:ext>
              </c:extLst>
            </c:dLbl>
            <c:dLbl>
              <c:idx val="6"/>
              <c:layout>
                <c:manualLayout>
                  <c:xMode val="edge"/>
                  <c:yMode val="edge"/>
                  <c:x val="0.83693045563549162"/>
                  <c:y val="0.15720524017467249"/>
                </c:manualLayout>
              </c:layout>
              <c:numFmt formatCode="#,##0.0" sourceLinked="0"/>
              <c:spPr>
                <a:noFill/>
                <a:ln w="25378">
                  <a:noFill/>
                </a:ln>
              </c:spPr>
              <c:txPr>
                <a:bodyPr/>
                <a:lstStyle/>
                <a:p>
                  <a:pPr>
                    <a:defRPr sz="999" b="1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6C12-43CA-A0FE-FD6F63F59DC7}"/>
                </c:ext>
              </c:extLst>
            </c:dLbl>
            <c:dLbl>
              <c:idx val="7"/>
              <c:layout>
                <c:manualLayout>
                  <c:xMode val="edge"/>
                  <c:yMode val="edge"/>
                  <c:x val="0.97841726618705038"/>
                  <c:y val="0.12663755458515283"/>
                </c:manualLayout>
              </c:layout>
              <c:numFmt formatCode="#,##0.0" sourceLinked="0"/>
              <c:spPr>
                <a:noFill/>
                <a:ln w="25378">
                  <a:noFill/>
                </a:ln>
              </c:spPr>
              <c:txPr>
                <a:bodyPr/>
                <a:lstStyle/>
                <a:p>
                  <a:pPr>
                    <a:defRPr sz="999" b="1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6C12-43CA-A0FE-FD6F63F59DC7}"/>
                </c:ext>
              </c:extLst>
            </c:dLbl>
            <c:dLbl>
              <c:idx val="8"/>
              <c:numFmt formatCode="#,##0.0" sourceLinked="0"/>
              <c:spPr>
                <a:noFill/>
                <a:ln w="25378">
                  <a:noFill/>
                </a:ln>
              </c:spPr>
              <c:txPr>
                <a:bodyPr/>
                <a:lstStyle/>
                <a:p>
                  <a:pPr>
                    <a:defRPr sz="999" b="1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6C12-43CA-A0FE-FD6F63F59DC7}"/>
                </c:ext>
              </c:extLst>
            </c:dLbl>
            <c:dLbl>
              <c:idx val="9"/>
              <c:numFmt formatCode="#,##0.0" sourceLinked="0"/>
              <c:spPr>
                <a:noFill/>
                <a:ln w="25378">
                  <a:noFill/>
                </a:ln>
              </c:spPr>
              <c:txPr>
                <a:bodyPr/>
                <a:lstStyle/>
                <a:p>
                  <a:pPr>
                    <a:defRPr sz="999" b="1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6C12-43CA-A0FE-FD6F63F59DC7}"/>
                </c:ext>
              </c:extLst>
            </c:dLbl>
            <c:dLbl>
              <c:idx val="10"/>
              <c:numFmt formatCode="#,##0.0" sourceLinked="0"/>
              <c:spPr>
                <a:noFill/>
                <a:ln w="25378">
                  <a:noFill/>
                </a:ln>
              </c:spPr>
              <c:txPr>
                <a:bodyPr/>
                <a:lstStyle/>
                <a:p>
                  <a:pPr>
                    <a:defRPr sz="799" b="1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6C12-43CA-A0FE-FD6F63F59DC7}"/>
                </c:ext>
              </c:extLst>
            </c:dLbl>
            <c:dLbl>
              <c:idx val="11"/>
              <c:numFmt formatCode="#,##0.0" sourceLinked="0"/>
              <c:spPr>
                <a:noFill/>
                <a:ln w="25378">
                  <a:noFill/>
                </a:ln>
              </c:spPr>
              <c:txPr>
                <a:bodyPr/>
                <a:lstStyle/>
                <a:p>
                  <a:pPr>
                    <a:defRPr sz="799" b="1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6C12-43CA-A0FE-FD6F63F59DC7}"/>
                </c:ext>
              </c:extLst>
            </c:dLbl>
            <c:numFmt formatCode="#,##0.0" sourceLinked="0"/>
            <c:spPr>
              <a:noFill/>
              <a:ln w="25378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999" b="1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Sheet1!$B$1:$F$1</c:f>
              <c:strCache>
                <c:ptCount val="5"/>
                <c:pt idx="0">
                  <c:v>2009</c:v>
                </c:pt>
                <c:pt idx="1">
                  <c:v>2010</c:v>
                </c:pt>
                <c:pt idx="2">
                  <c:v>2011</c:v>
                </c:pt>
                <c:pt idx="3">
                  <c:v>2012</c:v>
                </c:pt>
                <c:pt idx="4">
                  <c:v>қар.2013</c:v>
                </c:pt>
              </c:strCache>
            </c:strRef>
          </c:cat>
          <c:val>
            <c:numRef>
              <c:f>Sheet1!$B$2:$F$2</c:f>
              <c:numCache>
                <c:formatCode>General</c:formatCode>
                <c:ptCount val="5"/>
                <c:pt idx="0">
                  <c:v>630.5</c:v>
                </c:pt>
                <c:pt idx="1">
                  <c:v>740.8</c:v>
                </c:pt>
                <c:pt idx="2">
                  <c:v>763.8</c:v>
                </c:pt>
                <c:pt idx="3">
                  <c:v>674</c:v>
                </c:pt>
                <c:pt idx="4">
                  <c:v>686.8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6C12-43CA-A0FE-FD6F63F59DC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292217408"/>
        <c:axId val="1"/>
      </c:barChart>
      <c:lineChart>
        <c:grouping val="standard"/>
        <c:varyColors val="0"/>
        <c:ser>
          <c:idx val="0"/>
          <c:order val="1"/>
          <c:tx>
            <c:strRef>
              <c:f>Sheet1!$A$3</c:f>
              <c:strCache>
                <c:ptCount val="1"/>
                <c:pt idx="0">
                  <c:v>Төлемдер саны</c:v>
                </c:pt>
              </c:strCache>
            </c:strRef>
          </c:tx>
          <c:spPr>
            <a:ln w="12689">
              <a:solidFill>
                <a:srgbClr val="000080"/>
              </a:solidFill>
              <a:prstDash val="solid"/>
            </a:ln>
          </c:spPr>
          <c:marker>
            <c:symbol val="diamond"/>
            <c:size val="4"/>
            <c:spPr>
              <a:solidFill>
                <a:srgbClr val="000080"/>
              </a:solidFill>
              <a:ln>
                <a:solidFill>
                  <a:srgbClr val="000080"/>
                </a:solidFill>
                <a:prstDash val="solid"/>
              </a:ln>
            </c:spPr>
          </c:marker>
          <c:dLbls>
            <c:dLbl>
              <c:idx val="0"/>
              <c:layout>
                <c:manualLayout>
                  <c:xMode val="edge"/>
                  <c:yMode val="edge"/>
                  <c:x val="0.11270983213429256"/>
                  <c:y val="0.42358078602620086"/>
                </c:manualLayout>
              </c:layout>
              <c:numFmt formatCode="#,##0.0" sourceLinked="0"/>
              <c:spPr>
                <a:noFill/>
                <a:ln w="25378">
                  <a:noFill/>
                </a:ln>
              </c:spPr>
              <c:txPr>
                <a:bodyPr/>
                <a:lstStyle/>
                <a:p>
                  <a:pPr>
                    <a:defRPr sz="999" b="1" i="1" u="none" strike="noStrike" baseline="0">
                      <a:solidFill>
                        <a:srgbClr val="0080C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6C12-43CA-A0FE-FD6F63F59DC7}"/>
                </c:ext>
              </c:extLst>
            </c:dLbl>
            <c:dLbl>
              <c:idx val="1"/>
              <c:layout>
                <c:manualLayout>
                  <c:xMode val="edge"/>
                  <c:yMode val="edge"/>
                  <c:x val="0.28776978417266186"/>
                  <c:y val="0.37991266375545851"/>
                </c:manualLayout>
              </c:layout>
              <c:numFmt formatCode="#,##0.0" sourceLinked="0"/>
              <c:spPr>
                <a:noFill/>
                <a:ln w="25378">
                  <a:noFill/>
                </a:ln>
              </c:spPr>
              <c:txPr>
                <a:bodyPr/>
                <a:lstStyle/>
                <a:p>
                  <a:pPr>
                    <a:defRPr sz="999" b="1" i="1" u="none" strike="noStrike" baseline="0">
                      <a:solidFill>
                        <a:srgbClr val="0080C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E-6C12-43CA-A0FE-FD6F63F59DC7}"/>
                </c:ext>
              </c:extLst>
            </c:dLbl>
            <c:dLbl>
              <c:idx val="2"/>
              <c:layout>
                <c:manualLayout>
                  <c:xMode val="edge"/>
                  <c:yMode val="edge"/>
                  <c:x val="0.46762589928057552"/>
                  <c:y val="0.39737991266375544"/>
                </c:manualLayout>
              </c:layout>
              <c:numFmt formatCode="#,##0.0" sourceLinked="0"/>
              <c:spPr>
                <a:noFill/>
                <a:ln w="25378">
                  <a:noFill/>
                </a:ln>
              </c:spPr>
              <c:txPr>
                <a:bodyPr/>
                <a:lstStyle/>
                <a:p>
                  <a:pPr>
                    <a:defRPr sz="999" b="1" i="1" u="none" strike="noStrike" baseline="0">
                      <a:solidFill>
                        <a:srgbClr val="0080C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6C12-43CA-A0FE-FD6F63F59DC7}"/>
                </c:ext>
              </c:extLst>
            </c:dLbl>
            <c:dLbl>
              <c:idx val="3"/>
              <c:layout>
                <c:manualLayout>
                  <c:xMode val="edge"/>
                  <c:yMode val="edge"/>
                  <c:x val="0.65227817745803363"/>
                  <c:y val="0.37554585152838427"/>
                </c:manualLayout>
              </c:layout>
              <c:numFmt formatCode="#,##0.0" sourceLinked="0"/>
              <c:spPr>
                <a:noFill/>
                <a:ln w="25378">
                  <a:noFill/>
                </a:ln>
              </c:spPr>
              <c:txPr>
                <a:bodyPr/>
                <a:lstStyle/>
                <a:p>
                  <a:pPr>
                    <a:defRPr sz="999" b="1" i="1" u="none" strike="noStrike" baseline="0">
                      <a:solidFill>
                        <a:srgbClr val="0080C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0-6C12-43CA-A0FE-FD6F63F59DC7}"/>
                </c:ext>
              </c:extLst>
            </c:dLbl>
            <c:dLbl>
              <c:idx val="4"/>
              <c:layout>
                <c:manualLayout>
                  <c:xMode val="edge"/>
                  <c:yMode val="edge"/>
                  <c:x val="0.83453237410071945"/>
                  <c:y val="0.34497816593886466"/>
                </c:manualLayout>
              </c:layout>
              <c:numFmt formatCode="#,##0.0" sourceLinked="0"/>
              <c:spPr>
                <a:noFill/>
                <a:ln w="25378">
                  <a:noFill/>
                </a:ln>
              </c:spPr>
              <c:txPr>
                <a:bodyPr/>
                <a:lstStyle/>
                <a:p>
                  <a:pPr>
                    <a:defRPr sz="999" b="1" i="1" u="none" strike="noStrike" baseline="0">
                      <a:solidFill>
                        <a:srgbClr val="0080C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1-6C12-43CA-A0FE-FD6F63F59DC7}"/>
                </c:ext>
              </c:extLst>
            </c:dLbl>
            <c:dLbl>
              <c:idx val="5"/>
              <c:layout>
                <c:manualLayout>
                  <c:xMode val="edge"/>
                  <c:yMode val="edge"/>
                  <c:x val="0.71702637889688248"/>
                  <c:y val="0.37554585152838427"/>
                </c:manualLayout>
              </c:layout>
              <c:numFmt formatCode="#,##0.0" sourceLinked="0"/>
              <c:spPr>
                <a:noFill/>
                <a:ln w="25378">
                  <a:noFill/>
                </a:ln>
              </c:spPr>
              <c:txPr>
                <a:bodyPr/>
                <a:lstStyle/>
                <a:p>
                  <a:pPr>
                    <a:defRPr sz="999" b="1" i="1" u="none" strike="noStrike" baseline="0">
                      <a:solidFill>
                        <a:srgbClr val="0080C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2-6C12-43CA-A0FE-FD6F63F59DC7}"/>
                </c:ext>
              </c:extLst>
            </c:dLbl>
            <c:dLbl>
              <c:idx val="6"/>
              <c:layout>
                <c:manualLayout>
                  <c:xMode val="edge"/>
                  <c:yMode val="edge"/>
                  <c:x val="0.84652278177458029"/>
                  <c:y val="0.31877729257641924"/>
                </c:manualLayout>
              </c:layout>
              <c:numFmt formatCode="#,##0.0" sourceLinked="0"/>
              <c:spPr>
                <a:noFill/>
                <a:ln w="25378">
                  <a:noFill/>
                </a:ln>
              </c:spPr>
              <c:txPr>
                <a:bodyPr/>
                <a:lstStyle/>
                <a:p>
                  <a:pPr>
                    <a:defRPr sz="999" b="1" i="1" u="none" strike="noStrike" baseline="0">
                      <a:solidFill>
                        <a:srgbClr val="0080C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3-6C12-43CA-A0FE-FD6F63F59DC7}"/>
                </c:ext>
              </c:extLst>
            </c:dLbl>
            <c:dLbl>
              <c:idx val="7"/>
              <c:layout>
                <c:manualLayout>
                  <c:xMode val="edge"/>
                  <c:yMode val="edge"/>
                  <c:x val="0.97122302158273377"/>
                  <c:y val="0.26200873362445415"/>
                </c:manualLayout>
              </c:layout>
              <c:numFmt formatCode="#,##0.0" sourceLinked="0"/>
              <c:spPr>
                <a:noFill/>
                <a:ln w="25378">
                  <a:noFill/>
                </a:ln>
              </c:spPr>
              <c:txPr>
                <a:bodyPr/>
                <a:lstStyle/>
                <a:p>
                  <a:pPr>
                    <a:defRPr sz="999" b="1" i="1" u="none" strike="noStrike" baseline="0">
                      <a:solidFill>
                        <a:srgbClr val="0080C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4-6C12-43CA-A0FE-FD6F63F59DC7}"/>
                </c:ext>
              </c:extLst>
            </c:dLbl>
            <c:dLbl>
              <c:idx val="8"/>
              <c:numFmt formatCode="#,##0.0" sourceLinked="0"/>
              <c:spPr>
                <a:noFill/>
                <a:ln w="25378">
                  <a:noFill/>
                </a:ln>
              </c:spPr>
              <c:txPr>
                <a:bodyPr/>
                <a:lstStyle/>
                <a:p>
                  <a:pPr>
                    <a:defRPr sz="999" b="1" i="1" u="none" strike="noStrike" baseline="0">
                      <a:solidFill>
                        <a:srgbClr val="0080C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5-6C12-43CA-A0FE-FD6F63F59DC7}"/>
                </c:ext>
              </c:extLst>
            </c:dLbl>
            <c:dLbl>
              <c:idx val="9"/>
              <c:numFmt formatCode="#,##0.0" sourceLinked="0"/>
              <c:spPr>
                <a:noFill/>
                <a:ln w="25378">
                  <a:noFill/>
                </a:ln>
              </c:spPr>
              <c:txPr>
                <a:bodyPr/>
                <a:lstStyle/>
                <a:p>
                  <a:pPr>
                    <a:defRPr sz="999" b="1" i="1" u="none" strike="noStrike" baseline="0">
                      <a:solidFill>
                        <a:srgbClr val="0080C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6-6C12-43CA-A0FE-FD6F63F59DC7}"/>
                </c:ext>
              </c:extLst>
            </c:dLbl>
            <c:dLbl>
              <c:idx val="10"/>
              <c:numFmt formatCode="#,##0.0" sourceLinked="0"/>
              <c:spPr>
                <a:noFill/>
                <a:ln w="25378">
                  <a:noFill/>
                </a:ln>
              </c:spPr>
              <c:txPr>
                <a:bodyPr/>
                <a:lstStyle/>
                <a:p>
                  <a:pPr>
                    <a:defRPr sz="799" b="1" i="1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7-6C12-43CA-A0FE-FD6F63F59DC7}"/>
                </c:ext>
              </c:extLst>
            </c:dLbl>
            <c:dLbl>
              <c:idx val="11"/>
              <c:numFmt formatCode="#,##0.0" sourceLinked="0"/>
              <c:spPr>
                <a:noFill/>
                <a:ln w="25378">
                  <a:noFill/>
                </a:ln>
              </c:spPr>
              <c:txPr>
                <a:bodyPr/>
                <a:lstStyle/>
                <a:p>
                  <a:pPr>
                    <a:defRPr sz="799" b="1" i="1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8-6C12-43CA-A0FE-FD6F63F59DC7}"/>
                </c:ext>
              </c:extLst>
            </c:dLbl>
            <c:dLbl>
              <c:idx val="12"/>
              <c:numFmt formatCode="#,##0.0" sourceLinked="0"/>
              <c:spPr>
                <a:noFill/>
                <a:ln w="25378">
                  <a:noFill/>
                </a:ln>
              </c:spPr>
              <c:txPr>
                <a:bodyPr/>
                <a:lstStyle/>
                <a:p>
                  <a:pPr>
                    <a:defRPr sz="799" b="1" i="1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9-6C12-43CA-A0FE-FD6F63F59DC7}"/>
                </c:ext>
              </c:extLst>
            </c:dLbl>
            <c:numFmt formatCode="#,##0.0" sourceLinked="0"/>
            <c:spPr>
              <a:noFill/>
              <a:ln w="25378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999" b="1" i="1" u="none" strike="noStrike" baseline="0">
                    <a:solidFill>
                      <a:srgbClr val="0080C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Sheet1!$B$1:$F$1</c:f>
              <c:strCache>
                <c:ptCount val="5"/>
                <c:pt idx="0">
                  <c:v>2009</c:v>
                </c:pt>
                <c:pt idx="1">
                  <c:v>2010</c:v>
                </c:pt>
                <c:pt idx="2">
                  <c:v>2011</c:v>
                </c:pt>
                <c:pt idx="3">
                  <c:v>2012</c:v>
                </c:pt>
                <c:pt idx="4">
                  <c:v>қар.2013</c:v>
                </c:pt>
              </c:strCache>
            </c:strRef>
          </c:cat>
          <c:val>
            <c:numRef>
              <c:f>Sheet1!$B$3:$F$3</c:f>
              <c:numCache>
                <c:formatCode>General</c:formatCode>
                <c:ptCount val="5"/>
                <c:pt idx="0">
                  <c:v>40.1</c:v>
                </c:pt>
                <c:pt idx="1">
                  <c:v>46</c:v>
                </c:pt>
                <c:pt idx="2">
                  <c:v>47.9</c:v>
                </c:pt>
                <c:pt idx="3">
                  <c:v>49.7</c:v>
                </c:pt>
                <c:pt idx="4">
                  <c:v>55.6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A-6C12-43CA-A0FE-FD6F63F59DC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3"/>
        <c:axId val="4"/>
      </c:lineChart>
      <c:catAx>
        <c:axId val="1292217408"/>
        <c:scaling>
          <c:orientation val="minMax"/>
        </c:scaling>
        <c:delete val="0"/>
        <c:axPos val="b"/>
        <c:numFmt formatCode="General" sourceLinked="1"/>
        <c:majorTickMark val="cross"/>
        <c:minorTickMark val="none"/>
        <c:tickLblPos val="nextTo"/>
        <c:spPr>
          <a:ln w="3172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799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"/>
        <c:crosses val="autoZero"/>
        <c:auto val="0"/>
        <c:lblAlgn val="ctr"/>
        <c:lblOffset val="100"/>
        <c:tickLblSkip val="1"/>
        <c:tickMarkSkip val="1"/>
        <c:noMultiLvlLbl val="0"/>
      </c:catAx>
      <c:valAx>
        <c:axId val="1"/>
        <c:scaling>
          <c:orientation val="minMax"/>
          <c:max val="1000"/>
          <c:min val="0"/>
        </c:scaling>
        <c:delete val="0"/>
        <c:axPos val="l"/>
        <c:title>
          <c:tx>
            <c:rich>
              <a:bodyPr rot="0" vert="horz"/>
              <a:lstStyle/>
              <a:p>
                <a:pPr algn="ctr">
                  <a:defRPr sz="799" b="0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r>
                  <a:rPr lang="ru-RU"/>
                  <a:t>млрд.теңге</a:t>
                </a:r>
              </a:p>
            </c:rich>
          </c:tx>
          <c:layout>
            <c:manualLayout>
              <c:xMode val="edge"/>
              <c:yMode val="edge"/>
              <c:x val="0"/>
              <c:y val="6.9868995633187769E-2"/>
            </c:manualLayout>
          </c:layout>
          <c:overlay val="0"/>
          <c:spPr>
            <a:noFill/>
            <a:ln w="25378">
              <a:noFill/>
            </a:ln>
          </c:spPr>
        </c:title>
        <c:numFmt formatCode="#,##0" sourceLinked="0"/>
        <c:majorTickMark val="cross"/>
        <c:minorTickMark val="none"/>
        <c:tickLblPos val="nextTo"/>
        <c:spPr>
          <a:ln w="3172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599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292217408"/>
        <c:crosses val="autoZero"/>
        <c:crossBetween val="between"/>
        <c:majorUnit val="200"/>
        <c:minorUnit val="200"/>
      </c:valAx>
      <c:catAx>
        <c:axId val="3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4"/>
        <c:crosses val="autoZero"/>
        <c:auto val="1"/>
        <c:lblAlgn val="ctr"/>
        <c:lblOffset val="100"/>
        <c:noMultiLvlLbl val="0"/>
      </c:catAx>
      <c:valAx>
        <c:axId val="4"/>
        <c:scaling>
          <c:orientation val="minMax"/>
          <c:max val="100"/>
        </c:scaling>
        <c:delete val="0"/>
        <c:axPos val="r"/>
        <c:title>
          <c:tx>
            <c:rich>
              <a:bodyPr rot="0" vert="horz"/>
              <a:lstStyle/>
              <a:p>
                <a:pPr algn="ctr">
                  <a:defRPr sz="799" b="0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r>
                  <a:rPr lang="ru-RU"/>
                  <a:t>мың.тр.</a:t>
                </a:r>
              </a:p>
            </c:rich>
          </c:tx>
          <c:layout>
            <c:manualLayout>
              <c:xMode val="edge"/>
              <c:yMode val="edge"/>
              <c:x val="0.90167865707434047"/>
              <c:y val="5.6768558951965066E-2"/>
            </c:manualLayout>
          </c:layout>
          <c:overlay val="0"/>
          <c:spPr>
            <a:noFill/>
            <a:ln w="25378">
              <a:noFill/>
            </a:ln>
          </c:spPr>
        </c:title>
        <c:numFmt formatCode="#,##0" sourceLinked="0"/>
        <c:majorTickMark val="cross"/>
        <c:minorTickMark val="none"/>
        <c:tickLblPos val="nextTo"/>
        <c:spPr>
          <a:ln w="3172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599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3"/>
        <c:crosses val="max"/>
        <c:crossBetween val="between"/>
        <c:majorUnit val="20"/>
        <c:minorUnit val="20"/>
      </c:valAx>
      <c:spPr>
        <a:noFill/>
        <a:ln w="25378">
          <a:noFill/>
        </a:ln>
      </c:spPr>
    </c:plotArea>
    <c:legend>
      <c:legendPos val="r"/>
      <c:legendEntry>
        <c:idx val="1"/>
        <c:txPr>
          <a:bodyPr/>
          <a:lstStyle/>
          <a:p>
            <a:pPr>
              <a:defRPr sz="734" b="0" i="1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</c:legendEntry>
      <c:layout>
        <c:manualLayout>
          <c:xMode val="edge"/>
          <c:yMode val="edge"/>
          <c:x val="0.18465227817745802"/>
          <c:y val="0.89082969432314407"/>
          <c:w val="0.64988009592326135"/>
          <c:h val="9.1703056768558958E-2"/>
        </c:manualLayout>
      </c:layout>
      <c:overlay val="0"/>
      <c:spPr>
        <a:solidFill>
          <a:srgbClr val="FFFFFF"/>
        </a:solidFill>
        <a:ln w="25378">
          <a:noFill/>
        </a:ln>
      </c:spPr>
      <c:txPr>
        <a:bodyPr/>
        <a:lstStyle/>
        <a:p>
          <a:pPr>
            <a:defRPr sz="734" b="0" i="0" u="none" strike="noStrike" baseline="0">
              <a:solidFill>
                <a:srgbClr val="000000"/>
              </a:solidFill>
              <a:latin typeface="Times New Roman"/>
              <a:ea typeface="Times New Roman"/>
              <a:cs typeface="Times New Roman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rgbClr val="FFFFFF"/>
    </a:solidFill>
    <a:ln>
      <a:noFill/>
    </a:ln>
  </c:spPr>
  <c:txPr>
    <a:bodyPr/>
    <a:lstStyle/>
    <a:p>
      <a:pPr>
        <a:defRPr sz="999" b="0" i="0" u="none" strike="noStrike" baseline="0">
          <a:solidFill>
            <a:srgbClr val="000000"/>
          </a:solidFill>
          <a:latin typeface="Times New Roman"/>
          <a:ea typeface="Times New Roman"/>
          <a:cs typeface="Times New Roman"/>
        </a:defRPr>
      </a:pPr>
      <a:endParaRPr lang="ru-RU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8.5714285714285715E-2"/>
          <c:y val="6.2827225130890049E-2"/>
          <c:w val="0.91428571428571426"/>
          <c:h val="0.78534031413612571"/>
        </c:manualLayout>
      </c:layout>
      <c:lineChart>
        <c:grouping val="standar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Кол-во</c:v>
                </c:pt>
              </c:strCache>
            </c:strRef>
          </c:tx>
          <c:spPr>
            <a:ln w="12707">
              <a:solidFill>
                <a:srgbClr val="000080"/>
              </a:solidFill>
              <a:prstDash val="solid"/>
            </a:ln>
          </c:spPr>
          <c:marker>
            <c:symbol val="diamond"/>
            <c:size val="5"/>
            <c:spPr>
              <a:solidFill>
                <a:srgbClr val="000080"/>
              </a:solidFill>
              <a:ln>
                <a:solidFill>
                  <a:srgbClr val="000080"/>
                </a:solidFill>
                <a:prstDash val="solid"/>
              </a:ln>
            </c:spPr>
          </c:marker>
          <c:dLbls>
            <c:dLbl>
              <c:idx val="0"/>
              <c:layout>
                <c:manualLayout>
                  <c:xMode val="edge"/>
                  <c:yMode val="edge"/>
                  <c:x val="0.16507936507936508"/>
                  <c:y val="7.3298429319371722E-2"/>
                </c:manualLayout>
              </c:layout>
              <c:numFmt formatCode="#,##0.0" sourceLinked="0"/>
              <c:spPr>
                <a:noFill/>
                <a:ln w="25415">
                  <a:noFill/>
                </a:ln>
              </c:spPr>
              <c:txPr>
                <a:bodyPr/>
                <a:lstStyle/>
                <a:p>
                  <a:pPr>
                    <a:defRPr sz="800" b="1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7A82-4D3E-93B3-C39157E4CC14}"/>
                </c:ext>
              </c:extLst>
            </c:dLbl>
            <c:dLbl>
              <c:idx val="1"/>
              <c:layout>
                <c:manualLayout>
                  <c:xMode val="edge"/>
                  <c:yMode val="edge"/>
                  <c:x val="0.22857142857142856"/>
                  <c:y val="0.61256544502617805"/>
                </c:manualLayout>
              </c:layout>
              <c:numFmt formatCode="#,##0.0" sourceLinked="0"/>
              <c:spPr>
                <a:noFill/>
                <a:ln w="25415">
                  <a:noFill/>
                </a:ln>
              </c:spPr>
              <c:txPr>
                <a:bodyPr/>
                <a:lstStyle/>
                <a:p>
                  <a:pPr>
                    <a:defRPr sz="800" b="1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7A82-4D3E-93B3-C39157E4CC14}"/>
                </c:ext>
              </c:extLst>
            </c:dLbl>
            <c:dLbl>
              <c:idx val="2"/>
              <c:layout>
                <c:manualLayout>
                  <c:xMode val="edge"/>
                  <c:yMode val="edge"/>
                  <c:x val="0.3396825396825397"/>
                  <c:y val="0.64921465968586389"/>
                </c:manualLayout>
              </c:layout>
              <c:numFmt formatCode="#,##0.0" sourceLinked="0"/>
              <c:spPr>
                <a:noFill/>
                <a:ln w="25415">
                  <a:noFill/>
                </a:ln>
              </c:spPr>
              <c:txPr>
                <a:bodyPr/>
                <a:lstStyle/>
                <a:p>
                  <a:pPr>
                    <a:defRPr sz="800" b="1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7A82-4D3E-93B3-C39157E4CC14}"/>
                </c:ext>
              </c:extLst>
            </c:dLbl>
            <c:dLbl>
              <c:idx val="3"/>
              <c:layout>
                <c:manualLayout>
                  <c:xMode val="edge"/>
                  <c:yMode val="edge"/>
                  <c:x val="0.46031746031746029"/>
                  <c:y val="0.68062827225130895"/>
                </c:manualLayout>
              </c:layout>
              <c:numFmt formatCode="#,##0.0" sourceLinked="0"/>
              <c:spPr>
                <a:noFill/>
                <a:ln w="25415">
                  <a:noFill/>
                </a:ln>
              </c:spPr>
              <c:txPr>
                <a:bodyPr/>
                <a:lstStyle/>
                <a:p>
                  <a:pPr>
                    <a:defRPr sz="800" b="1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7A82-4D3E-93B3-C39157E4CC14}"/>
                </c:ext>
              </c:extLst>
            </c:dLbl>
            <c:dLbl>
              <c:idx val="4"/>
              <c:layout>
                <c:manualLayout>
                  <c:xMode val="edge"/>
                  <c:yMode val="edge"/>
                  <c:x val="0.57460317460317456"/>
                  <c:y val="0.69109947643979053"/>
                </c:manualLayout>
              </c:layout>
              <c:numFmt formatCode="#,##0.0" sourceLinked="0"/>
              <c:spPr>
                <a:noFill/>
                <a:ln w="25415">
                  <a:noFill/>
                </a:ln>
              </c:spPr>
              <c:txPr>
                <a:bodyPr/>
                <a:lstStyle/>
                <a:p>
                  <a:pPr>
                    <a:defRPr sz="800" b="1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7A82-4D3E-93B3-C39157E4CC14}"/>
                </c:ext>
              </c:extLst>
            </c:dLbl>
            <c:dLbl>
              <c:idx val="5"/>
              <c:layout>
                <c:manualLayout>
                  <c:xMode val="edge"/>
                  <c:yMode val="edge"/>
                  <c:x val="0.67301587301587307"/>
                  <c:y val="0.69633507853403143"/>
                </c:manualLayout>
              </c:layout>
              <c:numFmt formatCode="#,##0.0" sourceLinked="0"/>
              <c:spPr>
                <a:noFill/>
                <a:ln w="25415">
                  <a:noFill/>
                </a:ln>
              </c:spPr>
              <c:txPr>
                <a:bodyPr/>
                <a:lstStyle/>
                <a:p>
                  <a:pPr>
                    <a:defRPr sz="800" b="1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7A82-4D3E-93B3-C39157E4CC14}"/>
                </c:ext>
              </c:extLst>
            </c:dLbl>
            <c:dLbl>
              <c:idx val="6"/>
              <c:layout>
                <c:manualLayout>
                  <c:xMode val="edge"/>
                  <c:yMode val="edge"/>
                  <c:x val="0.80634920634920637"/>
                  <c:y val="0.68586387434554974"/>
                </c:manualLayout>
              </c:layout>
              <c:numFmt formatCode="#,##0.0" sourceLinked="0"/>
              <c:spPr>
                <a:noFill/>
                <a:ln w="25415">
                  <a:noFill/>
                </a:ln>
              </c:spPr>
              <c:txPr>
                <a:bodyPr/>
                <a:lstStyle/>
                <a:p>
                  <a:pPr>
                    <a:defRPr sz="800" b="1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7A82-4D3E-93B3-C39157E4CC14}"/>
                </c:ext>
              </c:extLst>
            </c:dLbl>
            <c:dLbl>
              <c:idx val="7"/>
              <c:layout>
                <c:manualLayout>
                  <c:xMode val="edge"/>
                  <c:yMode val="edge"/>
                  <c:x val="0.92063492063492058"/>
                  <c:y val="0.7172774869109948"/>
                </c:manualLayout>
              </c:layout>
              <c:numFmt formatCode="#,##0.0" sourceLinked="0"/>
              <c:spPr>
                <a:noFill/>
                <a:ln w="25415">
                  <a:noFill/>
                </a:ln>
              </c:spPr>
              <c:txPr>
                <a:bodyPr/>
                <a:lstStyle/>
                <a:p>
                  <a:pPr>
                    <a:defRPr sz="800" b="1" i="0" u="none" strike="noStrike" baseline="0">
                      <a:solidFill>
                        <a:srgbClr val="000000"/>
                      </a:solidFill>
                      <a:latin typeface="Times New Roman"/>
                      <a:ea typeface="Times New Roman"/>
                      <a:cs typeface="Times New Roman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7A82-4D3E-93B3-C39157E4CC14}"/>
                </c:ext>
              </c:extLst>
            </c:dLbl>
            <c:numFmt formatCode="#,##0.0" sourceLinked="0"/>
            <c:spPr>
              <a:noFill/>
              <a:ln w="25415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800" b="1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Sheet1!$A$2:$A$9</c:f>
              <c:strCache>
                <c:ptCount val="8"/>
                <c:pt idx="0">
                  <c:v> 3 млн. дейін</c:v>
                </c:pt>
                <c:pt idx="1">
                  <c:v>3-5 млн.</c:v>
                </c:pt>
                <c:pt idx="2">
                  <c:v>5-10 млн.</c:v>
                </c:pt>
                <c:pt idx="3">
                  <c:v>10-50 млн.</c:v>
                </c:pt>
                <c:pt idx="4">
                  <c:v>50-100 млн</c:v>
                </c:pt>
                <c:pt idx="5">
                  <c:v>100-500 млн.</c:v>
                </c:pt>
                <c:pt idx="6">
                  <c:v>500 млн.-1 млрд.</c:v>
                </c:pt>
                <c:pt idx="7">
                  <c:v>1 млрд. астам</c:v>
                </c:pt>
              </c:strCache>
            </c:strRef>
          </c:cat>
          <c:val>
            <c:numRef>
              <c:f>Sheet1!$B$2:$B$9</c:f>
              <c:numCache>
                <c:formatCode>General</c:formatCode>
                <c:ptCount val="8"/>
                <c:pt idx="0" formatCode="#,##0.00">
                  <c:v>11250.3</c:v>
                </c:pt>
                <c:pt idx="1">
                  <c:v>246.7</c:v>
                </c:pt>
                <c:pt idx="2">
                  <c:v>442.8</c:v>
                </c:pt>
                <c:pt idx="3">
                  <c:v>432.5</c:v>
                </c:pt>
                <c:pt idx="4">
                  <c:v>64.7</c:v>
                </c:pt>
                <c:pt idx="5">
                  <c:v>78.7</c:v>
                </c:pt>
                <c:pt idx="6">
                  <c:v>29.1</c:v>
                </c:pt>
                <c:pt idx="7">
                  <c:v>31.7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8-7A82-4D3E-93B3-C39157E4CC14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1292218656"/>
        <c:axId val="1"/>
      </c:lineChart>
      <c:catAx>
        <c:axId val="129221865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7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600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"/>
        <c:crosses val="autoZero"/>
        <c:auto val="0"/>
        <c:lblAlgn val="ctr"/>
        <c:lblOffset val="100"/>
        <c:tickLblSkip val="1"/>
        <c:tickMarkSkip val="1"/>
        <c:noMultiLvlLbl val="0"/>
      </c:catAx>
      <c:valAx>
        <c:axId val="1"/>
        <c:scaling>
          <c:orientation val="minMax"/>
          <c:max val="12000"/>
          <c:min val="0"/>
        </c:scaling>
        <c:delete val="0"/>
        <c:axPos val="l"/>
        <c:title>
          <c:tx>
            <c:rich>
              <a:bodyPr rot="0" vert="horz"/>
              <a:lstStyle/>
              <a:p>
                <a:pPr algn="ctr">
                  <a:defRPr sz="700" b="0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r>
                  <a:rPr lang="ru-RU"/>
                  <a:t>мың. тр.</a:t>
                </a:r>
              </a:p>
            </c:rich>
          </c:tx>
          <c:layout>
            <c:manualLayout>
              <c:xMode val="edge"/>
              <c:yMode val="edge"/>
              <c:x val="8.5714285714285715E-2"/>
              <c:y val="0"/>
            </c:manualLayout>
          </c:layout>
          <c:overlay val="0"/>
          <c:spPr>
            <a:noFill/>
            <a:ln w="25415">
              <a:noFill/>
            </a:ln>
          </c:spPr>
        </c:title>
        <c:numFmt formatCode="0" sourceLinked="0"/>
        <c:majorTickMark val="out"/>
        <c:minorTickMark val="none"/>
        <c:tickLblPos val="nextTo"/>
        <c:spPr>
          <a:ln w="3177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600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292218656"/>
        <c:crosses val="autoZero"/>
        <c:crossBetween val="between"/>
        <c:majorUnit val="2000"/>
        <c:minorUnit val="200"/>
      </c:valAx>
      <c:spPr>
        <a:noFill/>
        <a:ln w="25415">
          <a:noFill/>
        </a:ln>
      </c:spPr>
    </c:plotArea>
    <c:plotVisOnly val="1"/>
    <c:dispBlanksAs val="gap"/>
    <c:showDLblsOverMax val="0"/>
  </c:chart>
  <c:spPr>
    <a:solidFill>
      <a:srgbClr val="FFFFFF"/>
    </a:solidFill>
    <a:ln>
      <a:noFill/>
    </a:ln>
  </c:spPr>
  <c:txPr>
    <a:bodyPr/>
    <a:lstStyle/>
    <a:p>
      <a:pPr>
        <a:defRPr sz="700" b="0" i="0" u="none" strike="noStrike" baseline="0">
          <a:solidFill>
            <a:srgbClr val="000000"/>
          </a:solidFill>
          <a:latin typeface="Times New Roman"/>
          <a:ea typeface="Times New Roman"/>
          <a:cs typeface="Times New Roman"/>
        </a:defRPr>
      </a:pPr>
      <a:endParaRPr lang="ru-RU"/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2100313479623826E-2"/>
          <c:y val="0.10344827586206896"/>
          <c:w val="0.92789968652037613"/>
          <c:h val="0.72988505747126442"/>
        </c:manualLayout>
      </c:layout>
      <c:lineChart>
        <c:grouping val="standar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саны</c:v>
                </c:pt>
              </c:strCache>
            </c:strRef>
          </c:tx>
          <c:spPr>
            <a:ln w="12701">
              <a:solidFill>
                <a:srgbClr val="000080"/>
              </a:solidFill>
              <a:prstDash val="solid"/>
            </a:ln>
          </c:spPr>
          <c:marker>
            <c:symbol val="diamond"/>
            <c:size val="5"/>
            <c:spPr>
              <a:solidFill>
                <a:srgbClr val="000080"/>
              </a:solidFill>
              <a:ln>
                <a:solidFill>
                  <a:srgbClr val="000080"/>
                </a:solidFill>
                <a:prstDash val="solid"/>
              </a:ln>
            </c:spPr>
          </c:marker>
          <c:dLbls>
            <c:delete val="1"/>
          </c:dLbls>
          <c:cat>
            <c:strRef>
              <c:f>Sheet1!$A$2:$A$16</c:f>
              <c:strCache>
                <c:ptCount val="15"/>
                <c:pt idx="0">
                  <c:v>08-09</c:v>
                </c:pt>
                <c:pt idx="1">
                  <c:v>09-10</c:v>
                </c:pt>
                <c:pt idx="2">
                  <c:v>10-11</c:v>
                </c:pt>
                <c:pt idx="3">
                  <c:v>11-12</c:v>
                </c:pt>
                <c:pt idx="4">
                  <c:v>12-13</c:v>
                </c:pt>
                <c:pt idx="5">
                  <c:v>13-14</c:v>
                </c:pt>
                <c:pt idx="6">
                  <c:v>14-15</c:v>
                </c:pt>
                <c:pt idx="7">
                  <c:v>15-16</c:v>
                </c:pt>
                <c:pt idx="8">
                  <c:v>16-17</c:v>
                </c:pt>
                <c:pt idx="9">
                  <c:v>17-18</c:v>
                </c:pt>
                <c:pt idx="10">
                  <c:v>18-19</c:v>
                </c:pt>
                <c:pt idx="11">
                  <c:v>19-20</c:v>
                </c:pt>
                <c:pt idx="12">
                  <c:v>20-21</c:v>
                </c:pt>
                <c:pt idx="13">
                  <c:v>21-22</c:v>
                </c:pt>
                <c:pt idx="14">
                  <c:v>после 22</c:v>
                </c:pt>
              </c:strCache>
            </c:strRef>
          </c:cat>
          <c:val>
            <c:numRef>
              <c:f>Sheet1!$B$2:$B$16</c:f>
              <c:numCache>
                <c:formatCode>General</c:formatCode>
                <c:ptCount val="15"/>
                <c:pt idx="0">
                  <c:v>218.5</c:v>
                </c:pt>
                <c:pt idx="1">
                  <c:v>792.8</c:v>
                </c:pt>
                <c:pt idx="2">
                  <c:v>579.5</c:v>
                </c:pt>
                <c:pt idx="3">
                  <c:v>654.29999999999995</c:v>
                </c:pt>
                <c:pt idx="4">
                  <c:v>602.70000000000005</c:v>
                </c:pt>
                <c:pt idx="5">
                  <c:v>259.60000000000002</c:v>
                </c:pt>
                <c:pt idx="6" formatCode="#,##0.00">
                  <c:v>1095.5</c:v>
                </c:pt>
                <c:pt idx="7" formatCode="#,##0.00">
                  <c:v>2752</c:v>
                </c:pt>
                <c:pt idx="8" formatCode="#,##0.00">
                  <c:v>2887.2</c:v>
                </c:pt>
                <c:pt idx="9" formatCode="#,##0.00">
                  <c:v>1969.3</c:v>
                </c:pt>
                <c:pt idx="10">
                  <c:v>734.6</c:v>
                </c:pt>
                <c:pt idx="11">
                  <c:v>21.9</c:v>
                </c:pt>
                <c:pt idx="12">
                  <c:v>4.7</c:v>
                </c:pt>
                <c:pt idx="13">
                  <c:v>3.4</c:v>
                </c:pt>
                <c:pt idx="14">
                  <c:v>0.4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ED0B-4942-BE02-BB85DD45ACEA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1292219488"/>
        <c:axId val="1"/>
      </c:lineChart>
      <c:catAx>
        <c:axId val="129221948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600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"/>
        <c:crosses val="autoZero"/>
        <c:auto val="0"/>
        <c:lblAlgn val="ctr"/>
        <c:lblOffset val="100"/>
        <c:tickLblSkip val="2"/>
        <c:tickMarkSkip val="1"/>
        <c:noMultiLvlLbl val="0"/>
      </c:catAx>
      <c:valAx>
        <c:axId val="1"/>
        <c:scaling>
          <c:orientation val="minMax"/>
          <c:max val="3000"/>
          <c:min val="0"/>
        </c:scaling>
        <c:delete val="0"/>
        <c:axPos val="l"/>
        <c:title>
          <c:tx>
            <c:rich>
              <a:bodyPr rot="0" vert="horz"/>
              <a:lstStyle/>
              <a:p>
                <a:pPr algn="ctr">
                  <a:defRPr sz="700" b="0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r>
                  <a:rPr lang="ru-RU"/>
                  <a:t>мың тр.</a:t>
                </a:r>
              </a:p>
            </c:rich>
          </c:tx>
          <c:layout>
            <c:manualLayout>
              <c:xMode val="edge"/>
              <c:yMode val="edge"/>
              <c:x val="3.134796238244514E-3"/>
              <c:y val="0"/>
            </c:manualLayout>
          </c:layout>
          <c:overlay val="0"/>
          <c:spPr>
            <a:noFill/>
            <a:ln w="25402">
              <a:noFill/>
            </a:ln>
          </c:spPr>
        </c:title>
        <c:numFmt formatCode="0" sourceLinked="0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600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292219488"/>
        <c:crosses val="autoZero"/>
        <c:crossBetween val="between"/>
        <c:majorUnit val="500"/>
        <c:minorUnit val="200"/>
      </c:valAx>
      <c:spPr>
        <a:noFill/>
        <a:ln w="25402">
          <a:noFill/>
        </a:ln>
      </c:spPr>
    </c:plotArea>
    <c:plotVisOnly val="1"/>
    <c:dispBlanksAs val="gap"/>
    <c:showDLblsOverMax val="0"/>
  </c:chart>
  <c:spPr>
    <a:solidFill>
      <a:srgbClr val="FFFFFF"/>
    </a:solidFill>
    <a:ln>
      <a:noFill/>
    </a:ln>
  </c:spPr>
  <c:txPr>
    <a:bodyPr/>
    <a:lstStyle/>
    <a:p>
      <a:pPr>
        <a:defRPr sz="700" b="0" i="0" u="none" strike="noStrike" baseline="0">
          <a:solidFill>
            <a:srgbClr val="000000"/>
          </a:solidFill>
          <a:latin typeface="Times New Roman"/>
          <a:ea typeface="Times New Roman"/>
          <a:cs typeface="Times New Roman"/>
        </a:defRPr>
      </a:pPr>
      <a:endParaRPr lang="ru-RU"/>
    </a:p>
  </c:tx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9.2150170648464161E-2"/>
          <c:y val="0.1404494382022472"/>
          <c:w val="0.9078498293515358"/>
          <c:h val="0.6966292134831461"/>
        </c:manualLayout>
      </c:layout>
      <c:lineChart>
        <c:grouping val="standar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Сумма</c:v>
                </c:pt>
              </c:strCache>
            </c:strRef>
          </c:tx>
          <c:spPr>
            <a:ln w="12700">
              <a:solidFill>
                <a:srgbClr val="000080"/>
              </a:solidFill>
              <a:prstDash val="solid"/>
            </a:ln>
          </c:spPr>
          <c:marker>
            <c:symbol val="diamond"/>
            <c:size val="4"/>
            <c:spPr>
              <a:solidFill>
                <a:srgbClr val="000080"/>
              </a:solidFill>
              <a:ln>
                <a:solidFill>
                  <a:srgbClr val="000080"/>
                </a:solidFill>
                <a:prstDash val="solid"/>
              </a:ln>
            </c:spPr>
          </c:marker>
          <c:dLbls>
            <c:delete val="1"/>
          </c:dLbls>
          <c:cat>
            <c:strRef>
              <c:f>Sheet1!$A$2:$A$16</c:f>
              <c:strCache>
                <c:ptCount val="15"/>
                <c:pt idx="0">
                  <c:v>08-09</c:v>
                </c:pt>
                <c:pt idx="1">
                  <c:v>09-10</c:v>
                </c:pt>
                <c:pt idx="2">
                  <c:v>10-11</c:v>
                </c:pt>
                <c:pt idx="3">
                  <c:v>11-12</c:v>
                </c:pt>
                <c:pt idx="4">
                  <c:v>12-13</c:v>
                </c:pt>
                <c:pt idx="5">
                  <c:v>13-14</c:v>
                </c:pt>
                <c:pt idx="6">
                  <c:v>14-15</c:v>
                </c:pt>
                <c:pt idx="7">
                  <c:v>15-16</c:v>
                </c:pt>
                <c:pt idx="8">
                  <c:v>16-17</c:v>
                </c:pt>
                <c:pt idx="9">
                  <c:v>17-18</c:v>
                </c:pt>
                <c:pt idx="10">
                  <c:v>18-19</c:v>
                </c:pt>
                <c:pt idx="11">
                  <c:v>19-20</c:v>
                </c:pt>
                <c:pt idx="12">
                  <c:v>20-21</c:v>
                </c:pt>
                <c:pt idx="13">
                  <c:v>21-22</c:v>
                </c:pt>
                <c:pt idx="14">
                  <c:v>после 22</c:v>
                </c:pt>
              </c:strCache>
            </c:strRef>
          </c:cat>
          <c:val>
            <c:numRef>
              <c:f>Sheet1!$B$2:$B$16</c:f>
              <c:numCache>
                <c:formatCode>#,##0.00</c:formatCode>
                <c:ptCount val="15"/>
                <c:pt idx="0" formatCode="General">
                  <c:v>366.3</c:v>
                </c:pt>
                <c:pt idx="1">
                  <c:v>3052.6</c:v>
                </c:pt>
                <c:pt idx="2">
                  <c:v>7732.7</c:v>
                </c:pt>
                <c:pt idx="3">
                  <c:v>26070.9</c:v>
                </c:pt>
                <c:pt idx="4">
                  <c:v>15672.6</c:v>
                </c:pt>
                <c:pt idx="5">
                  <c:v>4480</c:v>
                </c:pt>
                <c:pt idx="6">
                  <c:v>13020.7</c:v>
                </c:pt>
                <c:pt idx="7">
                  <c:v>20288.8</c:v>
                </c:pt>
                <c:pt idx="8">
                  <c:v>34251.1</c:v>
                </c:pt>
                <c:pt idx="9">
                  <c:v>24285.599999999999</c:v>
                </c:pt>
                <c:pt idx="10">
                  <c:v>5730.3</c:v>
                </c:pt>
                <c:pt idx="11" formatCode="General">
                  <c:v>246.8</c:v>
                </c:pt>
                <c:pt idx="12" formatCode="General">
                  <c:v>14.4</c:v>
                </c:pt>
                <c:pt idx="13" formatCode="General">
                  <c:v>3.9</c:v>
                </c:pt>
                <c:pt idx="14" formatCode="General">
                  <c:v>4.5999999999999996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48B3-4B5E-AB60-EF972562502B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1292217824"/>
        <c:axId val="1"/>
      </c:lineChart>
      <c:catAx>
        <c:axId val="129221782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600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"/>
        <c:crosses val="autoZero"/>
        <c:auto val="0"/>
        <c:lblAlgn val="ctr"/>
        <c:lblOffset val="100"/>
        <c:tickLblSkip val="2"/>
        <c:tickMarkSkip val="1"/>
        <c:noMultiLvlLbl val="0"/>
      </c:catAx>
      <c:valAx>
        <c:axId val="1"/>
        <c:scaling>
          <c:orientation val="minMax"/>
          <c:max val="40000"/>
          <c:min val="0"/>
        </c:scaling>
        <c:delete val="0"/>
        <c:axPos val="l"/>
        <c:title>
          <c:tx>
            <c:rich>
              <a:bodyPr rot="0" vert="horz"/>
              <a:lstStyle/>
              <a:p>
                <a:pPr algn="ctr">
                  <a:defRPr sz="700" b="0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r>
                  <a:rPr lang="ru-RU"/>
                  <a:t>млрд.теңге</a:t>
                </a:r>
              </a:p>
            </c:rich>
          </c:tx>
          <c:layout>
            <c:manualLayout>
              <c:xMode val="edge"/>
              <c:yMode val="edge"/>
              <c:x val="0"/>
              <c:y val="0"/>
            </c:manualLayout>
          </c:layout>
          <c:overlay val="0"/>
          <c:spPr>
            <a:noFill/>
            <a:ln w="25400">
              <a:noFill/>
            </a:ln>
          </c:spPr>
        </c:title>
        <c:numFmt formatCode="0" sourceLinked="0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600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292217824"/>
        <c:crosses val="autoZero"/>
        <c:crossBetween val="between"/>
        <c:majorUnit val="8000"/>
        <c:minorUnit val="2000"/>
      </c:valAx>
      <c:spPr>
        <a:noFill/>
        <a:ln w="25400">
          <a:noFill/>
        </a:ln>
      </c:spPr>
    </c:plotArea>
    <c:plotVisOnly val="1"/>
    <c:dispBlanksAs val="gap"/>
    <c:showDLblsOverMax val="0"/>
  </c:chart>
  <c:spPr>
    <a:solidFill>
      <a:srgbClr val="FFFFFF"/>
    </a:solidFill>
    <a:ln>
      <a:noFill/>
    </a:ln>
  </c:spPr>
  <c:txPr>
    <a:bodyPr/>
    <a:lstStyle/>
    <a:p>
      <a:pPr>
        <a:defRPr sz="700" b="0" i="0" u="none" strike="noStrike" baseline="0">
          <a:solidFill>
            <a:srgbClr val="000000"/>
          </a:solidFill>
          <a:latin typeface="Times New Roman"/>
          <a:ea typeface="Times New Roman"/>
          <a:cs typeface="Times New Roman"/>
        </a:defRPr>
      </a:pPr>
      <a:endParaRPr lang="ru-RU"/>
    </a:p>
  </c:txPr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3242811501597444"/>
          <c:y val="0.10204081632653061"/>
          <c:w val="0.60543130990415339"/>
          <c:h val="0.383673469387755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Өтімділік орташа алғанда, млрд.тг</c:v>
                </c:pt>
              </c:strCache>
            </c:strRef>
          </c:tx>
          <c:spPr>
            <a:solidFill>
              <a:srgbClr val="FFFF99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Sheet1!$A$2:$A$11</c:f>
              <c:strCache>
                <c:ptCount val="10"/>
                <c:pt idx="0">
                  <c:v>2004</c:v>
                </c:pt>
                <c:pt idx="1">
                  <c:v>2005</c:v>
                </c:pt>
                <c:pt idx="2">
                  <c:v>2006</c:v>
                </c:pt>
                <c:pt idx="3">
                  <c:v>2007</c:v>
                </c:pt>
                <c:pt idx="4">
                  <c:v>2008</c:v>
                </c:pt>
                <c:pt idx="5">
                  <c:v>2009</c:v>
                </c:pt>
                <c:pt idx="6">
                  <c:v>2010</c:v>
                </c:pt>
                <c:pt idx="7">
                  <c:v>2011</c:v>
                </c:pt>
                <c:pt idx="8">
                  <c:v>2012</c:v>
                </c:pt>
                <c:pt idx="9">
                  <c:v>қар.2013</c:v>
                </c:pt>
              </c:strCache>
            </c:strRef>
          </c:cat>
          <c:val>
            <c:numRef>
              <c:f>Sheet1!$B$2:$B$11</c:f>
              <c:numCache>
                <c:formatCode>#\ ##0.0</c:formatCode>
                <c:ptCount val="10"/>
                <c:pt idx="0">
                  <c:v>84.541899999999998</c:v>
                </c:pt>
                <c:pt idx="1">
                  <c:v>142.9872</c:v>
                </c:pt>
                <c:pt idx="2">
                  <c:v>350.5498</c:v>
                </c:pt>
                <c:pt idx="3">
                  <c:v>580.28009999999995</c:v>
                </c:pt>
                <c:pt idx="4">
                  <c:v>531.86929999999995</c:v>
                </c:pt>
                <c:pt idx="5">
                  <c:v>578.28250000000003</c:v>
                </c:pt>
                <c:pt idx="6">
                  <c:v>732.40139999999997</c:v>
                </c:pt>
                <c:pt idx="7">
                  <c:v>845.62509999999997</c:v>
                </c:pt>
                <c:pt idx="8">
                  <c:v>912.01440000000002</c:v>
                </c:pt>
                <c:pt idx="9">
                  <c:v>927.12579000000005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1C3-4101-BE4E-63854918BB5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292220320"/>
        <c:axId val="1"/>
      </c:barChart>
      <c:lineChart>
        <c:grouping val="standard"/>
        <c:varyColors val="0"/>
        <c:ser>
          <c:idx val="1"/>
          <c:order val="1"/>
          <c:tx>
            <c:strRef>
              <c:f>Sheet1!$C$1</c:f>
              <c:strCache>
                <c:ptCount val="1"/>
                <c:pt idx="0">
                  <c:v>Жүйенің ААК. кезең үшін орташа алғанда</c:v>
                </c:pt>
              </c:strCache>
            </c:strRef>
          </c:tx>
          <c:spPr>
            <a:ln w="25399">
              <a:solidFill>
                <a:srgbClr val="000080"/>
              </a:solidFill>
              <a:prstDash val="solid"/>
            </a:ln>
          </c:spPr>
          <c:marker>
            <c:symbol val="square"/>
            <c:size val="4"/>
            <c:spPr>
              <a:solidFill>
                <a:srgbClr val="000080"/>
              </a:solidFill>
              <a:ln>
                <a:solidFill>
                  <a:srgbClr val="000080"/>
                </a:solidFill>
                <a:prstDash val="solid"/>
              </a:ln>
            </c:spPr>
          </c:marker>
          <c:cat>
            <c:strRef>
              <c:f>Sheet1!$A$2:$A$11</c:f>
              <c:strCache>
                <c:ptCount val="10"/>
                <c:pt idx="0">
                  <c:v>2004</c:v>
                </c:pt>
                <c:pt idx="1">
                  <c:v>2005</c:v>
                </c:pt>
                <c:pt idx="2">
                  <c:v>2006</c:v>
                </c:pt>
                <c:pt idx="3">
                  <c:v>2007</c:v>
                </c:pt>
                <c:pt idx="4">
                  <c:v>2008</c:v>
                </c:pt>
                <c:pt idx="5">
                  <c:v>2009</c:v>
                </c:pt>
                <c:pt idx="6">
                  <c:v>2010</c:v>
                </c:pt>
                <c:pt idx="7">
                  <c:v>2011</c:v>
                </c:pt>
                <c:pt idx="8">
                  <c:v>2012</c:v>
                </c:pt>
                <c:pt idx="9">
                  <c:v>қар.2013</c:v>
                </c:pt>
              </c:strCache>
            </c:strRef>
          </c:cat>
          <c:val>
            <c:numRef>
              <c:f>Sheet1!$C$2:$C$11</c:f>
              <c:numCache>
                <c:formatCode>General</c:formatCode>
                <c:ptCount val="10"/>
                <c:pt idx="0">
                  <c:v>1.42</c:v>
                </c:pt>
                <c:pt idx="1">
                  <c:v>1.43</c:v>
                </c:pt>
                <c:pt idx="2">
                  <c:v>1.07</c:v>
                </c:pt>
                <c:pt idx="3">
                  <c:v>1.04</c:v>
                </c:pt>
                <c:pt idx="4">
                  <c:v>1.06</c:v>
                </c:pt>
                <c:pt idx="5">
                  <c:v>1.0900000000000001</c:v>
                </c:pt>
                <c:pt idx="6">
                  <c:v>1.02</c:v>
                </c:pt>
                <c:pt idx="7">
                  <c:v>0.91</c:v>
                </c:pt>
                <c:pt idx="8">
                  <c:v>0.74</c:v>
                </c:pt>
                <c:pt idx="9">
                  <c:v>0.76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01C3-4101-BE4E-63854918BB56}"/>
            </c:ext>
          </c:extLst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жүй АӨК. кезең үшін орташа алғанда</c:v>
                </c:pt>
              </c:strCache>
            </c:strRef>
          </c:tx>
          <c:spPr>
            <a:ln w="12700">
              <a:solidFill>
                <a:srgbClr val="FF0000"/>
              </a:solidFill>
              <a:prstDash val="solid"/>
            </a:ln>
          </c:spPr>
          <c:marker>
            <c:symbol val="triangle"/>
            <c:size val="4"/>
            <c:spPr>
              <a:solidFill>
                <a:srgbClr val="FF0000"/>
              </a:solidFill>
              <a:ln>
                <a:solidFill>
                  <a:srgbClr val="FF0000"/>
                </a:solidFill>
                <a:prstDash val="solid"/>
              </a:ln>
            </c:spPr>
          </c:marker>
          <c:cat>
            <c:strRef>
              <c:f>Sheet1!$A$2:$A$11</c:f>
              <c:strCache>
                <c:ptCount val="10"/>
                <c:pt idx="0">
                  <c:v>2004</c:v>
                </c:pt>
                <c:pt idx="1">
                  <c:v>2005</c:v>
                </c:pt>
                <c:pt idx="2">
                  <c:v>2006</c:v>
                </c:pt>
                <c:pt idx="3">
                  <c:v>2007</c:v>
                </c:pt>
                <c:pt idx="4">
                  <c:v>2008</c:v>
                </c:pt>
                <c:pt idx="5">
                  <c:v>2009</c:v>
                </c:pt>
                <c:pt idx="6">
                  <c:v>2010</c:v>
                </c:pt>
                <c:pt idx="7">
                  <c:v>2011</c:v>
                </c:pt>
                <c:pt idx="8">
                  <c:v>2012</c:v>
                </c:pt>
                <c:pt idx="9">
                  <c:v>қар.2013</c:v>
                </c:pt>
              </c:strCache>
            </c:strRef>
          </c:cat>
          <c:val>
            <c:numRef>
              <c:f>Sheet1!$D$2:$D$11</c:f>
              <c:numCache>
                <c:formatCode>General</c:formatCode>
                <c:ptCount val="10"/>
                <c:pt idx="0">
                  <c:v>0.75</c:v>
                </c:pt>
                <c:pt idx="1">
                  <c:v>0.78</c:v>
                </c:pt>
                <c:pt idx="2">
                  <c:v>1.04</c:v>
                </c:pt>
                <c:pt idx="3">
                  <c:v>1.1599999999999999</c:v>
                </c:pt>
                <c:pt idx="4">
                  <c:v>1.04</c:v>
                </c:pt>
                <c:pt idx="5">
                  <c:v>1.05</c:v>
                </c:pt>
                <c:pt idx="6">
                  <c:v>1.39</c:v>
                </c:pt>
                <c:pt idx="7">
                  <c:v>1.25</c:v>
                </c:pt>
                <c:pt idx="8">
                  <c:v>1.48</c:v>
                </c:pt>
                <c:pt idx="9">
                  <c:v>1.47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01C3-4101-BE4E-63854918BB5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3"/>
        <c:axId val="4"/>
      </c:lineChart>
      <c:catAx>
        <c:axId val="129222032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-540000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"/>
        <c:crosses val="autoZero"/>
        <c:auto val="0"/>
        <c:lblAlgn val="ctr"/>
        <c:lblOffset val="100"/>
        <c:tickMarkSkip val="1"/>
        <c:noMultiLvlLbl val="0"/>
      </c:catAx>
      <c:valAx>
        <c:axId val="1"/>
        <c:scaling>
          <c:orientation val="minMax"/>
          <c:max val="1000"/>
          <c:min val="0"/>
        </c:scaling>
        <c:delete val="0"/>
        <c:axPos val="l"/>
        <c:title>
          <c:tx>
            <c:rich>
              <a:bodyPr/>
              <a:lstStyle/>
              <a:p>
                <a:pPr>
                  <a:defRPr sz="1000" b="0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r>
                  <a:rPr lang="ru-RU"/>
                  <a:t>млрд.теңге</a:t>
                </a:r>
              </a:p>
            </c:rich>
          </c:tx>
          <c:layout>
            <c:manualLayout>
              <c:xMode val="edge"/>
              <c:yMode val="edge"/>
              <c:x val="0.23003194888178913"/>
              <c:y val="0.11020408163265306"/>
            </c:manualLayout>
          </c:layout>
          <c:overlay val="0"/>
          <c:spPr>
            <a:noFill/>
            <a:ln w="25399">
              <a:noFill/>
            </a:ln>
          </c:spPr>
        </c:title>
        <c:numFmt formatCode="#,##0" sourceLinked="0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600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292220320"/>
        <c:crosses val="autoZero"/>
        <c:crossBetween val="between"/>
        <c:majorUnit val="200"/>
        <c:minorUnit val="10"/>
      </c:valAx>
      <c:catAx>
        <c:axId val="3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4"/>
        <c:crosses val="autoZero"/>
        <c:auto val="1"/>
        <c:lblAlgn val="ctr"/>
        <c:lblOffset val="100"/>
        <c:noMultiLvlLbl val="0"/>
      </c:catAx>
      <c:valAx>
        <c:axId val="4"/>
        <c:scaling>
          <c:orientation val="minMax"/>
          <c:max val="1.6"/>
        </c:scaling>
        <c:delete val="0"/>
        <c:axPos val="r"/>
        <c:numFmt formatCode="#,##0.0" sourceLinked="0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3"/>
        <c:crosses val="max"/>
        <c:crossBetween val="between"/>
      </c:valAx>
      <c:dTable>
        <c:showHorzBorder val="1"/>
        <c:showVertBorder val="1"/>
        <c:showOutline val="1"/>
        <c:showKeys val="1"/>
        <c:spPr>
          <a:ln w="3175">
            <a:solidFill>
              <a:srgbClr val="000000"/>
            </a:solidFill>
            <a:prstDash val="solid"/>
          </a:ln>
        </c:spPr>
        <c:txPr>
          <a:bodyPr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</c:dTable>
      <c:spPr>
        <a:noFill/>
        <a:ln w="25399">
          <a:noFill/>
        </a:ln>
      </c:spPr>
    </c:plotArea>
    <c:plotVisOnly val="1"/>
    <c:dispBlanksAs val="gap"/>
    <c:showDLblsOverMax val="0"/>
  </c:chart>
  <c:spPr>
    <a:solidFill>
      <a:srgbClr val="FFFFFF"/>
    </a:solidFill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Times New Roman"/>
          <a:ea typeface="Times New Roman"/>
          <a:cs typeface="Times New Roman"/>
        </a:defRPr>
      </a:pPr>
      <a:endParaRPr lang="ru-RU"/>
    </a:p>
  </c:txPr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8.3067092651757185E-2"/>
          <c:y val="0.16455696202531644"/>
          <c:w val="0.90415335463258784"/>
          <c:h val="0.55063291139240511"/>
        </c:manualLayout>
      </c:layout>
      <c:barChart>
        <c:barDir val="col"/>
        <c:grouping val="clustered"/>
        <c:varyColors val="0"/>
        <c:ser>
          <c:idx val="1"/>
          <c:order val="0"/>
          <c:tx>
            <c:strRef>
              <c:f>Sheet1!$A$2</c:f>
              <c:strCache>
                <c:ptCount val="1"/>
                <c:pt idx="0">
                  <c:v>КБР</c:v>
                </c:pt>
              </c:strCache>
            </c:strRef>
          </c:tx>
          <c:spPr>
            <a:solidFill>
              <a:srgbClr val="A0E0E0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Sheet1!$B$1:$L$1</c:f>
              <c:strCache>
                <c:ptCount val="11"/>
                <c:pt idx="0">
                  <c:v>қаң.</c:v>
                </c:pt>
                <c:pt idx="1">
                  <c:v>ақп.</c:v>
                </c:pt>
                <c:pt idx="2">
                  <c:v>нау.</c:v>
                </c:pt>
                <c:pt idx="3">
                  <c:v>сәу.</c:v>
                </c:pt>
                <c:pt idx="4">
                  <c:v>мам.</c:v>
                </c:pt>
                <c:pt idx="5">
                  <c:v>мау.</c:v>
                </c:pt>
                <c:pt idx="6">
                  <c:v>шіл.</c:v>
                </c:pt>
                <c:pt idx="7">
                  <c:v>там.</c:v>
                </c:pt>
                <c:pt idx="8">
                  <c:v>қыр.</c:v>
                </c:pt>
                <c:pt idx="9">
                  <c:v>қаз.</c:v>
                </c:pt>
                <c:pt idx="10">
                  <c:v>қар.</c:v>
                </c:pt>
              </c:strCache>
            </c:strRef>
          </c:cat>
          <c:val>
            <c:numRef>
              <c:f>Sheet1!$B$2:$L$2</c:f>
              <c:numCache>
                <c:formatCode>0.00%</c:formatCode>
                <c:ptCount val="11"/>
                <c:pt idx="0">
                  <c:v>1</c:v>
                </c:pt>
                <c:pt idx="1">
                  <c:v>0.99770000000000003</c:v>
                </c:pt>
                <c:pt idx="2">
                  <c:v>1</c:v>
                </c:pt>
                <c:pt idx="3">
                  <c:v>1</c:v>
                </c:pt>
                <c:pt idx="4">
                  <c:v>1</c:v>
                </c:pt>
                <c:pt idx="5">
                  <c:v>1</c:v>
                </c:pt>
                <c:pt idx="6">
                  <c:v>1</c:v>
                </c:pt>
                <c:pt idx="7">
                  <c:v>0.99439999999999995</c:v>
                </c:pt>
                <c:pt idx="8">
                  <c:v>1</c:v>
                </c:pt>
                <c:pt idx="9">
                  <c:v>1</c:v>
                </c:pt>
                <c:pt idx="10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325-497B-90DE-6F79D1B893E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292221984"/>
        <c:axId val="1"/>
      </c:barChart>
      <c:catAx>
        <c:axId val="129222198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"/>
        <c:crossesAt val="0.95000000256110095"/>
        <c:auto val="0"/>
        <c:lblAlgn val="ctr"/>
        <c:lblOffset val="100"/>
        <c:tickMarkSkip val="1"/>
        <c:noMultiLvlLbl val="0"/>
      </c:catAx>
      <c:valAx>
        <c:axId val="1"/>
        <c:scaling>
          <c:orientation val="minMax"/>
          <c:max val="1"/>
          <c:min val="0.99000000069848104"/>
        </c:scaling>
        <c:delete val="0"/>
        <c:axPos val="l"/>
        <c:title>
          <c:tx>
            <c:rich>
              <a:bodyPr rot="0" vert="horz"/>
              <a:lstStyle/>
              <a:p>
                <a:pPr algn="ctr">
                  <a:defRPr sz="1000" b="0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r>
                  <a:rPr lang="ru-RU"/>
                  <a:t>в %</a:t>
                </a:r>
              </a:p>
            </c:rich>
          </c:tx>
          <c:layout>
            <c:manualLayout>
              <c:xMode val="edge"/>
              <c:yMode val="edge"/>
              <c:x val="5.7507987220447282E-2"/>
              <c:y val="1.8987341772151899E-2"/>
            </c:manualLayout>
          </c:layout>
          <c:overlay val="0"/>
          <c:spPr>
            <a:noFill/>
            <a:ln w="25399">
              <a:noFill/>
            </a:ln>
          </c:spPr>
        </c:title>
        <c:numFmt formatCode="0.0%" sourceLinked="0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292221984"/>
        <c:crosses val="autoZero"/>
        <c:crossBetween val="between"/>
        <c:majorUnit val="5.0000000000000001E-3"/>
        <c:minorUnit val="5.0000000000000001E-3"/>
      </c:valAx>
      <c:dTable>
        <c:showHorzBorder val="1"/>
        <c:showVertBorder val="1"/>
        <c:showOutline val="1"/>
        <c:showKeys val="1"/>
        <c:spPr>
          <a:ln w="3175">
            <a:solidFill>
              <a:srgbClr val="000000"/>
            </a:solidFill>
            <a:prstDash val="solid"/>
          </a:ln>
        </c:spPr>
        <c:txPr>
          <a:bodyPr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</c:dTable>
      <c:spPr>
        <a:noFill/>
        <a:ln w="25399">
          <a:noFill/>
        </a:ln>
      </c:spPr>
    </c:plotArea>
    <c:plotVisOnly val="1"/>
    <c:dispBlanksAs val="gap"/>
    <c:showDLblsOverMax val="0"/>
  </c:chart>
  <c:spPr>
    <a:solidFill>
      <a:srgbClr val="FFFFFF"/>
    </a:solidFill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Times New Roman"/>
          <a:ea typeface="Times New Roman"/>
          <a:cs typeface="Times New Roman"/>
        </a:defRPr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2163</Words>
  <Characters>12332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Основные итоги, проблемы и перспективы развития</vt:lpstr>
    </vt:vector>
  </TitlesOfParts>
  <Company>NB RK</Company>
  <LinksUpToDate>false</LinksUpToDate>
  <CharactersWithSpaces>14467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Основные итоги, проблемы и перспективы развития</dc:title>
  <dc:subject/>
  <dc:creator>Kizatov</dc:creator>
  <cp:keywords/>
  <cp:lastModifiedBy>Владимир Мушегов</cp:lastModifiedBy>
  <cp:revision>2</cp:revision>
  <cp:lastPrinted>2013-12-30T10:02:00Z</cp:lastPrinted>
  <dcterms:created xsi:type="dcterms:W3CDTF">2019-11-14T10:27:00Z</dcterms:created>
  <dcterms:modified xsi:type="dcterms:W3CDTF">2019-11-14T10:27:00Z</dcterms:modified>
</cp:coreProperties>
</file>