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17" w:type="dxa"/>
        <w:jc w:val="center"/>
        <w:tblLayout w:type="fixed"/>
        <w:tblLook w:val="01E0" w:firstRow="1" w:lastRow="1" w:firstColumn="1" w:lastColumn="1" w:noHBand="0" w:noVBand="0"/>
      </w:tblPr>
      <w:tblGrid>
        <w:gridCol w:w="4106"/>
        <w:gridCol w:w="1701"/>
        <w:gridCol w:w="4310"/>
      </w:tblGrid>
      <w:tr w:rsidR="00A07F6D" w:rsidRPr="006A4AD9" w14:paraId="2002AF26" w14:textId="77777777" w:rsidTr="002E3285">
        <w:trPr>
          <w:trHeight w:val="1685"/>
          <w:jc w:val="center"/>
        </w:trPr>
        <w:tc>
          <w:tcPr>
            <w:tcW w:w="4106" w:type="dxa"/>
            <w:vAlign w:val="center"/>
          </w:tcPr>
          <w:p w14:paraId="784E7609" w14:textId="77777777" w:rsidR="00CE3561" w:rsidRPr="00575EF5" w:rsidRDefault="00CE3561" w:rsidP="00CE3561">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ҚАЗАҚСТАН</w:t>
            </w:r>
          </w:p>
          <w:p w14:paraId="75132E07" w14:textId="77777777" w:rsidR="00CE3561" w:rsidRPr="00575EF5" w:rsidRDefault="00CE3561" w:rsidP="00CE3561">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РЕСПУБЛИКАСЫНЫҢ</w:t>
            </w:r>
          </w:p>
          <w:p w14:paraId="7BD9BEFF" w14:textId="77777777" w:rsidR="00A07F6D" w:rsidRPr="002F41FA" w:rsidRDefault="00CE3561" w:rsidP="00CE3561">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ҰЛТТЫҚ БАНКІ</w:t>
            </w:r>
          </w:p>
        </w:tc>
        <w:tc>
          <w:tcPr>
            <w:tcW w:w="1701" w:type="dxa"/>
          </w:tcPr>
          <w:p w14:paraId="6B813199" w14:textId="77777777" w:rsidR="00A07F6D" w:rsidRPr="002F41FA" w:rsidRDefault="00A07F6D" w:rsidP="00291E66">
            <w:pPr>
              <w:tabs>
                <w:tab w:val="left" w:pos="708"/>
              </w:tabs>
              <w:spacing w:line="22" w:lineRule="atLeast"/>
              <w:contextualSpacing/>
              <w:rPr>
                <w:rFonts w:ascii="Times New Roman" w:hAnsi="Times New Roman" w:cs="Times New Roman"/>
                <w:lang w:val="kk-KZ"/>
              </w:rPr>
            </w:pPr>
            <w:r w:rsidRPr="002F41FA">
              <w:rPr>
                <w:rFonts w:ascii="Times New Roman" w:hAnsi="Times New Roman" w:cs="Times New Roman"/>
                <w:b/>
                <w:noProof/>
                <w:sz w:val="36"/>
                <w:szCs w:val="36"/>
                <w:lang w:eastAsia="ru-RU"/>
              </w:rPr>
              <w:drawing>
                <wp:anchor distT="0" distB="0" distL="114300" distR="114300" simplePos="0" relativeHeight="251731968" behindDoc="1" locked="0" layoutInCell="1" allowOverlap="1" wp14:anchorId="7783AA3D" wp14:editId="1126D4C2">
                  <wp:simplePos x="0" y="0"/>
                  <wp:positionH relativeFrom="margin">
                    <wp:posOffset>-11430</wp:posOffset>
                  </wp:positionH>
                  <wp:positionV relativeFrom="paragraph">
                    <wp:posOffset>62865</wp:posOffset>
                  </wp:positionV>
                  <wp:extent cx="942975" cy="1020445"/>
                  <wp:effectExtent l="0" t="0" r="9525" b="8255"/>
                  <wp:wrapNone/>
                  <wp:docPr id="22" name="Рисунок 2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vAlign w:val="center"/>
          </w:tcPr>
          <w:p w14:paraId="2261E108" w14:textId="1E880B69" w:rsidR="00A07F6D" w:rsidRPr="002F41FA" w:rsidRDefault="002E3285" w:rsidP="00CE3561">
            <w:pPr>
              <w:spacing w:line="22" w:lineRule="atLeast"/>
              <w:contextualSpacing/>
              <w:jc w:val="center"/>
              <w:rPr>
                <w:rFonts w:ascii="Times New Roman" w:hAnsi="Times New Roman" w:cs="Times New Roman"/>
                <w:b/>
                <w:lang w:val="kk-KZ"/>
              </w:rPr>
            </w:pPr>
            <w:r w:rsidRPr="002E3285">
              <w:rPr>
                <w:rFonts w:ascii="Times New Roman" w:hAnsi="Times New Roman" w:cs="Times New Roman"/>
                <w:b/>
                <w:sz w:val="28"/>
                <w:szCs w:val="28"/>
                <w:lang w:val="kk-KZ"/>
              </w:rPr>
              <w:t>МИНИСТЕРСТВО ВНУТРЕННИХ ДЕЛ РЕСПУБЛИКИ КАЗАХСТАН</w:t>
            </w:r>
          </w:p>
        </w:tc>
      </w:tr>
      <w:tr w:rsidR="00A07F6D" w:rsidRPr="002C77C6" w14:paraId="66787510" w14:textId="77777777" w:rsidTr="002E3285">
        <w:trPr>
          <w:trHeight w:val="985"/>
          <w:jc w:val="center"/>
        </w:trPr>
        <w:tc>
          <w:tcPr>
            <w:tcW w:w="4106" w:type="dxa"/>
            <w:vAlign w:val="center"/>
          </w:tcPr>
          <w:p w14:paraId="220603F9" w14:textId="77777777"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rPr>
              <w:t>БА</w:t>
            </w:r>
            <w:r w:rsidRPr="005B73B7">
              <w:rPr>
                <w:rFonts w:ascii="Times New Roman" w:hAnsi="Times New Roman" w:cs="Times New Roman"/>
                <w:b/>
                <w:sz w:val="25"/>
                <w:szCs w:val="25"/>
                <w:lang w:val="kk-KZ"/>
              </w:rPr>
              <w:t>СҚАРМАСЫНЫҢ</w:t>
            </w:r>
          </w:p>
          <w:p w14:paraId="5BD31FA7" w14:textId="77777777" w:rsidR="00A07F6D" w:rsidRPr="00A07F6D" w:rsidRDefault="00A07F6D" w:rsidP="00A07F6D">
            <w:pPr>
              <w:spacing w:line="22" w:lineRule="atLeast"/>
              <w:contextualSpacing/>
              <w:jc w:val="center"/>
              <w:rPr>
                <w:rFonts w:ascii="Times New Roman" w:hAnsi="Times New Roman" w:cs="Times New Roman"/>
                <w:b/>
                <w:sz w:val="28"/>
                <w:szCs w:val="28"/>
              </w:rPr>
            </w:pPr>
            <w:r w:rsidRPr="005B73B7">
              <w:rPr>
                <w:rFonts w:ascii="Times New Roman" w:hAnsi="Times New Roman" w:cs="Times New Roman"/>
                <w:b/>
                <w:sz w:val="25"/>
                <w:szCs w:val="25"/>
                <w:lang w:val="kk-KZ"/>
              </w:rPr>
              <w:t>ҚАУЛЫСЫ</w:t>
            </w:r>
          </w:p>
        </w:tc>
        <w:tc>
          <w:tcPr>
            <w:tcW w:w="1701" w:type="dxa"/>
            <w:vAlign w:val="center"/>
          </w:tcPr>
          <w:p w14:paraId="4D722C59" w14:textId="77777777" w:rsidR="00A07F6D" w:rsidRPr="002F41FA" w:rsidRDefault="00A07F6D" w:rsidP="00291E66">
            <w:pPr>
              <w:tabs>
                <w:tab w:val="left" w:pos="715"/>
              </w:tabs>
              <w:spacing w:line="22" w:lineRule="atLeast"/>
              <w:contextualSpacing/>
              <w:rPr>
                <w:rFonts w:ascii="Times New Roman" w:hAnsi="Times New Roman" w:cs="Times New Roman"/>
                <w:sz w:val="18"/>
                <w:szCs w:val="18"/>
                <w:highlight w:val="yellow"/>
                <w:lang w:val="kk-KZ"/>
              </w:rPr>
            </w:pPr>
          </w:p>
        </w:tc>
        <w:tc>
          <w:tcPr>
            <w:tcW w:w="4310" w:type="dxa"/>
            <w:vAlign w:val="center"/>
          </w:tcPr>
          <w:p w14:paraId="451C370B" w14:textId="36014579" w:rsidR="00A07F6D" w:rsidRPr="00A07F6D" w:rsidRDefault="008E713E" w:rsidP="00247D8D">
            <w:pPr>
              <w:spacing w:line="22" w:lineRule="atLeast"/>
              <w:contextualSpacing/>
              <w:jc w:val="center"/>
              <w:rPr>
                <w:rFonts w:ascii="Times New Roman" w:hAnsi="Times New Roman" w:cs="Times New Roman"/>
                <w:b/>
                <w:sz w:val="28"/>
                <w:szCs w:val="28"/>
                <w:lang w:val="kk-KZ"/>
              </w:rPr>
            </w:pPr>
            <w:r w:rsidRPr="008E713E">
              <w:rPr>
                <w:rFonts w:ascii="Times New Roman" w:hAnsi="Times New Roman" w:cs="Times New Roman"/>
                <w:b/>
                <w:sz w:val="25"/>
                <w:szCs w:val="25"/>
              </w:rPr>
              <w:t>БҰЙРЫҚ</w:t>
            </w:r>
          </w:p>
        </w:tc>
      </w:tr>
      <w:tr w:rsidR="00A07F6D" w:rsidRPr="002F41FA" w14:paraId="24DF880A" w14:textId="77777777" w:rsidTr="002E3285">
        <w:trPr>
          <w:trHeight w:val="879"/>
          <w:jc w:val="center"/>
        </w:trPr>
        <w:tc>
          <w:tcPr>
            <w:tcW w:w="4106" w:type="dxa"/>
          </w:tcPr>
          <w:p w14:paraId="362FDF5F" w14:textId="77777777" w:rsidR="00A07F6D" w:rsidRPr="00A07F6D" w:rsidRDefault="00A07F6D" w:rsidP="00A07F6D">
            <w:pPr>
              <w:spacing w:line="22" w:lineRule="atLeast"/>
              <w:contextualSpacing/>
              <w:jc w:val="center"/>
              <w:rPr>
                <w:rFonts w:ascii="Times New Roman" w:hAnsi="Times New Roman" w:cs="Times New Roman"/>
                <w:sz w:val="12"/>
              </w:rPr>
            </w:pPr>
          </w:p>
          <w:p w14:paraId="3EECB22B" w14:textId="3B34F50C" w:rsidR="00247D8D" w:rsidRPr="000A3B20" w:rsidRDefault="00D358F9" w:rsidP="00A07F6D">
            <w:pPr>
              <w:spacing w:line="22" w:lineRule="atLeast"/>
              <w:contextualSpacing/>
              <w:jc w:val="center"/>
              <w:rPr>
                <w:rFonts w:ascii="Times New Roman" w:hAnsi="Times New Roman" w:cs="Times New Roman"/>
                <w:lang w:val="kk-KZ"/>
              </w:rPr>
            </w:pPr>
            <w:r w:rsidRPr="00D358F9">
              <w:rPr>
                <w:rFonts w:ascii="Times New Roman" w:hAnsi="Times New Roman" w:cs="Times New Roman"/>
                <w:lang w:val="en-US"/>
              </w:rPr>
              <w:t>202</w:t>
            </w:r>
            <w:r w:rsidR="0091182C">
              <w:rPr>
                <w:rFonts w:ascii="Times New Roman" w:hAnsi="Times New Roman" w:cs="Times New Roman"/>
              </w:rPr>
              <w:t>6</w:t>
            </w:r>
            <w:r>
              <w:rPr>
                <w:rFonts w:ascii="Times New Roman" w:hAnsi="Times New Roman" w:cs="Times New Roman"/>
                <w:lang w:val="en-US"/>
              </w:rPr>
              <w:t xml:space="preserve"> </w:t>
            </w:r>
            <w:r>
              <w:rPr>
                <w:rFonts w:ascii="Times New Roman" w:hAnsi="Times New Roman" w:cs="Times New Roman"/>
                <w:lang w:val="kk-KZ"/>
              </w:rPr>
              <w:t xml:space="preserve">жылғы </w:t>
            </w:r>
            <w:r w:rsidR="000A3B20">
              <w:rPr>
                <w:rFonts w:ascii="Times New Roman" w:hAnsi="Times New Roman" w:cs="Times New Roman"/>
                <w:lang w:val="kk-KZ"/>
              </w:rPr>
              <w:t>28</w:t>
            </w:r>
            <w:r w:rsidRPr="00D358F9">
              <w:rPr>
                <w:rFonts w:ascii="Times New Roman" w:hAnsi="Times New Roman" w:cs="Times New Roman"/>
                <w:lang w:val="en-US"/>
              </w:rPr>
              <w:t xml:space="preserve"> </w:t>
            </w:r>
            <w:r w:rsidR="000A3B20">
              <w:rPr>
                <w:rFonts w:ascii="Times New Roman" w:hAnsi="Times New Roman" w:cs="Times New Roman"/>
                <w:lang w:val="kk-KZ"/>
              </w:rPr>
              <w:t>қыркүйек</w:t>
            </w:r>
          </w:p>
          <w:p w14:paraId="197BEA00" w14:textId="31BAAB5A" w:rsidR="00247D8D" w:rsidRPr="00E60DB4" w:rsidRDefault="00247D8D" w:rsidP="00247D8D">
            <w:pPr>
              <w:spacing w:line="22" w:lineRule="atLeast"/>
              <w:contextualSpacing/>
              <w:jc w:val="center"/>
              <w:rPr>
                <w:rFonts w:ascii="Times New Roman" w:hAnsi="Times New Roman" w:cs="Times New Roman"/>
              </w:rPr>
            </w:pPr>
            <w:r w:rsidRPr="006B73AC">
              <w:rPr>
                <w:rFonts w:ascii="Times New Roman" w:hAnsi="Times New Roman" w:cs="Times New Roman"/>
              </w:rPr>
              <w:t>№</w:t>
            </w:r>
            <w:r w:rsidRPr="006B73AC">
              <w:rPr>
                <w:rFonts w:ascii="Times New Roman" w:hAnsi="Times New Roman" w:cs="Times New Roman"/>
                <w:b/>
                <w:lang w:val="en-US"/>
              </w:rPr>
              <w:t xml:space="preserve"> </w:t>
            </w:r>
            <w:r w:rsidR="00E60DB4">
              <w:rPr>
                <w:rFonts w:ascii="Times New Roman" w:hAnsi="Times New Roman" w:cs="Times New Roman"/>
                <w:b/>
              </w:rPr>
              <w:t>116</w:t>
            </w:r>
          </w:p>
          <w:p w14:paraId="41CCB553" w14:textId="77777777" w:rsidR="00D358F9" w:rsidRPr="006B73AC" w:rsidRDefault="00D358F9" w:rsidP="00A07F6D">
            <w:pPr>
              <w:spacing w:line="22" w:lineRule="atLeast"/>
              <w:contextualSpacing/>
              <w:jc w:val="center"/>
              <w:rPr>
                <w:rFonts w:ascii="Times New Roman" w:hAnsi="Times New Roman" w:cs="Times New Roman"/>
                <w:b/>
                <w:lang w:val="en-US"/>
              </w:rPr>
            </w:pPr>
          </w:p>
          <w:p w14:paraId="65551B40" w14:textId="77777777" w:rsidR="00A07F6D" w:rsidRPr="00BF120B" w:rsidRDefault="006B4ADB" w:rsidP="00247D8D">
            <w:pPr>
              <w:tabs>
                <w:tab w:val="left" w:pos="5134"/>
              </w:tabs>
              <w:spacing w:line="22" w:lineRule="atLeast"/>
              <w:contextualSpacing/>
              <w:jc w:val="center"/>
              <w:rPr>
                <w:rFonts w:ascii="Times New Roman" w:hAnsi="Times New Roman" w:cs="Times New Roman"/>
                <w:noProof/>
              </w:rPr>
            </w:pPr>
            <w:r w:rsidRPr="00BF120B">
              <w:rPr>
                <w:rFonts w:ascii="Times New Roman" w:hAnsi="Times New Roman" w:cs="Times New Roman"/>
              </w:rPr>
              <w:t>Астана</w:t>
            </w:r>
            <w:r w:rsidRPr="00BF120B">
              <w:rPr>
                <w:rFonts w:ascii="Times New Roman" w:hAnsi="Times New Roman" w:cs="Times New Roman"/>
                <w:lang w:val="kk-KZ"/>
              </w:rPr>
              <w:t xml:space="preserve"> </w:t>
            </w:r>
            <w:r w:rsidR="00A07F6D" w:rsidRPr="00BF120B">
              <w:rPr>
                <w:rFonts w:ascii="Times New Roman" w:hAnsi="Times New Roman" w:cs="Times New Roman"/>
                <w:lang w:val="kk-KZ"/>
              </w:rPr>
              <w:t>қаласы</w:t>
            </w:r>
          </w:p>
        </w:tc>
        <w:tc>
          <w:tcPr>
            <w:tcW w:w="1701" w:type="dxa"/>
          </w:tcPr>
          <w:p w14:paraId="0D0347E3" w14:textId="77777777" w:rsidR="00A07F6D" w:rsidRPr="002F41FA" w:rsidRDefault="00A07F6D" w:rsidP="00A07F6D">
            <w:pPr>
              <w:tabs>
                <w:tab w:val="left" w:pos="5134"/>
              </w:tabs>
              <w:spacing w:line="22" w:lineRule="atLeast"/>
              <w:contextualSpacing/>
              <w:rPr>
                <w:rFonts w:ascii="Times New Roman" w:hAnsi="Times New Roman" w:cs="Times New Roman"/>
                <w:noProof/>
                <w:sz w:val="16"/>
                <w:szCs w:val="16"/>
              </w:rPr>
            </w:pPr>
          </w:p>
        </w:tc>
        <w:tc>
          <w:tcPr>
            <w:tcW w:w="4310" w:type="dxa"/>
          </w:tcPr>
          <w:p w14:paraId="51E97694" w14:textId="77777777" w:rsidR="00A07F6D" w:rsidRPr="00A07F6D" w:rsidRDefault="00A07F6D" w:rsidP="00A07F6D">
            <w:pPr>
              <w:spacing w:line="22" w:lineRule="atLeast"/>
              <w:contextualSpacing/>
              <w:jc w:val="center"/>
              <w:rPr>
                <w:rFonts w:ascii="Times New Roman" w:hAnsi="Times New Roman" w:cs="Times New Roman"/>
                <w:sz w:val="12"/>
              </w:rPr>
            </w:pPr>
          </w:p>
          <w:p w14:paraId="5F450923" w14:textId="446EB4D6" w:rsidR="00247D8D" w:rsidRPr="00116593" w:rsidRDefault="00247D8D" w:rsidP="00247D8D">
            <w:pPr>
              <w:spacing w:line="22" w:lineRule="atLeast"/>
              <w:contextualSpacing/>
              <w:jc w:val="center"/>
              <w:rPr>
                <w:rFonts w:ascii="Times New Roman" w:hAnsi="Times New Roman" w:cs="Times New Roman"/>
                <w:lang w:val="kk-KZ"/>
              </w:rPr>
            </w:pPr>
            <w:r w:rsidRPr="00D358F9">
              <w:rPr>
                <w:rFonts w:ascii="Times New Roman" w:hAnsi="Times New Roman" w:cs="Times New Roman"/>
                <w:lang w:val="en-US"/>
              </w:rPr>
              <w:t>202</w:t>
            </w:r>
            <w:r w:rsidR="0091182C">
              <w:rPr>
                <w:rFonts w:ascii="Times New Roman" w:hAnsi="Times New Roman" w:cs="Times New Roman"/>
                <w:lang w:val="kk-KZ"/>
              </w:rPr>
              <w:t>6</w:t>
            </w:r>
            <w:r>
              <w:rPr>
                <w:rFonts w:ascii="Times New Roman" w:hAnsi="Times New Roman" w:cs="Times New Roman"/>
                <w:lang w:val="en-US"/>
              </w:rPr>
              <w:t xml:space="preserve"> </w:t>
            </w:r>
            <w:r>
              <w:rPr>
                <w:rFonts w:ascii="Times New Roman" w:hAnsi="Times New Roman" w:cs="Times New Roman"/>
                <w:lang w:val="kk-KZ"/>
              </w:rPr>
              <w:t xml:space="preserve">жылғы </w:t>
            </w:r>
            <w:r w:rsidR="00116593">
              <w:rPr>
                <w:rFonts w:ascii="Times New Roman" w:hAnsi="Times New Roman" w:cs="Times New Roman"/>
                <w:lang w:val="kk-KZ"/>
              </w:rPr>
              <w:t>05 қазан</w:t>
            </w:r>
          </w:p>
          <w:p w14:paraId="767C60D9" w14:textId="6B883F51" w:rsidR="00A07F6D" w:rsidRPr="009C7402" w:rsidRDefault="00A07F6D" w:rsidP="00A07F6D">
            <w:pPr>
              <w:spacing w:line="22" w:lineRule="atLeast"/>
              <w:contextualSpacing/>
              <w:jc w:val="center"/>
              <w:rPr>
                <w:rFonts w:ascii="Times New Roman" w:hAnsi="Times New Roman" w:cs="Times New Roman"/>
              </w:rPr>
            </w:pPr>
            <w:r w:rsidRPr="006B73AC">
              <w:rPr>
                <w:rFonts w:ascii="Times New Roman" w:hAnsi="Times New Roman" w:cs="Times New Roman"/>
              </w:rPr>
              <w:t>№</w:t>
            </w:r>
            <w:r w:rsidR="00116593">
              <w:rPr>
                <w:rFonts w:ascii="Times New Roman" w:hAnsi="Times New Roman" w:cs="Times New Roman"/>
                <w:lang w:val="kk-KZ"/>
              </w:rPr>
              <w:t xml:space="preserve"> </w:t>
            </w:r>
            <w:r w:rsidR="00116593" w:rsidRPr="00116593">
              <w:rPr>
                <w:rFonts w:ascii="Times New Roman" w:hAnsi="Times New Roman" w:cs="Times New Roman"/>
                <w:b/>
                <w:bCs/>
                <w:lang w:val="kk-KZ"/>
              </w:rPr>
              <w:t>702</w:t>
            </w:r>
            <w:r w:rsidRPr="006B73AC">
              <w:rPr>
                <w:rFonts w:ascii="Times New Roman" w:hAnsi="Times New Roman" w:cs="Times New Roman"/>
                <w:b/>
                <w:lang w:val="en-US"/>
              </w:rPr>
              <w:t xml:space="preserve"> </w:t>
            </w:r>
          </w:p>
          <w:p w14:paraId="1C9C5C92" w14:textId="77777777" w:rsidR="00DC1396" w:rsidRPr="006B73AC" w:rsidRDefault="00DC1396" w:rsidP="00A07F6D">
            <w:pPr>
              <w:spacing w:line="22" w:lineRule="atLeast"/>
              <w:contextualSpacing/>
              <w:jc w:val="center"/>
              <w:rPr>
                <w:rFonts w:ascii="Times New Roman" w:hAnsi="Times New Roman" w:cs="Times New Roman"/>
                <w:b/>
                <w:lang w:val="en-US"/>
              </w:rPr>
            </w:pPr>
          </w:p>
          <w:p w14:paraId="35980AB5" w14:textId="7A5BDD13" w:rsidR="00A07F6D" w:rsidRPr="00BF120B" w:rsidRDefault="000A3B20" w:rsidP="00A07F6D">
            <w:pPr>
              <w:spacing w:line="22" w:lineRule="atLeast"/>
              <w:contextualSpacing/>
              <w:jc w:val="center"/>
              <w:outlineLvl w:val="0"/>
              <w:rPr>
                <w:rFonts w:ascii="Times New Roman" w:hAnsi="Times New Roman" w:cs="Times New Roman"/>
                <w:lang w:val="kk-KZ"/>
              </w:rPr>
            </w:pPr>
            <w:r w:rsidRPr="00BF120B">
              <w:rPr>
                <w:rFonts w:ascii="Times New Roman" w:hAnsi="Times New Roman" w:cs="Times New Roman"/>
              </w:rPr>
              <w:t>Астана</w:t>
            </w:r>
            <w:r w:rsidRPr="00BF120B">
              <w:rPr>
                <w:rFonts w:ascii="Times New Roman" w:hAnsi="Times New Roman" w:cs="Times New Roman"/>
                <w:lang w:val="kk-KZ"/>
              </w:rPr>
              <w:t xml:space="preserve"> </w:t>
            </w:r>
            <w:r w:rsidR="00247D8D" w:rsidRPr="00BF120B">
              <w:rPr>
                <w:rFonts w:ascii="Times New Roman" w:hAnsi="Times New Roman" w:cs="Times New Roman"/>
                <w:lang w:val="kk-KZ"/>
              </w:rPr>
              <w:t>қаласы</w:t>
            </w:r>
          </w:p>
        </w:tc>
      </w:tr>
    </w:tbl>
    <w:p w14:paraId="2E72A9A5" w14:textId="77777777" w:rsidR="00A07F6D" w:rsidRDefault="00A07F6D" w:rsidP="00B30306">
      <w:pPr>
        <w:pStyle w:val="a4"/>
        <w:tabs>
          <w:tab w:val="left" w:pos="993"/>
        </w:tabs>
        <w:spacing w:after="0" w:line="22" w:lineRule="atLeast"/>
        <w:ind w:left="0"/>
        <w:jc w:val="right"/>
        <w:rPr>
          <w:rFonts w:ascii="Times New Roman" w:hAnsi="Times New Roman" w:cs="Times New Roman"/>
          <w:sz w:val="32"/>
          <w:szCs w:val="14"/>
        </w:rPr>
      </w:pPr>
    </w:p>
    <w:p w14:paraId="7FE2F9C0" w14:textId="77777777" w:rsidR="00C57952" w:rsidRDefault="00C57952" w:rsidP="00C57952">
      <w:pPr>
        <w:spacing w:after="0" w:line="240" w:lineRule="auto"/>
        <w:jc w:val="center"/>
        <w:rPr>
          <w:rFonts w:ascii="Times New Roman" w:hAnsi="Times New Roman" w:cs="Times New Roman"/>
          <w:b/>
          <w:sz w:val="28"/>
          <w:szCs w:val="24"/>
          <w:lang w:val="kk-KZ"/>
        </w:rPr>
      </w:pPr>
    </w:p>
    <w:p w14:paraId="14E2BFDD"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jc w:val="center"/>
        <w:rPr>
          <w:rFonts w:ascii="Times New Roman" w:eastAsia="Times New Roman" w:hAnsi="Times New Roman" w:cs="Times New Roman"/>
          <w:b/>
          <w:noProof/>
          <w:sz w:val="28"/>
          <w:szCs w:val="28"/>
          <w:lang w:val="kk-KZ" w:eastAsia="ru-RU"/>
        </w:rPr>
      </w:pPr>
      <w:r w:rsidRPr="007C4CCF">
        <w:rPr>
          <w:rFonts w:ascii="Times New Roman" w:eastAsia="Times New Roman" w:hAnsi="Times New Roman" w:cs="Times New Roman"/>
          <w:b/>
          <w:noProof/>
          <w:sz w:val="28"/>
          <w:szCs w:val="28"/>
          <w:lang w:val="kk-KZ" w:eastAsia="ru-RU"/>
        </w:rPr>
        <w:t>ҚАЗАҚСТАН РЕСПУБЛИКАСЫ ҰЛТТЫҚ БАНКІ БАСҚАРМАСЫНЫҢ ЖӘНЕ ҚАЗАҚСТАН РЕСПУБЛИКАСЫ ІШКІ ІСТЕР МИНИСТРІНІҢ БІРЛЕСКЕН ҚАУЛЫСЫ МЕН БҰЙРЫҒЫ</w:t>
      </w:r>
    </w:p>
    <w:p w14:paraId="59E74611" w14:textId="3B3B0F79" w:rsidR="007C4CCF" w:rsidRPr="007C4CCF" w:rsidRDefault="002E3285" w:rsidP="002E3285">
      <w:pPr>
        <w:tabs>
          <w:tab w:val="left" w:pos="7575"/>
        </w:tabs>
        <w:overflowPunct w:val="0"/>
        <w:autoSpaceDE w:val="0"/>
        <w:autoSpaceDN w:val="0"/>
        <w:adjustRightInd w:val="0"/>
        <w:spacing w:after="0" w:line="240" w:lineRule="auto"/>
        <w:ind w:firstLine="709"/>
        <w:rPr>
          <w:rFonts w:ascii="Times New Roman" w:eastAsia="Times New Roman" w:hAnsi="Times New Roman" w:cs="Times New Roman"/>
          <w:noProof/>
          <w:sz w:val="28"/>
          <w:szCs w:val="28"/>
          <w:lang w:val="kk-KZ" w:eastAsia="ru-RU"/>
        </w:rPr>
      </w:pPr>
      <w:r>
        <w:rPr>
          <w:rFonts w:ascii="Times New Roman" w:eastAsia="Times New Roman" w:hAnsi="Times New Roman" w:cs="Times New Roman"/>
          <w:noProof/>
          <w:sz w:val="28"/>
          <w:szCs w:val="28"/>
          <w:lang w:val="kk-KZ" w:eastAsia="ru-RU"/>
        </w:rPr>
        <w:tab/>
      </w:r>
    </w:p>
    <w:p w14:paraId="1877F0A4"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rPr>
          <w:rFonts w:ascii="Times New Roman" w:eastAsia="Times New Roman" w:hAnsi="Times New Roman" w:cs="Times New Roman"/>
          <w:noProof/>
          <w:sz w:val="28"/>
          <w:szCs w:val="28"/>
          <w:lang w:val="kk-KZ" w:eastAsia="ru-RU"/>
        </w:rPr>
      </w:pPr>
    </w:p>
    <w:p w14:paraId="4C577DB9"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jc w:val="center"/>
        <w:rPr>
          <w:rFonts w:ascii="Times New Roman" w:eastAsia="Times New Roman" w:hAnsi="Times New Roman" w:cs="Times New Roman"/>
          <w:b/>
          <w:noProof/>
          <w:sz w:val="28"/>
          <w:szCs w:val="28"/>
          <w:lang w:val="kk-KZ" w:eastAsia="ru-RU"/>
        </w:rPr>
      </w:pPr>
      <w:r w:rsidRPr="007C4CCF">
        <w:rPr>
          <w:rFonts w:ascii="Times New Roman" w:eastAsia="Times New Roman" w:hAnsi="Times New Roman" w:cs="Times New Roman"/>
          <w:b/>
          <w:noProof/>
          <w:sz w:val="28"/>
          <w:szCs w:val="28"/>
          <w:lang w:val="kk-KZ" w:eastAsia="ru-RU"/>
        </w:rPr>
        <w:t xml:space="preserve">«Қазақстан Республикасы Ұлттық Банкінің ғимараттарында </w:t>
      </w:r>
    </w:p>
    <w:p w14:paraId="537EFA3F"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jc w:val="center"/>
        <w:rPr>
          <w:rFonts w:ascii="Times New Roman" w:eastAsia="Times New Roman" w:hAnsi="Times New Roman" w:cs="Times New Roman"/>
          <w:b/>
          <w:noProof/>
          <w:sz w:val="28"/>
          <w:szCs w:val="28"/>
          <w:lang w:val="kk-KZ" w:eastAsia="ru-RU"/>
        </w:rPr>
      </w:pPr>
      <w:r w:rsidRPr="007C4CCF">
        <w:rPr>
          <w:rFonts w:ascii="Times New Roman" w:eastAsia="Times New Roman" w:hAnsi="Times New Roman" w:cs="Times New Roman"/>
          <w:b/>
          <w:noProof/>
          <w:sz w:val="28"/>
          <w:szCs w:val="28"/>
          <w:lang w:val="kk-KZ" w:eastAsia="ru-RU"/>
        </w:rPr>
        <w:t xml:space="preserve">және оның аумақтық филиалдарында өткізу және объектішілік </w:t>
      </w:r>
    </w:p>
    <w:p w14:paraId="49532D23"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jc w:val="center"/>
        <w:rPr>
          <w:rFonts w:ascii="Times New Roman" w:eastAsia="Times New Roman" w:hAnsi="Times New Roman" w:cs="Times New Roman"/>
          <w:b/>
          <w:noProof/>
          <w:sz w:val="28"/>
          <w:szCs w:val="28"/>
          <w:lang w:val="kk-KZ" w:eastAsia="ru-RU"/>
        </w:rPr>
      </w:pPr>
      <w:r w:rsidRPr="007C4CCF">
        <w:rPr>
          <w:rFonts w:ascii="Times New Roman" w:eastAsia="Times New Roman" w:hAnsi="Times New Roman" w:cs="Times New Roman"/>
          <w:b/>
          <w:noProof/>
          <w:sz w:val="28"/>
          <w:szCs w:val="28"/>
          <w:lang w:val="kk-KZ" w:eastAsia="ru-RU"/>
        </w:rPr>
        <w:t xml:space="preserve">режимдерді қамтамасыз ету жөніндегі қағидаларды бекіту туралы» </w:t>
      </w:r>
    </w:p>
    <w:p w14:paraId="16F760EC"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jc w:val="center"/>
        <w:rPr>
          <w:rFonts w:ascii="Times New Roman" w:eastAsia="Times New Roman" w:hAnsi="Times New Roman" w:cs="Times New Roman"/>
          <w:b/>
          <w:noProof/>
          <w:sz w:val="28"/>
          <w:szCs w:val="28"/>
          <w:lang w:val="kk-KZ" w:eastAsia="ru-RU"/>
        </w:rPr>
      </w:pPr>
      <w:r w:rsidRPr="007C4CCF">
        <w:rPr>
          <w:rFonts w:ascii="Times New Roman" w:eastAsia="Times New Roman" w:hAnsi="Times New Roman" w:cs="Times New Roman"/>
          <w:b/>
          <w:noProof/>
          <w:sz w:val="28"/>
          <w:szCs w:val="28"/>
          <w:lang w:val="kk-KZ" w:eastAsia="ru-RU"/>
        </w:rPr>
        <w:t xml:space="preserve">Қазақстан Республикасы Ұлттық Банкі Басқармасының 2020 жылғы </w:t>
      </w:r>
    </w:p>
    <w:p w14:paraId="2B4E02F8"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jc w:val="center"/>
        <w:rPr>
          <w:rFonts w:ascii="Times New Roman" w:eastAsia="Times New Roman" w:hAnsi="Times New Roman" w:cs="Times New Roman"/>
          <w:b/>
          <w:noProof/>
          <w:sz w:val="28"/>
          <w:szCs w:val="28"/>
          <w:lang w:val="kk-KZ" w:eastAsia="ru-RU"/>
        </w:rPr>
      </w:pPr>
      <w:r w:rsidRPr="007C4CCF">
        <w:rPr>
          <w:rFonts w:ascii="Times New Roman" w:eastAsia="Times New Roman" w:hAnsi="Times New Roman" w:cs="Times New Roman"/>
          <w:b/>
          <w:noProof/>
          <w:sz w:val="28"/>
          <w:szCs w:val="28"/>
          <w:lang w:val="kk-KZ" w:eastAsia="ru-RU"/>
        </w:rPr>
        <w:t xml:space="preserve">21 қыркүйектегі № 115 және Қазақстан Республикасы Ішкі істер </w:t>
      </w:r>
    </w:p>
    <w:p w14:paraId="6AD4B7A3"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jc w:val="center"/>
        <w:rPr>
          <w:rFonts w:ascii="Times New Roman" w:eastAsia="Times New Roman" w:hAnsi="Times New Roman" w:cs="Times New Roman"/>
          <w:b/>
          <w:noProof/>
          <w:sz w:val="28"/>
          <w:szCs w:val="28"/>
          <w:lang w:val="kk-KZ" w:eastAsia="ru-RU"/>
        </w:rPr>
      </w:pPr>
      <w:r w:rsidRPr="007C4CCF">
        <w:rPr>
          <w:rFonts w:ascii="Times New Roman" w:eastAsia="Times New Roman" w:hAnsi="Times New Roman" w:cs="Times New Roman"/>
          <w:b/>
          <w:noProof/>
          <w:sz w:val="28"/>
          <w:szCs w:val="28"/>
          <w:lang w:val="kk-KZ" w:eastAsia="ru-RU"/>
        </w:rPr>
        <w:t>министрінің 2020 жылғы 7 қазандағы № 679 бірлескен қаулысы мен бұйрығына өзгерістер мен толықтырулар енгізу туралы</w:t>
      </w:r>
    </w:p>
    <w:p w14:paraId="7D95D65B"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p>
    <w:p w14:paraId="784D61DB"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p>
    <w:p w14:paraId="4BB0180D"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Қазақстан Республикасы Ұлттық Банкінің Басқармасы </w:t>
      </w:r>
      <w:r w:rsidRPr="007C4CCF">
        <w:rPr>
          <w:rFonts w:ascii="Times New Roman" w:eastAsia="Times New Roman" w:hAnsi="Times New Roman" w:cs="Times New Roman"/>
          <w:b/>
          <w:noProof/>
          <w:sz w:val="28"/>
          <w:szCs w:val="28"/>
          <w:lang w:val="kk-KZ" w:eastAsia="ru-RU"/>
        </w:rPr>
        <w:t>ҚАУЛЫ ЕТЕДІ</w:t>
      </w:r>
      <w:r w:rsidRPr="007C4CCF">
        <w:rPr>
          <w:rFonts w:ascii="Times New Roman" w:eastAsia="Times New Roman" w:hAnsi="Times New Roman" w:cs="Times New Roman"/>
          <w:noProof/>
          <w:sz w:val="28"/>
          <w:szCs w:val="28"/>
          <w:lang w:val="kk-KZ" w:eastAsia="ru-RU"/>
        </w:rPr>
        <w:t xml:space="preserve"> және Қазақстан Республикасының Ішкі істер министрі </w:t>
      </w:r>
      <w:r w:rsidRPr="007C4CCF">
        <w:rPr>
          <w:rFonts w:ascii="Times New Roman" w:eastAsia="Times New Roman" w:hAnsi="Times New Roman" w:cs="Times New Roman"/>
          <w:b/>
          <w:noProof/>
          <w:sz w:val="28"/>
          <w:szCs w:val="28"/>
          <w:lang w:val="kk-KZ" w:eastAsia="ru-RU"/>
        </w:rPr>
        <w:t>БҰЙЫРАДЫ</w:t>
      </w:r>
      <w:r w:rsidRPr="007C4CCF">
        <w:rPr>
          <w:rFonts w:ascii="Times New Roman" w:eastAsia="Times New Roman" w:hAnsi="Times New Roman" w:cs="Times New Roman"/>
          <w:noProof/>
          <w:sz w:val="28"/>
          <w:szCs w:val="28"/>
          <w:lang w:val="kk-KZ" w:eastAsia="ru-RU"/>
        </w:rPr>
        <w:t>:</w:t>
      </w:r>
    </w:p>
    <w:p w14:paraId="3D97908D"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1. «Қазақстан Республикасы Ұлттық Банкінің ғимараттарында және оның аумақтық филиалдарында өткізу және объектішілік режимдерді қамтамасыз ету жөніндегі қағидаларды бекіту туралы» Қазақстан Республикасы Ұлттық Банкі Басқармасының 2020 жылғы 21 қыркүйектегі № 115 және Қазақстан Республикасы Ішкі істер министрінің 2020 жылғы 7 қазандағы № 679 бірлескен қаулысы мен бұйрығына (Қазақстан Республикасының нормативтік құқықтық актілерін мемлекеттік тіркеу тізілімінде № 21466 болып тіркелген) </w:t>
      </w:r>
      <w:r w:rsidRPr="007C4CCF">
        <w:rPr>
          <w:rFonts w:ascii="Times New Roman" w:eastAsia="Times New Roman" w:hAnsi="Times New Roman" w:cs="Times New Roman"/>
          <w:noProof/>
          <w:color w:val="000000"/>
          <w:sz w:val="28"/>
          <w:szCs w:val="28"/>
          <w:lang w:val="kk-KZ" w:eastAsia="ru-RU"/>
        </w:rPr>
        <w:t>мынадай өзгерістер мен толықтырулар енгізілсін:</w:t>
      </w:r>
    </w:p>
    <w:p w14:paraId="7A91454A"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кіріспе мынадай редакцияда жазылсын:</w:t>
      </w:r>
    </w:p>
    <w:p w14:paraId="321C2072" w14:textId="5F1F1C11"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7C4CCF">
        <w:rPr>
          <w:rFonts w:ascii="Times New Roman" w:eastAsia="Times New Roman" w:hAnsi="Times New Roman" w:cs="Times New Roman"/>
          <w:sz w:val="28"/>
          <w:szCs w:val="28"/>
          <w:lang w:val="kk-KZ" w:eastAsia="ru-RU"/>
        </w:rPr>
        <w:t xml:space="preserve">«Қазақстан Республикасы Ұлттық Банкінің ережесін және құрылымын бекіту туралы» Қазақстан Республикасы Президентінің 2003 жылғы </w:t>
      </w:r>
      <w:r w:rsidR="00457972">
        <w:rPr>
          <w:rFonts w:ascii="Times New Roman" w:eastAsia="Times New Roman" w:hAnsi="Times New Roman" w:cs="Times New Roman"/>
          <w:sz w:val="28"/>
          <w:szCs w:val="28"/>
          <w:lang w:val="kk-KZ" w:eastAsia="ru-RU"/>
        </w:rPr>
        <w:br/>
      </w:r>
      <w:r w:rsidRPr="007C4CCF">
        <w:rPr>
          <w:rFonts w:ascii="Times New Roman" w:eastAsia="Times New Roman" w:hAnsi="Times New Roman" w:cs="Times New Roman"/>
          <w:sz w:val="28"/>
          <w:szCs w:val="28"/>
          <w:lang w:val="kk-KZ" w:eastAsia="ru-RU"/>
        </w:rPr>
        <w:t xml:space="preserve">31 желтоқсандағы № 1271 Жарлығымен бекітілген Қазақстан Республикасының Ұлттық Банкі туралы ереженің </w:t>
      </w:r>
      <w:r w:rsidRPr="007C4CCF">
        <w:rPr>
          <w:rFonts w:ascii="Times New Roman" w:eastAsia="Times New Roman" w:hAnsi="Times New Roman" w:cs="Times New Roman"/>
          <w:bCs/>
          <w:sz w:val="28"/>
          <w:szCs w:val="28"/>
          <w:lang w:val="kk-KZ" w:eastAsia="ru-RU"/>
        </w:rPr>
        <w:t>19-тармағы үшінші бөлігінің 44) тармақшасына,</w:t>
      </w:r>
      <w:r w:rsidRPr="007C4CCF">
        <w:rPr>
          <w:rFonts w:ascii="Times New Roman" w:eastAsia="Times New Roman" w:hAnsi="Times New Roman" w:cs="Times New Roman"/>
          <w:sz w:val="28"/>
          <w:szCs w:val="28"/>
          <w:lang w:val="kk-KZ" w:eastAsia="ru-RU"/>
        </w:rPr>
        <w:t xml:space="preserve"> </w:t>
      </w:r>
      <w:r w:rsidRPr="007C4CCF">
        <w:rPr>
          <w:rFonts w:ascii="Times New Roman" w:eastAsia="Times New Roman" w:hAnsi="Times New Roman" w:cs="Times New Roman"/>
          <w:lang w:val="kk-KZ" w:eastAsia="ru-RU"/>
        </w:rPr>
        <w:t xml:space="preserve"> </w:t>
      </w:r>
      <w:r w:rsidRPr="007C4CCF">
        <w:rPr>
          <w:rFonts w:ascii="Times New Roman" w:eastAsia="Times New Roman" w:hAnsi="Times New Roman" w:cs="Times New Roman"/>
          <w:sz w:val="28"/>
          <w:szCs w:val="28"/>
          <w:lang w:val="kk-KZ" w:eastAsia="ru-RU"/>
        </w:rPr>
        <w:t xml:space="preserve">«Мемлекеттік күзетілуі тиіс объектілердің кейбір мәселелері туралы» Қазақстан Республикасы Үкіметінің 2011 жылғы 7 қазандағы № 1151 қаулысымен </w:t>
      </w:r>
      <w:r w:rsidRPr="007C4CCF">
        <w:rPr>
          <w:rFonts w:ascii="Times New Roman" w:eastAsia="Times New Roman" w:hAnsi="Times New Roman" w:cs="Times New Roman"/>
          <w:sz w:val="28"/>
          <w:szCs w:val="28"/>
          <w:lang w:val="kk-KZ" w:eastAsia="ru-RU"/>
        </w:rPr>
        <w:lastRenderedPageBreak/>
        <w:t xml:space="preserve">бекітілген Мемлекеттік күзетілуі тиіс объектілерді айқындау қағидасының </w:t>
      </w:r>
      <w:r w:rsidR="00E551A2">
        <w:rPr>
          <w:rFonts w:ascii="Times New Roman" w:eastAsia="Times New Roman" w:hAnsi="Times New Roman" w:cs="Times New Roman"/>
          <w:sz w:val="28"/>
          <w:szCs w:val="28"/>
          <w:lang w:val="kk-KZ" w:eastAsia="ru-RU"/>
        </w:rPr>
        <w:br/>
      </w:r>
      <w:r w:rsidRPr="007C4CCF">
        <w:rPr>
          <w:rFonts w:ascii="Times New Roman" w:eastAsia="Times New Roman" w:hAnsi="Times New Roman" w:cs="Times New Roman"/>
          <w:sz w:val="28"/>
          <w:szCs w:val="28"/>
          <w:lang w:val="kk-KZ" w:eastAsia="ru-RU"/>
        </w:rPr>
        <w:t>5-тармағының 2) тармақшасына</w:t>
      </w:r>
      <w:r w:rsidRPr="007C4CCF">
        <w:rPr>
          <w:rFonts w:ascii="Times New Roman" w:eastAsia="Times New Roman" w:hAnsi="Times New Roman" w:cs="Times New Roman"/>
          <w:lang w:val="kk-KZ" w:eastAsia="ru-RU"/>
        </w:rPr>
        <w:t xml:space="preserve"> </w:t>
      </w:r>
      <w:r w:rsidRPr="007C4CCF">
        <w:rPr>
          <w:rFonts w:ascii="Times New Roman" w:eastAsia="Times New Roman" w:hAnsi="Times New Roman" w:cs="Times New Roman"/>
          <w:sz w:val="28"/>
          <w:szCs w:val="28"/>
          <w:lang w:val="kk-KZ" w:eastAsia="ru-RU"/>
        </w:rPr>
        <w:t>және</w:t>
      </w:r>
      <w:r w:rsidRPr="007C4CCF">
        <w:rPr>
          <w:rFonts w:ascii="Times New Roman" w:eastAsia="Times New Roman" w:hAnsi="Times New Roman" w:cs="Times New Roman"/>
          <w:lang w:val="kk-KZ" w:eastAsia="ru-RU"/>
        </w:rPr>
        <w:t xml:space="preserve"> </w:t>
      </w:r>
      <w:r w:rsidRPr="007C4CCF">
        <w:rPr>
          <w:rFonts w:ascii="Times New Roman" w:eastAsia="Times New Roman" w:hAnsi="Times New Roman" w:cs="Times New Roman"/>
          <w:sz w:val="28"/>
          <w:szCs w:val="28"/>
          <w:lang w:val="kk-KZ" w:eastAsia="ru-RU"/>
        </w:rPr>
        <w:t xml:space="preserve">Мемлекеттік күзетілуі тиіс объектілердің инженерлік-техникалық нығайтылуы жөніндегі талаптардың 5-тармағының 1) тармақшасына сәйкес Қазақстан Республикасы Ұлттық Банкінің Басқармасы </w:t>
      </w:r>
      <w:r w:rsidRPr="007C4CCF">
        <w:rPr>
          <w:rFonts w:ascii="Times New Roman" w:eastAsia="Times New Roman" w:hAnsi="Times New Roman" w:cs="Times New Roman"/>
          <w:b/>
          <w:sz w:val="28"/>
          <w:szCs w:val="28"/>
          <w:lang w:val="kk-KZ" w:eastAsia="ru-RU"/>
        </w:rPr>
        <w:t>ҚАУЛЫ ЕТЕДІ</w:t>
      </w:r>
      <w:r w:rsidRPr="007C4CCF">
        <w:rPr>
          <w:rFonts w:ascii="Times New Roman" w:eastAsia="Times New Roman" w:hAnsi="Times New Roman" w:cs="Times New Roman"/>
          <w:sz w:val="28"/>
          <w:szCs w:val="28"/>
          <w:lang w:val="kk-KZ" w:eastAsia="ru-RU"/>
        </w:rPr>
        <w:t xml:space="preserve"> және Қазақстан Республикасының Ішкі істер министрі </w:t>
      </w:r>
      <w:r w:rsidRPr="007C4CCF">
        <w:rPr>
          <w:rFonts w:ascii="Times New Roman" w:eastAsia="Times New Roman" w:hAnsi="Times New Roman" w:cs="Times New Roman"/>
          <w:b/>
          <w:sz w:val="28"/>
          <w:szCs w:val="28"/>
          <w:lang w:val="kk-KZ" w:eastAsia="ru-RU"/>
        </w:rPr>
        <w:t>БҰЙЫРАДЫ:»;</w:t>
      </w:r>
    </w:p>
    <w:p w14:paraId="7C1572ED"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color w:val="000000"/>
          <w:sz w:val="28"/>
          <w:szCs w:val="28"/>
          <w:lang w:val="kk-KZ" w:eastAsia="ru-RU"/>
        </w:rPr>
        <w:t xml:space="preserve">көрсетілген </w:t>
      </w:r>
      <w:r w:rsidRPr="007C4CCF">
        <w:rPr>
          <w:rFonts w:ascii="Times New Roman" w:eastAsia="Times New Roman" w:hAnsi="Times New Roman" w:cs="Times New Roman"/>
          <w:noProof/>
          <w:sz w:val="28"/>
          <w:szCs w:val="28"/>
          <w:lang w:val="kk-KZ" w:eastAsia="ru-RU"/>
        </w:rPr>
        <w:t xml:space="preserve">бірлескен </w:t>
      </w:r>
      <w:r w:rsidRPr="007C4CCF">
        <w:rPr>
          <w:rFonts w:ascii="Times New Roman" w:eastAsia="Times New Roman" w:hAnsi="Times New Roman" w:cs="Times New Roman"/>
          <w:noProof/>
          <w:color w:val="000000"/>
          <w:sz w:val="28"/>
          <w:szCs w:val="28"/>
          <w:lang w:val="kk-KZ" w:eastAsia="ru-RU"/>
        </w:rPr>
        <w:t xml:space="preserve">қаулы мен </w:t>
      </w:r>
      <w:r w:rsidRPr="007C4CCF">
        <w:rPr>
          <w:rFonts w:ascii="Times New Roman" w:eastAsia="Times New Roman" w:hAnsi="Times New Roman" w:cs="Times New Roman"/>
          <w:noProof/>
          <w:sz w:val="28"/>
          <w:szCs w:val="28"/>
          <w:lang w:val="kk-KZ" w:eastAsia="ru-RU"/>
        </w:rPr>
        <w:t xml:space="preserve">бұйрықпен </w:t>
      </w:r>
      <w:r w:rsidRPr="007C4CCF">
        <w:rPr>
          <w:rFonts w:ascii="Times New Roman" w:eastAsia="Times New Roman" w:hAnsi="Times New Roman" w:cs="Times New Roman"/>
          <w:noProof/>
          <w:color w:val="000000"/>
          <w:sz w:val="28"/>
          <w:szCs w:val="28"/>
          <w:lang w:val="kk-KZ" w:eastAsia="ru-RU"/>
        </w:rPr>
        <w:t>бекітілген Қазақстан Республикасы Ұлттық Банкінің ғимараттарында және оның аумақтық филиалдарында өткізу және объектішілік режимдерді қамтамасыз ету жөніндегі қағидаларда</w:t>
      </w:r>
      <w:r w:rsidRPr="007C4CCF">
        <w:rPr>
          <w:rFonts w:ascii="Times New Roman" w:eastAsia="Times New Roman" w:hAnsi="Times New Roman" w:cs="Times New Roman"/>
          <w:noProof/>
          <w:sz w:val="28"/>
          <w:szCs w:val="28"/>
          <w:lang w:val="kk-KZ" w:eastAsia="ru-RU"/>
        </w:rPr>
        <w:t>:</w:t>
      </w:r>
    </w:p>
    <w:p w14:paraId="5DE6F32B"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7C4CCF">
        <w:rPr>
          <w:rFonts w:ascii="Times New Roman" w:eastAsia="Times New Roman" w:hAnsi="Times New Roman" w:cs="Times New Roman"/>
          <w:noProof/>
          <w:color w:val="000000"/>
          <w:sz w:val="28"/>
          <w:szCs w:val="28"/>
          <w:lang w:val="kk-KZ" w:eastAsia="ru-RU"/>
        </w:rPr>
        <w:t>1-тармақ мынадай редакцияда жазылсын:</w:t>
      </w:r>
    </w:p>
    <w:p w14:paraId="000BA93E"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bCs/>
          <w:color w:val="000000"/>
          <w:sz w:val="28"/>
          <w:szCs w:val="28"/>
          <w:lang w:val="kk-KZ" w:eastAsia="ru-RU"/>
        </w:rPr>
        <w:t xml:space="preserve">«1. Осы Қазақстан Республикасы Ұлттық Банкінің ғимараттарында және оның аумақтық филиалдарында өткізу және </w:t>
      </w:r>
      <w:proofErr w:type="spellStart"/>
      <w:r w:rsidRPr="007C4CCF">
        <w:rPr>
          <w:rFonts w:ascii="Times New Roman" w:eastAsia="Times New Roman" w:hAnsi="Times New Roman" w:cs="Times New Roman"/>
          <w:bCs/>
          <w:color w:val="000000"/>
          <w:sz w:val="28"/>
          <w:szCs w:val="28"/>
          <w:lang w:val="kk-KZ" w:eastAsia="ru-RU"/>
        </w:rPr>
        <w:t>объектішілік</w:t>
      </w:r>
      <w:proofErr w:type="spellEnd"/>
      <w:r w:rsidRPr="007C4CCF">
        <w:rPr>
          <w:rFonts w:ascii="Times New Roman" w:eastAsia="Times New Roman" w:hAnsi="Times New Roman" w:cs="Times New Roman"/>
          <w:bCs/>
          <w:color w:val="000000"/>
          <w:sz w:val="28"/>
          <w:szCs w:val="28"/>
          <w:lang w:val="kk-KZ" w:eastAsia="ru-RU"/>
        </w:rPr>
        <w:t xml:space="preserve"> режимдерді қамтамасыз ету жөніндегі қағидалар (бұдан әрі – Қағидалар) </w:t>
      </w:r>
      <w:r w:rsidRPr="007C4CCF">
        <w:rPr>
          <w:rFonts w:ascii="Times New Roman" w:eastAsia="Times New Roman" w:hAnsi="Times New Roman" w:cs="Times New Roman"/>
          <w:color w:val="000000"/>
          <w:sz w:val="28"/>
          <w:szCs w:val="28"/>
          <w:lang w:val="kk-KZ" w:eastAsia="ru-RU"/>
        </w:rPr>
        <w:t>«Қазақстан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 үшінші бөлігінің 44) тармақшасына,</w:t>
      </w:r>
      <w:r w:rsidRPr="007C4CCF">
        <w:rPr>
          <w:rFonts w:ascii="Times New Roman" w:eastAsia="Times New Roman" w:hAnsi="Times New Roman" w:cs="Times New Roman"/>
          <w:b/>
          <w:bCs/>
          <w:color w:val="000000"/>
          <w:sz w:val="28"/>
          <w:szCs w:val="28"/>
          <w:lang w:val="kk-KZ" w:eastAsia="ru-RU"/>
        </w:rPr>
        <w:t xml:space="preserve"> </w:t>
      </w:r>
      <w:r w:rsidRPr="007C4CCF">
        <w:rPr>
          <w:rFonts w:ascii="Times New Roman" w:eastAsia="Times New Roman" w:hAnsi="Times New Roman" w:cs="Times New Roman"/>
          <w:sz w:val="28"/>
          <w:szCs w:val="28"/>
          <w:lang w:val="kk-KZ" w:eastAsia="ru-RU"/>
        </w:rPr>
        <w:t>«Мемлекеттік күзетілуі тиіс объектілердің кейбір мәселелері туралы» Қазақстан Республикасы Үкіметінің 2011 жылғы 7 қазандағы № 1151 қаулысымен бекітілген Мемлекеттік күзетілуі тиіс объектілерді айқындау қағидасының 5-тармағының 2) тармақшасына</w:t>
      </w:r>
      <w:r w:rsidRPr="007C4CCF">
        <w:rPr>
          <w:rFonts w:ascii="Times New Roman" w:eastAsia="Times New Roman" w:hAnsi="Times New Roman" w:cs="Times New Roman"/>
          <w:lang w:val="kk-KZ" w:eastAsia="ru-RU"/>
        </w:rPr>
        <w:t xml:space="preserve"> </w:t>
      </w:r>
      <w:r w:rsidRPr="007C4CCF">
        <w:rPr>
          <w:rFonts w:ascii="Times New Roman" w:eastAsia="Times New Roman" w:hAnsi="Times New Roman" w:cs="Times New Roman"/>
          <w:sz w:val="28"/>
          <w:szCs w:val="28"/>
          <w:lang w:val="kk-KZ" w:eastAsia="ru-RU"/>
        </w:rPr>
        <w:t>және</w:t>
      </w:r>
      <w:r w:rsidRPr="007C4CCF">
        <w:rPr>
          <w:rFonts w:ascii="Times New Roman" w:eastAsia="Times New Roman" w:hAnsi="Times New Roman" w:cs="Times New Roman"/>
          <w:lang w:val="kk-KZ" w:eastAsia="ru-RU"/>
        </w:rPr>
        <w:t xml:space="preserve"> </w:t>
      </w:r>
      <w:r w:rsidRPr="007C4CCF">
        <w:rPr>
          <w:rFonts w:ascii="Times New Roman" w:eastAsia="Times New Roman" w:hAnsi="Times New Roman" w:cs="Times New Roman"/>
          <w:sz w:val="28"/>
          <w:szCs w:val="28"/>
          <w:lang w:val="kk-KZ" w:eastAsia="ru-RU"/>
        </w:rPr>
        <w:t xml:space="preserve">Мемлекеттік күзетілуі тиіс объектілердің инженерлік-техникалық нығайтылуы жөніндегі талаптардың 5-тармағының 1) тармақшасына сәйкес </w:t>
      </w:r>
      <w:r w:rsidRPr="007C4CCF">
        <w:rPr>
          <w:rFonts w:ascii="Times New Roman" w:eastAsia="Times New Roman" w:hAnsi="Times New Roman" w:cs="Times New Roman"/>
          <w:bCs/>
          <w:color w:val="000000"/>
          <w:sz w:val="28"/>
          <w:szCs w:val="28"/>
          <w:lang w:val="kk-KZ" w:eastAsia="ru-RU"/>
        </w:rPr>
        <w:t xml:space="preserve">әзірленді және Қазақстан Республикасы Ұлттық Банкінің (бұдан әрі – Ұлттық Банк) ғимараттарында және оның аумақтық филиалдарында өткізу және </w:t>
      </w:r>
      <w:proofErr w:type="spellStart"/>
      <w:r w:rsidRPr="007C4CCF">
        <w:rPr>
          <w:rFonts w:ascii="Times New Roman" w:eastAsia="Times New Roman" w:hAnsi="Times New Roman" w:cs="Times New Roman"/>
          <w:bCs/>
          <w:color w:val="000000"/>
          <w:sz w:val="28"/>
          <w:szCs w:val="28"/>
          <w:lang w:val="kk-KZ" w:eastAsia="ru-RU"/>
        </w:rPr>
        <w:t>объектішілік</w:t>
      </w:r>
      <w:proofErr w:type="spellEnd"/>
      <w:r w:rsidRPr="007C4CCF">
        <w:rPr>
          <w:rFonts w:ascii="Times New Roman" w:eastAsia="Times New Roman" w:hAnsi="Times New Roman" w:cs="Times New Roman"/>
          <w:bCs/>
          <w:color w:val="000000"/>
          <w:sz w:val="28"/>
          <w:szCs w:val="28"/>
          <w:lang w:val="kk-KZ" w:eastAsia="ru-RU"/>
        </w:rPr>
        <w:t xml:space="preserve"> режимдерді қамтамасыз ету тәртібін айқындайды.»;</w:t>
      </w:r>
    </w:p>
    <w:p w14:paraId="5A686339"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2-тармақта:</w:t>
      </w:r>
    </w:p>
    <w:p w14:paraId="71B36848"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3) тармақша мынадай редакцияда жазылсын:</w:t>
      </w:r>
    </w:p>
    <w:p w14:paraId="0AB49330"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«3) бекет полицейі – Ұлттық Банктің және оның аумақтық филиалдарының, Ұлттық Банктің Алматы қаласындағы тұрақты өкілдігінің (бұдан әрі – Өкілдік) ғимараттарында өткізу және объектішілік режимдерді қамтамасыз ету шараларын жүзеге асыруға жауапты Қазақстан Республикасы Ішкі істер министрлігінің Күзет қызметін бақылау комитетінің Астана қаласының, облыстардың, Алматы және Шымкент қалаларының мамандандырылған күзет қызметі басқармасының (бұдан әрі – МКҚБ) полиция қызметкері;»;</w:t>
      </w:r>
    </w:p>
    <w:p w14:paraId="4C7F43D2"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5) тармақша мынадай редакцияда жазылсын:</w:t>
      </w:r>
    </w:p>
    <w:p w14:paraId="4959AFA6" w14:textId="77777777" w:rsidR="007C4CCF" w:rsidRPr="007C4CCF" w:rsidRDefault="007C4CCF" w:rsidP="007C4CCF">
      <w:pPr>
        <w:tabs>
          <w:tab w:val="left" w:pos="882"/>
          <w:tab w:val="left" w:pos="1350"/>
          <w:tab w:val="left" w:pos="2145"/>
          <w:tab w:val="left" w:pos="2565"/>
        </w:tabs>
        <w:overflowPunct w:val="0"/>
        <w:autoSpaceDE w:val="0"/>
        <w:autoSpaceDN w:val="0"/>
        <w:adjustRightInd w:val="0"/>
        <w:spacing w:after="0" w:line="240" w:lineRule="auto"/>
        <w:ind w:left="38" w:firstLine="671"/>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«5) келушілер – Ұлттық Банктің және оның аумақтық филиалдарының, Өкілдіктің ғимараттарына келген Қазақстан Республикасының азаматтары, шетел азаматтары немесе азаматтығы жоқ адамдар;»;</w:t>
      </w:r>
    </w:p>
    <w:p w14:paraId="10B43D69"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9) </w:t>
      </w:r>
      <w:r w:rsidRPr="007C4CCF">
        <w:rPr>
          <w:rFonts w:ascii="Times New Roman" w:eastAsia="Times New Roman" w:hAnsi="Times New Roman" w:cs="Times New Roman"/>
          <w:noProof/>
          <w:color w:val="000000"/>
          <w:sz w:val="28"/>
          <w:szCs w:val="28"/>
          <w:lang w:val="kk-KZ" w:eastAsia="ru-RU"/>
        </w:rPr>
        <w:t>тармақша мынадай редакцияда жазылсын</w:t>
      </w:r>
      <w:r w:rsidRPr="007C4CCF">
        <w:rPr>
          <w:rFonts w:ascii="Times New Roman" w:eastAsia="Times New Roman" w:hAnsi="Times New Roman" w:cs="Times New Roman"/>
          <w:noProof/>
          <w:sz w:val="28"/>
          <w:szCs w:val="28"/>
          <w:lang w:val="kk-KZ" w:eastAsia="ru-RU"/>
        </w:rPr>
        <w:t>:</w:t>
      </w:r>
    </w:p>
    <w:p w14:paraId="6DA4B145" w14:textId="77777777" w:rsidR="007C4CCF" w:rsidRPr="007C4CCF" w:rsidRDefault="007C4CCF" w:rsidP="007C4CCF">
      <w:pPr>
        <w:shd w:val="clear" w:color="auto" w:fill="FFFFFF"/>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color w:val="000000"/>
          <w:sz w:val="28"/>
          <w:szCs w:val="28"/>
          <w:lang w:val="kk-KZ" w:eastAsia="ru-RU"/>
        </w:rPr>
        <w:t xml:space="preserve">9) пластикалық электрондық тұрақты рұқсатнама (бұдан әрі – электрондық тұрақты рұқсатнама) – Қағидаларға 2-қосымшаға сәйкес нысан бойынша иесінің тегі, аты және әкесінің аты (ол болған жағдайда), </w:t>
      </w:r>
      <w:r w:rsidRPr="007C4CCF">
        <w:rPr>
          <w:rFonts w:ascii="Times New Roman" w:eastAsia="Times New Roman" w:hAnsi="Times New Roman" w:cs="Times New Roman"/>
          <w:bCs/>
          <w:color w:val="000000"/>
          <w:sz w:val="28"/>
          <w:szCs w:val="28"/>
          <w:lang w:val="kk-KZ" w:eastAsia="ru-RU"/>
        </w:rPr>
        <w:t>табель нөмірі</w:t>
      </w:r>
      <w:r w:rsidRPr="007C4CCF">
        <w:rPr>
          <w:rFonts w:ascii="Times New Roman" w:eastAsia="Times New Roman" w:hAnsi="Times New Roman" w:cs="Times New Roman"/>
          <w:color w:val="000000"/>
          <w:sz w:val="28"/>
          <w:szCs w:val="28"/>
          <w:lang w:val="kk-KZ" w:eastAsia="ru-RU"/>
        </w:rPr>
        <w:t xml:space="preserve"> мен фотосуреті </w:t>
      </w:r>
      <w:r w:rsidRPr="007C4CCF">
        <w:rPr>
          <w:rFonts w:ascii="Times New Roman" w:eastAsia="Times New Roman" w:hAnsi="Times New Roman" w:cs="Times New Roman"/>
          <w:color w:val="000000"/>
          <w:sz w:val="28"/>
          <w:szCs w:val="28"/>
          <w:lang w:val="kk-KZ" w:eastAsia="ru-RU"/>
        </w:rPr>
        <w:lastRenderedPageBreak/>
        <w:t xml:space="preserve">көрсетіліп, </w:t>
      </w:r>
      <w:proofErr w:type="spellStart"/>
      <w:r w:rsidRPr="007C4CCF">
        <w:rPr>
          <w:rFonts w:ascii="Times New Roman" w:eastAsia="Times New Roman" w:hAnsi="Times New Roman" w:cs="Times New Roman"/>
          <w:bCs/>
          <w:sz w:val="28"/>
          <w:szCs w:val="28"/>
          <w:lang w:val="kk-KZ" w:eastAsia="ru-RU"/>
        </w:rPr>
        <w:t>сутамғы</w:t>
      </w:r>
      <w:proofErr w:type="spellEnd"/>
      <w:r w:rsidRPr="007C4CCF">
        <w:rPr>
          <w:rFonts w:ascii="Times New Roman" w:eastAsia="Times New Roman" w:hAnsi="Times New Roman" w:cs="Times New Roman"/>
          <w:bCs/>
          <w:sz w:val="28"/>
          <w:szCs w:val="28"/>
          <w:lang w:val="kk-KZ" w:eastAsia="ru-RU"/>
        </w:rPr>
        <w:t xml:space="preserve"> белгілерімен қорғалған, </w:t>
      </w:r>
      <w:r w:rsidRPr="007C4CCF">
        <w:rPr>
          <w:rFonts w:ascii="Times New Roman" w:eastAsia="Times New Roman" w:hAnsi="Times New Roman" w:cs="Times New Roman"/>
          <w:color w:val="000000"/>
          <w:sz w:val="28"/>
          <w:szCs w:val="28"/>
          <w:lang w:val="kk-KZ" w:eastAsia="ru-RU"/>
        </w:rPr>
        <w:t>ғимараттарға тұрақты түрде өткізу үшін Ұлттық Банктің, аумақтық филиалдардың, Өкілдіктің және ұйымдардың қызметкерлеріне берілетін пластикалық электрондық тұрақты рұқсатнама;»;</w:t>
      </w:r>
    </w:p>
    <w:p w14:paraId="623192E2" w14:textId="77777777" w:rsidR="007C4CCF" w:rsidRPr="007C4CCF" w:rsidRDefault="007C4CCF" w:rsidP="007C4CCF">
      <w:pPr>
        <w:shd w:val="clear" w:color="auto" w:fill="FFFFFF"/>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мынадай мазмұндағы 11-1) және 11-2) </w:t>
      </w:r>
      <w:r w:rsidRPr="007C4CCF">
        <w:rPr>
          <w:rFonts w:ascii="Times New Roman" w:eastAsia="Times New Roman" w:hAnsi="Times New Roman" w:cs="Times New Roman"/>
          <w:noProof/>
          <w:color w:val="000000"/>
          <w:sz w:val="28"/>
          <w:szCs w:val="28"/>
          <w:lang w:val="kk-KZ" w:eastAsia="ru-RU"/>
        </w:rPr>
        <w:t>тармақшалармен толықтырылсын</w:t>
      </w:r>
      <w:r w:rsidRPr="007C4CCF">
        <w:rPr>
          <w:rFonts w:ascii="Times New Roman" w:eastAsia="Times New Roman" w:hAnsi="Times New Roman" w:cs="Times New Roman"/>
          <w:noProof/>
          <w:sz w:val="28"/>
          <w:szCs w:val="28"/>
          <w:lang w:val="kk-KZ" w:eastAsia="ru-RU"/>
        </w:rPr>
        <w:t>:</w:t>
      </w:r>
    </w:p>
    <w:p w14:paraId="22DCDAD2"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3" w:firstLine="708"/>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«11-1) сутамғы белгілері – пластикалық электрондық тұрақты рұқсатнамадағы қолдан жасау мен рұқсатсыз көшіруден қорғайтын, салынған графикалық элементтер түріндегі голографиялық бейне;</w:t>
      </w:r>
    </w:p>
    <w:p w14:paraId="0DC3614A"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3" w:firstLine="708"/>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11-2) табель нөмірі – жұмысқа қабылдау кезінде әрбір қызметкерді кадр құжаттарында (жұмыс уақытының табелі, есеп айырысу парақтары, бұйрықтар) сәйкестендіру үшін оған берілетін бірегей цифрлық код;»;</w:t>
      </w:r>
    </w:p>
    <w:p w14:paraId="1B7813CD"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мынадай мазмұндағы 7-1-тармақпен </w:t>
      </w:r>
      <w:r w:rsidRPr="007C4CCF">
        <w:rPr>
          <w:rFonts w:ascii="Times New Roman" w:eastAsia="Times New Roman" w:hAnsi="Times New Roman" w:cs="Times New Roman"/>
          <w:noProof/>
          <w:color w:val="000000"/>
          <w:sz w:val="28"/>
          <w:szCs w:val="28"/>
          <w:lang w:val="kk-KZ" w:eastAsia="ru-RU"/>
        </w:rPr>
        <w:t>толықтырылсын</w:t>
      </w:r>
      <w:r w:rsidRPr="007C4CCF">
        <w:rPr>
          <w:rFonts w:ascii="Times New Roman" w:eastAsia="Times New Roman" w:hAnsi="Times New Roman" w:cs="Times New Roman"/>
          <w:noProof/>
          <w:sz w:val="28"/>
          <w:szCs w:val="28"/>
          <w:lang w:val="kk-KZ" w:eastAsia="ru-RU"/>
        </w:rPr>
        <w:t>:</w:t>
      </w:r>
    </w:p>
    <w:p w14:paraId="689C50A0"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«7-1. Ұлттық Банк қызметкерлерінің ғимаратқа қызметтік ноутбуктер мен планшеттерді әкелуі (ғимараттан әкетуі) қауіпсіздік бөлімшесі, аумақтық филиалдардың уәкілетті қызметкерлері қажеттілігіне қарай жаңартып отыратын және полиция бекетіне ұсынатын және қызметтік ноутбуктер мен планшеттерді әкелуге (әкетуге) рұқсат етілген қызметкерлердің тегі, аты, әкесінің аты (ол болған жағдайда), сондай-ақ ноутбуктің (планшеттің) сериялық немесе түгендеу нөмірі көрсетілетін тізімдерге сәйкес жүзеге асырылады.»;</w:t>
      </w:r>
    </w:p>
    <w:p w14:paraId="4FCDE9F5"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10</w:t>
      </w:r>
      <w:r w:rsidRPr="007C4CCF">
        <w:rPr>
          <w:rFonts w:ascii="Times New Roman" w:eastAsia="Times New Roman" w:hAnsi="Times New Roman" w:cs="Times New Roman"/>
          <w:noProof/>
          <w:color w:val="000000"/>
          <w:sz w:val="28"/>
          <w:szCs w:val="28"/>
          <w:lang w:val="kk-KZ" w:eastAsia="ru-RU"/>
        </w:rPr>
        <w:t>-тармақ мынадай редакцияда жазылсын</w:t>
      </w:r>
      <w:r w:rsidRPr="007C4CCF">
        <w:rPr>
          <w:rFonts w:ascii="Times New Roman" w:eastAsia="Times New Roman" w:hAnsi="Times New Roman" w:cs="Times New Roman"/>
          <w:noProof/>
          <w:sz w:val="28"/>
          <w:szCs w:val="28"/>
          <w:lang w:val="kk-KZ" w:eastAsia="ru-RU"/>
        </w:rPr>
        <w:t>:</w:t>
      </w:r>
    </w:p>
    <w:p w14:paraId="2995420F"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«10. Келушінің Заттар және (немесе) бұйымдар тізбесінің 8), 9), 10), 11), 12), 13) тармақшаларында көрсетілген заттарды </w:t>
      </w:r>
      <w:r w:rsidRPr="007C4CCF">
        <w:rPr>
          <w:rFonts w:ascii="Times New Roman" w:eastAsia="Times New Roman" w:hAnsi="Times New Roman" w:cs="Times New Roman"/>
          <w:noProof/>
          <w:color w:val="000000"/>
          <w:sz w:val="28"/>
          <w:szCs w:val="28"/>
          <w:lang w:val="kk-KZ" w:eastAsia="ru-RU"/>
        </w:rPr>
        <w:t>әкелуіне</w:t>
      </w:r>
      <w:r w:rsidRPr="007C4CCF">
        <w:rPr>
          <w:rFonts w:ascii="Times New Roman" w:eastAsia="Times New Roman" w:hAnsi="Times New Roman" w:cs="Times New Roman"/>
          <w:noProof/>
          <w:sz w:val="28"/>
          <w:szCs w:val="28"/>
          <w:lang w:val="kk-KZ" w:eastAsia="ru-RU"/>
        </w:rPr>
        <w:t xml:space="preserve"> (әкетуіне) келушінің келуіне бастамашы болған Ұлттық Банктің орталық аппараты бөлімшесінің, аумақтық филиалдардың, Өкілдіктің және ұйымның еркін нысанда жасаған, қауіпсіздік бөлімшесімен және (немесе) филиалдың басшысымен не оның міндетін атқаратын адаммен жазбаша нысанда келісілген өткізуге арналған өтінімінің негізінде рұқсат етіледі.</w:t>
      </w:r>
    </w:p>
    <w:p w14:paraId="5E13FC0F"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Ұлттық Банктің, ұйымдардың қызметкерлері жеке смартфондарын қауіпсіздік бөлімшесімен және (немесе) филиал басшысымен не оның міндетін атқаратын адаммен келіспей-ақ </w:t>
      </w:r>
      <w:r w:rsidRPr="007C4CCF">
        <w:rPr>
          <w:rFonts w:ascii="Times New Roman" w:eastAsia="Times New Roman" w:hAnsi="Times New Roman" w:cs="Times New Roman"/>
          <w:noProof/>
          <w:color w:val="000000"/>
          <w:sz w:val="28"/>
          <w:szCs w:val="28"/>
          <w:lang w:val="kk-KZ" w:eastAsia="ru-RU"/>
        </w:rPr>
        <w:t>ғимаратқа әкеледі (ғимараттан әкетеді)</w:t>
      </w:r>
      <w:r w:rsidRPr="007C4CCF">
        <w:rPr>
          <w:rFonts w:ascii="Times New Roman" w:eastAsia="Times New Roman" w:hAnsi="Times New Roman" w:cs="Times New Roman"/>
          <w:noProof/>
          <w:sz w:val="28"/>
          <w:szCs w:val="28"/>
          <w:lang w:val="kk-KZ" w:eastAsia="ru-RU"/>
        </w:rPr>
        <w:t>.»;</w:t>
      </w:r>
    </w:p>
    <w:p w14:paraId="3FB9B7A5"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17-тармақ мынадай редакцияда жазылсын:</w:t>
      </w:r>
    </w:p>
    <w:p w14:paraId="52C719DE"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«17. Ғимараттарға кіргізу мына құжаттардың бірі:</w:t>
      </w:r>
    </w:p>
    <w:p w14:paraId="3B384D30"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1) </w:t>
      </w:r>
      <w:r w:rsidRPr="007C4CCF">
        <w:rPr>
          <w:rFonts w:ascii="Times New Roman" w:eastAsia="Times New Roman" w:hAnsi="Times New Roman" w:cs="Times New Roman"/>
          <w:bCs/>
          <w:noProof/>
          <w:color w:val="000000"/>
          <w:sz w:val="28"/>
          <w:szCs w:val="28"/>
          <w:lang w:val="kk-KZ" w:eastAsia="ru-RU"/>
        </w:rPr>
        <w:t>электрондық тұрақты рұқсатнама</w:t>
      </w:r>
      <w:r w:rsidRPr="007C4CCF">
        <w:rPr>
          <w:rFonts w:ascii="Times New Roman" w:eastAsia="Times New Roman" w:hAnsi="Times New Roman" w:cs="Times New Roman"/>
          <w:noProof/>
          <w:sz w:val="28"/>
          <w:szCs w:val="28"/>
          <w:lang w:val="kk-KZ" w:eastAsia="ru-RU"/>
        </w:rPr>
        <w:t>;</w:t>
      </w:r>
    </w:p>
    <w:p w14:paraId="79F607B8"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2) электрондық уақытша (біржолғы) рұқсатнама;</w:t>
      </w:r>
    </w:p>
    <w:p w14:paraId="6E932383"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3) қағаз тасымалдағыштағы біржолғы рұқсатнама;</w:t>
      </w:r>
    </w:p>
    <w:p w14:paraId="1DC65A98" w14:textId="6D2858D1"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3" w:firstLine="708"/>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4) Ұлттық Банктің орталық аппаратының бөлімшелері, Өкілдік, аумақтық филиалдар, сондай-ақ ұйымдар қауіпсіздік бөлімшесіне, аумақтық филиалдың басшысына не оның міндетін атқаратын адамға ұсынған, қолданылу мерзімі </w:t>
      </w:r>
      <w:r w:rsidR="00C06466">
        <w:rPr>
          <w:rFonts w:ascii="Times New Roman" w:eastAsia="Times New Roman" w:hAnsi="Times New Roman" w:cs="Times New Roman"/>
          <w:noProof/>
          <w:sz w:val="28"/>
          <w:szCs w:val="28"/>
          <w:lang w:val="kk-KZ" w:eastAsia="ru-RU"/>
        </w:rPr>
        <w:br/>
      </w:r>
      <w:r w:rsidRPr="007C4CCF">
        <w:rPr>
          <w:rFonts w:ascii="Times New Roman" w:eastAsia="Times New Roman" w:hAnsi="Times New Roman" w:cs="Times New Roman"/>
          <w:noProof/>
          <w:sz w:val="28"/>
          <w:szCs w:val="28"/>
          <w:lang w:val="kk-KZ" w:eastAsia="ru-RU"/>
        </w:rPr>
        <w:t>1 (бір) айдан аспайтын келушілердің тізімі (бұдан әрі – тізім) негізінде жүзеге асырылады.</w:t>
      </w:r>
    </w:p>
    <w:p w14:paraId="5D8E3263"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color w:val="000000"/>
          <w:sz w:val="28"/>
          <w:szCs w:val="28"/>
          <w:lang w:val="kk-KZ" w:eastAsia="ru-RU"/>
        </w:rPr>
      </w:pPr>
      <w:r w:rsidRPr="007C4CCF">
        <w:rPr>
          <w:rFonts w:ascii="Times New Roman" w:eastAsia="Times New Roman" w:hAnsi="Times New Roman" w:cs="Times New Roman"/>
          <w:noProof/>
          <w:color w:val="000000"/>
          <w:sz w:val="28"/>
          <w:szCs w:val="28"/>
          <w:lang w:val="kk-KZ" w:eastAsia="ru-RU"/>
        </w:rPr>
        <w:t xml:space="preserve">Ұлттық Банк қызметкерлерінің ғимараттарға кіруі кіру рұқсатын басқаруды бақылау жүйесіндегі (бұдан әрі – </w:t>
      </w:r>
      <w:r w:rsidRPr="007C4CCF">
        <w:rPr>
          <w:rFonts w:ascii="Times New Roman" w:eastAsia="Times New Roman" w:hAnsi="Times New Roman" w:cs="Times New Roman"/>
          <w:noProof/>
          <w:sz w:val="28"/>
          <w:szCs w:val="28"/>
          <w:lang w:val="kk-KZ" w:eastAsia="ru-RU"/>
        </w:rPr>
        <w:t>КББЖ</w:t>
      </w:r>
      <w:r w:rsidRPr="007C4CCF">
        <w:rPr>
          <w:rFonts w:ascii="Times New Roman" w:eastAsia="Times New Roman" w:hAnsi="Times New Roman" w:cs="Times New Roman"/>
          <w:noProof/>
          <w:color w:val="000000"/>
          <w:sz w:val="28"/>
          <w:szCs w:val="28"/>
          <w:lang w:val="kk-KZ" w:eastAsia="ru-RU"/>
        </w:rPr>
        <w:t xml:space="preserve">) электрондық рұқсатнамаларды пайдалана отырып, сондай-ақ адамның бет-әлпетін тану технологиясы (Face ID) арқылы не қағаз </w:t>
      </w:r>
      <w:r w:rsidRPr="007C4CCF">
        <w:rPr>
          <w:rFonts w:ascii="Times New Roman" w:eastAsia="Times New Roman" w:hAnsi="Times New Roman" w:cs="Times New Roman"/>
          <w:noProof/>
          <w:sz w:val="28"/>
          <w:szCs w:val="28"/>
          <w:lang w:val="kk-KZ" w:eastAsia="ru-RU"/>
        </w:rPr>
        <w:t>тасымалдағыштағы</w:t>
      </w:r>
      <w:r w:rsidRPr="007C4CCF">
        <w:rPr>
          <w:rFonts w:ascii="Times New Roman" w:eastAsia="Times New Roman" w:hAnsi="Times New Roman" w:cs="Times New Roman"/>
          <w:noProof/>
          <w:color w:val="000000"/>
          <w:sz w:val="28"/>
          <w:szCs w:val="28"/>
          <w:lang w:val="kk-KZ" w:eastAsia="ru-RU"/>
        </w:rPr>
        <w:t xml:space="preserve"> біржолғы рұқсатнама негізінде жүзеге асырылады.</w:t>
      </w:r>
    </w:p>
    <w:p w14:paraId="332FF082"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color w:val="000000"/>
          <w:sz w:val="28"/>
          <w:szCs w:val="28"/>
          <w:lang w:val="kk-KZ" w:eastAsia="ru-RU"/>
        </w:rPr>
      </w:pPr>
      <w:r w:rsidRPr="007C4CCF">
        <w:rPr>
          <w:rFonts w:ascii="Times New Roman" w:eastAsia="Times New Roman" w:hAnsi="Times New Roman" w:cs="Times New Roman"/>
          <w:noProof/>
          <w:color w:val="000000"/>
          <w:sz w:val="28"/>
          <w:szCs w:val="28"/>
          <w:lang w:val="kk-KZ" w:eastAsia="ru-RU"/>
        </w:rPr>
        <w:lastRenderedPageBreak/>
        <w:t xml:space="preserve">Қағаз </w:t>
      </w:r>
      <w:r w:rsidRPr="007C4CCF">
        <w:rPr>
          <w:rFonts w:ascii="Times New Roman" w:eastAsia="Times New Roman" w:hAnsi="Times New Roman" w:cs="Times New Roman"/>
          <w:noProof/>
          <w:sz w:val="28"/>
          <w:szCs w:val="28"/>
          <w:lang w:val="kk-KZ" w:eastAsia="ru-RU"/>
        </w:rPr>
        <w:t>тасымалдағыштағы</w:t>
      </w:r>
      <w:r w:rsidRPr="007C4CCF">
        <w:rPr>
          <w:rFonts w:ascii="Times New Roman" w:eastAsia="Times New Roman" w:hAnsi="Times New Roman" w:cs="Times New Roman"/>
          <w:noProof/>
          <w:color w:val="000000"/>
          <w:sz w:val="28"/>
          <w:szCs w:val="28"/>
          <w:lang w:val="kk-KZ" w:eastAsia="ru-RU"/>
        </w:rPr>
        <w:t xml:space="preserve"> біржолғы рұқсатнама </w:t>
      </w:r>
      <w:r w:rsidRPr="007C4CCF">
        <w:rPr>
          <w:rFonts w:ascii="Times New Roman" w:eastAsia="Times New Roman" w:hAnsi="Times New Roman" w:cs="Times New Roman"/>
          <w:noProof/>
          <w:sz w:val="28"/>
          <w:szCs w:val="28"/>
          <w:lang w:val="kk-KZ" w:eastAsia="ru-RU"/>
        </w:rPr>
        <w:t>КББЖ</w:t>
      </w:r>
      <w:r w:rsidRPr="007C4CCF">
        <w:rPr>
          <w:rFonts w:ascii="Times New Roman" w:eastAsia="Times New Roman" w:hAnsi="Times New Roman" w:cs="Times New Roman"/>
          <w:noProof/>
          <w:color w:val="000000"/>
          <w:sz w:val="28"/>
          <w:szCs w:val="28"/>
          <w:lang w:val="kk-KZ" w:eastAsia="ru-RU"/>
        </w:rPr>
        <w:t xml:space="preserve"> болмаған не ол істен шыққан кезде не электрондық уақытша (біржолғы) рұқсатнаманы алғанға дейін ресімделеді. </w:t>
      </w:r>
    </w:p>
    <w:p w14:paraId="512A7E52"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color w:val="081C15"/>
          <w:sz w:val="28"/>
          <w:szCs w:val="28"/>
          <w:shd w:val="clear" w:color="auto" w:fill="FFFFFF"/>
          <w:lang w:val="kk-KZ" w:eastAsia="ru-RU"/>
        </w:rPr>
      </w:pPr>
      <w:r w:rsidRPr="007C4CCF">
        <w:rPr>
          <w:rFonts w:ascii="Times New Roman" w:eastAsia="Times New Roman" w:hAnsi="Times New Roman" w:cs="Times New Roman"/>
          <w:noProof/>
          <w:color w:val="081C15"/>
          <w:sz w:val="28"/>
          <w:szCs w:val="28"/>
          <w:shd w:val="clear" w:color="auto" w:fill="FFFFFF"/>
          <w:lang w:val="kk-KZ" w:eastAsia="ru-RU"/>
        </w:rPr>
        <w:t>Кассалық қызметті алу үшін аумақтық филиалдың кассасына баратын келушінің ғимаратқа кіруі жеке басын куәландыратын құжаттың негізінде не бекет полициясының Қағидаларға 6-қосымшаға сәйкес нысан бойынша ресімделетін келушілерді есепке алу журналында тіркеуі арқылы, электрондық форматтағы цифрлық құжат негізінде жүзеге асырылады.»;</w:t>
      </w:r>
    </w:p>
    <w:p w14:paraId="663CFA7C"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18-тармақ мынадай редакцияда жазылсын:</w:t>
      </w:r>
    </w:p>
    <w:p w14:paraId="4C625A10"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color w:val="000000"/>
          <w:sz w:val="28"/>
          <w:szCs w:val="28"/>
          <w:lang w:val="kk-KZ" w:eastAsia="ru-RU"/>
        </w:rPr>
      </w:pPr>
      <w:r w:rsidRPr="007C4CCF">
        <w:rPr>
          <w:rFonts w:ascii="Times New Roman" w:eastAsia="Times New Roman" w:hAnsi="Times New Roman" w:cs="Times New Roman"/>
          <w:noProof/>
          <w:sz w:val="28"/>
          <w:szCs w:val="28"/>
          <w:lang w:val="kk-KZ" w:eastAsia="ru-RU"/>
        </w:rPr>
        <w:t>«</w:t>
      </w:r>
      <w:r w:rsidRPr="007C4CCF">
        <w:rPr>
          <w:rFonts w:ascii="Times New Roman" w:eastAsia="Times New Roman" w:hAnsi="Times New Roman" w:cs="Times New Roman"/>
          <w:noProof/>
          <w:color w:val="000000"/>
          <w:sz w:val="28"/>
          <w:szCs w:val="28"/>
          <w:lang w:val="kk-KZ" w:eastAsia="ru-RU"/>
        </w:rPr>
        <w:t xml:space="preserve">18. Жұмыс күндері сағат 9:00-ден 14:30-ға дейін жүргізілетін кассалық қызмет көрсету үшін келушілердің ғимаратқа кіруін қоспағанда, келушілерді электрондық уақытша (біржолғы) рұқсатнамалар, қағаз </w:t>
      </w:r>
      <w:r w:rsidRPr="007C4CCF">
        <w:rPr>
          <w:rFonts w:ascii="Times New Roman" w:eastAsia="Times New Roman" w:hAnsi="Times New Roman" w:cs="Times New Roman"/>
          <w:noProof/>
          <w:sz w:val="28"/>
          <w:szCs w:val="28"/>
          <w:lang w:val="kk-KZ" w:eastAsia="ru-RU"/>
        </w:rPr>
        <w:t>тасымалдағыштағы</w:t>
      </w:r>
      <w:r w:rsidRPr="007C4CCF">
        <w:rPr>
          <w:rFonts w:ascii="Times New Roman" w:eastAsia="Times New Roman" w:hAnsi="Times New Roman" w:cs="Times New Roman"/>
          <w:noProof/>
          <w:color w:val="000000"/>
          <w:sz w:val="28"/>
          <w:szCs w:val="28"/>
          <w:lang w:val="kk-KZ" w:eastAsia="ru-RU"/>
        </w:rPr>
        <w:t xml:space="preserve"> біржолғы рұқсатнамалар және келушілердің тізімдері бойынша ғимараттарға кіргізу жұмыс күндері сағат 9:00-ден 18:30-ға дейін жүзеге асырылады, сағат 13:00-ден 14:30-ға дейін үзіліс.</w:t>
      </w:r>
    </w:p>
    <w:p w14:paraId="7425EAAE"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color w:val="000000"/>
          <w:sz w:val="28"/>
          <w:szCs w:val="28"/>
          <w:lang w:val="kk-KZ" w:eastAsia="ru-RU"/>
        </w:rPr>
      </w:pPr>
      <w:r w:rsidRPr="007C4CCF">
        <w:rPr>
          <w:rFonts w:ascii="Times New Roman" w:eastAsia="Times New Roman" w:hAnsi="Times New Roman" w:cs="Times New Roman"/>
          <w:noProof/>
          <w:color w:val="000000"/>
          <w:sz w:val="28"/>
          <w:szCs w:val="28"/>
          <w:lang w:val="kk-KZ" w:eastAsia="ru-RU"/>
        </w:rPr>
        <w:t>Жұмыс уақытынан тыс кезде, демалыс немесе мереке күндері келушілердің ғимаратқа кіруі келушілердің қатысуымен іс-шараны (кездесуді) ұйымдастыруға жауапты бөлімшенің қауіпсіздік бөлімшесіне, аумақтық филиалдың басшысына не оның міндетін атқаратын адамға келушілердің тегін, атын, әкесінің атын (ол болған жағдайда), жеке басын куәландыратын құжаттардың нөмірлері мен берілген күнін және олардың келу мен кету уақытын көрсете отырып берілген өтінішхаты негізінде жүзеге асырылады.»;</w:t>
      </w:r>
    </w:p>
    <w:p w14:paraId="6DA9115D"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26-тармақ мынадай редакцияда жазылсын:</w:t>
      </w:r>
    </w:p>
    <w:p w14:paraId="0A0C1C3E"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shd w:val="clear" w:color="auto" w:fill="FFFFFF"/>
          <w:lang w:val="kk-KZ" w:eastAsia="ru-RU"/>
        </w:rPr>
      </w:pPr>
      <w:r w:rsidRPr="007C4CCF">
        <w:rPr>
          <w:rFonts w:ascii="Times New Roman" w:eastAsia="Times New Roman" w:hAnsi="Times New Roman" w:cs="Times New Roman"/>
          <w:noProof/>
          <w:sz w:val="28"/>
          <w:szCs w:val="28"/>
          <w:shd w:val="clear" w:color="auto" w:fill="FFFFFF"/>
          <w:lang w:val="kk-KZ" w:eastAsia="ru-RU"/>
        </w:rPr>
        <w:t>«26. Қызметтік міндеттерін орындау кезінде мемлекеттік фельдъегерлік қызмет қызметкерлерінің ғимараттарға кіруі қызметтік куәлігін көрсету арқылы Қазақстан Республикасы Ұлттық қауіпсіздік комитеті Үкіметтік байланыс қызметінің, Қазақстан Республикасы Мемлекеттік күзет қызметінің Президенттік байланыс бөлімшесі қызметкерлерінің ғимараттарға кіруі қауіпсіздік бөлімшесі, аумақтық филиалдардың уәкілетті қызметкерлері полиция бекетіне ұсынатын, қажеттілігіне қарай жаңартылып отыратын тізімдер негізінде жүзеге асырылады.»;</w:t>
      </w:r>
    </w:p>
    <w:p w14:paraId="0DA428F4"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мынадай мазмұндағы 28-1-тармақпен толықтырылсын:</w:t>
      </w:r>
    </w:p>
    <w:p w14:paraId="6DC3D57B" w14:textId="77777777" w:rsidR="007C4CCF" w:rsidRPr="007C4CCF" w:rsidRDefault="007C4CCF" w:rsidP="007C4CCF">
      <w:pPr>
        <w:overflowPunct w:val="0"/>
        <w:autoSpaceDE w:val="0"/>
        <w:autoSpaceDN w:val="0"/>
        <w:adjustRightInd w:val="0"/>
        <w:spacing w:after="0" w:line="240" w:lineRule="auto"/>
        <w:ind w:firstLine="709"/>
        <w:jc w:val="both"/>
        <w:rPr>
          <w:rFonts w:ascii="Times New Roman" w:eastAsia="Times New Roman" w:hAnsi="Times New Roman" w:cs="Times New Roman"/>
          <w:noProof/>
          <w:snapToGrid w:val="0"/>
          <w:sz w:val="28"/>
          <w:szCs w:val="28"/>
          <w:lang w:val="kk-KZ" w:eastAsia="ru-RU"/>
        </w:rPr>
      </w:pPr>
      <w:r w:rsidRPr="007C4CCF">
        <w:rPr>
          <w:rFonts w:ascii="Times New Roman" w:eastAsia="Times New Roman" w:hAnsi="Times New Roman" w:cs="Times New Roman"/>
          <w:bCs/>
          <w:sz w:val="28"/>
          <w:szCs w:val="28"/>
          <w:shd w:val="clear" w:color="auto" w:fill="FFFFFF"/>
          <w:lang w:val="kk-KZ" w:eastAsia="ru-RU"/>
        </w:rPr>
        <w:t>«28-1. Аумақтық филиалдың кассалық торабынан құндылықтарды әкету үшін касса қызметкері Қағидаларға 7-1-қосымшаға сәйкес нысан бойынша ресімделген материалдық рұқсатнаманы жазып береді. Материалдық рұқсатнама онда көрсетілген күнге жарамды.</w:t>
      </w:r>
      <w:r w:rsidRPr="007C4CCF">
        <w:rPr>
          <w:rFonts w:ascii="Times New Roman" w:eastAsia="Times New Roman" w:hAnsi="Times New Roman" w:cs="Times New Roman"/>
          <w:noProof/>
          <w:snapToGrid w:val="0"/>
          <w:sz w:val="28"/>
          <w:szCs w:val="28"/>
          <w:lang w:val="kk-KZ" w:eastAsia="ru-RU"/>
        </w:rPr>
        <w:t>»;</w:t>
      </w:r>
    </w:p>
    <w:p w14:paraId="0CE1BC68"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29-тармақ мынадай редакцияда жазылсын:</w:t>
      </w:r>
    </w:p>
    <w:p w14:paraId="4B05AAD6"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«29. Ұйымдардың автокөлік құралдарының паркинг аумағына, сондай-ақ ғимаратқа іргелес аумаққа кіруіне (шығуына): </w:t>
      </w:r>
    </w:p>
    <w:p w14:paraId="3377B167"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 Ұлттық Банктің орталық аппаратында – қауіпсіздік бөлімшесінің жауапты қызметкері; </w:t>
      </w:r>
    </w:p>
    <w:p w14:paraId="11DD9835"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 Өкілдікте – қауіпсіздік бөлімшесінің басшысы не оның міндетін атқаратын адам, ол болмаған жағдайда қауіпсіздік бөлімшесінің жауапты қызметкері; </w:t>
      </w:r>
    </w:p>
    <w:p w14:paraId="7D24F048"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lastRenderedPageBreak/>
        <w:t>- аумақтық филиалда – аумақтық филиалдың басшысы не оның міндетін атқаратын адам, ол болмаған жағдайда аумақтық филиалдың уәкілетті қызметкері берген жазбаша рұқсат болған кезде рұқсат етіледі.</w:t>
      </w:r>
    </w:p>
    <w:p w14:paraId="0D2301DB"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Ұйымдардың автокөлік құралдарының паркинг аумағына (аумағынан) және (немесе) ғимаратқа іргелес аумаққа (аумақтан) кіруі (шығуы) Ұлттық Банк бөлімшесінің, аумақтық филиалдың, Өкілдіктің, ұйымдардың мүлікті және (немесе) құндылықтарды қабылдауды және (немесе) жөнелтуді жүзеге асыратын қызметкерлерінің қатысуымен ғана жүзеге асырылады.»;</w:t>
      </w:r>
    </w:p>
    <w:p w14:paraId="130AE03D"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41-тармақ мынадай редакцияда жазылсын:</w:t>
      </w:r>
    </w:p>
    <w:p w14:paraId="2349480C"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671"/>
        <w:contextualSpacing/>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«41. Ұлттық Банктің орталық аппараты бөлімшелерінің, </w:t>
      </w:r>
      <w:r w:rsidRPr="007C4CCF">
        <w:rPr>
          <w:rFonts w:ascii="Times New Roman" w:eastAsia="Times New Roman" w:hAnsi="Times New Roman" w:cs="Times New Roman"/>
          <w:noProof/>
          <w:color w:val="000000"/>
          <w:sz w:val="28"/>
          <w:szCs w:val="28"/>
          <w:lang w:val="kk-KZ" w:eastAsia="ru-RU"/>
        </w:rPr>
        <w:t>аумақтық филиалдарының, Өкілдігінің және ұйымдарының басшылары не олардың міндеттерін атқаратын адамдар қызметкерді жұмысқа қабылдау, ауыстыру, еңбек шартын тоқтату туралы бұйрық қабылданған күннен бастап 3 (үш) жұмыс күні ішінде Қағидалардың 10-қосымшасына сәйкес нысан бойынша жаңартылған қолдаухатты ұсынады.»;</w:t>
      </w:r>
    </w:p>
    <w:p w14:paraId="4D5DBD90"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42-тармақтың бірінші бөлігінің 2) тармақшасы мынадай редакцияда жазылсын:</w:t>
      </w:r>
    </w:p>
    <w:p w14:paraId="203E28E9"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671"/>
        <w:contextualSpacing/>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«2) З</w:t>
      </w:r>
      <w:r w:rsidRPr="007C4CCF">
        <w:rPr>
          <w:rFonts w:ascii="Times New Roman" w:eastAsia="Times New Roman" w:hAnsi="Times New Roman" w:cs="Times New Roman"/>
          <w:noProof/>
          <w:color w:val="000000"/>
          <w:sz w:val="28"/>
          <w:szCs w:val="28"/>
          <w:lang w:val="kk-KZ" w:eastAsia="ru-RU"/>
        </w:rPr>
        <w:t>аттардың және (немесе) бұйымдардың тізбесінде көзделген заттар мен бұйымдарды рұқсатсыз әкелуге (көлікпен кіргізуге) жол бермеу мақсатында алып жүретін жеке заттар, сөмкелер, жүктердің барлық түрлері тексеріп қарау үшін ұсынылады;»;</w:t>
      </w:r>
    </w:p>
    <w:p w14:paraId="0BB44631"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44-тармақ мынадай редакцияда жазылсын:</w:t>
      </w:r>
    </w:p>
    <w:p w14:paraId="1DF58D96"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color w:val="000000"/>
          <w:sz w:val="28"/>
          <w:szCs w:val="28"/>
          <w:lang w:val="kk-KZ" w:eastAsia="ru-RU"/>
        </w:rPr>
      </w:pPr>
      <w:r w:rsidRPr="007C4CCF">
        <w:rPr>
          <w:rFonts w:ascii="Times New Roman" w:eastAsia="Times New Roman" w:hAnsi="Times New Roman" w:cs="Times New Roman"/>
          <w:noProof/>
          <w:color w:val="000000"/>
          <w:sz w:val="28"/>
          <w:szCs w:val="28"/>
          <w:lang w:val="kk-KZ" w:eastAsia="ru-RU"/>
        </w:rPr>
        <w:t>«44. Мыналарға:</w:t>
      </w:r>
    </w:p>
    <w:p w14:paraId="7045676A"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color w:val="000000"/>
          <w:sz w:val="28"/>
          <w:szCs w:val="28"/>
          <w:lang w:val="kk-KZ" w:eastAsia="ru-RU"/>
        </w:rPr>
      </w:pPr>
      <w:r w:rsidRPr="007C4CCF">
        <w:rPr>
          <w:rFonts w:ascii="Times New Roman" w:eastAsia="Times New Roman" w:hAnsi="Times New Roman" w:cs="Times New Roman"/>
          <w:noProof/>
          <w:color w:val="000000"/>
          <w:sz w:val="28"/>
          <w:szCs w:val="28"/>
          <w:lang w:val="kk-KZ" w:eastAsia="ru-RU"/>
        </w:rPr>
        <w:t>1) балаларды ғимаратқа кіргізуге;</w:t>
      </w:r>
    </w:p>
    <w:p w14:paraId="319D48FE"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right="-28" w:firstLineChars="252" w:firstLine="706"/>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color w:val="000000"/>
          <w:sz w:val="28"/>
          <w:szCs w:val="28"/>
          <w:lang w:val="kk-KZ" w:eastAsia="ru-RU"/>
        </w:rPr>
        <w:t xml:space="preserve">2) </w:t>
      </w:r>
      <w:r w:rsidRPr="007C4CCF">
        <w:rPr>
          <w:rFonts w:ascii="Times New Roman" w:eastAsia="Times New Roman" w:hAnsi="Times New Roman" w:cs="Times New Roman"/>
          <w:noProof/>
          <w:color w:val="081C15"/>
          <w:sz w:val="28"/>
          <w:szCs w:val="28"/>
          <w:shd w:val="clear" w:color="auto" w:fill="FFFFFF"/>
          <w:lang w:val="kk-KZ" w:eastAsia="ru-RU"/>
        </w:rPr>
        <w:t>алкогольдік, есірткілік және уытқұмарлық</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мас</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күйінде</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ғимараттарға</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кіруге</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және</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онда</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болуға</w:t>
      </w:r>
      <w:r w:rsidRPr="007C4CCF">
        <w:rPr>
          <w:rFonts w:ascii="Times New Roman" w:eastAsia="Times New Roman" w:hAnsi="Times New Roman" w:cs="Times New Roman"/>
          <w:noProof/>
          <w:sz w:val="28"/>
          <w:szCs w:val="28"/>
          <w:lang w:val="kk-KZ" w:eastAsia="ru-RU"/>
        </w:rPr>
        <w:t xml:space="preserve">; </w:t>
      </w:r>
    </w:p>
    <w:p w14:paraId="7A05F8EF"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right="-28" w:firstLineChars="252" w:firstLine="706"/>
        <w:jc w:val="both"/>
        <w:rPr>
          <w:rFonts w:ascii="Times New Roman" w:eastAsia="Times New Roman" w:hAnsi="Times New Roman" w:cs="Times New Roman"/>
          <w:noProof/>
          <w:color w:val="081C15"/>
          <w:sz w:val="28"/>
          <w:szCs w:val="28"/>
          <w:shd w:val="clear" w:color="auto" w:fill="FFFFFF"/>
          <w:lang w:val="kk-KZ" w:eastAsia="ru-RU"/>
        </w:rPr>
      </w:pPr>
      <w:r w:rsidRPr="007C4CCF">
        <w:rPr>
          <w:rFonts w:ascii="Times New Roman" w:eastAsia="Times New Roman" w:hAnsi="Times New Roman" w:cs="Times New Roman"/>
          <w:noProof/>
          <w:color w:val="081C15"/>
          <w:sz w:val="28"/>
          <w:szCs w:val="28"/>
          <w:shd w:val="clear" w:color="auto" w:fill="FFFFFF"/>
          <w:lang w:val="kk-KZ" w:eastAsia="ru-RU"/>
        </w:rPr>
        <w:t>3)</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 xml:space="preserve">ғимараттарға (паркингке, күзетілетін аумаққа) алкогольді сусындарды, есірткілік және уытқұмарлық заттарды кіргізуге, сондай-ақ оларды пайдалануға; </w:t>
      </w:r>
    </w:p>
    <w:p w14:paraId="522BDFA9"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right="-28" w:firstLineChars="252" w:firstLine="706"/>
        <w:jc w:val="both"/>
        <w:rPr>
          <w:rFonts w:ascii="Times New Roman" w:eastAsia="Times New Roman" w:hAnsi="Times New Roman" w:cs="Times New Roman"/>
          <w:noProof/>
          <w:color w:val="081C15"/>
          <w:sz w:val="28"/>
          <w:szCs w:val="28"/>
          <w:shd w:val="clear" w:color="auto" w:fill="FFFFFF"/>
          <w:lang w:val="kk-KZ" w:eastAsia="ru-RU"/>
        </w:rPr>
      </w:pPr>
      <w:r w:rsidRPr="007C4CCF">
        <w:rPr>
          <w:rFonts w:ascii="Times New Roman" w:eastAsia="Times New Roman" w:hAnsi="Times New Roman" w:cs="Times New Roman"/>
          <w:noProof/>
          <w:color w:val="081C15"/>
          <w:sz w:val="28"/>
          <w:szCs w:val="28"/>
          <w:shd w:val="clear" w:color="auto" w:fill="FFFFFF"/>
          <w:lang w:val="kk-KZ" w:eastAsia="ru-RU"/>
        </w:rPr>
        <w:t>4) ғимараттарда темекі бұйымдарын,</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оның</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ішінде</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қыздырылатын</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темекі</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бұйымдарын</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кальянға</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арналған</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темекіні</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кальян</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қоспасын</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темекіні</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қыздыруға</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арналған</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жүйені</w:t>
      </w:r>
      <w:r w:rsidRPr="007C4CCF">
        <w:rPr>
          <w:rFonts w:ascii="Times New Roman" w:eastAsia="Times New Roman" w:hAnsi="Times New Roman" w:cs="Times New Roman"/>
          <w:noProof/>
          <w:sz w:val="28"/>
          <w:szCs w:val="28"/>
          <w:lang w:val="kk-KZ" w:eastAsia="ru-RU"/>
        </w:rPr>
        <w:t xml:space="preserve"> </w:t>
      </w:r>
      <w:r w:rsidRPr="007C4CCF">
        <w:rPr>
          <w:rFonts w:ascii="Times New Roman" w:eastAsia="Times New Roman" w:hAnsi="Times New Roman" w:cs="Times New Roman"/>
          <w:noProof/>
          <w:color w:val="081C15"/>
          <w:sz w:val="28"/>
          <w:szCs w:val="28"/>
          <w:shd w:val="clear" w:color="auto" w:fill="FFFFFF"/>
          <w:lang w:val="kk-KZ" w:eastAsia="ru-RU"/>
        </w:rPr>
        <w:t>пайдалануға тыйым салынады.»;</w:t>
      </w:r>
    </w:p>
    <w:p w14:paraId="78303387"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мынадай мазмұндағы 45-1-тармақпен толықтырылсын:</w:t>
      </w:r>
    </w:p>
    <w:p w14:paraId="6C35B9C7"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2" w:firstLine="706"/>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«45-1. Ғимараттарда масс-медиа өкілдерінің қатысуымен іс-шаралар өткізген кезде фото- және (немесе) бейнетүсірілім жасау тек арнайы белгіленген аймақтарда (баспасөз залы, сұхбат беруге арнайы белгіленген орындар (болған жағдайда) рұқсат етіледі.</w:t>
      </w:r>
    </w:p>
    <w:p w14:paraId="6424EB52"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Мыналарға:</w:t>
      </w:r>
    </w:p>
    <w:p w14:paraId="77649582"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2" w:firstLine="706"/>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жұмыс компьютерлерінің экрандарын, қызметтік ақпараты бар құжаттарды, заттарды;</w:t>
      </w:r>
    </w:p>
    <w:p w14:paraId="68C88B91"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2" w:firstLine="706"/>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Ұлттық Банк, аумақтық филиалдар, Өкілдік қызметкерлерінің жұмыс орындары мен қызметтік кабинеттерін;</w:t>
      </w:r>
    </w:p>
    <w:p w14:paraId="709F36E1"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2" w:firstLine="706"/>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дәліздерді, қызметтік аймақтарды және кіру шектелген үй-жайларды фото- және (немесе) бейнетүсірілім жасауға рұқсат етілмейді.</w:t>
      </w:r>
    </w:p>
    <w:p w14:paraId="27094396" w14:textId="3FE4458F"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2" w:firstLine="706"/>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lastRenderedPageBreak/>
        <w:t xml:space="preserve">Осы тармақтың бірінші және екінші бөліктерінде көрсетілмеген </w:t>
      </w:r>
      <w:r w:rsidR="00C06466">
        <w:rPr>
          <w:rFonts w:ascii="Times New Roman" w:eastAsia="Times New Roman" w:hAnsi="Times New Roman" w:cs="Times New Roman"/>
          <w:noProof/>
          <w:sz w:val="28"/>
          <w:szCs w:val="28"/>
          <w:lang w:val="kk-KZ" w:eastAsia="ru-RU"/>
        </w:rPr>
        <w:br/>
      </w:r>
      <w:r w:rsidRPr="007C4CCF">
        <w:rPr>
          <w:rFonts w:ascii="Times New Roman" w:eastAsia="Times New Roman" w:hAnsi="Times New Roman" w:cs="Times New Roman"/>
          <w:noProof/>
          <w:sz w:val="28"/>
          <w:szCs w:val="28"/>
          <w:lang w:val="kk-KZ" w:eastAsia="ru-RU"/>
        </w:rPr>
        <w:t>үй-жайлардың фото- және (немесе) бейнетүсіріліміне:</w:t>
      </w:r>
    </w:p>
    <w:p w14:paraId="2972900F"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2" w:firstLine="706"/>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Ұлттық Банктің орталық аппаратында, Өкілдігінде – қауіпсіздік бөлімшесінің басшысы не оның міндетін атқаратын адам немесе оның орынбасары;</w:t>
      </w:r>
    </w:p>
    <w:p w14:paraId="2B0D5CA1"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2" w:firstLine="706"/>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аумақтық филиалда – аумақтық филиалдың басшысы немесе оның міндетін атқаратын адам берген жазбаша рұқсат болған кезде рұқсат етіледі.»;</w:t>
      </w:r>
    </w:p>
    <w:p w14:paraId="3AA74369"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48-тармақта:</w:t>
      </w:r>
    </w:p>
    <w:p w14:paraId="3DD1F274"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2) тармақша мынадай редакцияда жазылсын: </w:t>
      </w:r>
    </w:p>
    <w:p w14:paraId="3A4F27C7"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2" w:firstLine="706"/>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«2) ғимаратқа мүлікті және (немесе) құндылықтарды әкелу кезінде олардың Заттар және (немесе) бұйымдар тізбесінде болмауын тексереді;»;</w:t>
      </w:r>
    </w:p>
    <w:p w14:paraId="09B5DCC1" w14:textId="77777777" w:rsidR="007C4CCF" w:rsidRPr="007C4CCF" w:rsidRDefault="007C4CCF" w:rsidP="007C4CCF">
      <w:pPr>
        <w:shd w:val="clear" w:color="auto" w:fill="FFFFFF"/>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мынадай мазмұндағы 2-1) және 2-2) тармақшалармен толықтырылсын:</w:t>
      </w:r>
    </w:p>
    <w:p w14:paraId="20E29B54"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2" w:firstLine="706"/>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«2-1) ғимараттан мүлікті және (немесе) құндылықтарды шығару (әкету) кезінде шығарылатын (әкетілетін) мүліктің және (немесе) құндылықтардың Қағидаларға 7 және (немесе) 7-1-қосымшаларына сәйкес нысан бойынша ресімделген материалдық рұқсатнамада (материалдық рұқсатнамаларда) мәлімделіп, шығарылатын (әкетілетін) мүліктің және (немесе) құндылықтардың тізбесіне сәйкестігін бақылайды және сәйкестікті растау кезінде мүлікті және (немесе) құндылықтарды шығару (әкету) уақыты туралы материалдық рұқсатнамаға (материалдық рұқсатнамаларға) оны (оларды) өз қолымен куәландыра отырып, белгі қояды;</w:t>
      </w:r>
    </w:p>
    <w:p w14:paraId="306D965F"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2" w:firstLine="706"/>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2-2) Ұлттық Банк қызметкерлерінің қызметтік ноутбуктер мен планшеттерді әкелуі (әкетуі) кезінде олардың тізімдерде бар-жоғын тексереді;»;</w:t>
      </w:r>
    </w:p>
    <w:p w14:paraId="772E7E78"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4) тармақша мынадай редакцияда жазылсын:</w:t>
      </w:r>
    </w:p>
    <w:p w14:paraId="4DB6B821"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Chars="252" w:firstLine="706"/>
        <w:jc w:val="both"/>
        <w:rPr>
          <w:rFonts w:ascii="Times New Roman" w:eastAsia="Times New Roman" w:hAnsi="Times New Roman" w:cs="Times New Roman"/>
          <w:noProof/>
          <w:sz w:val="32"/>
          <w:szCs w:val="28"/>
          <w:lang w:val="kk-KZ" w:eastAsia="ru-RU"/>
        </w:rPr>
      </w:pPr>
      <w:r w:rsidRPr="007C4CCF">
        <w:rPr>
          <w:rFonts w:ascii="Times New Roman" w:eastAsia="Times New Roman" w:hAnsi="Times New Roman" w:cs="Times New Roman"/>
          <w:noProof/>
          <w:sz w:val="28"/>
          <w:szCs w:val="24"/>
          <w:lang w:val="kk-KZ" w:eastAsia="ru-RU"/>
        </w:rPr>
        <w:t>«4</w:t>
      </w:r>
      <w:r w:rsidRPr="007C4CCF">
        <w:rPr>
          <w:rFonts w:ascii="Times New Roman" w:eastAsia="Times New Roman" w:hAnsi="Times New Roman" w:cs="Times New Roman"/>
          <w:noProof/>
          <w:sz w:val="28"/>
          <w:szCs w:val="28"/>
          <w:lang w:val="kk-KZ" w:eastAsia="ru-RU"/>
        </w:rPr>
        <w:t>) материалдық және біржолғы рұқсатнамаларды жұмыс күнінің соңында сағат 18.30-ға дейін рұқсатнамалар бюросына не аумақтық филиалдың уәкілетті қызметкеріне береді;»;</w:t>
      </w:r>
    </w:p>
    <w:p w14:paraId="75C2B19C"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firstLineChars="257" w:firstLine="720"/>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9) тармақша мынадай редакцияда жазылсын:</w:t>
      </w:r>
    </w:p>
    <w:p w14:paraId="4924B5E4" w14:textId="77777777" w:rsidR="007C4CCF" w:rsidRPr="007C4CCF" w:rsidRDefault="007C4CCF" w:rsidP="007C4CCF">
      <w:pPr>
        <w:shd w:val="clear" w:color="auto" w:fill="FFFFFF"/>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«9) сигнализациямен жабдықталған ғимараттардың үй-жайларын орталықтандырылған бақылау пультіне уақтылы күзетуге алады. «Дабыл» сигналы іске қосылған кезде «Дабыл» сигналының іске қосылу себебін анықтап, МКҚБ кезекшісіне хабарлайды, ол қажет болған кезде Қазақстан Республикасы Ішкі істер министрлігінің тиісті аумақтық ішкі істер органының нарядын жібереді және қауіпсіздік бөлімшесін, аумақтық филиалдардың уәкілетті қызметкерлерін хабардар етеді;»;</w:t>
      </w:r>
    </w:p>
    <w:p w14:paraId="2062CE5C"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napToGrid w:val="0"/>
          <w:sz w:val="28"/>
          <w:szCs w:val="28"/>
          <w:lang w:val="kk-KZ" w:eastAsia="ru-RU"/>
        </w:rPr>
      </w:pPr>
      <w:r w:rsidRPr="007C4CCF">
        <w:rPr>
          <w:rFonts w:ascii="Times New Roman" w:eastAsia="Times New Roman" w:hAnsi="Times New Roman" w:cs="Times New Roman"/>
          <w:noProof/>
          <w:snapToGrid w:val="0"/>
          <w:sz w:val="28"/>
          <w:szCs w:val="28"/>
          <w:lang w:val="kk-KZ" w:eastAsia="ru-RU"/>
        </w:rPr>
        <w:t>2-қосымша осы бірлескен қаулы мен бұйрыққа 1-қосымшаға сәйкес редакцияда жазылсын;</w:t>
      </w:r>
    </w:p>
    <w:p w14:paraId="099373CB"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napToGrid w:val="0"/>
          <w:sz w:val="28"/>
          <w:szCs w:val="28"/>
          <w:lang w:val="kk-KZ" w:eastAsia="ru-RU"/>
        </w:rPr>
      </w:pPr>
      <w:r w:rsidRPr="007C4CCF">
        <w:rPr>
          <w:rFonts w:ascii="Times New Roman" w:eastAsia="Times New Roman" w:hAnsi="Times New Roman" w:cs="Times New Roman"/>
          <w:noProof/>
          <w:snapToGrid w:val="0"/>
          <w:sz w:val="28"/>
          <w:szCs w:val="28"/>
          <w:lang w:val="kk-KZ" w:eastAsia="ru-RU"/>
        </w:rPr>
        <w:t>3-қосымша осы бірлескен қаулы мен бұйрыққа 2-қосымшаға сәйкес редакцияда жазылсын;</w:t>
      </w:r>
    </w:p>
    <w:p w14:paraId="78CDFA73"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napToGrid w:val="0"/>
          <w:sz w:val="28"/>
          <w:szCs w:val="28"/>
          <w:lang w:val="kk-KZ" w:eastAsia="ru-RU"/>
        </w:rPr>
      </w:pPr>
      <w:r w:rsidRPr="007C4CCF">
        <w:rPr>
          <w:rFonts w:ascii="Times New Roman" w:eastAsia="Times New Roman" w:hAnsi="Times New Roman" w:cs="Times New Roman"/>
          <w:noProof/>
          <w:snapToGrid w:val="0"/>
          <w:sz w:val="28"/>
          <w:szCs w:val="28"/>
          <w:lang w:val="kk-KZ" w:eastAsia="ru-RU"/>
        </w:rPr>
        <w:t>4-қосымша осы бірлескен қаулы мен бұйрыққа 3-қосымшаға сәйкес редакцияда жазылсын;</w:t>
      </w:r>
    </w:p>
    <w:p w14:paraId="110E0777"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napToGrid w:val="0"/>
          <w:sz w:val="28"/>
          <w:szCs w:val="28"/>
          <w:lang w:val="kk-KZ" w:eastAsia="ru-RU"/>
        </w:rPr>
      </w:pPr>
      <w:r w:rsidRPr="007C4CCF">
        <w:rPr>
          <w:rFonts w:ascii="Times New Roman" w:eastAsia="Times New Roman" w:hAnsi="Times New Roman" w:cs="Times New Roman"/>
          <w:noProof/>
          <w:snapToGrid w:val="0"/>
          <w:sz w:val="28"/>
          <w:szCs w:val="28"/>
          <w:lang w:val="kk-KZ" w:eastAsia="ru-RU"/>
        </w:rPr>
        <w:t>5-қосымша осы бірлескен қаулы мен бұйрыққа 4-қосымшаға сәйкес редакцияда жазылсын;</w:t>
      </w:r>
    </w:p>
    <w:p w14:paraId="6241131B"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napToGrid w:val="0"/>
          <w:sz w:val="28"/>
          <w:szCs w:val="28"/>
          <w:lang w:val="kk-KZ" w:eastAsia="ru-RU"/>
        </w:rPr>
        <w:lastRenderedPageBreak/>
        <w:t>осы бірлескен қаулы мен бұйрыққа 5-қосымшаға сәйкес 7-1-қосымшамен толықтырылсын.</w:t>
      </w:r>
    </w:p>
    <w:p w14:paraId="7586D975"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2. Қазақстан Республикасы Ұлттық Банкінің Қауіпсіздік департаменті Қазақстан Республикасының заңнамасында белгіленген тәртіппен:</w:t>
      </w:r>
    </w:p>
    <w:p w14:paraId="515157DC"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1) Қазақстан Республикасы Ұлттық Банкінің Заң департаментімен бірлесіп осы бірлескен </w:t>
      </w:r>
      <w:r w:rsidRPr="007C4CCF">
        <w:rPr>
          <w:rFonts w:ascii="Times New Roman" w:eastAsia="Times New Roman" w:hAnsi="Times New Roman" w:cs="Times New Roman"/>
          <w:noProof/>
          <w:snapToGrid w:val="0"/>
          <w:sz w:val="28"/>
          <w:szCs w:val="28"/>
          <w:lang w:val="kk-KZ" w:eastAsia="ru-RU"/>
        </w:rPr>
        <w:t xml:space="preserve">қаулы мен </w:t>
      </w:r>
      <w:r w:rsidRPr="007C4CCF">
        <w:rPr>
          <w:rFonts w:ascii="Times New Roman" w:eastAsia="Times New Roman" w:hAnsi="Times New Roman" w:cs="Times New Roman"/>
          <w:noProof/>
          <w:sz w:val="28"/>
          <w:szCs w:val="28"/>
          <w:lang w:val="kk-KZ" w:eastAsia="ru-RU"/>
        </w:rPr>
        <w:t>бұйрықты Қазақстан Республикасы Әділет министрлігінде мемлекеттік тіркеуді;</w:t>
      </w:r>
    </w:p>
    <w:p w14:paraId="38A48497"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2) осы бірлескен </w:t>
      </w:r>
      <w:r w:rsidRPr="007C4CCF">
        <w:rPr>
          <w:rFonts w:ascii="Times New Roman" w:eastAsia="Times New Roman" w:hAnsi="Times New Roman" w:cs="Times New Roman"/>
          <w:noProof/>
          <w:snapToGrid w:val="0"/>
          <w:sz w:val="28"/>
          <w:szCs w:val="28"/>
          <w:lang w:val="kk-KZ" w:eastAsia="ru-RU"/>
        </w:rPr>
        <w:t xml:space="preserve">қаулы мен </w:t>
      </w:r>
      <w:r w:rsidRPr="007C4CCF">
        <w:rPr>
          <w:rFonts w:ascii="Times New Roman" w:eastAsia="Times New Roman" w:hAnsi="Times New Roman" w:cs="Times New Roman"/>
          <w:noProof/>
          <w:sz w:val="28"/>
          <w:szCs w:val="28"/>
          <w:lang w:val="kk-KZ" w:eastAsia="ru-RU"/>
        </w:rPr>
        <w:t>бұйрық ресми жарияланғаннан кейін Қазақстан Республикасы Ұлттық Банкінің ресми интернет-ресурсында орналастыруды;</w:t>
      </w:r>
    </w:p>
    <w:p w14:paraId="1A7F5D64"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3) осы бірлескен </w:t>
      </w:r>
      <w:r w:rsidRPr="007C4CCF">
        <w:rPr>
          <w:rFonts w:ascii="Times New Roman" w:eastAsia="Times New Roman" w:hAnsi="Times New Roman" w:cs="Times New Roman"/>
          <w:noProof/>
          <w:snapToGrid w:val="0"/>
          <w:sz w:val="28"/>
          <w:szCs w:val="28"/>
          <w:lang w:val="kk-KZ" w:eastAsia="ru-RU"/>
        </w:rPr>
        <w:t xml:space="preserve">қаулы мен </w:t>
      </w:r>
      <w:r w:rsidRPr="007C4CCF">
        <w:rPr>
          <w:rFonts w:ascii="Times New Roman" w:eastAsia="Times New Roman" w:hAnsi="Times New Roman" w:cs="Times New Roman"/>
          <w:noProof/>
          <w:sz w:val="28"/>
          <w:szCs w:val="28"/>
          <w:lang w:val="kk-KZ" w:eastAsia="ru-RU"/>
        </w:rPr>
        <w:t>бұйрық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іс-шаралардың орындалуы туралы мәліметтерді ұсынуды қамтамасыз етсін.</w:t>
      </w:r>
    </w:p>
    <w:p w14:paraId="232E7236" w14:textId="77777777"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3. Осы бірлескен </w:t>
      </w:r>
      <w:r w:rsidRPr="007C4CCF">
        <w:rPr>
          <w:rFonts w:ascii="Times New Roman" w:eastAsia="Times New Roman" w:hAnsi="Times New Roman" w:cs="Times New Roman"/>
          <w:noProof/>
          <w:snapToGrid w:val="0"/>
          <w:sz w:val="28"/>
          <w:szCs w:val="28"/>
          <w:lang w:val="kk-KZ" w:eastAsia="ru-RU"/>
        </w:rPr>
        <w:t xml:space="preserve">қаулы мен </w:t>
      </w:r>
      <w:r w:rsidRPr="007C4CCF">
        <w:rPr>
          <w:rFonts w:ascii="Times New Roman" w:eastAsia="Times New Roman" w:hAnsi="Times New Roman" w:cs="Times New Roman"/>
          <w:noProof/>
          <w:sz w:val="28"/>
          <w:szCs w:val="28"/>
          <w:lang w:val="kk-KZ" w:eastAsia="ru-RU"/>
        </w:rPr>
        <w:t>бұйрықтың орындалуын бақылау Қазақстан Республикасы Ұлттық Банкі Төрағасының жетекшілік ететін орынбасарына және Қазақстан Республикасы Ішкі істер министрлігінің Күзет қызметін бақылау комитетіне жүктелсін.</w:t>
      </w:r>
    </w:p>
    <w:p w14:paraId="47E053E3" w14:textId="740805FF" w:rsidR="007C4CCF" w:rsidRPr="007C4CCF" w:rsidRDefault="007C4CCF" w:rsidP="007C4CCF">
      <w:pPr>
        <w:tabs>
          <w:tab w:val="left" w:pos="885"/>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7C4CCF">
        <w:rPr>
          <w:rFonts w:ascii="Times New Roman" w:eastAsia="Times New Roman" w:hAnsi="Times New Roman" w:cs="Times New Roman"/>
          <w:noProof/>
          <w:sz w:val="28"/>
          <w:szCs w:val="28"/>
          <w:lang w:val="kk-KZ" w:eastAsia="ru-RU"/>
        </w:rPr>
        <w:t xml:space="preserve">4. Осы бірлескен </w:t>
      </w:r>
      <w:r w:rsidRPr="007C4CCF">
        <w:rPr>
          <w:rFonts w:ascii="Times New Roman" w:eastAsia="Times New Roman" w:hAnsi="Times New Roman" w:cs="Times New Roman"/>
          <w:noProof/>
          <w:snapToGrid w:val="0"/>
          <w:sz w:val="28"/>
          <w:szCs w:val="28"/>
          <w:lang w:val="kk-KZ" w:eastAsia="ru-RU"/>
        </w:rPr>
        <w:t>қаулы</w:t>
      </w:r>
      <w:r w:rsidRPr="007C4CCF">
        <w:rPr>
          <w:rStyle w:val="ad"/>
          <w:rFonts w:ascii="Times New Roman" w:eastAsia="Times New Roman" w:hAnsi="Times New Roman" w:cs="Times New Roman"/>
          <w:noProof/>
          <w:snapToGrid w:val="0"/>
          <w:sz w:val="20"/>
          <w:szCs w:val="20"/>
          <w:lang w:val="kk-KZ" w:eastAsia="ru-RU"/>
        </w:rPr>
        <w:footnoteReference w:id="1"/>
      </w:r>
      <w:r w:rsidRPr="007C4CCF">
        <w:rPr>
          <w:rFonts w:ascii="Times New Roman" w:eastAsia="Times New Roman" w:hAnsi="Times New Roman" w:cs="Times New Roman"/>
          <w:noProof/>
          <w:snapToGrid w:val="0"/>
          <w:sz w:val="28"/>
          <w:szCs w:val="28"/>
          <w:lang w:val="kk-KZ" w:eastAsia="ru-RU"/>
        </w:rPr>
        <w:t xml:space="preserve"> мен </w:t>
      </w:r>
      <w:r w:rsidRPr="007C4CCF">
        <w:rPr>
          <w:rFonts w:ascii="Times New Roman" w:eastAsia="Times New Roman" w:hAnsi="Times New Roman" w:cs="Times New Roman"/>
          <w:noProof/>
          <w:sz w:val="28"/>
          <w:szCs w:val="28"/>
          <w:lang w:val="kk-KZ" w:eastAsia="ru-RU"/>
        </w:rPr>
        <w:t>бұйрық алғашқы ресми жарияланған күнінен кейін күнтізбелік он күн өткен соң қолданысқа енгізіледі.</w:t>
      </w:r>
    </w:p>
    <w:p w14:paraId="5BE10C50" w14:textId="77777777" w:rsidR="00C57952" w:rsidRPr="00573511" w:rsidRDefault="00C57952" w:rsidP="00C57952">
      <w:pPr>
        <w:spacing w:after="0" w:line="240" w:lineRule="auto"/>
        <w:ind w:firstLine="709"/>
        <w:jc w:val="both"/>
        <w:rPr>
          <w:rFonts w:ascii="Times New Roman" w:hAnsi="Times New Roman" w:cs="Times New Roman"/>
          <w:sz w:val="28"/>
          <w:szCs w:val="28"/>
          <w:lang w:val="kk-KZ"/>
        </w:rPr>
      </w:pPr>
    </w:p>
    <w:p w14:paraId="63A25152" w14:textId="77777777" w:rsidR="00B637F6" w:rsidRDefault="00B637F6" w:rsidP="00E4210F">
      <w:pPr>
        <w:pStyle w:val="a4"/>
        <w:tabs>
          <w:tab w:val="left" w:pos="993"/>
        </w:tabs>
        <w:spacing w:after="0" w:line="22" w:lineRule="atLeast"/>
        <w:ind w:left="0" w:firstLine="709"/>
        <w:jc w:val="both"/>
        <w:rPr>
          <w:rFonts w:ascii="Arial" w:hAnsi="Arial" w:cs="Arial"/>
          <w:sz w:val="28"/>
          <w:lang w:val="kk-KZ"/>
        </w:rPr>
      </w:pPr>
    </w:p>
    <w:tbl>
      <w:tblPr>
        <w:tblStyle w:val="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1276"/>
        <w:gridCol w:w="4110"/>
      </w:tblGrid>
      <w:tr w:rsidR="006048C0" w:rsidRPr="0091182C" w14:paraId="4D4DA07C" w14:textId="77777777" w:rsidTr="00D26FB1">
        <w:tc>
          <w:tcPr>
            <w:tcW w:w="4248" w:type="dxa"/>
            <w:hideMark/>
          </w:tcPr>
          <w:p w14:paraId="6516A515" w14:textId="77777777" w:rsidR="00414AB0" w:rsidRPr="006048C0" w:rsidRDefault="00414AB0" w:rsidP="00414AB0">
            <w:pPr>
              <w:overflowPunct w:val="0"/>
              <w:autoSpaceDE w:val="0"/>
              <w:autoSpaceDN w:val="0"/>
              <w:adjustRightInd w:val="0"/>
              <w:jc w:val="center"/>
              <w:rPr>
                <w:sz w:val="28"/>
                <w:szCs w:val="28"/>
                <w:lang w:val="kk-KZ"/>
              </w:rPr>
            </w:pPr>
            <w:r w:rsidRPr="006048C0">
              <w:rPr>
                <w:b/>
                <w:bCs/>
                <w:color w:val="000000"/>
                <w:sz w:val="28"/>
                <w:szCs w:val="28"/>
                <w:lang w:val="kk-KZ"/>
              </w:rPr>
              <w:t>Қазақстан Республикасы</w:t>
            </w:r>
          </w:p>
          <w:p w14:paraId="30C7FEDB" w14:textId="77777777" w:rsidR="00414AB0" w:rsidRPr="006048C0" w:rsidRDefault="00414AB0" w:rsidP="00414AB0">
            <w:pPr>
              <w:jc w:val="center"/>
              <w:rPr>
                <w:b/>
                <w:bCs/>
                <w:color w:val="000000"/>
                <w:sz w:val="28"/>
                <w:szCs w:val="28"/>
                <w:lang w:val="kk-KZ"/>
              </w:rPr>
            </w:pPr>
            <w:r w:rsidRPr="006048C0">
              <w:rPr>
                <w:b/>
                <w:bCs/>
                <w:color w:val="000000"/>
                <w:sz w:val="28"/>
                <w:szCs w:val="28"/>
                <w:lang w:val="kk-KZ"/>
              </w:rPr>
              <w:t xml:space="preserve">Ұлттық Банкінің </w:t>
            </w:r>
          </w:p>
          <w:p w14:paraId="0388E470" w14:textId="77777777" w:rsidR="00414AB0" w:rsidRDefault="00414AB0" w:rsidP="00414AB0">
            <w:pPr>
              <w:overflowPunct w:val="0"/>
              <w:autoSpaceDE w:val="0"/>
              <w:autoSpaceDN w:val="0"/>
              <w:adjustRightInd w:val="0"/>
              <w:jc w:val="center"/>
              <w:rPr>
                <w:b/>
                <w:bCs/>
                <w:color w:val="000000"/>
                <w:sz w:val="28"/>
                <w:szCs w:val="28"/>
                <w:lang w:val="kk-KZ"/>
              </w:rPr>
            </w:pPr>
            <w:r w:rsidRPr="006048C0">
              <w:rPr>
                <w:b/>
                <w:bCs/>
                <w:color w:val="000000"/>
                <w:sz w:val="28"/>
                <w:szCs w:val="28"/>
                <w:lang w:val="kk-KZ"/>
              </w:rPr>
              <w:t xml:space="preserve">Төрағасы </w:t>
            </w:r>
          </w:p>
          <w:p w14:paraId="35B05E1A" w14:textId="77777777" w:rsidR="006048C0" w:rsidRPr="006048C0" w:rsidRDefault="006048C0" w:rsidP="006048C0">
            <w:pPr>
              <w:overflowPunct w:val="0"/>
              <w:autoSpaceDE w:val="0"/>
              <w:autoSpaceDN w:val="0"/>
              <w:adjustRightInd w:val="0"/>
              <w:jc w:val="center"/>
              <w:rPr>
                <w:b/>
                <w:sz w:val="28"/>
                <w:szCs w:val="28"/>
                <w:lang w:val="kk-KZ"/>
              </w:rPr>
            </w:pPr>
          </w:p>
        </w:tc>
        <w:tc>
          <w:tcPr>
            <w:tcW w:w="1276" w:type="dxa"/>
          </w:tcPr>
          <w:p w14:paraId="4A16D4E0" w14:textId="77777777" w:rsidR="006048C0" w:rsidRPr="006048C0" w:rsidRDefault="006048C0" w:rsidP="006048C0">
            <w:pPr>
              <w:jc w:val="center"/>
              <w:rPr>
                <w:b/>
                <w:sz w:val="28"/>
                <w:szCs w:val="28"/>
                <w:lang w:val="kk-KZ"/>
              </w:rPr>
            </w:pPr>
          </w:p>
        </w:tc>
        <w:tc>
          <w:tcPr>
            <w:tcW w:w="4110" w:type="dxa"/>
          </w:tcPr>
          <w:p w14:paraId="198D7D22" w14:textId="77777777" w:rsidR="00D26FB1" w:rsidRDefault="00D26FB1" w:rsidP="00414AB0">
            <w:pPr>
              <w:jc w:val="center"/>
              <w:rPr>
                <w:b/>
                <w:bCs/>
                <w:color w:val="000000"/>
                <w:sz w:val="28"/>
                <w:szCs w:val="28"/>
                <w:lang w:val="kk-KZ"/>
              </w:rPr>
            </w:pPr>
            <w:r w:rsidRPr="00D26FB1">
              <w:rPr>
                <w:b/>
                <w:bCs/>
                <w:color w:val="000000"/>
                <w:sz w:val="28"/>
                <w:szCs w:val="28"/>
                <w:lang w:val="kk-KZ"/>
              </w:rPr>
              <w:t>Қазақстан Республикасының</w:t>
            </w:r>
          </w:p>
          <w:p w14:paraId="40A3219F" w14:textId="1A6B183C" w:rsidR="006048C0" w:rsidRPr="006048C0" w:rsidRDefault="006A4AD9" w:rsidP="00414AB0">
            <w:pPr>
              <w:jc w:val="center"/>
              <w:rPr>
                <w:color w:val="000000"/>
                <w:sz w:val="28"/>
                <w:szCs w:val="24"/>
                <w:lang w:val="kk-KZ"/>
              </w:rPr>
            </w:pPr>
            <w:r w:rsidRPr="006A4AD9">
              <w:rPr>
                <w:b/>
                <w:bCs/>
                <w:color w:val="000000"/>
                <w:sz w:val="28"/>
                <w:szCs w:val="28"/>
                <w:lang w:val="kk-KZ"/>
              </w:rPr>
              <w:t>Ішкі істер министрі</w:t>
            </w:r>
          </w:p>
        </w:tc>
      </w:tr>
      <w:tr w:rsidR="006048C0" w:rsidRPr="0091182C" w14:paraId="0DCEF99E" w14:textId="77777777" w:rsidTr="00D26FB1">
        <w:tc>
          <w:tcPr>
            <w:tcW w:w="4248" w:type="dxa"/>
          </w:tcPr>
          <w:p w14:paraId="36129914" w14:textId="77777777" w:rsidR="006048C0" w:rsidRPr="006048C0" w:rsidRDefault="006048C0" w:rsidP="006048C0">
            <w:pPr>
              <w:overflowPunct w:val="0"/>
              <w:autoSpaceDE w:val="0"/>
              <w:autoSpaceDN w:val="0"/>
              <w:adjustRightInd w:val="0"/>
              <w:rPr>
                <w:b/>
                <w:sz w:val="28"/>
                <w:szCs w:val="28"/>
                <w:lang w:val="kk-KZ"/>
              </w:rPr>
            </w:pPr>
          </w:p>
        </w:tc>
        <w:tc>
          <w:tcPr>
            <w:tcW w:w="1276" w:type="dxa"/>
          </w:tcPr>
          <w:p w14:paraId="02875A8D" w14:textId="77777777" w:rsidR="006048C0" w:rsidRPr="006048C0" w:rsidRDefault="006048C0" w:rsidP="006048C0">
            <w:pPr>
              <w:overflowPunct w:val="0"/>
              <w:autoSpaceDE w:val="0"/>
              <w:autoSpaceDN w:val="0"/>
              <w:adjustRightInd w:val="0"/>
              <w:rPr>
                <w:b/>
                <w:sz w:val="28"/>
                <w:szCs w:val="28"/>
                <w:lang w:val="kk-KZ"/>
              </w:rPr>
            </w:pPr>
          </w:p>
        </w:tc>
        <w:tc>
          <w:tcPr>
            <w:tcW w:w="4110" w:type="dxa"/>
          </w:tcPr>
          <w:p w14:paraId="1DA9953D" w14:textId="77777777" w:rsidR="006048C0" w:rsidRPr="006048C0" w:rsidRDefault="006048C0" w:rsidP="006048C0">
            <w:pPr>
              <w:overflowPunct w:val="0"/>
              <w:autoSpaceDE w:val="0"/>
              <w:autoSpaceDN w:val="0"/>
              <w:adjustRightInd w:val="0"/>
              <w:rPr>
                <w:b/>
                <w:sz w:val="28"/>
                <w:szCs w:val="28"/>
                <w:lang w:val="kk-KZ"/>
              </w:rPr>
            </w:pPr>
          </w:p>
        </w:tc>
      </w:tr>
      <w:tr w:rsidR="006048C0" w:rsidRPr="00414AB0" w14:paraId="24E5FED2" w14:textId="77777777" w:rsidTr="00D26FB1">
        <w:tc>
          <w:tcPr>
            <w:tcW w:w="4248" w:type="dxa"/>
          </w:tcPr>
          <w:p w14:paraId="584ACC35" w14:textId="77777777" w:rsidR="006048C0" w:rsidRPr="006048C0" w:rsidRDefault="00414AB0" w:rsidP="006048C0">
            <w:pPr>
              <w:overflowPunct w:val="0"/>
              <w:autoSpaceDE w:val="0"/>
              <w:autoSpaceDN w:val="0"/>
              <w:adjustRightInd w:val="0"/>
              <w:jc w:val="center"/>
              <w:rPr>
                <w:b/>
                <w:sz w:val="28"/>
                <w:szCs w:val="28"/>
                <w:lang w:val="kk-KZ"/>
              </w:rPr>
            </w:pPr>
            <w:r w:rsidRPr="006048C0">
              <w:rPr>
                <w:b/>
                <w:bCs/>
                <w:sz w:val="28"/>
                <w:szCs w:val="28"/>
                <w:lang w:val="kk-KZ"/>
              </w:rPr>
              <w:t>Т.М. Сүлейменов</w:t>
            </w:r>
          </w:p>
        </w:tc>
        <w:tc>
          <w:tcPr>
            <w:tcW w:w="1276" w:type="dxa"/>
          </w:tcPr>
          <w:p w14:paraId="4888F4BB" w14:textId="77777777" w:rsidR="006048C0" w:rsidRPr="006048C0" w:rsidRDefault="006048C0" w:rsidP="006048C0">
            <w:pPr>
              <w:overflowPunct w:val="0"/>
              <w:autoSpaceDE w:val="0"/>
              <w:autoSpaceDN w:val="0"/>
              <w:adjustRightInd w:val="0"/>
              <w:jc w:val="center"/>
              <w:rPr>
                <w:b/>
                <w:sz w:val="28"/>
                <w:szCs w:val="28"/>
                <w:lang w:val="kk-KZ"/>
              </w:rPr>
            </w:pPr>
          </w:p>
        </w:tc>
        <w:tc>
          <w:tcPr>
            <w:tcW w:w="4110" w:type="dxa"/>
          </w:tcPr>
          <w:p w14:paraId="49217DDA" w14:textId="1B4D2DDB" w:rsidR="006048C0" w:rsidRPr="00414AB0" w:rsidRDefault="006A4AD9" w:rsidP="006048C0">
            <w:pPr>
              <w:overflowPunct w:val="0"/>
              <w:autoSpaceDE w:val="0"/>
              <w:autoSpaceDN w:val="0"/>
              <w:adjustRightInd w:val="0"/>
              <w:jc w:val="center"/>
              <w:rPr>
                <w:b/>
                <w:sz w:val="28"/>
                <w:szCs w:val="28"/>
                <w:lang w:val="kk-KZ"/>
              </w:rPr>
            </w:pPr>
            <w:r w:rsidRPr="006A4AD9">
              <w:rPr>
                <w:b/>
                <w:bCs/>
                <w:sz w:val="28"/>
                <w:szCs w:val="28"/>
                <w:lang w:val="kk-KZ"/>
              </w:rPr>
              <w:t>Е</w:t>
            </w:r>
            <w:r>
              <w:rPr>
                <w:b/>
                <w:bCs/>
                <w:sz w:val="28"/>
                <w:szCs w:val="28"/>
                <w:lang w:val="kk-KZ"/>
              </w:rPr>
              <w:t>.</w:t>
            </w:r>
            <w:r w:rsidRPr="006A4AD9">
              <w:rPr>
                <w:b/>
                <w:bCs/>
                <w:sz w:val="28"/>
                <w:szCs w:val="28"/>
                <w:lang w:val="kk-KZ"/>
              </w:rPr>
              <w:t>С</w:t>
            </w:r>
            <w:r>
              <w:rPr>
                <w:b/>
                <w:bCs/>
                <w:sz w:val="28"/>
                <w:szCs w:val="28"/>
                <w:lang w:val="kk-KZ"/>
              </w:rPr>
              <w:t>.</w:t>
            </w:r>
            <w:r w:rsidRPr="006A4AD9">
              <w:rPr>
                <w:b/>
                <w:bCs/>
                <w:sz w:val="28"/>
                <w:szCs w:val="28"/>
                <w:lang w:val="kk-KZ"/>
              </w:rPr>
              <w:t xml:space="preserve"> Сәденов</w:t>
            </w:r>
          </w:p>
        </w:tc>
      </w:tr>
    </w:tbl>
    <w:p w14:paraId="4FFEFBCE" w14:textId="77777777" w:rsidR="00D26FB1" w:rsidRDefault="00D26FB1" w:rsidP="006048C0">
      <w:pPr>
        <w:spacing w:after="0" w:line="240" w:lineRule="auto"/>
        <w:jc w:val="center"/>
        <w:rPr>
          <w:rFonts w:ascii="Times New Roman" w:eastAsia="Times New Roman" w:hAnsi="Times New Roman" w:cs="Times New Roman"/>
          <w:sz w:val="28"/>
          <w:szCs w:val="20"/>
          <w:lang w:val="kk-KZ" w:eastAsia="ru-RU"/>
        </w:rPr>
      </w:pPr>
    </w:p>
    <w:p w14:paraId="4C16DB4B" w14:textId="77777777" w:rsidR="00D26FB1" w:rsidRDefault="00D26FB1" w:rsidP="006048C0">
      <w:pPr>
        <w:spacing w:after="0" w:line="240" w:lineRule="auto"/>
        <w:jc w:val="center"/>
        <w:rPr>
          <w:rFonts w:ascii="Times New Roman" w:eastAsia="Times New Roman" w:hAnsi="Times New Roman" w:cs="Times New Roman"/>
          <w:sz w:val="28"/>
          <w:szCs w:val="20"/>
          <w:lang w:val="kk-KZ" w:eastAsia="ru-RU"/>
        </w:rPr>
      </w:pPr>
    </w:p>
    <w:p w14:paraId="4DA07A61" w14:textId="040EEFEC" w:rsidR="006048C0" w:rsidRPr="006048C0" w:rsidRDefault="006048C0" w:rsidP="006048C0">
      <w:pPr>
        <w:spacing w:after="0" w:line="240" w:lineRule="auto"/>
        <w:jc w:val="center"/>
        <w:rPr>
          <w:rFonts w:ascii="Times New Roman" w:eastAsia="Times New Roman" w:hAnsi="Times New Roman" w:cs="Times New Roman"/>
          <w:sz w:val="28"/>
          <w:szCs w:val="20"/>
          <w:lang w:val="kk-KZ" w:eastAsia="ru-RU"/>
        </w:rPr>
      </w:pPr>
      <w:r w:rsidRPr="006048C0">
        <w:rPr>
          <w:rFonts w:ascii="Times New Roman" w:eastAsia="Times New Roman" w:hAnsi="Times New Roman" w:cs="Times New Roman"/>
          <w:sz w:val="28"/>
          <w:szCs w:val="20"/>
          <w:lang w:val="kk-KZ" w:eastAsia="ru-RU"/>
        </w:rPr>
        <w:t xml:space="preserve">_____________________                                       </w:t>
      </w:r>
      <w:r w:rsidRPr="006048C0">
        <w:rPr>
          <w:rFonts w:ascii="Times New Roman" w:eastAsia="Times New Roman" w:hAnsi="Times New Roman" w:cs="Times New Roman"/>
          <w:sz w:val="28"/>
          <w:szCs w:val="20"/>
          <w:lang w:eastAsia="ru-RU"/>
        </w:rPr>
        <w:t>__</w:t>
      </w:r>
      <w:r w:rsidRPr="006048C0">
        <w:rPr>
          <w:rFonts w:ascii="Times New Roman" w:eastAsia="Times New Roman" w:hAnsi="Times New Roman" w:cs="Times New Roman"/>
          <w:sz w:val="28"/>
          <w:szCs w:val="20"/>
          <w:lang w:val="kk-KZ" w:eastAsia="ru-RU"/>
        </w:rPr>
        <w:t>________________</w:t>
      </w:r>
    </w:p>
    <w:p w14:paraId="3D4001BD" w14:textId="77777777" w:rsidR="006A4AD9" w:rsidRDefault="006A4AD9" w:rsidP="00CB5F77">
      <w:pPr>
        <w:spacing w:after="0" w:line="240" w:lineRule="auto"/>
        <w:ind w:left="1134"/>
        <w:rPr>
          <w:rFonts w:ascii="Times New Roman" w:eastAsia="Times New Roman" w:hAnsi="Times New Roman" w:cs="Times New Roman"/>
          <w:sz w:val="20"/>
          <w:szCs w:val="24"/>
          <w:lang w:val="kk-KZ" w:eastAsia="ru-RU"/>
        </w:rPr>
      </w:pPr>
    </w:p>
    <w:p w14:paraId="2B58D3A8" w14:textId="77777777" w:rsidR="006A4AD9" w:rsidRDefault="006A4AD9" w:rsidP="00CB5F77">
      <w:pPr>
        <w:spacing w:after="0" w:line="240" w:lineRule="auto"/>
        <w:ind w:left="1134"/>
        <w:rPr>
          <w:rFonts w:ascii="Times New Roman" w:eastAsia="Times New Roman" w:hAnsi="Times New Roman" w:cs="Times New Roman"/>
          <w:sz w:val="20"/>
          <w:szCs w:val="24"/>
          <w:lang w:val="kk-KZ" w:eastAsia="ru-RU"/>
        </w:rPr>
      </w:pPr>
    </w:p>
    <w:p w14:paraId="4EE7E69C" w14:textId="5B8F811B" w:rsidR="00CB5F77" w:rsidRDefault="00CB5F77" w:rsidP="00CB5F77">
      <w:pPr>
        <w:spacing w:after="0" w:line="240" w:lineRule="auto"/>
        <w:ind w:left="1134"/>
        <w:rPr>
          <w:rFonts w:ascii="Times New Roman" w:eastAsia="Times New Roman" w:hAnsi="Times New Roman" w:cs="Times New Roman"/>
          <w:sz w:val="20"/>
          <w:szCs w:val="24"/>
          <w:lang w:val="kk-KZ" w:eastAsia="ru-RU"/>
        </w:rPr>
      </w:pPr>
      <w:proofErr w:type="spellStart"/>
      <w:r>
        <w:rPr>
          <w:rFonts w:ascii="Times New Roman" w:eastAsia="Times New Roman" w:hAnsi="Times New Roman" w:cs="Times New Roman"/>
          <w:sz w:val="20"/>
          <w:szCs w:val="24"/>
          <w:lang w:val="kk-KZ" w:eastAsia="ru-RU"/>
        </w:rPr>
        <w:t>Көшiрмесi</w:t>
      </w:r>
      <w:proofErr w:type="spellEnd"/>
      <w:r>
        <w:rPr>
          <w:rFonts w:ascii="Times New Roman" w:eastAsia="Times New Roman" w:hAnsi="Times New Roman" w:cs="Times New Roman"/>
          <w:sz w:val="20"/>
          <w:szCs w:val="24"/>
          <w:lang w:val="kk-KZ" w:eastAsia="ru-RU"/>
        </w:rPr>
        <w:t xml:space="preserve"> дұрыс:</w:t>
      </w:r>
    </w:p>
    <w:p w14:paraId="3186D0FB" w14:textId="77777777" w:rsidR="00CB5F77" w:rsidRDefault="00CB5F77" w:rsidP="00CB5F77">
      <w:pPr>
        <w:spacing w:after="0" w:line="240" w:lineRule="auto"/>
        <w:ind w:left="1134"/>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0"/>
          <w:szCs w:val="24"/>
          <w:lang w:val="kk-KZ" w:eastAsia="ru-RU"/>
        </w:rPr>
        <w:t xml:space="preserve">Бас маман-Басқарма хатшысы                                                                 </w:t>
      </w:r>
      <w:proofErr w:type="spellStart"/>
      <w:r>
        <w:rPr>
          <w:rFonts w:ascii="Times New Roman" w:eastAsia="Times New Roman" w:hAnsi="Times New Roman" w:cs="Times New Roman"/>
          <w:sz w:val="20"/>
          <w:szCs w:val="24"/>
          <w:lang w:val="kk-KZ" w:eastAsia="ru-RU"/>
        </w:rPr>
        <w:t>Ж.Мұхамбетова</w:t>
      </w:r>
      <w:proofErr w:type="spellEnd"/>
    </w:p>
    <w:sectPr w:rsidR="00CB5F77" w:rsidSect="00D33CDA">
      <w:headerReference w:type="default" r:id="rId9"/>
      <w:pgSz w:w="11906" w:h="16838"/>
      <w:pgMar w:top="1134" w:right="851" w:bottom="1134" w:left="1418"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B1158" w14:textId="77777777" w:rsidR="00C1335B" w:rsidRDefault="00C1335B" w:rsidP="004D5195">
      <w:pPr>
        <w:spacing w:after="0" w:line="240" w:lineRule="auto"/>
      </w:pPr>
      <w:r>
        <w:separator/>
      </w:r>
    </w:p>
  </w:endnote>
  <w:endnote w:type="continuationSeparator" w:id="0">
    <w:p w14:paraId="15D7D746" w14:textId="77777777" w:rsidR="00C1335B" w:rsidRDefault="00C1335B" w:rsidP="004D5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7703C" w14:textId="77777777" w:rsidR="00C1335B" w:rsidRDefault="00C1335B" w:rsidP="004D5195">
      <w:pPr>
        <w:spacing w:after="0" w:line="240" w:lineRule="auto"/>
      </w:pPr>
      <w:r>
        <w:separator/>
      </w:r>
    </w:p>
  </w:footnote>
  <w:footnote w:type="continuationSeparator" w:id="0">
    <w:p w14:paraId="4188E674" w14:textId="77777777" w:rsidR="00C1335B" w:rsidRDefault="00C1335B" w:rsidP="004D5195">
      <w:pPr>
        <w:spacing w:after="0" w:line="240" w:lineRule="auto"/>
      </w:pPr>
      <w:r>
        <w:continuationSeparator/>
      </w:r>
    </w:p>
  </w:footnote>
  <w:footnote w:id="1">
    <w:p w14:paraId="72DAFE0F" w14:textId="5F92BF4E" w:rsidR="007C4CCF" w:rsidRPr="007C4CCF" w:rsidRDefault="007C4CCF" w:rsidP="007C4CCF">
      <w:pPr>
        <w:pStyle w:val="ab"/>
        <w:jc w:val="both"/>
        <w:rPr>
          <w:rFonts w:ascii="Times New Roman" w:hAnsi="Times New Roman" w:cs="Times New Roman"/>
        </w:rPr>
      </w:pPr>
      <w:r w:rsidRPr="007C4CCF">
        <w:rPr>
          <w:rStyle w:val="ad"/>
          <w:rFonts w:ascii="Times New Roman" w:hAnsi="Times New Roman" w:cs="Times New Roman"/>
        </w:rPr>
        <w:footnoteRef/>
      </w:r>
      <w:r w:rsidRPr="007C4CCF">
        <w:rPr>
          <w:rFonts w:ascii="Times New Roman" w:hAnsi="Times New Roman" w:cs="Times New Roman"/>
        </w:rPr>
        <w:t xml:space="preserve"> «Қазақстан Республикасы Ұлттық Банкінің ғимараттарында және оның аумақтық филиалдарында өткізу және объектішілік режимдерді қамтамасыз ету жөніндегі қағидаларды бекіту туралы» Қазақстан Республикасы Ұлттық Банкі Басқармасының 2020 жылғы 21 қыркүйектегі № 115 және Қазақстан Республикасы Ішкі істер министрінің 2020 жылғы 7 қазандағы № 679 бірлескен қаулысы мен бұйрығына өзгерістер мен толықтырулар енгізу туралы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57"/>
      <w:docPartObj>
        <w:docPartGallery w:val="Page Numbers (Top of Page)"/>
        <w:docPartUnique/>
      </w:docPartObj>
    </w:sdtPr>
    <w:sdtEndPr>
      <w:rPr>
        <w:rFonts w:ascii="Times New Roman" w:hAnsi="Times New Roman" w:cs="Times New Roman"/>
        <w:sz w:val="28"/>
        <w:szCs w:val="28"/>
      </w:rPr>
    </w:sdtEndPr>
    <w:sdtContent>
      <w:p w14:paraId="6191D9BB" w14:textId="77777777" w:rsidR="00C57952" w:rsidRPr="00C57952" w:rsidRDefault="00C57952">
        <w:pPr>
          <w:pStyle w:val="a5"/>
          <w:jc w:val="center"/>
          <w:rPr>
            <w:rFonts w:ascii="Times New Roman" w:hAnsi="Times New Roman" w:cs="Times New Roman"/>
            <w:sz w:val="28"/>
            <w:szCs w:val="28"/>
          </w:rPr>
        </w:pPr>
        <w:r w:rsidRPr="00C57952">
          <w:rPr>
            <w:rFonts w:ascii="Times New Roman" w:hAnsi="Times New Roman" w:cs="Times New Roman"/>
            <w:sz w:val="28"/>
            <w:szCs w:val="28"/>
          </w:rPr>
          <w:fldChar w:fldCharType="begin"/>
        </w:r>
        <w:r w:rsidRPr="00C57952">
          <w:rPr>
            <w:rFonts w:ascii="Times New Roman" w:hAnsi="Times New Roman" w:cs="Times New Roman"/>
            <w:sz w:val="28"/>
            <w:szCs w:val="28"/>
          </w:rPr>
          <w:instrText>PAGE   \* MERGEFORMAT</w:instrText>
        </w:r>
        <w:r w:rsidRPr="00C57952">
          <w:rPr>
            <w:rFonts w:ascii="Times New Roman" w:hAnsi="Times New Roman" w:cs="Times New Roman"/>
            <w:sz w:val="28"/>
            <w:szCs w:val="28"/>
          </w:rPr>
          <w:fldChar w:fldCharType="separate"/>
        </w:r>
        <w:r w:rsidR="009C7402">
          <w:rPr>
            <w:rFonts w:ascii="Times New Roman" w:hAnsi="Times New Roman" w:cs="Times New Roman"/>
            <w:noProof/>
            <w:sz w:val="28"/>
            <w:szCs w:val="28"/>
          </w:rPr>
          <w:t>13</w:t>
        </w:r>
        <w:r w:rsidRPr="00C57952">
          <w:rPr>
            <w:rFonts w:ascii="Times New Roman" w:hAnsi="Times New Roman" w:cs="Times New Roman"/>
            <w:sz w:val="28"/>
            <w:szCs w:val="28"/>
          </w:rPr>
          <w:fldChar w:fldCharType="end"/>
        </w:r>
      </w:p>
    </w:sdtContent>
  </w:sdt>
  <w:p w14:paraId="335ABA2B" w14:textId="77777777" w:rsidR="00C57952" w:rsidRDefault="00C5795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836"/>
    <w:multiLevelType w:val="hybridMultilevel"/>
    <w:tmpl w:val="1DDE34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47D80"/>
    <w:multiLevelType w:val="hybridMultilevel"/>
    <w:tmpl w:val="962A6C48"/>
    <w:lvl w:ilvl="0" w:tplc="93F0D2B6">
      <w:start w:val="1"/>
      <w:numFmt w:val="decimal"/>
      <w:lvlText w:val="%1."/>
      <w:lvlJc w:val="left"/>
      <w:pPr>
        <w:ind w:left="1428" w:hanging="360"/>
      </w:pPr>
      <w:rPr>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3DC26A4A"/>
    <w:multiLevelType w:val="hybridMultilevel"/>
    <w:tmpl w:val="BD805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2951D2"/>
    <w:multiLevelType w:val="hybridMultilevel"/>
    <w:tmpl w:val="4D9CC4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7F506E4A"/>
    <w:multiLevelType w:val="hybridMultilevel"/>
    <w:tmpl w:val="B6740FB2"/>
    <w:lvl w:ilvl="0" w:tplc="DB6ECCF4">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num w:numId="1" w16cid:durableId="1637373943">
    <w:abstractNumId w:val="0"/>
  </w:num>
  <w:num w:numId="2" w16cid:durableId="824933842">
    <w:abstractNumId w:val="2"/>
  </w:num>
  <w:num w:numId="3" w16cid:durableId="602884570">
    <w:abstractNumId w:val="3"/>
  </w:num>
  <w:num w:numId="4" w16cid:durableId="1619605269">
    <w:abstractNumId w:val="1"/>
  </w:num>
  <w:num w:numId="5" w16cid:durableId="16529506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017"/>
    <w:rsid w:val="0003045E"/>
    <w:rsid w:val="00033107"/>
    <w:rsid w:val="00044DBB"/>
    <w:rsid w:val="00063ECA"/>
    <w:rsid w:val="00066118"/>
    <w:rsid w:val="00072510"/>
    <w:rsid w:val="0007557F"/>
    <w:rsid w:val="00077A86"/>
    <w:rsid w:val="000849E5"/>
    <w:rsid w:val="00094E97"/>
    <w:rsid w:val="000975DB"/>
    <w:rsid w:val="000A3B20"/>
    <w:rsid w:val="000B21C4"/>
    <w:rsid w:val="000B5FC8"/>
    <w:rsid w:val="000C6D3B"/>
    <w:rsid w:val="000C709C"/>
    <w:rsid w:val="000D5E59"/>
    <w:rsid w:val="000F52A1"/>
    <w:rsid w:val="00101B7B"/>
    <w:rsid w:val="00106797"/>
    <w:rsid w:val="00116593"/>
    <w:rsid w:val="001262DC"/>
    <w:rsid w:val="00143BF6"/>
    <w:rsid w:val="00145F67"/>
    <w:rsid w:val="0016141C"/>
    <w:rsid w:val="001B762A"/>
    <w:rsid w:val="001D560C"/>
    <w:rsid w:val="001F07BC"/>
    <w:rsid w:val="00201892"/>
    <w:rsid w:val="00213302"/>
    <w:rsid w:val="00217789"/>
    <w:rsid w:val="00242B15"/>
    <w:rsid w:val="00247D8D"/>
    <w:rsid w:val="002709A4"/>
    <w:rsid w:val="002720CA"/>
    <w:rsid w:val="00277957"/>
    <w:rsid w:val="002874B2"/>
    <w:rsid w:val="00287E07"/>
    <w:rsid w:val="00291E66"/>
    <w:rsid w:val="002A2A03"/>
    <w:rsid w:val="002C7455"/>
    <w:rsid w:val="002C77C6"/>
    <w:rsid w:val="002E0381"/>
    <w:rsid w:val="002E124C"/>
    <w:rsid w:val="002E1B1A"/>
    <w:rsid w:val="002E3285"/>
    <w:rsid w:val="002F092A"/>
    <w:rsid w:val="002F41FA"/>
    <w:rsid w:val="00303D1D"/>
    <w:rsid w:val="0031079B"/>
    <w:rsid w:val="00313107"/>
    <w:rsid w:val="00341AE5"/>
    <w:rsid w:val="003472C0"/>
    <w:rsid w:val="0036221C"/>
    <w:rsid w:val="00371A74"/>
    <w:rsid w:val="00385692"/>
    <w:rsid w:val="003A5729"/>
    <w:rsid w:val="003C46E6"/>
    <w:rsid w:val="003D60DC"/>
    <w:rsid w:val="003F5EC2"/>
    <w:rsid w:val="003F6416"/>
    <w:rsid w:val="003F795E"/>
    <w:rsid w:val="004072BA"/>
    <w:rsid w:val="00414AB0"/>
    <w:rsid w:val="00414ABC"/>
    <w:rsid w:val="00416AB5"/>
    <w:rsid w:val="00437400"/>
    <w:rsid w:val="004508F9"/>
    <w:rsid w:val="004533BF"/>
    <w:rsid w:val="00457972"/>
    <w:rsid w:val="00463531"/>
    <w:rsid w:val="004714AC"/>
    <w:rsid w:val="00476711"/>
    <w:rsid w:val="004877BB"/>
    <w:rsid w:val="004A67C1"/>
    <w:rsid w:val="004B2DA2"/>
    <w:rsid w:val="004B5F84"/>
    <w:rsid w:val="004D5195"/>
    <w:rsid w:val="004E4850"/>
    <w:rsid w:val="004F3BFA"/>
    <w:rsid w:val="005107F8"/>
    <w:rsid w:val="00513965"/>
    <w:rsid w:val="00517A8D"/>
    <w:rsid w:val="00517BF7"/>
    <w:rsid w:val="005203FE"/>
    <w:rsid w:val="00524651"/>
    <w:rsid w:val="00547D89"/>
    <w:rsid w:val="0055098C"/>
    <w:rsid w:val="00555C07"/>
    <w:rsid w:val="00560179"/>
    <w:rsid w:val="00575EF5"/>
    <w:rsid w:val="005A0797"/>
    <w:rsid w:val="005A085F"/>
    <w:rsid w:val="005B22FD"/>
    <w:rsid w:val="005B5632"/>
    <w:rsid w:val="005B73B7"/>
    <w:rsid w:val="005C2C2C"/>
    <w:rsid w:val="005D6C69"/>
    <w:rsid w:val="005E139E"/>
    <w:rsid w:val="005E5CCE"/>
    <w:rsid w:val="005F2626"/>
    <w:rsid w:val="005F2D8A"/>
    <w:rsid w:val="005F2E75"/>
    <w:rsid w:val="00602122"/>
    <w:rsid w:val="00602239"/>
    <w:rsid w:val="0060446F"/>
    <w:rsid w:val="006048C0"/>
    <w:rsid w:val="00626552"/>
    <w:rsid w:val="0062709E"/>
    <w:rsid w:val="00627AC6"/>
    <w:rsid w:val="0064378F"/>
    <w:rsid w:val="00657E7E"/>
    <w:rsid w:val="00663A26"/>
    <w:rsid w:val="00664A39"/>
    <w:rsid w:val="00665E65"/>
    <w:rsid w:val="00670DAF"/>
    <w:rsid w:val="00692406"/>
    <w:rsid w:val="0069401F"/>
    <w:rsid w:val="006A38A0"/>
    <w:rsid w:val="006A471B"/>
    <w:rsid w:val="006A4AD9"/>
    <w:rsid w:val="006A65CB"/>
    <w:rsid w:val="006B4ADB"/>
    <w:rsid w:val="006B73AC"/>
    <w:rsid w:val="006C0870"/>
    <w:rsid w:val="006D3357"/>
    <w:rsid w:val="006D769F"/>
    <w:rsid w:val="006D7F19"/>
    <w:rsid w:val="006E6A40"/>
    <w:rsid w:val="007104FD"/>
    <w:rsid w:val="00713BFA"/>
    <w:rsid w:val="00715061"/>
    <w:rsid w:val="007435C7"/>
    <w:rsid w:val="007508D3"/>
    <w:rsid w:val="00772530"/>
    <w:rsid w:val="00772C94"/>
    <w:rsid w:val="00783282"/>
    <w:rsid w:val="007A0513"/>
    <w:rsid w:val="007A67F1"/>
    <w:rsid w:val="007B187A"/>
    <w:rsid w:val="007C4CCF"/>
    <w:rsid w:val="007D2670"/>
    <w:rsid w:val="007E5BE6"/>
    <w:rsid w:val="00807993"/>
    <w:rsid w:val="0081594B"/>
    <w:rsid w:val="00822765"/>
    <w:rsid w:val="008248A6"/>
    <w:rsid w:val="00825FC0"/>
    <w:rsid w:val="00832E4C"/>
    <w:rsid w:val="00842256"/>
    <w:rsid w:val="00855674"/>
    <w:rsid w:val="00855FC9"/>
    <w:rsid w:val="00856253"/>
    <w:rsid w:val="00860148"/>
    <w:rsid w:val="00873078"/>
    <w:rsid w:val="00881F2F"/>
    <w:rsid w:val="0088202B"/>
    <w:rsid w:val="00882C32"/>
    <w:rsid w:val="008A6E44"/>
    <w:rsid w:val="008D24DD"/>
    <w:rsid w:val="008E713E"/>
    <w:rsid w:val="008E7742"/>
    <w:rsid w:val="008F1940"/>
    <w:rsid w:val="00905C17"/>
    <w:rsid w:val="00907B1F"/>
    <w:rsid w:val="00910954"/>
    <w:rsid w:val="0091182C"/>
    <w:rsid w:val="00912D95"/>
    <w:rsid w:val="00917B88"/>
    <w:rsid w:val="00932E5A"/>
    <w:rsid w:val="00933C65"/>
    <w:rsid w:val="00944FEC"/>
    <w:rsid w:val="00950967"/>
    <w:rsid w:val="00956170"/>
    <w:rsid w:val="00961BE0"/>
    <w:rsid w:val="00963317"/>
    <w:rsid w:val="00964037"/>
    <w:rsid w:val="00964CFD"/>
    <w:rsid w:val="00970C15"/>
    <w:rsid w:val="00974027"/>
    <w:rsid w:val="009778A0"/>
    <w:rsid w:val="00982B67"/>
    <w:rsid w:val="00983BB4"/>
    <w:rsid w:val="00984378"/>
    <w:rsid w:val="00994069"/>
    <w:rsid w:val="009A331C"/>
    <w:rsid w:val="009B7E2D"/>
    <w:rsid w:val="009C7402"/>
    <w:rsid w:val="009C7A5A"/>
    <w:rsid w:val="009D0542"/>
    <w:rsid w:val="009D3909"/>
    <w:rsid w:val="00A07F6D"/>
    <w:rsid w:val="00A10B3B"/>
    <w:rsid w:val="00A11B2C"/>
    <w:rsid w:val="00A11DC7"/>
    <w:rsid w:val="00A251CF"/>
    <w:rsid w:val="00A40F0B"/>
    <w:rsid w:val="00A52784"/>
    <w:rsid w:val="00A62541"/>
    <w:rsid w:val="00A633C7"/>
    <w:rsid w:val="00A639D9"/>
    <w:rsid w:val="00AA3208"/>
    <w:rsid w:val="00AB081A"/>
    <w:rsid w:val="00AB5659"/>
    <w:rsid w:val="00AD4613"/>
    <w:rsid w:val="00AE1DF6"/>
    <w:rsid w:val="00AE30D2"/>
    <w:rsid w:val="00B02053"/>
    <w:rsid w:val="00B2410A"/>
    <w:rsid w:val="00B30306"/>
    <w:rsid w:val="00B42114"/>
    <w:rsid w:val="00B45017"/>
    <w:rsid w:val="00B51078"/>
    <w:rsid w:val="00B637F6"/>
    <w:rsid w:val="00B64030"/>
    <w:rsid w:val="00B64B91"/>
    <w:rsid w:val="00B701EE"/>
    <w:rsid w:val="00B736C1"/>
    <w:rsid w:val="00B828FF"/>
    <w:rsid w:val="00B92824"/>
    <w:rsid w:val="00BA28EE"/>
    <w:rsid w:val="00BB337E"/>
    <w:rsid w:val="00BB4EB6"/>
    <w:rsid w:val="00BC4178"/>
    <w:rsid w:val="00BE7F3D"/>
    <w:rsid w:val="00BF120B"/>
    <w:rsid w:val="00C06466"/>
    <w:rsid w:val="00C1335B"/>
    <w:rsid w:val="00C15DCE"/>
    <w:rsid w:val="00C17D49"/>
    <w:rsid w:val="00C2199D"/>
    <w:rsid w:val="00C550DA"/>
    <w:rsid w:val="00C57952"/>
    <w:rsid w:val="00C639BC"/>
    <w:rsid w:val="00C80599"/>
    <w:rsid w:val="00C82693"/>
    <w:rsid w:val="00C82A45"/>
    <w:rsid w:val="00C840FB"/>
    <w:rsid w:val="00C85884"/>
    <w:rsid w:val="00C907ED"/>
    <w:rsid w:val="00CA0E89"/>
    <w:rsid w:val="00CA7BD3"/>
    <w:rsid w:val="00CB1CFE"/>
    <w:rsid w:val="00CB515D"/>
    <w:rsid w:val="00CB5F77"/>
    <w:rsid w:val="00CD5AC3"/>
    <w:rsid w:val="00CE3561"/>
    <w:rsid w:val="00D03899"/>
    <w:rsid w:val="00D04C47"/>
    <w:rsid w:val="00D13190"/>
    <w:rsid w:val="00D25D79"/>
    <w:rsid w:val="00D26FB1"/>
    <w:rsid w:val="00D279B6"/>
    <w:rsid w:val="00D33CDA"/>
    <w:rsid w:val="00D358F9"/>
    <w:rsid w:val="00D35EC0"/>
    <w:rsid w:val="00D36956"/>
    <w:rsid w:val="00D4637E"/>
    <w:rsid w:val="00D47AD7"/>
    <w:rsid w:val="00D728DB"/>
    <w:rsid w:val="00D815A6"/>
    <w:rsid w:val="00D879D5"/>
    <w:rsid w:val="00D94FE9"/>
    <w:rsid w:val="00DB69A4"/>
    <w:rsid w:val="00DC1396"/>
    <w:rsid w:val="00DD18FA"/>
    <w:rsid w:val="00DD5B0A"/>
    <w:rsid w:val="00DD6D5F"/>
    <w:rsid w:val="00E233A8"/>
    <w:rsid w:val="00E2631B"/>
    <w:rsid w:val="00E33BAD"/>
    <w:rsid w:val="00E4210F"/>
    <w:rsid w:val="00E4407E"/>
    <w:rsid w:val="00E465D4"/>
    <w:rsid w:val="00E54378"/>
    <w:rsid w:val="00E551A2"/>
    <w:rsid w:val="00E60DB4"/>
    <w:rsid w:val="00E613B2"/>
    <w:rsid w:val="00E83E86"/>
    <w:rsid w:val="00E8787F"/>
    <w:rsid w:val="00EA2890"/>
    <w:rsid w:val="00EB0BD6"/>
    <w:rsid w:val="00EB6DB2"/>
    <w:rsid w:val="00EC461C"/>
    <w:rsid w:val="00EC5756"/>
    <w:rsid w:val="00ED2ADE"/>
    <w:rsid w:val="00ED3875"/>
    <w:rsid w:val="00EE1DDD"/>
    <w:rsid w:val="00EF4725"/>
    <w:rsid w:val="00F07062"/>
    <w:rsid w:val="00F10685"/>
    <w:rsid w:val="00F10B91"/>
    <w:rsid w:val="00F15399"/>
    <w:rsid w:val="00F36537"/>
    <w:rsid w:val="00F367D8"/>
    <w:rsid w:val="00F5109A"/>
    <w:rsid w:val="00F67F40"/>
    <w:rsid w:val="00F72A8E"/>
    <w:rsid w:val="00F74C70"/>
    <w:rsid w:val="00F760C4"/>
    <w:rsid w:val="00F803A4"/>
    <w:rsid w:val="00F90EDE"/>
    <w:rsid w:val="00F91CAF"/>
    <w:rsid w:val="00F92035"/>
    <w:rsid w:val="00F9665C"/>
    <w:rsid w:val="00F96D7D"/>
    <w:rsid w:val="00FA6089"/>
    <w:rsid w:val="00FB0425"/>
    <w:rsid w:val="00FB75D4"/>
    <w:rsid w:val="00FC03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87DDA"/>
  <w15:chartTrackingRefBased/>
  <w15:docId w15:val="{A722D7B0-66EE-4E19-BC4F-AAD009C6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3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91CAF"/>
    <w:pPr>
      <w:ind w:left="720"/>
      <w:contextualSpacing/>
    </w:pPr>
  </w:style>
  <w:style w:type="paragraph" w:styleId="a5">
    <w:name w:val="header"/>
    <w:basedOn w:val="a"/>
    <w:link w:val="a6"/>
    <w:uiPriority w:val="99"/>
    <w:unhideWhenUsed/>
    <w:rsid w:val="004D519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5195"/>
  </w:style>
  <w:style w:type="paragraph" w:styleId="a7">
    <w:name w:val="footer"/>
    <w:basedOn w:val="a"/>
    <w:link w:val="a8"/>
    <w:uiPriority w:val="99"/>
    <w:unhideWhenUsed/>
    <w:rsid w:val="004D519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5195"/>
  </w:style>
  <w:style w:type="paragraph" w:styleId="a9">
    <w:name w:val="Balloon Text"/>
    <w:basedOn w:val="a"/>
    <w:link w:val="aa"/>
    <w:uiPriority w:val="99"/>
    <w:semiHidden/>
    <w:unhideWhenUsed/>
    <w:rsid w:val="00BE7F3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E7F3D"/>
    <w:rPr>
      <w:rFonts w:ascii="Segoe UI" w:hAnsi="Segoe UI" w:cs="Segoe UI"/>
      <w:sz w:val="18"/>
      <w:szCs w:val="18"/>
    </w:rPr>
  </w:style>
  <w:style w:type="paragraph" w:styleId="ab">
    <w:name w:val="footnote text"/>
    <w:basedOn w:val="a"/>
    <w:link w:val="ac"/>
    <w:uiPriority w:val="99"/>
    <w:semiHidden/>
    <w:unhideWhenUsed/>
    <w:rsid w:val="00C57952"/>
    <w:pPr>
      <w:spacing w:after="0" w:line="240" w:lineRule="auto"/>
    </w:pPr>
    <w:rPr>
      <w:sz w:val="20"/>
      <w:szCs w:val="20"/>
    </w:rPr>
  </w:style>
  <w:style w:type="character" w:customStyle="1" w:styleId="ac">
    <w:name w:val="Текст сноски Знак"/>
    <w:basedOn w:val="a0"/>
    <w:link w:val="ab"/>
    <w:uiPriority w:val="99"/>
    <w:semiHidden/>
    <w:rsid w:val="00C57952"/>
    <w:rPr>
      <w:sz w:val="20"/>
      <w:szCs w:val="20"/>
    </w:rPr>
  </w:style>
  <w:style w:type="character" w:styleId="ad">
    <w:name w:val="footnote reference"/>
    <w:basedOn w:val="a0"/>
    <w:uiPriority w:val="99"/>
    <w:semiHidden/>
    <w:unhideWhenUsed/>
    <w:rsid w:val="00C57952"/>
    <w:rPr>
      <w:vertAlign w:val="superscript"/>
    </w:rPr>
  </w:style>
  <w:style w:type="table" w:customStyle="1" w:styleId="1">
    <w:name w:val="Сетка таблицы1"/>
    <w:basedOn w:val="a1"/>
    <w:next w:val="a3"/>
    <w:uiPriority w:val="59"/>
    <w:rsid w:val="006048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453306">
      <w:bodyDiv w:val="1"/>
      <w:marLeft w:val="0"/>
      <w:marRight w:val="0"/>
      <w:marTop w:val="0"/>
      <w:marBottom w:val="0"/>
      <w:divBdr>
        <w:top w:val="none" w:sz="0" w:space="0" w:color="auto"/>
        <w:left w:val="none" w:sz="0" w:space="0" w:color="auto"/>
        <w:bottom w:val="none" w:sz="0" w:space="0" w:color="auto"/>
        <w:right w:val="none" w:sz="0" w:space="0" w:color="auto"/>
      </w:divBdr>
    </w:div>
    <w:div w:id="1014185198">
      <w:bodyDiv w:val="1"/>
      <w:marLeft w:val="0"/>
      <w:marRight w:val="0"/>
      <w:marTop w:val="0"/>
      <w:marBottom w:val="0"/>
      <w:divBdr>
        <w:top w:val="none" w:sz="0" w:space="0" w:color="auto"/>
        <w:left w:val="none" w:sz="0" w:space="0" w:color="auto"/>
        <w:bottom w:val="none" w:sz="0" w:space="0" w:color="auto"/>
        <w:right w:val="none" w:sz="0" w:space="0" w:color="auto"/>
      </w:divBdr>
    </w:div>
    <w:div w:id="1934043438">
      <w:bodyDiv w:val="1"/>
      <w:marLeft w:val="0"/>
      <w:marRight w:val="0"/>
      <w:marTop w:val="0"/>
      <w:marBottom w:val="0"/>
      <w:divBdr>
        <w:top w:val="none" w:sz="0" w:space="0" w:color="auto"/>
        <w:left w:val="none" w:sz="0" w:space="0" w:color="auto"/>
        <w:bottom w:val="none" w:sz="0" w:space="0" w:color="auto"/>
        <w:right w:val="none" w:sz="0" w:space="0" w:color="auto"/>
      </w:divBdr>
    </w:div>
    <w:div w:id="206675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67248-5F0D-4D36-9AAF-B21482FF659B}">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58</TotalTime>
  <Pages>7</Pages>
  <Words>2422</Words>
  <Characters>13806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Арман Айкимбаев</dc:creator>
  <cp:keywords/>
  <dc:description/>
  <cp:lastModifiedBy>Асаев Жанат</cp:lastModifiedBy>
  <cp:revision>60</cp:revision>
  <cp:lastPrinted>2025-10-10T11:07:00Z</cp:lastPrinted>
  <dcterms:created xsi:type="dcterms:W3CDTF">2025-12-14T13:46:00Z</dcterms:created>
  <dcterms:modified xsi:type="dcterms:W3CDTF">2026-10-13T05:54:00Z</dcterms:modified>
</cp:coreProperties>
</file>