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218E2" w14:textId="3B6A20F0" w:rsidR="0095452C" w:rsidRPr="0095452C" w:rsidRDefault="0095452C" w:rsidP="0095452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5452C">
        <w:rPr>
          <w:rFonts w:ascii="Times New Roman" w:hAnsi="Times New Roman" w:cs="Times New Roman"/>
          <w:b/>
          <w:bCs/>
        </w:rPr>
        <w:t>Выдача лицензии на дилерскую деятельность на рынке цифровых активов - обменные операции с необеспеченными цифровыми активами</w:t>
      </w:r>
    </w:p>
    <w:p w14:paraId="4DC17E07" w14:textId="77777777" w:rsidR="0095452C" w:rsidRPr="0095452C" w:rsidRDefault="0095452C" w:rsidP="009545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452C">
        <w:rPr>
          <w:rFonts w:ascii="Times New Roman" w:hAnsi="Times New Roman" w:cs="Times New Roman"/>
        </w:rPr>
        <w:t> 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"/>
        <w:gridCol w:w="3771"/>
        <w:gridCol w:w="5233"/>
      </w:tblGrid>
      <w:tr w:rsidR="0095452C" w:rsidRPr="0095452C" w14:paraId="5C08D2D2" w14:textId="77777777" w:rsidTr="0095452C">
        <w:trPr>
          <w:jc w:val="center"/>
        </w:trPr>
        <w:tc>
          <w:tcPr>
            <w:tcW w:w="1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30CA9EA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0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7DF218A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Наименование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услугодателя</w:t>
            </w:r>
            <w:proofErr w:type="spellEnd"/>
          </w:p>
        </w:tc>
        <w:tc>
          <w:tcPr>
            <w:tcW w:w="28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616996D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Национальный Банк Республики Казахстан</w:t>
            </w:r>
          </w:p>
        </w:tc>
      </w:tr>
      <w:tr w:rsidR="0095452C" w:rsidRPr="0095452C" w14:paraId="492F1619" w14:textId="77777777" w:rsidTr="0095452C">
        <w:trPr>
          <w:jc w:val="center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98CB59A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61FC3B1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Способы предоставления государственной услуги</w:t>
            </w:r>
          </w:p>
        </w:tc>
        <w:tc>
          <w:tcPr>
            <w:tcW w:w="2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BA3229D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Веб-портал «цифрового правительства»</w:t>
            </w:r>
          </w:p>
          <w:p w14:paraId="0C739530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www.egov.kz, www.elicense.kz (далее - портал), канцелярия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услугодателя</w:t>
            </w:r>
            <w:proofErr w:type="spellEnd"/>
            <w:r w:rsidRPr="0095452C">
              <w:rPr>
                <w:rFonts w:ascii="Times New Roman" w:hAnsi="Times New Roman" w:cs="Times New Roman"/>
              </w:rPr>
              <w:t>.</w:t>
            </w:r>
          </w:p>
        </w:tc>
      </w:tr>
      <w:tr w:rsidR="0095452C" w:rsidRPr="0095452C" w14:paraId="050F0072" w14:textId="77777777" w:rsidTr="0095452C">
        <w:trPr>
          <w:jc w:val="center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E6F97BF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A1D4BFD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Срок оказания государственной услуги</w:t>
            </w:r>
          </w:p>
        </w:tc>
        <w:tc>
          <w:tcPr>
            <w:tcW w:w="2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0F8D4F8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В течение двадцати рабочих дней со дня регистрации заявления и полного перечня документов;</w:t>
            </w:r>
          </w:p>
        </w:tc>
      </w:tr>
      <w:tr w:rsidR="0095452C" w:rsidRPr="0095452C" w14:paraId="1456D0EC" w14:textId="77777777" w:rsidTr="0095452C">
        <w:trPr>
          <w:jc w:val="center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B90BA6E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A4CDD75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Форма оказания государственной услуги</w:t>
            </w:r>
          </w:p>
        </w:tc>
        <w:tc>
          <w:tcPr>
            <w:tcW w:w="2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1D8C6FE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Электронная (частично автоматизированная) и бумажная.</w:t>
            </w:r>
          </w:p>
        </w:tc>
      </w:tr>
      <w:tr w:rsidR="0095452C" w:rsidRPr="0095452C" w14:paraId="12D43CD6" w14:textId="77777777" w:rsidTr="0095452C">
        <w:trPr>
          <w:jc w:val="center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199AE9F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FCCEF23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Результат оказания государственной услуги</w:t>
            </w:r>
          </w:p>
        </w:tc>
        <w:tc>
          <w:tcPr>
            <w:tcW w:w="2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3FF08B3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Уведомление о выдаче лицензии с приложением лицензии либо мотивированный отказ в оказании государственной услуги.</w:t>
            </w:r>
          </w:p>
          <w:p w14:paraId="79FDA5F2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Форма результата оказания государственной услуги: электронная/бумажная.</w:t>
            </w:r>
          </w:p>
        </w:tc>
      </w:tr>
      <w:tr w:rsidR="0095452C" w:rsidRPr="0095452C" w14:paraId="662A97A9" w14:textId="77777777" w:rsidTr="0095452C">
        <w:trPr>
          <w:jc w:val="center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32EA466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F65C1E8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Размер платы, взимаемой с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услугополучателя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2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DCCCE00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Лицензионный сбор за выдачу лицензии составляет 30 (тридцать) </w:t>
            </w:r>
            <w:bookmarkStart w:id="0" w:name="sub1000000358"/>
            <w:r w:rsidRPr="0095452C">
              <w:rPr>
                <w:rFonts w:ascii="Times New Roman" w:hAnsi="Times New Roman" w:cs="Times New Roman"/>
              </w:rPr>
              <w:fldChar w:fldCharType="begin"/>
            </w:r>
            <w:r w:rsidRPr="0095452C">
              <w:rPr>
                <w:rFonts w:ascii="Times New Roman" w:hAnsi="Times New Roman" w:cs="Times New Roman"/>
              </w:rPr>
              <w:instrText>HYPERLINK "jl:1026672.0%20"</w:instrText>
            </w:r>
            <w:r w:rsidRPr="0095452C">
              <w:rPr>
                <w:rFonts w:ascii="Times New Roman" w:hAnsi="Times New Roman" w:cs="Times New Roman"/>
              </w:rPr>
            </w:r>
            <w:r w:rsidRPr="0095452C">
              <w:rPr>
                <w:rFonts w:ascii="Times New Roman" w:hAnsi="Times New Roman" w:cs="Times New Roman"/>
              </w:rPr>
              <w:fldChar w:fldCharType="separate"/>
            </w:r>
            <w:r w:rsidRPr="0095452C">
              <w:rPr>
                <w:rStyle w:val="ac"/>
                <w:rFonts w:ascii="Times New Roman" w:hAnsi="Times New Roman" w:cs="Times New Roman"/>
              </w:rPr>
              <w:t>месячных расчетных показателей</w:t>
            </w:r>
            <w:r w:rsidRPr="0095452C">
              <w:rPr>
                <w:rFonts w:ascii="Times New Roman" w:hAnsi="Times New Roman" w:cs="Times New Roman"/>
              </w:rPr>
              <w:fldChar w:fldCharType="end"/>
            </w:r>
            <w:bookmarkEnd w:id="0"/>
            <w:r w:rsidRPr="0095452C">
              <w:rPr>
                <w:rFonts w:ascii="Times New Roman" w:hAnsi="Times New Roman" w:cs="Times New Roman"/>
              </w:rPr>
              <w:t>.</w:t>
            </w:r>
          </w:p>
          <w:p w14:paraId="1507C559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Оплата лицензионного сбора осуществляется в наличной или безналичной форме через банки второго уровня, филиалы банков-нерезидентов или организации, осуществляющие отдельные виды банковских операций, в безналичной форме через платежный шлюз «цифрового правительства».</w:t>
            </w:r>
          </w:p>
        </w:tc>
      </w:tr>
      <w:tr w:rsidR="0095452C" w:rsidRPr="0095452C" w14:paraId="5074A3C1" w14:textId="77777777" w:rsidTr="0095452C">
        <w:trPr>
          <w:jc w:val="center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B090E4E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5768CFE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График работы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услугодателя</w:t>
            </w:r>
            <w:proofErr w:type="spellEnd"/>
            <w:r w:rsidRPr="0095452C">
              <w:rPr>
                <w:rFonts w:ascii="Times New Roman" w:hAnsi="Times New Roman" w:cs="Times New Roman"/>
              </w:rPr>
              <w:t>, Государственной корпорации и объектов информации</w:t>
            </w:r>
          </w:p>
        </w:tc>
        <w:tc>
          <w:tcPr>
            <w:tcW w:w="2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00BD120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1)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услугодателя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- с понедельника по пятницу с 9.00 до 18.30 часов с перерывом на обед с 13.00 до 14.30 часов, кроме выходных и праздничных дней, в соответствии с </w:t>
            </w:r>
            <w:bookmarkStart w:id="1" w:name="sub1004865607"/>
            <w:r w:rsidRPr="0095452C">
              <w:rPr>
                <w:rFonts w:ascii="Times New Roman" w:hAnsi="Times New Roman" w:cs="Times New Roman"/>
              </w:rPr>
              <w:fldChar w:fldCharType="begin"/>
            </w:r>
            <w:r w:rsidRPr="0095452C">
              <w:rPr>
                <w:rFonts w:ascii="Times New Roman" w:hAnsi="Times New Roman" w:cs="Times New Roman"/>
              </w:rPr>
              <w:instrText>HYPERLINK "jl:38910832.850000%20"</w:instrText>
            </w:r>
            <w:r w:rsidRPr="0095452C">
              <w:rPr>
                <w:rFonts w:ascii="Times New Roman" w:hAnsi="Times New Roman" w:cs="Times New Roman"/>
              </w:rPr>
            </w:r>
            <w:r w:rsidRPr="0095452C">
              <w:rPr>
                <w:rFonts w:ascii="Times New Roman" w:hAnsi="Times New Roman" w:cs="Times New Roman"/>
              </w:rPr>
              <w:fldChar w:fldCharType="separate"/>
            </w:r>
            <w:r w:rsidRPr="0095452C">
              <w:rPr>
                <w:rStyle w:val="ac"/>
                <w:rFonts w:ascii="Times New Roman" w:hAnsi="Times New Roman" w:cs="Times New Roman"/>
              </w:rPr>
              <w:t>трудовым</w:t>
            </w:r>
            <w:r w:rsidRPr="0095452C">
              <w:rPr>
                <w:rFonts w:ascii="Times New Roman" w:hAnsi="Times New Roman" w:cs="Times New Roman"/>
              </w:rPr>
              <w:fldChar w:fldCharType="end"/>
            </w:r>
            <w:bookmarkEnd w:id="1"/>
            <w:r w:rsidRPr="0095452C">
              <w:rPr>
                <w:rFonts w:ascii="Times New Roman" w:hAnsi="Times New Roman" w:cs="Times New Roman"/>
              </w:rPr>
              <w:t xml:space="preserve"> законодательством Республики Казахстан.</w:t>
            </w:r>
          </w:p>
          <w:p w14:paraId="4062A559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График приема документов и выдачи результатов оказания государственной услуги - с понедельника по пятницу с 9.00 до 17.30 часов с перерывом на обед с 13.00 до 14.30 часов;</w:t>
            </w:r>
          </w:p>
          <w:p w14:paraId="236E1050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2) портала -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услугополучателя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после окончания рабочего времени,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на следующий рабочий день).</w:t>
            </w:r>
          </w:p>
        </w:tc>
      </w:tr>
      <w:tr w:rsidR="0095452C" w:rsidRPr="0095452C" w14:paraId="204A6F81" w14:textId="77777777" w:rsidTr="0095452C">
        <w:trPr>
          <w:jc w:val="center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5BB0306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26FC3D7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Перечень документов, необходимых для оказания государственной услуги</w:t>
            </w:r>
          </w:p>
        </w:tc>
        <w:tc>
          <w:tcPr>
            <w:tcW w:w="2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4B8CD98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1) заявление по форме согласно </w:t>
            </w:r>
            <w:bookmarkStart w:id="2" w:name="sub1011612386"/>
            <w:r w:rsidRPr="0095452C">
              <w:rPr>
                <w:rFonts w:ascii="Times New Roman" w:hAnsi="Times New Roman" w:cs="Times New Roman"/>
              </w:rPr>
              <w:fldChar w:fldCharType="begin"/>
            </w:r>
            <w:r w:rsidRPr="0095452C">
              <w:rPr>
                <w:rFonts w:ascii="Times New Roman" w:hAnsi="Times New Roman" w:cs="Times New Roman"/>
              </w:rPr>
              <w:instrText>HYPERLINK "jl:34915118.1%20"</w:instrText>
            </w:r>
            <w:r w:rsidRPr="0095452C">
              <w:rPr>
                <w:rFonts w:ascii="Times New Roman" w:hAnsi="Times New Roman" w:cs="Times New Roman"/>
              </w:rPr>
            </w:r>
            <w:r w:rsidRPr="0095452C">
              <w:rPr>
                <w:rFonts w:ascii="Times New Roman" w:hAnsi="Times New Roman" w:cs="Times New Roman"/>
              </w:rPr>
              <w:fldChar w:fldCharType="separate"/>
            </w:r>
            <w:r w:rsidRPr="0095452C">
              <w:rPr>
                <w:rStyle w:val="ac"/>
                <w:rFonts w:ascii="Times New Roman" w:hAnsi="Times New Roman" w:cs="Times New Roman"/>
              </w:rPr>
              <w:t>приложению 1</w:t>
            </w:r>
            <w:r w:rsidRPr="0095452C">
              <w:rPr>
                <w:rFonts w:ascii="Times New Roman" w:hAnsi="Times New Roman" w:cs="Times New Roman"/>
              </w:rPr>
              <w:fldChar w:fldCharType="end"/>
            </w:r>
            <w:bookmarkEnd w:id="2"/>
            <w:r w:rsidRPr="0095452C">
              <w:rPr>
                <w:rFonts w:ascii="Times New Roman" w:hAnsi="Times New Roman" w:cs="Times New Roman"/>
              </w:rPr>
              <w:t xml:space="preserve"> к Правилам осуществления деятельности операторов обмена необеспеченных цифровых активов, содержащее в том числе сведения о руководителе (членах) исполнительного органа (с приложением копий диплома (дипломов) и документа, подтверждающего трудовую </w:t>
            </w:r>
            <w:r w:rsidRPr="0095452C">
              <w:rPr>
                <w:rFonts w:ascii="Times New Roman" w:hAnsi="Times New Roman" w:cs="Times New Roman"/>
              </w:rPr>
              <w:lastRenderedPageBreak/>
              <w:t xml:space="preserve">деятельность работника в соответствии с </w:t>
            </w:r>
            <w:bookmarkStart w:id="3" w:name="sub1004865736"/>
            <w:r w:rsidRPr="0095452C">
              <w:rPr>
                <w:rFonts w:ascii="Times New Roman" w:hAnsi="Times New Roman" w:cs="Times New Roman"/>
              </w:rPr>
              <w:fldChar w:fldCharType="begin"/>
            </w:r>
            <w:r w:rsidRPr="0095452C">
              <w:rPr>
                <w:rFonts w:ascii="Times New Roman" w:hAnsi="Times New Roman" w:cs="Times New Roman"/>
              </w:rPr>
              <w:instrText>HYPERLINK "jl:38910832.0%20"</w:instrText>
            </w:r>
            <w:r w:rsidRPr="0095452C">
              <w:rPr>
                <w:rFonts w:ascii="Times New Roman" w:hAnsi="Times New Roman" w:cs="Times New Roman"/>
              </w:rPr>
            </w:r>
            <w:r w:rsidRPr="0095452C">
              <w:rPr>
                <w:rFonts w:ascii="Times New Roman" w:hAnsi="Times New Roman" w:cs="Times New Roman"/>
              </w:rPr>
              <w:fldChar w:fldCharType="separate"/>
            </w:r>
            <w:r w:rsidRPr="0095452C">
              <w:rPr>
                <w:rStyle w:val="ac"/>
                <w:rFonts w:ascii="Times New Roman" w:hAnsi="Times New Roman" w:cs="Times New Roman"/>
              </w:rPr>
              <w:t>Трудовым кодексом</w:t>
            </w:r>
            <w:r w:rsidRPr="0095452C">
              <w:rPr>
                <w:rFonts w:ascii="Times New Roman" w:hAnsi="Times New Roman" w:cs="Times New Roman"/>
              </w:rPr>
              <w:fldChar w:fldCharType="end"/>
            </w:r>
            <w:bookmarkEnd w:id="3"/>
            <w:r w:rsidRPr="0095452C">
              <w:rPr>
                <w:rFonts w:ascii="Times New Roman" w:hAnsi="Times New Roman" w:cs="Times New Roman"/>
              </w:rPr>
              <w:t xml:space="preserve"> Республики Казахстан);</w:t>
            </w:r>
          </w:p>
          <w:p w14:paraId="20B42CCB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2) документы, подтверждающие оплату уставного капитала;</w:t>
            </w:r>
          </w:p>
          <w:p w14:paraId="3B2722CA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3) устав, за исключением случаев, когда оператор обмена необеспеченных цифровых активов осуществляет деятельность по типовому уставу;</w:t>
            </w:r>
          </w:p>
          <w:p w14:paraId="676E7E51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4) документ, определяющий порядок взаимодействия оператора обмена необеспеченных цифровых активов с банком или Национальным оператором почты, с биржей цифровых активов или иными лицами, предоставляющими доступ к необеспеченным цифровым активам;</w:t>
            </w:r>
          </w:p>
          <w:p w14:paraId="14F0C896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5) правила осуществления деятельности оператора обмена необеспеченных цифровых активов, утвержденные органом управления оператора обмена необеспеченных цифровых активов;</w:t>
            </w:r>
          </w:p>
          <w:p w14:paraId="744BF031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6) документ, подтверждающий полномочия лица на подачу заявления и прилагаемых к нему документов и сведений.</w:t>
            </w:r>
          </w:p>
        </w:tc>
      </w:tr>
      <w:tr w:rsidR="0095452C" w:rsidRPr="0095452C" w14:paraId="774C25B4" w14:textId="77777777" w:rsidTr="0095452C">
        <w:trPr>
          <w:jc w:val="center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2A46A53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88FD069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2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03B3951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1) недостоверность и (или) неполнота сведений и (или) информации в документах, представленных для получения лицензии на обменные операции с необеспеченными цифровыми активами;</w:t>
            </w:r>
          </w:p>
          <w:p w14:paraId="1B12A4DB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2) представление неполного пакета документов или несоответствие документов требованиям настоящего Закона и нормативного правового акта Национального Банка Республики Казахстан;</w:t>
            </w:r>
          </w:p>
          <w:p w14:paraId="354B2386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3) несоответствие руководителя исполнительного органа оператора обмена необеспеченных цифровых активов установленным требованиям;</w:t>
            </w:r>
          </w:p>
          <w:p w14:paraId="1E9EADD7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4) наличие неснятой или непогашенной судимости у бенефициарного собственника.</w:t>
            </w:r>
          </w:p>
          <w:p w14:paraId="487FC2A2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В случае отказа в выдаче лицензии юридическое лицо повторно представляет заявление на получение лицензии при устранении причин, повлекших отказ в получении лицензии оператора обмена необеспеченных цифровых активов, или принимает решение об изменении своего наименования либо реорганизации или ликвидации.</w:t>
            </w:r>
          </w:p>
          <w:p w14:paraId="685A9D29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Неустранение причин, повлекших отказ в выдаче лицензии оператору обмена необеспеченных цифровых активов, является основанием для отказа в повторном рассмотрении.</w:t>
            </w:r>
          </w:p>
        </w:tc>
      </w:tr>
      <w:tr w:rsidR="0095452C" w:rsidRPr="0095452C" w14:paraId="4AE27620" w14:textId="77777777" w:rsidTr="0095452C">
        <w:trPr>
          <w:jc w:val="center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4F553D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185DFE6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2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7EB531E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Адреса мест оказания государственной услуги размещены на портале и на официальном интернет-ресурсе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услугодателя</w:t>
            </w:r>
            <w:proofErr w:type="spellEnd"/>
            <w:r w:rsidRPr="0095452C">
              <w:rPr>
                <w:rFonts w:ascii="Times New Roman" w:hAnsi="Times New Roman" w:cs="Times New Roman"/>
              </w:rPr>
              <w:t>: www.nationalbank.kz, раздел «Государственные услуги».</w:t>
            </w:r>
          </w:p>
          <w:p w14:paraId="49E09A90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5452C">
              <w:rPr>
                <w:rFonts w:ascii="Times New Roman" w:hAnsi="Times New Roman" w:cs="Times New Roman"/>
              </w:rPr>
              <w:t>Услугополучателю</w:t>
            </w:r>
            <w:proofErr w:type="spellEnd"/>
            <w:r w:rsidRPr="0095452C">
              <w:rPr>
                <w:rFonts w:ascii="Times New Roman" w:hAnsi="Times New Roman" w:cs="Times New Roman"/>
              </w:rPr>
              <w:t xml:space="preserve"> открыт доступ для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      </w:r>
          </w:p>
          <w:p w14:paraId="48965908" w14:textId="77777777" w:rsidR="0095452C" w:rsidRPr="0095452C" w:rsidRDefault="0095452C" w:rsidP="009545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52C">
              <w:rPr>
                <w:rFonts w:ascii="Times New Roman" w:hAnsi="Times New Roman" w:cs="Times New Roman"/>
              </w:rPr>
              <w:t xml:space="preserve">Контактные телефоны справочных служб по вопросам оказания государственной услуги размещены на официальном интернет-ресурсе </w:t>
            </w:r>
            <w:proofErr w:type="spellStart"/>
            <w:r w:rsidRPr="0095452C">
              <w:rPr>
                <w:rFonts w:ascii="Times New Roman" w:hAnsi="Times New Roman" w:cs="Times New Roman"/>
              </w:rPr>
              <w:t>услугодателя</w:t>
            </w:r>
            <w:proofErr w:type="spellEnd"/>
            <w:r w:rsidRPr="0095452C">
              <w:rPr>
                <w:rFonts w:ascii="Times New Roman" w:hAnsi="Times New Roman" w:cs="Times New Roman"/>
              </w:rPr>
              <w:t>: www.nationalbank.kz, раздел «Государственные услуги». Единый контакт-центр по вопросам оказания государственных услуг: 8-800-080-7777, 1414</w:t>
            </w:r>
          </w:p>
        </w:tc>
      </w:tr>
    </w:tbl>
    <w:p w14:paraId="601ABB79" w14:textId="77777777" w:rsidR="00CA4C7F" w:rsidRDefault="00CA4C7F" w:rsidP="00E86833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CA4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7F"/>
    <w:rsid w:val="000B0AA0"/>
    <w:rsid w:val="003A3084"/>
    <w:rsid w:val="0095452C"/>
    <w:rsid w:val="00CA4C7F"/>
    <w:rsid w:val="00E8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AB52C"/>
  <w15:chartTrackingRefBased/>
  <w15:docId w15:val="{2B0116A4-5D69-4D09-B810-4C4AD69EA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4C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4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4C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4C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4C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4C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4C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4C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4C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4C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4C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4C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4C7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4C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4C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4C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4C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4C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4C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4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4C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4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4C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4C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4C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4C7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4C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4C7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4C7F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5452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54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3</Pages>
  <Words>808</Words>
  <Characters>4609</Characters>
  <Application>Microsoft Office Word</Application>
  <DocSecurity>0</DocSecurity>
  <Lines>38</Lines>
  <Paragraphs>10</Paragraphs>
  <ScaleCrop>false</ScaleCrop>
  <Company>National Bank of Kazakhstan</Company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Марлен Байзаков</dc:creator>
  <cp:keywords/>
  <dc:description/>
  <cp:lastModifiedBy>Мадина Ахметбекова</cp:lastModifiedBy>
  <cp:revision>3</cp:revision>
  <dcterms:created xsi:type="dcterms:W3CDTF">2026-10-05T13:05:00Z</dcterms:created>
  <dcterms:modified xsi:type="dcterms:W3CDTF">2026-10-07T13:08:00Z</dcterms:modified>
</cp:coreProperties>
</file>