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E5105" w14:textId="77777777" w:rsidR="00B74556" w:rsidRPr="00222C1C" w:rsidRDefault="00B74556" w:rsidP="00B74556">
      <w:pPr>
        <w:spacing w:after="0" w:line="240" w:lineRule="auto"/>
        <w:jc w:val="center"/>
        <w:rPr>
          <w:rFonts w:ascii="Verdana" w:hAnsi="Verdana"/>
          <w:b/>
          <w:szCs w:val="24"/>
          <w:lang w:val="kk-KZ"/>
        </w:rPr>
      </w:pPr>
      <w:r w:rsidRPr="00222C1C">
        <w:rPr>
          <w:b/>
          <w:noProof/>
          <w:lang w:val="en-US"/>
        </w:rPr>
        <w:drawing>
          <wp:inline distT="0" distB="0" distL="0" distR="0" wp14:anchorId="7EC425AB" wp14:editId="45E61B70">
            <wp:extent cx="3828415" cy="661670"/>
            <wp:effectExtent l="0" t="0" r="63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8415" cy="66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6E670" w14:textId="77777777" w:rsidR="00B74556" w:rsidRPr="00222C1C" w:rsidRDefault="00B74556" w:rsidP="00B745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14:paraId="70762C98" w14:textId="77777777" w:rsidR="0048171E" w:rsidRDefault="0048171E" w:rsidP="00B74556">
      <w:pPr>
        <w:spacing w:after="0" w:line="240" w:lineRule="auto"/>
        <w:jc w:val="center"/>
        <w:rPr>
          <w:rFonts w:asciiTheme="minorHAnsi" w:eastAsiaTheme="minorHAnsi" w:hAnsiTheme="minorHAnsi" w:cstheme="minorBidi"/>
          <w:b/>
          <w:sz w:val="24"/>
          <w:szCs w:val="24"/>
          <w:lang w:val="kk-KZ"/>
        </w:rPr>
      </w:pPr>
    </w:p>
    <w:p w14:paraId="3E532450" w14:textId="5C1D709D" w:rsidR="00B74556" w:rsidRPr="00222C1C" w:rsidRDefault="00B74556" w:rsidP="00B74556">
      <w:pPr>
        <w:spacing w:after="0" w:line="240" w:lineRule="auto"/>
        <w:jc w:val="center"/>
        <w:rPr>
          <w:rFonts w:asciiTheme="minorHAnsi" w:eastAsiaTheme="minorHAnsi" w:hAnsiTheme="minorHAnsi" w:cstheme="minorBidi"/>
          <w:b/>
          <w:sz w:val="24"/>
          <w:szCs w:val="24"/>
          <w:lang w:val="kk-KZ"/>
        </w:rPr>
      </w:pPr>
      <w:r w:rsidRPr="00222C1C">
        <w:rPr>
          <w:rFonts w:asciiTheme="minorHAnsi" w:eastAsiaTheme="minorHAnsi" w:hAnsiTheme="minorHAnsi" w:cstheme="minorBidi"/>
          <w:b/>
          <w:sz w:val="24"/>
          <w:szCs w:val="24"/>
          <w:lang w:val="kk-KZ"/>
        </w:rPr>
        <w:t>БАСПАСӨЗ – РЕЛИЗІ</w:t>
      </w:r>
    </w:p>
    <w:p w14:paraId="16A4F1CC" w14:textId="77777777" w:rsidR="00B74556" w:rsidRPr="00222C1C" w:rsidRDefault="00B74556" w:rsidP="00B74556">
      <w:pPr>
        <w:spacing w:after="0" w:line="240" w:lineRule="auto"/>
        <w:jc w:val="center"/>
        <w:rPr>
          <w:rFonts w:ascii="Verdana" w:hAnsi="Verdana" w:cs="Arial"/>
          <w:b/>
          <w:sz w:val="24"/>
          <w:szCs w:val="24"/>
          <w:lang w:val="kk-KZ"/>
        </w:rPr>
      </w:pPr>
    </w:p>
    <w:p w14:paraId="751A73AA" w14:textId="2A51512A" w:rsidR="00402A11" w:rsidRPr="00402A11" w:rsidRDefault="00402A11" w:rsidP="00402A11">
      <w:pPr>
        <w:spacing w:after="0" w:line="240" w:lineRule="auto"/>
        <w:jc w:val="center"/>
        <w:rPr>
          <w:rFonts w:asciiTheme="minorHAnsi" w:eastAsia="Calibri" w:hAnsiTheme="minorHAnsi" w:cstheme="minorHAnsi"/>
          <w:b/>
          <w:sz w:val="24"/>
          <w:szCs w:val="24"/>
          <w:lang w:val="kk-KZ"/>
        </w:rPr>
      </w:pPr>
      <w:r w:rsidRPr="00402A11">
        <w:rPr>
          <w:rFonts w:asciiTheme="minorHAnsi" w:eastAsia="Calibri" w:hAnsiTheme="minorHAnsi" w:cstheme="minorHAnsi"/>
          <w:b/>
          <w:sz w:val="24"/>
          <w:szCs w:val="24"/>
          <w:lang w:val="kk-KZ"/>
        </w:rPr>
        <w:t xml:space="preserve">«Қазақстан Республикасында валюталық операцияларды жүзеге асыру қағидаларын бекіту туралы» Қазақстан Республикасы Ұлттық Банкі Басқармасының 2019 жылғы 30 наурыздағы № 40 қаулысына </w:t>
      </w:r>
      <w:r>
        <w:rPr>
          <w:rFonts w:asciiTheme="minorHAnsi" w:eastAsia="Calibri" w:hAnsiTheme="minorHAnsi" w:cstheme="minorHAnsi"/>
          <w:b/>
          <w:sz w:val="24"/>
          <w:szCs w:val="24"/>
          <w:lang w:val="kk-KZ"/>
        </w:rPr>
        <w:t xml:space="preserve"> </w:t>
      </w:r>
      <w:r w:rsidRPr="00402A11">
        <w:rPr>
          <w:rFonts w:asciiTheme="minorHAnsi" w:eastAsia="Calibri" w:hAnsiTheme="minorHAnsi" w:cstheme="minorHAnsi"/>
          <w:b/>
          <w:sz w:val="24"/>
          <w:szCs w:val="24"/>
          <w:lang w:val="kk-KZ"/>
        </w:rPr>
        <w:t>өзгерістер мен толықтыру енгізу туралы</w:t>
      </w:r>
      <w:r>
        <w:rPr>
          <w:rFonts w:asciiTheme="minorHAnsi" w:eastAsia="Calibri" w:hAnsiTheme="minorHAnsi" w:cstheme="minorHAnsi"/>
          <w:b/>
          <w:sz w:val="24"/>
          <w:szCs w:val="24"/>
          <w:lang w:val="kk-KZ"/>
        </w:rPr>
        <w:t xml:space="preserve">» </w:t>
      </w:r>
      <w:r w:rsidRPr="00402A11">
        <w:rPr>
          <w:rFonts w:asciiTheme="minorHAnsi" w:eastAsia="Calibri" w:hAnsiTheme="minorHAnsi" w:cstheme="minorHAnsi"/>
          <w:b/>
          <w:sz w:val="24"/>
          <w:szCs w:val="24"/>
          <w:lang w:val="kk-KZ"/>
        </w:rPr>
        <w:t>Қазақстан Республикасы Ұлттық Банкі Басқармасы қаулысын қабылдау туралы</w:t>
      </w:r>
    </w:p>
    <w:p w14:paraId="12D433DA" w14:textId="77777777" w:rsidR="00402A11" w:rsidRPr="00402A11" w:rsidRDefault="00402A11" w:rsidP="00402A11">
      <w:pPr>
        <w:spacing w:after="0"/>
        <w:jc w:val="center"/>
        <w:rPr>
          <w:rFonts w:asciiTheme="minorHAnsi" w:eastAsia="Calibri" w:hAnsiTheme="minorHAnsi" w:cstheme="minorHAnsi"/>
          <w:sz w:val="24"/>
          <w:szCs w:val="24"/>
          <w:lang w:val="kk-KZ"/>
        </w:rPr>
      </w:pPr>
    </w:p>
    <w:p w14:paraId="71D5E5AB" w14:textId="11F9879B" w:rsidR="00402A11" w:rsidRDefault="00402A11" w:rsidP="0048171E">
      <w:pPr>
        <w:spacing w:after="0"/>
        <w:ind w:firstLine="709"/>
        <w:rPr>
          <w:rFonts w:asciiTheme="minorHAnsi" w:hAnsiTheme="minorHAnsi"/>
          <w:sz w:val="24"/>
          <w:szCs w:val="24"/>
          <w:lang w:val="kk-KZ"/>
        </w:rPr>
      </w:pPr>
      <w:r w:rsidRPr="00402A11">
        <w:rPr>
          <w:rFonts w:asciiTheme="minorHAnsi" w:hAnsiTheme="minorHAnsi"/>
          <w:sz w:val="24"/>
          <w:szCs w:val="24"/>
          <w:lang w:val="kk-KZ"/>
        </w:rPr>
        <w:t xml:space="preserve">2026 жылғы </w:t>
      </w:r>
      <w:r w:rsidR="0048171E">
        <w:rPr>
          <w:rFonts w:asciiTheme="minorHAnsi" w:hAnsiTheme="minorHAnsi" w:cstheme="minorHAnsi"/>
          <w:sz w:val="24"/>
          <w:szCs w:val="24"/>
          <w:lang w:val="kk-KZ"/>
        </w:rPr>
        <w:t>4 қыркүйек</w:t>
      </w:r>
      <w:r w:rsidRPr="00402A11">
        <w:rPr>
          <w:rFonts w:asciiTheme="minorHAnsi" w:hAnsiTheme="minorHAnsi" w:cstheme="minorHAnsi"/>
          <w:sz w:val="24"/>
          <w:szCs w:val="24"/>
          <w:lang w:val="kk-KZ"/>
        </w:rPr>
        <w:t xml:space="preserve">                                                                                                 </w:t>
      </w:r>
      <w:r w:rsidR="0048171E">
        <w:rPr>
          <w:rFonts w:asciiTheme="minorHAnsi" w:hAnsiTheme="minorHAnsi" w:cstheme="minorHAnsi"/>
          <w:sz w:val="24"/>
          <w:szCs w:val="24"/>
          <w:lang w:val="kk-KZ"/>
        </w:rPr>
        <w:t xml:space="preserve">    </w:t>
      </w:r>
      <w:r w:rsidRPr="00402A11">
        <w:rPr>
          <w:rFonts w:asciiTheme="minorHAnsi" w:hAnsiTheme="minorHAnsi" w:cstheme="minorHAnsi"/>
          <w:sz w:val="24"/>
          <w:szCs w:val="24"/>
          <w:lang w:val="kk-KZ"/>
        </w:rPr>
        <w:t xml:space="preserve">  </w:t>
      </w:r>
      <w:r w:rsidRPr="00402A11">
        <w:rPr>
          <w:rFonts w:asciiTheme="minorHAnsi" w:hAnsiTheme="minorHAnsi"/>
          <w:sz w:val="24"/>
          <w:szCs w:val="24"/>
          <w:lang w:val="kk-KZ"/>
        </w:rPr>
        <w:t>Астана қ.</w:t>
      </w:r>
    </w:p>
    <w:p w14:paraId="755F17B5" w14:textId="77777777" w:rsidR="0048171E" w:rsidRPr="00402A11" w:rsidRDefault="0048171E" w:rsidP="0048171E">
      <w:pPr>
        <w:spacing w:after="0"/>
        <w:ind w:firstLine="709"/>
        <w:jc w:val="center"/>
        <w:rPr>
          <w:rFonts w:asciiTheme="minorHAnsi" w:hAnsiTheme="minorHAnsi" w:cstheme="minorHAnsi"/>
          <w:sz w:val="24"/>
          <w:szCs w:val="24"/>
          <w:lang w:val="kk-KZ"/>
        </w:rPr>
      </w:pPr>
    </w:p>
    <w:p w14:paraId="35D8C928" w14:textId="77777777" w:rsidR="00402A11" w:rsidRPr="00402A11" w:rsidRDefault="00402A11" w:rsidP="0048171E">
      <w:pPr>
        <w:spacing w:after="0"/>
        <w:ind w:firstLine="709"/>
        <w:jc w:val="center"/>
        <w:rPr>
          <w:rFonts w:asciiTheme="minorHAnsi" w:hAnsiTheme="minorHAnsi" w:cstheme="minorHAnsi"/>
          <w:sz w:val="24"/>
          <w:szCs w:val="24"/>
          <w:lang w:val="kk-KZ"/>
        </w:rPr>
      </w:pPr>
    </w:p>
    <w:p w14:paraId="58A9DD12" w14:textId="42E7D8B1" w:rsidR="00402A11" w:rsidRPr="00402A11" w:rsidRDefault="00402A11" w:rsidP="00235FE3">
      <w:pPr>
        <w:spacing w:after="0" w:line="240" w:lineRule="auto"/>
        <w:ind w:firstLine="709"/>
        <w:jc w:val="both"/>
        <w:rPr>
          <w:rFonts w:eastAsia="Calibri" w:cs="Calibri"/>
          <w:sz w:val="24"/>
          <w:szCs w:val="24"/>
          <w:lang w:val="kk-KZ"/>
        </w:rPr>
      </w:pPr>
      <w:r w:rsidRPr="00402A11">
        <w:rPr>
          <w:rFonts w:eastAsia="Calibri" w:cs="Calibri"/>
          <w:sz w:val="24"/>
          <w:szCs w:val="24"/>
          <w:lang w:val="kk-KZ"/>
        </w:rPr>
        <w:t xml:space="preserve">Қазақстан Республикасының Ұлттық Банкі (бұдан әрі – Ұлттық Банк) </w:t>
      </w:r>
      <w:r w:rsidRPr="00D020C7">
        <w:rPr>
          <w:rFonts w:eastAsia="Calibri" w:cs="Calibri"/>
          <w:i/>
          <w:iCs/>
          <w:sz w:val="24"/>
          <w:szCs w:val="24"/>
          <w:lang w:val="kk-KZ"/>
        </w:rPr>
        <w:t>«Қазақстан Республикасында валюталық операцияларды жүзеге асыру қағидаларын бекіту туралы» Қазақстан Республикасы Ұлттық Банкі Басқармасының 2019 жылғы 30 наурыздағы № 40 қаулысына өзгерістер мен толықтыру енгізу туралы»</w:t>
      </w:r>
      <w:r w:rsidRPr="00402A11">
        <w:rPr>
          <w:rFonts w:eastAsia="Calibri" w:cs="Calibri"/>
          <w:sz w:val="24"/>
          <w:szCs w:val="24"/>
          <w:lang w:val="kk-KZ"/>
        </w:rPr>
        <w:t xml:space="preserve"> Қазақстан Республикасы Ұлттық Банкі Басқармасының 2026 жылғы </w:t>
      </w:r>
      <w:r>
        <w:rPr>
          <w:rFonts w:eastAsia="Calibri" w:cs="Calibri"/>
          <w:sz w:val="24"/>
          <w:szCs w:val="24"/>
          <w:lang w:val="kk-KZ"/>
        </w:rPr>
        <w:t>27 тамыздағы</w:t>
      </w:r>
      <w:r w:rsidRPr="00402A11">
        <w:rPr>
          <w:rFonts w:eastAsia="Calibri" w:cs="Calibri"/>
          <w:sz w:val="24"/>
          <w:szCs w:val="24"/>
          <w:lang w:val="kk-KZ"/>
        </w:rPr>
        <w:t xml:space="preserve"> № </w:t>
      </w:r>
      <w:r>
        <w:rPr>
          <w:rFonts w:eastAsia="Calibri" w:cs="Calibri"/>
          <w:sz w:val="24"/>
          <w:szCs w:val="24"/>
          <w:lang w:val="kk-KZ"/>
        </w:rPr>
        <w:t>105</w:t>
      </w:r>
      <w:r w:rsidRPr="00402A11">
        <w:rPr>
          <w:rFonts w:eastAsia="Calibri" w:cs="Calibri"/>
          <w:sz w:val="24"/>
          <w:szCs w:val="24"/>
          <w:lang w:val="kk-KZ"/>
        </w:rPr>
        <w:t xml:space="preserve">  қаулысының </w:t>
      </w:r>
      <w:r w:rsidR="005F2E5F">
        <w:rPr>
          <w:rFonts w:eastAsia="Calibri" w:cs="Calibri"/>
          <w:sz w:val="24"/>
          <w:szCs w:val="24"/>
          <w:lang w:val="kk-KZ"/>
        </w:rPr>
        <w:t>қабылданғаны</w:t>
      </w:r>
      <w:r w:rsidRPr="00402A11">
        <w:rPr>
          <w:rFonts w:eastAsia="Calibri" w:cs="Calibri"/>
          <w:sz w:val="24"/>
          <w:szCs w:val="24"/>
          <w:lang w:val="kk-KZ"/>
        </w:rPr>
        <w:t xml:space="preserve"> туралы хабарлайды (Қазақстан Республикасы Әділет министрлігінде 2026 жылғы 3</w:t>
      </w:r>
      <w:r w:rsidR="0048171E">
        <w:rPr>
          <w:rFonts w:eastAsia="Calibri" w:cs="Calibri"/>
          <w:sz w:val="24"/>
          <w:szCs w:val="24"/>
          <w:lang w:val="kk-KZ"/>
        </w:rPr>
        <w:t>1</w:t>
      </w:r>
      <w:r w:rsidRPr="00402A11">
        <w:rPr>
          <w:rFonts w:eastAsia="Calibri" w:cs="Calibri"/>
          <w:sz w:val="24"/>
          <w:szCs w:val="24"/>
          <w:lang w:val="kk-KZ"/>
        </w:rPr>
        <w:t xml:space="preserve"> тамызда № </w:t>
      </w:r>
      <w:r w:rsidR="0048171E" w:rsidRPr="0048171E">
        <w:rPr>
          <w:rFonts w:eastAsia="Calibri" w:cs="Calibri"/>
          <w:sz w:val="24"/>
          <w:szCs w:val="24"/>
          <w:lang w:val="kk-KZ"/>
        </w:rPr>
        <w:t xml:space="preserve">39735 </w:t>
      </w:r>
      <w:r w:rsidRPr="00402A11">
        <w:rPr>
          <w:rFonts w:eastAsia="Calibri" w:cs="Calibri"/>
          <w:sz w:val="24"/>
          <w:szCs w:val="24"/>
          <w:lang w:val="kk-KZ"/>
        </w:rPr>
        <w:t>тіркелді).</w:t>
      </w:r>
    </w:p>
    <w:p w14:paraId="2C947C57" w14:textId="77777777" w:rsidR="005F2E5F" w:rsidRDefault="005F2E5F" w:rsidP="00235FE3">
      <w:pPr>
        <w:spacing w:after="0" w:line="240" w:lineRule="auto"/>
        <w:ind w:firstLine="709"/>
        <w:jc w:val="both"/>
        <w:rPr>
          <w:rFonts w:eastAsia="Calibri" w:cs="Calibri"/>
          <w:sz w:val="24"/>
          <w:szCs w:val="24"/>
          <w:lang w:val="kk-KZ"/>
        </w:rPr>
      </w:pPr>
      <w:r w:rsidRPr="005F2E5F">
        <w:rPr>
          <w:rFonts w:eastAsia="Calibri" w:cs="Calibri"/>
          <w:sz w:val="24"/>
          <w:szCs w:val="24"/>
          <w:lang w:val="kk-KZ"/>
        </w:rPr>
        <w:t>Қабылданған түзетулер қаржы инфрақұрылымын одан әрі дамытуға, цифрлық қаржы активтерін қолдану мүмкіндіктерін кеңейтуге және халықаралық есеп айырысудың инновациялық тетіктерін енгізуге жәрдемдесуге бағытталған.</w:t>
      </w:r>
    </w:p>
    <w:p w14:paraId="3EA77AC1" w14:textId="7DF7F58F" w:rsidR="00402A11" w:rsidRPr="00402A11" w:rsidRDefault="00402A11" w:rsidP="00235FE3">
      <w:pPr>
        <w:spacing w:after="0" w:line="240" w:lineRule="auto"/>
        <w:ind w:firstLine="709"/>
        <w:jc w:val="both"/>
        <w:rPr>
          <w:rFonts w:asciiTheme="minorHAnsi" w:eastAsia="Calibri" w:hAnsiTheme="minorHAnsi" w:cstheme="minorHAnsi"/>
          <w:sz w:val="24"/>
          <w:szCs w:val="24"/>
          <w:lang w:val="kk-KZ"/>
        </w:rPr>
      </w:pPr>
      <w:r w:rsidRPr="00402A11">
        <w:rPr>
          <w:rFonts w:asciiTheme="minorHAnsi" w:eastAsia="Calibri" w:hAnsiTheme="minorHAnsi" w:cstheme="minorHAnsi"/>
          <w:sz w:val="24"/>
          <w:szCs w:val="24"/>
          <w:lang w:val="kk-KZ"/>
        </w:rPr>
        <w:t xml:space="preserve">Қаулының толық мәтінімен Қазақстан Республикасы Ұлттық Банкінің </w:t>
      </w:r>
      <w:hyperlink r:id="rId8" w:history="1">
        <w:r w:rsidRPr="00402A11">
          <w:rPr>
            <w:rFonts w:asciiTheme="minorHAnsi" w:eastAsia="Calibri" w:hAnsiTheme="minorHAnsi" w:cstheme="minorHAnsi"/>
            <w:b/>
            <w:color w:val="0000FF"/>
            <w:sz w:val="24"/>
            <w:szCs w:val="24"/>
            <w:u w:val="single"/>
            <w:lang w:val="kk-KZ"/>
          </w:rPr>
          <w:t>ресми интернет-ресурсында</w:t>
        </w:r>
      </w:hyperlink>
      <w:r w:rsidRPr="00402A11">
        <w:rPr>
          <w:rFonts w:asciiTheme="minorHAnsi" w:eastAsia="Calibri" w:hAnsiTheme="minorHAnsi" w:cstheme="minorHAnsi"/>
          <w:sz w:val="24"/>
          <w:szCs w:val="24"/>
          <w:lang w:val="kk-KZ"/>
        </w:rPr>
        <w:t xml:space="preserve"> танысуға болады.</w:t>
      </w:r>
    </w:p>
    <w:p w14:paraId="3A1D0E70" w14:textId="77777777" w:rsidR="00402A11" w:rsidRPr="00402A11" w:rsidRDefault="00402A11" w:rsidP="00402A11">
      <w:pPr>
        <w:spacing w:after="0" w:line="240" w:lineRule="auto"/>
        <w:jc w:val="center"/>
        <w:rPr>
          <w:rFonts w:asciiTheme="minorHAnsi" w:eastAsia="Calibri" w:hAnsiTheme="minorHAnsi" w:cstheme="minorHAnsi"/>
          <w:sz w:val="24"/>
          <w:szCs w:val="24"/>
          <w:lang w:val="kk-KZ"/>
        </w:rPr>
      </w:pPr>
    </w:p>
    <w:p w14:paraId="07BFADBE" w14:textId="77777777" w:rsidR="00402A11" w:rsidRPr="00402A11" w:rsidRDefault="00402A11" w:rsidP="00402A11">
      <w:pPr>
        <w:spacing w:after="0" w:line="240" w:lineRule="auto"/>
        <w:jc w:val="center"/>
        <w:rPr>
          <w:rFonts w:asciiTheme="minorHAnsi" w:eastAsia="Calibri" w:hAnsiTheme="minorHAnsi" w:cstheme="minorHAnsi"/>
          <w:sz w:val="24"/>
          <w:szCs w:val="24"/>
          <w:lang w:val="kk-KZ"/>
        </w:rPr>
      </w:pPr>
    </w:p>
    <w:p w14:paraId="5F78F756" w14:textId="77777777" w:rsidR="00402A11" w:rsidRPr="00402A11" w:rsidRDefault="00402A11" w:rsidP="00402A11">
      <w:pPr>
        <w:spacing w:after="0" w:line="240" w:lineRule="auto"/>
        <w:ind w:firstLine="709"/>
        <w:jc w:val="center"/>
        <w:rPr>
          <w:rFonts w:asciiTheme="minorHAnsi" w:hAnsiTheme="minorHAnsi" w:cs="Calibri"/>
          <w:b/>
          <w:sz w:val="24"/>
          <w:lang w:val="kk-KZ"/>
        </w:rPr>
      </w:pPr>
      <w:r w:rsidRPr="00402A11">
        <w:rPr>
          <w:rFonts w:asciiTheme="minorHAnsi" w:hAnsiTheme="minorHAnsi" w:cs="Calibri"/>
          <w:b/>
          <w:sz w:val="24"/>
          <w:szCs w:val="24"/>
          <w:lang w:val="kk-KZ" w:eastAsia="ru-RU"/>
        </w:rPr>
        <w:t xml:space="preserve">Толығырақ ақпаратты мына телефон </w:t>
      </w:r>
      <w:r w:rsidRPr="00402A11">
        <w:rPr>
          <w:rFonts w:asciiTheme="minorHAnsi" w:hAnsiTheme="minorHAnsi" w:cs="Calibri"/>
          <w:b/>
          <w:sz w:val="24"/>
          <w:szCs w:val="24"/>
          <w:lang w:val="kk-KZ"/>
        </w:rPr>
        <w:t>арқылы алуға болады</w:t>
      </w:r>
      <w:r w:rsidRPr="00402A11">
        <w:rPr>
          <w:rFonts w:asciiTheme="minorHAnsi" w:hAnsiTheme="minorHAnsi" w:cs="Calibri"/>
          <w:b/>
          <w:sz w:val="24"/>
          <w:lang w:val="kk-KZ"/>
        </w:rPr>
        <w:t>:</w:t>
      </w:r>
    </w:p>
    <w:p w14:paraId="1FD32E15" w14:textId="77777777" w:rsidR="002D3B72" w:rsidRPr="00222C1C" w:rsidRDefault="002D3B72" w:rsidP="002D3B72">
      <w:pPr>
        <w:spacing w:after="0" w:line="240" w:lineRule="auto"/>
        <w:jc w:val="center"/>
        <w:rPr>
          <w:rFonts w:cs="Arial"/>
          <w:lang w:val="kk-KZ" w:eastAsia="ru-RU"/>
        </w:rPr>
      </w:pPr>
      <w:r w:rsidRPr="00222C1C">
        <w:rPr>
          <w:rFonts w:cs="Arial"/>
          <w:lang w:val="kk-KZ" w:eastAsia="ru-RU"/>
        </w:rPr>
        <w:t xml:space="preserve">+7 (7172) 775 542 </w:t>
      </w:r>
    </w:p>
    <w:p w14:paraId="039B915B" w14:textId="77777777" w:rsidR="002D3B72" w:rsidRPr="00222C1C" w:rsidRDefault="002D3B72" w:rsidP="002D3B72">
      <w:pPr>
        <w:spacing w:after="0" w:line="240" w:lineRule="auto"/>
        <w:jc w:val="center"/>
        <w:rPr>
          <w:rFonts w:cs="Arial"/>
          <w:lang w:val="kk-KZ" w:eastAsia="ru-RU"/>
        </w:rPr>
      </w:pPr>
      <w:r w:rsidRPr="00222C1C">
        <w:rPr>
          <w:rFonts w:cs="Arial"/>
          <w:lang w:val="kk-KZ" w:eastAsia="ru-RU"/>
        </w:rPr>
        <w:t>e-</w:t>
      </w:r>
      <w:proofErr w:type="spellStart"/>
      <w:r w:rsidRPr="00222C1C">
        <w:rPr>
          <w:rFonts w:cs="Arial"/>
          <w:lang w:val="kk-KZ" w:eastAsia="ru-RU"/>
        </w:rPr>
        <w:t>mail</w:t>
      </w:r>
      <w:proofErr w:type="spellEnd"/>
      <w:r w:rsidRPr="00222C1C">
        <w:rPr>
          <w:rFonts w:cs="Arial"/>
          <w:lang w:val="kk-KZ" w:eastAsia="ru-RU"/>
        </w:rPr>
        <w:t xml:space="preserve">: </w:t>
      </w:r>
      <w:hyperlink r:id="rId9" w:history="1">
        <w:r w:rsidRPr="00222C1C">
          <w:rPr>
            <w:rStyle w:val="a3"/>
            <w:rFonts w:cs="Arial"/>
            <w:lang w:val="kk-KZ" w:eastAsia="ru-RU"/>
          </w:rPr>
          <w:t>Gulfairus.Abdullaeva@nationalbank.kz</w:t>
        </w:r>
      </w:hyperlink>
      <w:r w:rsidRPr="00222C1C">
        <w:rPr>
          <w:rFonts w:cs="Arial"/>
          <w:lang w:val="kk-KZ" w:eastAsia="ru-RU"/>
        </w:rPr>
        <w:t xml:space="preserve"> </w:t>
      </w:r>
    </w:p>
    <w:p w14:paraId="02240C9B" w14:textId="77777777" w:rsidR="00C66C99" w:rsidRPr="00222C1C" w:rsidRDefault="002D3B72" w:rsidP="002D3B72">
      <w:pPr>
        <w:spacing w:after="0" w:line="240" w:lineRule="auto"/>
        <w:jc w:val="center"/>
        <w:rPr>
          <w:rFonts w:cs="Arial"/>
          <w:lang w:val="kk-KZ" w:eastAsia="ru-RU"/>
        </w:rPr>
      </w:pPr>
      <w:hyperlink r:id="rId10" w:history="1">
        <w:r w:rsidRPr="00222C1C">
          <w:rPr>
            <w:rStyle w:val="a3"/>
            <w:rFonts w:cs="Arial"/>
            <w:lang w:val="kk-KZ" w:eastAsia="ru-RU"/>
          </w:rPr>
          <w:t>www.nationalbank.kz</w:t>
        </w:r>
      </w:hyperlink>
      <w:r w:rsidRPr="00222C1C">
        <w:rPr>
          <w:rFonts w:cs="Arial"/>
          <w:lang w:val="kk-KZ" w:eastAsia="ru-RU"/>
        </w:rPr>
        <w:t xml:space="preserve"> </w:t>
      </w:r>
    </w:p>
    <w:sectPr w:rsidR="00C66C99" w:rsidRPr="00222C1C" w:rsidSect="0092354E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90B53" w14:textId="77777777" w:rsidR="00E45D1C" w:rsidRDefault="00E45D1C" w:rsidP="00C66C99">
      <w:pPr>
        <w:spacing w:after="0" w:line="240" w:lineRule="auto"/>
      </w:pPr>
      <w:r>
        <w:separator/>
      </w:r>
    </w:p>
  </w:endnote>
  <w:endnote w:type="continuationSeparator" w:id="0">
    <w:p w14:paraId="459853B4" w14:textId="77777777" w:rsidR="00E45D1C" w:rsidRDefault="00E45D1C" w:rsidP="00C66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BA84D" w14:textId="77777777" w:rsidR="00E45D1C" w:rsidRDefault="00E45D1C" w:rsidP="00C66C99">
      <w:pPr>
        <w:spacing w:after="0" w:line="240" w:lineRule="auto"/>
      </w:pPr>
      <w:r>
        <w:separator/>
      </w:r>
    </w:p>
  </w:footnote>
  <w:footnote w:type="continuationSeparator" w:id="0">
    <w:p w14:paraId="009AF944" w14:textId="77777777" w:rsidR="00E45D1C" w:rsidRDefault="00E45D1C" w:rsidP="00C66C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556"/>
    <w:rsid w:val="00002127"/>
    <w:rsid w:val="0005433E"/>
    <w:rsid w:val="00062C94"/>
    <w:rsid w:val="00082BEE"/>
    <w:rsid w:val="00086D40"/>
    <w:rsid w:val="000C686C"/>
    <w:rsid w:val="000D37EF"/>
    <w:rsid w:val="00182924"/>
    <w:rsid w:val="001C47B9"/>
    <w:rsid w:val="001E23C4"/>
    <w:rsid w:val="00210419"/>
    <w:rsid w:val="00216101"/>
    <w:rsid w:val="002215CE"/>
    <w:rsid w:val="00222C1C"/>
    <w:rsid w:val="00235FE3"/>
    <w:rsid w:val="00251DD3"/>
    <w:rsid w:val="00282527"/>
    <w:rsid w:val="002B0805"/>
    <w:rsid w:val="002D3B72"/>
    <w:rsid w:val="0032174D"/>
    <w:rsid w:val="0035152E"/>
    <w:rsid w:val="003C3AF0"/>
    <w:rsid w:val="003E5B8F"/>
    <w:rsid w:val="00402A11"/>
    <w:rsid w:val="0042712A"/>
    <w:rsid w:val="00450AA0"/>
    <w:rsid w:val="0048171E"/>
    <w:rsid w:val="004B2154"/>
    <w:rsid w:val="004B633C"/>
    <w:rsid w:val="004D31FE"/>
    <w:rsid w:val="004F4435"/>
    <w:rsid w:val="00575E83"/>
    <w:rsid w:val="00576B60"/>
    <w:rsid w:val="00576E85"/>
    <w:rsid w:val="005804FC"/>
    <w:rsid w:val="0058308A"/>
    <w:rsid w:val="00591A25"/>
    <w:rsid w:val="005B1503"/>
    <w:rsid w:val="005C7D3F"/>
    <w:rsid w:val="005F2E5F"/>
    <w:rsid w:val="005F52ED"/>
    <w:rsid w:val="006065D5"/>
    <w:rsid w:val="00626543"/>
    <w:rsid w:val="00665B53"/>
    <w:rsid w:val="00676076"/>
    <w:rsid w:val="006D458C"/>
    <w:rsid w:val="00796BDE"/>
    <w:rsid w:val="007D2130"/>
    <w:rsid w:val="007E38CD"/>
    <w:rsid w:val="00802198"/>
    <w:rsid w:val="00802793"/>
    <w:rsid w:val="00802B4B"/>
    <w:rsid w:val="008032F0"/>
    <w:rsid w:val="00815ED3"/>
    <w:rsid w:val="0082516C"/>
    <w:rsid w:val="008330EF"/>
    <w:rsid w:val="00855650"/>
    <w:rsid w:val="00862968"/>
    <w:rsid w:val="008935E7"/>
    <w:rsid w:val="008B53BB"/>
    <w:rsid w:val="008C78E0"/>
    <w:rsid w:val="0092354E"/>
    <w:rsid w:val="009620E9"/>
    <w:rsid w:val="00972B09"/>
    <w:rsid w:val="00977DD5"/>
    <w:rsid w:val="009E5A29"/>
    <w:rsid w:val="00A35219"/>
    <w:rsid w:val="00A856CB"/>
    <w:rsid w:val="00B15BBD"/>
    <w:rsid w:val="00B42188"/>
    <w:rsid w:val="00B74556"/>
    <w:rsid w:val="00BB0670"/>
    <w:rsid w:val="00BB3426"/>
    <w:rsid w:val="00BF0924"/>
    <w:rsid w:val="00C23A23"/>
    <w:rsid w:val="00C50BD4"/>
    <w:rsid w:val="00C60F98"/>
    <w:rsid w:val="00C66C99"/>
    <w:rsid w:val="00CA3153"/>
    <w:rsid w:val="00CA7D17"/>
    <w:rsid w:val="00CE4802"/>
    <w:rsid w:val="00D020C7"/>
    <w:rsid w:val="00D25961"/>
    <w:rsid w:val="00D34FB3"/>
    <w:rsid w:val="00DB20B5"/>
    <w:rsid w:val="00E45D1C"/>
    <w:rsid w:val="00EC2444"/>
    <w:rsid w:val="00EC369D"/>
    <w:rsid w:val="00EC5D61"/>
    <w:rsid w:val="00EE5A91"/>
    <w:rsid w:val="00F0466D"/>
    <w:rsid w:val="00F42DC1"/>
    <w:rsid w:val="00FA70C8"/>
    <w:rsid w:val="00FB6AEC"/>
    <w:rsid w:val="00FC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9332F"/>
  <w15:chartTrackingRefBased/>
  <w15:docId w15:val="{3C9C74D4-96A6-40E5-8574-0A274D41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55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66C99"/>
    <w:rPr>
      <w:color w:val="0563C1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C66C99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C66C99"/>
    <w:rPr>
      <w:rFonts w:ascii="Calibri" w:eastAsia="Times New Roman" w:hAnsi="Calibri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C66C99"/>
    <w:rPr>
      <w:vertAlign w:val="superscript"/>
    </w:rPr>
  </w:style>
  <w:style w:type="paragraph" w:customStyle="1" w:styleId="pc">
    <w:name w:val="pc"/>
    <w:basedOn w:val="a"/>
    <w:rsid w:val="00F42DC1"/>
    <w:pPr>
      <w:spacing w:after="0" w:line="240" w:lineRule="auto"/>
      <w:jc w:val="center"/>
    </w:pPr>
    <w:rPr>
      <w:rFonts w:ascii="Times New Roman" w:hAnsi="Times New Roman"/>
      <w:color w:val="000000"/>
      <w:sz w:val="24"/>
      <w:szCs w:val="24"/>
      <w:lang w:eastAsia="ru-RU"/>
    </w:rPr>
  </w:style>
  <w:style w:type="character" w:customStyle="1" w:styleId="s1">
    <w:name w:val="s1"/>
    <w:basedOn w:val="a0"/>
    <w:rsid w:val="00F42DC1"/>
    <w:rPr>
      <w:color w:val="000000"/>
    </w:rPr>
  </w:style>
  <w:style w:type="character" w:styleId="a7">
    <w:name w:val="FollowedHyperlink"/>
    <w:basedOn w:val="a0"/>
    <w:uiPriority w:val="99"/>
    <w:semiHidden/>
    <w:unhideWhenUsed/>
    <w:rsid w:val="00B15BB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tionalbank.kz/kz/npa/obespechenie-stabilnosti-finansovoy-sistem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nationalbank.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ulfairus.Abdullaeva@nationalbank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D7ACA-746C-42EB-87FC-9B5D4C10F94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Даулет Тогатаев</dc:creator>
  <cp:keywords/>
  <dc:description/>
  <cp:lastModifiedBy>Гулфайрус Абдуллаева</cp:lastModifiedBy>
  <cp:revision>30</cp:revision>
  <dcterms:created xsi:type="dcterms:W3CDTF">2026-01-30T06:15:00Z</dcterms:created>
  <dcterms:modified xsi:type="dcterms:W3CDTF">2026-10-07T05:09:00Z</dcterms:modified>
</cp:coreProperties>
</file>