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844A48" w14:textId="77777777" w:rsidR="00A753E2" w:rsidRPr="00382AFD" w:rsidRDefault="00881A9F" w:rsidP="00A753E2">
      <w:pPr>
        <w:spacing w:line="288" w:lineRule="auto"/>
        <w:jc w:val="center"/>
        <w:rPr>
          <w:rFonts w:asciiTheme="minorHAnsi" w:eastAsia="Times New Roman" w:hAnsiTheme="minorHAnsi"/>
          <w:sz w:val="22"/>
        </w:rPr>
      </w:pPr>
      <w:r w:rsidRPr="00C5358A">
        <w:rPr>
          <w:rFonts w:ascii="Verdana" w:eastAsia="Times New Roman" w:hAnsi="Verdana"/>
          <w:noProof/>
          <w:sz w:val="28"/>
          <w:szCs w:val="28"/>
          <w:lang w:eastAsia="ru-RU"/>
        </w:rPr>
        <w:drawing>
          <wp:inline distT="0" distB="0" distL="0" distR="0" wp14:anchorId="34B571B8" wp14:editId="2FD87304">
            <wp:extent cx="3322320" cy="579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322320" cy="579120"/>
                    </a:xfrm>
                    <a:prstGeom prst="rect">
                      <a:avLst/>
                    </a:prstGeom>
                    <a:noFill/>
                    <a:ln>
                      <a:noFill/>
                    </a:ln>
                  </pic:spPr>
                </pic:pic>
              </a:graphicData>
            </a:graphic>
          </wp:inline>
        </w:drawing>
      </w:r>
    </w:p>
    <w:p w14:paraId="17228181" w14:textId="77777777" w:rsidR="00A753E2" w:rsidRPr="00382AFD" w:rsidRDefault="00A753E2" w:rsidP="00A753E2">
      <w:pPr>
        <w:rPr>
          <w:rFonts w:asciiTheme="minorHAnsi" w:eastAsia="Times New Roman" w:hAnsiTheme="minorHAnsi"/>
          <w:sz w:val="22"/>
        </w:rPr>
      </w:pPr>
    </w:p>
    <w:p w14:paraId="21CEE112" w14:textId="77777777" w:rsidR="00A753E2" w:rsidRPr="00382AFD" w:rsidRDefault="00A753E2" w:rsidP="00A753E2">
      <w:pPr>
        <w:rPr>
          <w:rFonts w:asciiTheme="minorHAnsi" w:eastAsia="Times New Roman" w:hAnsiTheme="minorHAnsi"/>
          <w:sz w:val="22"/>
        </w:rPr>
      </w:pPr>
    </w:p>
    <w:p w14:paraId="189D33A7" w14:textId="77777777" w:rsidR="00A753E2" w:rsidRPr="004D1D08" w:rsidRDefault="00881A9F" w:rsidP="00A753E2">
      <w:pPr>
        <w:jc w:val="center"/>
        <w:rPr>
          <w:rFonts w:asciiTheme="minorHAnsi" w:eastAsiaTheme="minorHAnsi" w:hAnsiTheme="minorHAnsi" w:cstheme="minorBidi"/>
          <w:b/>
          <w:szCs w:val="24"/>
          <w:lang w:val="kk-KZ"/>
        </w:rPr>
      </w:pPr>
      <w:r w:rsidRPr="004D1D08">
        <w:rPr>
          <w:rFonts w:asciiTheme="minorHAnsi" w:eastAsiaTheme="minorHAnsi" w:hAnsiTheme="minorHAnsi" w:cstheme="minorBidi"/>
          <w:b/>
          <w:szCs w:val="24"/>
          <w:lang w:val="kk-KZ"/>
        </w:rPr>
        <w:t>БАСПАСӨЗ РЕЛИЗІ</w:t>
      </w:r>
    </w:p>
    <w:p w14:paraId="61D3456A" w14:textId="77777777" w:rsidR="00A753E2" w:rsidRPr="004D1D08" w:rsidRDefault="00A753E2" w:rsidP="00A753E2">
      <w:pPr>
        <w:jc w:val="center"/>
        <w:rPr>
          <w:rFonts w:asciiTheme="minorHAnsi" w:eastAsia="Times New Roman" w:hAnsiTheme="minorHAnsi"/>
          <w:szCs w:val="24"/>
          <w:lang w:val="kk-KZ"/>
        </w:rPr>
      </w:pPr>
    </w:p>
    <w:p w14:paraId="73AF44E1" w14:textId="602205A1" w:rsidR="00A22FA0" w:rsidRPr="004D1D08" w:rsidRDefault="00A22FA0" w:rsidP="00153C8C">
      <w:pPr>
        <w:jc w:val="center"/>
        <w:rPr>
          <w:rFonts w:asciiTheme="minorHAnsi" w:eastAsia="Times New Roman" w:hAnsiTheme="minorHAnsi" w:cstheme="minorHAnsi"/>
          <w:b/>
          <w:szCs w:val="24"/>
          <w:lang w:val="kk-KZ" w:eastAsia="ru-RU"/>
        </w:rPr>
      </w:pPr>
      <w:r w:rsidRPr="004D1D08">
        <w:rPr>
          <w:rFonts w:asciiTheme="minorHAnsi" w:eastAsia="Times New Roman" w:hAnsiTheme="minorHAnsi" w:cstheme="minorHAnsi"/>
          <w:b/>
          <w:szCs w:val="24"/>
          <w:lang w:val="kk-KZ" w:eastAsia="ru-RU"/>
        </w:rPr>
        <w:t>«</w:t>
      </w:r>
      <w:r w:rsidR="00100F9A" w:rsidRPr="00100F9A">
        <w:rPr>
          <w:rFonts w:asciiTheme="minorHAnsi" w:eastAsia="Times New Roman" w:hAnsiTheme="minorHAnsi" w:cstheme="minorHAnsi"/>
          <w:b/>
          <w:szCs w:val="24"/>
          <w:lang w:val="kk-KZ" w:eastAsia="ru-RU"/>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бірінші санаттағы төлем ұйымдары үшін ішкі бақылау қағидаларына қойылатын талаптарды бекіту туралы</w:t>
      </w:r>
      <w:r w:rsidRPr="004D1D08">
        <w:rPr>
          <w:rFonts w:asciiTheme="minorHAnsi" w:eastAsia="Times New Roman" w:hAnsiTheme="minorHAnsi" w:cstheme="minorHAnsi"/>
          <w:b/>
          <w:szCs w:val="24"/>
          <w:lang w:val="kk-KZ" w:eastAsia="ru-RU"/>
        </w:rPr>
        <w:t>» Қазақстан Республикасы Ұлттық Банкі Басқармасы</w:t>
      </w:r>
      <w:r w:rsidRPr="004D1D08">
        <w:rPr>
          <w:lang w:val="kk-KZ"/>
        </w:rPr>
        <w:t xml:space="preserve"> </w:t>
      </w:r>
      <w:r w:rsidRPr="004D1D08">
        <w:rPr>
          <w:rFonts w:asciiTheme="minorHAnsi" w:eastAsia="Times New Roman" w:hAnsiTheme="minorHAnsi" w:cstheme="minorHAnsi"/>
          <w:b/>
          <w:szCs w:val="24"/>
          <w:lang w:val="kk-KZ" w:eastAsia="ru-RU"/>
        </w:rPr>
        <w:t>қаулысының жобасын әзірлеу туралы</w:t>
      </w:r>
    </w:p>
    <w:p w14:paraId="25F2608E" w14:textId="77777777" w:rsidR="00A753E2" w:rsidRPr="004D1D08" w:rsidRDefault="00A753E2" w:rsidP="00A753E2">
      <w:pPr>
        <w:jc w:val="center"/>
        <w:rPr>
          <w:rFonts w:asciiTheme="minorHAnsi" w:eastAsia="Times New Roman" w:hAnsiTheme="minorHAnsi" w:cstheme="minorHAnsi"/>
          <w:b/>
          <w:szCs w:val="24"/>
          <w:lang w:val="kk-KZ" w:eastAsia="ru-RU"/>
        </w:rPr>
      </w:pPr>
    </w:p>
    <w:p w14:paraId="5E6EE1F4" w14:textId="77777777" w:rsidR="00A753E2" w:rsidRPr="004D1D08" w:rsidRDefault="00A22FA0" w:rsidP="0065054E">
      <w:pPr>
        <w:tabs>
          <w:tab w:val="center" w:pos="9498"/>
        </w:tabs>
        <w:rPr>
          <w:rFonts w:asciiTheme="minorHAnsi" w:eastAsia="Times New Roman" w:hAnsiTheme="minorHAnsi"/>
          <w:szCs w:val="24"/>
          <w:lang w:val="kk-KZ"/>
        </w:rPr>
      </w:pPr>
      <w:r w:rsidRPr="004D1D08">
        <w:rPr>
          <w:rFonts w:asciiTheme="minorHAnsi" w:eastAsia="Times New Roman" w:hAnsiTheme="minorHAnsi"/>
          <w:szCs w:val="24"/>
          <w:lang w:val="kk-KZ"/>
        </w:rPr>
        <w:t xml:space="preserve">2026 жылғы </w:t>
      </w:r>
      <w:r w:rsidR="00A753E2" w:rsidRPr="004D1D08">
        <w:rPr>
          <w:rFonts w:asciiTheme="minorHAnsi" w:eastAsia="Times New Roman" w:hAnsiTheme="minorHAnsi"/>
          <w:szCs w:val="24"/>
          <w:lang w:val="kk-KZ"/>
        </w:rPr>
        <w:t>«</w:t>
      </w:r>
      <w:r w:rsidR="00305345" w:rsidRPr="004D1D08">
        <w:rPr>
          <w:rFonts w:asciiTheme="minorHAnsi" w:eastAsia="Times New Roman" w:hAnsiTheme="minorHAnsi"/>
          <w:szCs w:val="24"/>
          <w:lang w:val="kk-KZ"/>
        </w:rPr>
        <w:t>__</w:t>
      </w:r>
      <w:r w:rsidR="00A753E2" w:rsidRPr="004D1D08">
        <w:rPr>
          <w:rFonts w:asciiTheme="minorHAnsi" w:eastAsia="Times New Roman" w:hAnsiTheme="minorHAnsi"/>
          <w:szCs w:val="24"/>
          <w:lang w:val="kk-KZ"/>
        </w:rPr>
        <w:t xml:space="preserve">» </w:t>
      </w:r>
      <w:r w:rsidR="00305345" w:rsidRPr="004D1D08">
        <w:rPr>
          <w:rFonts w:asciiTheme="minorHAnsi" w:eastAsia="Times New Roman" w:hAnsiTheme="minorHAnsi"/>
          <w:szCs w:val="24"/>
          <w:lang w:val="kk-KZ"/>
        </w:rPr>
        <w:t>________</w:t>
      </w:r>
      <w:r w:rsidR="00A753E2" w:rsidRPr="004D1D08">
        <w:rPr>
          <w:rFonts w:asciiTheme="minorHAnsi" w:eastAsia="Times New Roman" w:hAnsiTheme="minorHAnsi"/>
          <w:szCs w:val="24"/>
          <w:lang w:val="kk-KZ"/>
        </w:rPr>
        <w:tab/>
      </w:r>
      <w:r w:rsidRPr="004D1D08">
        <w:rPr>
          <w:rFonts w:asciiTheme="minorHAnsi" w:eastAsia="Times New Roman" w:hAnsiTheme="minorHAnsi"/>
          <w:szCs w:val="24"/>
          <w:lang w:val="kk-KZ"/>
        </w:rPr>
        <w:t>Астана қ.</w:t>
      </w:r>
    </w:p>
    <w:p w14:paraId="5EDF3A96" w14:textId="77777777" w:rsidR="00A753E2" w:rsidRPr="004D1D08" w:rsidRDefault="00A753E2" w:rsidP="00A753E2">
      <w:pPr>
        <w:jc w:val="center"/>
        <w:rPr>
          <w:rFonts w:asciiTheme="minorHAnsi" w:hAnsiTheme="minorHAnsi" w:cs="Calibri"/>
          <w:b/>
          <w:szCs w:val="24"/>
          <w:lang w:val="kk-KZ"/>
        </w:rPr>
      </w:pPr>
    </w:p>
    <w:p w14:paraId="34D76A61" w14:textId="77777777" w:rsidR="00A753E2" w:rsidRPr="004D1D08" w:rsidRDefault="00A753E2" w:rsidP="00A753E2">
      <w:pPr>
        <w:jc w:val="center"/>
        <w:rPr>
          <w:rFonts w:asciiTheme="minorHAnsi" w:hAnsiTheme="minorHAnsi" w:cs="Calibri"/>
          <w:b/>
          <w:szCs w:val="24"/>
          <w:lang w:val="kk-KZ"/>
        </w:rPr>
      </w:pPr>
    </w:p>
    <w:p w14:paraId="4718D591" w14:textId="506A70ED" w:rsidR="00A753E2" w:rsidRPr="004D1D08" w:rsidRDefault="00E362D3" w:rsidP="0034199D">
      <w:pPr>
        <w:ind w:firstLine="709"/>
        <w:jc w:val="both"/>
        <w:rPr>
          <w:rFonts w:asciiTheme="minorHAnsi" w:hAnsiTheme="minorHAnsi"/>
          <w:szCs w:val="24"/>
          <w:lang w:val="kk-KZ"/>
        </w:rPr>
      </w:pPr>
      <w:r w:rsidRPr="004D1D08">
        <w:rPr>
          <w:rFonts w:asciiTheme="minorHAnsi" w:hAnsiTheme="minorHAnsi"/>
          <w:szCs w:val="24"/>
          <w:lang w:val="kk-KZ"/>
        </w:rPr>
        <w:t xml:space="preserve">Қазақстан Ұлттық Банкі </w:t>
      </w:r>
      <w:r w:rsidR="00710023" w:rsidRPr="004D1D08">
        <w:rPr>
          <w:rFonts w:asciiTheme="minorHAnsi" w:hAnsiTheme="minorHAnsi"/>
          <w:szCs w:val="24"/>
          <w:lang w:val="kk-KZ"/>
        </w:rPr>
        <w:t>«</w:t>
      </w:r>
      <w:r w:rsidR="00100F9A" w:rsidRPr="00100F9A">
        <w:rPr>
          <w:rFonts w:asciiTheme="minorHAnsi" w:hAnsiTheme="minorHAnsi"/>
          <w:szCs w:val="24"/>
          <w:lang w:val="kk-KZ"/>
        </w:rPr>
        <w:t>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бірінші санаттағы төлем ұйымдары үшін ішкі бақылау қағидаларына қойылатын талаптарды бекіту туралы</w:t>
      </w:r>
      <w:r w:rsidR="00710023" w:rsidRPr="004D1D08">
        <w:rPr>
          <w:rFonts w:asciiTheme="minorHAnsi" w:hAnsiTheme="minorHAnsi"/>
          <w:szCs w:val="24"/>
          <w:lang w:val="kk-KZ"/>
        </w:rPr>
        <w:t xml:space="preserve">» Қазақстан Республикасы Ұлттық Банкі Басқармасы қаулысының жобасы </w:t>
      </w:r>
      <w:r w:rsidR="0034199D" w:rsidRPr="004D1D08">
        <w:rPr>
          <w:rFonts w:asciiTheme="minorHAnsi" w:hAnsiTheme="minorHAnsi"/>
          <w:szCs w:val="24"/>
          <w:lang w:val="kk-KZ"/>
        </w:rPr>
        <w:t xml:space="preserve">(бұдан әрі – Қаулының жобасы) </w:t>
      </w:r>
      <w:r w:rsidR="00710023" w:rsidRPr="004D1D08">
        <w:rPr>
          <w:rFonts w:asciiTheme="minorHAnsi" w:hAnsiTheme="minorHAnsi"/>
          <w:szCs w:val="24"/>
          <w:lang w:val="kk-KZ"/>
        </w:rPr>
        <w:t>әзірленгені туралы хабарлайды</w:t>
      </w:r>
      <w:r w:rsidR="00A753E2" w:rsidRPr="004D1D08">
        <w:rPr>
          <w:rFonts w:asciiTheme="minorHAnsi" w:hAnsiTheme="minorHAnsi"/>
          <w:szCs w:val="24"/>
          <w:lang w:val="kk-KZ"/>
        </w:rPr>
        <w:t>.</w:t>
      </w:r>
    </w:p>
    <w:p w14:paraId="126FF50B" w14:textId="6799D1D3" w:rsidR="00100F9A" w:rsidRDefault="008555C7" w:rsidP="002A4753">
      <w:pPr>
        <w:ind w:firstLine="709"/>
        <w:jc w:val="both"/>
        <w:rPr>
          <w:rFonts w:asciiTheme="minorHAnsi" w:hAnsiTheme="minorHAnsi"/>
          <w:bCs/>
          <w:szCs w:val="24"/>
          <w:lang w:val="kk-KZ"/>
        </w:rPr>
      </w:pPr>
      <w:r w:rsidRPr="008555C7">
        <w:rPr>
          <w:rFonts w:asciiTheme="minorHAnsi" w:hAnsiTheme="minorHAnsi"/>
          <w:bCs/>
          <w:szCs w:val="24"/>
          <w:lang w:val="kk-KZ"/>
        </w:rPr>
        <w:t xml:space="preserve">Қаулы жобасы </w:t>
      </w:r>
      <w:r w:rsidR="00100F9A" w:rsidRPr="00100F9A">
        <w:rPr>
          <w:rFonts w:asciiTheme="minorHAnsi" w:hAnsiTheme="minorHAnsi"/>
          <w:szCs w:val="24"/>
          <w:lang w:val="kk-KZ"/>
        </w:rPr>
        <w:t xml:space="preserve">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жасау мақсатында бірінші санаттағы төлем ұйымдары үшін ішкі бақылау қағидаларына қойылатын талаптарды </w:t>
      </w:r>
      <w:r w:rsidR="00100F9A" w:rsidRPr="008555C7">
        <w:rPr>
          <w:rFonts w:asciiTheme="minorHAnsi" w:hAnsiTheme="minorHAnsi"/>
          <w:bCs/>
          <w:szCs w:val="24"/>
          <w:lang w:val="kk-KZ"/>
        </w:rPr>
        <w:t>бекітуді көздейді</w:t>
      </w:r>
      <w:r w:rsidR="00100F9A">
        <w:rPr>
          <w:rFonts w:asciiTheme="minorHAnsi" w:hAnsiTheme="minorHAnsi"/>
          <w:bCs/>
          <w:szCs w:val="24"/>
          <w:lang w:val="kk-KZ"/>
        </w:rPr>
        <w:t>.</w:t>
      </w:r>
    </w:p>
    <w:p w14:paraId="131373CE" w14:textId="68E6A8CA" w:rsidR="00FB0E97" w:rsidRDefault="001E09F6" w:rsidP="002A4753">
      <w:pPr>
        <w:ind w:firstLine="709"/>
        <w:jc w:val="both"/>
        <w:rPr>
          <w:rFonts w:asciiTheme="minorHAnsi" w:hAnsiTheme="minorHAnsi"/>
          <w:szCs w:val="24"/>
          <w:lang w:val="kk-KZ"/>
        </w:rPr>
      </w:pPr>
      <w:r>
        <w:rPr>
          <w:rFonts w:asciiTheme="minorHAnsi" w:hAnsiTheme="minorHAnsi"/>
          <w:szCs w:val="24"/>
          <w:lang w:val="kk-KZ"/>
        </w:rPr>
        <w:t xml:space="preserve">Айта кетерлігі, </w:t>
      </w:r>
      <w:r w:rsidR="00FB0E97" w:rsidRPr="00FB0E97">
        <w:rPr>
          <w:rFonts w:asciiTheme="minorHAnsi" w:hAnsiTheme="minorHAnsi"/>
          <w:szCs w:val="24"/>
          <w:lang w:val="kk-KZ"/>
        </w:rPr>
        <w:t>бі</w:t>
      </w:r>
      <w:r>
        <w:rPr>
          <w:rFonts w:asciiTheme="minorHAnsi" w:hAnsiTheme="minorHAnsi"/>
          <w:szCs w:val="24"/>
          <w:lang w:val="kk-KZ"/>
        </w:rPr>
        <w:t xml:space="preserve">рінші санаттағы төлем ұйымдары – </w:t>
      </w:r>
      <w:bookmarkStart w:id="0" w:name="_GoBack"/>
      <w:bookmarkEnd w:id="0"/>
      <w:r w:rsidR="00FB0E97" w:rsidRPr="00FB0E97">
        <w:rPr>
          <w:rFonts w:asciiTheme="minorHAnsi" w:hAnsiTheme="minorHAnsi"/>
          <w:szCs w:val="24"/>
          <w:lang w:val="kk-KZ"/>
        </w:rPr>
        <w:t>Қазақстандағы қаржы компаниялары үшін жаңа құқықтық мәртебе. Оларға заңды тұлғаларға ағымдағы шоттар ашуға, ақша аударымдарын жүзеге асыруға, электрондық ақша шығаруға және Ұлттық Банктің инфрақұрылымына қосылуға рұқсат етілген, алайда оларға несие беруге немесе депозиттер қабылдауға тыйым салынады.</w:t>
      </w:r>
    </w:p>
    <w:p w14:paraId="2C7C8E36" w14:textId="402CAC09" w:rsidR="00092426" w:rsidRPr="004D1D08" w:rsidRDefault="002A4753" w:rsidP="002A4753">
      <w:pPr>
        <w:ind w:firstLine="709"/>
        <w:jc w:val="both"/>
        <w:rPr>
          <w:rFonts w:asciiTheme="minorHAnsi" w:hAnsiTheme="minorHAnsi"/>
          <w:szCs w:val="24"/>
          <w:lang w:val="kk-KZ"/>
        </w:rPr>
      </w:pPr>
      <w:r w:rsidRPr="004D1D08">
        <w:rPr>
          <w:rFonts w:asciiTheme="minorHAnsi" w:hAnsiTheme="minorHAnsi"/>
          <w:szCs w:val="24"/>
          <w:lang w:val="kk-KZ"/>
        </w:rPr>
        <w:t>Қаулы жобасының негізгі мазмұны қамтылған ақпараттық кестемен «Ашық НҚА» порталында танысуға болады</w:t>
      </w:r>
      <w:r w:rsidR="00092426" w:rsidRPr="004D1D08">
        <w:rPr>
          <w:rFonts w:asciiTheme="minorHAnsi" w:hAnsiTheme="minorHAnsi"/>
          <w:szCs w:val="24"/>
          <w:lang w:val="kk-KZ"/>
        </w:rPr>
        <w:t>.</w:t>
      </w:r>
    </w:p>
    <w:p w14:paraId="41687B05" w14:textId="77777777" w:rsidR="00D4346A" w:rsidRPr="004D1D08" w:rsidRDefault="00D4346A" w:rsidP="00A753E2">
      <w:pPr>
        <w:ind w:firstLine="709"/>
        <w:jc w:val="both"/>
        <w:rPr>
          <w:rFonts w:asciiTheme="minorHAnsi" w:hAnsiTheme="minorHAnsi"/>
          <w:lang w:val="kk-KZ"/>
        </w:rPr>
      </w:pPr>
    </w:p>
    <w:p w14:paraId="60443AA4" w14:textId="77777777" w:rsidR="00A753E2" w:rsidRDefault="00A753E2" w:rsidP="00A753E2">
      <w:pPr>
        <w:ind w:firstLine="709"/>
        <w:jc w:val="both"/>
        <w:rPr>
          <w:rFonts w:asciiTheme="minorHAnsi" w:hAnsiTheme="minorHAnsi"/>
          <w:lang w:val="kk-KZ"/>
        </w:rPr>
      </w:pPr>
    </w:p>
    <w:p w14:paraId="107E1AC8" w14:textId="77777777" w:rsidR="00252BA8" w:rsidRPr="004D1D08" w:rsidRDefault="00252BA8" w:rsidP="00A753E2">
      <w:pPr>
        <w:ind w:firstLine="709"/>
        <w:jc w:val="both"/>
        <w:rPr>
          <w:rFonts w:asciiTheme="minorHAnsi" w:hAnsiTheme="minorHAnsi"/>
          <w:lang w:val="kk-KZ"/>
        </w:rPr>
      </w:pPr>
    </w:p>
    <w:p w14:paraId="348A9EE3" w14:textId="77777777" w:rsidR="00816393" w:rsidRPr="00B336A5" w:rsidRDefault="004D1D08" w:rsidP="004D1D08">
      <w:pPr>
        <w:ind w:right="20"/>
        <w:jc w:val="center"/>
        <w:rPr>
          <w:rFonts w:ascii="Calibri" w:hAnsi="Calibri" w:cs="Arial"/>
          <w:szCs w:val="24"/>
          <w:lang w:eastAsia="ru-RU"/>
        </w:rPr>
      </w:pPr>
      <w:r w:rsidRPr="004D1D08">
        <w:rPr>
          <w:rFonts w:ascii="Calibri" w:hAnsi="Calibri" w:cs="Arial"/>
          <w:szCs w:val="24"/>
          <w:lang w:val="kk-KZ" w:eastAsia="ru-RU"/>
        </w:rPr>
        <w:t>Толығырақ ақпаратты мына телефон арқылы алуға болады</w:t>
      </w:r>
      <w:r w:rsidR="00816393" w:rsidRPr="00B336A5">
        <w:rPr>
          <w:rFonts w:ascii="Calibri" w:hAnsi="Calibri" w:cs="Arial"/>
          <w:szCs w:val="24"/>
          <w:lang w:eastAsia="ru-RU"/>
        </w:rPr>
        <w:t>:</w:t>
      </w:r>
    </w:p>
    <w:p w14:paraId="4B0D71AB" w14:textId="77777777" w:rsidR="00252BA8" w:rsidRPr="00B65EA9" w:rsidRDefault="00252BA8" w:rsidP="00252BA8">
      <w:pPr>
        <w:jc w:val="center"/>
        <w:rPr>
          <w:rFonts w:ascii="Calibri" w:hAnsi="Calibri" w:cs="Arial"/>
          <w:szCs w:val="24"/>
          <w:lang w:val="it-IT" w:eastAsia="ru-RU"/>
        </w:rPr>
      </w:pPr>
      <w:r w:rsidRPr="00B65EA9">
        <w:rPr>
          <w:rFonts w:ascii="Calibri" w:hAnsi="Calibri" w:cs="Arial"/>
          <w:szCs w:val="24"/>
          <w:lang w:val="it-IT" w:eastAsia="ru-RU"/>
        </w:rPr>
        <w:t>+7 (7172) 77-5</w:t>
      </w:r>
      <w:r w:rsidRPr="008A170D">
        <w:rPr>
          <w:rFonts w:ascii="Calibri" w:hAnsi="Calibri" w:cs="Arial"/>
          <w:szCs w:val="24"/>
          <w:lang w:val="en-US" w:eastAsia="ru-RU"/>
        </w:rPr>
        <w:t>3</w:t>
      </w:r>
      <w:r w:rsidRPr="00B65EA9">
        <w:rPr>
          <w:rFonts w:ascii="Calibri" w:hAnsi="Calibri" w:cs="Arial"/>
          <w:szCs w:val="24"/>
          <w:lang w:val="it-IT" w:eastAsia="ru-RU"/>
        </w:rPr>
        <w:t>-</w:t>
      </w:r>
      <w:r w:rsidRPr="00655AF6">
        <w:rPr>
          <w:rFonts w:ascii="Calibri" w:hAnsi="Calibri" w:cs="Arial"/>
          <w:szCs w:val="24"/>
          <w:lang w:val="en-US" w:eastAsia="ru-RU"/>
        </w:rPr>
        <w:t>47</w:t>
      </w:r>
      <w:r>
        <w:rPr>
          <w:rFonts w:ascii="Calibri" w:hAnsi="Calibri" w:cs="Arial"/>
          <w:szCs w:val="24"/>
          <w:lang w:val="it-IT" w:eastAsia="ru-RU"/>
        </w:rPr>
        <w:t xml:space="preserve"> (</w:t>
      </w:r>
      <w:r w:rsidRPr="00655AF6">
        <w:rPr>
          <w:rFonts w:ascii="Calibri" w:hAnsi="Calibri" w:cs="Arial"/>
          <w:szCs w:val="24"/>
          <w:lang w:val="en-US" w:eastAsia="ru-RU"/>
        </w:rPr>
        <w:t>1594</w:t>
      </w:r>
      <w:r>
        <w:rPr>
          <w:rFonts w:ascii="Calibri" w:hAnsi="Calibri" w:cs="Arial"/>
          <w:szCs w:val="24"/>
          <w:lang w:val="it-IT" w:eastAsia="ru-RU"/>
        </w:rPr>
        <w:t>)</w:t>
      </w:r>
    </w:p>
    <w:p w14:paraId="69FF50F6" w14:textId="3816A98B" w:rsidR="00816393" w:rsidRPr="008A170D" w:rsidRDefault="00816393" w:rsidP="00816393">
      <w:pPr>
        <w:ind w:right="20"/>
        <w:jc w:val="center"/>
        <w:rPr>
          <w:rFonts w:ascii="Calibri" w:hAnsi="Calibri" w:cs="Arial"/>
          <w:color w:val="0000FF"/>
          <w:szCs w:val="24"/>
          <w:u w:val="single"/>
          <w:lang w:val="en-US" w:eastAsia="ru-RU"/>
        </w:rPr>
      </w:pPr>
      <w:r w:rsidRPr="00B65EA9">
        <w:rPr>
          <w:rFonts w:ascii="Calibri" w:hAnsi="Calibri" w:cs="Arial"/>
          <w:szCs w:val="24"/>
          <w:lang w:val="it-IT" w:eastAsia="ru-RU"/>
        </w:rPr>
        <w:t xml:space="preserve">e-mail: </w:t>
      </w:r>
      <w:hyperlink r:id="rId6" w:history="1">
        <w:r w:rsidR="00252BA8" w:rsidRPr="00655AF6">
          <w:rPr>
            <w:rStyle w:val="a3"/>
            <w:rFonts w:ascii="Calibri" w:hAnsi="Calibri" w:cs="Arial"/>
            <w:szCs w:val="24"/>
            <w:lang w:val="en-US" w:eastAsia="ru-RU"/>
          </w:rPr>
          <w:t>Dinara.Niyazova@nationalbank.kz</w:t>
        </w:r>
      </w:hyperlink>
    </w:p>
    <w:p w14:paraId="02D1E5DB" w14:textId="77777777" w:rsidR="002C7371" w:rsidRPr="00B65EA9" w:rsidRDefault="00816393" w:rsidP="00816393">
      <w:pPr>
        <w:jc w:val="center"/>
        <w:rPr>
          <w:rFonts w:ascii="Calibri" w:eastAsia="Times New Roman" w:hAnsi="Calibri"/>
          <w:szCs w:val="24"/>
          <w:lang w:val="it-IT"/>
        </w:rPr>
      </w:pPr>
      <w:r w:rsidRPr="00B65EA9">
        <w:rPr>
          <w:rFonts w:ascii="Calibri" w:hAnsi="Calibri" w:cs="Arial"/>
          <w:color w:val="0000FF"/>
          <w:szCs w:val="24"/>
          <w:u w:val="single"/>
          <w:lang w:val="it-IT" w:eastAsia="ru-RU"/>
        </w:rPr>
        <w:t>www.nationalbank.kz</w:t>
      </w:r>
    </w:p>
    <w:sectPr w:rsidR="002C7371" w:rsidRPr="00B65EA9" w:rsidSect="00DA2A68">
      <w:pgSz w:w="11906" w:h="16838"/>
      <w:pgMar w:top="1134" w:right="851" w:bottom="1418" w:left="1559"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A323A"/>
    <w:multiLevelType w:val="hybridMultilevel"/>
    <w:tmpl w:val="3D8EC8BA"/>
    <w:lvl w:ilvl="0" w:tplc="8BFA8336">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3E2"/>
    <w:rsid w:val="000102BB"/>
    <w:rsid w:val="000145C1"/>
    <w:rsid w:val="00020E97"/>
    <w:rsid w:val="00050D36"/>
    <w:rsid w:val="00092426"/>
    <w:rsid w:val="000B3459"/>
    <w:rsid w:val="000D475E"/>
    <w:rsid w:val="00100F9A"/>
    <w:rsid w:val="001239EA"/>
    <w:rsid w:val="00153C8C"/>
    <w:rsid w:val="00156FB9"/>
    <w:rsid w:val="001E09F6"/>
    <w:rsid w:val="00220AB1"/>
    <w:rsid w:val="00252BA8"/>
    <w:rsid w:val="002A4753"/>
    <w:rsid w:val="002C7371"/>
    <w:rsid w:val="002D6C4F"/>
    <w:rsid w:val="002E41E0"/>
    <w:rsid w:val="002F109A"/>
    <w:rsid w:val="00305345"/>
    <w:rsid w:val="0031536E"/>
    <w:rsid w:val="00330B4F"/>
    <w:rsid w:val="0034199D"/>
    <w:rsid w:val="00345AB5"/>
    <w:rsid w:val="003B772B"/>
    <w:rsid w:val="00401979"/>
    <w:rsid w:val="004168F1"/>
    <w:rsid w:val="00442F05"/>
    <w:rsid w:val="00473FDB"/>
    <w:rsid w:val="00475ACA"/>
    <w:rsid w:val="004A289C"/>
    <w:rsid w:val="004D1D08"/>
    <w:rsid w:val="004D3100"/>
    <w:rsid w:val="005006FA"/>
    <w:rsid w:val="00500B99"/>
    <w:rsid w:val="00507A80"/>
    <w:rsid w:val="005233A2"/>
    <w:rsid w:val="005625B9"/>
    <w:rsid w:val="00581B4D"/>
    <w:rsid w:val="005D4EE3"/>
    <w:rsid w:val="00611502"/>
    <w:rsid w:val="0065054E"/>
    <w:rsid w:val="006C78E7"/>
    <w:rsid w:val="00710023"/>
    <w:rsid w:val="007168F9"/>
    <w:rsid w:val="0077499F"/>
    <w:rsid w:val="00785D45"/>
    <w:rsid w:val="007D2B04"/>
    <w:rsid w:val="00815002"/>
    <w:rsid w:val="00816393"/>
    <w:rsid w:val="00822C84"/>
    <w:rsid w:val="008230BA"/>
    <w:rsid w:val="008555C7"/>
    <w:rsid w:val="00881A9F"/>
    <w:rsid w:val="00891EEF"/>
    <w:rsid w:val="008A170D"/>
    <w:rsid w:val="009340BD"/>
    <w:rsid w:val="009A7131"/>
    <w:rsid w:val="009D00F3"/>
    <w:rsid w:val="009E4A1A"/>
    <w:rsid w:val="00A22FA0"/>
    <w:rsid w:val="00A753E2"/>
    <w:rsid w:val="00AB0E1A"/>
    <w:rsid w:val="00AC156B"/>
    <w:rsid w:val="00AC4F61"/>
    <w:rsid w:val="00B2384B"/>
    <w:rsid w:val="00B336A5"/>
    <w:rsid w:val="00B634C1"/>
    <w:rsid w:val="00B65EA9"/>
    <w:rsid w:val="00BA04E3"/>
    <w:rsid w:val="00BD4664"/>
    <w:rsid w:val="00C01ED9"/>
    <w:rsid w:val="00CA2FD8"/>
    <w:rsid w:val="00CE59B6"/>
    <w:rsid w:val="00D4346A"/>
    <w:rsid w:val="00D62895"/>
    <w:rsid w:val="00D85144"/>
    <w:rsid w:val="00DA2A68"/>
    <w:rsid w:val="00E362D3"/>
    <w:rsid w:val="00EC0E17"/>
    <w:rsid w:val="00ED22E4"/>
    <w:rsid w:val="00EE486B"/>
    <w:rsid w:val="00F116FF"/>
    <w:rsid w:val="00FB0BD9"/>
    <w:rsid w:val="00FB0E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48D22E"/>
  <w15:chartTrackingRefBased/>
  <w15:docId w15:val="{A4E5D2D0-B363-4789-B7ED-69CF164CF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753E2"/>
    <w:pPr>
      <w:spacing w:after="0" w:line="240" w:lineRule="auto"/>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753E2"/>
    <w:rPr>
      <w:color w:val="0563C1" w:themeColor="hyperlink"/>
      <w:u w:val="single"/>
    </w:rPr>
  </w:style>
  <w:style w:type="character" w:customStyle="1" w:styleId="s1">
    <w:name w:val="s1"/>
    <w:rsid w:val="00220AB1"/>
    <w:rPr>
      <w:rFonts w:ascii="Times New Roman" w:hAnsi="Times New Roman" w:cs="Times New Roman" w:hint="default"/>
      <w:b/>
      <w:bCs/>
      <w:i w:val="0"/>
      <w:iCs w:val="0"/>
      <w:strike w:val="0"/>
      <w:dstrike w:val="0"/>
      <w:color w:val="000000"/>
      <w:sz w:val="20"/>
      <w:szCs w:val="20"/>
      <w:u w:val="none"/>
      <w:effect w:val="none"/>
    </w:rPr>
  </w:style>
  <w:style w:type="character" w:customStyle="1" w:styleId="a4">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5"/>
    <w:uiPriority w:val="34"/>
    <w:locked/>
    <w:rsid w:val="00B65EA9"/>
    <w:rPr>
      <w:rFonts w:ascii="Times New Roman" w:eastAsia="Times New Roman" w:hAnsi="Times New Roman" w:cs="Times New Roman"/>
      <w:sz w:val="24"/>
      <w:szCs w:val="24"/>
      <w:lang w:eastAsia="ru-RU"/>
    </w:rPr>
  </w:style>
  <w:style w:type="paragraph" w:styleId="a5">
    <w:name w:val="List Paragraph"/>
    <w:aliases w:val="List Paragraph (numbered (a)),Use Case List Paragraph,NUMBERED PARAGRAPH,List Paragraph 1,маркированный,Citation List,Heading1,Colorful List - Accent 11"/>
    <w:basedOn w:val="a"/>
    <w:link w:val="a4"/>
    <w:uiPriority w:val="34"/>
    <w:qFormat/>
    <w:rsid w:val="00B65EA9"/>
    <w:pPr>
      <w:ind w:left="720"/>
      <w:contextualSpacing/>
    </w:pPr>
    <w:rPr>
      <w:rFonts w:eastAsia="Times New Roman"/>
      <w:szCs w:val="24"/>
      <w:lang w:eastAsia="ru-RU"/>
    </w:rPr>
  </w:style>
  <w:style w:type="paragraph" w:customStyle="1" w:styleId="pj">
    <w:name w:val="pj"/>
    <w:basedOn w:val="a"/>
    <w:rsid w:val="00B65EA9"/>
    <w:pPr>
      <w:ind w:firstLine="400"/>
      <w:jc w:val="both"/>
    </w:pPr>
    <w:rPr>
      <w:rFonts w:eastAsia="Times New Roman"/>
      <w:color w:val="000000"/>
      <w:szCs w:val="24"/>
      <w:lang w:eastAsia="ru-RU"/>
    </w:rPr>
  </w:style>
  <w:style w:type="paragraph" w:styleId="a6">
    <w:name w:val="Balloon Text"/>
    <w:basedOn w:val="a"/>
    <w:link w:val="a7"/>
    <w:uiPriority w:val="99"/>
    <w:semiHidden/>
    <w:unhideWhenUsed/>
    <w:rsid w:val="007D2B04"/>
    <w:rPr>
      <w:rFonts w:ascii="Segoe UI" w:hAnsi="Segoe UI" w:cs="Segoe UI"/>
      <w:sz w:val="18"/>
      <w:szCs w:val="18"/>
    </w:rPr>
  </w:style>
  <w:style w:type="character" w:customStyle="1" w:styleId="a7">
    <w:name w:val="Текст выноски Знак"/>
    <w:basedOn w:val="a0"/>
    <w:link w:val="a6"/>
    <w:uiPriority w:val="99"/>
    <w:semiHidden/>
    <w:rsid w:val="007D2B04"/>
    <w:rPr>
      <w:rFonts w:ascii="Segoe UI" w:eastAsia="Calibri" w:hAnsi="Segoe UI" w:cs="Segoe UI"/>
      <w:sz w:val="18"/>
      <w:szCs w:val="18"/>
    </w:rPr>
  </w:style>
  <w:style w:type="character" w:customStyle="1" w:styleId="UnresolvedMention">
    <w:name w:val="Unresolved Mention"/>
    <w:basedOn w:val="a0"/>
    <w:uiPriority w:val="99"/>
    <w:semiHidden/>
    <w:unhideWhenUsed/>
    <w:rsid w:val="00252BA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2432324">
      <w:bodyDiv w:val="1"/>
      <w:marLeft w:val="0"/>
      <w:marRight w:val="0"/>
      <w:marTop w:val="0"/>
      <w:marBottom w:val="0"/>
      <w:divBdr>
        <w:top w:val="none" w:sz="0" w:space="0" w:color="auto"/>
        <w:left w:val="none" w:sz="0" w:space="0" w:color="auto"/>
        <w:bottom w:val="none" w:sz="0" w:space="0" w:color="auto"/>
        <w:right w:val="none" w:sz="0" w:space="0" w:color="auto"/>
      </w:divBdr>
    </w:div>
    <w:div w:id="1444496876">
      <w:bodyDiv w:val="1"/>
      <w:marLeft w:val="0"/>
      <w:marRight w:val="0"/>
      <w:marTop w:val="0"/>
      <w:marBottom w:val="0"/>
      <w:divBdr>
        <w:top w:val="none" w:sz="0" w:space="0" w:color="auto"/>
        <w:left w:val="none" w:sz="0" w:space="0" w:color="auto"/>
        <w:bottom w:val="none" w:sz="0" w:space="0" w:color="auto"/>
        <w:right w:val="none" w:sz="0" w:space="0" w:color="auto"/>
      </w:divBdr>
    </w:div>
    <w:div w:id="1866865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inara.Niyazova@nationalbank.kz"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efa4170-0d19-0005-0004-bc88714345d2}" enabled="1" method="Standard" siteId="{0da131ea-90c3-4fe2-b77e-8d865025425f}"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1</Pages>
  <Words>266</Words>
  <Characters>1521</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Назгуль Кубашева</dc:creator>
  <cp:keywords/>
  <dc:description/>
  <cp:lastModifiedBy>Нурсултан Шайхин</cp:lastModifiedBy>
  <cp:revision>9</cp:revision>
  <cp:lastPrinted>2025-01-22T05:57:00Z</cp:lastPrinted>
  <dcterms:created xsi:type="dcterms:W3CDTF">2026-07-29T10:59:00Z</dcterms:created>
  <dcterms:modified xsi:type="dcterms:W3CDTF">2026-08-20T11:07:00Z</dcterms:modified>
</cp:coreProperties>
</file>