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B417" w14:textId="44570E9E" w:rsidR="00BB396C" w:rsidRPr="0034203B" w:rsidRDefault="00BB396C" w:rsidP="00BB396C">
      <w:pPr>
        <w:jc w:val="center"/>
        <w:rPr>
          <w:b/>
          <w:sz w:val="28"/>
          <w:lang w:val="kk-KZ"/>
        </w:rPr>
      </w:pPr>
      <w:r w:rsidRPr="00BB396C">
        <w:rPr>
          <w:b/>
          <w:sz w:val="28"/>
          <w:lang w:val="kk-KZ"/>
        </w:rPr>
        <w:t>«Бағалы металдардағы активтерді толықтыру үшін аффинирленген алтынды сатып алуға мемлекеттің басым құқығын іске асыру қағидаларын бекіту туралы» Қазақстан Республикасы Ұлттық Банкі Басқармасының 2016 жылғы 29 ақпандағы № 61 қаулысына</w:t>
      </w:r>
      <w:r>
        <w:rPr>
          <w:b/>
          <w:sz w:val="28"/>
          <w:lang w:val="kk-KZ"/>
        </w:rPr>
        <w:t xml:space="preserve"> </w:t>
      </w:r>
      <w:r w:rsidRPr="00BB396C">
        <w:rPr>
          <w:b/>
          <w:sz w:val="28"/>
          <w:lang w:val="kk-KZ"/>
        </w:rPr>
        <w:t>өзгерістер</w:t>
      </w:r>
      <w:r>
        <w:rPr>
          <w:b/>
          <w:sz w:val="28"/>
          <w:lang w:val="kk-KZ"/>
        </w:rPr>
        <w:t xml:space="preserve"> </w:t>
      </w:r>
      <w:r w:rsidRPr="00BB396C">
        <w:rPr>
          <w:b/>
          <w:sz w:val="28"/>
          <w:lang w:val="kk-KZ"/>
        </w:rPr>
        <w:t>енгізу туралы» Қазақстан Республикасы Ұлттық Банкі Басқармасының қаулысының жобасы бойынша ақпараттық кесте</w:t>
      </w:r>
    </w:p>
    <w:p w14:paraId="0AAF5D7D" w14:textId="77777777" w:rsidR="00236A50" w:rsidRPr="0034203B" w:rsidRDefault="00236A50" w:rsidP="00236A50">
      <w:pPr>
        <w:jc w:val="center"/>
        <w:rPr>
          <w:lang w:val="kk-KZ"/>
        </w:rPr>
      </w:pPr>
    </w:p>
    <w:tbl>
      <w:tblPr>
        <w:tblStyle w:val="aa"/>
        <w:tblW w:w="9923" w:type="dxa"/>
        <w:jc w:val="center"/>
        <w:tblLook w:val="04A0" w:firstRow="1" w:lastRow="0" w:firstColumn="1" w:lastColumn="0" w:noHBand="0" w:noVBand="1"/>
      </w:tblPr>
      <w:tblGrid>
        <w:gridCol w:w="421"/>
        <w:gridCol w:w="3832"/>
        <w:gridCol w:w="5670"/>
      </w:tblGrid>
      <w:tr w:rsidR="00236A50" w:rsidRPr="00BB396C" w14:paraId="3ADF1931" w14:textId="77777777" w:rsidTr="00183C69">
        <w:trPr>
          <w:jc w:val="center"/>
        </w:trPr>
        <w:tc>
          <w:tcPr>
            <w:tcW w:w="421" w:type="dxa"/>
          </w:tcPr>
          <w:p w14:paraId="04A2314C" w14:textId="77777777" w:rsidR="00236A50" w:rsidRPr="0034203B" w:rsidRDefault="00236A50" w:rsidP="00236A50">
            <w:pPr>
              <w:jc w:val="center"/>
              <w:rPr>
                <w:sz w:val="28"/>
                <w:szCs w:val="28"/>
                <w:lang w:val="kk-KZ"/>
              </w:rPr>
            </w:pPr>
            <w:r w:rsidRPr="0034203B">
              <w:rPr>
                <w:sz w:val="28"/>
                <w:szCs w:val="28"/>
                <w:lang w:val="kk-KZ"/>
              </w:rPr>
              <w:t>1</w:t>
            </w:r>
          </w:p>
        </w:tc>
        <w:tc>
          <w:tcPr>
            <w:tcW w:w="3832" w:type="dxa"/>
          </w:tcPr>
          <w:p w14:paraId="5D49DC84" w14:textId="77777777" w:rsidR="00236A50" w:rsidRPr="0034203B" w:rsidRDefault="00236A50" w:rsidP="00DB2019">
            <w:pPr>
              <w:jc w:val="both"/>
              <w:rPr>
                <w:sz w:val="28"/>
                <w:szCs w:val="28"/>
                <w:lang w:val="kk-KZ" w:eastAsia="ru-RU"/>
              </w:rPr>
            </w:pPr>
            <w:r w:rsidRPr="0034203B">
              <w:rPr>
                <w:sz w:val="28"/>
                <w:szCs w:val="28"/>
                <w:lang w:val="kk-KZ" w:eastAsia="ru-RU"/>
              </w:rPr>
              <w:t>НҚА жобасының атауы (</w:t>
            </w:r>
            <w:r w:rsidRPr="0034203B">
              <w:rPr>
                <w:i/>
                <w:sz w:val="28"/>
                <w:szCs w:val="28"/>
                <w:lang w:val="kk-KZ" w:eastAsia="ru-RU"/>
              </w:rPr>
              <w:t>НҚА түрін көрсете отырып</w:t>
            </w:r>
            <w:r w:rsidRPr="0034203B">
              <w:rPr>
                <w:sz w:val="28"/>
                <w:szCs w:val="28"/>
                <w:lang w:val="kk-KZ" w:eastAsia="ru-RU"/>
              </w:rPr>
              <w:t>)</w:t>
            </w:r>
          </w:p>
        </w:tc>
        <w:tc>
          <w:tcPr>
            <w:tcW w:w="5670" w:type="dxa"/>
          </w:tcPr>
          <w:p w14:paraId="4805A881" w14:textId="77777777" w:rsidR="00747A1E" w:rsidRPr="00747A1E" w:rsidRDefault="00747A1E" w:rsidP="00747A1E">
            <w:pPr>
              <w:jc w:val="both"/>
              <w:rPr>
                <w:bCs/>
                <w:sz w:val="28"/>
                <w:szCs w:val="28"/>
                <w:lang w:val="kk-KZ"/>
              </w:rPr>
            </w:pPr>
            <w:r w:rsidRPr="00747A1E">
              <w:rPr>
                <w:bCs/>
                <w:sz w:val="28"/>
                <w:szCs w:val="28"/>
                <w:lang w:val="kk-KZ"/>
              </w:rPr>
              <w:t xml:space="preserve">«Бағалы металдардағы активтерді толықтыру үшін аффинирленген алтынды сатып алуға мемлекеттің басым құқығын іске асыру қағидаларын бекіту туралы» Қазақстан Республикасы Ұлттық Банкі Басқармасының 2016 жылғы 29 ақпандағы № 61 қаулысына </w:t>
            </w:r>
          </w:p>
          <w:p w14:paraId="759D9EB9" w14:textId="5953DD42" w:rsidR="00236A50" w:rsidRPr="0034203B" w:rsidRDefault="00747A1E" w:rsidP="00747A1E">
            <w:pPr>
              <w:jc w:val="both"/>
              <w:rPr>
                <w:color w:val="000000"/>
                <w:sz w:val="28"/>
                <w:szCs w:val="28"/>
                <w:lang w:val="kk-KZ"/>
              </w:rPr>
            </w:pPr>
            <w:r w:rsidRPr="00747A1E">
              <w:rPr>
                <w:bCs/>
                <w:sz w:val="28"/>
                <w:szCs w:val="28"/>
                <w:lang w:val="kk-KZ"/>
              </w:rPr>
              <w:t>өзгерістер енгізу туралы» Қазақстан Республикасы Ұлттық Банкі Басқармасының қаулысының жобасы</w:t>
            </w:r>
            <w:r>
              <w:rPr>
                <w:bCs/>
                <w:sz w:val="28"/>
                <w:szCs w:val="28"/>
                <w:lang w:val="kk-KZ"/>
              </w:rPr>
              <w:t xml:space="preserve"> </w:t>
            </w:r>
            <w:r w:rsidR="00236A50" w:rsidRPr="0034203B">
              <w:rPr>
                <w:color w:val="000000"/>
                <w:sz w:val="28"/>
                <w:szCs w:val="28"/>
                <w:lang w:val="kk-KZ"/>
              </w:rPr>
              <w:t>(бұдан әрі – Жоба).</w:t>
            </w:r>
          </w:p>
        </w:tc>
      </w:tr>
      <w:tr w:rsidR="00236A50" w:rsidRPr="0034203B" w14:paraId="499A5ECB" w14:textId="77777777" w:rsidTr="00183C69">
        <w:trPr>
          <w:jc w:val="center"/>
        </w:trPr>
        <w:tc>
          <w:tcPr>
            <w:tcW w:w="421" w:type="dxa"/>
          </w:tcPr>
          <w:p w14:paraId="1BD63B8E" w14:textId="77777777" w:rsidR="00236A50" w:rsidRPr="0034203B" w:rsidRDefault="00236A50" w:rsidP="00236A50">
            <w:pPr>
              <w:jc w:val="center"/>
              <w:rPr>
                <w:sz w:val="28"/>
                <w:szCs w:val="28"/>
                <w:lang w:val="kk-KZ"/>
              </w:rPr>
            </w:pPr>
            <w:r w:rsidRPr="0034203B">
              <w:rPr>
                <w:sz w:val="28"/>
                <w:szCs w:val="28"/>
                <w:lang w:val="kk-KZ"/>
              </w:rPr>
              <w:t>2</w:t>
            </w:r>
          </w:p>
        </w:tc>
        <w:tc>
          <w:tcPr>
            <w:tcW w:w="3832" w:type="dxa"/>
          </w:tcPr>
          <w:p w14:paraId="04B76665" w14:textId="77777777" w:rsidR="00236A50" w:rsidRPr="0034203B" w:rsidRDefault="00236A50" w:rsidP="00236A50">
            <w:pPr>
              <w:rPr>
                <w:sz w:val="28"/>
                <w:szCs w:val="28"/>
                <w:lang w:val="kk-KZ" w:eastAsia="ru-RU"/>
              </w:rPr>
            </w:pPr>
            <w:r w:rsidRPr="0034203B">
              <w:rPr>
                <w:bCs/>
                <w:sz w:val="28"/>
                <w:szCs w:val="28"/>
                <w:lang w:val="kk-KZ" w:eastAsia="ru-RU"/>
              </w:rPr>
              <w:t>Әзірлеуші мемлекеттік орган</w:t>
            </w:r>
          </w:p>
        </w:tc>
        <w:tc>
          <w:tcPr>
            <w:tcW w:w="5670" w:type="dxa"/>
          </w:tcPr>
          <w:p w14:paraId="0ADFDFD3" w14:textId="77777777" w:rsidR="00236A50" w:rsidRPr="0034203B" w:rsidRDefault="00236A50" w:rsidP="00236A50">
            <w:pPr>
              <w:jc w:val="both"/>
              <w:rPr>
                <w:color w:val="000000"/>
                <w:sz w:val="28"/>
                <w:szCs w:val="28"/>
                <w:lang w:val="kk-KZ"/>
              </w:rPr>
            </w:pPr>
            <w:r w:rsidRPr="0034203B">
              <w:rPr>
                <w:color w:val="000000"/>
                <w:sz w:val="28"/>
                <w:szCs w:val="28"/>
                <w:lang w:val="kk-KZ"/>
              </w:rPr>
              <w:t>Қазақстан Республикасы Ұлттық Банкі.</w:t>
            </w:r>
          </w:p>
        </w:tc>
      </w:tr>
      <w:tr w:rsidR="00236A50" w:rsidRPr="00BB396C" w14:paraId="73409C3D" w14:textId="77777777" w:rsidTr="00183C69">
        <w:trPr>
          <w:jc w:val="center"/>
        </w:trPr>
        <w:tc>
          <w:tcPr>
            <w:tcW w:w="421" w:type="dxa"/>
          </w:tcPr>
          <w:p w14:paraId="423373FA" w14:textId="77777777" w:rsidR="00236A50" w:rsidRPr="0034203B" w:rsidRDefault="00236A50" w:rsidP="00236A50">
            <w:pPr>
              <w:jc w:val="center"/>
              <w:rPr>
                <w:sz w:val="28"/>
                <w:szCs w:val="28"/>
                <w:lang w:val="kk-KZ"/>
              </w:rPr>
            </w:pPr>
            <w:r w:rsidRPr="0034203B">
              <w:rPr>
                <w:sz w:val="28"/>
                <w:szCs w:val="28"/>
                <w:lang w:val="kk-KZ"/>
              </w:rPr>
              <w:t>3</w:t>
            </w:r>
          </w:p>
        </w:tc>
        <w:tc>
          <w:tcPr>
            <w:tcW w:w="3832" w:type="dxa"/>
          </w:tcPr>
          <w:p w14:paraId="4AF51CAE" w14:textId="77777777" w:rsidR="00236A50" w:rsidRPr="0034203B" w:rsidRDefault="00236A50" w:rsidP="00236A50">
            <w:pPr>
              <w:rPr>
                <w:sz w:val="28"/>
                <w:szCs w:val="28"/>
                <w:lang w:val="kk-KZ" w:eastAsia="ru-RU"/>
              </w:rPr>
            </w:pPr>
            <w:r w:rsidRPr="0034203B">
              <w:rPr>
                <w:bCs/>
                <w:sz w:val="28"/>
                <w:szCs w:val="28"/>
                <w:lang w:val="kk-KZ" w:eastAsia="ru-RU"/>
              </w:rPr>
              <w:t>НҚА жобасын әзірлеу үшін негіздер (тиісті НҚА немесе тапсырмаға сілтеме жасай отырып (бар болса))</w:t>
            </w:r>
          </w:p>
        </w:tc>
        <w:tc>
          <w:tcPr>
            <w:tcW w:w="5670" w:type="dxa"/>
          </w:tcPr>
          <w:p w14:paraId="385A1767" w14:textId="0161A920" w:rsidR="00446B5A" w:rsidRPr="0034203B" w:rsidRDefault="00446B5A" w:rsidP="00A10D1E">
            <w:pPr>
              <w:jc w:val="both"/>
              <w:rPr>
                <w:color w:val="000000"/>
                <w:sz w:val="28"/>
                <w:szCs w:val="28"/>
                <w:lang w:val="kk-KZ"/>
              </w:rPr>
            </w:pPr>
            <w:r w:rsidRPr="00446B5A">
              <w:rPr>
                <w:color w:val="000000"/>
                <w:sz w:val="28"/>
                <w:szCs w:val="28"/>
                <w:lang w:val="kk-KZ"/>
              </w:rPr>
              <w:t>Жоба «Қазақстан Республикасының Ұлттық Банкі туралы» Қазақстан Республикасы Заңының 15-бабы 2-тармағының 10) тармақшасына, «Бағалы металдар және асыл тастар туралы» Қазақстан Республикасы Заңының 5-бабының 2) тармақшасына сәйкес әзірленді.</w:t>
            </w:r>
          </w:p>
        </w:tc>
      </w:tr>
      <w:tr w:rsidR="00236A50" w:rsidRPr="00BB396C" w14:paraId="3C7D5BFD" w14:textId="77777777" w:rsidTr="00183C69">
        <w:trPr>
          <w:jc w:val="center"/>
        </w:trPr>
        <w:tc>
          <w:tcPr>
            <w:tcW w:w="421" w:type="dxa"/>
          </w:tcPr>
          <w:p w14:paraId="10B6B77D" w14:textId="77777777" w:rsidR="00236A50" w:rsidRPr="0034203B" w:rsidRDefault="00236A50" w:rsidP="00236A50">
            <w:pPr>
              <w:jc w:val="center"/>
              <w:rPr>
                <w:sz w:val="28"/>
                <w:szCs w:val="28"/>
                <w:lang w:val="kk-KZ"/>
              </w:rPr>
            </w:pPr>
            <w:r w:rsidRPr="0034203B">
              <w:rPr>
                <w:sz w:val="28"/>
                <w:szCs w:val="28"/>
                <w:lang w:val="kk-KZ"/>
              </w:rPr>
              <w:t>4</w:t>
            </w:r>
          </w:p>
        </w:tc>
        <w:tc>
          <w:tcPr>
            <w:tcW w:w="3832" w:type="dxa"/>
          </w:tcPr>
          <w:p w14:paraId="4CA9FC78" w14:textId="77777777" w:rsidR="00236A50" w:rsidRPr="0034203B" w:rsidRDefault="00236A50" w:rsidP="00236A50">
            <w:pPr>
              <w:rPr>
                <w:sz w:val="28"/>
                <w:szCs w:val="28"/>
                <w:lang w:val="kk-KZ" w:eastAsia="ru-RU"/>
              </w:rPr>
            </w:pPr>
            <w:r w:rsidRPr="0034203B">
              <w:rPr>
                <w:bCs/>
                <w:sz w:val="28"/>
                <w:szCs w:val="28"/>
                <w:lang w:val="kk-KZ" w:eastAsia="ru-RU"/>
              </w:rPr>
              <w:t>НҚА жобасының қысқаша мазмұны, негізгі ережелердің сипаттамасы</w:t>
            </w:r>
          </w:p>
        </w:tc>
        <w:tc>
          <w:tcPr>
            <w:tcW w:w="5670" w:type="dxa"/>
          </w:tcPr>
          <w:p w14:paraId="30475B11" w14:textId="35A822AD" w:rsidR="001135C6" w:rsidRPr="0034203B" w:rsidRDefault="001135C6" w:rsidP="00DF3044">
            <w:pPr>
              <w:jc w:val="both"/>
              <w:rPr>
                <w:color w:val="000000"/>
                <w:sz w:val="28"/>
                <w:szCs w:val="28"/>
                <w:lang w:val="kk-KZ"/>
              </w:rPr>
            </w:pPr>
            <w:r w:rsidRPr="001135C6">
              <w:rPr>
                <w:color w:val="000000"/>
                <w:sz w:val="28"/>
                <w:szCs w:val="28"/>
                <w:lang w:val="kk-KZ"/>
              </w:rPr>
              <w:t>Жобада мемлекеттің аффинирленген алтынды сатып алуға басым құқығын іске асыру тәртібін оған ақы төлеу тетіктерін жетілдіру арқылы жетілдіру көзделеді. Аталған шара еліміздің алтын өндіру және алтын өңдеу салаларын дамытуды ынталандыруға бағытталған.</w:t>
            </w:r>
          </w:p>
        </w:tc>
      </w:tr>
      <w:tr w:rsidR="00236A50" w:rsidRPr="00BB396C" w14:paraId="597C75DE" w14:textId="77777777" w:rsidTr="00183C69">
        <w:trPr>
          <w:jc w:val="center"/>
        </w:trPr>
        <w:tc>
          <w:tcPr>
            <w:tcW w:w="421" w:type="dxa"/>
          </w:tcPr>
          <w:p w14:paraId="303ED752" w14:textId="77777777" w:rsidR="00236A50" w:rsidRPr="0034203B" w:rsidRDefault="00236A50" w:rsidP="00236A50">
            <w:pPr>
              <w:jc w:val="center"/>
              <w:rPr>
                <w:sz w:val="28"/>
                <w:szCs w:val="28"/>
                <w:lang w:val="kk-KZ"/>
              </w:rPr>
            </w:pPr>
            <w:r w:rsidRPr="0034203B">
              <w:rPr>
                <w:sz w:val="28"/>
                <w:szCs w:val="28"/>
                <w:lang w:val="kk-KZ"/>
              </w:rPr>
              <w:t>5</w:t>
            </w:r>
          </w:p>
        </w:tc>
        <w:tc>
          <w:tcPr>
            <w:tcW w:w="3832" w:type="dxa"/>
          </w:tcPr>
          <w:p w14:paraId="75D73988" w14:textId="77777777" w:rsidR="00236A50" w:rsidRPr="0034203B" w:rsidRDefault="00236A50" w:rsidP="00236A50">
            <w:pPr>
              <w:rPr>
                <w:sz w:val="28"/>
                <w:szCs w:val="28"/>
                <w:lang w:val="kk-KZ" w:eastAsia="ru-RU"/>
              </w:rPr>
            </w:pPr>
            <w:r w:rsidRPr="0034203B">
              <w:rPr>
                <w:bCs/>
                <w:sz w:val="28"/>
                <w:szCs w:val="28"/>
                <w:lang w:val="kk-KZ" w:eastAsia="ru-RU"/>
              </w:rPr>
              <w:t>Күтілетін нәтижелердің нақты мақсаттары мен мерзімдері</w:t>
            </w:r>
          </w:p>
        </w:tc>
        <w:tc>
          <w:tcPr>
            <w:tcW w:w="5670" w:type="dxa"/>
          </w:tcPr>
          <w:p w14:paraId="5CC700F4" w14:textId="77777777" w:rsidR="00B25DF9" w:rsidRPr="0034203B" w:rsidRDefault="00B25DF9" w:rsidP="0056546F">
            <w:pPr>
              <w:jc w:val="both"/>
              <w:rPr>
                <w:color w:val="000000"/>
                <w:sz w:val="28"/>
                <w:szCs w:val="28"/>
                <w:lang w:val="kk-KZ"/>
              </w:rPr>
            </w:pPr>
            <w:r w:rsidRPr="00B25DF9">
              <w:rPr>
                <w:color w:val="000000"/>
                <w:sz w:val="28"/>
                <w:szCs w:val="28"/>
                <w:lang w:val="kk-KZ"/>
              </w:rPr>
              <w:t>Аталған шаралардың нәтижелері жоба қолданысқа енгізілген күннен бастап күтіледі.</w:t>
            </w:r>
          </w:p>
        </w:tc>
      </w:tr>
      <w:tr w:rsidR="00236A50" w:rsidRPr="00BB396C" w14:paraId="421E9A34" w14:textId="77777777" w:rsidTr="00183C69">
        <w:trPr>
          <w:jc w:val="center"/>
        </w:trPr>
        <w:tc>
          <w:tcPr>
            <w:tcW w:w="421" w:type="dxa"/>
          </w:tcPr>
          <w:p w14:paraId="16C2AEB3" w14:textId="77777777" w:rsidR="00236A50" w:rsidRPr="0034203B" w:rsidRDefault="00236A50" w:rsidP="00236A50">
            <w:pPr>
              <w:jc w:val="center"/>
              <w:rPr>
                <w:sz w:val="28"/>
                <w:szCs w:val="28"/>
                <w:lang w:val="kk-KZ"/>
              </w:rPr>
            </w:pPr>
            <w:r w:rsidRPr="0034203B">
              <w:rPr>
                <w:sz w:val="28"/>
                <w:szCs w:val="28"/>
                <w:lang w:val="kk-KZ"/>
              </w:rPr>
              <w:t>6</w:t>
            </w:r>
          </w:p>
        </w:tc>
        <w:tc>
          <w:tcPr>
            <w:tcW w:w="3832" w:type="dxa"/>
          </w:tcPr>
          <w:p w14:paraId="45B4D5D4" w14:textId="77777777" w:rsidR="00236A50" w:rsidRPr="0034203B" w:rsidRDefault="00236A50" w:rsidP="00236A50">
            <w:pPr>
              <w:rPr>
                <w:sz w:val="28"/>
                <w:szCs w:val="28"/>
                <w:lang w:val="kk-KZ" w:eastAsia="ru-RU"/>
              </w:rPr>
            </w:pPr>
            <w:r w:rsidRPr="0034203B">
              <w:rPr>
                <w:bCs/>
                <w:sz w:val="28"/>
                <w:szCs w:val="28"/>
                <w:lang w:val="kk-KZ" w:eastAsia="ru-RU"/>
              </w:rPr>
              <w:t>НҚА жобасы қабылданған жағдайда болжанатын әлеуметтік-экономикалық, құқықтық және (немесе) өзге де салдар</w:t>
            </w:r>
          </w:p>
        </w:tc>
        <w:tc>
          <w:tcPr>
            <w:tcW w:w="5670" w:type="dxa"/>
          </w:tcPr>
          <w:p w14:paraId="457C06D3" w14:textId="77777777" w:rsidR="00236A50" w:rsidRPr="0034203B" w:rsidRDefault="00236A50" w:rsidP="00236A50">
            <w:pPr>
              <w:jc w:val="both"/>
              <w:rPr>
                <w:color w:val="000000"/>
                <w:sz w:val="28"/>
                <w:szCs w:val="28"/>
                <w:lang w:val="kk-KZ"/>
              </w:rPr>
            </w:pPr>
            <w:r w:rsidRPr="0034203B">
              <w:rPr>
                <w:color w:val="000000"/>
                <w:sz w:val="28"/>
                <w:szCs w:val="28"/>
                <w:lang w:val="kk-KZ"/>
              </w:rPr>
              <w:t>Жобаны қабылдау теріс әлеуметтік-экономикалық, құқықтық және (немесе) өзге де салдарларға әкелмейді.</w:t>
            </w:r>
          </w:p>
        </w:tc>
      </w:tr>
    </w:tbl>
    <w:p w14:paraId="2B0E96A8" w14:textId="77777777" w:rsidR="00236A50" w:rsidRPr="003A1013" w:rsidRDefault="00236A50" w:rsidP="00236A50">
      <w:pPr>
        <w:rPr>
          <w:lang w:val="kk-KZ"/>
        </w:rPr>
      </w:pPr>
    </w:p>
    <w:sectPr w:rsidR="00236A50" w:rsidRPr="003A1013" w:rsidSect="00236A50">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174"/>
    <w:rsid w:val="000D5340"/>
    <w:rsid w:val="001135C6"/>
    <w:rsid w:val="00147505"/>
    <w:rsid w:val="0016248B"/>
    <w:rsid w:val="00183C69"/>
    <w:rsid w:val="001B471F"/>
    <w:rsid w:val="0022540E"/>
    <w:rsid w:val="0023056C"/>
    <w:rsid w:val="00236A50"/>
    <w:rsid w:val="002D1174"/>
    <w:rsid w:val="00316E62"/>
    <w:rsid w:val="0034203B"/>
    <w:rsid w:val="00394337"/>
    <w:rsid w:val="003962B9"/>
    <w:rsid w:val="003A1013"/>
    <w:rsid w:val="003B3AD3"/>
    <w:rsid w:val="003D16E1"/>
    <w:rsid w:val="003D5A97"/>
    <w:rsid w:val="003F4C70"/>
    <w:rsid w:val="003F64AE"/>
    <w:rsid w:val="004263CD"/>
    <w:rsid w:val="0043406E"/>
    <w:rsid w:val="00446B5A"/>
    <w:rsid w:val="00482248"/>
    <w:rsid w:val="004C4A90"/>
    <w:rsid w:val="005000B2"/>
    <w:rsid w:val="005176BD"/>
    <w:rsid w:val="00532A63"/>
    <w:rsid w:val="0056546F"/>
    <w:rsid w:val="005857B6"/>
    <w:rsid w:val="005F7A2B"/>
    <w:rsid w:val="00627200"/>
    <w:rsid w:val="00687C01"/>
    <w:rsid w:val="006B0100"/>
    <w:rsid w:val="006F51AC"/>
    <w:rsid w:val="00747A1E"/>
    <w:rsid w:val="0076244D"/>
    <w:rsid w:val="00810214"/>
    <w:rsid w:val="00854F1F"/>
    <w:rsid w:val="00873808"/>
    <w:rsid w:val="00874681"/>
    <w:rsid w:val="00886B24"/>
    <w:rsid w:val="008D4F40"/>
    <w:rsid w:val="008F1A40"/>
    <w:rsid w:val="008F506B"/>
    <w:rsid w:val="009E7816"/>
    <w:rsid w:val="00A10D1E"/>
    <w:rsid w:val="00A2006B"/>
    <w:rsid w:val="00A20F6A"/>
    <w:rsid w:val="00A22AA3"/>
    <w:rsid w:val="00A261CD"/>
    <w:rsid w:val="00A40267"/>
    <w:rsid w:val="00A82161"/>
    <w:rsid w:val="00B22CF4"/>
    <w:rsid w:val="00B25DF9"/>
    <w:rsid w:val="00B26FE3"/>
    <w:rsid w:val="00B32A2C"/>
    <w:rsid w:val="00B3304A"/>
    <w:rsid w:val="00B34031"/>
    <w:rsid w:val="00BB396C"/>
    <w:rsid w:val="00C21B73"/>
    <w:rsid w:val="00D337AB"/>
    <w:rsid w:val="00D63AF4"/>
    <w:rsid w:val="00D673D4"/>
    <w:rsid w:val="00D82D96"/>
    <w:rsid w:val="00DB05DB"/>
    <w:rsid w:val="00DB2019"/>
    <w:rsid w:val="00DC6903"/>
    <w:rsid w:val="00DD559E"/>
    <w:rsid w:val="00DD6756"/>
    <w:rsid w:val="00DF3044"/>
    <w:rsid w:val="00DF7225"/>
    <w:rsid w:val="00E31880"/>
    <w:rsid w:val="00E852E5"/>
    <w:rsid w:val="00EA5885"/>
    <w:rsid w:val="00EB2785"/>
    <w:rsid w:val="00ED7BFD"/>
    <w:rsid w:val="00F15570"/>
    <w:rsid w:val="00F86334"/>
    <w:rsid w:val="00FF59A2"/>
    <w:rsid w:val="00FF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C2FF"/>
  <w15:chartTrackingRefBased/>
  <w15:docId w15:val="{CA2092B2-8E5B-4A3F-8AF2-19C41E4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0B2"/>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22AA3"/>
    <w:rPr>
      <w:sz w:val="16"/>
      <w:szCs w:val="16"/>
    </w:rPr>
  </w:style>
  <w:style w:type="paragraph" w:styleId="a4">
    <w:name w:val="annotation text"/>
    <w:basedOn w:val="a"/>
    <w:link w:val="a5"/>
    <w:uiPriority w:val="99"/>
    <w:semiHidden/>
    <w:unhideWhenUsed/>
    <w:rsid w:val="00A22AA3"/>
    <w:rPr>
      <w:sz w:val="20"/>
      <w:szCs w:val="20"/>
    </w:rPr>
  </w:style>
  <w:style w:type="character" w:customStyle="1" w:styleId="a5">
    <w:name w:val="Текст примечания Знак"/>
    <w:basedOn w:val="a0"/>
    <w:link w:val="a4"/>
    <w:uiPriority w:val="99"/>
    <w:semiHidden/>
    <w:rsid w:val="00A22AA3"/>
    <w:rPr>
      <w:rFonts w:ascii="Times New Roman" w:eastAsia="Times New Roman" w:hAnsi="Times New Roman" w:cs="Times New Roman"/>
      <w:sz w:val="20"/>
      <w:szCs w:val="20"/>
      <w:lang w:val="en-US"/>
    </w:rPr>
  </w:style>
  <w:style w:type="paragraph" w:styleId="a6">
    <w:name w:val="annotation subject"/>
    <w:basedOn w:val="a4"/>
    <w:next w:val="a4"/>
    <w:link w:val="a7"/>
    <w:uiPriority w:val="99"/>
    <w:semiHidden/>
    <w:unhideWhenUsed/>
    <w:rsid w:val="00A22AA3"/>
    <w:rPr>
      <w:b/>
      <w:bCs/>
    </w:rPr>
  </w:style>
  <w:style w:type="character" w:customStyle="1" w:styleId="a7">
    <w:name w:val="Тема примечания Знак"/>
    <w:basedOn w:val="a5"/>
    <w:link w:val="a6"/>
    <w:uiPriority w:val="99"/>
    <w:semiHidden/>
    <w:rsid w:val="00A22AA3"/>
    <w:rPr>
      <w:rFonts w:ascii="Times New Roman" w:eastAsia="Times New Roman" w:hAnsi="Times New Roman" w:cs="Times New Roman"/>
      <w:b/>
      <w:bCs/>
      <w:sz w:val="20"/>
      <w:szCs w:val="20"/>
      <w:lang w:val="en-US"/>
    </w:rPr>
  </w:style>
  <w:style w:type="paragraph" w:styleId="a8">
    <w:name w:val="Balloon Text"/>
    <w:basedOn w:val="a"/>
    <w:link w:val="a9"/>
    <w:uiPriority w:val="99"/>
    <w:semiHidden/>
    <w:unhideWhenUsed/>
    <w:rsid w:val="00A22AA3"/>
    <w:rPr>
      <w:rFonts w:ascii="Segoe UI" w:hAnsi="Segoe UI" w:cs="Segoe UI"/>
      <w:sz w:val="18"/>
      <w:szCs w:val="18"/>
    </w:rPr>
  </w:style>
  <w:style w:type="character" w:customStyle="1" w:styleId="a9">
    <w:name w:val="Текст выноски Знак"/>
    <w:basedOn w:val="a0"/>
    <w:link w:val="a8"/>
    <w:uiPriority w:val="99"/>
    <w:semiHidden/>
    <w:rsid w:val="00A22AA3"/>
    <w:rPr>
      <w:rFonts w:ascii="Segoe UI" w:eastAsia="Times New Roman" w:hAnsi="Segoe UI" w:cs="Segoe UI"/>
      <w:sz w:val="18"/>
      <w:szCs w:val="18"/>
      <w:lang w:val="en-US"/>
    </w:rPr>
  </w:style>
  <w:style w:type="character" w:customStyle="1" w:styleId="anegp0gi0b9av8jahpyh">
    <w:name w:val="anegp0gi0b9av8jahpyh"/>
    <w:basedOn w:val="a0"/>
    <w:rsid w:val="003D16E1"/>
  </w:style>
  <w:style w:type="table" w:styleId="aa">
    <w:name w:val="Table Grid"/>
    <w:basedOn w:val="a1"/>
    <w:uiPriority w:val="39"/>
    <w:rsid w:val="00236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qFormat/>
    <w:rsid w:val="00236A5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447702">
      <w:bodyDiv w:val="1"/>
      <w:marLeft w:val="0"/>
      <w:marRight w:val="0"/>
      <w:marTop w:val="0"/>
      <w:marBottom w:val="0"/>
      <w:divBdr>
        <w:top w:val="none" w:sz="0" w:space="0" w:color="auto"/>
        <w:left w:val="none" w:sz="0" w:space="0" w:color="auto"/>
        <w:bottom w:val="none" w:sz="0" w:space="0" w:color="auto"/>
        <w:right w:val="none" w:sz="0" w:space="0" w:color="auto"/>
      </w:divBdr>
    </w:div>
    <w:div w:id="20614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272</Words>
  <Characters>1556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 Мадединов</dc:creator>
  <cp:keywords/>
  <dc:description/>
  <cp:lastModifiedBy>Ержан Хайруллин</cp:lastModifiedBy>
  <cp:revision>6</cp:revision>
  <dcterms:created xsi:type="dcterms:W3CDTF">2026-08-18T07:28:00Z</dcterms:created>
  <dcterms:modified xsi:type="dcterms:W3CDTF">2026-08-24T04:25:00Z</dcterms:modified>
</cp:coreProperties>
</file>