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38CE" w14:textId="77777777" w:rsidR="00A753E2" w:rsidRPr="00382AFD" w:rsidRDefault="00881A9F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C5358A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34B571B8" wp14:editId="2FD87304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E1F49" w14:textId="77777777"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14:paraId="5133154D" w14:textId="77777777"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14:paraId="2FC50663" w14:textId="77777777" w:rsidR="00A753E2" w:rsidRPr="004D1D08" w:rsidRDefault="00881A9F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4D1D08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</w:p>
    <w:p w14:paraId="3492CE85" w14:textId="77777777" w:rsidR="00A753E2" w:rsidRPr="004D1D08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14:paraId="724E9755" w14:textId="36C927B8" w:rsidR="00A22FA0" w:rsidRPr="004D1D08" w:rsidRDefault="00B06837" w:rsidP="00A22FA0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B06837">
        <w:rPr>
          <w:rFonts w:asciiTheme="minorHAnsi" w:eastAsia="Times New Roman" w:hAnsiTheme="minorHAnsi" w:cstheme="minorHAnsi"/>
          <w:b/>
          <w:szCs w:val="24"/>
          <w:lang w:val="kk-KZ" w:eastAsia="ru-RU"/>
        </w:rPr>
        <w:t>«Көрсетілетін төлем қызметтері туралы мәліметтер беру қағидаларын бекіту туралы» Қазақстан Республикасы Ұлттық Банкі Басқармасының 2016 жылғы 31 тамыздағы № 213 қаулысына өзгерістер мен толықтырулар енгізу туралы Қазақстан Республикасы Ұлттық Банкі Басқармасы қаулысының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="00A22FA0" w:rsidRPr="004D1D08">
        <w:rPr>
          <w:rFonts w:asciiTheme="minorHAnsi" w:eastAsia="Times New Roman" w:hAnsiTheme="minorHAnsi" w:cstheme="minorHAnsi"/>
          <w:b/>
          <w:szCs w:val="24"/>
          <w:lang w:val="kk-KZ" w:eastAsia="ru-RU"/>
        </w:rPr>
        <w:t>жобасын әзірлеу туралы</w:t>
      </w:r>
    </w:p>
    <w:p w14:paraId="4C108679" w14:textId="77777777" w:rsidR="00A753E2" w:rsidRPr="004D1D08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14:paraId="3103ADB2" w14:textId="77777777" w:rsidR="00A753E2" w:rsidRPr="004D1D08" w:rsidRDefault="00A22FA0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4D1D08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A753E2" w:rsidRPr="004D1D08">
        <w:rPr>
          <w:rFonts w:asciiTheme="minorHAnsi" w:eastAsia="Times New Roman" w:hAnsiTheme="minorHAnsi"/>
          <w:szCs w:val="24"/>
          <w:lang w:val="kk-KZ"/>
        </w:rPr>
        <w:t>«</w:t>
      </w:r>
      <w:r w:rsidR="00305345" w:rsidRPr="004D1D08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4D1D08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305345" w:rsidRPr="004D1D08">
        <w:rPr>
          <w:rFonts w:asciiTheme="minorHAnsi" w:eastAsia="Times New Roman" w:hAnsiTheme="minorHAnsi"/>
          <w:szCs w:val="24"/>
          <w:lang w:val="kk-KZ"/>
        </w:rPr>
        <w:t>________</w:t>
      </w:r>
      <w:r w:rsidR="00A753E2" w:rsidRPr="004D1D08">
        <w:rPr>
          <w:rFonts w:asciiTheme="minorHAnsi" w:eastAsia="Times New Roman" w:hAnsiTheme="minorHAnsi"/>
          <w:szCs w:val="24"/>
          <w:lang w:val="kk-KZ"/>
        </w:rPr>
        <w:tab/>
      </w:r>
      <w:r w:rsidRPr="004D1D08">
        <w:rPr>
          <w:rFonts w:asciiTheme="minorHAnsi" w:eastAsia="Times New Roman" w:hAnsiTheme="minorHAnsi"/>
          <w:szCs w:val="24"/>
          <w:lang w:val="kk-KZ"/>
        </w:rPr>
        <w:t>Астана қ.</w:t>
      </w:r>
    </w:p>
    <w:p w14:paraId="752B420E" w14:textId="77777777" w:rsidR="00A753E2" w:rsidRPr="004D1D08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14:paraId="1791FC5D" w14:textId="77777777" w:rsidR="00A753E2" w:rsidRPr="004D1D08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14:paraId="77B124CC" w14:textId="77777777" w:rsidR="005B111D" w:rsidRPr="005B111D" w:rsidRDefault="005B111D" w:rsidP="005B111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B111D">
        <w:rPr>
          <w:rFonts w:asciiTheme="minorHAnsi" w:hAnsiTheme="minorHAnsi"/>
          <w:szCs w:val="24"/>
          <w:lang w:val="kk-KZ"/>
        </w:rPr>
        <w:t>Қазақстан Республикасының Ұлттық Банкі «Қазақстан Республикасы Ұлттық Банкі Басқармасының 2016 жылғы 31 тамыздағы № 213 «Төлем көрсетілетін қызметтер туралы мәліметтерді ұсыну қағидаларын бекіту туралы» қаулысына өзгерістер мен толықтырулар енгізу туралы» Қазақстан Республикасы Ұлттық Банкі Басқармасы қаулысының жобасы (бұдан әрі – Қаулы жобасы) әзірленгені туралы хабарлайды.</w:t>
      </w:r>
    </w:p>
    <w:p w14:paraId="7FAF93D2" w14:textId="77777777" w:rsidR="001308EF" w:rsidRDefault="001308EF" w:rsidP="005B111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1308EF">
        <w:rPr>
          <w:rFonts w:asciiTheme="minorHAnsi" w:hAnsiTheme="minorHAnsi"/>
          <w:szCs w:val="24"/>
          <w:lang w:val="kk-KZ"/>
        </w:rPr>
        <w:t>Қаулы жобасы әкімшілік деректердің бірқатар нысандарын ұсыну кезеңділігін өзгерту, сондай-ақ алаяқтық белгілері бар төлемдік транзакциялар бойынша екі жаңа есептілік нысанын енгізу мақсатында нормативтік құқықтық актіге өзгерістер мен толықтырулар енгізуді көздейді.</w:t>
      </w:r>
    </w:p>
    <w:p w14:paraId="26A4A5CB" w14:textId="11122203" w:rsidR="005B111D" w:rsidRPr="005B111D" w:rsidRDefault="005B111D" w:rsidP="005B111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B111D">
        <w:rPr>
          <w:rFonts w:asciiTheme="minorHAnsi" w:hAnsiTheme="minorHAnsi"/>
          <w:szCs w:val="24"/>
          <w:lang w:val="kk-KZ"/>
        </w:rPr>
        <w:t>Есептіліктің жаңа нысандары екінші деңгейдегі банктердің алаяқтыққа қарсы қабылдап жатқан шараларының тиімділігін талдау және мониторингтеу шеңберінде пайдалану үшін алаяқтық белгілері бар анықталған транзакциялар бойынша статистикалық деректерді жинау мақсатында енгізіледі.</w:t>
      </w:r>
    </w:p>
    <w:p w14:paraId="6210F9A0" w14:textId="77777777" w:rsidR="005B111D" w:rsidRPr="005B111D" w:rsidRDefault="005B111D" w:rsidP="005B111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B111D">
        <w:rPr>
          <w:rFonts w:asciiTheme="minorHAnsi" w:hAnsiTheme="minorHAnsi"/>
          <w:szCs w:val="24"/>
          <w:lang w:val="kk-KZ"/>
        </w:rPr>
        <w:t>Айта кету керек, есептіліктің жаңа нысандарын енгізу жеке тұлғалардың дербес деректерін жинауды көздемейді.</w:t>
      </w:r>
    </w:p>
    <w:p w14:paraId="115E00FF" w14:textId="6C3F5A1D" w:rsidR="00172698" w:rsidRPr="00EB2904" w:rsidRDefault="00172698" w:rsidP="00172698">
      <w:pPr>
        <w:ind w:firstLine="709"/>
        <w:jc w:val="both"/>
        <w:rPr>
          <w:rFonts w:asciiTheme="minorHAnsi" w:hAnsiTheme="minorHAnsi"/>
          <w:bCs/>
          <w:lang w:val="kk-KZ"/>
        </w:rPr>
      </w:pPr>
      <w:r w:rsidRPr="00EB2904">
        <w:rPr>
          <w:rFonts w:asciiTheme="minorHAnsi" w:hAnsiTheme="minorHAnsi" w:cs="Calibri"/>
          <w:bCs/>
          <w:szCs w:val="24"/>
          <w:lang w:val="kk-KZ"/>
        </w:rPr>
        <w:t xml:space="preserve">Қаулы жобасының негізгі мазмұны қамтылған ақпараттық кестемен «Ашық НҚА» порталында </w:t>
      </w:r>
      <w:hyperlink r:id="rId6" w:history="1">
        <w:r w:rsidR="001B3820" w:rsidRPr="001B3820">
          <w:rPr>
            <w:rStyle w:val="a3"/>
            <w:rFonts w:asciiTheme="minorHAnsi" w:hAnsiTheme="minorHAnsi"/>
            <w:szCs w:val="24"/>
            <w:lang w:val="kk-KZ"/>
          </w:rPr>
          <w:t>https://legalacts.egov.kz/arm/admin/viewcard?id=15896899</w:t>
        </w:r>
      </w:hyperlink>
      <w:r>
        <w:rPr>
          <w:rFonts w:asciiTheme="minorHAnsi" w:hAnsiTheme="minorHAnsi" w:cs="Calibri"/>
          <w:bCs/>
          <w:szCs w:val="24"/>
          <w:lang w:val="kk-KZ"/>
        </w:rPr>
        <w:t xml:space="preserve"> </w:t>
      </w:r>
      <w:r w:rsidRPr="0035634B">
        <w:rPr>
          <w:rFonts w:asciiTheme="minorHAnsi" w:hAnsiTheme="minorHAnsi" w:cs="Calibri"/>
          <w:bCs/>
          <w:szCs w:val="24"/>
          <w:lang w:val="kk-KZ"/>
        </w:rPr>
        <w:t>сілтеме</w:t>
      </w:r>
      <w:r>
        <w:rPr>
          <w:rFonts w:asciiTheme="minorHAnsi" w:hAnsiTheme="minorHAnsi" w:cs="Calibri"/>
          <w:bCs/>
          <w:szCs w:val="24"/>
          <w:lang w:val="kk-KZ"/>
        </w:rPr>
        <w:t>сі</w:t>
      </w:r>
      <w:r w:rsidRPr="0035634B">
        <w:rPr>
          <w:rFonts w:asciiTheme="minorHAnsi" w:hAnsiTheme="minorHAnsi" w:cs="Calibri"/>
          <w:bCs/>
          <w:szCs w:val="24"/>
          <w:lang w:val="kk-KZ"/>
        </w:rPr>
        <w:t xml:space="preserve"> бойынша</w:t>
      </w:r>
      <w:r w:rsidRPr="00EB2904">
        <w:rPr>
          <w:rFonts w:asciiTheme="minorHAnsi" w:hAnsiTheme="minorHAnsi" w:cs="Calibri"/>
          <w:bCs/>
          <w:szCs w:val="24"/>
          <w:lang w:val="kk-KZ"/>
        </w:rPr>
        <w:t xml:space="preserve"> танысуға болады.</w:t>
      </w:r>
    </w:p>
    <w:p w14:paraId="58730682" w14:textId="77777777" w:rsidR="00A753E2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14:paraId="3C01FC94" w14:textId="77777777" w:rsidR="00200ADE" w:rsidRPr="004D1D08" w:rsidRDefault="00200ADE" w:rsidP="00A753E2">
      <w:pPr>
        <w:ind w:firstLine="709"/>
        <w:jc w:val="both"/>
        <w:rPr>
          <w:rFonts w:asciiTheme="minorHAnsi" w:hAnsiTheme="minorHAnsi"/>
          <w:lang w:val="kk-KZ"/>
        </w:rPr>
      </w:pPr>
    </w:p>
    <w:p w14:paraId="4FCD9E1D" w14:textId="77777777" w:rsidR="00816393" w:rsidRPr="00B336A5" w:rsidRDefault="004D1D08" w:rsidP="004D1D08">
      <w:pPr>
        <w:ind w:right="20"/>
        <w:jc w:val="center"/>
        <w:rPr>
          <w:rFonts w:ascii="Calibri" w:hAnsi="Calibri" w:cs="Arial"/>
          <w:szCs w:val="24"/>
          <w:lang w:eastAsia="ru-RU"/>
        </w:rPr>
      </w:pPr>
      <w:r w:rsidRPr="004D1D08">
        <w:rPr>
          <w:rFonts w:ascii="Calibri" w:hAnsi="Calibri" w:cs="Arial"/>
          <w:szCs w:val="24"/>
          <w:lang w:val="kk-KZ" w:eastAsia="ru-RU"/>
        </w:rPr>
        <w:t>Толығырақ ақпаратты мына телефон арқылы алуға болады</w:t>
      </w:r>
      <w:r w:rsidR="00816393" w:rsidRPr="00B336A5">
        <w:rPr>
          <w:rFonts w:ascii="Calibri" w:hAnsi="Calibri" w:cs="Arial"/>
          <w:szCs w:val="24"/>
          <w:lang w:eastAsia="ru-RU"/>
        </w:rPr>
        <w:t>:</w:t>
      </w:r>
    </w:p>
    <w:p w14:paraId="074A8675" w14:textId="77777777" w:rsidR="00B06837" w:rsidRPr="00B65EA9" w:rsidRDefault="00B06837" w:rsidP="00B06837">
      <w:pPr>
        <w:jc w:val="center"/>
        <w:rPr>
          <w:rFonts w:ascii="Calibri" w:hAnsi="Calibri" w:cs="Arial"/>
          <w:szCs w:val="24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>+7 (7172) 77-5</w:t>
      </w:r>
      <w:r w:rsidRPr="008A170D">
        <w:rPr>
          <w:rFonts w:ascii="Calibri" w:hAnsi="Calibri" w:cs="Arial"/>
          <w:szCs w:val="24"/>
          <w:lang w:val="en-US" w:eastAsia="ru-RU"/>
        </w:rPr>
        <w:t>3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 w:rsidRPr="00655AF6">
        <w:rPr>
          <w:rFonts w:ascii="Calibri" w:hAnsi="Calibri" w:cs="Arial"/>
          <w:szCs w:val="24"/>
          <w:lang w:val="en-US" w:eastAsia="ru-RU"/>
        </w:rPr>
        <w:t>47</w:t>
      </w:r>
      <w:r>
        <w:rPr>
          <w:rFonts w:ascii="Calibri" w:hAnsi="Calibri" w:cs="Arial"/>
          <w:szCs w:val="24"/>
          <w:lang w:val="it-IT" w:eastAsia="ru-RU"/>
        </w:rPr>
        <w:t xml:space="preserve"> (</w:t>
      </w:r>
      <w:r w:rsidRPr="00655AF6">
        <w:rPr>
          <w:rFonts w:ascii="Calibri" w:hAnsi="Calibri" w:cs="Arial"/>
          <w:szCs w:val="24"/>
          <w:lang w:val="en-US" w:eastAsia="ru-RU"/>
        </w:rPr>
        <w:t>1594</w:t>
      </w:r>
      <w:r>
        <w:rPr>
          <w:rFonts w:ascii="Calibri" w:hAnsi="Calibri" w:cs="Arial"/>
          <w:szCs w:val="24"/>
          <w:lang w:val="it-IT" w:eastAsia="ru-RU"/>
        </w:rPr>
        <w:t>)</w:t>
      </w:r>
    </w:p>
    <w:p w14:paraId="57EE54C0" w14:textId="5F7C44D4" w:rsidR="00816393" w:rsidRPr="008A170D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 xml:space="preserve">e-mail: </w:t>
      </w:r>
      <w:hyperlink r:id="rId7" w:history="1">
        <w:r w:rsidR="00B06837" w:rsidRPr="00655AF6">
          <w:rPr>
            <w:rStyle w:val="a3"/>
            <w:rFonts w:ascii="Calibri" w:hAnsi="Calibri" w:cs="Arial"/>
            <w:szCs w:val="24"/>
            <w:lang w:val="en-US" w:eastAsia="ru-RU"/>
          </w:rPr>
          <w:t>Dinara.Niyazova@nationalbank.kz</w:t>
        </w:r>
      </w:hyperlink>
    </w:p>
    <w:p w14:paraId="6D362C21" w14:textId="77777777" w:rsidR="002C7371" w:rsidRPr="00B65EA9" w:rsidRDefault="00816393" w:rsidP="00816393">
      <w:pPr>
        <w:jc w:val="center"/>
        <w:rPr>
          <w:rFonts w:ascii="Calibri" w:eastAsia="Times New Roman" w:hAnsi="Calibri"/>
          <w:szCs w:val="24"/>
          <w:lang w:val="it-IT"/>
        </w:rPr>
      </w:pPr>
      <w:r w:rsidRPr="00B65EA9">
        <w:rPr>
          <w:rFonts w:ascii="Calibri" w:hAnsi="Calibri" w:cs="Arial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467042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E2"/>
    <w:rsid w:val="000102BB"/>
    <w:rsid w:val="000145C1"/>
    <w:rsid w:val="00020E97"/>
    <w:rsid w:val="00050D36"/>
    <w:rsid w:val="00092426"/>
    <w:rsid w:val="000B3459"/>
    <w:rsid w:val="000D475E"/>
    <w:rsid w:val="001239EA"/>
    <w:rsid w:val="001308EF"/>
    <w:rsid w:val="00156FB9"/>
    <w:rsid w:val="00172698"/>
    <w:rsid w:val="001B3820"/>
    <w:rsid w:val="00200ADE"/>
    <w:rsid w:val="00202E38"/>
    <w:rsid w:val="00220AB1"/>
    <w:rsid w:val="002A4753"/>
    <w:rsid w:val="002C7371"/>
    <w:rsid w:val="002D6C4F"/>
    <w:rsid w:val="002F109A"/>
    <w:rsid w:val="00305345"/>
    <w:rsid w:val="0031536E"/>
    <w:rsid w:val="00330B4F"/>
    <w:rsid w:val="0034199D"/>
    <w:rsid w:val="00345AB5"/>
    <w:rsid w:val="003B772B"/>
    <w:rsid w:val="003D3B49"/>
    <w:rsid w:val="00401979"/>
    <w:rsid w:val="004168F1"/>
    <w:rsid w:val="00442F05"/>
    <w:rsid w:val="00473FDB"/>
    <w:rsid w:val="00475ACA"/>
    <w:rsid w:val="00496A8F"/>
    <w:rsid w:val="004A289C"/>
    <w:rsid w:val="004D1D08"/>
    <w:rsid w:val="004D3100"/>
    <w:rsid w:val="005006FA"/>
    <w:rsid w:val="00500B99"/>
    <w:rsid w:val="00507A80"/>
    <w:rsid w:val="005233A2"/>
    <w:rsid w:val="00581B4D"/>
    <w:rsid w:val="005B111D"/>
    <w:rsid w:val="005D4EE3"/>
    <w:rsid w:val="00611502"/>
    <w:rsid w:val="0065054E"/>
    <w:rsid w:val="006C78E7"/>
    <w:rsid w:val="00710023"/>
    <w:rsid w:val="007168F9"/>
    <w:rsid w:val="0077499F"/>
    <w:rsid w:val="00785D45"/>
    <w:rsid w:val="007D2B04"/>
    <w:rsid w:val="00815002"/>
    <w:rsid w:val="00816393"/>
    <w:rsid w:val="00822C84"/>
    <w:rsid w:val="008230BA"/>
    <w:rsid w:val="00881A9F"/>
    <w:rsid w:val="00891EEF"/>
    <w:rsid w:val="008A170D"/>
    <w:rsid w:val="0096780C"/>
    <w:rsid w:val="009A7131"/>
    <w:rsid w:val="009E4A1A"/>
    <w:rsid w:val="00A22FA0"/>
    <w:rsid w:val="00A25282"/>
    <w:rsid w:val="00A753E2"/>
    <w:rsid w:val="00AB0E1A"/>
    <w:rsid w:val="00AC156B"/>
    <w:rsid w:val="00AC4F61"/>
    <w:rsid w:val="00B06837"/>
    <w:rsid w:val="00B2384B"/>
    <w:rsid w:val="00B336A5"/>
    <w:rsid w:val="00B634C1"/>
    <w:rsid w:val="00B65EA9"/>
    <w:rsid w:val="00BA04E3"/>
    <w:rsid w:val="00BD4664"/>
    <w:rsid w:val="00C01ED9"/>
    <w:rsid w:val="00CA2FD8"/>
    <w:rsid w:val="00CE59B6"/>
    <w:rsid w:val="00D4346A"/>
    <w:rsid w:val="00D62895"/>
    <w:rsid w:val="00DA2A68"/>
    <w:rsid w:val="00E362D3"/>
    <w:rsid w:val="00EC0E17"/>
    <w:rsid w:val="00ED22E4"/>
    <w:rsid w:val="00EE486B"/>
    <w:rsid w:val="00F1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060A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B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B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ara.Niyazova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arm/admin/viewcard?id=1589689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Динара Ниязова</cp:lastModifiedBy>
  <cp:revision>8</cp:revision>
  <cp:lastPrinted>2025-01-22T05:57:00Z</cp:lastPrinted>
  <dcterms:created xsi:type="dcterms:W3CDTF">2026-07-29T13:42:00Z</dcterms:created>
  <dcterms:modified xsi:type="dcterms:W3CDTF">2026-08-17T06:32:00Z</dcterms:modified>
</cp:coreProperties>
</file>