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3.xml" ContentType="application/vnd.openxmlformats-officedocument.wordprocessingml.header+xml"/>
  <Override PartName="/word/footer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3" w:type="dxa"/>
        <w:jc w:val="center"/>
        <w:tblLayout w:type="fixed"/>
        <w:tblLook w:val="01E0" w:firstRow="1" w:lastRow="1" w:firstColumn="1" w:lastColumn="1" w:noHBand="0" w:noVBand="0"/>
      </w:tblPr>
      <w:tblGrid>
        <w:gridCol w:w="4530"/>
        <w:gridCol w:w="1503"/>
        <w:gridCol w:w="4310"/>
      </w:tblGrid>
      <w:tr w:rsidR="00C459B8" w:rsidRPr="002F41FA" w14:paraId="67280665" w14:textId="77777777" w:rsidTr="00E33CED">
        <w:trPr>
          <w:trHeight w:val="1685"/>
          <w:jc w:val="center"/>
        </w:trPr>
        <w:tc>
          <w:tcPr>
            <w:tcW w:w="4530" w:type="dxa"/>
            <w:vAlign w:val="center"/>
          </w:tcPr>
          <w:p w14:paraId="214C49B3" w14:textId="77777777" w:rsidR="00C459B8" w:rsidRPr="00575EF5" w:rsidRDefault="00C459B8" w:rsidP="00E33CED">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ҚАЗАҚСТАН</w:t>
            </w:r>
          </w:p>
          <w:p w14:paraId="06B41480" w14:textId="77777777" w:rsidR="00C459B8" w:rsidRPr="00575EF5" w:rsidRDefault="00C459B8" w:rsidP="00E33CED">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РЕСПУБЛИКАСЫНЫҢ</w:t>
            </w:r>
          </w:p>
          <w:p w14:paraId="45832D05" w14:textId="77777777" w:rsidR="00C459B8" w:rsidRPr="002F41FA" w:rsidRDefault="00C459B8" w:rsidP="00E33CED">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ҰЛТТЫҚ БАНКІ</w:t>
            </w:r>
          </w:p>
        </w:tc>
        <w:tc>
          <w:tcPr>
            <w:tcW w:w="1503" w:type="dxa"/>
          </w:tcPr>
          <w:p w14:paraId="5462ED56" w14:textId="77777777" w:rsidR="00C459B8" w:rsidRPr="002F41FA" w:rsidRDefault="00C459B8" w:rsidP="00E33CED">
            <w:pPr>
              <w:tabs>
                <w:tab w:val="left" w:pos="708"/>
              </w:tabs>
              <w:spacing w:line="22" w:lineRule="atLeast"/>
              <w:contextualSpacing/>
              <w:rPr>
                <w:rFonts w:ascii="Times New Roman" w:hAnsi="Times New Roman" w:cs="Times New Roman"/>
                <w:lang w:val="kk-KZ"/>
              </w:rPr>
            </w:pPr>
            <w:r w:rsidRPr="002F41FA">
              <w:rPr>
                <w:rFonts w:ascii="Times New Roman" w:hAnsi="Times New Roman" w:cs="Times New Roman"/>
                <w:b/>
                <w:noProof/>
                <w:sz w:val="36"/>
                <w:szCs w:val="36"/>
                <w:lang w:eastAsia="ru-RU"/>
              </w:rPr>
              <w:drawing>
                <wp:anchor distT="0" distB="0" distL="114300" distR="114300" simplePos="0" relativeHeight="251659264" behindDoc="1" locked="0" layoutInCell="1" allowOverlap="1" wp14:anchorId="4369E8D7" wp14:editId="5116591F">
                  <wp:simplePos x="0" y="0"/>
                  <wp:positionH relativeFrom="margin">
                    <wp:posOffset>-135255</wp:posOffset>
                  </wp:positionH>
                  <wp:positionV relativeFrom="paragraph">
                    <wp:posOffset>-4065</wp:posOffset>
                  </wp:positionV>
                  <wp:extent cx="942975" cy="1020445"/>
                  <wp:effectExtent l="0" t="0" r="9525" b="8255"/>
                  <wp:wrapNone/>
                  <wp:docPr id="2" name="Рисунок 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vAlign w:val="center"/>
          </w:tcPr>
          <w:p w14:paraId="7237D1E2" w14:textId="77777777" w:rsidR="00C459B8" w:rsidRPr="00575EF5" w:rsidRDefault="00C459B8" w:rsidP="00E33CED">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НАЦИОНАЛЬНЫЙ БАНК</w:t>
            </w:r>
          </w:p>
          <w:p w14:paraId="627BBC8B" w14:textId="77777777" w:rsidR="00C459B8" w:rsidRPr="00575EF5" w:rsidRDefault="00C459B8" w:rsidP="00E33CED">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РЕСПУБЛИКИ</w:t>
            </w:r>
          </w:p>
          <w:p w14:paraId="3FFCFAA3" w14:textId="77777777" w:rsidR="00C459B8" w:rsidRPr="002F41FA" w:rsidRDefault="00C459B8" w:rsidP="00E33CED">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К</w:t>
            </w:r>
            <w:r w:rsidRPr="00575EF5">
              <w:rPr>
                <w:rFonts w:ascii="Times New Roman" w:hAnsi="Times New Roman" w:cs="Times New Roman"/>
                <w:b/>
                <w:sz w:val="28"/>
                <w:szCs w:val="28"/>
              </w:rPr>
              <w:t>АЗАХСТАН</w:t>
            </w:r>
          </w:p>
        </w:tc>
      </w:tr>
      <w:tr w:rsidR="00C459B8" w:rsidRPr="002C77C6" w14:paraId="482FF427" w14:textId="77777777" w:rsidTr="00E33CED">
        <w:trPr>
          <w:trHeight w:val="985"/>
          <w:jc w:val="center"/>
        </w:trPr>
        <w:tc>
          <w:tcPr>
            <w:tcW w:w="4530" w:type="dxa"/>
            <w:vAlign w:val="center"/>
          </w:tcPr>
          <w:p w14:paraId="058A3FF7" w14:textId="77777777" w:rsidR="00C459B8" w:rsidRPr="005B73B7" w:rsidRDefault="00C459B8" w:rsidP="00E33CE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rPr>
              <w:t>БА</w:t>
            </w:r>
            <w:r w:rsidRPr="005B73B7">
              <w:rPr>
                <w:rFonts w:ascii="Times New Roman" w:hAnsi="Times New Roman" w:cs="Times New Roman"/>
                <w:b/>
                <w:sz w:val="25"/>
                <w:szCs w:val="25"/>
                <w:lang w:val="kk-KZ"/>
              </w:rPr>
              <w:t>СҚАРМАСЫНЫҢ</w:t>
            </w:r>
          </w:p>
          <w:p w14:paraId="23C49018" w14:textId="77777777" w:rsidR="00C459B8" w:rsidRPr="00A07F6D" w:rsidRDefault="00C459B8" w:rsidP="00E33CED">
            <w:pPr>
              <w:spacing w:line="22" w:lineRule="atLeast"/>
              <w:contextualSpacing/>
              <w:jc w:val="center"/>
              <w:rPr>
                <w:rFonts w:ascii="Times New Roman" w:hAnsi="Times New Roman" w:cs="Times New Roman"/>
                <w:b/>
                <w:sz w:val="28"/>
                <w:szCs w:val="28"/>
              </w:rPr>
            </w:pPr>
            <w:r w:rsidRPr="005B73B7">
              <w:rPr>
                <w:rFonts w:ascii="Times New Roman" w:hAnsi="Times New Roman" w:cs="Times New Roman"/>
                <w:b/>
                <w:sz w:val="25"/>
                <w:szCs w:val="25"/>
                <w:lang w:val="kk-KZ"/>
              </w:rPr>
              <w:t>ҚАУЛЫСЫ</w:t>
            </w:r>
          </w:p>
        </w:tc>
        <w:tc>
          <w:tcPr>
            <w:tcW w:w="1503" w:type="dxa"/>
            <w:vAlign w:val="center"/>
          </w:tcPr>
          <w:p w14:paraId="46D8A662" w14:textId="77777777" w:rsidR="00C459B8" w:rsidRPr="002F41FA" w:rsidRDefault="00C459B8" w:rsidP="00E33CED">
            <w:pPr>
              <w:tabs>
                <w:tab w:val="left" w:pos="715"/>
              </w:tabs>
              <w:spacing w:line="22" w:lineRule="atLeast"/>
              <w:contextualSpacing/>
              <w:rPr>
                <w:rFonts w:ascii="Times New Roman" w:hAnsi="Times New Roman" w:cs="Times New Roman"/>
                <w:sz w:val="18"/>
                <w:szCs w:val="18"/>
                <w:highlight w:val="yellow"/>
                <w:lang w:val="kk-KZ"/>
              </w:rPr>
            </w:pPr>
          </w:p>
        </w:tc>
        <w:tc>
          <w:tcPr>
            <w:tcW w:w="4310" w:type="dxa"/>
            <w:vAlign w:val="center"/>
          </w:tcPr>
          <w:p w14:paraId="0073EA40" w14:textId="77777777" w:rsidR="00C459B8" w:rsidRPr="005B73B7" w:rsidRDefault="00C459B8" w:rsidP="00E33CE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lang w:val="kk-KZ"/>
              </w:rPr>
              <w:t xml:space="preserve">ПОСТАНОВЛЕНИЕ </w:t>
            </w:r>
          </w:p>
          <w:p w14:paraId="79EE5B42" w14:textId="77777777" w:rsidR="00C459B8" w:rsidRPr="00A07F6D" w:rsidRDefault="00C459B8" w:rsidP="00E33CED">
            <w:pPr>
              <w:spacing w:line="22" w:lineRule="atLeast"/>
              <w:contextualSpacing/>
              <w:jc w:val="center"/>
              <w:rPr>
                <w:rFonts w:ascii="Times New Roman" w:hAnsi="Times New Roman" w:cs="Times New Roman"/>
                <w:b/>
                <w:sz w:val="28"/>
                <w:szCs w:val="28"/>
                <w:lang w:val="kk-KZ"/>
              </w:rPr>
            </w:pPr>
            <w:r w:rsidRPr="005B73B7">
              <w:rPr>
                <w:rFonts w:ascii="Times New Roman" w:hAnsi="Times New Roman" w:cs="Times New Roman"/>
                <w:b/>
                <w:sz w:val="25"/>
                <w:szCs w:val="25"/>
                <w:lang w:val="kk-KZ"/>
              </w:rPr>
              <w:t>ПРАВЛЕНИЯ</w:t>
            </w:r>
          </w:p>
        </w:tc>
      </w:tr>
      <w:tr w:rsidR="00C459B8" w:rsidRPr="002F41FA" w14:paraId="3A6376A3" w14:textId="77777777" w:rsidTr="00E33CED">
        <w:trPr>
          <w:trHeight w:val="879"/>
          <w:jc w:val="center"/>
        </w:trPr>
        <w:tc>
          <w:tcPr>
            <w:tcW w:w="4530" w:type="dxa"/>
          </w:tcPr>
          <w:p w14:paraId="72B6673D" w14:textId="77777777" w:rsidR="00C459B8" w:rsidRPr="00A07F6D" w:rsidRDefault="00C459B8" w:rsidP="00E33CED">
            <w:pPr>
              <w:spacing w:line="22" w:lineRule="atLeast"/>
              <w:contextualSpacing/>
              <w:jc w:val="center"/>
              <w:rPr>
                <w:rFonts w:ascii="Times New Roman" w:hAnsi="Times New Roman" w:cs="Times New Roman"/>
                <w:sz w:val="12"/>
              </w:rPr>
            </w:pPr>
          </w:p>
          <w:p w14:paraId="5AA37EA7" w14:textId="77777777" w:rsidR="00C459B8" w:rsidRDefault="00C459B8" w:rsidP="00E33CED">
            <w:pPr>
              <w:spacing w:line="22" w:lineRule="atLeast"/>
              <w:contextualSpacing/>
              <w:jc w:val="center"/>
              <w:rPr>
                <w:rFonts w:ascii="Times New Roman" w:hAnsi="Times New Roman" w:cs="Times New Roman"/>
              </w:rPr>
            </w:pPr>
          </w:p>
          <w:p w14:paraId="4D3EB14C" w14:textId="77777777" w:rsidR="00C459B8" w:rsidRPr="00A82D45" w:rsidRDefault="00C459B8" w:rsidP="00E33CED">
            <w:pPr>
              <w:spacing w:line="22" w:lineRule="atLeast"/>
              <w:contextualSpacing/>
              <w:jc w:val="center"/>
              <w:rPr>
                <w:rFonts w:ascii="Times New Roman" w:hAnsi="Times New Roman" w:cs="Times New Roman"/>
                <w:b/>
              </w:rPr>
            </w:pPr>
            <w:r w:rsidRPr="00A82D45">
              <w:rPr>
                <w:rFonts w:ascii="Times New Roman" w:hAnsi="Times New Roman" w:cs="Times New Roman"/>
                <w:b/>
              </w:rPr>
              <w:t>24 декабря 2025 года</w:t>
            </w:r>
          </w:p>
          <w:p w14:paraId="79248846" w14:textId="77777777" w:rsidR="00C459B8" w:rsidRPr="00DA26D8" w:rsidRDefault="00C459B8" w:rsidP="00E33CED">
            <w:pPr>
              <w:spacing w:line="22" w:lineRule="atLeast"/>
              <w:contextualSpacing/>
              <w:jc w:val="center"/>
              <w:rPr>
                <w:rFonts w:ascii="Times New Roman" w:hAnsi="Times New Roman" w:cs="Times New Roman"/>
                <w:b/>
              </w:rPr>
            </w:pPr>
          </w:p>
          <w:p w14:paraId="098CD334" w14:textId="77777777" w:rsidR="00C459B8" w:rsidRPr="00A82D45" w:rsidRDefault="00C459B8" w:rsidP="00E33CED">
            <w:pPr>
              <w:tabs>
                <w:tab w:val="left" w:pos="5134"/>
              </w:tabs>
              <w:spacing w:line="22" w:lineRule="atLeast"/>
              <w:contextualSpacing/>
              <w:jc w:val="center"/>
              <w:rPr>
                <w:rFonts w:ascii="Times New Roman" w:hAnsi="Times New Roman" w:cs="Times New Roman"/>
                <w:b/>
                <w:noProof/>
              </w:rPr>
            </w:pPr>
            <w:r w:rsidRPr="00A82D45">
              <w:rPr>
                <w:rFonts w:ascii="Times New Roman" w:hAnsi="Times New Roman" w:cs="Times New Roman"/>
                <w:b/>
              </w:rPr>
              <w:t xml:space="preserve">Астана </w:t>
            </w:r>
            <w:r w:rsidRPr="00A82D45">
              <w:rPr>
                <w:rFonts w:ascii="Times New Roman" w:hAnsi="Times New Roman" w:cs="Times New Roman"/>
                <w:b/>
                <w:lang w:val="kk-KZ"/>
              </w:rPr>
              <w:t>қаласы</w:t>
            </w:r>
          </w:p>
        </w:tc>
        <w:tc>
          <w:tcPr>
            <w:tcW w:w="1503" w:type="dxa"/>
          </w:tcPr>
          <w:p w14:paraId="7A8F2969" w14:textId="77777777" w:rsidR="00C459B8" w:rsidRPr="002F41FA" w:rsidRDefault="00C459B8" w:rsidP="00E33CED">
            <w:pPr>
              <w:tabs>
                <w:tab w:val="left" w:pos="5134"/>
              </w:tabs>
              <w:spacing w:line="22" w:lineRule="atLeast"/>
              <w:contextualSpacing/>
              <w:rPr>
                <w:rFonts w:ascii="Times New Roman" w:hAnsi="Times New Roman" w:cs="Times New Roman"/>
                <w:noProof/>
                <w:sz w:val="16"/>
                <w:szCs w:val="16"/>
              </w:rPr>
            </w:pPr>
          </w:p>
        </w:tc>
        <w:tc>
          <w:tcPr>
            <w:tcW w:w="4310" w:type="dxa"/>
          </w:tcPr>
          <w:p w14:paraId="613491D6" w14:textId="77777777" w:rsidR="00C459B8" w:rsidRPr="00A07F6D" w:rsidRDefault="00C459B8" w:rsidP="00E33CED">
            <w:pPr>
              <w:spacing w:line="22" w:lineRule="atLeast"/>
              <w:contextualSpacing/>
              <w:jc w:val="center"/>
              <w:rPr>
                <w:rFonts w:ascii="Times New Roman" w:hAnsi="Times New Roman" w:cs="Times New Roman"/>
                <w:sz w:val="12"/>
              </w:rPr>
            </w:pPr>
          </w:p>
          <w:p w14:paraId="38CB9FC6" w14:textId="77777777" w:rsidR="00C459B8" w:rsidRDefault="00C459B8" w:rsidP="00E33CED">
            <w:pPr>
              <w:spacing w:line="22" w:lineRule="atLeast"/>
              <w:contextualSpacing/>
              <w:jc w:val="center"/>
              <w:rPr>
                <w:rFonts w:ascii="Times New Roman" w:hAnsi="Times New Roman" w:cs="Times New Roman"/>
              </w:rPr>
            </w:pPr>
          </w:p>
          <w:p w14:paraId="76BD5162" w14:textId="77777777" w:rsidR="00C459B8" w:rsidRDefault="00C459B8" w:rsidP="00E33CED">
            <w:pPr>
              <w:spacing w:line="22" w:lineRule="atLeast"/>
              <w:contextualSpacing/>
              <w:jc w:val="center"/>
              <w:rPr>
                <w:rFonts w:ascii="Times New Roman" w:hAnsi="Times New Roman" w:cs="Times New Roman"/>
              </w:rPr>
            </w:pPr>
            <w:r w:rsidRPr="006B73AC">
              <w:rPr>
                <w:rFonts w:ascii="Times New Roman" w:hAnsi="Times New Roman" w:cs="Times New Roman"/>
              </w:rPr>
              <w:t>№</w:t>
            </w:r>
            <w:r w:rsidRPr="00DA26D8">
              <w:rPr>
                <w:rFonts w:ascii="Times New Roman" w:hAnsi="Times New Roman" w:cs="Times New Roman"/>
                <w:b/>
              </w:rPr>
              <w:t xml:space="preserve"> </w:t>
            </w:r>
            <w:r>
              <w:rPr>
                <w:rFonts w:ascii="Times New Roman" w:hAnsi="Times New Roman" w:cs="Times New Roman"/>
                <w:b/>
              </w:rPr>
              <w:t>110</w:t>
            </w:r>
          </w:p>
          <w:p w14:paraId="57E8105D" w14:textId="77777777" w:rsidR="00C459B8" w:rsidRPr="00DA26D8" w:rsidRDefault="00C459B8" w:rsidP="00E33CED">
            <w:pPr>
              <w:spacing w:line="22" w:lineRule="atLeast"/>
              <w:contextualSpacing/>
              <w:jc w:val="center"/>
              <w:rPr>
                <w:rFonts w:ascii="Times New Roman" w:hAnsi="Times New Roman" w:cs="Times New Roman"/>
                <w:b/>
              </w:rPr>
            </w:pPr>
          </w:p>
          <w:p w14:paraId="7CC8B20C" w14:textId="77777777" w:rsidR="00C459B8" w:rsidRPr="00A82D45" w:rsidRDefault="00C459B8" w:rsidP="00E33CED">
            <w:pPr>
              <w:spacing w:line="22" w:lineRule="atLeast"/>
              <w:contextualSpacing/>
              <w:jc w:val="center"/>
              <w:outlineLvl w:val="0"/>
              <w:rPr>
                <w:rFonts w:ascii="Times New Roman" w:hAnsi="Times New Roman" w:cs="Times New Roman"/>
                <w:b/>
                <w:lang w:val="kk-KZ"/>
              </w:rPr>
            </w:pPr>
            <w:r w:rsidRPr="00A82D45">
              <w:rPr>
                <w:rFonts w:ascii="Times New Roman" w:hAnsi="Times New Roman" w:cs="Times New Roman"/>
                <w:b/>
              </w:rPr>
              <w:t>город Астана</w:t>
            </w:r>
          </w:p>
        </w:tc>
      </w:tr>
    </w:tbl>
    <w:p w14:paraId="14CB23DC" w14:textId="77777777" w:rsidR="00C459B8" w:rsidRPr="00971AC2" w:rsidRDefault="00C459B8" w:rsidP="00DC4289">
      <w:pPr>
        <w:spacing w:after="0" w:line="240" w:lineRule="auto"/>
        <w:rPr>
          <w:rFonts w:ascii="Times New Roman" w:eastAsia="Calibri" w:hAnsi="Times New Roman" w:cs="Times New Roman"/>
          <w:sz w:val="28"/>
        </w:rPr>
      </w:pPr>
    </w:p>
    <w:p w14:paraId="502B5DD4" w14:textId="77777777" w:rsidR="00DC4289" w:rsidRPr="00971AC2" w:rsidRDefault="00DC4289" w:rsidP="00DC4289">
      <w:pPr>
        <w:spacing w:after="0" w:line="240" w:lineRule="auto"/>
        <w:jc w:val="center"/>
        <w:rPr>
          <w:rFonts w:ascii="Times New Roman" w:eastAsia="Calibri" w:hAnsi="Times New Roman" w:cs="Times New Roman"/>
          <w:b/>
          <w:sz w:val="28"/>
          <w:szCs w:val="28"/>
        </w:rPr>
      </w:pPr>
      <w:r w:rsidRPr="00971AC2">
        <w:rPr>
          <w:rFonts w:ascii="Times New Roman" w:eastAsia="Calibri" w:hAnsi="Times New Roman" w:cs="Times New Roman"/>
          <w:b/>
          <w:sz w:val="28"/>
          <w:szCs w:val="28"/>
        </w:rPr>
        <w:t>О</w:t>
      </w:r>
      <w:r w:rsidRPr="00971AC2">
        <w:rPr>
          <w:rFonts w:ascii="Times New Roman" w:eastAsia="Calibri" w:hAnsi="Times New Roman" w:cs="Times New Roman"/>
          <w:b/>
          <w:sz w:val="28"/>
          <w:szCs w:val="28"/>
          <w:lang w:val="kk-KZ"/>
        </w:rPr>
        <w:t xml:space="preserve">б утверждении </w:t>
      </w:r>
      <w:r w:rsidRPr="00971AC2">
        <w:rPr>
          <w:rFonts w:ascii="Times New Roman" w:eastAsia="Calibri" w:hAnsi="Times New Roman" w:cs="Times New Roman"/>
          <w:b/>
          <w:sz w:val="28"/>
          <w:szCs w:val="28"/>
        </w:rPr>
        <w:t>Правил представления отчетности профессиональными участниками рынка ценных бумаг и единым накопительным пенсионным фондом</w:t>
      </w:r>
    </w:p>
    <w:p w14:paraId="2C806673" w14:textId="77777777" w:rsidR="000435F9" w:rsidRPr="000435F9" w:rsidRDefault="000435F9" w:rsidP="000435F9">
      <w:pPr>
        <w:spacing w:after="0" w:line="240" w:lineRule="auto"/>
        <w:jc w:val="center"/>
        <w:rPr>
          <w:rFonts w:ascii="Times New Roman" w:eastAsia="MS Mincho" w:hAnsi="Times New Roman" w:cs="Times New Roman"/>
          <w:b/>
          <w:sz w:val="20"/>
          <w:szCs w:val="28"/>
          <w:lang w:eastAsia="ru-RU"/>
        </w:rPr>
      </w:pPr>
      <w:r w:rsidRPr="000435F9">
        <w:rPr>
          <w:rFonts w:ascii="Times New Roman" w:eastAsia="MS Mincho" w:hAnsi="Times New Roman" w:cs="Times New Roman"/>
          <w:b/>
          <w:bCs/>
          <w:sz w:val="20"/>
          <w:szCs w:val="24"/>
          <w:lang w:eastAsia="ru-RU"/>
        </w:rPr>
        <w:t>(</w:t>
      </w:r>
      <w:r w:rsidRPr="000435F9">
        <w:rPr>
          <w:rFonts w:ascii="Times New Roman" w:eastAsia="MS Mincho" w:hAnsi="Times New Roman" w:cs="Times New Roman"/>
          <w:b/>
          <w:sz w:val="20"/>
          <w:szCs w:val="28"/>
          <w:lang w:eastAsia="ru-RU"/>
        </w:rPr>
        <w:t>С изменениями и дополнениями:</w:t>
      </w:r>
    </w:p>
    <w:p w14:paraId="54E710E2" w14:textId="7A642F6F" w:rsidR="000435F9" w:rsidRPr="000435F9" w:rsidRDefault="000435F9" w:rsidP="000435F9">
      <w:pPr>
        <w:spacing w:after="0" w:line="240" w:lineRule="auto"/>
        <w:jc w:val="center"/>
        <w:rPr>
          <w:rFonts w:ascii="Times New Roman" w:eastAsia="MS Mincho" w:hAnsi="Times New Roman" w:cs="Times New Roman"/>
          <w:b/>
          <w:sz w:val="20"/>
          <w:szCs w:val="28"/>
          <w:lang w:eastAsia="ru-RU"/>
        </w:rPr>
      </w:pPr>
      <w:r w:rsidRPr="000435F9">
        <w:rPr>
          <w:rFonts w:ascii="Times New Roman" w:eastAsia="MS Mincho" w:hAnsi="Times New Roman" w:cs="Times New Roman"/>
          <w:b/>
          <w:bCs/>
          <w:sz w:val="20"/>
          <w:szCs w:val="24"/>
          <w:lang w:eastAsia="ru-RU"/>
        </w:rPr>
        <w:t>1. ПП НБ РК № 9</w:t>
      </w:r>
      <w:r>
        <w:rPr>
          <w:rFonts w:ascii="Times New Roman" w:eastAsia="MS Mincho" w:hAnsi="Times New Roman" w:cs="Times New Roman"/>
          <w:b/>
          <w:bCs/>
          <w:sz w:val="20"/>
          <w:szCs w:val="24"/>
          <w:lang w:val="en-US" w:eastAsia="ru-RU"/>
        </w:rPr>
        <w:t>3</w:t>
      </w:r>
      <w:r w:rsidRPr="000435F9">
        <w:rPr>
          <w:rFonts w:ascii="Times New Roman" w:eastAsia="MS Mincho" w:hAnsi="Times New Roman" w:cs="Times New Roman"/>
          <w:b/>
          <w:bCs/>
          <w:sz w:val="20"/>
          <w:szCs w:val="24"/>
          <w:lang w:eastAsia="ru-RU"/>
        </w:rPr>
        <w:t xml:space="preserve"> от 31.07.2026 г.)</w:t>
      </w:r>
    </w:p>
    <w:p w14:paraId="2ABB5C9E" w14:textId="77777777" w:rsidR="00DC4289" w:rsidRPr="00971AC2" w:rsidRDefault="00DC4289" w:rsidP="00DC4289">
      <w:pPr>
        <w:spacing w:after="0" w:line="240" w:lineRule="auto"/>
        <w:ind w:firstLine="709"/>
        <w:jc w:val="center"/>
        <w:rPr>
          <w:rFonts w:ascii="Times New Roman" w:eastAsia="Calibri" w:hAnsi="Times New Roman" w:cs="Times New Roman"/>
          <w:b/>
          <w:sz w:val="28"/>
          <w:szCs w:val="28"/>
        </w:rPr>
      </w:pPr>
    </w:p>
    <w:p w14:paraId="70DCE1A0" w14:textId="77777777" w:rsidR="00DC4289" w:rsidRPr="00971AC2" w:rsidRDefault="00DC4289" w:rsidP="00DC4289">
      <w:pPr>
        <w:spacing w:after="0" w:line="240" w:lineRule="auto"/>
        <w:ind w:firstLine="709"/>
        <w:rPr>
          <w:rFonts w:ascii="Times New Roman" w:eastAsia="Calibri" w:hAnsi="Times New Roman" w:cs="Times New Roman"/>
          <w:sz w:val="28"/>
          <w:szCs w:val="28"/>
        </w:rPr>
      </w:pPr>
    </w:p>
    <w:p w14:paraId="64C8BB39" w14:textId="77777777" w:rsidR="00DC4289" w:rsidRPr="00971AC2" w:rsidRDefault="00DC4289" w:rsidP="00DC4289">
      <w:pPr>
        <w:spacing w:after="0" w:line="240" w:lineRule="auto"/>
        <w:ind w:firstLine="709"/>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 xml:space="preserve">В соответствии с подпунктом 48) </w:t>
      </w:r>
      <w:r w:rsidR="00CB19B7" w:rsidRPr="00971AC2">
        <w:rPr>
          <w:rFonts w:ascii="Times New Roman" w:eastAsia="Calibri" w:hAnsi="Times New Roman" w:cs="Times New Roman"/>
          <w:sz w:val="28"/>
          <w:szCs w:val="28"/>
          <w:lang w:val="kk-KZ"/>
        </w:rPr>
        <w:t xml:space="preserve">абзаца второго </w:t>
      </w:r>
      <w:r w:rsidRPr="00971AC2">
        <w:rPr>
          <w:rFonts w:ascii="Times New Roman" w:eastAsia="Calibri" w:hAnsi="Times New Roman" w:cs="Times New Roman"/>
          <w:sz w:val="28"/>
          <w:szCs w:val="28"/>
        </w:rPr>
        <w:t>части второй пункта 19 Положения</w:t>
      </w:r>
      <w:r w:rsidRPr="00971AC2">
        <w:rPr>
          <w:rFonts w:ascii="Times New Roman" w:eastAsia="Calibri" w:hAnsi="Times New Roman" w:cs="Times New Roman"/>
          <w:sz w:val="28"/>
          <w:szCs w:val="28"/>
          <w:lang w:val="kk-KZ"/>
        </w:rPr>
        <w:t xml:space="preserve"> о</w:t>
      </w:r>
      <w:r w:rsidRPr="00971AC2">
        <w:rPr>
          <w:rFonts w:ascii="Times New Roman" w:eastAsia="Calibri" w:hAnsi="Times New Roman" w:cs="Times New Roman"/>
          <w:sz w:val="28"/>
          <w:szCs w:val="28"/>
        </w:rPr>
        <w:t xml:space="preserve"> Национально</w:t>
      </w:r>
      <w:r w:rsidRPr="00971AC2">
        <w:rPr>
          <w:rFonts w:ascii="Times New Roman" w:eastAsia="Calibri" w:hAnsi="Times New Roman" w:cs="Times New Roman"/>
          <w:sz w:val="28"/>
          <w:szCs w:val="28"/>
          <w:lang w:val="kk-KZ"/>
        </w:rPr>
        <w:t>м</w:t>
      </w:r>
      <w:r w:rsidRPr="00971AC2">
        <w:rPr>
          <w:rFonts w:ascii="Times New Roman" w:eastAsia="Calibri" w:hAnsi="Times New Roman" w:cs="Times New Roman"/>
          <w:sz w:val="28"/>
          <w:szCs w:val="28"/>
        </w:rPr>
        <w:t xml:space="preserve"> Банк</w:t>
      </w:r>
      <w:r w:rsidRPr="00971AC2">
        <w:rPr>
          <w:rFonts w:ascii="Times New Roman" w:eastAsia="Calibri" w:hAnsi="Times New Roman" w:cs="Times New Roman"/>
          <w:sz w:val="28"/>
          <w:szCs w:val="28"/>
          <w:lang w:val="kk-KZ"/>
        </w:rPr>
        <w:t>е</w:t>
      </w:r>
      <w:r w:rsidRPr="00971AC2">
        <w:rPr>
          <w:rFonts w:ascii="Times New Roman" w:eastAsia="Calibri" w:hAnsi="Times New Roman" w:cs="Times New Roman"/>
          <w:sz w:val="28"/>
          <w:szCs w:val="28"/>
        </w:rPr>
        <w:t xml:space="preserve">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w:t>
      </w:r>
      <w:r w:rsidR="0039524A" w:rsidRPr="00971AC2">
        <w:rPr>
          <w:rFonts w:ascii="Times New Roman" w:eastAsia="Calibri" w:hAnsi="Times New Roman" w:cs="Times New Roman"/>
          <w:sz w:val="28"/>
          <w:szCs w:val="28"/>
        </w:rPr>
        <w:br/>
      </w:r>
      <w:r w:rsidRPr="00971AC2">
        <w:rPr>
          <w:rFonts w:ascii="Times New Roman" w:eastAsia="Calibri" w:hAnsi="Times New Roman" w:cs="Times New Roman"/>
          <w:sz w:val="28"/>
          <w:szCs w:val="28"/>
        </w:rPr>
        <w:t xml:space="preserve">«О государственной статистике» Правление Национального Банка Республики Казахстан </w:t>
      </w:r>
      <w:r w:rsidRPr="00971AC2">
        <w:rPr>
          <w:rFonts w:ascii="Times New Roman" w:eastAsia="Calibri" w:hAnsi="Times New Roman" w:cs="Times New Roman"/>
          <w:b/>
          <w:sz w:val="28"/>
          <w:szCs w:val="28"/>
        </w:rPr>
        <w:t>ПОСТАНОВЛЯЕТ</w:t>
      </w:r>
      <w:r w:rsidRPr="00971AC2">
        <w:rPr>
          <w:rFonts w:ascii="Times New Roman" w:eastAsia="Calibri" w:hAnsi="Times New Roman" w:cs="Times New Roman"/>
          <w:sz w:val="28"/>
          <w:szCs w:val="28"/>
        </w:rPr>
        <w:t>:</w:t>
      </w:r>
    </w:p>
    <w:p w14:paraId="03C35C8B" w14:textId="77777777" w:rsidR="00DC4289" w:rsidRPr="00971AC2" w:rsidRDefault="00DC4289" w:rsidP="00DC4289">
      <w:pPr>
        <w:spacing w:after="0" w:line="240" w:lineRule="auto"/>
        <w:ind w:firstLine="709"/>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1. Утвердить прилагаемые Правила представления отчетности профессиональными участниками рынка ценных бумаг и единым накопительным пенсионным фондом</w:t>
      </w:r>
      <w:r w:rsidR="006323D1" w:rsidRPr="00971AC2">
        <w:rPr>
          <w:rFonts w:ascii="Times New Roman" w:eastAsia="Calibri" w:hAnsi="Times New Roman" w:cs="Times New Roman"/>
          <w:sz w:val="28"/>
          <w:szCs w:val="28"/>
        </w:rPr>
        <w:t xml:space="preserve"> (далее – Правила)</w:t>
      </w:r>
      <w:r w:rsidRPr="00971AC2">
        <w:rPr>
          <w:rFonts w:ascii="Times New Roman" w:eastAsia="Calibri" w:hAnsi="Times New Roman" w:cs="Times New Roman"/>
          <w:sz w:val="28"/>
          <w:szCs w:val="28"/>
        </w:rPr>
        <w:t>.</w:t>
      </w:r>
    </w:p>
    <w:p w14:paraId="78C1E402" w14:textId="77777777" w:rsidR="00DC4289" w:rsidRPr="00971AC2" w:rsidRDefault="00DC4289" w:rsidP="00DC4289">
      <w:pPr>
        <w:spacing w:after="0" w:line="240" w:lineRule="auto"/>
        <w:ind w:firstLine="709"/>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 xml:space="preserve">2. Признать утратившими силу некоторые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w:t>
      </w:r>
      <w:r w:rsidRPr="00971AC2">
        <w:rPr>
          <w:rFonts w:ascii="Times New Roman" w:eastAsia="Calibri" w:hAnsi="Times New Roman" w:cs="Times New Roman"/>
          <w:sz w:val="28"/>
          <w:szCs w:val="28"/>
          <w:lang w:val="kk-KZ"/>
        </w:rPr>
        <w:t xml:space="preserve">по перечню </w:t>
      </w:r>
      <w:r w:rsidRPr="00971AC2">
        <w:rPr>
          <w:rFonts w:ascii="Times New Roman" w:eastAsia="Calibri" w:hAnsi="Times New Roman" w:cs="Times New Roman"/>
          <w:sz w:val="28"/>
          <w:szCs w:val="28"/>
        </w:rPr>
        <w:t>согласно приложению к настоящему постановлению.</w:t>
      </w:r>
    </w:p>
    <w:p w14:paraId="415524AD" w14:textId="77777777" w:rsidR="00DC4289" w:rsidRPr="00971AC2" w:rsidRDefault="00DC4289" w:rsidP="00DC4289">
      <w:p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p w14:paraId="7A6CD5BD" w14:textId="77777777" w:rsidR="00DC4289" w:rsidRPr="00971AC2" w:rsidRDefault="00DC4289" w:rsidP="00DC4289">
      <w:p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1)</w:t>
      </w:r>
      <w:r w:rsidRPr="00971AC2">
        <w:rPr>
          <w:rFonts w:ascii="Times New Roman" w:eastAsia="Calibri" w:hAnsi="Times New Roman" w:cs="Times New Roman"/>
          <w:sz w:val="28"/>
          <w:szCs w:val="28"/>
        </w:rPr>
        <w:tab/>
        <w:t>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14:paraId="3C50AC25" w14:textId="77777777" w:rsidR="00DC4289" w:rsidRPr="00971AC2" w:rsidRDefault="00DC4289" w:rsidP="00DC4289">
      <w:p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2)</w:t>
      </w:r>
      <w:r w:rsidRPr="00971AC2">
        <w:rPr>
          <w:rFonts w:ascii="Times New Roman" w:eastAsia="Calibri" w:hAnsi="Times New Roman" w:cs="Times New Roman"/>
          <w:sz w:val="28"/>
          <w:szCs w:val="28"/>
        </w:rPr>
        <w:tab/>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14:paraId="7DE8E446" w14:textId="77777777" w:rsidR="00DC4289" w:rsidRPr="00971AC2" w:rsidRDefault="00DC4289" w:rsidP="00DC4289">
      <w:p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lastRenderedPageBreak/>
        <w:t>3)</w:t>
      </w:r>
      <w:r w:rsidRPr="00971AC2">
        <w:rPr>
          <w:rFonts w:ascii="Times New Roman" w:eastAsia="Calibri" w:hAnsi="Times New Roman" w:cs="Times New Roman"/>
          <w:sz w:val="28"/>
          <w:szCs w:val="28"/>
        </w:rPr>
        <w:tab/>
        <w:t>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14:paraId="6A8A53A7" w14:textId="77777777" w:rsidR="00DC4289" w:rsidRPr="00971AC2" w:rsidRDefault="00DC4289" w:rsidP="00DC4289">
      <w:p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4.</w:t>
      </w:r>
      <w:r w:rsidRPr="00971AC2">
        <w:rPr>
          <w:rFonts w:ascii="Times New Roman" w:eastAsia="Calibri" w:hAnsi="Times New Roman" w:cs="Times New Roman"/>
          <w:sz w:val="28"/>
          <w:szCs w:val="28"/>
        </w:rPr>
        <w:tab/>
        <w:t>Контроль за исполнением настоящего постановления возложить на курирующего заместителя Председателя Национального Банка Республики Казахстан.</w:t>
      </w:r>
    </w:p>
    <w:p w14:paraId="57B8222E" w14:textId="77777777" w:rsidR="008141A4" w:rsidRPr="00971AC2" w:rsidRDefault="008141A4" w:rsidP="001E49B9">
      <w:p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 xml:space="preserve">5. Настоящее постановление вводится в действие по истечении десяти календарных дней после дня его первого </w:t>
      </w:r>
      <w:r w:rsidR="00AA3F41" w:rsidRPr="00971AC2">
        <w:rPr>
          <w:rFonts w:ascii="Times New Roman" w:eastAsia="Calibri" w:hAnsi="Times New Roman" w:cs="Times New Roman"/>
          <w:sz w:val="28"/>
          <w:szCs w:val="28"/>
        </w:rPr>
        <w:t>официального опубликования.</w:t>
      </w:r>
      <w:r w:rsidRPr="00971AC2">
        <w:rPr>
          <w:rFonts w:ascii="Times New Roman" w:eastAsia="Calibri" w:hAnsi="Times New Roman" w:cs="Times New Roman"/>
          <w:sz w:val="28"/>
          <w:szCs w:val="28"/>
        </w:rPr>
        <w:t xml:space="preserve"> </w:t>
      </w:r>
    </w:p>
    <w:p w14:paraId="4E0429DC" w14:textId="77777777" w:rsidR="00A44A2B" w:rsidRPr="00971AC2" w:rsidRDefault="00A44A2B" w:rsidP="00A44A2B">
      <w:pPr>
        <w:spacing w:after="0" w:line="240" w:lineRule="auto"/>
        <w:jc w:val="both"/>
        <w:rPr>
          <w:rFonts w:ascii="Times New Roman" w:eastAsia="Times New Roman" w:hAnsi="Times New Roman" w:cs="Times New Roman"/>
          <w:sz w:val="28"/>
          <w:szCs w:val="28"/>
          <w:lang w:eastAsia="ru-RU"/>
        </w:rPr>
      </w:pPr>
    </w:p>
    <w:p w14:paraId="10C6AD06" w14:textId="77777777" w:rsidR="00A44A2B" w:rsidRPr="00971AC2" w:rsidRDefault="00A44A2B" w:rsidP="00A44A2B">
      <w:pPr>
        <w:spacing w:after="0" w:line="240" w:lineRule="auto"/>
        <w:rPr>
          <w:rFonts w:ascii="Times New Roman" w:eastAsia="Times New Roman" w:hAnsi="Times New Roman" w:cs="Times New Roman"/>
          <w:sz w:val="28"/>
          <w:szCs w:val="28"/>
          <w:lang w:eastAsia="ru-RU"/>
        </w:rPr>
      </w:pPr>
    </w:p>
    <w:tbl>
      <w:tblPr>
        <w:tblStyle w:val="11"/>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A44A2B" w:rsidRPr="00971AC2" w14:paraId="6A4A9AED" w14:textId="77777777" w:rsidTr="00E33CED">
        <w:tc>
          <w:tcPr>
            <w:tcW w:w="3652" w:type="dxa"/>
            <w:hideMark/>
          </w:tcPr>
          <w:p w14:paraId="30E87953" w14:textId="77777777" w:rsidR="00A44A2B" w:rsidRPr="00971AC2" w:rsidRDefault="00F14361" w:rsidP="00A44A2B">
            <w:pPr>
              <w:rPr>
                <w:rFonts w:ascii="Times New Roman" w:hAnsi="Times New Roman"/>
                <w:b/>
                <w:sz w:val="28"/>
                <w:szCs w:val="28"/>
              </w:rPr>
            </w:pPr>
            <w:r>
              <w:rPr>
                <w:rFonts w:ascii="Times New Roman" w:hAnsi="Times New Roman"/>
                <w:b/>
                <w:sz w:val="28"/>
                <w:szCs w:val="28"/>
              </w:rPr>
              <w:t>Председате</w:t>
            </w:r>
            <w:r w:rsidR="006D23E9">
              <w:rPr>
                <w:rFonts w:ascii="Times New Roman" w:hAnsi="Times New Roman"/>
                <w:b/>
                <w:sz w:val="28"/>
                <w:szCs w:val="28"/>
              </w:rPr>
              <w:t>ль</w:t>
            </w:r>
          </w:p>
        </w:tc>
        <w:tc>
          <w:tcPr>
            <w:tcW w:w="2126" w:type="dxa"/>
          </w:tcPr>
          <w:p w14:paraId="61833D31" w14:textId="77777777" w:rsidR="00A44A2B" w:rsidRPr="00971AC2" w:rsidRDefault="00A44A2B" w:rsidP="00A44A2B">
            <w:pPr>
              <w:rPr>
                <w:rFonts w:ascii="Times New Roman" w:hAnsi="Times New Roman"/>
                <w:b/>
                <w:sz w:val="28"/>
                <w:szCs w:val="28"/>
                <w:lang w:val="kk-KZ"/>
              </w:rPr>
            </w:pPr>
          </w:p>
        </w:tc>
        <w:tc>
          <w:tcPr>
            <w:tcW w:w="3152" w:type="dxa"/>
            <w:hideMark/>
          </w:tcPr>
          <w:p w14:paraId="02CF6B0E" w14:textId="77777777" w:rsidR="00A44A2B" w:rsidRPr="00971AC2" w:rsidRDefault="006D23E9" w:rsidP="00A44A2B">
            <w:pPr>
              <w:rPr>
                <w:rFonts w:ascii="Times New Roman" w:hAnsi="Times New Roman"/>
                <w:b/>
                <w:sz w:val="28"/>
                <w:szCs w:val="28"/>
                <w:lang w:val="kk-KZ"/>
              </w:rPr>
            </w:pPr>
            <w:r>
              <w:rPr>
                <w:rFonts w:ascii="Times New Roman" w:hAnsi="Times New Roman"/>
                <w:b/>
                <w:sz w:val="28"/>
                <w:szCs w:val="28"/>
                <w:lang w:val="kk-KZ"/>
              </w:rPr>
              <w:t>Т.М. Сулейменов</w:t>
            </w:r>
          </w:p>
        </w:tc>
      </w:tr>
    </w:tbl>
    <w:p w14:paraId="4B2661B2" w14:textId="77777777" w:rsidR="00A44A2B" w:rsidRPr="00971AC2" w:rsidRDefault="00A44A2B" w:rsidP="00A44A2B">
      <w:pPr>
        <w:spacing w:after="0" w:line="240" w:lineRule="auto"/>
        <w:jc w:val="both"/>
        <w:rPr>
          <w:rFonts w:ascii="Times New Roman" w:eastAsia="Calibri" w:hAnsi="Times New Roman" w:cs="Times New Roman"/>
          <w:sz w:val="28"/>
          <w:szCs w:val="28"/>
        </w:rPr>
      </w:pPr>
    </w:p>
    <w:p w14:paraId="1A7ED437" w14:textId="77777777" w:rsidR="00DC4289" w:rsidRDefault="00DC4289" w:rsidP="00DC4289">
      <w:pPr>
        <w:spacing w:after="0" w:line="240" w:lineRule="auto"/>
        <w:jc w:val="both"/>
        <w:rPr>
          <w:rFonts w:ascii="Times New Roman" w:eastAsia="Calibri" w:hAnsi="Times New Roman" w:cs="Times New Roman"/>
          <w:sz w:val="28"/>
          <w:szCs w:val="28"/>
        </w:rPr>
      </w:pPr>
    </w:p>
    <w:p w14:paraId="0EA000B3" w14:textId="77777777" w:rsidR="006D23E9" w:rsidRDefault="006D23E9" w:rsidP="00DC4289">
      <w:pPr>
        <w:spacing w:after="0" w:line="240" w:lineRule="auto"/>
        <w:jc w:val="both"/>
        <w:rPr>
          <w:rFonts w:ascii="Times New Roman" w:eastAsia="Calibri" w:hAnsi="Times New Roman" w:cs="Times New Roman"/>
          <w:sz w:val="28"/>
          <w:szCs w:val="28"/>
        </w:rPr>
      </w:pPr>
    </w:p>
    <w:p w14:paraId="2B4787C7" w14:textId="77777777" w:rsidR="006D23E9" w:rsidRDefault="006D23E9" w:rsidP="00DC4289">
      <w:pPr>
        <w:spacing w:after="0" w:line="240" w:lineRule="auto"/>
        <w:jc w:val="both"/>
        <w:rPr>
          <w:rFonts w:ascii="Times New Roman" w:eastAsia="Calibri" w:hAnsi="Times New Roman" w:cs="Times New Roman"/>
          <w:sz w:val="28"/>
          <w:szCs w:val="28"/>
        </w:rPr>
      </w:pPr>
    </w:p>
    <w:p w14:paraId="7230B255" w14:textId="77777777" w:rsidR="006D23E9" w:rsidRPr="00971AC2" w:rsidRDefault="006D23E9" w:rsidP="00DC4289">
      <w:pPr>
        <w:spacing w:after="0" w:line="240" w:lineRule="auto"/>
        <w:jc w:val="both"/>
        <w:rPr>
          <w:rFonts w:ascii="Times New Roman" w:eastAsia="Calibri" w:hAnsi="Times New Roman" w:cs="Times New Roman"/>
          <w:sz w:val="28"/>
          <w:szCs w:val="28"/>
        </w:rPr>
      </w:pPr>
    </w:p>
    <w:p w14:paraId="51366D4D" w14:textId="77777777" w:rsidR="00DC4289" w:rsidRPr="00971AC2" w:rsidRDefault="00DC4289" w:rsidP="00DC4289">
      <w:pPr>
        <w:spacing w:after="0" w:line="240" w:lineRule="auto"/>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«СОГЛАСОВАНО»</w:t>
      </w:r>
    </w:p>
    <w:p w14:paraId="300BF7B8" w14:textId="77777777" w:rsidR="00DC4289" w:rsidRPr="00971AC2" w:rsidRDefault="00DC4289" w:rsidP="00DC4289">
      <w:pPr>
        <w:spacing w:after="0" w:line="240" w:lineRule="auto"/>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Бюро национальной статистики</w:t>
      </w:r>
    </w:p>
    <w:p w14:paraId="562B1207" w14:textId="77777777" w:rsidR="00DC4289" w:rsidRPr="00971AC2" w:rsidRDefault="00DC4289" w:rsidP="00DC4289">
      <w:pPr>
        <w:spacing w:after="0" w:line="240" w:lineRule="auto"/>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Агентства по стратегическому</w:t>
      </w:r>
    </w:p>
    <w:p w14:paraId="4D5F7B9F" w14:textId="77777777" w:rsidR="00DC4289" w:rsidRPr="00971AC2" w:rsidRDefault="00DC4289" w:rsidP="00DC4289">
      <w:pPr>
        <w:spacing w:after="0" w:line="240" w:lineRule="auto"/>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планированию и реформам</w:t>
      </w:r>
    </w:p>
    <w:p w14:paraId="63165DDF" w14:textId="77777777" w:rsidR="00DC4289" w:rsidRPr="00971AC2" w:rsidRDefault="00DC4289" w:rsidP="00DC4289">
      <w:pPr>
        <w:spacing w:after="0" w:line="240" w:lineRule="auto"/>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Республики Казахстан</w:t>
      </w:r>
    </w:p>
    <w:p w14:paraId="6C1C2F6B" w14:textId="77777777" w:rsidR="00DC4289" w:rsidRPr="00971AC2" w:rsidRDefault="00DC4289" w:rsidP="00DC4289">
      <w:pPr>
        <w:spacing w:after="0" w:line="240" w:lineRule="auto"/>
        <w:jc w:val="both"/>
        <w:rPr>
          <w:rFonts w:ascii="Times New Roman" w:eastAsia="Calibri" w:hAnsi="Times New Roman" w:cs="Times New Roman"/>
          <w:sz w:val="28"/>
          <w:szCs w:val="28"/>
        </w:rPr>
      </w:pPr>
    </w:p>
    <w:p w14:paraId="1053FBEF" w14:textId="77777777" w:rsidR="00DC4289" w:rsidRPr="00971AC2" w:rsidRDefault="00DC4289" w:rsidP="00DC4289">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14:paraId="00F4AE36" w14:textId="77777777" w:rsidR="00DC4289" w:rsidRPr="00971AC2" w:rsidRDefault="00DC4289" w:rsidP="00DC4289">
      <w:pPr>
        <w:spacing w:after="0" w:line="240" w:lineRule="auto"/>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«СОГЛАСОВАНО»</w:t>
      </w:r>
    </w:p>
    <w:p w14:paraId="45CBEB70" w14:textId="77777777" w:rsidR="00DC4289" w:rsidRPr="00971AC2" w:rsidRDefault="00DC4289" w:rsidP="00DC4289">
      <w:pPr>
        <w:spacing w:after="0" w:line="240" w:lineRule="auto"/>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 xml:space="preserve">Агентство Республики Казахстан </w:t>
      </w:r>
    </w:p>
    <w:p w14:paraId="3B140CC4" w14:textId="77777777" w:rsidR="00DC4289" w:rsidRPr="00971AC2" w:rsidRDefault="00DC4289" w:rsidP="00DC4289">
      <w:pPr>
        <w:spacing w:after="0" w:line="240" w:lineRule="auto"/>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 xml:space="preserve">по регулированию и развитию </w:t>
      </w:r>
    </w:p>
    <w:p w14:paraId="0B3AA1C9" w14:textId="77777777" w:rsidR="00DC4289" w:rsidRPr="00DC4289" w:rsidRDefault="00DC4289" w:rsidP="00DC4289">
      <w:pPr>
        <w:spacing w:after="0" w:line="240" w:lineRule="auto"/>
        <w:jc w:val="both"/>
        <w:rPr>
          <w:rFonts w:ascii="Times New Roman" w:eastAsia="Calibri" w:hAnsi="Times New Roman" w:cs="Times New Roman"/>
          <w:sz w:val="28"/>
          <w:szCs w:val="28"/>
        </w:rPr>
      </w:pPr>
      <w:r w:rsidRPr="00971AC2">
        <w:rPr>
          <w:rFonts w:ascii="Times New Roman" w:eastAsia="Calibri" w:hAnsi="Times New Roman" w:cs="Times New Roman"/>
          <w:sz w:val="28"/>
          <w:szCs w:val="28"/>
        </w:rPr>
        <w:t>финансового рынка</w:t>
      </w:r>
    </w:p>
    <w:p w14:paraId="635D42AE" w14:textId="77777777" w:rsidR="00DC4289" w:rsidRDefault="00DC4289" w:rsidP="00DC4289">
      <w:pPr>
        <w:rPr>
          <w:rFonts w:ascii="Times New Roman" w:eastAsia="Calibri" w:hAnsi="Times New Roman" w:cs="Times New Roman"/>
          <w:sz w:val="28"/>
          <w:szCs w:val="28"/>
          <w:lang w:val="en-US"/>
        </w:rPr>
      </w:pPr>
    </w:p>
    <w:p w14:paraId="0BD402ED" w14:textId="77777777" w:rsidR="00D31722" w:rsidRDefault="00D31722" w:rsidP="00DC4289">
      <w:pPr>
        <w:rPr>
          <w:rFonts w:ascii="Times New Roman" w:eastAsia="Calibri" w:hAnsi="Times New Roman" w:cs="Times New Roman"/>
          <w:sz w:val="28"/>
          <w:szCs w:val="28"/>
          <w:lang w:val="en-US"/>
        </w:rPr>
      </w:pPr>
    </w:p>
    <w:p w14:paraId="5F80FF49" w14:textId="77777777" w:rsidR="00D31722" w:rsidRDefault="00D31722" w:rsidP="00DC4289">
      <w:pPr>
        <w:rPr>
          <w:rFonts w:ascii="Times New Roman" w:eastAsia="Calibri" w:hAnsi="Times New Roman" w:cs="Times New Roman"/>
          <w:sz w:val="28"/>
          <w:szCs w:val="28"/>
          <w:lang w:val="en-US"/>
        </w:rPr>
      </w:pPr>
    </w:p>
    <w:p w14:paraId="72CE6E68" w14:textId="77777777" w:rsidR="00D31722" w:rsidRPr="006603E6" w:rsidRDefault="00D31722" w:rsidP="00DC4289">
      <w:pPr>
        <w:rPr>
          <w:rFonts w:ascii="Times New Roman" w:eastAsia="Calibri" w:hAnsi="Times New Roman" w:cs="Times New Roman"/>
          <w:sz w:val="28"/>
          <w:szCs w:val="28"/>
        </w:rPr>
      </w:pPr>
    </w:p>
    <w:p w14:paraId="746E7248" w14:textId="77777777" w:rsidR="00D31722" w:rsidRPr="006603E6" w:rsidRDefault="00D31722" w:rsidP="00DC4289">
      <w:pPr>
        <w:rPr>
          <w:rFonts w:ascii="Times New Roman" w:eastAsia="Calibri" w:hAnsi="Times New Roman" w:cs="Times New Roman"/>
          <w:sz w:val="28"/>
          <w:szCs w:val="28"/>
        </w:rPr>
      </w:pPr>
    </w:p>
    <w:p w14:paraId="4C232094" w14:textId="77777777" w:rsidR="00D31722" w:rsidRPr="006603E6" w:rsidRDefault="00D31722" w:rsidP="00DC4289">
      <w:pPr>
        <w:rPr>
          <w:rFonts w:ascii="Times New Roman" w:eastAsia="Calibri" w:hAnsi="Times New Roman" w:cs="Times New Roman"/>
          <w:sz w:val="28"/>
          <w:szCs w:val="28"/>
        </w:rPr>
      </w:pPr>
    </w:p>
    <w:p w14:paraId="7AA5A14F" w14:textId="77777777" w:rsidR="00D31722" w:rsidRPr="006603E6" w:rsidRDefault="00D31722" w:rsidP="00DC4289">
      <w:pPr>
        <w:rPr>
          <w:rFonts w:ascii="Times New Roman" w:eastAsia="Calibri" w:hAnsi="Times New Roman" w:cs="Times New Roman"/>
          <w:sz w:val="28"/>
          <w:szCs w:val="28"/>
        </w:rPr>
      </w:pPr>
    </w:p>
    <w:p w14:paraId="236548CE" w14:textId="77777777" w:rsidR="00C15F7B" w:rsidRDefault="00C15F7B" w:rsidP="00DC4289">
      <w:pPr>
        <w:rPr>
          <w:rFonts w:ascii="Times New Roman" w:eastAsia="Calibri" w:hAnsi="Times New Roman" w:cs="Times New Roman"/>
          <w:sz w:val="28"/>
          <w:szCs w:val="28"/>
        </w:rPr>
        <w:sectPr w:rsidR="00C15F7B" w:rsidSect="00C15F7B">
          <w:headerReference w:type="default" r:id="rId9"/>
          <w:headerReference w:type="first" r:id="rId10"/>
          <w:pgSz w:w="11906" w:h="16838"/>
          <w:pgMar w:top="1418" w:right="851" w:bottom="1418" w:left="1418" w:header="709" w:footer="0" w:gutter="0"/>
          <w:paperSrc w:first="7" w:other="7"/>
          <w:cols w:space="720"/>
          <w:formProt w:val="0"/>
          <w:titlePg/>
          <w:docGrid w:linePitch="360"/>
        </w:sectPr>
      </w:pPr>
    </w:p>
    <w:p w14:paraId="1B329FD8" w14:textId="77777777" w:rsidR="008B470F" w:rsidRPr="008B470F" w:rsidRDefault="008B470F" w:rsidP="008B470F">
      <w:pPr>
        <w:spacing w:after="0" w:line="240" w:lineRule="auto"/>
        <w:ind w:left="5670"/>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Утверждены</w:t>
      </w:r>
    </w:p>
    <w:p w14:paraId="002AD805" w14:textId="77777777" w:rsidR="008B470F" w:rsidRPr="008B470F" w:rsidRDefault="008B470F" w:rsidP="008B470F">
      <w:pPr>
        <w:spacing w:after="0" w:line="240" w:lineRule="auto"/>
        <w:ind w:left="5670"/>
        <w:rPr>
          <w:rFonts w:ascii="Times New Roman" w:eastAsia="Calibri" w:hAnsi="Times New Roman" w:cs="Times New Roman"/>
          <w:sz w:val="28"/>
          <w:szCs w:val="28"/>
        </w:rPr>
      </w:pPr>
      <w:r w:rsidRPr="008B470F">
        <w:rPr>
          <w:rFonts w:ascii="Times New Roman" w:eastAsia="Calibri" w:hAnsi="Times New Roman" w:cs="Times New Roman"/>
          <w:sz w:val="28"/>
          <w:szCs w:val="28"/>
        </w:rPr>
        <w:t>постановлением Правления</w:t>
      </w:r>
    </w:p>
    <w:p w14:paraId="06ADF44A" w14:textId="77777777" w:rsidR="008B470F" w:rsidRPr="008B470F" w:rsidRDefault="008B470F" w:rsidP="008B470F">
      <w:pPr>
        <w:spacing w:after="0" w:line="240" w:lineRule="auto"/>
        <w:ind w:left="5670"/>
        <w:rPr>
          <w:rFonts w:ascii="Times New Roman" w:eastAsia="Calibri" w:hAnsi="Times New Roman" w:cs="Times New Roman"/>
          <w:sz w:val="28"/>
          <w:szCs w:val="28"/>
        </w:rPr>
      </w:pPr>
      <w:r w:rsidRPr="008B470F">
        <w:rPr>
          <w:rFonts w:ascii="Times New Roman" w:eastAsia="Calibri" w:hAnsi="Times New Roman" w:cs="Times New Roman"/>
          <w:sz w:val="28"/>
          <w:szCs w:val="28"/>
        </w:rPr>
        <w:t>Национального Банка</w:t>
      </w:r>
    </w:p>
    <w:p w14:paraId="5A815E66" w14:textId="77777777" w:rsidR="008B470F" w:rsidRPr="008B470F" w:rsidRDefault="008B470F" w:rsidP="008B470F">
      <w:pPr>
        <w:spacing w:after="0" w:line="240" w:lineRule="auto"/>
        <w:ind w:left="5670"/>
        <w:rPr>
          <w:rFonts w:ascii="Times New Roman" w:eastAsia="Calibri" w:hAnsi="Times New Roman" w:cs="Times New Roman"/>
          <w:sz w:val="28"/>
          <w:szCs w:val="28"/>
        </w:rPr>
      </w:pPr>
      <w:r w:rsidRPr="008B470F">
        <w:rPr>
          <w:rFonts w:ascii="Times New Roman" w:eastAsia="Calibri" w:hAnsi="Times New Roman" w:cs="Times New Roman"/>
          <w:sz w:val="28"/>
          <w:szCs w:val="28"/>
        </w:rPr>
        <w:t>Республики Казахстан</w:t>
      </w:r>
    </w:p>
    <w:p w14:paraId="300F5B05" w14:textId="77777777" w:rsidR="008B470F" w:rsidRPr="008B470F" w:rsidRDefault="008B470F" w:rsidP="008B470F">
      <w:pPr>
        <w:spacing w:after="0" w:line="240" w:lineRule="auto"/>
        <w:ind w:left="5670"/>
        <w:rPr>
          <w:rFonts w:ascii="Times New Roman" w:eastAsia="Calibri" w:hAnsi="Times New Roman" w:cs="Times New Roman"/>
          <w:sz w:val="28"/>
          <w:szCs w:val="28"/>
          <w:lang w:val="kk-KZ"/>
        </w:rPr>
      </w:pPr>
      <w:r w:rsidRPr="008B470F">
        <w:rPr>
          <w:rFonts w:ascii="Times New Roman" w:eastAsia="Calibri" w:hAnsi="Times New Roman" w:cs="Times New Roman"/>
          <w:sz w:val="28"/>
          <w:szCs w:val="28"/>
        </w:rPr>
        <w:t>от «</w:t>
      </w:r>
      <w:r w:rsidRPr="008B470F">
        <w:rPr>
          <w:rFonts w:ascii="Times New Roman" w:eastAsia="Calibri" w:hAnsi="Times New Roman" w:cs="Times New Roman"/>
          <w:sz w:val="28"/>
          <w:szCs w:val="28"/>
          <w:lang w:val="kk-KZ"/>
        </w:rPr>
        <w:t>24</w:t>
      </w:r>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декабря</w:t>
      </w:r>
      <w:r w:rsidRPr="008B470F">
        <w:rPr>
          <w:rFonts w:ascii="Times New Roman" w:eastAsia="Calibri" w:hAnsi="Times New Roman" w:cs="Times New Roman"/>
          <w:sz w:val="28"/>
          <w:szCs w:val="28"/>
        </w:rPr>
        <w:t xml:space="preserve"> 2025 года № </w:t>
      </w:r>
      <w:r w:rsidRPr="008B470F">
        <w:rPr>
          <w:rFonts w:ascii="Times New Roman" w:eastAsia="Calibri" w:hAnsi="Times New Roman" w:cs="Times New Roman"/>
          <w:sz w:val="28"/>
          <w:szCs w:val="28"/>
          <w:lang w:val="kk-KZ"/>
        </w:rPr>
        <w:t>110</w:t>
      </w:r>
    </w:p>
    <w:p w14:paraId="58238F8E" w14:textId="77777777" w:rsidR="008B470F" w:rsidRPr="008B470F" w:rsidRDefault="008B470F" w:rsidP="008B470F">
      <w:pPr>
        <w:spacing w:after="0" w:line="240" w:lineRule="auto"/>
        <w:jc w:val="both"/>
        <w:rPr>
          <w:rFonts w:ascii="Times New Roman" w:eastAsia="Calibri" w:hAnsi="Times New Roman" w:cs="Times New Roman"/>
          <w:sz w:val="28"/>
          <w:szCs w:val="28"/>
        </w:rPr>
      </w:pPr>
    </w:p>
    <w:p w14:paraId="67471206" w14:textId="77777777" w:rsidR="008B470F" w:rsidRPr="008B470F" w:rsidRDefault="008B470F" w:rsidP="008B470F">
      <w:pPr>
        <w:spacing w:after="0" w:line="240" w:lineRule="auto"/>
        <w:jc w:val="both"/>
        <w:rPr>
          <w:rFonts w:ascii="Times New Roman" w:eastAsia="Calibri" w:hAnsi="Times New Roman" w:cs="Times New Roman"/>
          <w:sz w:val="28"/>
          <w:szCs w:val="28"/>
        </w:rPr>
      </w:pPr>
    </w:p>
    <w:p w14:paraId="2C8B6F69" w14:textId="77777777" w:rsidR="008B470F" w:rsidRPr="008B470F" w:rsidRDefault="008B470F" w:rsidP="008B470F">
      <w:pPr>
        <w:spacing w:after="0" w:line="240" w:lineRule="auto"/>
        <w:jc w:val="center"/>
        <w:rPr>
          <w:rFonts w:ascii="Times New Roman" w:eastAsia="Calibri" w:hAnsi="Times New Roman" w:cs="Times New Roman"/>
          <w:b/>
          <w:sz w:val="28"/>
          <w:szCs w:val="28"/>
        </w:rPr>
      </w:pPr>
      <w:r w:rsidRPr="008B470F">
        <w:rPr>
          <w:rFonts w:ascii="Times New Roman" w:eastAsia="Calibri" w:hAnsi="Times New Roman" w:cs="Times New Roman"/>
          <w:b/>
          <w:sz w:val="28"/>
          <w:szCs w:val="28"/>
        </w:rPr>
        <w:t>Правила представления отчетности профессиональными участниками рынка ценных бумаг и единым накопительным пенсионным фондом</w:t>
      </w:r>
    </w:p>
    <w:p w14:paraId="7C3DD2F4" w14:textId="77777777" w:rsidR="008B470F" w:rsidRPr="008B470F" w:rsidRDefault="008B470F" w:rsidP="008B470F">
      <w:pPr>
        <w:spacing w:after="0" w:line="240" w:lineRule="auto"/>
        <w:jc w:val="both"/>
        <w:rPr>
          <w:rFonts w:ascii="Times New Roman" w:eastAsia="Calibri" w:hAnsi="Times New Roman" w:cs="Times New Roman"/>
          <w:sz w:val="28"/>
          <w:szCs w:val="28"/>
        </w:rPr>
      </w:pPr>
    </w:p>
    <w:p w14:paraId="6AD2C33D" w14:textId="77777777" w:rsidR="008B470F" w:rsidRPr="008B470F" w:rsidRDefault="008B470F" w:rsidP="008B470F">
      <w:pPr>
        <w:spacing w:after="0" w:line="240" w:lineRule="auto"/>
        <w:jc w:val="both"/>
        <w:rPr>
          <w:rFonts w:ascii="Times New Roman" w:eastAsia="Calibri" w:hAnsi="Times New Roman" w:cs="Times New Roman"/>
          <w:sz w:val="28"/>
          <w:szCs w:val="28"/>
        </w:rPr>
      </w:pPr>
    </w:p>
    <w:p w14:paraId="3298EAE1" w14:textId="77777777" w:rsidR="008B470F" w:rsidRPr="008B470F" w:rsidRDefault="008B470F" w:rsidP="008B470F">
      <w:pPr>
        <w:spacing w:after="0" w:line="240" w:lineRule="auto"/>
        <w:jc w:val="center"/>
        <w:rPr>
          <w:rFonts w:ascii="Times New Roman" w:eastAsia="Times New Roman" w:hAnsi="Times New Roman" w:cs="Times New Roman"/>
          <w:b/>
          <w:color w:val="000000"/>
          <w:sz w:val="28"/>
          <w:szCs w:val="28"/>
          <w:lang w:eastAsia="ru-RU"/>
        </w:rPr>
      </w:pPr>
      <w:r w:rsidRPr="008B470F">
        <w:rPr>
          <w:rFonts w:ascii="Times New Roman" w:eastAsia="Times New Roman" w:hAnsi="Times New Roman" w:cs="Times New Roman"/>
          <w:b/>
          <w:color w:val="000000"/>
          <w:sz w:val="28"/>
          <w:szCs w:val="28"/>
          <w:lang w:eastAsia="ru-RU"/>
        </w:rPr>
        <w:t>Глава 1. Общие положения</w:t>
      </w:r>
    </w:p>
    <w:p w14:paraId="2F778CFC" w14:textId="77777777" w:rsidR="008B470F" w:rsidRPr="008B470F" w:rsidRDefault="008B470F" w:rsidP="008B470F">
      <w:pPr>
        <w:spacing w:after="0" w:line="240" w:lineRule="auto"/>
        <w:jc w:val="both"/>
        <w:rPr>
          <w:rFonts w:ascii="Times New Roman" w:eastAsia="Calibri" w:hAnsi="Times New Roman" w:cs="Times New Roman"/>
          <w:sz w:val="28"/>
          <w:szCs w:val="28"/>
        </w:rPr>
      </w:pPr>
    </w:p>
    <w:p w14:paraId="186871D2"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 Правила представления отчетности профессиональными участниками рынка ценных бумаг и единым накопительным пенсионным фондом (далее – Правила) разработаны с подпунктом 48) </w:t>
      </w:r>
      <w:r w:rsidRPr="008B470F">
        <w:rPr>
          <w:rFonts w:ascii="Times New Roman" w:eastAsia="Calibri" w:hAnsi="Times New Roman" w:cs="Times New Roman"/>
          <w:sz w:val="28"/>
          <w:szCs w:val="28"/>
          <w:lang w:val="kk-KZ"/>
        </w:rPr>
        <w:t xml:space="preserve">абзаца второго </w:t>
      </w:r>
      <w:r w:rsidRPr="008B470F">
        <w:rPr>
          <w:rFonts w:ascii="Times New Roman" w:eastAsia="Calibri" w:hAnsi="Times New Roman" w:cs="Times New Roman"/>
          <w:sz w:val="28"/>
          <w:szCs w:val="28"/>
        </w:rPr>
        <w:t xml:space="preserve">части второй пункта 19 Положения </w:t>
      </w:r>
      <w:r w:rsidRPr="008B470F">
        <w:rPr>
          <w:rFonts w:ascii="Times New Roman" w:eastAsia="Calibri" w:hAnsi="Times New Roman" w:cs="Times New Roman"/>
          <w:sz w:val="28"/>
          <w:szCs w:val="28"/>
          <w:lang w:val="kk-KZ"/>
        </w:rPr>
        <w:t xml:space="preserve">о </w:t>
      </w:r>
      <w:r w:rsidRPr="008B470F">
        <w:rPr>
          <w:rFonts w:ascii="Times New Roman" w:eastAsia="Calibri" w:hAnsi="Times New Roman" w:cs="Times New Roman"/>
          <w:sz w:val="28"/>
          <w:szCs w:val="28"/>
        </w:rPr>
        <w:t>Национально</w:t>
      </w:r>
      <w:r w:rsidRPr="008B470F">
        <w:rPr>
          <w:rFonts w:ascii="Times New Roman" w:eastAsia="Calibri" w:hAnsi="Times New Roman" w:cs="Times New Roman"/>
          <w:sz w:val="28"/>
          <w:szCs w:val="28"/>
          <w:lang w:val="kk-KZ"/>
        </w:rPr>
        <w:t>м</w:t>
      </w:r>
      <w:r w:rsidRPr="008B470F">
        <w:rPr>
          <w:rFonts w:ascii="Times New Roman" w:eastAsia="Calibri" w:hAnsi="Times New Roman" w:cs="Times New Roman"/>
          <w:sz w:val="28"/>
          <w:szCs w:val="28"/>
        </w:rPr>
        <w:t xml:space="preserve"> Банк</w:t>
      </w:r>
      <w:r w:rsidRPr="008B470F">
        <w:rPr>
          <w:rFonts w:ascii="Times New Roman" w:eastAsia="Calibri" w:hAnsi="Times New Roman" w:cs="Times New Roman"/>
          <w:sz w:val="28"/>
          <w:szCs w:val="28"/>
          <w:lang w:val="kk-KZ"/>
        </w:rPr>
        <w:t>е</w:t>
      </w:r>
      <w:r w:rsidRPr="008B470F">
        <w:rPr>
          <w:rFonts w:ascii="Times New Roman" w:eastAsia="Calibri" w:hAnsi="Times New Roman" w:cs="Times New Roman"/>
          <w:sz w:val="28"/>
          <w:szCs w:val="28"/>
        </w:rPr>
        <w:t xml:space="preserve"> Республики Казахстан, утвержденного Указом Президента Республики Казахстан от 31 декабря 2003 года № 1271 </w:t>
      </w:r>
      <w:r w:rsidRPr="008B470F">
        <w:rPr>
          <w:rFonts w:ascii="Times New Roman" w:eastAsia="Calibri" w:hAnsi="Times New Roman" w:cs="Times New Roman"/>
          <w:sz w:val="28"/>
          <w:szCs w:val="28"/>
        </w:rPr>
        <w:br/>
        <w:t>«Об утверждении Положения и структуры Национального Банка Республики Казахстан»</w:t>
      </w:r>
      <w:r w:rsidRPr="008B470F">
        <w:rPr>
          <w:rFonts w:ascii="Times New Roman" w:eastAsia="Calibri" w:hAnsi="Times New Roman" w:cs="Times New Roman"/>
          <w:sz w:val="28"/>
          <w:szCs w:val="28"/>
          <w:lang w:val="kk-KZ"/>
        </w:rPr>
        <w:t>,</w:t>
      </w:r>
      <w:r w:rsidRPr="008B470F">
        <w:rPr>
          <w:rFonts w:ascii="Times New Roman" w:eastAsia="Calibri" w:hAnsi="Times New Roman" w:cs="Times New Roman"/>
          <w:sz w:val="28"/>
          <w:szCs w:val="28"/>
        </w:rPr>
        <w:t xml:space="preserve"> подпунктом 2) пункта 3 статьи 16 Закона Республики Казахстан </w:t>
      </w:r>
      <w:r w:rsidRPr="008B470F">
        <w:rPr>
          <w:rFonts w:ascii="Times New Roman" w:eastAsia="Calibri" w:hAnsi="Times New Roman" w:cs="Times New Roman"/>
          <w:sz w:val="28"/>
          <w:szCs w:val="28"/>
        </w:rPr>
        <w:br/>
        <w:t>«О государственной статистике», и определяют порядок представления</w:t>
      </w:r>
      <w:r w:rsidRPr="008B470F">
        <w:rPr>
          <w:rFonts w:ascii="Times New Roman" w:eastAsia="Calibri" w:hAnsi="Times New Roman" w:cs="Times New Roman"/>
          <w:sz w:val="28"/>
          <w:szCs w:val="28"/>
          <w:lang w:val="kk-KZ"/>
        </w:rPr>
        <w:t>,</w:t>
      </w:r>
      <w:r w:rsidRPr="008B470F">
        <w:rPr>
          <w:rFonts w:ascii="Times New Roman" w:eastAsia="Calibri" w:hAnsi="Times New Roman" w:cs="Times New Roman"/>
          <w:sz w:val="28"/>
          <w:szCs w:val="28"/>
        </w:rPr>
        <w:t xml:space="preserve"> включая формы, предназначенные для сбора административных данных, периодичность и сроки представления отчетности профессиональными участниками рынка ценных бумаг и единым накопительным пенсионным фондом (далее – Организации) в Национальный Банк Республики Казахстан (далее – Национальный Банк).</w:t>
      </w:r>
    </w:p>
    <w:p w14:paraId="79E349B2" w14:textId="47955C5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 </w:t>
      </w:r>
      <w:r w:rsidR="006603E6" w:rsidRPr="006603E6">
        <w:rPr>
          <w:rFonts w:ascii="Times New Roman" w:eastAsia="Calibri" w:hAnsi="Times New Roman" w:cs="Times New Roman"/>
          <w:sz w:val="28"/>
          <w:szCs w:val="28"/>
        </w:rPr>
        <w:t>Отчетность представляется организациями в электронной форме посредством цифровой системы «Веб-портал Национального Банка Республики Казахстан», представляющей собой единое окно доступа к сервисам представления отчетности в Национальный Банк</w:t>
      </w:r>
      <w:r w:rsidRPr="008B470F">
        <w:rPr>
          <w:rFonts w:ascii="Times New Roman" w:eastAsia="Calibri" w:hAnsi="Times New Roman" w:cs="Times New Roman"/>
          <w:sz w:val="28"/>
          <w:szCs w:val="28"/>
        </w:rPr>
        <w:t>.</w:t>
      </w:r>
    </w:p>
    <w:p w14:paraId="1F8F2BA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3. Отчетность, удостоверенная посредством электронной цифровой подписи руководителем Организации или лицом, на которое возложена функция по подписанию отчета, и исполнителем, хранится в электронном формате.</w:t>
      </w:r>
    </w:p>
    <w:p w14:paraId="528A4E0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4. Полнота и достоверность данных в отчетности обеспечивается руководителем Организации или лицом, на которое возложена функция по подписанию отчета.</w:t>
      </w:r>
    </w:p>
    <w:p w14:paraId="1EE14541" w14:textId="68FB337D"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5. Данные в отчетности указываются в национальной валюте Республики Казахстан – те</w:t>
      </w:r>
      <w:r w:rsidR="006603E6">
        <w:rPr>
          <w:rFonts w:ascii="Times New Roman" w:eastAsia="Calibri" w:hAnsi="Times New Roman" w:cs="Times New Roman"/>
          <w:sz w:val="28"/>
          <w:szCs w:val="28"/>
          <w:lang w:val="kk-KZ"/>
        </w:rPr>
        <w:t>ң</w:t>
      </w:r>
      <w:proofErr w:type="spellStart"/>
      <w:r w:rsidRPr="008B470F">
        <w:rPr>
          <w:rFonts w:ascii="Times New Roman" w:eastAsia="Calibri" w:hAnsi="Times New Roman" w:cs="Times New Roman"/>
          <w:sz w:val="28"/>
          <w:szCs w:val="28"/>
        </w:rPr>
        <w:t>ге</w:t>
      </w:r>
      <w:proofErr w:type="spellEnd"/>
      <w:r w:rsidRPr="008B470F">
        <w:rPr>
          <w:rFonts w:ascii="Times New Roman" w:eastAsia="Calibri" w:hAnsi="Times New Roman" w:cs="Times New Roman"/>
          <w:sz w:val="28"/>
          <w:szCs w:val="28"/>
        </w:rPr>
        <w:t>, а также в долларах Соединенных Штатов Америки.</w:t>
      </w:r>
    </w:p>
    <w:p w14:paraId="432AA41B"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lang w:eastAsia="ru-RU"/>
        </w:rPr>
      </w:pPr>
      <w:r w:rsidRPr="008B470F">
        <w:rPr>
          <w:rFonts w:ascii="Times New Roman" w:eastAsia="Calibri" w:hAnsi="Times New Roman" w:cs="Times New Roman"/>
          <w:sz w:val="28"/>
          <w:szCs w:val="28"/>
        </w:rPr>
        <w:t xml:space="preserve">6. </w:t>
      </w:r>
      <w:r w:rsidRPr="008B470F">
        <w:rPr>
          <w:rFonts w:ascii="Times New Roman" w:eastAsia="Calibri" w:hAnsi="Times New Roman" w:cs="Times New Roman"/>
          <w:sz w:val="28"/>
          <w:szCs w:val="28"/>
          <w:lang w:eastAsia="ru-RU"/>
        </w:rPr>
        <w:t xml:space="preserve">В целях формирования отчетности активы в иностранной валюте указываются в пересчете по рыночному курсу обмена валют, определенному в соответствии с порядком, установленным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w:t>
      </w:r>
      <w:r w:rsidRPr="008B470F">
        <w:rPr>
          <w:rFonts w:ascii="Times New Roman" w:eastAsia="Calibri" w:hAnsi="Times New Roman" w:cs="Times New Roman"/>
          <w:sz w:val="28"/>
          <w:szCs w:val="28"/>
          <w:lang w:eastAsia="ru-RU"/>
        </w:rPr>
        <w:lastRenderedPageBreak/>
        <w:t>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p w14:paraId="55E6835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7. Понятия «резидент» и «нерезидент» используются в значениях, определенных Законом Республики Казахстан «О валютном регулировании и валютном контроле».</w:t>
      </w:r>
    </w:p>
    <w:p w14:paraId="0748764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8. При наличии филиала, в том числе зарегистрированного на территории Международного финансового центра «Астана», организации, осуществляющие деятельность по управлению инвестиционным портфелем и брокерскую и (или) дилерскую деятельность на рынке ценных бумаг, представляют отчетность с учетом деятельности филиалов.</w:t>
      </w:r>
    </w:p>
    <w:p w14:paraId="01EEFA1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9. Организации, осуществляющие трансфер-агентскую деятельность на рынке ценных бумаг, а также страховые (перестраховочные) организации, имеющие лицензию на осуществление деятельности по управлению инвестиционным портфелем, не представляют в Национальный Банк отчетность в соответствии с Правилами.</w:t>
      </w:r>
    </w:p>
    <w:p w14:paraId="47FDB60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p>
    <w:p w14:paraId="6B3BEFD2"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p>
    <w:p w14:paraId="756C499E" w14:textId="77777777" w:rsidR="008B470F" w:rsidRPr="008B470F" w:rsidRDefault="008B470F" w:rsidP="008B470F">
      <w:pPr>
        <w:spacing w:after="0" w:line="240" w:lineRule="auto"/>
        <w:jc w:val="center"/>
        <w:rPr>
          <w:rFonts w:ascii="Times New Roman" w:eastAsia="Times New Roman" w:hAnsi="Times New Roman" w:cs="Times New Roman"/>
          <w:b/>
          <w:color w:val="000000"/>
          <w:sz w:val="28"/>
          <w:szCs w:val="28"/>
          <w:lang w:eastAsia="ru-RU"/>
        </w:rPr>
      </w:pPr>
      <w:r w:rsidRPr="008B470F">
        <w:rPr>
          <w:rFonts w:ascii="Times New Roman" w:eastAsia="Times New Roman" w:hAnsi="Times New Roman" w:cs="Times New Roman"/>
          <w:b/>
          <w:color w:val="000000"/>
          <w:sz w:val="28"/>
          <w:szCs w:val="28"/>
          <w:lang w:eastAsia="ru-RU"/>
        </w:rPr>
        <w:t>Глава 2. Порядок представления отчетности организациями, осуществляющими деятельность по управлению инвестиционным портфелем,</w:t>
      </w:r>
      <w:r w:rsidRPr="008B470F">
        <w:rPr>
          <w:rFonts w:ascii="Times New Roman" w:eastAsia="Times New Roman" w:hAnsi="Times New Roman" w:cs="Times New Roman"/>
          <w:sz w:val="24"/>
          <w:szCs w:val="24"/>
          <w:lang w:eastAsia="ru-RU"/>
        </w:rPr>
        <w:t xml:space="preserve"> </w:t>
      </w:r>
      <w:r w:rsidRPr="008B470F">
        <w:rPr>
          <w:rFonts w:ascii="Times New Roman" w:eastAsia="Times New Roman" w:hAnsi="Times New Roman" w:cs="Times New Roman"/>
          <w:b/>
          <w:color w:val="000000"/>
          <w:sz w:val="28"/>
          <w:szCs w:val="28"/>
          <w:lang w:eastAsia="ru-RU"/>
        </w:rPr>
        <w:t>брокерскую и (или) дилерскую деятельность на рынке ценных бумаг</w:t>
      </w:r>
      <w:r w:rsidRPr="008B470F">
        <w:rPr>
          <w:rFonts w:ascii="Times New Roman" w:eastAsia="Calibri" w:hAnsi="Times New Roman" w:cs="Times New Roman"/>
          <w:b/>
          <w:color w:val="000000"/>
          <w:sz w:val="28"/>
          <w:szCs w:val="28"/>
          <w:lang w:eastAsia="ru-RU"/>
        </w:rPr>
        <w:t xml:space="preserve"> </w:t>
      </w:r>
    </w:p>
    <w:p w14:paraId="565115D4" w14:textId="77777777" w:rsidR="008B470F" w:rsidRPr="008B470F" w:rsidRDefault="008B470F" w:rsidP="008B470F">
      <w:pPr>
        <w:spacing w:after="0" w:line="240" w:lineRule="auto"/>
        <w:ind w:firstLine="851"/>
        <w:jc w:val="both"/>
        <w:rPr>
          <w:rFonts w:ascii="Times New Roman" w:eastAsia="Calibri" w:hAnsi="Times New Roman" w:cs="Times New Roman"/>
          <w:sz w:val="28"/>
          <w:szCs w:val="28"/>
        </w:rPr>
      </w:pPr>
    </w:p>
    <w:p w14:paraId="7FBF415A"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10. Организации, осуществляющие деятельность по управлению инвестиционным портфелем (далее – управляющие инвестиционным портфелем), представляют в Национальный Банк ежемесячно, не позднее 7 (седьмого) рабочего дня месяца, следующего за отчетным месяцем:</w:t>
      </w:r>
    </w:p>
    <w:p w14:paraId="673B03A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 отчет о ценных бумагах, приобретенных за счет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 к Правилам;</w:t>
      </w:r>
    </w:p>
    <w:p w14:paraId="5E07A4C9"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 отчет об операциях «обратное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xml:space="preserve">» и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xml:space="preserve">, совершенных за счет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 к Правилам;</w:t>
      </w:r>
    </w:p>
    <w:p w14:paraId="664996A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3) отчет о вкладах и деньгах, учитываемых в составе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 к Правилам;</w:t>
      </w:r>
    </w:p>
    <w:p w14:paraId="302634A7"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4) отчет об инвестициях в капитал других юридических лиц за счет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 к Правилам;</w:t>
      </w:r>
    </w:p>
    <w:p w14:paraId="44BEC149"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5) отчет о выданных займах и дебиторской задолженности, учитываемых в составе собственных активов и активов клиентов,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5 к Правилам;</w:t>
      </w:r>
    </w:p>
    <w:p w14:paraId="6509E675"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6) отчет по инвестиционным фондам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6 к Правилам;</w:t>
      </w:r>
    </w:p>
    <w:p w14:paraId="47DB07A5"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7) отчет о структуре инвестиционного портфеля, приобретенного за счет активов клиентов,</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7 к Правилам;</w:t>
      </w:r>
    </w:p>
    <w:p w14:paraId="38C1296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8) отчет о структуре иного имущества инвестиционного фонда</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8 к Правилам;</w:t>
      </w:r>
    </w:p>
    <w:p w14:paraId="655EDDF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9) отчет об инвестициях инвестиционного фонда и прочих клиентов в капитал юридических лиц, не являющихся акционерными обществами,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9 к Правилам;</w:t>
      </w:r>
    </w:p>
    <w:p w14:paraId="03761C62"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10) отчет о заключенных сделках по инвестированию активов клиентов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w:t>
      </w:r>
      <w:r w:rsidRPr="008B470F">
        <w:rPr>
          <w:rFonts w:ascii="Times New Roman" w:eastAsia="Calibri" w:hAnsi="Times New Roman" w:cs="Times New Roman"/>
          <w:sz w:val="28"/>
          <w:szCs w:val="28"/>
          <w:lang w:val="kk-KZ"/>
        </w:rPr>
        <w:t>0</w:t>
      </w:r>
      <w:r w:rsidRPr="008B470F">
        <w:rPr>
          <w:rFonts w:ascii="Times New Roman" w:eastAsia="Calibri" w:hAnsi="Times New Roman" w:cs="Times New Roman"/>
          <w:sz w:val="28"/>
          <w:szCs w:val="28"/>
        </w:rPr>
        <w:t xml:space="preserve"> к Правилам;</w:t>
      </w:r>
    </w:p>
    <w:p w14:paraId="652B924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11) отчет о заключенных сделках по инвестированию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w:t>
      </w:r>
      <w:r w:rsidRPr="008B470F">
        <w:rPr>
          <w:rFonts w:ascii="Times New Roman" w:eastAsia="Calibri" w:hAnsi="Times New Roman" w:cs="Times New Roman"/>
          <w:sz w:val="28"/>
          <w:szCs w:val="28"/>
          <w:lang w:val="kk-KZ"/>
        </w:rPr>
        <w:t>1</w:t>
      </w:r>
      <w:r w:rsidRPr="008B470F">
        <w:rPr>
          <w:rFonts w:ascii="Times New Roman" w:eastAsia="Calibri" w:hAnsi="Times New Roman" w:cs="Times New Roman"/>
          <w:sz w:val="28"/>
          <w:szCs w:val="28"/>
        </w:rPr>
        <w:t xml:space="preserve"> к Правилам, за исключением таблицы 1, которая не представляется управляющим инвестиционным портфелем, обладающим лицензией на занятие брокерской и (или) дилерской деятельностью на рынке ценных бумаг;</w:t>
      </w:r>
    </w:p>
    <w:p w14:paraId="53985E6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12) отчет о совершенных сделках по инвестированию активов клиентов и собственных активов в производные финансовые инструменты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12 к Правилам;</w:t>
      </w:r>
    </w:p>
    <w:p w14:paraId="176970E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13) отчет о совершенных сделках по инвестированию активов клиентов и собственных активов с аффилированными лицами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13 к Правилам;</w:t>
      </w:r>
    </w:p>
    <w:p w14:paraId="431C1FB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14) отчет о выполнении пруденциальных нормативов организациями, осуществляющими управление инвестиционным портфелем и (или) брокерскую и (или) дилерскую деятельность на рынке ценных бумаг,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14 к Правилам.</w:t>
      </w:r>
    </w:p>
    <w:p w14:paraId="28F956E5"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11. Организации, осуществляющие брокерскую и (или) дилерскую деятельность на рынке ценных бумаг (далее – брокеры и (или) дилеры), за исключением банков второго уровня, филиалов банка-нерезидента Республики Казахстан и Национального оператора почты, обладающих лицензией на осуществление брокерской и (или) дилерской деятельности на рынке ценных бумаг, представляют в Национальный Банк ежемесячно, не позднее 7 (седьмого) рабочего дня месяца, следующего за отчетным месяцем:</w:t>
      </w:r>
    </w:p>
    <w:p w14:paraId="0087578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 отчет о ценных бумагах, приобретенных за счет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 к Правилам;</w:t>
      </w:r>
    </w:p>
    <w:p w14:paraId="633487D7"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 отчет об операциях «обратное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xml:space="preserve">» и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xml:space="preserve">, совершенных за счет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 к Правилам;</w:t>
      </w:r>
    </w:p>
    <w:p w14:paraId="714C21BD"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3) отчет о вкладах и деньгах, учитываемых в составе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 к Правилам;</w:t>
      </w:r>
    </w:p>
    <w:p w14:paraId="10B744C7"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4) отчет об инвестициях в капитал других юридических лиц за счет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 к Правилам;</w:t>
      </w:r>
    </w:p>
    <w:p w14:paraId="61D6362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5) отчет о выданных займах и дебиторской задолженности, учитываемых в составе собственных активов и активов клиентов,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5 к Правилам;</w:t>
      </w:r>
    </w:p>
    <w:p w14:paraId="71E9127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6) отчет о выполнении пруденциальных нормативов организациями, осуществляющими управление инвестиционным портфелем и (или) брокерскую </w:t>
      </w:r>
      <w:r w:rsidRPr="008B470F">
        <w:rPr>
          <w:rFonts w:ascii="Times New Roman" w:eastAsia="Calibri" w:hAnsi="Times New Roman" w:cs="Times New Roman"/>
          <w:sz w:val="28"/>
          <w:szCs w:val="28"/>
        </w:rPr>
        <w:lastRenderedPageBreak/>
        <w:t>и (или) дилерскую деятельность на рынке ценных бумаг,</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14 к Правилам.</w:t>
      </w:r>
    </w:p>
    <w:p w14:paraId="15757ECD"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12. Брокеры и (или) дилеры представляют в Национальный Банк ежемесячно, не позднее 7 (седьмого) рабочего дня месяца, следующего за отчетным месяцем, отчет о сделках (операциях) с финансовыми инструментами, совершенных (зарегистрированных) на неорганизованном рынке Республики Казахстан и международных (иностранных) рынках ценных бумаг,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15 к Правилам.</w:t>
      </w:r>
    </w:p>
    <w:p w14:paraId="578E3ACA"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13. Брокеры и (или) дилеры представляют в Национальный Банк ежеквартально, не позднее последнего числа месяца, следующего за отчетным кварталом: </w:t>
      </w:r>
    </w:p>
    <w:p w14:paraId="067239B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 сведения об организации, обладающей лицензией на осуществление брокерской и (или) дилерской деятельности на рынке ценных бумаг Республики Казахстан, по форме согласно приложению 16 к Правилам;</w:t>
      </w:r>
    </w:p>
    <w:p w14:paraId="671BFAC3"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2) сведения о пользователях автоматизированной системы алгоритмической торговли, осуществляемой за счет активов клиентов и собственных активов, по форме согласно приложению 17 к Правилам.</w:t>
      </w:r>
    </w:p>
    <w:p w14:paraId="3770054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14. Брокеры и (или) дилеры, за исключением добровольного накопительного пенсионного фонда, обладающего лицензией на осуществление брокерской и (или) дилерской деятельности, представляют в Национальный Банк ежеквартально, не позднее последнего числа месяца, следующего за отчетным кварталом: </w:t>
      </w:r>
    </w:p>
    <w:p w14:paraId="5F8720A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 отчет о сделках с производными финансовыми инструментами по форме согласно приложению 18 к Правилам;</w:t>
      </w:r>
    </w:p>
    <w:p w14:paraId="5DFB7DE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2) отчет об остатках денег, находящихся на счетах брокера, по форме согласно приложению 19 к Правилам;</w:t>
      </w:r>
    </w:p>
    <w:p w14:paraId="141AEB3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3) отчет об оказании услуг брокером и (или) дилером по форме согласно приложению 20 к Правилам.</w:t>
      </w:r>
    </w:p>
    <w:p w14:paraId="67BDF843"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15. Брокеры и (или) дилеры, за исключением добровольного накопительного пенсионного фонда, обладающего лицензией на осуществление брокерской и (или) дилерской деятельности, а также брокера и (или) дилера без права ведения счетов клиентов в качестве номинального держателя,</w:t>
      </w:r>
      <w:r w:rsidRPr="008B470F">
        <w:rPr>
          <w:rFonts w:ascii="Times New Roman" w:eastAsia="Times New Roman" w:hAnsi="Times New Roman" w:cs="Times New Roman"/>
          <w:sz w:val="24"/>
          <w:szCs w:val="24"/>
          <w:lang w:eastAsia="ru-RU"/>
        </w:rPr>
        <w:t xml:space="preserve"> </w:t>
      </w:r>
      <w:r w:rsidRPr="008B470F">
        <w:rPr>
          <w:rFonts w:ascii="Times New Roman" w:eastAsia="Calibri" w:hAnsi="Times New Roman" w:cs="Times New Roman"/>
          <w:sz w:val="28"/>
          <w:szCs w:val="28"/>
        </w:rPr>
        <w:t>единый оператор в сфере учета государственного имущества представляют в Национальный Банк ежеквартально, не позднее последнего числа месяца, следующего за отчетным кварталом:</w:t>
      </w:r>
    </w:p>
    <w:p w14:paraId="7DEA226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 отчет о ценных бумагах, находящихся в номинальном держании, по форме согласно приложению 21 к Правилам;</w:t>
      </w:r>
    </w:p>
    <w:p w14:paraId="1A36406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 отчет о ценных бумагах, выпущенных в соответствии с законодательством иностранного государства </w:t>
      </w:r>
      <w:r w:rsidRPr="008B470F">
        <w:rPr>
          <w:rFonts w:ascii="Times New Roman" w:eastAsia="Times New Roman" w:hAnsi="Times New Roman" w:cs="Times New Roman"/>
          <w:sz w:val="28"/>
          <w:szCs w:val="28"/>
          <w:lang w:eastAsia="ru-RU"/>
        </w:rPr>
        <w:t>и Международного финансового центра «Астана»</w:t>
      </w:r>
      <w:r w:rsidRPr="008B470F">
        <w:rPr>
          <w:rFonts w:ascii="Times New Roman" w:eastAsia="Calibri" w:hAnsi="Times New Roman" w:cs="Times New Roman"/>
          <w:sz w:val="28"/>
          <w:szCs w:val="28"/>
        </w:rPr>
        <w:t>, находящихся в номинальном держании, по форме согласно приложению 22 к Правилам.</w:t>
      </w:r>
    </w:p>
    <w:p w14:paraId="2E52773B"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16. Управляющие инвестиционным портфелем с правом привлечения добровольных пенсионных взносов (далее – добровольные накопительные </w:t>
      </w:r>
      <w:r w:rsidRPr="008B470F">
        <w:rPr>
          <w:rFonts w:ascii="Times New Roman" w:eastAsia="Calibri" w:hAnsi="Times New Roman" w:cs="Times New Roman"/>
          <w:sz w:val="28"/>
          <w:szCs w:val="28"/>
        </w:rPr>
        <w:lastRenderedPageBreak/>
        <w:t>пенсионные фонды) представляют в Национальный Банк ежемесячно, не позднее 7 (седьмого) рабочего дня месяца, следующего за отчетным месяцем:</w:t>
      </w:r>
    </w:p>
    <w:p w14:paraId="2CB4DFE9"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 отчет о ценных бумагах, приобретенных за счет собственных активов, по форме согласно приложению 1 к Правилам;</w:t>
      </w:r>
    </w:p>
    <w:p w14:paraId="31FEC07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 отчет об операциях «обратное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xml:space="preserve">» и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совершенных за счет собственных активов, по форме согласно приложению 2 к Правилам;</w:t>
      </w:r>
    </w:p>
    <w:p w14:paraId="15297DE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3) отчет о вкладах и деньгах, учитываемых в составе собственных активов, по форме согласно приложению 3 к Правилам;</w:t>
      </w:r>
    </w:p>
    <w:p w14:paraId="73CED782"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4) отчет об инвестициях в капитал других юридических лиц за счет собственных активов по форме согласно приложению 4 к Правилам;</w:t>
      </w:r>
    </w:p>
    <w:p w14:paraId="612E8DF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5) отчет о выданных займах и дебиторской задолженности, учитываемых в составе собственных активов и активов клиентов, по форме согласно приложению 5 к Правилам;</w:t>
      </w:r>
    </w:p>
    <w:p w14:paraId="5208FA65"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6) отчет по инвестиционным фондам по форме согласно приложению 6 к Правилам;</w:t>
      </w:r>
    </w:p>
    <w:p w14:paraId="3D7AE157"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7) отчет о структуре инвестиционного портфеля, приобретенного за счет активов клиентов, по форме согласно приложению 7 к Правилам;</w:t>
      </w:r>
    </w:p>
    <w:p w14:paraId="2E23889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8) отчет о структуре иного имущества инвестиционного фонда по форме согласно приложению 8 к Правилам;</w:t>
      </w:r>
    </w:p>
    <w:p w14:paraId="243CF037"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9) отчет об инвестициях инвестиционного фонда и прочих клиентов в капитал юридических лиц, не являющихся акционерными обществами, по форме согласно приложению 9 к Правилам;</w:t>
      </w:r>
    </w:p>
    <w:p w14:paraId="50D8272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10) отчет о заключенных сделках по инвестированию активов клиентов по форме согласно приложению 10 к Правилам;</w:t>
      </w:r>
    </w:p>
    <w:p w14:paraId="0F62CD5A"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11) отчет о заключенных сделках по инвестированию собственных активов по форме согласно приложению 11 к Правилам, за исключением таблицы 1, которая не представляется управляющим инвестиционным портфелем, обладающим лицензией на занятие брокерской и (или) дилерской деятельностью на рынке ценных бумаг;</w:t>
      </w:r>
    </w:p>
    <w:p w14:paraId="5C6CA26D"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12) отчет о совершенных сделках по инвестированию активов клиентов и собственных активов в производные финансовые инструменты по форме согласно приложению 12 к Правилам;</w:t>
      </w:r>
    </w:p>
    <w:p w14:paraId="4EA01A4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13) отчет о совершенных сделках по инвестированию активов клиентов и собственных активов с аффилированными лицами по форме согласно приложению 13 к Правилам;</w:t>
      </w:r>
    </w:p>
    <w:p w14:paraId="6F1DA242"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14) отчет о выполнении пруденциальных нормативов организациями, осуществляющими управление инвестиционным портфелем и (или) брокерскую и (или) дилерскую деятельность на рынке ценных бумаг, по форме согласно приложению 14 к Правилам;</w:t>
      </w:r>
    </w:p>
    <w:p w14:paraId="5EE6B736" w14:textId="77777777" w:rsidR="008B470F" w:rsidRPr="008B470F" w:rsidRDefault="008B470F" w:rsidP="008B470F">
      <w:pPr>
        <w:spacing w:after="0" w:line="240" w:lineRule="auto"/>
        <w:ind w:firstLine="709"/>
        <w:jc w:val="both"/>
        <w:rPr>
          <w:rFonts w:ascii="Times New Roman" w:eastAsia="Calibri" w:hAnsi="Times New Roman" w:cs="Times New Roman"/>
          <w:color w:val="FF0000"/>
          <w:sz w:val="28"/>
          <w:szCs w:val="28"/>
        </w:rPr>
      </w:pPr>
      <w:r w:rsidRPr="008B470F">
        <w:rPr>
          <w:rFonts w:ascii="Times New Roman" w:eastAsia="Calibri" w:hAnsi="Times New Roman" w:cs="Times New Roman"/>
          <w:sz w:val="28"/>
          <w:szCs w:val="28"/>
        </w:rPr>
        <w:t>15)</w:t>
      </w:r>
      <w:r w:rsidRPr="008B470F">
        <w:rPr>
          <w:rFonts w:ascii="Times New Roman" w:eastAsia="Calibri" w:hAnsi="Times New Roman" w:cs="Times New Roman"/>
          <w:sz w:val="28"/>
          <w:szCs w:val="28"/>
        </w:rPr>
        <w:tab/>
        <w:t>отчет о стоимости пенсионных активов по форме согласно приложению 23 к Правилам;</w:t>
      </w:r>
    </w:p>
    <w:p w14:paraId="540F688F"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в случае управления пенсионными активами единого накопительного пенсионного фонда в соответствии с договором на инвестиционное управление </w:t>
      </w:r>
      <w:r w:rsidRPr="008B470F">
        <w:rPr>
          <w:rFonts w:ascii="Times New Roman" w:eastAsia="Calibri" w:hAnsi="Times New Roman" w:cs="Times New Roman"/>
          <w:sz w:val="28"/>
          <w:szCs w:val="28"/>
        </w:rPr>
        <w:lastRenderedPageBreak/>
        <w:t xml:space="preserve">активами, заключенным с Национальным Банком, – отчет о стоимости пенсионных активов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23 к Правилам – раздельно по активам единого накопительного пенсионного фонда и пенсионным активам, находящимся в управлении;</w:t>
      </w:r>
    </w:p>
    <w:p w14:paraId="6E2B1CE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16)</w:t>
      </w:r>
      <w:r w:rsidRPr="008B470F">
        <w:rPr>
          <w:rFonts w:ascii="Times New Roman" w:eastAsia="Calibri" w:hAnsi="Times New Roman" w:cs="Times New Roman"/>
          <w:sz w:val="28"/>
          <w:szCs w:val="28"/>
        </w:rPr>
        <w:tab/>
        <w:t xml:space="preserve">отчет о структуре инвестиционного портфеля пенсионных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24 к Правилам;</w:t>
      </w:r>
    </w:p>
    <w:p w14:paraId="0700936D"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в случае управления пенсионными активами единого накопительного пенсионного фонда в соответствии с договором на инвестиционное управление активами, заключенным с Национальным Банком, – отчет о структуре инвестиционного портфеля пенсионных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24 к Правилам – раздельно по активам единого накопительного пенсионного фонда и пенсионным активам, находящимся в управлении;</w:t>
      </w:r>
    </w:p>
    <w:p w14:paraId="3C24776B"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17)</w:t>
      </w:r>
      <w:r w:rsidRPr="008B470F">
        <w:rPr>
          <w:rFonts w:ascii="Times New Roman" w:eastAsia="Calibri" w:hAnsi="Times New Roman" w:cs="Times New Roman"/>
          <w:sz w:val="28"/>
          <w:szCs w:val="28"/>
        </w:rPr>
        <w:tab/>
        <w:t>отчет об объемах пенсионных накоплений и количестве вкладчиков (получателей) добровольных пенсионных взносов по форме согласно приложению 25 к Правилам;</w:t>
      </w:r>
    </w:p>
    <w:p w14:paraId="5E060DE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в случае управления пенсионными активами единого накопительного пенсионного фонда в соответствии с договором на инвестиционное управление активами, заключенным с Национальным Банком, – отчет об объемах пенсионных накоплений и количестве вкладчиков (получателей) добровольных пенсионных взносов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25 к Правилам – раздельно по активам единого накопительного пенсионного фонда и пенсионным активам, находящимся в управлении;</w:t>
      </w:r>
    </w:p>
    <w:p w14:paraId="29501C1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18)</w:t>
      </w:r>
      <w:r w:rsidRPr="008B470F">
        <w:rPr>
          <w:rFonts w:ascii="Times New Roman" w:eastAsia="Calibri" w:hAnsi="Times New Roman" w:cs="Times New Roman"/>
          <w:sz w:val="28"/>
          <w:szCs w:val="28"/>
        </w:rPr>
        <w:tab/>
        <w:t xml:space="preserve">отчет о пенсионных выплатах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26 к Правилам;</w:t>
      </w:r>
    </w:p>
    <w:p w14:paraId="0151F7D9"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в случае управления пенсионными активами единого накопительного пенсионного фонда в соответствии с договором на инвестиционное управление активами, заключенным с Национальным Банком, – отчет о пенсионных выплатах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26 к Правилам – раздельно по активам единого накопительного пенсионного фонда и пенсионным активам, находящимся в управлении;</w:t>
      </w:r>
    </w:p>
    <w:p w14:paraId="409DE55F"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19) отчет о стоимости одной условной единицы пенсионных активов добровольного накопительного пенсионного фонда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27 к Правилам.</w:t>
      </w:r>
    </w:p>
    <w:p w14:paraId="0475476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17. Добровольные накопительные пенсионные фонды представляют в Национальный Банк ежеквартально, не позднее 25 (двадцать пятого) числа месяца, следующего за отчетным кварталом:</w:t>
      </w:r>
    </w:p>
    <w:p w14:paraId="224204B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 отчет об активах и обязательствах по собственным активам, классифицированных по секторам экономики,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28 к Правилам;</w:t>
      </w:r>
    </w:p>
    <w:p w14:paraId="59BB3AA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2) отчет об активах и обязательствах по пенсионным активам, классифицированных по секторам экономики,</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29 к Правилам.</w:t>
      </w:r>
    </w:p>
    <w:p w14:paraId="7EC589D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18. Управляющий инвестиционным портфелем, которому переданы в доверительное управление пенсионные активы (далее – доверительный управляющий), представляет в Национальный Банк ежемесячно, не позднее 7 (седьмого) рабочего дня месяца, следующего за отчетным месяцем:</w:t>
      </w:r>
    </w:p>
    <w:p w14:paraId="7B458B9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 отчет о ценных бумагах, приобретенных за счет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 к Правилам;</w:t>
      </w:r>
    </w:p>
    <w:p w14:paraId="360815C3"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 отчет об операциях «обратное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xml:space="preserve">» и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xml:space="preserve">, совершенных за счет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 к Правилам;</w:t>
      </w:r>
    </w:p>
    <w:p w14:paraId="6F37BCD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3) отчет о вкладах и деньгах, учитываемых в составе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 к Правилам;</w:t>
      </w:r>
    </w:p>
    <w:p w14:paraId="48539C1B"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4) отчет об инвестициях в капитал других юридических лиц за счет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 к Правилам;</w:t>
      </w:r>
    </w:p>
    <w:p w14:paraId="4A988D27"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5) отчет о выданных займах и дебиторской задолженности, учитываемых в составе собственных активов и активов клиентов,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5 к Правилам;</w:t>
      </w:r>
    </w:p>
    <w:p w14:paraId="596BE6B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6) отчет по инвестиционным фондам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6 к Правилам;</w:t>
      </w:r>
    </w:p>
    <w:p w14:paraId="1B7FA4C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7) отчет о структуре инвестиционного портфеля, приобретенного за счет активов клиентов,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7 к Правилам;</w:t>
      </w:r>
    </w:p>
    <w:p w14:paraId="0AE0F7A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8) отчет о структуре иного имущества инвестиционного фонда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8 к Правилам;</w:t>
      </w:r>
    </w:p>
    <w:p w14:paraId="738A871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9) отчет об инвестициях инвестиционного фонда и прочих клиентов в капитал юридических лиц, не являющихся акционерными обществами,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9 к Правилам;</w:t>
      </w:r>
    </w:p>
    <w:p w14:paraId="246D054D"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10) отчет о заключенных сделках по инвестированию активов клиентов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10 к Правилам;</w:t>
      </w:r>
    </w:p>
    <w:p w14:paraId="05711858"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11) отчет о заключенных сделках по инвестированию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 xml:space="preserve">согласно приложению 11 к Правилам, за исключением таблицы </w:t>
      </w:r>
      <w:proofErr w:type="gramStart"/>
      <w:r w:rsidRPr="008B470F">
        <w:rPr>
          <w:rFonts w:ascii="Times New Roman" w:eastAsia="Calibri" w:hAnsi="Times New Roman" w:cs="Times New Roman"/>
          <w:sz w:val="28"/>
          <w:szCs w:val="28"/>
        </w:rPr>
        <w:t>1 ,</w:t>
      </w:r>
      <w:proofErr w:type="gramEnd"/>
      <w:r w:rsidRPr="008B470F">
        <w:rPr>
          <w:rFonts w:ascii="Times New Roman" w:eastAsia="Calibri" w:hAnsi="Times New Roman" w:cs="Times New Roman"/>
          <w:sz w:val="28"/>
          <w:szCs w:val="28"/>
        </w:rPr>
        <w:t xml:space="preserve"> которая не представляется управляющим инвестиционным портфелем, обладающим лицензией на занятие брокерской и (или) дилерской деятельностью на рынке ценных бумаг;</w:t>
      </w:r>
    </w:p>
    <w:p w14:paraId="5EBF926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12) отчет о совершенных сделках по инвестированию активов клиентов и собственных активов в производные финансовые инструменты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12 к Правилам;</w:t>
      </w:r>
    </w:p>
    <w:p w14:paraId="765F65BB"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13) отчет о совершенных сделках по инвестированию активов клиентов и собственных активов с аффилированными лицами</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13 к Правилам;</w:t>
      </w:r>
    </w:p>
    <w:p w14:paraId="44CEB69D"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14) отчет о выполнении пруденциальных нормативов организациями, осуществляющими управление инвестиционным портфелем и (или) брокерскую и (или) дилерскую деятельность на рынке ценных бумаг,</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14 к Правилам;</w:t>
      </w:r>
    </w:p>
    <w:p w14:paraId="49406C4B"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15) отчет о стоимости пенсионных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23 к Правилам;</w:t>
      </w:r>
    </w:p>
    <w:p w14:paraId="4787491F"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 xml:space="preserve">16) отчет о структуре инвестиционного портфеля пенсионных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24 к Правилам;</w:t>
      </w:r>
    </w:p>
    <w:p w14:paraId="2C0CF5D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17)</w:t>
      </w:r>
      <w:r w:rsidRPr="008B470F">
        <w:rPr>
          <w:rFonts w:ascii="Times New Roman" w:eastAsia="Calibri" w:hAnsi="Times New Roman" w:cs="Times New Roman"/>
          <w:sz w:val="28"/>
          <w:szCs w:val="28"/>
        </w:rPr>
        <w:tab/>
        <w:t xml:space="preserve">отчет о соблюдении лимитов инвестирования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30 к Правилам;</w:t>
      </w:r>
    </w:p>
    <w:p w14:paraId="084103B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18)</w:t>
      </w:r>
      <w:r w:rsidRPr="008B470F">
        <w:rPr>
          <w:rFonts w:ascii="Times New Roman" w:eastAsia="Calibri" w:hAnsi="Times New Roman" w:cs="Times New Roman"/>
          <w:sz w:val="28"/>
          <w:szCs w:val="28"/>
        </w:rPr>
        <w:tab/>
        <w:t xml:space="preserve">отчет о стоимости одной условной единицы пенсионных активов, находящихся в доверительном управлении,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31 к Правилам;</w:t>
      </w:r>
    </w:p>
    <w:p w14:paraId="4137601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19)</w:t>
      </w:r>
      <w:r w:rsidRPr="008B470F">
        <w:rPr>
          <w:rFonts w:ascii="Times New Roman" w:eastAsia="Calibri" w:hAnsi="Times New Roman" w:cs="Times New Roman"/>
          <w:sz w:val="28"/>
          <w:szCs w:val="28"/>
        </w:rPr>
        <w:tab/>
        <w:t xml:space="preserve">отчет о коэффициентах номинальной доходности пенсионных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32 к Правилам.</w:t>
      </w:r>
    </w:p>
    <w:p w14:paraId="046D199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p>
    <w:p w14:paraId="687B45D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p>
    <w:p w14:paraId="5C3230DA" w14:textId="77777777" w:rsidR="008B470F" w:rsidRPr="008B470F" w:rsidRDefault="008B470F" w:rsidP="008B470F">
      <w:pPr>
        <w:spacing w:after="0" w:line="240" w:lineRule="auto"/>
        <w:jc w:val="center"/>
        <w:rPr>
          <w:rFonts w:ascii="Times New Roman" w:eastAsia="Times New Roman" w:hAnsi="Times New Roman" w:cs="Times New Roman"/>
          <w:b/>
          <w:color w:val="000000"/>
          <w:sz w:val="28"/>
          <w:szCs w:val="28"/>
          <w:lang w:eastAsia="ru-RU"/>
        </w:rPr>
      </w:pPr>
      <w:r w:rsidRPr="008B470F">
        <w:rPr>
          <w:rFonts w:ascii="Times New Roman" w:eastAsia="Times New Roman" w:hAnsi="Times New Roman" w:cs="Times New Roman"/>
          <w:b/>
          <w:color w:val="000000"/>
          <w:sz w:val="28"/>
          <w:szCs w:val="28"/>
          <w:lang w:eastAsia="ru-RU"/>
        </w:rPr>
        <w:t>Глава 3. Порядок представления отчетности</w:t>
      </w:r>
      <w:r w:rsidRPr="008B470F">
        <w:rPr>
          <w:rFonts w:ascii="Times New Roman" w:eastAsia="Times New Roman" w:hAnsi="Times New Roman" w:cs="Times New Roman"/>
          <w:sz w:val="24"/>
          <w:szCs w:val="24"/>
          <w:lang w:eastAsia="ru-RU"/>
        </w:rPr>
        <w:t xml:space="preserve"> </w:t>
      </w:r>
      <w:r w:rsidRPr="008B470F">
        <w:rPr>
          <w:rFonts w:ascii="Times New Roman" w:eastAsia="Times New Roman" w:hAnsi="Times New Roman" w:cs="Times New Roman"/>
          <w:b/>
          <w:color w:val="000000"/>
          <w:sz w:val="28"/>
          <w:szCs w:val="28"/>
          <w:lang w:eastAsia="ru-RU"/>
        </w:rPr>
        <w:t>другими профессиональными участниками рынка ценных бумаг</w:t>
      </w:r>
    </w:p>
    <w:p w14:paraId="0C88F171" w14:textId="77777777" w:rsidR="008B470F" w:rsidRPr="008B470F" w:rsidRDefault="008B470F" w:rsidP="008B470F">
      <w:pPr>
        <w:spacing w:after="0" w:line="240" w:lineRule="auto"/>
        <w:ind w:firstLine="709"/>
        <w:jc w:val="both"/>
        <w:rPr>
          <w:rFonts w:ascii="Times New Roman" w:eastAsia="Times New Roman" w:hAnsi="Times New Roman" w:cs="Times New Roman"/>
          <w:b/>
          <w:color w:val="000000"/>
          <w:sz w:val="28"/>
          <w:szCs w:val="28"/>
          <w:lang w:eastAsia="ru-RU"/>
        </w:rPr>
      </w:pPr>
    </w:p>
    <w:p w14:paraId="7CA33225"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19. </w:t>
      </w:r>
      <w:proofErr w:type="spellStart"/>
      <w:r w:rsidRPr="008B470F">
        <w:rPr>
          <w:rFonts w:ascii="Times New Roman" w:eastAsia="Calibri" w:hAnsi="Times New Roman" w:cs="Times New Roman"/>
          <w:sz w:val="28"/>
          <w:szCs w:val="28"/>
        </w:rPr>
        <w:t>Кастодиан</w:t>
      </w:r>
      <w:proofErr w:type="spellEnd"/>
      <w:r w:rsidRPr="008B470F">
        <w:rPr>
          <w:rFonts w:ascii="Times New Roman" w:eastAsia="Calibri" w:hAnsi="Times New Roman" w:cs="Times New Roman"/>
          <w:sz w:val="28"/>
          <w:szCs w:val="28"/>
        </w:rPr>
        <w:t xml:space="preserve">, в том числе </w:t>
      </w:r>
      <w:proofErr w:type="spellStart"/>
      <w:r w:rsidRPr="008B470F">
        <w:rPr>
          <w:rFonts w:ascii="Times New Roman" w:eastAsia="Calibri" w:hAnsi="Times New Roman" w:cs="Times New Roman"/>
          <w:sz w:val="28"/>
          <w:szCs w:val="28"/>
        </w:rPr>
        <w:t>кастодиан</w:t>
      </w:r>
      <w:proofErr w:type="spellEnd"/>
      <w:r w:rsidRPr="008B470F">
        <w:rPr>
          <w:rFonts w:ascii="Times New Roman" w:eastAsia="Calibri" w:hAnsi="Times New Roman" w:cs="Times New Roman"/>
          <w:sz w:val="28"/>
          <w:szCs w:val="28"/>
        </w:rPr>
        <w:t xml:space="preserve"> добровольного накопительного пенсионного фонда, </w:t>
      </w:r>
      <w:proofErr w:type="spellStart"/>
      <w:r w:rsidRPr="008B470F">
        <w:rPr>
          <w:rFonts w:ascii="Times New Roman" w:eastAsia="Calibri" w:hAnsi="Times New Roman" w:cs="Times New Roman"/>
          <w:sz w:val="28"/>
          <w:szCs w:val="28"/>
        </w:rPr>
        <w:t>кастодиан</w:t>
      </w:r>
      <w:proofErr w:type="spellEnd"/>
      <w:r w:rsidRPr="008B470F">
        <w:rPr>
          <w:rFonts w:ascii="Times New Roman" w:eastAsia="Calibri" w:hAnsi="Times New Roman" w:cs="Times New Roman"/>
          <w:sz w:val="28"/>
          <w:szCs w:val="28"/>
        </w:rPr>
        <w:t xml:space="preserve">, осуществляющий хранение и учет пенсионных активов, находящихся в доверительном управлении управляющего инвестиционным портфелем, представляет в Национальный Банк ежеквартально, не позднее последнего числа месяца, следующего за отчетным кварталом: </w:t>
      </w:r>
    </w:p>
    <w:p w14:paraId="1BC7BB3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 отчет о ценных бумагах, находящихся в номинальном держании,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21 к Правилам;</w:t>
      </w:r>
    </w:p>
    <w:p w14:paraId="5865031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 отчет о ценных бумагах, выпущенных в соответствии с законодательством иностранного государства, находящихся в номинальном держании,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22 к Правилам;</w:t>
      </w:r>
    </w:p>
    <w:p w14:paraId="36357835"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3) отчет о блокированных (неисполненных) поручениях клиентов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33 к Правилам;</w:t>
      </w:r>
    </w:p>
    <w:p w14:paraId="3C5148B8"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4) отчет о количестве клиентов </w:t>
      </w:r>
      <w:proofErr w:type="spellStart"/>
      <w:r w:rsidRPr="008B470F">
        <w:rPr>
          <w:rFonts w:ascii="Times New Roman" w:eastAsia="Calibri" w:hAnsi="Times New Roman" w:cs="Times New Roman"/>
          <w:sz w:val="28"/>
          <w:szCs w:val="28"/>
        </w:rPr>
        <w:t>кастодиана</w:t>
      </w:r>
      <w:proofErr w:type="spellEnd"/>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 xml:space="preserve">по </w:t>
      </w:r>
      <w:proofErr w:type="spellStart"/>
      <w:r w:rsidRPr="008B470F">
        <w:rPr>
          <w:rFonts w:ascii="Times New Roman" w:eastAsia="Calibri" w:hAnsi="Times New Roman" w:cs="Times New Roman"/>
          <w:sz w:val="28"/>
          <w:szCs w:val="28"/>
          <w:lang w:val="kk-KZ"/>
        </w:rPr>
        <w:t>форме</w:t>
      </w:r>
      <w:proofErr w:type="spellEnd"/>
      <w:r w:rsidRPr="008B470F">
        <w:rPr>
          <w:rFonts w:ascii="Times New Roman" w:eastAsia="Calibri" w:hAnsi="Times New Roman" w:cs="Times New Roman"/>
          <w:sz w:val="28"/>
          <w:szCs w:val="28"/>
          <w:lang w:val="kk-KZ"/>
        </w:rPr>
        <w:t xml:space="preserve"> </w:t>
      </w:r>
      <w:r w:rsidRPr="008B470F">
        <w:rPr>
          <w:rFonts w:ascii="Times New Roman" w:eastAsia="Calibri" w:hAnsi="Times New Roman" w:cs="Times New Roman"/>
          <w:sz w:val="28"/>
          <w:szCs w:val="28"/>
        </w:rPr>
        <w:t>согласно приложению 34 к Правилам.</w:t>
      </w:r>
    </w:p>
    <w:p w14:paraId="155F8EEB"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20. </w:t>
      </w:r>
      <w:proofErr w:type="spellStart"/>
      <w:r w:rsidRPr="008B470F">
        <w:rPr>
          <w:rFonts w:ascii="Times New Roman" w:eastAsia="Calibri" w:hAnsi="Times New Roman" w:cs="Times New Roman"/>
          <w:sz w:val="28"/>
          <w:szCs w:val="28"/>
        </w:rPr>
        <w:t>Кастодиан</w:t>
      </w:r>
      <w:proofErr w:type="spellEnd"/>
      <w:r w:rsidRPr="008B470F">
        <w:rPr>
          <w:rFonts w:ascii="Times New Roman" w:eastAsia="Calibri" w:hAnsi="Times New Roman" w:cs="Times New Roman"/>
          <w:sz w:val="28"/>
          <w:szCs w:val="28"/>
        </w:rPr>
        <w:t xml:space="preserve"> добровольного накопительного пенсионного фонда, </w:t>
      </w:r>
      <w:proofErr w:type="spellStart"/>
      <w:r w:rsidRPr="008B470F">
        <w:rPr>
          <w:rFonts w:ascii="Times New Roman" w:eastAsia="Calibri" w:hAnsi="Times New Roman" w:cs="Times New Roman"/>
          <w:sz w:val="28"/>
          <w:szCs w:val="28"/>
        </w:rPr>
        <w:t>кастодиан</w:t>
      </w:r>
      <w:proofErr w:type="spellEnd"/>
      <w:r w:rsidRPr="008B470F">
        <w:rPr>
          <w:rFonts w:ascii="Times New Roman" w:eastAsia="Calibri" w:hAnsi="Times New Roman" w:cs="Times New Roman"/>
          <w:sz w:val="28"/>
          <w:szCs w:val="28"/>
        </w:rPr>
        <w:t>, осуществляющий хранение и учет пенсионных активов, находящихся в доверительном управлении управляющего инвестиционным портфелем, представляет в Национальный Банк ежемесячно, не позднее 7 (седьмого) рабочего дня месяца, следующего за отчетным месяцем:</w:t>
      </w:r>
    </w:p>
    <w:p w14:paraId="0DFA7935"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 отчет о движении пенсионных активов по инвестиционному счету в национальной валюте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35 к Правилам;</w:t>
      </w:r>
    </w:p>
    <w:p w14:paraId="5D08A3B2"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2) отчет о движении пенсионных активов по инвестиционному счету в иностранной валюте</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36 к Правилам;</w:t>
      </w:r>
    </w:p>
    <w:p w14:paraId="2F7CBB68"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3) отчет о структуре инвестиционного портфеля пенсионных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37 к Правилам;</w:t>
      </w:r>
    </w:p>
    <w:p w14:paraId="5F2E5328"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4) отчет о начисленных и выплаченных комиссионных вознаграждениях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38 к Правилам.</w:t>
      </w:r>
    </w:p>
    <w:p w14:paraId="0F38FF39" w14:textId="77777777" w:rsidR="008B470F" w:rsidRPr="008B470F" w:rsidRDefault="008B470F" w:rsidP="008B470F">
      <w:pPr>
        <w:spacing w:after="0" w:line="240" w:lineRule="auto"/>
        <w:ind w:firstLine="709"/>
        <w:jc w:val="both"/>
        <w:rPr>
          <w:rFonts w:ascii="Times New Roman" w:eastAsia="Times New Roman" w:hAnsi="Times New Roman" w:cs="Times New Roman"/>
          <w:bCs/>
          <w:sz w:val="28"/>
          <w:szCs w:val="28"/>
          <w:lang w:eastAsia="ru-RU"/>
        </w:rPr>
      </w:pPr>
      <w:r w:rsidRPr="008B470F">
        <w:rPr>
          <w:rFonts w:ascii="Times New Roman" w:eastAsia="Calibri" w:hAnsi="Times New Roman" w:cs="Times New Roman"/>
          <w:sz w:val="28"/>
          <w:szCs w:val="28"/>
        </w:rPr>
        <w:lastRenderedPageBreak/>
        <w:t xml:space="preserve">21. </w:t>
      </w:r>
      <w:r w:rsidRPr="008B470F">
        <w:rPr>
          <w:rFonts w:ascii="Times New Roman" w:eastAsia="Times New Roman" w:hAnsi="Times New Roman" w:cs="Times New Roman"/>
          <w:bCs/>
          <w:sz w:val="28"/>
          <w:szCs w:val="28"/>
          <w:lang w:eastAsia="ru-RU"/>
        </w:rPr>
        <w:t>Организатор торгов, за исключением центрального депозитария, представляет в Национальный Банк ежедневно, до конца рабочего дня, следующего</w:t>
      </w:r>
      <w:r w:rsidRPr="008B470F">
        <w:rPr>
          <w:rFonts w:ascii="Times New Roman" w:eastAsia="Calibri" w:hAnsi="Times New Roman" w:cs="Times New Roman"/>
          <w:sz w:val="28"/>
          <w:szCs w:val="28"/>
        </w:rPr>
        <w:t xml:space="preserve"> за отчетным днем</w:t>
      </w:r>
      <w:r w:rsidRPr="008B470F">
        <w:rPr>
          <w:rFonts w:ascii="Times New Roman" w:eastAsia="Times New Roman" w:hAnsi="Times New Roman" w:cs="Times New Roman"/>
          <w:bCs/>
          <w:sz w:val="28"/>
          <w:szCs w:val="28"/>
          <w:lang w:eastAsia="ru-RU"/>
        </w:rPr>
        <w:t xml:space="preserve">: </w:t>
      </w:r>
    </w:p>
    <w:p w14:paraId="18A3F172"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Times New Roman" w:hAnsi="Times New Roman" w:cs="Times New Roman"/>
          <w:bCs/>
          <w:sz w:val="28"/>
          <w:szCs w:val="28"/>
          <w:lang w:eastAsia="ru-RU"/>
        </w:rPr>
        <w:t xml:space="preserve">1) </w:t>
      </w:r>
      <w:r w:rsidRPr="008B470F">
        <w:rPr>
          <w:rFonts w:ascii="Times New Roman" w:eastAsia="Calibri" w:hAnsi="Times New Roman" w:cs="Times New Roman"/>
          <w:sz w:val="28"/>
          <w:szCs w:val="28"/>
        </w:rPr>
        <w:t xml:space="preserve">отчет о заявках на покупку (продажу) ценных бумаг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39 к Правилам;</w:t>
      </w:r>
    </w:p>
    <w:p w14:paraId="64725DA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2) отчет о результатах торгов ценными бумагами с указанием сторон сделок</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40 к Правилам;</w:t>
      </w:r>
    </w:p>
    <w:p w14:paraId="1280D00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3) отчет о заявках на операции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xml:space="preserve"> с ценными бумагами</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41 к Правилам;</w:t>
      </w:r>
    </w:p>
    <w:p w14:paraId="72BA558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4) отчет об операциях </w:t>
      </w:r>
      <w:proofErr w:type="spellStart"/>
      <w:r w:rsidRPr="008B470F">
        <w:rPr>
          <w:rFonts w:ascii="Times New Roman" w:eastAsia="Calibri" w:hAnsi="Times New Roman" w:cs="Times New Roman"/>
          <w:sz w:val="28"/>
          <w:szCs w:val="28"/>
        </w:rPr>
        <w:t>репо</w:t>
      </w:r>
      <w:proofErr w:type="spellEnd"/>
      <w:r w:rsidRPr="008B470F">
        <w:rPr>
          <w:rFonts w:ascii="Times New Roman" w:eastAsia="Calibri" w:hAnsi="Times New Roman" w:cs="Times New Roman"/>
          <w:sz w:val="28"/>
          <w:szCs w:val="28"/>
        </w:rPr>
        <w:t xml:space="preserve"> с ценными бумагами с указанием их участников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42 к Правилам;</w:t>
      </w:r>
    </w:p>
    <w:p w14:paraId="716F9E23"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5) отчет о заявках на покупку (продажу) производных финансовых инструментов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43 к Правилам;</w:t>
      </w:r>
    </w:p>
    <w:p w14:paraId="6212A83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6) отчет о результатах торгов производными финансовыми инструментами с указанием сторон сделок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44 к Правилам;</w:t>
      </w:r>
    </w:p>
    <w:p w14:paraId="00CC176F"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7) отчет о заявках на покупку (продажу) иностранных валют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45 к Правилам;</w:t>
      </w:r>
    </w:p>
    <w:p w14:paraId="30AB9B72"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8) отчет о результатах торгов иностранными валютами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46 к Правилам.</w:t>
      </w:r>
    </w:p>
    <w:p w14:paraId="42773F0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22. </w:t>
      </w:r>
      <w:r w:rsidRPr="008B470F">
        <w:rPr>
          <w:rFonts w:ascii="Times New Roman" w:eastAsia="Times New Roman" w:hAnsi="Times New Roman" w:cs="Times New Roman"/>
          <w:bCs/>
          <w:sz w:val="28"/>
          <w:szCs w:val="28"/>
          <w:lang w:eastAsia="ru-RU"/>
        </w:rPr>
        <w:t>Организатор торгов, за исключением центрального депозитария, представляет в Национальный Банк ежеквартально</w:t>
      </w:r>
      <w:r w:rsidRPr="008B470F">
        <w:rPr>
          <w:rFonts w:ascii="Times New Roman" w:eastAsia="Calibri" w:hAnsi="Times New Roman" w:cs="Times New Roman"/>
          <w:sz w:val="28"/>
          <w:szCs w:val="28"/>
        </w:rPr>
        <w:t xml:space="preserve">, не позднее 5 (пятого) рабочего дня месяца, следующего за отчетным </w:t>
      </w:r>
      <w:r w:rsidRPr="008B470F">
        <w:rPr>
          <w:rFonts w:ascii="Times New Roman" w:eastAsia="Times New Roman" w:hAnsi="Times New Roman" w:cs="Times New Roman"/>
          <w:bCs/>
          <w:sz w:val="28"/>
          <w:szCs w:val="28"/>
          <w:lang w:eastAsia="ru-RU"/>
        </w:rPr>
        <w:t xml:space="preserve">кварталом, – </w:t>
      </w:r>
      <w:r w:rsidRPr="008B470F">
        <w:rPr>
          <w:rFonts w:ascii="Times New Roman" w:eastAsia="Calibri" w:hAnsi="Times New Roman" w:cs="Times New Roman"/>
          <w:sz w:val="28"/>
          <w:szCs w:val="28"/>
        </w:rPr>
        <w:t>отчет о членах организатора торгов</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47 к Правилам.</w:t>
      </w:r>
    </w:p>
    <w:p w14:paraId="73B8DF7E" w14:textId="77777777" w:rsidR="008B470F" w:rsidRPr="008B470F" w:rsidRDefault="008B470F" w:rsidP="008B470F">
      <w:pPr>
        <w:spacing w:after="0" w:line="240" w:lineRule="auto"/>
        <w:ind w:firstLine="709"/>
        <w:jc w:val="both"/>
        <w:rPr>
          <w:rFonts w:ascii="Times New Roman" w:eastAsia="Times New Roman" w:hAnsi="Times New Roman" w:cs="Times New Roman"/>
          <w:bCs/>
          <w:sz w:val="28"/>
          <w:szCs w:val="28"/>
          <w:lang w:eastAsia="ru-RU"/>
        </w:rPr>
      </w:pPr>
      <w:r w:rsidRPr="008B470F">
        <w:rPr>
          <w:rFonts w:ascii="Times New Roman" w:eastAsia="Calibri" w:hAnsi="Times New Roman" w:cs="Times New Roman"/>
          <w:sz w:val="28"/>
          <w:szCs w:val="28"/>
        </w:rPr>
        <w:t>23.</w:t>
      </w:r>
      <w:r w:rsidRPr="008B470F">
        <w:rPr>
          <w:rFonts w:ascii="Times New Roman" w:eastAsia="Times New Roman" w:hAnsi="Times New Roman" w:cs="Times New Roman"/>
          <w:bCs/>
          <w:sz w:val="28"/>
          <w:szCs w:val="28"/>
          <w:lang w:eastAsia="ru-RU"/>
        </w:rPr>
        <w:t xml:space="preserve"> Организатор торгов, за исключением центрального депозитария, представляет в Национальный Банк </w:t>
      </w:r>
      <w:r w:rsidRPr="008B470F">
        <w:rPr>
          <w:rFonts w:ascii="Times New Roman" w:eastAsia="Calibri" w:hAnsi="Times New Roman" w:cs="Times New Roman"/>
          <w:sz w:val="28"/>
          <w:szCs w:val="28"/>
        </w:rPr>
        <w:t>ежемесячно, не позднее 5 (пятого) рабочего дня месяца, следующего за отчетным месяцем</w:t>
      </w:r>
      <w:r w:rsidRPr="008B470F">
        <w:rPr>
          <w:rFonts w:ascii="Times New Roman" w:eastAsia="Times New Roman" w:hAnsi="Times New Roman" w:cs="Times New Roman"/>
          <w:bCs/>
          <w:sz w:val="28"/>
          <w:szCs w:val="28"/>
          <w:lang w:eastAsia="ru-RU"/>
        </w:rPr>
        <w:t>:</w:t>
      </w:r>
    </w:p>
    <w:p w14:paraId="1662C9EE"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 отчет о ценных бумагах, входящих в отдельные секторы (категории) списка организатора торгов,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48 к Правилам;</w:t>
      </w:r>
    </w:p>
    <w:p w14:paraId="66E96B54"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 отчет о финансовых инструментах, за исключением ценных бумаг, входящих в список организатора торгов,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49 к Правилам;</w:t>
      </w:r>
    </w:p>
    <w:p w14:paraId="23C7546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3) отчет об объемах сделок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50 к Правилам;</w:t>
      </w:r>
    </w:p>
    <w:p w14:paraId="30FCBF1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4) отчет о капитализации рынка ценных бумаг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51 к Правилам;</w:t>
      </w:r>
    </w:p>
    <w:p w14:paraId="6B3AC0FF"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5) отчет о счетах клиентов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52 к Правилам;</w:t>
      </w:r>
    </w:p>
    <w:p w14:paraId="480ADDF6"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6) отчет о сделках с лицами, связанными с организатором торгов особыми отношениями, заключенных в течение отчетного месяца, а также действующих на отчетную дату, и реестр лиц, связанных с организатором торгов особыми отношениями,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 xml:space="preserve">согласно приложению 53 к Правилам; </w:t>
      </w:r>
    </w:p>
    <w:p w14:paraId="63F212C9"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7) отчет о совершенных сделках по инвестированию собственных активов </w:t>
      </w:r>
      <w:r w:rsidRPr="008B470F">
        <w:rPr>
          <w:rFonts w:ascii="Times New Roman" w:eastAsia="Calibri" w:hAnsi="Times New Roman" w:cs="Times New Roman"/>
          <w:sz w:val="28"/>
          <w:szCs w:val="28"/>
          <w:lang w:val="kk-KZ"/>
        </w:rPr>
        <w:t xml:space="preserve">по форме </w:t>
      </w:r>
      <w:r w:rsidRPr="008B470F">
        <w:rPr>
          <w:rFonts w:ascii="Times New Roman" w:eastAsia="Calibri" w:hAnsi="Times New Roman" w:cs="Times New Roman"/>
          <w:sz w:val="28"/>
          <w:szCs w:val="28"/>
        </w:rPr>
        <w:t>согласно приложению 54 к Правилам.</w:t>
      </w:r>
    </w:p>
    <w:p w14:paraId="58C7A2DA"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24.</w:t>
      </w:r>
      <w:r w:rsidRPr="008B470F">
        <w:rPr>
          <w:rFonts w:ascii="Times New Roman" w:eastAsia="Times New Roman" w:hAnsi="Times New Roman" w:cs="Times New Roman"/>
          <w:sz w:val="24"/>
          <w:szCs w:val="24"/>
          <w:lang w:eastAsia="ru-RU"/>
        </w:rPr>
        <w:t xml:space="preserve"> </w:t>
      </w:r>
      <w:r w:rsidRPr="008B470F">
        <w:rPr>
          <w:rFonts w:ascii="Times New Roman" w:eastAsia="Calibri" w:hAnsi="Times New Roman" w:cs="Times New Roman"/>
          <w:sz w:val="28"/>
          <w:szCs w:val="28"/>
        </w:rPr>
        <w:t>Клиринговая организация представляет в Национальный Банк</w:t>
      </w:r>
      <w:r w:rsidRPr="008B470F">
        <w:rPr>
          <w:rFonts w:ascii="Times New Roman" w:eastAsia="Times New Roman" w:hAnsi="Times New Roman" w:cs="Times New Roman"/>
          <w:sz w:val="24"/>
          <w:szCs w:val="24"/>
          <w:lang w:eastAsia="ru-RU"/>
        </w:rPr>
        <w:t xml:space="preserve"> </w:t>
      </w:r>
      <w:r w:rsidRPr="008B470F">
        <w:rPr>
          <w:rFonts w:ascii="Times New Roman" w:eastAsia="Calibri" w:hAnsi="Times New Roman" w:cs="Times New Roman"/>
          <w:sz w:val="28"/>
          <w:szCs w:val="28"/>
        </w:rPr>
        <w:t xml:space="preserve">отчет о нетто-требованиях и нетто-обязательствах субъектов, пользующихся услугами </w:t>
      </w:r>
      <w:r w:rsidRPr="008B470F">
        <w:rPr>
          <w:rFonts w:ascii="Times New Roman" w:eastAsia="Calibri" w:hAnsi="Times New Roman" w:cs="Times New Roman"/>
          <w:sz w:val="28"/>
          <w:szCs w:val="28"/>
        </w:rPr>
        <w:lastRenderedPageBreak/>
        <w:t xml:space="preserve">клиринговой организации,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55 к Правилам </w:t>
      </w:r>
      <w:r w:rsidRPr="008B470F">
        <w:rPr>
          <w:rFonts w:ascii="Times New Roman" w:eastAsia="Times New Roman" w:hAnsi="Times New Roman" w:cs="Times New Roman"/>
          <w:bCs/>
          <w:sz w:val="28"/>
          <w:szCs w:val="28"/>
          <w:lang w:eastAsia="ru-RU"/>
        </w:rPr>
        <w:t>ежедневно, до конца рабочего дня, следующего</w:t>
      </w:r>
      <w:r w:rsidRPr="008B470F">
        <w:rPr>
          <w:rFonts w:ascii="Times New Roman" w:eastAsia="Calibri" w:hAnsi="Times New Roman" w:cs="Times New Roman"/>
          <w:sz w:val="28"/>
          <w:szCs w:val="28"/>
        </w:rPr>
        <w:t xml:space="preserve"> за отчетным днем.</w:t>
      </w:r>
    </w:p>
    <w:p w14:paraId="7DBF6C5E" w14:textId="77777777" w:rsidR="008B470F" w:rsidRPr="008B470F" w:rsidRDefault="008B470F" w:rsidP="008B470F">
      <w:pPr>
        <w:spacing w:after="0" w:line="240" w:lineRule="auto"/>
        <w:ind w:firstLine="709"/>
        <w:jc w:val="both"/>
        <w:rPr>
          <w:rFonts w:ascii="Times New Roman" w:eastAsia="Times New Roman" w:hAnsi="Times New Roman" w:cs="Times New Roman"/>
          <w:bCs/>
          <w:sz w:val="28"/>
          <w:szCs w:val="28"/>
          <w:lang w:eastAsia="ru-RU"/>
        </w:rPr>
      </w:pPr>
      <w:r w:rsidRPr="008B470F">
        <w:rPr>
          <w:rFonts w:ascii="Times New Roman" w:eastAsia="Calibri" w:hAnsi="Times New Roman" w:cs="Times New Roman"/>
          <w:sz w:val="28"/>
          <w:szCs w:val="28"/>
        </w:rPr>
        <w:t xml:space="preserve">25. </w:t>
      </w:r>
      <w:r w:rsidRPr="008B470F">
        <w:rPr>
          <w:rFonts w:ascii="Times New Roman" w:eastAsia="Times New Roman" w:hAnsi="Times New Roman" w:cs="Times New Roman"/>
          <w:bCs/>
          <w:sz w:val="28"/>
          <w:szCs w:val="28"/>
          <w:lang w:eastAsia="ru-RU"/>
        </w:rPr>
        <w:t>Центральный депозитарий представляет в Национальный Банк:</w:t>
      </w:r>
    </w:p>
    <w:p w14:paraId="33AD56EC" w14:textId="77777777" w:rsidR="008B470F" w:rsidRPr="008B470F" w:rsidRDefault="008B470F" w:rsidP="008B470F">
      <w:pPr>
        <w:spacing w:after="0" w:line="240" w:lineRule="auto"/>
        <w:ind w:firstLine="709"/>
        <w:jc w:val="both"/>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1) 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56 к Правилам – </w:t>
      </w:r>
      <w:r w:rsidRPr="008B470F">
        <w:rPr>
          <w:rFonts w:ascii="Times New Roman" w:eastAsia="Times New Roman" w:hAnsi="Times New Roman" w:cs="Times New Roman"/>
          <w:bCs/>
          <w:sz w:val="28"/>
          <w:szCs w:val="28"/>
          <w:lang w:eastAsia="ru-RU"/>
        </w:rPr>
        <w:t>ежеквартально, не позднее 20 (двадцатого) числа месяца, следующего за отчетным кварталом;</w:t>
      </w:r>
    </w:p>
    <w:p w14:paraId="1BEC707B" w14:textId="77777777" w:rsidR="008B470F" w:rsidRPr="008B470F" w:rsidRDefault="008B470F" w:rsidP="008B470F">
      <w:pPr>
        <w:spacing w:after="0" w:line="240" w:lineRule="auto"/>
        <w:ind w:firstLine="709"/>
        <w:jc w:val="both"/>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2) отчет об операциях, проведенных в системе учета центрального депозитария с негосударственными ценными бумагами, по секторам и подсекторам экономики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w:t>
      </w:r>
      <w:r w:rsidRPr="008B470F">
        <w:rPr>
          <w:rFonts w:ascii="Times New Roman" w:eastAsia="Times New Roman" w:hAnsi="Times New Roman" w:cs="Times New Roman"/>
          <w:bCs/>
          <w:sz w:val="28"/>
          <w:szCs w:val="28"/>
          <w:lang w:eastAsia="ru-RU"/>
        </w:rPr>
        <w:t>с</w:t>
      </w:r>
      <w:r w:rsidRPr="008B470F">
        <w:rPr>
          <w:rFonts w:ascii="Times New Roman" w:eastAsia="Calibri" w:hAnsi="Times New Roman" w:cs="Times New Roman"/>
          <w:sz w:val="28"/>
          <w:szCs w:val="28"/>
        </w:rPr>
        <w:t xml:space="preserve">огласно приложению 57 к Правилам </w:t>
      </w:r>
      <w:r w:rsidRPr="008B470F">
        <w:rPr>
          <w:rFonts w:ascii="Times New Roman" w:eastAsia="Times New Roman" w:hAnsi="Times New Roman" w:cs="Times New Roman"/>
          <w:bCs/>
          <w:sz w:val="28"/>
          <w:szCs w:val="28"/>
          <w:lang w:eastAsia="ru-RU"/>
        </w:rPr>
        <w:t xml:space="preserve">– </w:t>
      </w:r>
      <w:r w:rsidRPr="008B470F">
        <w:rPr>
          <w:rFonts w:ascii="Times New Roman" w:eastAsia="Calibri" w:hAnsi="Times New Roman" w:cs="Times New Roman"/>
          <w:sz w:val="28"/>
          <w:szCs w:val="28"/>
        </w:rPr>
        <w:t>ежемесячно,</w:t>
      </w:r>
      <w:r w:rsidRPr="008B470F">
        <w:rPr>
          <w:rFonts w:ascii="Times New Roman" w:eastAsia="Times New Roman" w:hAnsi="Times New Roman" w:cs="Times New Roman"/>
          <w:bCs/>
          <w:sz w:val="28"/>
          <w:szCs w:val="28"/>
          <w:lang w:eastAsia="ru-RU"/>
        </w:rPr>
        <w:t xml:space="preserve"> не позднее 10 (десятого) числа месяца, следующего за отчетным месяцем;</w:t>
      </w:r>
    </w:p>
    <w:p w14:paraId="58A3E2DE" w14:textId="77777777" w:rsidR="008B470F" w:rsidRPr="008B470F" w:rsidRDefault="008B470F" w:rsidP="008B470F">
      <w:pPr>
        <w:spacing w:after="0" w:line="240" w:lineRule="auto"/>
        <w:ind w:firstLine="709"/>
        <w:jc w:val="both"/>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3) отчет о реестре держателей финансовых инструментов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w:t>
      </w:r>
      <w:r w:rsidRPr="008B470F">
        <w:rPr>
          <w:rFonts w:ascii="Times New Roman" w:eastAsia="Times New Roman" w:hAnsi="Times New Roman" w:cs="Times New Roman"/>
          <w:bCs/>
          <w:sz w:val="28"/>
          <w:szCs w:val="28"/>
          <w:lang w:eastAsia="ru-RU"/>
        </w:rPr>
        <w:t>с</w:t>
      </w:r>
      <w:r w:rsidRPr="008B470F">
        <w:rPr>
          <w:rFonts w:ascii="Times New Roman" w:eastAsia="Calibri" w:hAnsi="Times New Roman" w:cs="Times New Roman"/>
          <w:sz w:val="28"/>
          <w:szCs w:val="28"/>
        </w:rPr>
        <w:t>огласно приложению 58 к Правилам – ежемесячно,</w:t>
      </w:r>
      <w:r w:rsidRPr="008B470F">
        <w:rPr>
          <w:rFonts w:ascii="Times New Roman" w:eastAsia="Times New Roman" w:hAnsi="Times New Roman" w:cs="Times New Roman"/>
          <w:bCs/>
          <w:sz w:val="28"/>
          <w:szCs w:val="28"/>
          <w:lang w:eastAsia="ru-RU"/>
        </w:rPr>
        <w:t xml:space="preserve"> не позднее 20 (двадцатого) числа месяца, следующего за отчетным месяцем.</w:t>
      </w:r>
    </w:p>
    <w:p w14:paraId="224343BB"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p>
    <w:p w14:paraId="098A11B0"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p>
    <w:p w14:paraId="10D53B9F" w14:textId="77777777" w:rsidR="008B470F" w:rsidRPr="008B470F" w:rsidRDefault="008B470F" w:rsidP="008B470F">
      <w:pPr>
        <w:spacing w:after="0" w:line="240" w:lineRule="auto"/>
        <w:jc w:val="center"/>
        <w:rPr>
          <w:rFonts w:ascii="Times New Roman" w:eastAsia="Times New Roman" w:hAnsi="Times New Roman" w:cs="Times New Roman"/>
          <w:b/>
          <w:color w:val="000000"/>
          <w:sz w:val="28"/>
          <w:szCs w:val="28"/>
          <w:lang w:eastAsia="ru-RU"/>
        </w:rPr>
      </w:pPr>
      <w:r w:rsidRPr="008B470F">
        <w:rPr>
          <w:rFonts w:ascii="Times New Roman" w:eastAsia="Times New Roman" w:hAnsi="Times New Roman" w:cs="Times New Roman"/>
          <w:b/>
          <w:color w:val="000000"/>
          <w:sz w:val="28"/>
          <w:szCs w:val="28"/>
          <w:lang w:eastAsia="ru-RU"/>
        </w:rPr>
        <w:t>Глава 4. Порядок представления отчетности единым накопительным пенсионным фондом</w:t>
      </w:r>
    </w:p>
    <w:p w14:paraId="5F5CFC74" w14:textId="77777777" w:rsidR="008B470F" w:rsidRPr="008B470F" w:rsidRDefault="008B470F" w:rsidP="008B470F">
      <w:pPr>
        <w:spacing w:after="0" w:line="240" w:lineRule="auto"/>
        <w:ind w:firstLine="851"/>
        <w:jc w:val="both"/>
        <w:rPr>
          <w:rFonts w:ascii="Times New Roman" w:eastAsia="Calibri" w:hAnsi="Times New Roman" w:cs="Times New Roman"/>
          <w:sz w:val="28"/>
          <w:szCs w:val="28"/>
        </w:rPr>
      </w:pPr>
    </w:p>
    <w:p w14:paraId="0D4DE91A"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26. Единый накопительный пенсионный фонд представляет в Национальный Банк ежеквартально,</w:t>
      </w:r>
      <w:r w:rsidRPr="008B470F">
        <w:rPr>
          <w:rFonts w:ascii="Times New Roman" w:eastAsia="Times New Roman" w:hAnsi="Times New Roman" w:cs="Times New Roman"/>
          <w:sz w:val="24"/>
          <w:szCs w:val="24"/>
          <w:lang w:eastAsia="ru-RU"/>
        </w:rPr>
        <w:t xml:space="preserve"> </w:t>
      </w:r>
      <w:r w:rsidRPr="008B470F">
        <w:rPr>
          <w:rFonts w:ascii="Times New Roman" w:eastAsia="Calibri" w:hAnsi="Times New Roman" w:cs="Times New Roman"/>
          <w:sz w:val="28"/>
          <w:szCs w:val="28"/>
        </w:rPr>
        <w:t>не позднее 25 (двадцать пятого) числа месяца, следующего за отчетным кварталом:</w:t>
      </w:r>
    </w:p>
    <w:p w14:paraId="00F440B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1) отчет об активах и обязательствах по собственным активам, классифицированных по секторам экономики,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28 к Правилам</w:t>
      </w:r>
      <w:r w:rsidRPr="008B470F">
        <w:rPr>
          <w:rFonts w:ascii="Times New Roman" w:eastAsia="Times New Roman" w:hAnsi="Times New Roman" w:cs="Times New Roman"/>
          <w:sz w:val="28"/>
          <w:szCs w:val="28"/>
          <w:lang w:eastAsia="ru-RU"/>
        </w:rPr>
        <w:t>;</w:t>
      </w:r>
    </w:p>
    <w:p w14:paraId="3562B39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2) отчет об активах и обязательствах по пенсионным активам, классифицированных по секторам экономики,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29 к Правилам</w:t>
      </w:r>
      <w:r w:rsidRPr="008B470F">
        <w:rPr>
          <w:rFonts w:ascii="Times New Roman" w:eastAsia="Times New Roman" w:hAnsi="Times New Roman" w:cs="Times New Roman"/>
          <w:sz w:val="28"/>
          <w:szCs w:val="28"/>
          <w:lang w:eastAsia="ru-RU"/>
        </w:rPr>
        <w:t>.</w:t>
      </w:r>
    </w:p>
    <w:p w14:paraId="2691B521"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27. Единый накопительный пенсионный фонд представляет в Национальный Банк ежемесячно, не позднее 7 (седьмого) рабочего дня месяца, следующего за отчетным месяцем:</w:t>
      </w:r>
    </w:p>
    <w:p w14:paraId="3EDE742D"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1) отчет о стоимости пенсионных активов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59 к Правилам, в случае наличия у единого накопительного пенсионного фонда пенсионных активов, переданных во внешнее управление, – не позднее 20 (двадцатого) числа месяца, следующего за отчетным месяцем;</w:t>
      </w:r>
    </w:p>
    <w:p w14:paraId="771BBD3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2) </w:t>
      </w:r>
      <w:r w:rsidRPr="008B470F">
        <w:rPr>
          <w:rFonts w:ascii="Times New Roman" w:eastAsia="Times New Roman" w:hAnsi="Times New Roman" w:cs="Times New Roman"/>
          <w:sz w:val="28"/>
          <w:szCs w:val="28"/>
          <w:lang w:eastAsia="ru-RU"/>
        </w:rPr>
        <w:t>отчет о структуре инвестиционного портфеля пенсионных активов</w:t>
      </w:r>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60 к Правилам;</w:t>
      </w:r>
    </w:p>
    <w:p w14:paraId="7E378D4C"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 xml:space="preserve">3) </w:t>
      </w:r>
      <w:r w:rsidRPr="008B470F">
        <w:rPr>
          <w:rFonts w:ascii="Times New Roman" w:eastAsia="Times New Roman" w:hAnsi="Times New Roman" w:cs="Times New Roman"/>
          <w:sz w:val="28"/>
          <w:szCs w:val="28"/>
          <w:lang w:eastAsia="ru-RU"/>
        </w:rPr>
        <w:t xml:space="preserve">отчет о пенсионных активах, находящихся во внешнем управлении,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61 к Правилам, в случае наличия у единого накопительного пенсионного фонда пенсионных активов, переданных во </w:t>
      </w:r>
      <w:r w:rsidRPr="008B470F">
        <w:rPr>
          <w:rFonts w:ascii="Times New Roman" w:eastAsia="Calibri" w:hAnsi="Times New Roman" w:cs="Times New Roman"/>
          <w:sz w:val="28"/>
          <w:szCs w:val="28"/>
        </w:rPr>
        <w:lastRenderedPageBreak/>
        <w:t>внешнее управление, не позднее 20 (двадцатого) числа месяца, следующего за отчетным месяцем;</w:t>
      </w:r>
    </w:p>
    <w:p w14:paraId="34348908"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Calibri" w:hAnsi="Times New Roman" w:cs="Times New Roman"/>
          <w:sz w:val="28"/>
          <w:szCs w:val="28"/>
        </w:rPr>
        <w:t xml:space="preserve">4) </w:t>
      </w:r>
      <w:r w:rsidRPr="008B470F">
        <w:rPr>
          <w:rFonts w:ascii="Times New Roman" w:eastAsia="Times New Roman" w:hAnsi="Times New Roman" w:cs="Times New Roman"/>
          <w:sz w:val="28"/>
          <w:szCs w:val="28"/>
          <w:lang w:eastAsia="ru-RU"/>
        </w:rPr>
        <w:t>отчет об объемах пенсионных накоплений и количестве индивидуальных пенсионных счетов (субсчетов) вкладчиков (получателей)</w:t>
      </w:r>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62 к Правилам</w:t>
      </w:r>
      <w:r w:rsidRPr="008B470F">
        <w:rPr>
          <w:rFonts w:ascii="Times New Roman" w:eastAsia="Times New Roman" w:hAnsi="Times New Roman" w:cs="Times New Roman"/>
          <w:sz w:val="28"/>
          <w:szCs w:val="28"/>
          <w:lang w:eastAsia="ru-RU"/>
        </w:rPr>
        <w:t>;</w:t>
      </w:r>
    </w:p>
    <w:p w14:paraId="5E79CB73" w14:textId="52D4E78C" w:rsidR="008B470F" w:rsidRPr="006603E6" w:rsidRDefault="008B470F" w:rsidP="008B470F">
      <w:pPr>
        <w:widowControl w:val="0"/>
        <w:spacing w:after="0" w:line="240" w:lineRule="auto"/>
        <w:ind w:firstLine="709"/>
        <w:jc w:val="both"/>
        <w:rPr>
          <w:rFonts w:ascii="Times New Roman" w:eastAsia="Times New Roman" w:hAnsi="Times New Roman" w:cs="Times New Roman"/>
          <w:sz w:val="28"/>
          <w:szCs w:val="28"/>
          <w:lang w:val="kk-KZ" w:eastAsia="ru-RU"/>
        </w:rPr>
      </w:pPr>
      <w:r w:rsidRPr="008B470F">
        <w:rPr>
          <w:rFonts w:ascii="Times New Roman" w:eastAsia="Times New Roman" w:hAnsi="Times New Roman" w:cs="Times New Roman"/>
          <w:sz w:val="28"/>
          <w:szCs w:val="28"/>
          <w:lang w:eastAsia="ru-RU"/>
        </w:rPr>
        <w:t xml:space="preserve">5) </w:t>
      </w:r>
      <w:r w:rsidR="006603E6" w:rsidRPr="006603E6">
        <w:rPr>
          <w:rFonts w:ascii="Times New Roman" w:eastAsia="Times New Roman" w:hAnsi="Times New Roman" w:cs="Times New Roman"/>
          <w:sz w:val="28"/>
          <w:szCs w:val="28"/>
          <w:lang w:eastAsia="ru-RU"/>
        </w:rPr>
        <w:t>отчет об объемах пенсионных накоплений и количестве индивидуальных пенсионных счетов (субсчетов) вкладчиков (получателей) по регионам Республики Казахстан (по месту жительства вкладчика (получателя)) по форме согласно приложению 63 к Правилам</w:t>
      </w:r>
      <w:r w:rsidR="006603E6">
        <w:rPr>
          <w:rFonts w:ascii="Times New Roman" w:eastAsia="Times New Roman" w:hAnsi="Times New Roman" w:cs="Times New Roman"/>
          <w:sz w:val="28"/>
          <w:szCs w:val="28"/>
          <w:lang w:val="kk-KZ" w:eastAsia="ru-RU"/>
        </w:rPr>
        <w:t>;</w:t>
      </w:r>
    </w:p>
    <w:p w14:paraId="017EE8E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6) отчет о пенсионных выплатах по обязательным пенсионным взносам, обязательным профессиональным пенсионным взносам, добровольным пенсионным взносам</w:t>
      </w:r>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64 к Правилам</w:t>
      </w:r>
      <w:r w:rsidRPr="008B470F">
        <w:rPr>
          <w:rFonts w:ascii="Times New Roman" w:eastAsia="Times New Roman" w:hAnsi="Times New Roman" w:cs="Times New Roman"/>
          <w:sz w:val="28"/>
          <w:szCs w:val="28"/>
          <w:lang w:eastAsia="ru-RU"/>
        </w:rPr>
        <w:t>;</w:t>
      </w:r>
    </w:p>
    <w:p w14:paraId="7CBA8005"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7) отчет о ценных бумагах, приобретенных за счет собственных активов,</w:t>
      </w:r>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65 к Правилам</w:t>
      </w:r>
      <w:r w:rsidRPr="008B470F">
        <w:rPr>
          <w:rFonts w:ascii="Times New Roman" w:eastAsia="Times New Roman" w:hAnsi="Times New Roman" w:cs="Times New Roman"/>
          <w:sz w:val="28"/>
          <w:szCs w:val="28"/>
          <w:lang w:eastAsia="ru-RU"/>
        </w:rPr>
        <w:t>;</w:t>
      </w:r>
    </w:p>
    <w:p w14:paraId="19CE3B4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8) отчет о совершенных сделках по инвестированию собственных активов</w:t>
      </w:r>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66 к Правилам</w:t>
      </w:r>
      <w:r w:rsidRPr="008B470F">
        <w:rPr>
          <w:rFonts w:ascii="Times New Roman" w:eastAsia="Times New Roman" w:hAnsi="Times New Roman" w:cs="Times New Roman"/>
          <w:sz w:val="28"/>
          <w:szCs w:val="28"/>
          <w:lang w:eastAsia="ru-RU"/>
        </w:rPr>
        <w:t>;</w:t>
      </w:r>
    </w:p>
    <w:p w14:paraId="17C5C52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9) отчет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w:t>
      </w:r>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67 к Правилам;</w:t>
      </w:r>
    </w:p>
    <w:p w14:paraId="192A1EC6"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10) отчет о стоимости одной условной единицы условных пенсионных обязательств</w:t>
      </w:r>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68 к Правилам;</w:t>
      </w:r>
    </w:p>
    <w:p w14:paraId="7FEB5A15"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11) отчет о выплатах и возврате целевых накоплений</w:t>
      </w:r>
      <w:r w:rsidRPr="008B470F">
        <w:rPr>
          <w:rFonts w:ascii="Times New Roman" w:eastAsia="Calibri" w:hAnsi="Times New Roman" w:cs="Times New Roman"/>
          <w:sz w:val="28"/>
          <w:szCs w:val="28"/>
        </w:rPr>
        <w:t xml:space="preserve"> согласно приложению 69 к Правилам.</w:t>
      </w:r>
    </w:p>
    <w:p w14:paraId="02EBD4C3" w14:textId="77777777" w:rsidR="008B470F" w:rsidRPr="008B470F" w:rsidRDefault="008B470F" w:rsidP="008B470F">
      <w:pPr>
        <w:spacing w:after="0" w:line="240" w:lineRule="auto"/>
        <w:ind w:firstLine="709"/>
        <w:jc w:val="both"/>
        <w:rPr>
          <w:rFonts w:ascii="Times New Roman" w:eastAsia="Calibri" w:hAnsi="Times New Roman" w:cs="Times New Roman"/>
          <w:sz w:val="28"/>
          <w:szCs w:val="28"/>
        </w:rPr>
      </w:pPr>
      <w:r w:rsidRPr="008B470F">
        <w:rPr>
          <w:rFonts w:ascii="Times New Roman" w:eastAsia="Calibri" w:hAnsi="Times New Roman" w:cs="Times New Roman"/>
          <w:sz w:val="28"/>
          <w:szCs w:val="28"/>
        </w:rPr>
        <w:t>28. Единый накопительный пенсионный фонд представляет в Национальный Банк ежеквартально,</w:t>
      </w:r>
      <w:r w:rsidRPr="008B470F">
        <w:rPr>
          <w:rFonts w:ascii="Times New Roman" w:eastAsia="Times New Roman" w:hAnsi="Times New Roman" w:cs="Times New Roman"/>
          <w:sz w:val="24"/>
          <w:szCs w:val="24"/>
          <w:lang w:eastAsia="ru-RU"/>
        </w:rPr>
        <w:t xml:space="preserve"> </w:t>
      </w:r>
      <w:r w:rsidRPr="008B470F">
        <w:rPr>
          <w:rFonts w:ascii="Times New Roman" w:eastAsia="Calibri" w:hAnsi="Times New Roman" w:cs="Times New Roman"/>
          <w:sz w:val="28"/>
          <w:szCs w:val="28"/>
        </w:rPr>
        <w:t>не позднее 7 (седьмого) рабочего дня месяца, следующего за отчетным кварталом:</w:t>
      </w:r>
    </w:p>
    <w:p w14:paraId="2C4DFD8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отчет об объемах выплат пенсий и пенсионных накоплений трудящимся (членам семьи) государств - членов Евразийского экономического союза на территории Республики Казахстан</w:t>
      </w:r>
      <w:r w:rsidRPr="008B470F">
        <w:rPr>
          <w:rFonts w:ascii="Times New Roman" w:eastAsia="Calibri" w:hAnsi="Times New Roman" w:cs="Times New Roman"/>
          <w:sz w:val="28"/>
          <w:szCs w:val="28"/>
        </w:rPr>
        <w:t xml:space="preserve"> </w:t>
      </w:r>
      <w:r w:rsidRPr="008B470F">
        <w:rPr>
          <w:rFonts w:ascii="Times New Roman" w:eastAsia="Calibri" w:hAnsi="Times New Roman" w:cs="Times New Roman"/>
          <w:sz w:val="28"/>
          <w:szCs w:val="28"/>
          <w:lang w:val="kk-KZ"/>
        </w:rPr>
        <w:t>по форме</w:t>
      </w:r>
      <w:r w:rsidRPr="008B470F">
        <w:rPr>
          <w:rFonts w:ascii="Times New Roman" w:eastAsia="Calibri" w:hAnsi="Times New Roman" w:cs="Times New Roman"/>
          <w:sz w:val="28"/>
          <w:szCs w:val="28"/>
        </w:rPr>
        <w:t xml:space="preserve"> согласно приложению 70 к Правилам</w:t>
      </w:r>
      <w:r w:rsidRPr="008B470F">
        <w:rPr>
          <w:rFonts w:ascii="Times New Roman" w:eastAsia="Times New Roman" w:hAnsi="Times New Roman" w:cs="Times New Roman"/>
          <w:sz w:val="28"/>
          <w:szCs w:val="28"/>
          <w:lang w:eastAsia="ru-RU"/>
        </w:rPr>
        <w:t>;</w:t>
      </w:r>
    </w:p>
    <w:p w14:paraId="47030E5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2) отчет по финансовым инструментам эмитентов, допустивших дефолт, приобретенным за счет пенсионных активов,</w:t>
      </w:r>
      <w:r w:rsidRPr="008B470F">
        <w:rPr>
          <w:rFonts w:ascii="Times New Roman" w:eastAsia="Calibri" w:hAnsi="Times New Roman" w:cs="Times New Roman"/>
          <w:sz w:val="28"/>
          <w:szCs w:val="28"/>
          <w:lang w:val="kk-KZ"/>
        </w:rPr>
        <w:t xml:space="preserve"> по форме</w:t>
      </w:r>
      <w:r w:rsidRPr="008B470F">
        <w:rPr>
          <w:rFonts w:ascii="Times New Roman" w:eastAsia="Calibri" w:hAnsi="Times New Roman" w:cs="Times New Roman"/>
          <w:sz w:val="28"/>
          <w:szCs w:val="28"/>
        </w:rPr>
        <w:t xml:space="preserve"> согласно приложению 71 к Правилам</w:t>
      </w:r>
      <w:r w:rsidRPr="008B470F">
        <w:rPr>
          <w:rFonts w:ascii="Times New Roman" w:eastAsia="Times New Roman" w:hAnsi="Times New Roman" w:cs="Times New Roman"/>
          <w:sz w:val="28"/>
          <w:szCs w:val="28"/>
          <w:lang w:eastAsia="ru-RU"/>
        </w:rPr>
        <w:t>.</w:t>
      </w:r>
    </w:p>
    <w:p w14:paraId="5B49ED3B"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Calibri" w:hAnsi="Times New Roman" w:cs="Times New Roman"/>
          <w:sz w:val="28"/>
          <w:szCs w:val="28"/>
        </w:rPr>
        <w:t>29. Единый накопительный пенсионный фонд представляет в Национальный Банк ежегодно, не позднее 30 (тридцатого) апреля года, следующего за отчетным годом,</w:t>
      </w:r>
      <w:r w:rsidRPr="008B470F">
        <w:rPr>
          <w:rFonts w:ascii="Times New Roman" w:eastAsia="Times New Roman" w:hAnsi="Times New Roman" w:cs="Times New Roman"/>
          <w:sz w:val="28"/>
          <w:szCs w:val="28"/>
          <w:lang w:eastAsia="ru-RU"/>
        </w:rPr>
        <w:t xml:space="preserve"> отчет о целевых требованиях</w:t>
      </w:r>
      <w:r w:rsidRPr="008B470F">
        <w:rPr>
          <w:rFonts w:ascii="Times New Roman" w:eastAsia="Calibri" w:hAnsi="Times New Roman" w:cs="Times New Roman"/>
          <w:sz w:val="28"/>
          <w:szCs w:val="28"/>
        </w:rPr>
        <w:t xml:space="preserve"> по форме согласно приложению 72 к Правилам.</w:t>
      </w:r>
      <w:r w:rsidRPr="008B470F">
        <w:rPr>
          <w:rFonts w:ascii="Times New Roman" w:eastAsia="Calibri" w:hAnsi="Times New Roman" w:cs="Times New Roman"/>
          <w:sz w:val="28"/>
          <w:szCs w:val="28"/>
        </w:rPr>
        <w:br w:type="page"/>
      </w:r>
    </w:p>
    <w:p w14:paraId="08201B00"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1 </w:t>
      </w:r>
    </w:p>
    <w:p w14:paraId="52B890F0"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D9D1B09"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p>
    <w:p w14:paraId="5F22E58F"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p>
    <w:p w14:paraId="58CD8F1E"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Форма,</w:t>
      </w:r>
    </w:p>
    <w:p w14:paraId="60F84884"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предназначенная для сбора административных данных</w:t>
      </w:r>
    </w:p>
    <w:p w14:paraId="3002C8E5"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75E1C3F8"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7127E59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229F023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492481F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ценных бумагах, приобретенных за счет собственных активов</w:t>
      </w:r>
    </w:p>
    <w:p w14:paraId="189A00D3"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1-RCB_CBSA</w:t>
      </w:r>
    </w:p>
    <w:p w14:paraId="671E654F"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14216C8E"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614E49C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 брокеры и (или) дилеры</w:t>
      </w:r>
    </w:p>
    <w:p w14:paraId="1371D228"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w:t>
      </w:r>
    </w:p>
    <w:p w14:paraId="1098011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326F219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r w:rsidRPr="006603E6">
        <w:rPr>
          <w:rFonts w:ascii="Times New Roman" w:eastAsia="Times New Roman" w:hAnsi="Times New Roman" w:cs="Times New Roman"/>
          <w:sz w:val="28"/>
          <w:szCs w:val="28"/>
          <w:lang w:eastAsia="ru-RU"/>
        </w:rPr>
        <w:t xml:space="preserve"> </w:t>
      </w:r>
    </w:p>
    <w:p w14:paraId="6C690502"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sectPr w:rsidR="006603E6" w:rsidRPr="006603E6" w:rsidSect="00C15F7B">
          <w:pgSz w:w="11906" w:h="16838"/>
          <w:pgMar w:top="1418" w:right="851" w:bottom="1418" w:left="1418" w:header="709" w:footer="0" w:gutter="0"/>
          <w:paperSrc w:first="7" w:other="7"/>
          <w:cols w:space="720"/>
          <w:formProt w:val="0"/>
          <w:docGrid w:linePitch="360"/>
        </w:sectPr>
      </w:pPr>
    </w:p>
    <w:tbl>
      <w:tblPr>
        <w:tblW w:w="5000" w:type="pct"/>
        <w:jc w:val="center"/>
        <w:tblCellMar>
          <w:left w:w="0" w:type="dxa"/>
          <w:right w:w="0" w:type="dxa"/>
        </w:tblCellMar>
        <w:tblLook w:val="04A0" w:firstRow="1" w:lastRow="0" w:firstColumn="1" w:lastColumn="0" w:noHBand="0" w:noVBand="1"/>
      </w:tblPr>
      <w:tblGrid>
        <w:gridCol w:w="783"/>
        <w:gridCol w:w="3949"/>
        <w:gridCol w:w="1167"/>
        <w:gridCol w:w="954"/>
        <w:gridCol w:w="2374"/>
        <w:gridCol w:w="704"/>
        <w:gridCol w:w="646"/>
        <w:gridCol w:w="3972"/>
      </w:tblGrid>
      <w:tr w:rsidR="006603E6" w:rsidRPr="006603E6" w14:paraId="53EDE1FB" w14:textId="77777777" w:rsidTr="00C35138">
        <w:trPr>
          <w:jc w:val="center"/>
        </w:trPr>
        <w:tc>
          <w:tcPr>
            <w:tcW w:w="26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F2056E" w14:textId="77777777" w:rsidR="006603E6" w:rsidRPr="006603E6" w:rsidRDefault="006603E6" w:rsidP="006603E6">
            <w:pPr>
              <w:widowControl w:val="0"/>
              <w:spacing w:after="0"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lastRenderedPageBreak/>
              <w:t xml:space="preserve">№ </w:t>
            </w:r>
          </w:p>
        </w:tc>
        <w:tc>
          <w:tcPr>
            <w:tcW w:w="135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C70F6C" w14:textId="77777777" w:rsidR="006603E6" w:rsidRPr="006603E6" w:rsidRDefault="006603E6" w:rsidP="006603E6">
            <w:pPr>
              <w:widowControl w:val="0"/>
              <w:spacing w:after="0" w:line="240" w:lineRule="auto"/>
              <w:ind w:left="-90" w:right="-5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эмитента</w:t>
            </w:r>
          </w:p>
        </w:tc>
        <w:tc>
          <w:tcPr>
            <w:tcW w:w="40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A7807E" w14:textId="77777777" w:rsidR="006603E6" w:rsidRPr="006603E6" w:rsidRDefault="006603E6" w:rsidP="006603E6">
            <w:pPr>
              <w:widowControl w:val="0"/>
              <w:spacing w:after="0" w:line="240" w:lineRule="auto"/>
              <w:ind w:left="-30" w:right="-3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Страна эмитента</w:t>
            </w:r>
          </w:p>
        </w:tc>
        <w:tc>
          <w:tcPr>
            <w:tcW w:w="32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DF94EF1" w14:textId="77777777" w:rsidR="006603E6" w:rsidRPr="006603E6" w:rsidRDefault="006603E6" w:rsidP="006603E6">
            <w:pPr>
              <w:widowControl w:val="0"/>
              <w:spacing w:after="0" w:line="240" w:lineRule="auto"/>
              <w:ind w:left="-40" w:right="-5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ценной бумаги</w:t>
            </w:r>
          </w:p>
        </w:tc>
        <w:tc>
          <w:tcPr>
            <w:tcW w:w="81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566657" w14:textId="77777777" w:rsidR="006603E6" w:rsidRPr="006603E6" w:rsidRDefault="006603E6" w:rsidP="006603E6">
            <w:pPr>
              <w:widowControl w:val="0"/>
              <w:spacing w:after="0" w:line="240" w:lineRule="auto"/>
              <w:ind w:left="-129" w:right="-7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Идентификационный номер ценной бумаги</w:t>
            </w:r>
          </w:p>
        </w:tc>
        <w:tc>
          <w:tcPr>
            <w:tcW w:w="183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DA0FBEF" w14:textId="77777777" w:rsidR="006603E6" w:rsidRPr="006603E6" w:rsidRDefault="006603E6" w:rsidP="006603E6">
            <w:pPr>
              <w:widowControl w:val="0"/>
              <w:spacing w:after="0" w:line="240" w:lineRule="auto"/>
              <w:ind w:left="4"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ценных бумаг</w:t>
            </w:r>
          </w:p>
        </w:tc>
      </w:tr>
      <w:tr w:rsidR="006603E6" w:rsidRPr="006603E6" w14:paraId="4EC915BE" w14:textId="77777777" w:rsidTr="00C35138">
        <w:trPr>
          <w:jc w:val="center"/>
        </w:trPr>
        <w:tc>
          <w:tcPr>
            <w:tcW w:w="269" w:type="pct"/>
            <w:vMerge/>
            <w:tcBorders>
              <w:top w:val="single" w:sz="8" w:space="0" w:color="auto"/>
              <w:left w:val="single" w:sz="8" w:space="0" w:color="auto"/>
              <w:bottom w:val="single" w:sz="8" w:space="0" w:color="auto"/>
              <w:right w:val="single" w:sz="8" w:space="0" w:color="auto"/>
            </w:tcBorders>
            <w:vAlign w:val="center"/>
            <w:hideMark/>
          </w:tcPr>
          <w:p w14:paraId="68033239" w14:textId="77777777" w:rsidR="006603E6" w:rsidRPr="006603E6" w:rsidRDefault="006603E6" w:rsidP="006603E6">
            <w:pPr>
              <w:widowControl w:val="0"/>
              <w:spacing w:after="0" w:line="240" w:lineRule="auto"/>
              <w:ind w:left="-113" w:right="-87"/>
              <w:jc w:val="center"/>
              <w:rPr>
                <w:rFonts w:ascii="Times New Roman" w:eastAsia="Times New Roman" w:hAnsi="Times New Roman" w:cs="Times New Roman"/>
                <w:sz w:val="20"/>
                <w:szCs w:val="24"/>
                <w:lang w:eastAsia="ru-RU"/>
              </w:rPr>
            </w:pPr>
          </w:p>
        </w:tc>
        <w:tc>
          <w:tcPr>
            <w:tcW w:w="1357" w:type="pct"/>
            <w:vMerge/>
            <w:tcBorders>
              <w:top w:val="single" w:sz="8" w:space="0" w:color="auto"/>
              <w:left w:val="nil"/>
              <w:bottom w:val="single" w:sz="8" w:space="0" w:color="auto"/>
              <w:right w:val="single" w:sz="8" w:space="0" w:color="auto"/>
            </w:tcBorders>
            <w:vAlign w:val="center"/>
            <w:hideMark/>
          </w:tcPr>
          <w:p w14:paraId="5DAA9EF4"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p>
        </w:tc>
        <w:tc>
          <w:tcPr>
            <w:tcW w:w="401" w:type="pct"/>
            <w:vMerge/>
            <w:tcBorders>
              <w:top w:val="single" w:sz="8" w:space="0" w:color="auto"/>
              <w:left w:val="nil"/>
              <w:bottom w:val="single" w:sz="8" w:space="0" w:color="auto"/>
              <w:right w:val="single" w:sz="8" w:space="0" w:color="auto"/>
            </w:tcBorders>
            <w:vAlign w:val="center"/>
            <w:hideMark/>
          </w:tcPr>
          <w:p w14:paraId="75A0E63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vMerge/>
            <w:tcBorders>
              <w:top w:val="single" w:sz="8" w:space="0" w:color="auto"/>
              <w:left w:val="nil"/>
              <w:bottom w:val="single" w:sz="8" w:space="0" w:color="auto"/>
              <w:right w:val="single" w:sz="8" w:space="0" w:color="auto"/>
            </w:tcBorders>
            <w:vAlign w:val="center"/>
            <w:hideMark/>
          </w:tcPr>
          <w:p w14:paraId="38AC6AD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vMerge/>
            <w:tcBorders>
              <w:top w:val="single" w:sz="8" w:space="0" w:color="auto"/>
              <w:left w:val="nil"/>
              <w:bottom w:val="single" w:sz="8" w:space="0" w:color="auto"/>
              <w:right w:val="single" w:sz="8" w:space="0" w:color="auto"/>
            </w:tcBorders>
            <w:vAlign w:val="center"/>
            <w:hideMark/>
          </w:tcPr>
          <w:p w14:paraId="498C00BD"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0540CF" w14:textId="77777777" w:rsidR="006603E6" w:rsidRPr="006603E6" w:rsidRDefault="006603E6" w:rsidP="006603E6">
            <w:pPr>
              <w:widowControl w:val="0"/>
              <w:spacing w:after="0" w:line="240" w:lineRule="auto"/>
              <w:ind w:left="-85"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58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3F920" w14:textId="77777777" w:rsidR="006603E6" w:rsidRPr="006603E6" w:rsidRDefault="006603E6" w:rsidP="006603E6">
            <w:pPr>
              <w:widowControl w:val="0"/>
              <w:spacing w:after="0" w:line="240" w:lineRule="auto"/>
              <w:ind w:left="-141"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 том числе ценные бумаги с обременением и ценные бумаги, являющиеся предметом операций </w:t>
            </w:r>
            <w:proofErr w:type="spellStart"/>
            <w:r w:rsidRPr="006603E6">
              <w:rPr>
                <w:rFonts w:ascii="Times New Roman" w:eastAsia="Times New Roman" w:hAnsi="Times New Roman" w:cs="Times New Roman"/>
                <w:sz w:val="20"/>
                <w:szCs w:val="24"/>
                <w:lang w:eastAsia="ru-RU"/>
              </w:rPr>
              <w:t>репо</w:t>
            </w:r>
            <w:proofErr w:type="spellEnd"/>
          </w:p>
        </w:tc>
      </w:tr>
      <w:tr w:rsidR="006603E6" w:rsidRPr="006603E6" w14:paraId="3998E709" w14:textId="77777777" w:rsidTr="00C35138">
        <w:trPr>
          <w:jc w:val="center"/>
        </w:trPr>
        <w:tc>
          <w:tcPr>
            <w:tcW w:w="269" w:type="pct"/>
            <w:vMerge/>
            <w:tcBorders>
              <w:top w:val="single" w:sz="8" w:space="0" w:color="auto"/>
              <w:left w:val="single" w:sz="8" w:space="0" w:color="auto"/>
              <w:bottom w:val="single" w:sz="8" w:space="0" w:color="auto"/>
              <w:right w:val="single" w:sz="8" w:space="0" w:color="auto"/>
            </w:tcBorders>
            <w:vAlign w:val="center"/>
            <w:hideMark/>
          </w:tcPr>
          <w:p w14:paraId="1354010E" w14:textId="77777777" w:rsidR="006603E6" w:rsidRPr="006603E6" w:rsidRDefault="006603E6" w:rsidP="006603E6">
            <w:pPr>
              <w:widowControl w:val="0"/>
              <w:spacing w:after="0" w:line="240" w:lineRule="auto"/>
              <w:ind w:left="-113" w:right="-87"/>
              <w:jc w:val="center"/>
              <w:rPr>
                <w:rFonts w:ascii="Times New Roman" w:eastAsia="Times New Roman" w:hAnsi="Times New Roman" w:cs="Times New Roman"/>
                <w:sz w:val="20"/>
                <w:szCs w:val="24"/>
                <w:lang w:eastAsia="ru-RU"/>
              </w:rPr>
            </w:pPr>
          </w:p>
        </w:tc>
        <w:tc>
          <w:tcPr>
            <w:tcW w:w="1357" w:type="pct"/>
            <w:vMerge/>
            <w:tcBorders>
              <w:top w:val="single" w:sz="8" w:space="0" w:color="auto"/>
              <w:left w:val="nil"/>
              <w:bottom w:val="single" w:sz="8" w:space="0" w:color="auto"/>
              <w:right w:val="single" w:sz="8" w:space="0" w:color="auto"/>
            </w:tcBorders>
            <w:vAlign w:val="center"/>
            <w:hideMark/>
          </w:tcPr>
          <w:p w14:paraId="18B92033"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p>
        </w:tc>
        <w:tc>
          <w:tcPr>
            <w:tcW w:w="401" w:type="pct"/>
            <w:vMerge/>
            <w:tcBorders>
              <w:top w:val="single" w:sz="8" w:space="0" w:color="auto"/>
              <w:left w:val="nil"/>
              <w:bottom w:val="single" w:sz="8" w:space="0" w:color="auto"/>
              <w:right w:val="single" w:sz="8" w:space="0" w:color="auto"/>
            </w:tcBorders>
            <w:vAlign w:val="center"/>
            <w:hideMark/>
          </w:tcPr>
          <w:p w14:paraId="1114FB2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vMerge/>
            <w:tcBorders>
              <w:top w:val="single" w:sz="8" w:space="0" w:color="auto"/>
              <w:left w:val="nil"/>
              <w:bottom w:val="single" w:sz="8" w:space="0" w:color="auto"/>
              <w:right w:val="single" w:sz="8" w:space="0" w:color="auto"/>
            </w:tcBorders>
            <w:vAlign w:val="center"/>
            <w:hideMark/>
          </w:tcPr>
          <w:p w14:paraId="6CF3CA9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vMerge/>
            <w:tcBorders>
              <w:top w:val="single" w:sz="8" w:space="0" w:color="auto"/>
              <w:left w:val="nil"/>
              <w:bottom w:val="single" w:sz="8" w:space="0" w:color="auto"/>
              <w:right w:val="single" w:sz="8" w:space="0" w:color="auto"/>
            </w:tcBorders>
            <w:vAlign w:val="center"/>
            <w:hideMark/>
          </w:tcPr>
          <w:p w14:paraId="5FB0621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vMerge/>
            <w:tcBorders>
              <w:top w:val="nil"/>
              <w:left w:val="nil"/>
              <w:bottom w:val="single" w:sz="8" w:space="0" w:color="auto"/>
              <w:right w:val="single" w:sz="8" w:space="0" w:color="auto"/>
            </w:tcBorders>
            <w:vAlign w:val="center"/>
            <w:hideMark/>
          </w:tcPr>
          <w:p w14:paraId="0CAF0437" w14:textId="77777777" w:rsidR="006603E6" w:rsidRPr="006603E6" w:rsidRDefault="006603E6" w:rsidP="006603E6">
            <w:pPr>
              <w:widowControl w:val="0"/>
              <w:spacing w:after="0" w:line="240" w:lineRule="auto"/>
              <w:ind w:left="4" w:right="-124"/>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4163E2" w14:textId="77777777" w:rsidR="006603E6" w:rsidRPr="006603E6" w:rsidRDefault="006603E6" w:rsidP="006603E6">
            <w:pPr>
              <w:widowControl w:val="0"/>
              <w:spacing w:after="0" w:line="240" w:lineRule="auto"/>
              <w:ind w:left="-141"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3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A1ADE5" w14:textId="77777777" w:rsidR="006603E6" w:rsidRPr="006603E6" w:rsidRDefault="006603E6" w:rsidP="006603E6">
            <w:pPr>
              <w:widowControl w:val="0"/>
              <w:spacing w:after="0" w:line="240" w:lineRule="auto"/>
              <w:ind w:left="-161"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 том числе ценные бумаги, являющиеся предметом операций </w:t>
            </w:r>
            <w:proofErr w:type="spellStart"/>
            <w:r w:rsidRPr="006603E6">
              <w:rPr>
                <w:rFonts w:ascii="Times New Roman" w:eastAsia="Times New Roman" w:hAnsi="Times New Roman" w:cs="Times New Roman"/>
                <w:sz w:val="20"/>
                <w:szCs w:val="24"/>
                <w:lang w:eastAsia="ru-RU"/>
              </w:rPr>
              <w:t>репо</w:t>
            </w:r>
            <w:proofErr w:type="spellEnd"/>
          </w:p>
        </w:tc>
      </w:tr>
      <w:tr w:rsidR="006603E6" w:rsidRPr="006603E6" w14:paraId="35B7F33F"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E40AA1"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7C788B77" w14:textId="77777777" w:rsidR="006603E6" w:rsidRPr="006603E6" w:rsidRDefault="006603E6" w:rsidP="006603E6">
            <w:pPr>
              <w:widowControl w:val="0"/>
              <w:spacing w:after="0" w:line="240" w:lineRule="auto"/>
              <w:ind w:left="-90" w:right="-5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378B514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76BA3D8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61D64B7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751ADB2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2255E10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53A6813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r>
      <w:tr w:rsidR="006603E6" w:rsidRPr="006603E6" w14:paraId="7F9A4BBF"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FB90AD"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09EA200E" w14:textId="77777777" w:rsidR="006603E6" w:rsidRPr="006603E6" w:rsidRDefault="006603E6" w:rsidP="006603E6">
            <w:pPr>
              <w:widowControl w:val="0"/>
              <w:spacing w:before="100" w:beforeAutospacing="1" w:after="100" w:afterAutospacing="1"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Государственные ценные бумаги Республики Казахстан</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75DC7F7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2712016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78CC568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52208D4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45D7B52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7F4E72E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2027435B"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58E422"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3634CF08"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22F7483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039A257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4B9B5A7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21EB193F"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5334435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1707C54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5FBB62BA"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FAD63"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14BB72B4"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762C1EA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15A106E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5D916BF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2EE772C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002A9E1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7DFFF73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0EAA20C4"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C763E5"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2650185E" w14:textId="77777777" w:rsidR="006603E6" w:rsidRPr="006603E6" w:rsidRDefault="006603E6" w:rsidP="006603E6">
            <w:pPr>
              <w:widowControl w:val="0"/>
              <w:spacing w:before="100" w:beforeAutospacing="1" w:after="100" w:afterAutospacing="1"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Негосударственные эмиссионные ценные бумаги организаций Республики Казахстан</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69C38F4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0E5BD14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7377BB9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5364C8A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5C719FA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0E05C6D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780DD611"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B7BFF1"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374B57FE" w14:textId="77777777" w:rsidR="006603E6" w:rsidRPr="006603E6" w:rsidRDefault="006603E6" w:rsidP="006603E6">
            <w:pPr>
              <w:widowControl w:val="0"/>
              <w:spacing w:before="100" w:beforeAutospacing="1" w:after="100" w:afterAutospacing="1"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ценные бумаги банков второго уровня</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607B842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7D891CE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1026191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209C6A8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2BAFB69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0EFC171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10EF1225"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DA43C9"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2.1.1.</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6167485D"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5250098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638A4F8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4C1A569F"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2979E46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443C510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58FD854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5E78F1FE"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97DA00"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6293138E"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3F621B7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31C42E6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4E35B3AF"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7D3B213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6076BA6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45DA303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0F333750"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E87DB4"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522B59D3" w14:textId="77777777" w:rsidR="006603E6" w:rsidRPr="006603E6" w:rsidRDefault="006603E6" w:rsidP="006603E6">
            <w:pPr>
              <w:widowControl w:val="0"/>
              <w:spacing w:before="100" w:beforeAutospacing="1" w:after="100" w:afterAutospacing="1"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ценные бумаги юридических лиц, за исключением банков второго уровня</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6421E20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02E8C90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377440D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01E886A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50815EA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0E19CF5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13665AA5"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DDA638"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2.2.1.</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643E87FC"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4DF3BFFD"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1B1926E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2EF6252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33FC8D6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7AC99DC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23B5E03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4F5112B1"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B0312D"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7A5B5EE4"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1E543EF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2100B0E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328F243F"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386E63A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7DF28EB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5D598BB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18FBC446"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6E0C5"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5E29E8EA" w14:textId="77777777" w:rsidR="006603E6" w:rsidRPr="006603E6" w:rsidRDefault="006603E6" w:rsidP="006603E6">
            <w:pPr>
              <w:widowControl w:val="0"/>
              <w:spacing w:before="100" w:beforeAutospacing="1" w:after="100" w:afterAutospacing="1"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Ценные бумаги иностранных государств</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08D942E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11E7A4D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7EAB32D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08CACD3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673029F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3DC7119F"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4F257C33" w14:textId="77777777" w:rsidTr="00C35138">
        <w:trPr>
          <w:jc w:val="center"/>
        </w:trPr>
        <w:tc>
          <w:tcPr>
            <w:tcW w:w="2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A57E29"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1357" w:type="pct"/>
            <w:tcBorders>
              <w:top w:val="nil"/>
              <w:left w:val="nil"/>
              <w:bottom w:val="single" w:sz="8" w:space="0" w:color="auto"/>
              <w:right w:val="single" w:sz="8" w:space="0" w:color="auto"/>
            </w:tcBorders>
            <w:tcMar>
              <w:top w:w="0" w:type="dxa"/>
              <w:left w:w="108" w:type="dxa"/>
              <w:bottom w:w="0" w:type="dxa"/>
              <w:right w:w="108" w:type="dxa"/>
            </w:tcMar>
            <w:hideMark/>
          </w:tcPr>
          <w:p w14:paraId="20E59E5F"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23F9743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nil"/>
              <w:left w:val="nil"/>
              <w:bottom w:val="single" w:sz="8" w:space="0" w:color="auto"/>
              <w:right w:val="single" w:sz="8" w:space="0" w:color="auto"/>
            </w:tcBorders>
            <w:tcMar>
              <w:top w:w="0" w:type="dxa"/>
              <w:left w:w="108" w:type="dxa"/>
              <w:bottom w:w="0" w:type="dxa"/>
              <w:right w:w="108" w:type="dxa"/>
            </w:tcMar>
            <w:hideMark/>
          </w:tcPr>
          <w:p w14:paraId="33EB087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14:paraId="5AB08B7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41E2D34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35CF56F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14:paraId="6E47AF8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6E00552B"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1A862B"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9A1110"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8D6CF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9993D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C8CE8F"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A913AD"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64918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2F3B3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09094E3E"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D053CD"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2B98A4" w14:textId="77777777" w:rsidR="006603E6" w:rsidRPr="006603E6" w:rsidRDefault="006603E6" w:rsidP="006603E6">
            <w:pPr>
              <w:widowControl w:val="0"/>
              <w:spacing w:before="100" w:beforeAutospacing="1" w:after="100" w:afterAutospacing="1"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Негосударственные ценные бумаги эмитентов нерезидентов Республики Казахстан</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8BBC2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BCC45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C5C1C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A6FC2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2350D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E1DDD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613B38C6"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0B43AA"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4.1.</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2FB1DD"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C754B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09936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687C4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73BF7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857A7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B73A1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4623BED8"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FDF047"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F7A04C"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CD488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64DA8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206BB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D25E3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75707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689B8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0343B2EC"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5D49C5"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E3FA95" w14:textId="77777777" w:rsidR="006603E6" w:rsidRPr="006603E6" w:rsidRDefault="006603E6" w:rsidP="006603E6">
            <w:pPr>
              <w:widowControl w:val="0"/>
              <w:spacing w:before="100" w:beforeAutospacing="1" w:after="100" w:afterAutospacing="1"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Ценные бумаги международных финансовых организаций</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11152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661A2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06ADA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40A4D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00259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AF044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3EE5C376"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33B1C5"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5.1.</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37A895"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4B610D"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D7128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EF9B8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2EE1B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94EDA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6D51BF"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60AD9267"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884CC1"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F53524"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04ACA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603ED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576C1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DB5C3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6E89D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AAFCB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25846531"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D673C6"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246486" w14:textId="77777777" w:rsidR="006603E6" w:rsidRPr="006603E6" w:rsidRDefault="006603E6" w:rsidP="006603E6">
            <w:pPr>
              <w:widowControl w:val="0"/>
              <w:spacing w:before="100" w:beforeAutospacing="1" w:after="100" w:afterAutospacing="1"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Паи</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312A3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2E63E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BAF3B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24EE8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DE8CB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C9887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622E3E0F"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2AD23B"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6.1.</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CFFB92"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F2FD9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F72C8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74D48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09CE4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3A689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CAF53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16085242"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0FA1B1"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BABE6C"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27F4C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E62AF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0B3A3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C647A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B8619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471A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r w:rsidR="006603E6" w:rsidRPr="006603E6" w14:paraId="4A96842D" w14:textId="77777777" w:rsidTr="00C35138">
        <w:trPr>
          <w:jc w:val="center"/>
        </w:trPr>
        <w:tc>
          <w:tcPr>
            <w:tcW w:w="2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4871DC" w14:textId="77777777" w:rsidR="006603E6" w:rsidRPr="006603E6" w:rsidRDefault="006603E6" w:rsidP="006603E6">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1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44F47D" w14:textId="77777777" w:rsidR="006603E6" w:rsidRPr="006603E6" w:rsidRDefault="006603E6" w:rsidP="006603E6">
            <w:pPr>
              <w:widowControl w:val="0"/>
              <w:spacing w:after="0" w:line="240" w:lineRule="auto"/>
              <w:ind w:left="-90" w:right="-5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644B0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9E5F4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8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B9C83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4299E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172E6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5BE61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r>
    </w:tbl>
    <w:p w14:paraId="0B599661" w14:textId="77777777" w:rsidR="006603E6" w:rsidRPr="006603E6" w:rsidRDefault="006603E6" w:rsidP="006603E6">
      <w:pPr>
        <w:widowControl w:val="0"/>
        <w:spacing w:after="0" w:line="240" w:lineRule="auto"/>
        <w:jc w:val="both"/>
        <w:rPr>
          <w:rFonts w:ascii="Times New Roman" w:eastAsia="Times New Roman" w:hAnsi="Times New Roman" w:cs="Times New Roman"/>
          <w:sz w:val="24"/>
          <w:szCs w:val="24"/>
          <w:lang w:eastAsia="ru-RU"/>
        </w:rPr>
      </w:pPr>
    </w:p>
    <w:p w14:paraId="78DB4FB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iCs/>
          <w:sz w:val="28"/>
          <w:szCs w:val="28"/>
          <w:lang w:eastAsia="ru-RU"/>
        </w:rPr>
      </w:pPr>
      <w:r w:rsidRPr="006603E6">
        <w:rPr>
          <w:rFonts w:ascii="Times New Roman" w:eastAsia="Times New Roman" w:hAnsi="Times New Roman" w:cs="Times New Roman"/>
          <w:iCs/>
          <w:sz w:val="28"/>
          <w:szCs w:val="28"/>
          <w:lang w:eastAsia="ru-RU"/>
        </w:rPr>
        <w:lastRenderedPageBreak/>
        <w:t>продолжение таблицы:</w:t>
      </w:r>
    </w:p>
    <w:p w14:paraId="108D141E" w14:textId="77777777" w:rsidR="006603E6" w:rsidRPr="006603E6" w:rsidRDefault="006603E6" w:rsidP="006603E6">
      <w:pPr>
        <w:widowControl w:val="0"/>
        <w:spacing w:after="0" w:line="240" w:lineRule="auto"/>
        <w:jc w:val="both"/>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2663"/>
        <w:gridCol w:w="2424"/>
        <w:gridCol w:w="2130"/>
        <w:gridCol w:w="1472"/>
        <w:gridCol w:w="2377"/>
        <w:gridCol w:w="1254"/>
        <w:gridCol w:w="2229"/>
      </w:tblGrid>
      <w:tr w:rsidR="006603E6" w:rsidRPr="006603E6" w14:paraId="4AE8F445" w14:textId="77777777" w:rsidTr="00C35138">
        <w:trPr>
          <w:jc w:val="center"/>
        </w:trPr>
        <w:tc>
          <w:tcPr>
            <w:tcW w:w="91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497C1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приобретения ценной бумаги</w:t>
            </w:r>
          </w:p>
        </w:tc>
        <w:tc>
          <w:tcPr>
            <w:tcW w:w="83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2988B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покупки за одну ценную бумагу</w:t>
            </w:r>
          </w:p>
        </w:tc>
        <w:tc>
          <w:tcPr>
            <w:tcW w:w="123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6ECDF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Период</w:t>
            </w:r>
          </w:p>
        </w:tc>
        <w:tc>
          <w:tcPr>
            <w:tcW w:w="81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DF5AE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Покупная стоимость ценных бумаг</w:t>
            </w:r>
          </w:p>
        </w:tc>
        <w:tc>
          <w:tcPr>
            <w:tcW w:w="119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E831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Номинальная стоимость</w:t>
            </w:r>
          </w:p>
        </w:tc>
      </w:tr>
      <w:tr w:rsidR="006603E6" w:rsidRPr="006603E6" w14:paraId="5004B123"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5EFDF8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3E5E57B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732" w:type="pct"/>
            <w:tcBorders>
              <w:top w:val="nil"/>
              <w:left w:val="nil"/>
              <w:bottom w:val="single" w:sz="8" w:space="0" w:color="auto"/>
              <w:right w:val="single" w:sz="8" w:space="0" w:color="auto"/>
            </w:tcBorders>
            <w:tcMar>
              <w:top w:w="0" w:type="dxa"/>
              <w:left w:w="108" w:type="dxa"/>
              <w:bottom w:w="0" w:type="dxa"/>
              <w:right w:w="108" w:type="dxa"/>
            </w:tcMar>
            <w:hideMark/>
          </w:tcPr>
          <w:p w14:paraId="4456F67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постановки на учет</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14:paraId="573B2DC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погашения</w:t>
            </w:r>
          </w:p>
        </w:tc>
        <w:tc>
          <w:tcPr>
            <w:tcW w:w="0" w:type="auto"/>
            <w:vMerge/>
            <w:tcBorders>
              <w:top w:val="single" w:sz="8" w:space="0" w:color="auto"/>
              <w:left w:val="nil"/>
              <w:bottom w:val="single" w:sz="8" w:space="0" w:color="auto"/>
              <w:right w:val="single" w:sz="8" w:space="0" w:color="auto"/>
            </w:tcBorders>
            <w:vAlign w:val="center"/>
            <w:hideMark/>
          </w:tcPr>
          <w:p w14:paraId="1457AAE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431" w:type="pct"/>
            <w:tcBorders>
              <w:top w:val="nil"/>
              <w:left w:val="nil"/>
              <w:bottom w:val="single" w:sz="8" w:space="0" w:color="auto"/>
              <w:right w:val="single" w:sz="8" w:space="0" w:color="auto"/>
            </w:tcBorders>
            <w:tcMar>
              <w:top w:w="0" w:type="dxa"/>
              <w:left w:w="108" w:type="dxa"/>
              <w:bottom w:w="0" w:type="dxa"/>
              <w:right w:w="108" w:type="dxa"/>
            </w:tcMar>
            <w:hideMark/>
          </w:tcPr>
          <w:p w14:paraId="0244D6B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25EEAA3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стоимость одной ценной бумаги</w:t>
            </w:r>
          </w:p>
        </w:tc>
      </w:tr>
      <w:tr w:rsidR="006603E6" w:rsidRPr="006603E6" w14:paraId="57A3E4AA" w14:textId="77777777" w:rsidTr="00C35138">
        <w:trPr>
          <w:jc w:val="center"/>
        </w:trPr>
        <w:tc>
          <w:tcPr>
            <w:tcW w:w="9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0C5C3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14:paraId="78397A6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732" w:type="pct"/>
            <w:tcBorders>
              <w:top w:val="nil"/>
              <w:left w:val="nil"/>
              <w:bottom w:val="single" w:sz="8" w:space="0" w:color="auto"/>
              <w:right w:val="single" w:sz="8" w:space="0" w:color="auto"/>
            </w:tcBorders>
            <w:tcMar>
              <w:top w:w="0" w:type="dxa"/>
              <w:left w:w="108" w:type="dxa"/>
              <w:bottom w:w="0" w:type="dxa"/>
              <w:right w:w="108" w:type="dxa"/>
            </w:tcMar>
            <w:hideMark/>
          </w:tcPr>
          <w:p w14:paraId="501A6B0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14:paraId="2088FE0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14:paraId="4286308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431" w:type="pct"/>
            <w:tcBorders>
              <w:top w:val="nil"/>
              <w:left w:val="nil"/>
              <w:bottom w:val="single" w:sz="8" w:space="0" w:color="auto"/>
              <w:right w:val="single" w:sz="8" w:space="0" w:color="auto"/>
            </w:tcBorders>
            <w:tcMar>
              <w:top w:w="0" w:type="dxa"/>
              <w:left w:w="108" w:type="dxa"/>
              <w:bottom w:w="0" w:type="dxa"/>
              <w:right w:w="108" w:type="dxa"/>
            </w:tcMar>
            <w:hideMark/>
          </w:tcPr>
          <w:p w14:paraId="30FF962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58307FC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r>
    </w:tbl>
    <w:p w14:paraId="45883E00" w14:textId="77777777" w:rsidR="006603E6" w:rsidRPr="006603E6" w:rsidRDefault="006603E6" w:rsidP="006603E6">
      <w:pPr>
        <w:widowControl w:val="0"/>
        <w:spacing w:after="0" w:line="240" w:lineRule="auto"/>
        <w:jc w:val="both"/>
        <w:rPr>
          <w:rFonts w:ascii="Times New Roman" w:eastAsia="Times New Roman" w:hAnsi="Times New Roman" w:cs="Times New Roman"/>
          <w:iCs/>
          <w:sz w:val="24"/>
          <w:szCs w:val="24"/>
          <w:lang w:eastAsia="ru-RU"/>
        </w:rPr>
      </w:pPr>
    </w:p>
    <w:p w14:paraId="475C465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iCs/>
          <w:sz w:val="28"/>
          <w:szCs w:val="28"/>
          <w:lang w:eastAsia="ru-RU"/>
        </w:rPr>
      </w:pPr>
      <w:r w:rsidRPr="006603E6">
        <w:rPr>
          <w:rFonts w:ascii="Times New Roman" w:eastAsia="Times New Roman" w:hAnsi="Times New Roman" w:cs="Times New Roman"/>
          <w:iCs/>
          <w:sz w:val="28"/>
          <w:szCs w:val="28"/>
          <w:lang w:eastAsia="ru-RU"/>
        </w:rPr>
        <w:t>продолжение таблицы:</w:t>
      </w:r>
    </w:p>
    <w:p w14:paraId="3A02363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iCs/>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1020"/>
        <w:gridCol w:w="1461"/>
        <w:gridCol w:w="2081"/>
        <w:gridCol w:w="2063"/>
        <w:gridCol w:w="3687"/>
        <w:gridCol w:w="1659"/>
        <w:gridCol w:w="2578"/>
      </w:tblGrid>
      <w:tr w:rsidR="006603E6" w:rsidRPr="006603E6" w14:paraId="0BEB1EAE" w14:textId="77777777" w:rsidTr="00C35138">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E6BCF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Балансовая стоимость ценных бумаг</w:t>
            </w:r>
          </w:p>
        </w:tc>
      </w:tr>
      <w:tr w:rsidR="006603E6" w:rsidRPr="006603E6" w14:paraId="289CA3FD" w14:textId="77777777" w:rsidTr="00C35138">
        <w:trPr>
          <w:jc w:val="center"/>
        </w:trPr>
        <w:tc>
          <w:tcPr>
            <w:tcW w:w="35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04A45F" w14:textId="77777777" w:rsidR="006603E6" w:rsidRPr="006603E6" w:rsidRDefault="006603E6" w:rsidP="006603E6">
            <w:pPr>
              <w:widowControl w:val="0"/>
              <w:spacing w:after="0" w:line="240" w:lineRule="auto"/>
              <w:ind w:left="-126" w:right="-7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5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22B2F6" w14:textId="77777777" w:rsidR="006603E6" w:rsidRPr="006603E6" w:rsidRDefault="006603E6" w:rsidP="006603E6">
            <w:pPr>
              <w:widowControl w:val="0"/>
              <w:spacing w:after="0" w:line="240" w:lineRule="auto"/>
              <w:ind w:left="-12" w:right="-7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дисконт (премия)</w:t>
            </w:r>
          </w:p>
        </w:tc>
        <w:tc>
          <w:tcPr>
            <w:tcW w:w="7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38457B" w14:textId="77777777" w:rsidR="006603E6" w:rsidRPr="006603E6" w:rsidRDefault="006603E6" w:rsidP="006603E6">
            <w:pPr>
              <w:widowControl w:val="0"/>
              <w:spacing w:after="0" w:line="240" w:lineRule="auto"/>
              <w:ind w:left="-37" w:right="-7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начисленное вознаграждение</w:t>
            </w:r>
          </w:p>
        </w:tc>
        <w:tc>
          <w:tcPr>
            <w:tcW w:w="7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CE6FC8" w14:textId="77777777" w:rsidR="006603E6" w:rsidRPr="006603E6" w:rsidRDefault="006603E6" w:rsidP="006603E6">
            <w:pPr>
              <w:widowControl w:val="0"/>
              <w:spacing w:after="0" w:line="240" w:lineRule="auto"/>
              <w:ind w:left="-27" w:right="-7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положительная (отрицательная) корректировка</w:t>
            </w:r>
          </w:p>
        </w:tc>
        <w:tc>
          <w:tcPr>
            <w:tcW w:w="12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A2F4F1" w14:textId="77777777" w:rsidR="006603E6" w:rsidRPr="006603E6" w:rsidRDefault="006603E6" w:rsidP="006603E6">
            <w:pPr>
              <w:widowControl w:val="0"/>
              <w:spacing w:after="0" w:line="240" w:lineRule="auto"/>
              <w:ind w:left="-32" w:right="-7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ценные бумаги с обременением и ценные бумаги, являющиеся предметом операций </w:t>
            </w:r>
            <w:proofErr w:type="spellStart"/>
            <w:r w:rsidRPr="006603E6">
              <w:rPr>
                <w:rFonts w:ascii="Times New Roman" w:eastAsia="Times New Roman" w:hAnsi="Times New Roman" w:cs="Times New Roman"/>
                <w:sz w:val="20"/>
                <w:szCs w:val="24"/>
                <w:lang w:eastAsia="ru-RU"/>
              </w:rPr>
              <w:t>репо</w:t>
            </w:r>
            <w:proofErr w:type="spellEnd"/>
            <w:r w:rsidRPr="006603E6">
              <w:rPr>
                <w:rFonts w:ascii="Times New Roman" w:eastAsia="Times New Roman" w:hAnsi="Times New Roman" w:cs="Times New Roman"/>
                <w:sz w:val="20"/>
                <w:szCs w:val="24"/>
                <w:lang w:eastAsia="ru-RU"/>
              </w:rPr>
              <w:t>, всего</w:t>
            </w:r>
          </w:p>
        </w:tc>
        <w:tc>
          <w:tcPr>
            <w:tcW w:w="57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9B9E9D" w14:textId="77777777" w:rsidR="006603E6" w:rsidRPr="006603E6" w:rsidRDefault="006603E6" w:rsidP="006603E6">
            <w:pPr>
              <w:widowControl w:val="0"/>
              <w:spacing w:after="0" w:line="240" w:lineRule="auto"/>
              <w:ind w:left="-37" w:right="-7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 том числе ценные бумаги, являющиеся предметом операций </w:t>
            </w:r>
            <w:proofErr w:type="spellStart"/>
            <w:r w:rsidRPr="006603E6">
              <w:rPr>
                <w:rFonts w:ascii="Times New Roman" w:eastAsia="Times New Roman" w:hAnsi="Times New Roman" w:cs="Times New Roman"/>
                <w:sz w:val="20"/>
                <w:szCs w:val="24"/>
                <w:lang w:eastAsia="ru-RU"/>
              </w:rPr>
              <w:t>репо</w:t>
            </w:r>
            <w:proofErr w:type="spellEnd"/>
          </w:p>
        </w:tc>
        <w:tc>
          <w:tcPr>
            <w:tcW w:w="8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20CE70" w14:textId="77777777" w:rsidR="006603E6" w:rsidRPr="006603E6" w:rsidRDefault="006603E6" w:rsidP="006603E6">
            <w:pPr>
              <w:widowControl w:val="0"/>
              <w:spacing w:after="0" w:line="240" w:lineRule="auto"/>
              <w:ind w:left="-92" w:right="-78"/>
              <w:jc w:val="center"/>
              <w:rPr>
                <w:rFonts w:ascii="Times New Roman" w:eastAsia="Times New Roman" w:hAnsi="Times New Roman" w:cs="Times New Roman"/>
                <w:sz w:val="20"/>
                <w:szCs w:val="24"/>
                <w:lang w:eastAsia="ru-RU"/>
              </w:rPr>
            </w:pPr>
            <w:proofErr w:type="spellStart"/>
            <w:r w:rsidRPr="006603E6">
              <w:rPr>
                <w:rFonts w:ascii="Times New Roman" w:eastAsia="Times New Roman" w:hAnsi="Times New Roman" w:cs="Times New Roman"/>
                <w:sz w:val="20"/>
                <w:szCs w:val="24"/>
                <w:lang w:eastAsia="ru-RU"/>
              </w:rPr>
              <w:t>Справочно</w:t>
            </w:r>
            <w:proofErr w:type="spellEnd"/>
            <w:r w:rsidRPr="006603E6">
              <w:rPr>
                <w:rFonts w:ascii="Times New Roman" w:eastAsia="Times New Roman" w:hAnsi="Times New Roman" w:cs="Times New Roman"/>
                <w:sz w:val="20"/>
                <w:szCs w:val="24"/>
                <w:lang w:eastAsia="ru-RU"/>
              </w:rPr>
              <w:t>: сформированные резервы (провизии)</w:t>
            </w:r>
          </w:p>
        </w:tc>
      </w:tr>
      <w:tr w:rsidR="006603E6" w:rsidRPr="006603E6" w14:paraId="3B9BC8FE" w14:textId="77777777" w:rsidTr="00C35138">
        <w:trPr>
          <w:jc w:val="center"/>
        </w:trPr>
        <w:tc>
          <w:tcPr>
            <w:tcW w:w="35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4BD9C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c>
          <w:tcPr>
            <w:tcW w:w="5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EEA25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7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D62DB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c>
          <w:tcPr>
            <w:tcW w:w="7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A5482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19</w:t>
            </w:r>
          </w:p>
        </w:tc>
        <w:tc>
          <w:tcPr>
            <w:tcW w:w="12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CD1B1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20</w:t>
            </w:r>
          </w:p>
        </w:tc>
        <w:tc>
          <w:tcPr>
            <w:tcW w:w="57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9519E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8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0410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w:t>
            </w:r>
          </w:p>
        </w:tc>
      </w:tr>
    </w:tbl>
    <w:p w14:paraId="627A802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iCs/>
          <w:sz w:val="24"/>
          <w:szCs w:val="24"/>
          <w:lang w:eastAsia="ru-RU"/>
        </w:rPr>
      </w:pPr>
    </w:p>
    <w:p w14:paraId="1092534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iCs/>
          <w:sz w:val="24"/>
          <w:szCs w:val="24"/>
          <w:lang w:eastAsia="ru-RU"/>
        </w:rPr>
      </w:pPr>
    </w:p>
    <w:p w14:paraId="589068E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iCs/>
          <w:sz w:val="28"/>
          <w:szCs w:val="28"/>
          <w:lang w:eastAsia="ru-RU"/>
        </w:rPr>
      </w:pPr>
      <w:r w:rsidRPr="006603E6">
        <w:rPr>
          <w:rFonts w:ascii="Times New Roman" w:eastAsia="Times New Roman" w:hAnsi="Times New Roman" w:cs="Times New Roman"/>
          <w:iCs/>
          <w:sz w:val="28"/>
          <w:szCs w:val="28"/>
          <w:lang w:eastAsia="ru-RU"/>
        </w:rPr>
        <w:t>продолжение таблицы:</w:t>
      </w:r>
    </w:p>
    <w:p w14:paraId="37148D81" w14:textId="77777777" w:rsidR="006603E6" w:rsidRPr="006603E6" w:rsidRDefault="006603E6" w:rsidP="006603E6">
      <w:pPr>
        <w:widowControl w:val="0"/>
        <w:spacing w:after="0" w:line="240" w:lineRule="auto"/>
        <w:jc w:val="both"/>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2776"/>
        <w:gridCol w:w="3908"/>
        <w:gridCol w:w="2616"/>
        <w:gridCol w:w="5249"/>
      </w:tblGrid>
      <w:tr w:rsidR="006603E6" w:rsidRPr="006603E6" w14:paraId="15E2FF3E" w14:textId="77777777" w:rsidTr="00C35138">
        <w:trPr>
          <w:jc w:val="center"/>
        </w:trPr>
        <w:tc>
          <w:tcPr>
            <w:tcW w:w="95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855AD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Учетная категория</w:t>
            </w:r>
          </w:p>
        </w:tc>
        <w:tc>
          <w:tcPr>
            <w:tcW w:w="224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F9CC4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Рейтинг ценной бумаги</w:t>
            </w:r>
          </w:p>
        </w:tc>
        <w:tc>
          <w:tcPr>
            <w:tcW w:w="180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1FB80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Текущая купонная ставка в портфеле</w:t>
            </w:r>
          </w:p>
        </w:tc>
      </w:tr>
      <w:tr w:rsidR="006603E6" w:rsidRPr="006603E6" w14:paraId="2B1EA5A7"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066B13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3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A849B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дату постановки на учет</w:t>
            </w:r>
          </w:p>
        </w:tc>
        <w:tc>
          <w:tcPr>
            <w:tcW w:w="8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1C68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отчетную дату</w:t>
            </w:r>
          </w:p>
        </w:tc>
        <w:tc>
          <w:tcPr>
            <w:tcW w:w="0" w:type="auto"/>
            <w:vMerge/>
            <w:tcBorders>
              <w:top w:val="single" w:sz="8" w:space="0" w:color="auto"/>
              <w:left w:val="nil"/>
              <w:bottom w:val="single" w:sz="8" w:space="0" w:color="auto"/>
              <w:right w:val="single" w:sz="8" w:space="0" w:color="auto"/>
            </w:tcBorders>
            <w:vAlign w:val="center"/>
            <w:hideMark/>
          </w:tcPr>
          <w:p w14:paraId="7FCB08D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40F0BB09" w14:textId="77777777" w:rsidTr="00C35138">
        <w:trPr>
          <w:jc w:val="center"/>
        </w:trPr>
        <w:tc>
          <w:tcPr>
            <w:tcW w:w="9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C5BC3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23</w:t>
            </w:r>
          </w:p>
        </w:tc>
        <w:tc>
          <w:tcPr>
            <w:tcW w:w="13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D2DEA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24</w:t>
            </w:r>
          </w:p>
        </w:tc>
        <w:tc>
          <w:tcPr>
            <w:tcW w:w="8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B38D0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25</w:t>
            </w:r>
          </w:p>
        </w:tc>
        <w:tc>
          <w:tcPr>
            <w:tcW w:w="18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34E98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26</w:t>
            </w:r>
          </w:p>
        </w:tc>
      </w:tr>
    </w:tbl>
    <w:p w14:paraId="6E4428ED" w14:textId="77777777" w:rsidR="006603E6" w:rsidRPr="006603E6" w:rsidRDefault="006603E6" w:rsidP="006603E6">
      <w:pPr>
        <w:widowControl w:val="0"/>
        <w:spacing w:after="0" w:line="240" w:lineRule="auto"/>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47E2F213" w14:textId="77777777" w:rsidR="006603E6" w:rsidRPr="006603E6" w:rsidRDefault="006603E6" w:rsidP="006603E6">
      <w:pPr>
        <w:widowControl w:val="0"/>
        <w:spacing w:after="0" w:line="240" w:lineRule="auto"/>
        <w:jc w:val="both"/>
        <w:rPr>
          <w:rFonts w:ascii="Times New Roman" w:eastAsia="Times New Roman" w:hAnsi="Times New Roman" w:cs="Times New Roman"/>
          <w:sz w:val="24"/>
          <w:szCs w:val="24"/>
          <w:lang w:eastAsia="ru-RU"/>
        </w:rPr>
      </w:pPr>
    </w:p>
    <w:p w14:paraId="686DA4FB"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515F2878"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4AA0640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062A319F"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1BBE4268"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6D06589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278247CB"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C08F89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_______________________________________       _____________</w:t>
      </w:r>
    </w:p>
    <w:p w14:paraId="0F36458D"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3016F3A3"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7B8D7DA4"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7E19FD14" w14:textId="77777777" w:rsidR="006603E6" w:rsidRPr="006603E6" w:rsidRDefault="006603E6" w:rsidP="006603E6">
      <w:pPr>
        <w:spacing w:after="0" w:line="240" w:lineRule="auto"/>
        <w:jc w:val="both"/>
        <w:rPr>
          <w:rFonts w:ascii="Times New Roman" w:eastAsia="Times New Roman" w:hAnsi="Times New Roman" w:cs="Times New Roman"/>
          <w:sz w:val="28"/>
          <w:szCs w:val="28"/>
          <w:lang w:eastAsia="ru-RU"/>
        </w:rPr>
      </w:pPr>
    </w:p>
    <w:p w14:paraId="460ED5E3"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sectPr w:rsidR="006603E6" w:rsidRPr="006603E6" w:rsidSect="00C15F7B">
          <w:pgSz w:w="16838" w:h="11906" w:orient="landscape"/>
          <w:pgMar w:top="1418" w:right="851" w:bottom="1418" w:left="1418" w:header="709" w:footer="0" w:gutter="0"/>
          <w:paperSrc w:first="7" w:other="7"/>
          <w:cols w:space="720"/>
          <w:formProt w:val="0"/>
          <w:docGrid w:linePitch="360"/>
        </w:sect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w:t>
      </w:r>
      <w:r w:rsidRPr="006603E6">
        <w:rPr>
          <w:rFonts w:ascii="Times New Roman" w:eastAsia="Times New Roman" w:hAnsi="Times New Roman" w:cs="Times New Roman"/>
          <w:sz w:val="28"/>
          <w:szCs w:val="28"/>
          <w:lang w:eastAsia="ru-RU"/>
        </w:rPr>
        <w:t>Отчет о ценных бумагах, приобретенных за счет собственных активов</w:t>
      </w:r>
      <w:r w:rsidRPr="006603E6">
        <w:rPr>
          <w:rFonts w:ascii="Times New Roman" w:eastAsia="Times New Roman" w:hAnsi="Times New Roman" w:cs="Times New Roman"/>
          <w:bCs/>
          <w:sz w:val="28"/>
          <w:szCs w:val="28"/>
          <w:lang w:eastAsia="ru-RU"/>
        </w:rPr>
        <w:t>»</w:t>
      </w:r>
      <w:r w:rsidRPr="006603E6">
        <w:rPr>
          <w:rFonts w:ascii="Times New Roman" w:eastAsia="Times New Roman" w:hAnsi="Times New Roman" w:cs="Times New Roman"/>
          <w:sz w:val="28"/>
          <w:szCs w:val="28"/>
          <w:lang w:eastAsia="ru-RU"/>
        </w:rPr>
        <w:t>.</w:t>
      </w:r>
      <w:bookmarkStart w:id="0" w:name="SUB61"/>
      <w:bookmarkEnd w:id="0"/>
    </w:p>
    <w:p w14:paraId="4230356A"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lastRenderedPageBreak/>
        <w:t>Приложение</w:t>
      </w:r>
    </w:p>
    <w:p w14:paraId="4E7DF614"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ценных бумагах, приобретенных за счет собственных активов»</w:t>
      </w:r>
    </w:p>
    <w:p w14:paraId="51563D8C"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74840D5B"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090152AC"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12CD58A5"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p>
    <w:p w14:paraId="6ACE6258"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 xml:space="preserve">«Отчет о ценных бумагах, приобретенных за счет собственных активов» </w:t>
      </w:r>
    </w:p>
    <w:p w14:paraId="0A9FB0D9"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 xml:space="preserve">(индекс – </w:t>
      </w:r>
      <w:r w:rsidRPr="006603E6">
        <w:rPr>
          <w:rFonts w:ascii="Times New Roman" w:eastAsia="Times New Roman" w:hAnsi="Times New Roman" w:cs="Times New Roman"/>
          <w:b/>
          <w:sz w:val="28"/>
          <w:szCs w:val="28"/>
          <w:lang w:eastAsia="ru-RU"/>
        </w:rPr>
        <w:t>1-RCB_CBSA</w:t>
      </w:r>
      <w:r w:rsidRPr="006603E6">
        <w:rPr>
          <w:rFonts w:ascii="Times New Roman" w:eastAsia="Times New Roman" w:hAnsi="Times New Roman" w:cs="Times New Roman"/>
          <w:b/>
          <w:bCs/>
          <w:sz w:val="28"/>
          <w:szCs w:val="28"/>
          <w:lang w:eastAsia="ru-RU"/>
        </w:rPr>
        <w:t>, периодичность – ежемесячная)</w:t>
      </w:r>
    </w:p>
    <w:p w14:paraId="2B503772"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3F6BD63F"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270713D1"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5590061A"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1146F0BC"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ценных бумагах, приобретенных за счет собственных активов» (далее – Форма).</w:t>
      </w:r>
    </w:p>
    <w:p w14:paraId="698E153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брокером и (или) дилером по состоянию на конец отчетного периода. Данные в Форме заполняются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Сумма менее 500 (пятисот)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и выше, округляется до 1000 (тысячи)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0AD1C72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CD24F5B" w14:textId="77777777" w:rsidR="006603E6" w:rsidRPr="006603E6" w:rsidRDefault="006603E6" w:rsidP="006603E6">
      <w:pPr>
        <w:spacing w:after="0" w:line="240" w:lineRule="auto"/>
        <w:ind w:firstLine="709"/>
        <w:jc w:val="center"/>
        <w:rPr>
          <w:rFonts w:ascii="Times New Roman" w:eastAsia="Times New Roman" w:hAnsi="Times New Roman" w:cs="Times New Roman"/>
          <w:sz w:val="28"/>
          <w:szCs w:val="28"/>
          <w:lang w:eastAsia="ru-RU"/>
        </w:rPr>
      </w:pPr>
    </w:p>
    <w:p w14:paraId="1B3B1946" w14:textId="77777777" w:rsidR="006603E6" w:rsidRPr="006603E6" w:rsidRDefault="006603E6" w:rsidP="006603E6">
      <w:pPr>
        <w:spacing w:after="0" w:line="240" w:lineRule="auto"/>
        <w:ind w:firstLine="709"/>
        <w:jc w:val="center"/>
        <w:rPr>
          <w:rFonts w:ascii="Times New Roman" w:eastAsia="Times New Roman" w:hAnsi="Times New Roman" w:cs="Times New Roman"/>
          <w:sz w:val="28"/>
          <w:szCs w:val="28"/>
          <w:lang w:eastAsia="ru-RU"/>
        </w:rPr>
      </w:pPr>
    </w:p>
    <w:p w14:paraId="45454348"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Глава 2. Пояснение по заполнению Формы</w:t>
      </w:r>
    </w:p>
    <w:p w14:paraId="0D330B7C"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p>
    <w:p w14:paraId="7A4C3DD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2 указывается наименование эмитента ценной бумаги.</w:t>
      </w:r>
    </w:p>
    <w:p w14:paraId="59EDE209" w14:textId="77777777" w:rsidR="006603E6" w:rsidRPr="006603E6" w:rsidRDefault="006603E6" w:rsidP="006603E6">
      <w:pPr>
        <w:spacing w:after="0" w:line="240" w:lineRule="auto"/>
        <w:ind w:firstLine="709"/>
        <w:jc w:val="both"/>
        <w:rPr>
          <w:rFonts w:ascii="Times New Roman" w:eastAsia="Times New Roman" w:hAnsi="Times New Roman" w:cs="Times New Roman"/>
          <w:sz w:val="20"/>
          <w:szCs w:val="20"/>
          <w:lang w:eastAsia="ru-RU"/>
        </w:rPr>
      </w:pPr>
      <w:r w:rsidRPr="006603E6">
        <w:rPr>
          <w:rFonts w:ascii="Times New Roman" w:eastAsia="Times New Roman" w:hAnsi="Times New Roman" w:cs="Times New Roman"/>
          <w:sz w:val="28"/>
          <w:szCs w:val="28"/>
          <w:lang w:eastAsia="ru-RU"/>
        </w:rPr>
        <w:t>5. В графе 3 указывается страна эмитента</w:t>
      </w:r>
      <w:r w:rsidRPr="006603E6">
        <w:rPr>
          <w:rFonts w:ascii="Times New Roman" w:eastAsia="Times New Roman" w:hAnsi="Times New Roman" w:cs="Times New Roman"/>
          <w:sz w:val="28"/>
          <w:szCs w:val="28"/>
          <w:lang w:val="kk-KZ" w:eastAsia="ru-RU"/>
        </w:rPr>
        <w:t xml:space="preserve"> </w:t>
      </w:r>
      <w:r w:rsidRPr="006603E6">
        <w:rPr>
          <w:rFonts w:ascii="Times New Roman" w:eastAsia="Times New Roman" w:hAnsi="Times New Roman" w:cs="Times New Roman"/>
          <w:sz w:val="28"/>
          <w:szCs w:val="28"/>
          <w:lang w:eastAsia="ru-RU"/>
        </w:rPr>
        <w:t>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16054744"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4 указывается вид приобретенной ценной бумаги с указанием ее типа.</w:t>
      </w:r>
    </w:p>
    <w:p w14:paraId="638BC6EE"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7. В графе 5 указывается международный идентификационный номер (код ISIN) или другой идентификатор ценной бумаги, в отношении прав требований по обязательствам эмитента по эмиссионным ценным бумагам, срок обращения </w:t>
      </w:r>
      <w:r w:rsidRPr="006603E6">
        <w:rPr>
          <w:rFonts w:ascii="Times New Roman" w:eastAsia="Times New Roman" w:hAnsi="Times New Roman" w:cs="Times New Roman"/>
          <w:sz w:val="28"/>
          <w:szCs w:val="28"/>
          <w:lang w:eastAsia="ru-RU"/>
        </w:rPr>
        <w:lastRenderedPageBreak/>
        <w:t>которых истек, и эмитентом не исполнены обязательства по их погашению – идентификатор прав требования.</w:t>
      </w:r>
    </w:p>
    <w:p w14:paraId="045B8064"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графе 6 указывается количество приобретенных ценных бумаг в штуках. Долговые ценные бумаги указываются по номинальной стоимости в валюте выпуска.</w:t>
      </w:r>
    </w:p>
    <w:p w14:paraId="45592D55"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9. В графе 7 указывается количество ценных бумаг с обременением и ценных бумаг, являющихся предметом операций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на отчетную дату. Долговые ценные бумаги указываются по номинальной стоимости в валюте выпуска.</w:t>
      </w:r>
    </w:p>
    <w:p w14:paraId="092CE7C7"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10. В графе 8 указывается количество ценных бумаг, являющихся предметом операций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на отчетную дату. Долговые ценные бумаги указываются по номинальной стоимости в валюте выпуска.</w:t>
      </w:r>
    </w:p>
    <w:p w14:paraId="1AC4853A"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11. В графах 9 и 14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0037C3F0"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12. В графе 10 указывается цена, с точностью до четырех знаков после запятой, отраженная в первичном документе, который подтверждает осуществление сделки (отчет брокера и (или) дилера, подтверждение, полученное по международной межбанковской системе перевода информации и совершения </w:t>
      </w:r>
      <w:proofErr w:type="gramStart"/>
      <w:r w:rsidRPr="006603E6">
        <w:rPr>
          <w:rFonts w:ascii="Times New Roman" w:eastAsia="Times New Roman" w:hAnsi="Times New Roman" w:cs="Times New Roman"/>
          <w:sz w:val="28"/>
          <w:szCs w:val="28"/>
          <w:lang w:eastAsia="ru-RU"/>
        </w:rPr>
        <w:t>платежей</w:t>
      </w:r>
      <w:proofErr w:type="gramEnd"/>
      <w:r w:rsidRPr="006603E6">
        <w:rPr>
          <w:rFonts w:ascii="Times New Roman" w:eastAsia="Times New Roman" w:hAnsi="Times New Roman" w:cs="Times New Roman"/>
          <w:sz w:val="28"/>
          <w:szCs w:val="28"/>
          <w:lang w:eastAsia="ru-RU"/>
        </w:rPr>
        <w:t xml:space="preserve"> СВИФТ (SWIFT)),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Цена долговых ценных бумаг отражается в процентах к номинальной стоимости, с точностью до четырех знаков после запятой, с учетом накопленного и не выплаченного вознаграждения. В случае оплаты приобретенной ценной бумаги (за исключением долговых ценных бумаг) в иностранной валюте, данная сумма отражается по рыночному курсу обмена валют, сложившемуся на дату расчетов по сделке.</w:t>
      </w:r>
    </w:p>
    <w:p w14:paraId="766474B3"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13. В графе 11 указывается дата первоначального признания в бухгалтерском учете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06DDDECF"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14. В графе 12 указывается дата погашения долговых ценных бумаг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08B95CB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15. В графе 13 указывается покупная стоимость ценных бумаг, включая расходы, непосредственно связанные с приобретением, в том числе вознаграждения и комиссионные, уплаченные агентам, консультантам, брокерам (дилерам), сборы фондовых бирж, а также банковские услуги по переводу, уменьшенная на величину оплаченного покупателем продавцу процента (при наличии такового). В случае оплаты приобретенной ценной бумаги в иностранной валюте, данная сумма отражается по рыночному курсу обмена валют, сложившемуся на дату расчетов по сделке.</w:t>
      </w:r>
    </w:p>
    <w:p w14:paraId="4A2727E2"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16. Графы 14 и 15 заполняются по долговым ценным бумагам. В графе 15 указывается денежное выражение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w:t>
      </w:r>
    </w:p>
    <w:p w14:paraId="5B31DA8C"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17. В графе 16 указывается стоимость ценных бумаг, отраженная в бухгалтерском учете.</w:t>
      </w:r>
    </w:p>
    <w:p w14:paraId="229A17B6"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18. В графе 17 указывается неамортизированная часть дисконта (со знаком минус) или премии (в абсолютном выражении).</w:t>
      </w:r>
    </w:p>
    <w:p w14:paraId="0C8C5558"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19. В графе 18 указывается начисленные, но не полученные вознаграждения. При заполнении данной графы по долговым ценным бумагам указывается купон, по акциям указываются дивиденды.</w:t>
      </w:r>
    </w:p>
    <w:p w14:paraId="7EB2DB98"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20. В графе 19 указывается положительная или отрицательная корректировка.</w:t>
      </w:r>
    </w:p>
    <w:p w14:paraId="2E9F5320"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21. В графе 20 указывается стоимость ценных бумаг с обременением и ценных бумаг, переданных в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указанная в бухгалтерском учете.</w:t>
      </w:r>
    </w:p>
    <w:p w14:paraId="3144C4AC"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22. В графе 21 указывается стоимость ценных бумаг, переданных в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на отчетную дату, указанная в бухгалтерском учете.</w:t>
      </w:r>
    </w:p>
    <w:p w14:paraId="3639D05A"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23. В графе 22 указывается размер резервов (провизий), сформированных в соответствии с международными стандартами финансовой отчетности. Размер резервов (провизий) указывается в абсолютном выражении.</w:t>
      </w:r>
    </w:p>
    <w:p w14:paraId="62FAECAD"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24. В графе 23 указывается категория ценной бумаги «учитываемая по справедливой стоимости через прочий совокупный доход», «учитываемая по справедливой стоимости через прибыль или убыток» или «учитываемая по амортизированной стоимости».</w:t>
      </w:r>
    </w:p>
    <w:p w14:paraId="4F569CD6"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25. При заполнении граф 24 и 25 указывается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2 постановления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графах 24 и 25 указывается «нет рейтинга». Данные графы не заполняются по государственным ценным бумагам Республики Казахстан.</w:t>
      </w:r>
    </w:p>
    <w:p w14:paraId="48CB9E79"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26. В графе 26 указывается купонная ставка по долговым финансовым инструментам на дату представления Формы.</w:t>
      </w:r>
    </w:p>
    <w:p w14:paraId="468B74E7"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27. Графы 7, 8, 20 и 21 заполняются в отношении ценных бумаг, указанных в графах 6 и 16.</w:t>
      </w:r>
    </w:p>
    <w:p w14:paraId="6F109FCD" w14:textId="77777777" w:rsidR="006603E6" w:rsidRPr="006603E6" w:rsidRDefault="006603E6" w:rsidP="006603E6">
      <w:pPr>
        <w:spacing w:after="0" w:line="240" w:lineRule="auto"/>
        <w:ind w:firstLine="709"/>
        <w:jc w:val="both"/>
        <w:rPr>
          <w:rFonts w:ascii="Times New Roman" w:eastAsia="Calibri" w:hAnsi="Times New Roman" w:cs="Times New Roman"/>
          <w:sz w:val="28"/>
          <w:szCs w:val="28"/>
        </w:rPr>
      </w:pPr>
      <w:r w:rsidRPr="006603E6">
        <w:rPr>
          <w:rFonts w:ascii="Times New Roman" w:eastAsia="Times New Roman" w:hAnsi="Times New Roman" w:cs="Times New Roman"/>
          <w:sz w:val="28"/>
          <w:szCs w:val="28"/>
          <w:lang w:eastAsia="ru-RU"/>
        </w:rPr>
        <w:t>28. В случае отсутствия сведений Форма представляется без заполнения.</w:t>
      </w:r>
      <w:r w:rsidRPr="006603E6">
        <w:rPr>
          <w:rFonts w:ascii="Times New Roman" w:eastAsia="Calibri" w:hAnsi="Times New Roman" w:cs="Times New Roman"/>
          <w:sz w:val="28"/>
          <w:szCs w:val="28"/>
        </w:rPr>
        <w:br w:type="page"/>
      </w:r>
    </w:p>
    <w:p w14:paraId="35D32672"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2 </w:t>
      </w:r>
    </w:p>
    <w:p w14:paraId="0076B6BD"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54D2389"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p>
    <w:p w14:paraId="5B59256C"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05FD7FB2"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691892DF"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6EC77297"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7483F52D"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0561B5F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08E668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41FFF97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Наименование административной формы: Отчет об операциях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и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совершенных за счет собственных активов</w:t>
      </w:r>
    </w:p>
    <w:p w14:paraId="1411714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Индекс формы, предназначенной для сбора административных данных на безвозмездной основе: 1-RCB_REPO_SA</w:t>
      </w:r>
    </w:p>
    <w:p w14:paraId="7C340CC7"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73DB39E2"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3C487C3A"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управляющие инвестиционным портфелем, брокеры и (или) дилеры </w:t>
      </w:r>
    </w:p>
    <w:p w14:paraId="43D290EA"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w:t>
      </w:r>
    </w:p>
    <w:p w14:paraId="000E44A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3E6CF790"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Метод сбора:</w:t>
      </w:r>
      <w:r w:rsidRPr="006603E6">
        <w:rPr>
          <w:rFonts w:ascii="Times New Roman" w:eastAsia="Times New Roman" w:hAnsi="Times New Roman" w:cs="Times New Roman"/>
          <w:sz w:val="28"/>
          <w:szCs w:val="28"/>
          <w:lang w:val="kk-KZ" w:eastAsia="ru-RU"/>
        </w:rPr>
        <w:t xml:space="preserve"> в</w:t>
      </w:r>
      <w:r w:rsidRPr="006603E6">
        <w:rPr>
          <w:rFonts w:ascii="Times New Roman" w:eastAsia="Times New Roman" w:hAnsi="Times New Roman" w:cs="Times New Roman"/>
          <w:sz w:val="28"/>
          <w:szCs w:val="28"/>
          <w:lang w:eastAsia="ru-RU"/>
        </w:rPr>
        <w:t xml:space="preserve">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756225EE"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0" w:gutter="0"/>
          <w:paperSrc w:first="7" w:other="7"/>
          <w:cols w:space="720"/>
          <w:formProt w:val="0"/>
          <w:docGrid w:linePitch="360"/>
        </w:sectPr>
      </w:pPr>
    </w:p>
    <w:p w14:paraId="51560209"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720"/>
        <w:gridCol w:w="2605"/>
        <w:gridCol w:w="1214"/>
        <w:gridCol w:w="1098"/>
        <w:gridCol w:w="2520"/>
        <w:gridCol w:w="1405"/>
        <w:gridCol w:w="1656"/>
        <w:gridCol w:w="1664"/>
        <w:gridCol w:w="1667"/>
      </w:tblGrid>
      <w:tr w:rsidR="006603E6" w:rsidRPr="006603E6" w14:paraId="0D6030A2" w14:textId="77777777" w:rsidTr="00C35138">
        <w:trPr>
          <w:jc w:val="center"/>
        </w:trPr>
        <w:tc>
          <w:tcPr>
            <w:tcW w:w="24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9906BB" w14:textId="77777777" w:rsidR="006603E6" w:rsidRPr="006603E6" w:rsidRDefault="006603E6" w:rsidP="006603E6">
            <w:pPr>
              <w:widowControl w:val="0"/>
              <w:spacing w:after="0"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 </w:t>
            </w:r>
          </w:p>
        </w:tc>
        <w:tc>
          <w:tcPr>
            <w:tcW w:w="89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A4309D" w14:textId="77777777" w:rsidR="006603E6" w:rsidRPr="006603E6" w:rsidRDefault="006603E6" w:rsidP="006603E6">
            <w:pPr>
              <w:widowControl w:val="0"/>
              <w:spacing w:after="0" w:line="240" w:lineRule="auto"/>
              <w:ind w:left="-43" w:right="-7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эмитента</w:t>
            </w:r>
          </w:p>
        </w:tc>
        <w:tc>
          <w:tcPr>
            <w:tcW w:w="41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E9DA76" w14:textId="77777777" w:rsidR="006603E6" w:rsidRPr="006603E6" w:rsidRDefault="006603E6" w:rsidP="006603E6">
            <w:pPr>
              <w:widowControl w:val="0"/>
              <w:spacing w:after="0" w:line="240" w:lineRule="auto"/>
              <w:ind w:left="-99" w:right="-14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Страна эмитента</w:t>
            </w:r>
          </w:p>
        </w:tc>
        <w:tc>
          <w:tcPr>
            <w:tcW w:w="37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6EE27F" w14:textId="77777777" w:rsidR="006603E6" w:rsidRPr="006603E6" w:rsidRDefault="006603E6" w:rsidP="006603E6">
            <w:pPr>
              <w:widowControl w:val="0"/>
              <w:spacing w:after="0" w:line="240" w:lineRule="auto"/>
              <w:ind w:left="-75" w:right="-10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ценной бумаги</w:t>
            </w:r>
          </w:p>
        </w:tc>
        <w:tc>
          <w:tcPr>
            <w:tcW w:w="86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F3DEE8" w14:textId="77777777" w:rsidR="006603E6" w:rsidRPr="006603E6" w:rsidRDefault="006603E6" w:rsidP="006603E6">
            <w:pPr>
              <w:widowControl w:val="0"/>
              <w:spacing w:after="0" w:line="240" w:lineRule="auto"/>
              <w:ind w:left="-117" w:right="-9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Идентификационный номер ценной бумаги</w:t>
            </w:r>
          </w:p>
        </w:tc>
        <w:tc>
          <w:tcPr>
            <w:tcW w:w="4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BB29AC" w14:textId="77777777" w:rsidR="006603E6" w:rsidRPr="006603E6" w:rsidRDefault="006603E6" w:rsidP="006603E6">
            <w:pPr>
              <w:widowControl w:val="0"/>
              <w:spacing w:after="0" w:line="240" w:lineRule="auto"/>
              <w:ind w:left="-106" w:right="-1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ценных бумаг</w:t>
            </w:r>
          </w:p>
        </w:tc>
        <w:tc>
          <w:tcPr>
            <w:tcW w:w="56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3A7896" w14:textId="77777777" w:rsidR="006603E6" w:rsidRPr="006603E6" w:rsidRDefault="006603E6" w:rsidP="006603E6">
            <w:pPr>
              <w:widowControl w:val="0"/>
              <w:spacing w:after="0" w:line="240" w:lineRule="auto"/>
              <w:ind w:left="-52" w:right="-6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номинальной стоимости</w:t>
            </w:r>
          </w:p>
        </w:tc>
        <w:tc>
          <w:tcPr>
            <w:tcW w:w="114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30E8C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Период</w:t>
            </w:r>
          </w:p>
        </w:tc>
      </w:tr>
      <w:tr w:rsidR="006603E6" w:rsidRPr="006603E6" w14:paraId="7EA09301" w14:textId="77777777" w:rsidTr="00C35138">
        <w:trPr>
          <w:jc w:val="center"/>
        </w:trPr>
        <w:tc>
          <w:tcPr>
            <w:tcW w:w="247" w:type="pct"/>
            <w:vMerge/>
            <w:tcBorders>
              <w:top w:val="single" w:sz="8" w:space="0" w:color="auto"/>
              <w:left w:val="single" w:sz="8" w:space="0" w:color="auto"/>
              <w:bottom w:val="single" w:sz="8" w:space="0" w:color="auto"/>
              <w:right w:val="single" w:sz="8" w:space="0" w:color="auto"/>
            </w:tcBorders>
            <w:vAlign w:val="center"/>
            <w:hideMark/>
          </w:tcPr>
          <w:p w14:paraId="3E366BC0" w14:textId="77777777" w:rsidR="006603E6" w:rsidRPr="006603E6" w:rsidRDefault="006603E6" w:rsidP="006603E6">
            <w:pPr>
              <w:widowControl w:val="0"/>
              <w:spacing w:after="0" w:line="240" w:lineRule="auto"/>
              <w:ind w:left="-113" w:right="-90"/>
              <w:jc w:val="center"/>
              <w:rPr>
                <w:rFonts w:ascii="Times New Roman" w:eastAsia="Times New Roman" w:hAnsi="Times New Roman" w:cs="Times New Roman"/>
                <w:sz w:val="20"/>
                <w:szCs w:val="24"/>
                <w:lang w:eastAsia="ru-RU"/>
              </w:rPr>
            </w:pPr>
          </w:p>
        </w:tc>
        <w:tc>
          <w:tcPr>
            <w:tcW w:w="895" w:type="pct"/>
            <w:vMerge/>
            <w:tcBorders>
              <w:top w:val="single" w:sz="8" w:space="0" w:color="auto"/>
              <w:left w:val="nil"/>
              <w:bottom w:val="single" w:sz="8" w:space="0" w:color="auto"/>
              <w:right w:val="single" w:sz="8" w:space="0" w:color="auto"/>
            </w:tcBorders>
            <w:vAlign w:val="center"/>
            <w:hideMark/>
          </w:tcPr>
          <w:p w14:paraId="48D087BB" w14:textId="77777777" w:rsidR="006603E6" w:rsidRPr="006603E6" w:rsidRDefault="006603E6" w:rsidP="006603E6">
            <w:pPr>
              <w:widowControl w:val="0"/>
              <w:spacing w:after="0" w:line="240" w:lineRule="auto"/>
              <w:ind w:left="-43" w:right="-76"/>
              <w:jc w:val="center"/>
              <w:rPr>
                <w:rFonts w:ascii="Times New Roman" w:eastAsia="Times New Roman" w:hAnsi="Times New Roman" w:cs="Times New Roman"/>
                <w:sz w:val="20"/>
                <w:szCs w:val="24"/>
                <w:lang w:eastAsia="ru-RU"/>
              </w:rPr>
            </w:pPr>
          </w:p>
        </w:tc>
        <w:tc>
          <w:tcPr>
            <w:tcW w:w="417" w:type="pct"/>
            <w:vMerge/>
            <w:tcBorders>
              <w:top w:val="single" w:sz="8" w:space="0" w:color="auto"/>
              <w:left w:val="nil"/>
              <w:bottom w:val="single" w:sz="8" w:space="0" w:color="auto"/>
              <w:right w:val="single" w:sz="8" w:space="0" w:color="auto"/>
            </w:tcBorders>
            <w:vAlign w:val="center"/>
            <w:hideMark/>
          </w:tcPr>
          <w:p w14:paraId="02F3E8C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377" w:type="pct"/>
            <w:vMerge/>
            <w:tcBorders>
              <w:top w:val="single" w:sz="8" w:space="0" w:color="auto"/>
              <w:left w:val="nil"/>
              <w:bottom w:val="single" w:sz="8" w:space="0" w:color="auto"/>
              <w:right w:val="single" w:sz="8" w:space="0" w:color="auto"/>
            </w:tcBorders>
            <w:vAlign w:val="center"/>
            <w:hideMark/>
          </w:tcPr>
          <w:p w14:paraId="6234E31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866" w:type="pct"/>
            <w:vMerge/>
            <w:tcBorders>
              <w:top w:val="single" w:sz="8" w:space="0" w:color="auto"/>
              <w:left w:val="nil"/>
              <w:bottom w:val="single" w:sz="8" w:space="0" w:color="auto"/>
              <w:right w:val="single" w:sz="8" w:space="0" w:color="auto"/>
            </w:tcBorders>
            <w:vAlign w:val="center"/>
            <w:hideMark/>
          </w:tcPr>
          <w:p w14:paraId="21F8E54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483" w:type="pct"/>
            <w:vMerge/>
            <w:tcBorders>
              <w:top w:val="single" w:sz="8" w:space="0" w:color="auto"/>
              <w:left w:val="nil"/>
              <w:bottom w:val="single" w:sz="8" w:space="0" w:color="auto"/>
              <w:right w:val="single" w:sz="8" w:space="0" w:color="auto"/>
            </w:tcBorders>
            <w:vAlign w:val="center"/>
            <w:hideMark/>
          </w:tcPr>
          <w:p w14:paraId="648122F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69" w:type="pct"/>
            <w:vMerge/>
            <w:tcBorders>
              <w:top w:val="single" w:sz="8" w:space="0" w:color="auto"/>
              <w:left w:val="nil"/>
              <w:bottom w:val="single" w:sz="8" w:space="0" w:color="auto"/>
              <w:right w:val="single" w:sz="8" w:space="0" w:color="auto"/>
            </w:tcBorders>
            <w:vAlign w:val="center"/>
            <w:hideMark/>
          </w:tcPr>
          <w:p w14:paraId="492865A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2DD1A445" w14:textId="77777777" w:rsidR="006603E6" w:rsidRPr="006603E6" w:rsidRDefault="006603E6" w:rsidP="006603E6">
            <w:pPr>
              <w:widowControl w:val="0"/>
              <w:spacing w:after="0" w:line="240" w:lineRule="auto"/>
              <w:ind w:left="-92" w:right="-7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открытия операции</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5E97BFA9" w14:textId="77777777" w:rsidR="006603E6" w:rsidRPr="006603E6" w:rsidRDefault="006603E6" w:rsidP="006603E6">
            <w:pPr>
              <w:widowControl w:val="0"/>
              <w:spacing w:after="0" w:line="240" w:lineRule="auto"/>
              <w:ind w:left="-23" w:right="-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закрытия операции</w:t>
            </w:r>
          </w:p>
        </w:tc>
      </w:tr>
      <w:tr w:rsidR="006603E6" w:rsidRPr="006603E6" w14:paraId="5BAC5D35"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347AAE" w14:textId="77777777" w:rsidR="006603E6" w:rsidRPr="006603E6" w:rsidRDefault="006603E6" w:rsidP="006603E6">
            <w:pPr>
              <w:widowControl w:val="0"/>
              <w:spacing w:after="0"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05536604" w14:textId="77777777" w:rsidR="006603E6" w:rsidRPr="006603E6" w:rsidRDefault="006603E6" w:rsidP="006603E6">
            <w:pPr>
              <w:widowControl w:val="0"/>
              <w:spacing w:after="0" w:line="240" w:lineRule="auto"/>
              <w:ind w:left="-43" w:right="-7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6B7D643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447A9E1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2F0FF25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11D08B2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0876728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4314F42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15E70B6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r>
      <w:tr w:rsidR="006603E6" w:rsidRPr="006603E6" w14:paraId="2B46E7A4"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809357"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5A16FB0" w14:textId="77777777" w:rsidR="006603E6" w:rsidRPr="006603E6" w:rsidRDefault="006603E6" w:rsidP="006603E6">
            <w:pPr>
              <w:widowControl w:val="0"/>
              <w:spacing w:before="100" w:beforeAutospacing="1" w:after="100" w:afterAutospacing="1" w:line="240" w:lineRule="auto"/>
              <w:ind w:left="-43"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Операции «обратное </w:t>
            </w:r>
            <w:proofErr w:type="spellStart"/>
            <w:r w:rsidRPr="006603E6">
              <w:rPr>
                <w:rFonts w:ascii="Times New Roman" w:eastAsia="Times New Roman" w:hAnsi="Times New Roman" w:cs="Times New Roman"/>
                <w:sz w:val="20"/>
                <w:szCs w:val="24"/>
                <w:lang w:eastAsia="ru-RU"/>
              </w:rPr>
              <w:t>репо</w:t>
            </w:r>
            <w:proofErr w:type="spellEnd"/>
            <w:r w:rsidRPr="006603E6">
              <w:rPr>
                <w:rFonts w:ascii="Times New Roman" w:eastAsia="Times New Roman" w:hAnsi="Times New Roman" w:cs="Times New Roman"/>
                <w:sz w:val="20"/>
                <w:szCs w:val="24"/>
                <w:lang w:eastAsia="ru-RU"/>
              </w:rPr>
              <w:t>»</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3D4668D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512FBE0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2F9A749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5378122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405D7D0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5D92FA2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6A932D8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7F3DD84"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31569E"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31D4D5A6" w14:textId="77777777" w:rsidR="006603E6" w:rsidRPr="006603E6" w:rsidRDefault="006603E6" w:rsidP="006603E6">
            <w:pPr>
              <w:widowControl w:val="0"/>
              <w:spacing w:before="100" w:beforeAutospacing="1" w:after="100" w:afterAutospacing="1" w:line="240" w:lineRule="auto"/>
              <w:ind w:left="-43"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Прямой способ</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4D150A8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3B4108D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48FC5A3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141D1E5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3C2096FD"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494D3D07"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332B1C9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45573DD"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85C794"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1.1.1.</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04463C34" w14:textId="77777777" w:rsidR="006603E6" w:rsidRPr="006603E6" w:rsidRDefault="006603E6" w:rsidP="006603E6">
            <w:pPr>
              <w:widowControl w:val="0"/>
              <w:spacing w:after="0" w:line="240" w:lineRule="auto"/>
              <w:ind w:left="-43" w:right="-76"/>
              <w:jc w:val="both"/>
              <w:rPr>
                <w:rFonts w:ascii="Times New Roman" w:eastAsia="Times New Roman" w:hAnsi="Times New Roman" w:cs="Times New Roman"/>
                <w:sz w:val="20"/>
                <w:szCs w:val="24"/>
                <w:lang w:eastAsia="ru-RU"/>
              </w:rPr>
            </w:pP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15805CA7"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786F35C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5D6E5229"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6C52D685"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40FC8E2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33E7108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42716C5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742D3687"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D4A923E"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895" w:type="pct"/>
            <w:tcBorders>
              <w:top w:val="nil"/>
              <w:left w:val="nil"/>
              <w:bottom w:val="single" w:sz="8" w:space="0" w:color="auto"/>
              <w:right w:val="single" w:sz="8" w:space="0" w:color="auto"/>
            </w:tcBorders>
            <w:tcMar>
              <w:top w:w="0" w:type="dxa"/>
              <w:left w:w="108" w:type="dxa"/>
              <w:bottom w:w="0" w:type="dxa"/>
              <w:right w:w="108" w:type="dxa"/>
            </w:tcMar>
          </w:tcPr>
          <w:p w14:paraId="20D92DC4" w14:textId="77777777" w:rsidR="006603E6" w:rsidRPr="006603E6" w:rsidRDefault="006603E6" w:rsidP="006603E6">
            <w:pPr>
              <w:widowControl w:val="0"/>
              <w:spacing w:after="0" w:line="240" w:lineRule="auto"/>
              <w:ind w:left="-43" w:right="-76"/>
              <w:jc w:val="both"/>
              <w:rPr>
                <w:rFonts w:ascii="Times New Roman" w:eastAsia="Times New Roman" w:hAnsi="Times New Roman" w:cs="Times New Roman"/>
                <w:sz w:val="20"/>
                <w:szCs w:val="24"/>
                <w:lang w:eastAsia="ru-RU"/>
              </w:rPr>
            </w:pPr>
          </w:p>
        </w:tc>
        <w:tc>
          <w:tcPr>
            <w:tcW w:w="417" w:type="pct"/>
            <w:tcBorders>
              <w:top w:val="nil"/>
              <w:left w:val="nil"/>
              <w:bottom w:val="single" w:sz="8" w:space="0" w:color="auto"/>
              <w:right w:val="single" w:sz="8" w:space="0" w:color="auto"/>
            </w:tcBorders>
            <w:tcMar>
              <w:top w:w="0" w:type="dxa"/>
              <w:left w:w="108" w:type="dxa"/>
              <w:bottom w:w="0" w:type="dxa"/>
              <w:right w:w="108" w:type="dxa"/>
            </w:tcMar>
          </w:tcPr>
          <w:p w14:paraId="46BD787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377" w:type="pct"/>
            <w:tcBorders>
              <w:top w:val="nil"/>
              <w:left w:val="nil"/>
              <w:bottom w:val="single" w:sz="8" w:space="0" w:color="auto"/>
              <w:right w:val="single" w:sz="8" w:space="0" w:color="auto"/>
            </w:tcBorders>
            <w:tcMar>
              <w:top w:w="0" w:type="dxa"/>
              <w:left w:w="108" w:type="dxa"/>
              <w:bottom w:w="0" w:type="dxa"/>
              <w:right w:w="108" w:type="dxa"/>
            </w:tcMar>
          </w:tcPr>
          <w:p w14:paraId="6DC44DC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866" w:type="pct"/>
            <w:tcBorders>
              <w:top w:val="nil"/>
              <w:left w:val="nil"/>
              <w:bottom w:val="single" w:sz="8" w:space="0" w:color="auto"/>
              <w:right w:val="single" w:sz="8" w:space="0" w:color="auto"/>
            </w:tcBorders>
            <w:tcMar>
              <w:top w:w="0" w:type="dxa"/>
              <w:left w:w="108" w:type="dxa"/>
              <w:bottom w:w="0" w:type="dxa"/>
              <w:right w:w="108" w:type="dxa"/>
            </w:tcMar>
          </w:tcPr>
          <w:p w14:paraId="1EE849C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483" w:type="pct"/>
            <w:tcBorders>
              <w:top w:val="nil"/>
              <w:left w:val="nil"/>
              <w:bottom w:val="single" w:sz="8" w:space="0" w:color="auto"/>
              <w:right w:val="single" w:sz="8" w:space="0" w:color="auto"/>
            </w:tcBorders>
            <w:tcMar>
              <w:top w:w="0" w:type="dxa"/>
              <w:left w:w="108" w:type="dxa"/>
              <w:bottom w:w="0" w:type="dxa"/>
              <w:right w:w="108" w:type="dxa"/>
            </w:tcMar>
          </w:tcPr>
          <w:p w14:paraId="5063D8A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69" w:type="pct"/>
            <w:tcBorders>
              <w:top w:val="nil"/>
              <w:left w:val="nil"/>
              <w:bottom w:val="single" w:sz="8" w:space="0" w:color="auto"/>
              <w:right w:val="single" w:sz="8" w:space="0" w:color="auto"/>
            </w:tcBorders>
            <w:tcMar>
              <w:top w:w="0" w:type="dxa"/>
              <w:left w:w="108" w:type="dxa"/>
              <w:bottom w:w="0" w:type="dxa"/>
              <w:right w:w="108" w:type="dxa"/>
            </w:tcMar>
          </w:tcPr>
          <w:p w14:paraId="217C15D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72" w:type="pct"/>
            <w:tcBorders>
              <w:top w:val="nil"/>
              <w:left w:val="nil"/>
              <w:bottom w:val="single" w:sz="8" w:space="0" w:color="auto"/>
              <w:right w:val="single" w:sz="8" w:space="0" w:color="auto"/>
            </w:tcBorders>
            <w:tcMar>
              <w:top w:w="0" w:type="dxa"/>
              <w:left w:w="108" w:type="dxa"/>
              <w:bottom w:w="0" w:type="dxa"/>
              <w:right w:w="108" w:type="dxa"/>
            </w:tcMar>
          </w:tcPr>
          <w:p w14:paraId="305F1E1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73" w:type="pct"/>
            <w:tcBorders>
              <w:top w:val="nil"/>
              <w:left w:val="nil"/>
              <w:bottom w:val="single" w:sz="8" w:space="0" w:color="auto"/>
              <w:right w:val="single" w:sz="8" w:space="0" w:color="auto"/>
            </w:tcBorders>
            <w:tcMar>
              <w:top w:w="0" w:type="dxa"/>
              <w:left w:w="108" w:type="dxa"/>
              <w:bottom w:w="0" w:type="dxa"/>
              <w:right w:w="108" w:type="dxa"/>
            </w:tcMar>
          </w:tcPr>
          <w:p w14:paraId="4C1246A6"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r>
      <w:tr w:rsidR="006603E6" w:rsidRPr="006603E6" w14:paraId="40786DCA"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1CC49"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4556CE15" w14:textId="77777777" w:rsidR="006603E6" w:rsidRPr="006603E6" w:rsidRDefault="006603E6" w:rsidP="006603E6">
            <w:pPr>
              <w:widowControl w:val="0"/>
              <w:spacing w:before="100" w:beforeAutospacing="1" w:after="100" w:afterAutospacing="1" w:line="240" w:lineRule="auto"/>
              <w:ind w:left="-43"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Автоматический способ</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2E2CD2FF"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08A75289"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161619B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68E4D04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2D161A7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4403153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45509BD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53CECDF"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18A590"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1.2.1.</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37947495" w14:textId="77777777" w:rsidR="006603E6" w:rsidRPr="006603E6" w:rsidRDefault="006603E6" w:rsidP="006603E6">
            <w:pPr>
              <w:widowControl w:val="0"/>
              <w:spacing w:after="0" w:line="240" w:lineRule="auto"/>
              <w:ind w:left="-43" w:right="-76"/>
              <w:jc w:val="both"/>
              <w:rPr>
                <w:rFonts w:ascii="Times New Roman" w:eastAsia="Times New Roman" w:hAnsi="Times New Roman" w:cs="Times New Roman"/>
                <w:sz w:val="20"/>
                <w:szCs w:val="24"/>
                <w:lang w:eastAsia="ru-RU"/>
              </w:rPr>
            </w:pP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554947D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77565A39"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46D0295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3ACF4A39"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3D5F2F1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079E830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6714D50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36BAF9E"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D57E880"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895" w:type="pct"/>
            <w:tcBorders>
              <w:top w:val="nil"/>
              <w:left w:val="nil"/>
              <w:bottom w:val="single" w:sz="8" w:space="0" w:color="auto"/>
              <w:right w:val="single" w:sz="8" w:space="0" w:color="auto"/>
            </w:tcBorders>
            <w:tcMar>
              <w:top w:w="0" w:type="dxa"/>
              <w:left w:w="108" w:type="dxa"/>
              <w:bottom w:w="0" w:type="dxa"/>
              <w:right w:w="108" w:type="dxa"/>
            </w:tcMar>
          </w:tcPr>
          <w:p w14:paraId="207F46E6" w14:textId="77777777" w:rsidR="006603E6" w:rsidRPr="006603E6" w:rsidRDefault="006603E6" w:rsidP="006603E6">
            <w:pPr>
              <w:widowControl w:val="0"/>
              <w:spacing w:after="0" w:line="240" w:lineRule="auto"/>
              <w:ind w:left="-43" w:right="-76"/>
              <w:jc w:val="both"/>
              <w:rPr>
                <w:rFonts w:ascii="Times New Roman" w:eastAsia="Times New Roman" w:hAnsi="Times New Roman" w:cs="Times New Roman"/>
                <w:sz w:val="20"/>
                <w:szCs w:val="24"/>
                <w:lang w:eastAsia="ru-RU"/>
              </w:rPr>
            </w:pPr>
          </w:p>
        </w:tc>
        <w:tc>
          <w:tcPr>
            <w:tcW w:w="417" w:type="pct"/>
            <w:tcBorders>
              <w:top w:val="nil"/>
              <w:left w:val="nil"/>
              <w:bottom w:val="single" w:sz="8" w:space="0" w:color="auto"/>
              <w:right w:val="single" w:sz="8" w:space="0" w:color="auto"/>
            </w:tcBorders>
            <w:tcMar>
              <w:top w:w="0" w:type="dxa"/>
              <w:left w:w="108" w:type="dxa"/>
              <w:bottom w:w="0" w:type="dxa"/>
              <w:right w:w="108" w:type="dxa"/>
            </w:tcMar>
          </w:tcPr>
          <w:p w14:paraId="4DCFBB9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377" w:type="pct"/>
            <w:tcBorders>
              <w:top w:val="nil"/>
              <w:left w:val="nil"/>
              <w:bottom w:val="single" w:sz="8" w:space="0" w:color="auto"/>
              <w:right w:val="single" w:sz="8" w:space="0" w:color="auto"/>
            </w:tcBorders>
            <w:tcMar>
              <w:top w:w="0" w:type="dxa"/>
              <w:left w:w="108" w:type="dxa"/>
              <w:bottom w:w="0" w:type="dxa"/>
              <w:right w:w="108" w:type="dxa"/>
            </w:tcMar>
          </w:tcPr>
          <w:p w14:paraId="355BBDF6"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866" w:type="pct"/>
            <w:tcBorders>
              <w:top w:val="nil"/>
              <w:left w:val="nil"/>
              <w:bottom w:val="single" w:sz="8" w:space="0" w:color="auto"/>
              <w:right w:val="single" w:sz="8" w:space="0" w:color="auto"/>
            </w:tcBorders>
            <w:tcMar>
              <w:top w:w="0" w:type="dxa"/>
              <w:left w:w="108" w:type="dxa"/>
              <w:bottom w:w="0" w:type="dxa"/>
              <w:right w:w="108" w:type="dxa"/>
            </w:tcMar>
          </w:tcPr>
          <w:p w14:paraId="1B934BC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483" w:type="pct"/>
            <w:tcBorders>
              <w:top w:val="nil"/>
              <w:left w:val="nil"/>
              <w:bottom w:val="single" w:sz="8" w:space="0" w:color="auto"/>
              <w:right w:val="single" w:sz="8" w:space="0" w:color="auto"/>
            </w:tcBorders>
            <w:tcMar>
              <w:top w:w="0" w:type="dxa"/>
              <w:left w:w="108" w:type="dxa"/>
              <w:bottom w:w="0" w:type="dxa"/>
              <w:right w:w="108" w:type="dxa"/>
            </w:tcMar>
          </w:tcPr>
          <w:p w14:paraId="7CCDE63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69" w:type="pct"/>
            <w:tcBorders>
              <w:top w:val="nil"/>
              <w:left w:val="nil"/>
              <w:bottom w:val="single" w:sz="8" w:space="0" w:color="auto"/>
              <w:right w:val="single" w:sz="8" w:space="0" w:color="auto"/>
            </w:tcBorders>
            <w:tcMar>
              <w:top w:w="0" w:type="dxa"/>
              <w:left w:w="108" w:type="dxa"/>
              <w:bottom w:w="0" w:type="dxa"/>
              <w:right w:w="108" w:type="dxa"/>
            </w:tcMar>
          </w:tcPr>
          <w:p w14:paraId="02064B57"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72" w:type="pct"/>
            <w:tcBorders>
              <w:top w:val="nil"/>
              <w:left w:val="nil"/>
              <w:bottom w:val="single" w:sz="8" w:space="0" w:color="auto"/>
              <w:right w:val="single" w:sz="8" w:space="0" w:color="auto"/>
            </w:tcBorders>
            <w:tcMar>
              <w:top w:w="0" w:type="dxa"/>
              <w:left w:w="108" w:type="dxa"/>
              <w:bottom w:w="0" w:type="dxa"/>
              <w:right w:w="108" w:type="dxa"/>
            </w:tcMar>
          </w:tcPr>
          <w:p w14:paraId="4684FD4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73" w:type="pct"/>
            <w:tcBorders>
              <w:top w:val="nil"/>
              <w:left w:val="nil"/>
              <w:bottom w:val="single" w:sz="8" w:space="0" w:color="auto"/>
              <w:right w:val="single" w:sz="8" w:space="0" w:color="auto"/>
            </w:tcBorders>
            <w:tcMar>
              <w:top w:w="0" w:type="dxa"/>
              <w:left w:w="108" w:type="dxa"/>
              <w:bottom w:w="0" w:type="dxa"/>
              <w:right w:w="108" w:type="dxa"/>
            </w:tcMar>
          </w:tcPr>
          <w:p w14:paraId="76F5813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r>
      <w:tr w:rsidR="006603E6" w:rsidRPr="006603E6" w14:paraId="4A3FA6A6"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3D0B8E"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61F1012E" w14:textId="77777777" w:rsidR="006603E6" w:rsidRPr="006603E6" w:rsidRDefault="006603E6" w:rsidP="006603E6">
            <w:pPr>
              <w:widowControl w:val="0"/>
              <w:spacing w:before="100" w:beforeAutospacing="1" w:after="100" w:afterAutospacing="1" w:line="240" w:lineRule="auto"/>
              <w:ind w:left="-43"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Операции </w:t>
            </w:r>
            <w:proofErr w:type="spellStart"/>
            <w:r w:rsidRPr="006603E6">
              <w:rPr>
                <w:rFonts w:ascii="Times New Roman" w:eastAsia="Times New Roman" w:hAnsi="Times New Roman" w:cs="Times New Roman"/>
                <w:sz w:val="20"/>
                <w:szCs w:val="24"/>
                <w:lang w:eastAsia="ru-RU"/>
              </w:rPr>
              <w:t>репо</w:t>
            </w:r>
            <w:proofErr w:type="spellEnd"/>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75C71D3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72B7FF0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17C0612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4A5CD1E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65ECE9C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4CD22C5F"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35FD1C9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5DD28FBB"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E91290"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3679D323" w14:textId="77777777" w:rsidR="006603E6" w:rsidRPr="006603E6" w:rsidRDefault="006603E6" w:rsidP="006603E6">
            <w:pPr>
              <w:widowControl w:val="0"/>
              <w:spacing w:before="100" w:beforeAutospacing="1" w:after="100" w:afterAutospacing="1" w:line="240" w:lineRule="auto"/>
              <w:ind w:left="-43"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Прямой способ</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7AA5C1B9"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4405D88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2F4FC846"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22C2DF2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28F6A339"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18E077F5"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7666B8F5"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25EF491"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E0D52B"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2.1.1.</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595EC376" w14:textId="77777777" w:rsidR="006603E6" w:rsidRPr="006603E6" w:rsidRDefault="006603E6" w:rsidP="006603E6">
            <w:pPr>
              <w:widowControl w:val="0"/>
              <w:spacing w:after="0" w:line="240" w:lineRule="auto"/>
              <w:ind w:left="-43" w:right="-76"/>
              <w:jc w:val="both"/>
              <w:rPr>
                <w:rFonts w:ascii="Times New Roman" w:eastAsia="Times New Roman" w:hAnsi="Times New Roman" w:cs="Times New Roman"/>
                <w:sz w:val="20"/>
                <w:szCs w:val="24"/>
                <w:lang w:eastAsia="ru-RU"/>
              </w:rPr>
            </w:pP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237D74FD"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1EFDCFB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0A15CBF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013D7BB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2EC0314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1E2EB50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00E2A84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498E7D9"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FD91A0E"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895" w:type="pct"/>
            <w:tcBorders>
              <w:top w:val="nil"/>
              <w:left w:val="nil"/>
              <w:bottom w:val="single" w:sz="8" w:space="0" w:color="auto"/>
              <w:right w:val="single" w:sz="8" w:space="0" w:color="auto"/>
            </w:tcBorders>
            <w:tcMar>
              <w:top w:w="0" w:type="dxa"/>
              <w:left w:w="108" w:type="dxa"/>
              <w:bottom w:w="0" w:type="dxa"/>
              <w:right w:w="108" w:type="dxa"/>
            </w:tcMar>
          </w:tcPr>
          <w:p w14:paraId="26C981B3" w14:textId="77777777" w:rsidR="006603E6" w:rsidRPr="006603E6" w:rsidRDefault="006603E6" w:rsidP="006603E6">
            <w:pPr>
              <w:widowControl w:val="0"/>
              <w:spacing w:after="0" w:line="240" w:lineRule="auto"/>
              <w:ind w:left="-43" w:right="-76"/>
              <w:jc w:val="both"/>
              <w:rPr>
                <w:rFonts w:ascii="Times New Roman" w:eastAsia="Times New Roman" w:hAnsi="Times New Roman" w:cs="Times New Roman"/>
                <w:sz w:val="20"/>
                <w:szCs w:val="24"/>
                <w:lang w:eastAsia="ru-RU"/>
              </w:rPr>
            </w:pPr>
          </w:p>
        </w:tc>
        <w:tc>
          <w:tcPr>
            <w:tcW w:w="417" w:type="pct"/>
            <w:tcBorders>
              <w:top w:val="nil"/>
              <w:left w:val="nil"/>
              <w:bottom w:val="single" w:sz="8" w:space="0" w:color="auto"/>
              <w:right w:val="single" w:sz="8" w:space="0" w:color="auto"/>
            </w:tcBorders>
            <w:tcMar>
              <w:top w:w="0" w:type="dxa"/>
              <w:left w:w="108" w:type="dxa"/>
              <w:bottom w:w="0" w:type="dxa"/>
              <w:right w:w="108" w:type="dxa"/>
            </w:tcMar>
          </w:tcPr>
          <w:p w14:paraId="1B81781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377" w:type="pct"/>
            <w:tcBorders>
              <w:top w:val="nil"/>
              <w:left w:val="nil"/>
              <w:bottom w:val="single" w:sz="8" w:space="0" w:color="auto"/>
              <w:right w:val="single" w:sz="8" w:space="0" w:color="auto"/>
            </w:tcBorders>
            <w:tcMar>
              <w:top w:w="0" w:type="dxa"/>
              <w:left w:w="108" w:type="dxa"/>
              <w:bottom w:w="0" w:type="dxa"/>
              <w:right w:w="108" w:type="dxa"/>
            </w:tcMar>
          </w:tcPr>
          <w:p w14:paraId="50E999F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866" w:type="pct"/>
            <w:tcBorders>
              <w:top w:val="nil"/>
              <w:left w:val="nil"/>
              <w:bottom w:val="single" w:sz="8" w:space="0" w:color="auto"/>
              <w:right w:val="single" w:sz="8" w:space="0" w:color="auto"/>
            </w:tcBorders>
            <w:tcMar>
              <w:top w:w="0" w:type="dxa"/>
              <w:left w:w="108" w:type="dxa"/>
              <w:bottom w:w="0" w:type="dxa"/>
              <w:right w:w="108" w:type="dxa"/>
            </w:tcMar>
          </w:tcPr>
          <w:p w14:paraId="2CC4AA1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483" w:type="pct"/>
            <w:tcBorders>
              <w:top w:val="nil"/>
              <w:left w:val="nil"/>
              <w:bottom w:val="single" w:sz="8" w:space="0" w:color="auto"/>
              <w:right w:val="single" w:sz="8" w:space="0" w:color="auto"/>
            </w:tcBorders>
            <w:tcMar>
              <w:top w:w="0" w:type="dxa"/>
              <w:left w:w="108" w:type="dxa"/>
              <w:bottom w:w="0" w:type="dxa"/>
              <w:right w:w="108" w:type="dxa"/>
            </w:tcMar>
          </w:tcPr>
          <w:p w14:paraId="0FBE1CE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69" w:type="pct"/>
            <w:tcBorders>
              <w:top w:val="nil"/>
              <w:left w:val="nil"/>
              <w:bottom w:val="single" w:sz="8" w:space="0" w:color="auto"/>
              <w:right w:val="single" w:sz="8" w:space="0" w:color="auto"/>
            </w:tcBorders>
            <w:tcMar>
              <w:top w:w="0" w:type="dxa"/>
              <w:left w:w="108" w:type="dxa"/>
              <w:bottom w:w="0" w:type="dxa"/>
              <w:right w:w="108" w:type="dxa"/>
            </w:tcMar>
          </w:tcPr>
          <w:p w14:paraId="0B66CC7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72" w:type="pct"/>
            <w:tcBorders>
              <w:top w:val="nil"/>
              <w:left w:val="nil"/>
              <w:bottom w:val="single" w:sz="8" w:space="0" w:color="auto"/>
              <w:right w:val="single" w:sz="8" w:space="0" w:color="auto"/>
            </w:tcBorders>
            <w:tcMar>
              <w:top w:w="0" w:type="dxa"/>
              <w:left w:w="108" w:type="dxa"/>
              <w:bottom w:w="0" w:type="dxa"/>
              <w:right w:w="108" w:type="dxa"/>
            </w:tcMar>
          </w:tcPr>
          <w:p w14:paraId="01BFAEB5"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73" w:type="pct"/>
            <w:tcBorders>
              <w:top w:val="nil"/>
              <w:left w:val="nil"/>
              <w:bottom w:val="single" w:sz="8" w:space="0" w:color="auto"/>
              <w:right w:val="single" w:sz="8" w:space="0" w:color="auto"/>
            </w:tcBorders>
            <w:tcMar>
              <w:top w:w="0" w:type="dxa"/>
              <w:left w:w="108" w:type="dxa"/>
              <w:bottom w:w="0" w:type="dxa"/>
              <w:right w:w="108" w:type="dxa"/>
            </w:tcMar>
          </w:tcPr>
          <w:p w14:paraId="319DFA5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r>
      <w:tr w:rsidR="006603E6" w:rsidRPr="006603E6" w14:paraId="2AE642D6" w14:textId="77777777" w:rsidTr="00C35138">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0321F5"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183AA1B4" w14:textId="77777777" w:rsidR="006603E6" w:rsidRPr="006603E6" w:rsidRDefault="006603E6" w:rsidP="006603E6">
            <w:pPr>
              <w:widowControl w:val="0"/>
              <w:spacing w:before="100" w:beforeAutospacing="1" w:after="100" w:afterAutospacing="1" w:line="240" w:lineRule="auto"/>
              <w:ind w:left="-43"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Автоматический способ</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1C5A26DF"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4992007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nil"/>
              <w:left w:val="nil"/>
              <w:bottom w:val="single" w:sz="8" w:space="0" w:color="auto"/>
              <w:right w:val="single" w:sz="8" w:space="0" w:color="auto"/>
            </w:tcBorders>
            <w:tcMar>
              <w:top w:w="0" w:type="dxa"/>
              <w:left w:w="108" w:type="dxa"/>
              <w:bottom w:w="0" w:type="dxa"/>
              <w:right w:w="108" w:type="dxa"/>
            </w:tcMar>
            <w:hideMark/>
          </w:tcPr>
          <w:p w14:paraId="0129C68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3AB2F4D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7E67282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14:paraId="567D56B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14:paraId="2175450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503C2EFA" w14:textId="77777777" w:rsidTr="00C35138">
        <w:trPr>
          <w:jc w:val="center"/>
        </w:trPr>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9EDA0A"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2.2.1.</w:t>
            </w:r>
          </w:p>
        </w:tc>
        <w:tc>
          <w:tcPr>
            <w:tcW w:w="8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1FAAB8" w14:textId="77777777" w:rsidR="006603E6" w:rsidRPr="006603E6" w:rsidRDefault="006603E6" w:rsidP="006603E6">
            <w:pPr>
              <w:widowControl w:val="0"/>
              <w:spacing w:before="100" w:beforeAutospacing="1" w:after="100" w:afterAutospacing="1" w:line="240" w:lineRule="auto"/>
              <w:ind w:left="-43"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E51CB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8AE04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CB218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D1AC5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CDEC0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E3F78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9C8236"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576841E" w14:textId="77777777" w:rsidTr="00C35138">
        <w:trPr>
          <w:jc w:val="center"/>
        </w:trPr>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FE31319" w14:textId="77777777" w:rsidR="006603E6" w:rsidRPr="006603E6" w:rsidRDefault="006603E6" w:rsidP="006603E6">
            <w:pPr>
              <w:widowControl w:val="0"/>
              <w:spacing w:before="100" w:beforeAutospacing="1" w:after="100" w:afterAutospacing="1" w:line="240" w:lineRule="auto"/>
              <w:ind w:left="-11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895"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5607D99" w14:textId="77777777" w:rsidR="006603E6" w:rsidRPr="006603E6" w:rsidRDefault="006603E6" w:rsidP="006603E6">
            <w:pPr>
              <w:widowControl w:val="0"/>
              <w:spacing w:before="100" w:beforeAutospacing="1" w:after="100" w:afterAutospacing="1" w:line="240" w:lineRule="auto"/>
              <w:ind w:left="-43" w:right="-76"/>
              <w:jc w:val="both"/>
              <w:rPr>
                <w:rFonts w:ascii="Times New Roman" w:eastAsia="Times New Roman" w:hAnsi="Times New Roman" w:cs="Times New Roman"/>
                <w:sz w:val="20"/>
                <w:szCs w:val="24"/>
                <w:lang w:eastAsia="ru-RU"/>
              </w:rPr>
            </w:pPr>
          </w:p>
        </w:tc>
        <w:tc>
          <w:tcPr>
            <w:tcW w:w="41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1BF366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37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F97669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86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E4664E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48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D9A9DE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6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FA9986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7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848018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c>
          <w:tcPr>
            <w:tcW w:w="57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D6E8F27"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p>
        </w:tc>
      </w:tr>
    </w:tbl>
    <w:p w14:paraId="2EB7282D" w14:textId="77777777" w:rsidR="006603E6" w:rsidRPr="006603E6" w:rsidRDefault="006603E6" w:rsidP="006603E6">
      <w:pPr>
        <w:widowControl w:val="0"/>
        <w:spacing w:after="0" w:line="240" w:lineRule="auto"/>
        <w:jc w:val="both"/>
        <w:rPr>
          <w:rFonts w:ascii="Times New Roman" w:eastAsia="Times New Roman" w:hAnsi="Times New Roman" w:cs="Times New Roman"/>
          <w:iCs/>
          <w:sz w:val="24"/>
          <w:szCs w:val="24"/>
          <w:lang w:eastAsia="ru-RU"/>
        </w:rPr>
      </w:pPr>
      <w:r w:rsidRPr="006603E6">
        <w:rPr>
          <w:rFonts w:ascii="Times New Roman" w:eastAsia="Times New Roman" w:hAnsi="Times New Roman" w:cs="Times New Roman"/>
          <w:iCs/>
          <w:sz w:val="24"/>
          <w:szCs w:val="24"/>
          <w:lang w:eastAsia="ru-RU"/>
        </w:rPr>
        <w:t> </w:t>
      </w:r>
    </w:p>
    <w:p w14:paraId="438CFF71" w14:textId="77777777" w:rsidR="006603E6" w:rsidRPr="006603E6" w:rsidRDefault="006603E6" w:rsidP="006603E6">
      <w:pPr>
        <w:widowControl w:val="0"/>
        <w:spacing w:after="0" w:line="240" w:lineRule="auto"/>
        <w:jc w:val="both"/>
        <w:rPr>
          <w:rFonts w:ascii="Times New Roman" w:eastAsia="Times New Roman" w:hAnsi="Times New Roman" w:cs="Times New Roman"/>
          <w:sz w:val="24"/>
          <w:szCs w:val="24"/>
          <w:lang w:eastAsia="ru-RU"/>
        </w:rPr>
      </w:pPr>
    </w:p>
    <w:p w14:paraId="13307BA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iCs/>
          <w:sz w:val="28"/>
          <w:szCs w:val="28"/>
          <w:lang w:eastAsia="ru-RU"/>
        </w:rPr>
      </w:pPr>
      <w:r w:rsidRPr="006603E6">
        <w:rPr>
          <w:rFonts w:ascii="Times New Roman" w:eastAsia="Times New Roman" w:hAnsi="Times New Roman" w:cs="Times New Roman"/>
          <w:iCs/>
          <w:sz w:val="28"/>
          <w:szCs w:val="28"/>
          <w:lang w:eastAsia="ru-RU"/>
        </w:rPr>
        <w:t>продолжение таблицы:</w:t>
      </w:r>
    </w:p>
    <w:p w14:paraId="4603805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4"/>
          <w:szCs w:val="24"/>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1141"/>
        <w:gridCol w:w="1728"/>
        <w:gridCol w:w="1283"/>
        <w:gridCol w:w="1941"/>
        <w:gridCol w:w="1694"/>
        <w:gridCol w:w="1417"/>
        <w:gridCol w:w="1984"/>
        <w:gridCol w:w="1819"/>
        <w:gridCol w:w="1542"/>
      </w:tblGrid>
      <w:tr w:rsidR="006603E6" w:rsidRPr="006603E6" w14:paraId="08EC1ED8" w14:textId="77777777" w:rsidTr="00C35138">
        <w:trPr>
          <w:jc w:val="center"/>
        </w:trPr>
        <w:tc>
          <w:tcPr>
            <w:tcW w:w="39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5F73EF" w14:textId="77777777" w:rsidR="006603E6" w:rsidRPr="006603E6" w:rsidRDefault="006603E6" w:rsidP="006603E6">
            <w:pPr>
              <w:widowControl w:val="0"/>
              <w:spacing w:after="0" w:line="240" w:lineRule="auto"/>
              <w:ind w:left="-107" w:right="-8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Срок операции в днях</w:t>
            </w:r>
          </w:p>
        </w:tc>
        <w:tc>
          <w:tcPr>
            <w:tcW w:w="59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EF41A2" w14:textId="77777777" w:rsidR="006603E6" w:rsidRPr="006603E6" w:rsidRDefault="006603E6" w:rsidP="006603E6">
            <w:pPr>
              <w:widowControl w:val="0"/>
              <w:spacing w:after="0" w:line="240" w:lineRule="auto"/>
              <w:ind w:left="-110" w:right="-16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Ставка вознаграждения</w:t>
            </w:r>
          </w:p>
        </w:tc>
        <w:tc>
          <w:tcPr>
            <w:tcW w:w="44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B5CB55" w14:textId="77777777" w:rsidR="006603E6" w:rsidRPr="006603E6" w:rsidRDefault="006603E6" w:rsidP="006603E6">
            <w:pPr>
              <w:widowControl w:val="0"/>
              <w:spacing w:after="0" w:line="240" w:lineRule="auto"/>
              <w:ind w:left="-110" w:right="-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Балансовая стоимость</w:t>
            </w:r>
          </w:p>
        </w:tc>
        <w:tc>
          <w:tcPr>
            <w:tcW w:w="66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46296F" w14:textId="77777777" w:rsidR="006603E6" w:rsidRPr="006603E6" w:rsidRDefault="006603E6" w:rsidP="006603E6">
            <w:pPr>
              <w:widowControl w:val="0"/>
              <w:spacing w:after="0" w:line="240" w:lineRule="auto"/>
              <w:ind w:left="-71" w:right="-64"/>
              <w:jc w:val="center"/>
              <w:rPr>
                <w:rFonts w:ascii="Times New Roman" w:eastAsia="Times New Roman" w:hAnsi="Times New Roman" w:cs="Times New Roman"/>
                <w:sz w:val="20"/>
                <w:szCs w:val="24"/>
                <w:lang w:eastAsia="ru-RU"/>
              </w:rPr>
            </w:pPr>
            <w:proofErr w:type="spellStart"/>
            <w:r w:rsidRPr="006603E6">
              <w:rPr>
                <w:rFonts w:ascii="Times New Roman" w:eastAsia="Times New Roman" w:hAnsi="Times New Roman" w:cs="Times New Roman"/>
                <w:sz w:val="20"/>
                <w:szCs w:val="24"/>
                <w:lang w:eastAsia="ru-RU"/>
              </w:rPr>
              <w:t>Справочно</w:t>
            </w:r>
            <w:proofErr w:type="spellEnd"/>
            <w:r w:rsidRPr="006603E6">
              <w:rPr>
                <w:rFonts w:ascii="Times New Roman" w:eastAsia="Times New Roman" w:hAnsi="Times New Roman" w:cs="Times New Roman"/>
                <w:sz w:val="20"/>
                <w:szCs w:val="24"/>
                <w:lang w:eastAsia="ru-RU"/>
              </w:rPr>
              <w:t>: сформированные резервы (провизии)</w:t>
            </w:r>
          </w:p>
        </w:tc>
        <w:tc>
          <w:tcPr>
            <w:tcW w:w="106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B071F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Рейтинг ценной бумаги</w:t>
            </w:r>
          </w:p>
        </w:tc>
        <w:tc>
          <w:tcPr>
            <w:tcW w:w="130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103CF5" w14:textId="77777777" w:rsidR="006603E6" w:rsidRPr="006603E6" w:rsidRDefault="006603E6" w:rsidP="006603E6">
            <w:pPr>
              <w:widowControl w:val="0"/>
              <w:spacing w:after="0" w:line="240" w:lineRule="auto"/>
              <w:ind w:left="-6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Категория списка фондовой биржи</w:t>
            </w:r>
          </w:p>
        </w:tc>
        <w:tc>
          <w:tcPr>
            <w:tcW w:w="530" w:type="pct"/>
            <w:vMerge w:val="restart"/>
            <w:tcBorders>
              <w:top w:val="single" w:sz="8" w:space="0" w:color="auto"/>
              <w:left w:val="nil"/>
              <w:right w:val="single" w:sz="8" w:space="0" w:color="auto"/>
            </w:tcBorders>
          </w:tcPr>
          <w:p w14:paraId="74FF805B" w14:textId="77777777" w:rsidR="006603E6" w:rsidRPr="006603E6" w:rsidRDefault="006603E6" w:rsidP="006603E6">
            <w:pPr>
              <w:widowControl w:val="0"/>
              <w:spacing w:after="0" w:line="240" w:lineRule="auto"/>
              <w:ind w:left="-6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Центральный контрагент</w:t>
            </w:r>
          </w:p>
        </w:tc>
      </w:tr>
      <w:tr w:rsidR="006603E6" w:rsidRPr="006603E6" w14:paraId="76E8D6F4" w14:textId="77777777" w:rsidTr="00C35138">
        <w:trPr>
          <w:jc w:val="center"/>
        </w:trPr>
        <w:tc>
          <w:tcPr>
            <w:tcW w:w="392" w:type="pct"/>
            <w:vMerge/>
            <w:tcBorders>
              <w:top w:val="single" w:sz="8" w:space="0" w:color="auto"/>
              <w:left w:val="single" w:sz="8" w:space="0" w:color="auto"/>
              <w:bottom w:val="single" w:sz="8" w:space="0" w:color="auto"/>
              <w:right w:val="single" w:sz="8" w:space="0" w:color="auto"/>
            </w:tcBorders>
            <w:vAlign w:val="center"/>
            <w:hideMark/>
          </w:tcPr>
          <w:p w14:paraId="6567FAA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94" w:type="pct"/>
            <w:vMerge/>
            <w:tcBorders>
              <w:top w:val="single" w:sz="8" w:space="0" w:color="auto"/>
              <w:left w:val="nil"/>
              <w:bottom w:val="single" w:sz="8" w:space="0" w:color="auto"/>
              <w:right w:val="single" w:sz="8" w:space="0" w:color="auto"/>
            </w:tcBorders>
            <w:vAlign w:val="center"/>
            <w:hideMark/>
          </w:tcPr>
          <w:p w14:paraId="61074BE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441" w:type="pct"/>
            <w:vMerge/>
            <w:tcBorders>
              <w:top w:val="single" w:sz="8" w:space="0" w:color="auto"/>
              <w:left w:val="nil"/>
              <w:bottom w:val="single" w:sz="8" w:space="0" w:color="auto"/>
              <w:right w:val="single" w:sz="8" w:space="0" w:color="auto"/>
            </w:tcBorders>
            <w:vAlign w:val="center"/>
            <w:hideMark/>
          </w:tcPr>
          <w:p w14:paraId="6FF8C7F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667" w:type="pct"/>
            <w:vMerge/>
            <w:tcBorders>
              <w:top w:val="single" w:sz="8" w:space="0" w:color="auto"/>
              <w:left w:val="nil"/>
              <w:bottom w:val="single" w:sz="8" w:space="0" w:color="auto"/>
              <w:right w:val="single" w:sz="8" w:space="0" w:color="auto"/>
            </w:tcBorders>
            <w:vAlign w:val="center"/>
            <w:hideMark/>
          </w:tcPr>
          <w:p w14:paraId="361B6AA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54D6628D" w14:textId="77777777" w:rsidR="006603E6" w:rsidRPr="006603E6" w:rsidRDefault="006603E6" w:rsidP="006603E6">
            <w:pPr>
              <w:widowControl w:val="0"/>
              <w:spacing w:after="0" w:line="240" w:lineRule="auto"/>
              <w:ind w:left="-1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дату заключения сделки</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F8FA0AD" w14:textId="77777777" w:rsidR="006603E6" w:rsidRPr="006603E6" w:rsidRDefault="006603E6" w:rsidP="006603E6">
            <w:pPr>
              <w:widowControl w:val="0"/>
              <w:spacing w:after="0" w:line="240" w:lineRule="auto"/>
              <w:ind w:left="-85"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отчетную дату</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0413E471" w14:textId="77777777" w:rsidR="006603E6" w:rsidRPr="006603E6" w:rsidRDefault="006603E6" w:rsidP="006603E6">
            <w:pPr>
              <w:widowControl w:val="0"/>
              <w:spacing w:after="0" w:line="240" w:lineRule="auto"/>
              <w:ind w:left="-110" w:right="-2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дату заключения сделки</w:t>
            </w:r>
          </w:p>
        </w:tc>
        <w:tc>
          <w:tcPr>
            <w:tcW w:w="625" w:type="pct"/>
            <w:tcBorders>
              <w:top w:val="nil"/>
              <w:left w:val="nil"/>
              <w:bottom w:val="single" w:sz="8" w:space="0" w:color="auto"/>
              <w:right w:val="single" w:sz="8" w:space="0" w:color="auto"/>
            </w:tcBorders>
            <w:tcMar>
              <w:top w:w="0" w:type="dxa"/>
              <w:left w:w="108" w:type="dxa"/>
              <w:bottom w:w="0" w:type="dxa"/>
              <w:right w:w="108" w:type="dxa"/>
            </w:tcMar>
            <w:hideMark/>
          </w:tcPr>
          <w:p w14:paraId="0A2F837E" w14:textId="77777777" w:rsidR="006603E6" w:rsidRPr="006603E6" w:rsidRDefault="006603E6" w:rsidP="006603E6">
            <w:pPr>
              <w:widowControl w:val="0"/>
              <w:spacing w:after="0" w:line="240" w:lineRule="auto"/>
              <w:ind w:left="-40"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отчетную дату</w:t>
            </w:r>
          </w:p>
        </w:tc>
        <w:tc>
          <w:tcPr>
            <w:tcW w:w="530" w:type="pct"/>
            <w:vMerge/>
            <w:tcBorders>
              <w:left w:val="nil"/>
              <w:bottom w:val="single" w:sz="8" w:space="0" w:color="auto"/>
              <w:right w:val="single" w:sz="8" w:space="0" w:color="auto"/>
            </w:tcBorders>
          </w:tcPr>
          <w:p w14:paraId="5BD43457" w14:textId="77777777" w:rsidR="006603E6" w:rsidRPr="006603E6" w:rsidRDefault="006603E6" w:rsidP="006603E6">
            <w:pPr>
              <w:widowControl w:val="0"/>
              <w:spacing w:after="0" w:line="240" w:lineRule="auto"/>
              <w:ind w:left="-40" w:right="-124"/>
              <w:jc w:val="center"/>
              <w:rPr>
                <w:rFonts w:ascii="Times New Roman" w:eastAsia="Times New Roman" w:hAnsi="Times New Roman" w:cs="Times New Roman"/>
                <w:sz w:val="20"/>
                <w:szCs w:val="24"/>
                <w:lang w:eastAsia="ru-RU"/>
              </w:rPr>
            </w:pPr>
          </w:p>
        </w:tc>
      </w:tr>
      <w:tr w:rsidR="006603E6" w:rsidRPr="006603E6" w14:paraId="4AD4957F" w14:textId="77777777" w:rsidTr="00C35138">
        <w:trPr>
          <w:jc w:val="center"/>
        </w:trPr>
        <w:tc>
          <w:tcPr>
            <w:tcW w:w="3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8B375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594" w:type="pct"/>
            <w:tcBorders>
              <w:top w:val="nil"/>
              <w:left w:val="nil"/>
              <w:bottom w:val="single" w:sz="8" w:space="0" w:color="auto"/>
              <w:right w:val="single" w:sz="8" w:space="0" w:color="auto"/>
            </w:tcBorders>
            <w:tcMar>
              <w:top w:w="0" w:type="dxa"/>
              <w:left w:w="108" w:type="dxa"/>
              <w:bottom w:w="0" w:type="dxa"/>
              <w:right w:w="108" w:type="dxa"/>
            </w:tcMar>
            <w:hideMark/>
          </w:tcPr>
          <w:p w14:paraId="40D5EED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6A37EAA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14:paraId="7E32900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74CCBB6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D3D59D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65AD8D8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c>
          <w:tcPr>
            <w:tcW w:w="625" w:type="pct"/>
            <w:tcBorders>
              <w:top w:val="nil"/>
              <w:left w:val="nil"/>
              <w:bottom w:val="single" w:sz="8" w:space="0" w:color="auto"/>
              <w:right w:val="single" w:sz="8" w:space="0" w:color="auto"/>
            </w:tcBorders>
            <w:tcMar>
              <w:top w:w="0" w:type="dxa"/>
              <w:left w:w="108" w:type="dxa"/>
              <w:bottom w:w="0" w:type="dxa"/>
              <w:right w:w="108" w:type="dxa"/>
            </w:tcMar>
            <w:hideMark/>
          </w:tcPr>
          <w:p w14:paraId="4E1CA72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530" w:type="pct"/>
            <w:tcBorders>
              <w:top w:val="nil"/>
              <w:left w:val="nil"/>
              <w:bottom w:val="single" w:sz="8" w:space="0" w:color="auto"/>
              <w:right w:val="single" w:sz="8" w:space="0" w:color="auto"/>
            </w:tcBorders>
          </w:tcPr>
          <w:p w14:paraId="3C4554D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r>
    </w:tbl>
    <w:p w14:paraId="5877F75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0D59768B"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3C25581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7FB20B0D"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6C5EEC9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10A7CBF4"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10481AC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938BEB4"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50F8DAE1"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75F1BB4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55A9C4CB"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6CEF7649"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p>
    <w:p w14:paraId="3999C6D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0" w:gutter="0"/>
          <w:paperSrc w:first="7" w:other="7"/>
          <w:cols w:space="720"/>
          <w:formProt w:val="0"/>
          <w:docGrid w:linePitch="360"/>
        </w:sect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w:t>
      </w:r>
      <w:r w:rsidRPr="006603E6">
        <w:rPr>
          <w:rFonts w:ascii="Times New Roman" w:eastAsia="Times New Roman" w:hAnsi="Times New Roman" w:cs="Times New Roman"/>
          <w:sz w:val="28"/>
          <w:szCs w:val="28"/>
          <w:lang w:eastAsia="ru-RU"/>
        </w:rPr>
        <w:t xml:space="preserve">Отчет об операциях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и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совершенных за счет собственных активов</w:t>
      </w:r>
      <w:r w:rsidRPr="006603E6">
        <w:rPr>
          <w:rFonts w:ascii="Times New Roman" w:eastAsia="Times New Roman" w:hAnsi="Times New Roman" w:cs="Times New Roman"/>
          <w:bCs/>
          <w:sz w:val="28"/>
          <w:szCs w:val="28"/>
          <w:lang w:eastAsia="ru-RU"/>
        </w:rPr>
        <w:t>»</w:t>
      </w:r>
      <w:r w:rsidRPr="006603E6">
        <w:rPr>
          <w:rFonts w:ascii="Times New Roman" w:eastAsia="Times New Roman" w:hAnsi="Times New Roman" w:cs="Times New Roman"/>
          <w:sz w:val="28"/>
          <w:szCs w:val="28"/>
          <w:lang w:eastAsia="ru-RU"/>
        </w:rPr>
        <w:t>.</w:t>
      </w:r>
    </w:p>
    <w:p w14:paraId="5B6E8E9B"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lastRenderedPageBreak/>
        <w:t>Приложение</w:t>
      </w:r>
    </w:p>
    <w:p w14:paraId="3B61C25A"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«Отчет об операциях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и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совершенных за счет собственных активов»</w:t>
      </w:r>
    </w:p>
    <w:p w14:paraId="3069BBB5"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6352CD64"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7A9E6FD5"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2B353DE9"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p>
    <w:p w14:paraId="3494CD1E"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 xml:space="preserve">«Отчет об операциях «обратное </w:t>
      </w:r>
      <w:proofErr w:type="spellStart"/>
      <w:r w:rsidRPr="006603E6">
        <w:rPr>
          <w:rFonts w:ascii="Times New Roman" w:eastAsia="Times New Roman" w:hAnsi="Times New Roman" w:cs="Times New Roman"/>
          <w:b/>
          <w:bCs/>
          <w:sz w:val="28"/>
          <w:szCs w:val="28"/>
          <w:lang w:eastAsia="ru-RU"/>
        </w:rPr>
        <w:t>репо</w:t>
      </w:r>
      <w:proofErr w:type="spellEnd"/>
      <w:r w:rsidRPr="006603E6">
        <w:rPr>
          <w:rFonts w:ascii="Times New Roman" w:eastAsia="Times New Roman" w:hAnsi="Times New Roman" w:cs="Times New Roman"/>
          <w:b/>
          <w:bCs/>
          <w:sz w:val="28"/>
          <w:szCs w:val="28"/>
          <w:lang w:eastAsia="ru-RU"/>
        </w:rPr>
        <w:t xml:space="preserve">» и </w:t>
      </w:r>
      <w:proofErr w:type="spellStart"/>
      <w:r w:rsidRPr="006603E6">
        <w:rPr>
          <w:rFonts w:ascii="Times New Roman" w:eastAsia="Times New Roman" w:hAnsi="Times New Roman" w:cs="Times New Roman"/>
          <w:b/>
          <w:bCs/>
          <w:sz w:val="28"/>
          <w:szCs w:val="28"/>
          <w:lang w:eastAsia="ru-RU"/>
        </w:rPr>
        <w:t>репо</w:t>
      </w:r>
      <w:proofErr w:type="spellEnd"/>
      <w:r w:rsidRPr="006603E6">
        <w:rPr>
          <w:rFonts w:ascii="Times New Roman" w:eastAsia="Times New Roman" w:hAnsi="Times New Roman" w:cs="Times New Roman"/>
          <w:b/>
          <w:bCs/>
          <w:sz w:val="28"/>
          <w:szCs w:val="28"/>
          <w:lang w:eastAsia="ru-RU"/>
        </w:rPr>
        <w:t xml:space="preserve">, совершенных за счет собственных активов» </w:t>
      </w:r>
    </w:p>
    <w:p w14:paraId="4B8DB796"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(индекс – 1-RCB_REPO_SA</w:t>
      </w:r>
      <w:r w:rsidRPr="006603E6">
        <w:rPr>
          <w:rFonts w:ascii="Times New Roman" w:eastAsia="Times New Roman" w:hAnsi="Times New Roman" w:cs="Times New Roman"/>
          <w:b/>
          <w:sz w:val="28"/>
          <w:szCs w:val="28"/>
          <w:lang w:eastAsia="ru-RU"/>
        </w:rPr>
        <w:t xml:space="preserve">, </w:t>
      </w:r>
      <w:r w:rsidRPr="006603E6">
        <w:rPr>
          <w:rFonts w:ascii="Times New Roman" w:eastAsia="Times New Roman" w:hAnsi="Times New Roman" w:cs="Times New Roman"/>
          <w:b/>
          <w:bCs/>
          <w:sz w:val="28"/>
          <w:szCs w:val="28"/>
          <w:lang w:eastAsia="ru-RU"/>
        </w:rPr>
        <w:t>периодичность – ежемесячная)</w:t>
      </w:r>
    </w:p>
    <w:p w14:paraId="16C8DE78"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330B676E"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578BA586"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2359F939"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w:t>
      </w:r>
    </w:p>
    <w:p w14:paraId="4DBAB6A1" w14:textId="77777777" w:rsidR="006603E6" w:rsidRPr="006603E6" w:rsidRDefault="006603E6" w:rsidP="006603E6">
      <w:pPr>
        <w:spacing w:after="0" w:line="240" w:lineRule="auto"/>
        <w:ind w:firstLine="708"/>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и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совершенных за счет собственных активов» (далее – Форма).</w:t>
      </w:r>
    </w:p>
    <w:p w14:paraId="0EFD1DC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брокером и (или) дилером по состоянию на конец отчетного периода. Данные в Форме заполняются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Сумма менее 500 (пятисот)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и выше, округляется до 1000 (тысячи)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1F6CF6C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3242DCD9" w14:textId="77777777" w:rsidR="006603E6" w:rsidRPr="006603E6" w:rsidRDefault="006603E6" w:rsidP="006603E6">
      <w:pPr>
        <w:spacing w:after="0" w:line="240" w:lineRule="auto"/>
        <w:ind w:firstLine="708"/>
        <w:jc w:val="both"/>
        <w:rPr>
          <w:rFonts w:ascii="Times New Roman" w:eastAsia="Times New Roman" w:hAnsi="Times New Roman" w:cs="Times New Roman"/>
          <w:sz w:val="28"/>
          <w:szCs w:val="28"/>
          <w:lang w:eastAsia="ru-RU"/>
        </w:rPr>
      </w:pPr>
    </w:p>
    <w:p w14:paraId="4A1F340B"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2A1C6137"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1DCA3EF1"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72DD73B9"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2 указывается наименование эмитента ценной бумаги.</w:t>
      </w:r>
    </w:p>
    <w:p w14:paraId="34AD67AF" w14:textId="77777777" w:rsidR="006603E6" w:rsidRPr="006603E6" w:rsidRDefault="006603E6" w:rsidP="006603E6">
      <w:pPr>
        <w:spacing w:after="0" w:line="240" w:lineRule="auto"/>
        <w:ind w:firstLine="709"/>
        <w:jc w:val="both"/>
        <w:rPr>
          <w:rFonts w:ascii="Times New Roman" w:eastAsia="Times New Roman" w:hAnsi="Times New Roman" w:cs="Times New Roman"/>
          <w:sz w:val="20"/>
          <w:szCs w:val="20"/>
          <w:lang w:eastAsia="ru-RU"/>
        </w:rPr>
      </w:pPr>
      <w:r w:rsidRPr="006603E6">
        <w:rPr>
          <w:rFonts w:ascii="Times New Roman" w:eastAsia="Times New Roman" w:hAnsi="Times New Roman" w:cs="Times New Roman"/>
          <w:sz w:val="28"/>
          <w:szCs w:val="28"/>
          <w:lang w:eastAsia="ru-RU"/>
        </w:rPr>
        <w:t>5. В графе 3 указывается страна эмитента</w:t>
      </w:r>
      <w:r w:rsidRPr="006603E6">
        <w:rPr>
          <w:rFonts w:ascii="Times New Roman" w:eastAsia="Times New Roman" w:hAnsi="Times New Roman" w:cs="Times New Roman"/>
          <w:sz w:val="28"/>
          <w:szCs w:val="28"/>
          <w:lang w:val="kk-KZ" w:eastAsia="ru-RU"/>
        </w:rPr>
        <w:t xml:space="preserve"> </w:t>
      </w:r>
      <w:r w:rsidRPr="006603E6">
        <w:rPr>
          <w:rFonts w:ascii="Times New Roman" w:eastAsia="Times New Roman" w:hAnsi="Times New Roman" w:cs="Times New Roman"/>
          <w:sz w:val="28"/>
          <w:szCs w:val="28"/>
          <w:lang w:eastAsia="ru-RU"/>
        </w:rPr>
        <w:t>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7B6F789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val="kk-KZ" w:eastAsia="ru-RU"/>
        </w:rPr>
        <w:t>6</w:t>
      </w:r>
      <w:r w:rsidRPr="006603E6">
        <w:rPr>
          <w:rFonts w:ascii="Times New Roman" w:eastAsia="Times New Roman" w:hAnsi="Times New Roman" w:cs="Times New Roman"/>
          <w:sz w:val="28"/>
          <w:szCs w:val="28"/>
          <w:lang w:eastAsia="ru-RU"/>
        </w:rPr>
        <w:t xml:space="preserve">. В графе 4 указывается вид ценной бумаги, переданной и (или) приобретенной по операциям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и (или)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с указанием ее типа.</w:t>
      </w:r>
    </w:p>
    <w:p w14:paraId="7E71444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7. В графе 6 указывается количество переданных и (или) приобретенных </w:t>
      </w:r>
      <w:r w:rsidRPr="006603E6">
        <w:rPr>
          <w:rFonts w:ascii="Times New Roman" w:eastAsia="Times New Roman" w:hAnsi="Times New Roman" w:cs="Times New Roman"/>
          <w:sz w:val="28"/>
          <w:szCs w:val="28"/>
          <w:lang w:eastAsia="ru-RU"/>
        </w:rPr>
        <w:lastRenderedPageBreak/>
        <w:t xml:space="preserve">ценных бумаг по операциям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и (или)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w:t>
      </w:r>
    </w:p>
    <w:p w14:paraId="5A54CCA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графе 7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023B13E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При заполнении граф 14 и 15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2 постановления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графах 14 и 15 указывается «нет рейтинга». Данные графы не заполняются по государственным ценным бумагам Республики Казахстан.</w:t>
      </w:r>
    </w:p>
    <w:p w14:paraId="2F786A5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10. В графах 16 и 17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16 и 17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w:t>
      </w:r>
    </w:p>
    <w:p w14:paraId="3993DC5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11. В графе 18 указывается слово «да» в случае заключения на</w:t>
      </w:r>
      <w:r w:rsidRPr="006603E6">
        <w:rPr>
          <w:rFonts w:ascii="Times New Roman" w:eastAsia="Times New Roman" w:hAnsi="Times New Roman" w:cs="Times New Roman"/>
          <w:sz w:val="24"/>
          <w:szCs w:val="24"/>
          <w:lang w:eastAsia="ru-RU"/>
        </w:rPr>
        <w:t xml:space="preserve"> </w:t>
      </w:r>
      <w:r w:rsidRPr="006603E6">
        <w:rPr>
          <w:rFonts w:ascii="Times New Roman" w:eastAsia="Times New Roman" w:hAnsi="Times New Roman" w:cs="Times New Roman"/>
          <w:sz w:val="28"/>
          <w:szCs w:val="28"/>
          <w:lang w:eastAsia="ru-RU"/>
        </w:rPr>
        <w:t>фондовой бирже сделки с участием центрального контрагента. Указывается слово «нет» в случае заключения на фондовой бирже сделки без участия центрального контрагента.</w:t>
      </w:r>
    </w:p>
    <w:p w14:paraId="78785BC1"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12. В случае отсутствия сведений Форма представляется без заполнения. </w:t>
      </w:r>
    </w:p>
    <w:p w14:paraId="3C64E1C4" w14:textId="77777777" w:rsidR="006603E6" w:rsidRPr="006603E6" w:rsidRDefault="006603E6" w:rsidP="006603E6">
      <w:pPr>
        <w:spacing w:after="0" w:line="240" w:lineRule="auto"/>
        <w:ind w:left="5670"/>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6E80B619"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3 </w:t>
      </w:r>
    </w:p>
    <w:p w14:paraId="5AD6C083"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7BA43CED"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66C23A0B"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4439B234"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7476588B"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предназначенная для сбора административных данных</w:t>
      </w:r>
    </w:p>
    <w:p w14:paraId="7B2FBCA9"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71659C72"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622FC7C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5E0F518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0CB802D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вкладах и деньгах, учитываемых в составе собственных активов </w:t>
      </w:r>
    </w:p>
    <w:p w14:paraId="0A518E3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1-RCB_Vklady_SA</w:t>
      </w:r>
    </w:p>
    <w:p w14:paraId="75C93F2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448881F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43EF205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управляющие инвестиционным портфелем, брокеры и (или) дилеры </w:t>
      </w:r>
    </w:p>
    <w:p w14:paraId="47B7D516"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72768B06"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48C063CF"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17C1D52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p>
    <w:p w14:paraId="021A90DC" w14:textId="77777777" w:rsidR="006603E6" w:rsidRPr="006603E6" w:rsidRDefault="006603E6" w:rsidP="006603E6">
      <w:pPr>
        <w:jc w:val="both"/>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0" w:gutter="0"/>
          <w:paperSrc w:first="7" w:other="7"/>
          <w:cols w:space="720"/>
          <w:formProt w:val="0"/>
          <w:docGrid w:linePitch="360"/>
        </w:sectPr>
      </w:pPr>
    </w:p>
    <w:p w14:paraId="50340609"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Layout w:type="fixed"/>
        <w:tblCellMar>
          <w:left w:w="0" w:type="dxa"/>
          <w:right w:w="0" w:type="dxa"/>
        </w:tblCellMar>
        <w:tblLook w:val="04A0" w:firstRow="1" w:lastRow="0" w:firstColumn="1" w:lastColumn="0" w:noHBand="0" w:noVBand="1"/>
      </w:tblPr>
      <w:tblGrid>
        <w:gridCol w:w="702"/>
        <w:gridCol w:w="4091"/>
        <w:gridCol w:w="2275"/>
        <w:gridCol w:w="1653"/>
        <w:gridCol w:w="1164"/>
        <w:gridCol w:w="1429"/>
        <w:gridCol w:w="1920"/>
        <w:gridCol w:w="1315"/>
      </w:tblGrid>
      <w:tr w:rsidR="006603E6" w:rsidRPr="006603E6" w14:paraId="045E1CDF" w14:textId="77777777" w:rsidTr="00C35138">
        <w:trPr>
          <w:jc w:val="center"/>
        </w:trPr>
        <w:tc>
          <w:tcPr>
            <w:tcW w:w="24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D8775D" w14:textId="77777777" w:rsidR="006603E6" w:rsidRPr="006603E6" w:rsidRDefault="006603E6" w:rsidP="006603E6">
            <w:pPr>
              <w:widowControl w:val="0"/>
              <w:spacing w:after="0"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 </w:t>
            </w:r>
          </w:p>
        </w:tc>
        <w:tc>
          <w:tcPr>
            <w:tcW w:w="140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68116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банка (организации)</w:t>
            </w:r>
          </w:p>
        </w:tc>
        <w:tc>
          <w:tcPr>
            <w:tcW w:w="13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71C9D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Рейтинг банка (организации)</w:t>
            </w:r>
          </w:p>
        </w:tc>
        <w:tc>
          <w:tcPr>
            <w:tcW w:w="400" w:type="pct"/>
            <w:vMerge w:val="restart"/>
            <w:tcBorders>
              <w:top w:val="single" w:sz="8" w:space="0" w:color="auto"/>
              <w:left w:val="nil"/>
              <w:right w:val="single" w:sz="8" w:space="0" w:color="auto"/>
            </w:tcBorders>
            <w:tcMar>
              <w:top w:w="0" w:type="dxa"/>
              <w:left w:w="108" w:type="dxa"/>
              <w:bottom w:w="0" w:type="dxa"/>
              <w:right w:w="108" w:type="dxa"/>
            </w:tcMar>
            <w:hideMark/>
          </w:tcPr>
          <w:p w14:paraId="2058C98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вклада</w:t>
            </w:r>
          </w:p>
        </w:tc>
        <w:tc>
          <w:tcPr>
            <w:tcW w:w="115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38B92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и номер договора банковского вклада</w:t>
            </w:r>
          </w:p>
        </w:tc>
        <w:tc>
          <w:tcPr>
            <w:tcW w:w="452" w:type="pct"/>
            <w:vMerge w:val="restart"/>
            <w:tcBorders>
              <w:top w:val="single" w:sz="8" w:space="0" w:color="auto"/>
              <w:left w:val="nil"/>
              <w:right w:val="single" w:sz="8" w:space="0" w:color="auto"/>
            </w:tcBorders>
            <w:tcMar>
              <w:top w:w="0" w:type="dxa"/>
              <w:left w:w="108" w:type="dxa"/>
              <w:bottom w:w="0" w:type="dxa"/>
              <w:right w:w="108" w:type="dxa"/>
            </w:tcMar>
            <w:hideMark/>
          </w:tcPr>
          <w:p w14:paraId="6024F1D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Срок вклада (в днях)</w:t>
            </w:r>
          </w:p>
        </w:tc>
      </w:tr>
      <w:tr w:rsidR="006603E6" w:rsidRPr="006603E6" w14:paraId="40150787" w14:textId="77777777" w:rsidTr="00C35138">
        <w:trPr>
          <w:jc w:val="center"/>
        </w:trPr>
        <w:tc>
          <w:tcPr>
            <w:tcW w:w="241" w:type="pct"/>
            <w:vMerge/>
            <w:tcBorders>
              <w:top w:val="single" w:sz="8" w:space="0" w:color="auto"/>
              <w:left w:val="single" w:sz="8" w:space="0" w:color="auto"/>
              <w:bottom w:val="single" w:sz="8" w:space="0" w:color="auto"/>
              <w:right w:val="single" w:sz="8" w:space="0" w:color="auto"/>
            </w:tcBorders>
            <w:vAlign w:val="center"/>
            <w:hideMark/>
          </w:tcPr>
          <w:p w14:paraId="29865C19" w14:textId="77777777" w:rsidR="006603E6" w:rsidRPr="006603E6" w:rsidRDefault="006603E6" w:rsidP="006603E6">
            <w:pPr>
              <w:widowControl w:val="0"/>
              <w:spacing w:after="0" w:line="240" w:lineRule="auto"/>
              <w:ind w:left="-113" w:right="-110"/>
              <w:jc w:val="center"/>
              <w:rPr>
                <w:rFonts w:ascii="Times New Roman" w:eastAsia="Times New Roman" w:hAnsi="Times New Roman" w:cs="Times New Roman"/>
                <w:sz w:val="20"/>
                <w:szCs w:val="24"/>
                <w:lang w:eastAsia="ru-RU"/>
              </w:rPr>
            </w:pPr>
          </w:p>
        </w:tc>
        <w:tc>
          <w:tcPr>
            <w:tcW w:w="1406" w:type="pct"/>
            <w:vMerge/>
            <w:tcBorders>
              <w:top w:val="single" w:sz="8" w:space="0" w:color="auto"/>
              <w:left w:val="nil"/>
              <w:bottom w:val="single" w:sz="8" w:space="0" w:color="auto"/>
              <w:right w:val="single" w:sz="8" w:space="0" w:color="auto"/>
            </w:tcBorders>
            <w:vAlign w:val="center"/>
            <w:hideMark/>
          </w:tcPr>
          <w:p w14:paraId="2287F0B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54298653" w14:textId="77777777" w:rsidR="006603E6" w:rsidRPr="006603E6" w:rsidRDefault="006603E6" w:rsidP="006603E6">
            <w:pPr>
              <w:widowControl w:val="0"/>
              <w:spacing w:after="0" w:line="240" w:lineRule="auto"/>
              <w:ind w:left="-188" w:right="-10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дату размещения вклада</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5812F7B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отчетную дату</w:t>
            </w:r>
          </w:p>
        </w:tc>
        <w:tc>
          <w:tcPr>
            <w:tcW w:w="400" w:type="pct"/>
            <w:vMerge/>
            <w:tcBorders>
              <w:left w:val="nil"/>
              <w:bottom w:val="single" w:sz="8" w:space="0" w:color="auto"/>
              <w:right w:val="single" w:sz="8" w:space="0" w:color="auto"/>
            </w:tcBorders>
            <w:vAlign w:val="center"/>
            <w:hideMark/>
          </w:tcPr>
          <w:p w14:paraId="6AB51D7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13821B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217342C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номер</w:t>
            </w:r>
          </w:p>
        </w:tc>
        <w:tc>
          <w:tcPr>
            <w:tcW w:w="452" w:type="pct"/>
            <w:vMerge/>
            <w:tcBorders>
              <w:left w:val="nil"/>
              <w:bottom w:val="single" w:sz="8" w:space="0" w:color="auto"/>
              <w:right w:val="single" w:sz="8" w:space="0" w:color="auto"/>
            </w:tcBorders>
            <w:vAlign w:val="center"/>
            <w:hideMark/>
          </w:tcPr>
          <w:p w14:paraId="5DD4999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228BB26B"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CE9F70" w14:textId="77777777" w:rsidR="006603E6" w:rsidRPr="006603E6" w:rsidRDefault="006603E6" w:rsidP="006603E6">
            <w:pPr>
              <w:widowControl w:val="0"/>
              <w:spacing w:after="0"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6EC7338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6B1173F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179B20C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546305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0BA3C1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63A05C8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1A0A91E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r>
      <w:tr w:rsidR="006603E6" w:rsidRPr="006603E6" w14:paraId="4849E3C3"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87D7F"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4C036E0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Деньги на счетах в банках второго уровня</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3AA16DF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5E0491F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061A16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C78D37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725646B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72E4A2E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9BDCC4D"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B38F13"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6484A09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4F10E49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561F6A9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E494A5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CB5045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3774E55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1A8FCD2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F754BE2"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5360DE"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16B7F5A6"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2A57A25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7EFBD6E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E70E41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BEC185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5B6F438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567DB42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7B448D78"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ECDF6A"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3743B5D5"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Вклады до востребования</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3BA37B6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09C2F6A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77CB69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6757D7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045C454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62DAB45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5005DD43"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F43313"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26582AC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1F6D199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377A6EE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EFE23C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6AEA30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4B0ACB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58DDCCC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74DA7B57"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062D8F"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640E6EB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18BB0D7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5AFF9E8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B70E81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5584DF1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6570928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2AB174C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407ACD2"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BAB283"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215F39D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Срочные вклады</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5D399B8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0610886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34C87C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A02441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73FA51C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651F7CE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B5C8EEE"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DB447"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3279E647"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09840D8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2A06F44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7D6A05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FD1DAD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20C5042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413E3AA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1864A35"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E402C5"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5E4B364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066D2AA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250A877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FFA98B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BC0C9A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5E05794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1309FEF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F2279B8"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D980E3"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0E324FB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Условные вклады</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3B282CB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0F48C19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53769C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9E1489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02AB82B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08C315A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D2A1647"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A44E58"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4.1.</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425E4D9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36D3D94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784415F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70BB15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6A0611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1BA094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290197D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ED2FBD7"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A5641C"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6DFE302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4B89576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6EEAD62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22721F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724EBB6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51781A8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079DE12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336F1D1"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14582D"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1A876D7F"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Деньги на счетах в организациях, осуществляющих отдельные виды банковских операций</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58806EF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522EAF2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4037EA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751ED20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3A6CAFC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769F957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D191B78" w14:textId="77777777" w:rsidTr="00C35138">
        <w:trPr>
          <w:jc w:val="center"/>
        </w:trPr>
        <w:tc>
          <w:tcPr>
            <w:tcW w:w="2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E7C042"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5.1.</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14:paraId="4EC77BF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55EAAFD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27684BB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72D239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9BC151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4F8262D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58165DC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73D6FFB0" w14:textId="77777777" w:rsidTr="00C35138">
        <w:trPr>
          <w:jc w:val="center"/>
        </w:trPr>
        <w:tc>
          <w:tcPr>
            <w:tcW w:w="24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73FCBEB"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406" w:type="pct"/>
            <w:tcBorders>
              <w:top w:val="nil"/>
              <w:left w:val="nil"/>
              <w:bottom w:val="single" w:sz="4" w:space="0" w:color="auto"/>
              <w:right w:val="single" w:sz="8" w:space="0" w:color="auto"/>
            </w:tcBorders>
            <w:tcMar>
              <w:top w:w="0" w:type="dxa"/>
              <w:left w:w="108" w:type="dxa"/>
              <w:bottom w:w="0" w:type="dxa"/>
              <w:right w:w="108" w:type="dxa"/>
            </w:tcMar>
            <w:hideMark/>
          </w:tcPr>
          <w:p w14:paraId="657EE3FD"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nil"/>
              <w:left w:val="nil"/>
              <w:bottom w:val="single" w:sz="4" w:space="0" w:color="auto"/>
              <w:right w:val="single" w:sz="8" w:space="0" w:color="auto"/>
            </w:tcBorders>
            <w:tcMar>
              <w:top w:w="0" w:type="dxa"/>
              <w:left w:w="108" w:type="dxa"/>
              <w:bottom w:w="0" w:type="dxa"/>
              <w:right w:w="108" w:type="dxa"/>
            </w:tcMar>
            <w:hideMark/>
          </w:tcPr>
          <w:p w14:paraId="4FFD573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nil"/>
              <w:left w:val="nil"/>
              <w:bottom w:val="single" w:sz="4" w:space="0" w:color="auto"/>
              <w:right w:val="single" w:sz="8" w:space="0" w:color="auto"/>
            </w:tcBorders>
            <w:tcMar>
              <w:top w:w="0" w:type="dxa"/>
              <w:left w:w="108" w:type="dxa"/>
              <w:bottom w:w="0" w:type="dxa"/>
              <w:right w:w="108" w:type="dxa"/>
            </w:tcMar>
            <w:hideMark/>
          </w:tcPr>
          <w:p w14:paraId="4507F84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nil"/>
              <w:left w:val="nil"/>
              <w:bottom w:val="single" w:sz="4" w:space="0" w:color="auto"/>
              <w:right w:val="single" w:sz="8" w:space="0" w:color="auto"/>
            </w:tcBorders>
            <w:tcMar>
              <w:top w:w="0" w:type="dxa"/>
              <w:left w:w="108" w:type="dxa"/>
              <w:bottom w:w="0" w:type="dxa"/>
              <w:right w:w="108" w:type="dxa"/>
            </w:tcMar>
            <w:hideMark/>
          </w:tcPr>
          <w:p w14:paraId="5DCC9C1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nil"/>
              <w:left w:val="nil"/>
              <w:bottom w:val="single" w:sz="4" w:space="0" w:color="auto"/>
              <w:right w:val="single" w:sz="8" w:space="0" w:color="auto"/>
            </w:tcBorders>
            <w:tcMar>
              <w:top w:w="0" w:type="dxa"/>
              <w:left w:w="108" w:type="dxa"/>
              <w:bottom w:w="0" w:type="dxa"/>
              <w:right w:w="108" w:type="dxa"/>
            </w:tcMar>
            <w:hideMark/>
          </w:tcPr>
          <w:p w14:paraId="0D8C6E6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5F7435A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nil"/>
              <w:left w:val="nil"/>
              <w:bottom w:val="single" w:sz="4" w:space="0" w:color="auto"/>
              <w:right w:val="single" w:sz="8" w:space="0" w:color="auto"/>
            </w:tcBorders>
            <w:tcMar>
              <w:top w:w="0" w:type="dxa"/>
              <w:left w:w="108" w:type="dxa"/>
              <w:bottom w:w="0" w:type="dxa"/>
              <w:right w:w="108" w:type="dxa"/>
            </w:tcMar>
            <w:hideMark/>
          </w:tcPr>
          <w:p w14:paraId="083BA93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1211549" w14:textId="77777777" w:rsidTr="00C35138">
        <w:trPr>
          <w:jc w:val="center"/>
        </w:trPr>
        <w:tc>
          <w:tcPr>
            <w:tcW w:w="2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1BEDF0"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14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83D25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Деньги на счетах в организациях, оказывающих услуги на рынке ценных бумаг</w:t>
            </w:r>
          </w:p>
        </w:tc>
        <w:tc>
          <w:tcPr>
            <w:tcW w:w="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29891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7CC1E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2845A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0556C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E02B0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E0621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885FC30" w14:textId="77777777" w:rsidTr="00C35138">
        <w:trPr>
          <w:jc w:val="center"/>
        </w:trPr>
        <w:tc>
          <w:tcPr>
            <w:tcW w:w="241"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D3A32B6"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6.1.</w:t>
            </w:r>
          </w:p>
        </w:tc>
        <w:tc>
          <w:tcPr>
            <w:tcW w:w="140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CB85BDD"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7A91A4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D63074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B1A88F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404DCE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99B186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E031D4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93B9ECB" w14:textId="77777777" w:rsidTr="00C35138">
        <w:trPr>
          <w:jc w:val="center"/>
        </w:trPr>
        <w:tc>
          <w:tcPr>
            <w:tcW w:w="2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289268"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4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8578DF"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7ADBB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4C4AC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DEB1C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5608C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9AFDE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0B515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E757D93" w14:textId="77777777" w:rsidTr="00C35138">
        <w:trPr>
          <w:jc w:val="center"/>
        </w:trPr>
        <w:tc>
          <w:tcPr>
            <w:tcW w:w="24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4789B8"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140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67B25A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Деньги в пути</w:t>
            </w:r>
          </w:p>
        </w:tc>
        <w:tc>
          <w:tcPr>
            <w:tcW w:w="78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D5F0D1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28529E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9A47B5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61DD52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1877B1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589B1C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E506565" w14:textId="77777777" w:rsidTr="00C35138">
        <w:trPr>
          <w:jc w:val="center"/>
        </w:trPr>
        <w:tc>
          <w:tcPr>
            <w:tcW w:w="24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5F5FC0"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7.1.</w:t>
            </w:r>
          </w:p>
        </w:tc>
        <w:tc>
          <w:tcPr>
            <w:tcW w:w="14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E8F91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A8542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B2090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10503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E23A8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ED14A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3D436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129074D" w14:textId="77777777" w:rsidTr="00C35138">
        <w:trPr>
          <w:jc w:val="center"/>
        </w:trPr>
        <w:tc>
          <w:tcPr>
            <w:tcW w:w="24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4EA18B"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4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9820C5"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2E062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AEBED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DB17B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28AAE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3061D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254DD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751E447" w14:textId="77777777" w:rsidTr="00C35138">
        <w:trPr>
          <w:jc w:val="center"/>
        </w:trPr>
        <w:tc>
          <w:tcPr>
            <w:tcW w:w="24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0A0416" w14:textId="77777777" w:rsidR="006603E6" w:rsidRPr="006603E6" w:rsidRDefault="006603E6" w:rsidP="006603E6">
            <w:pPr>
              <w:widowControl w:val="0"/>
              <w:spacing w:before="100" w:beforeAutospacing="1" w:after="100" w:afterAutospacing="1" w:line="240" w:lineRule="auto"/>
              <w:ind w:left="-113" w:right="-11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14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4BCE8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3E174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101EF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81B71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59A56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2B352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A3507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2BAF60D8"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iCs/>
          <w:sz w:val="28"/>
          <w:szCs w:val="28"/>
          <w:lang w:eastAsia="ru-RU"/>
        </w:rPr>
        <w:t> </w:t>
      </w:r>
    </w:p>
    <w:p w14:paraId="02230B46"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lang w:eastAsia="ru-RU"/>
        </w:rPr>
      </w:pPr>
      <w:r w:rsidRPr="006603E6">
        <w:rPr>
          <w:rFonts w:ascii="Times New Roman" w:eastAsia="Times New Roman" w:hAnsi="Times New Roman" w:cs="Times New Roman"/>
          <w:iCs/>
          <w:sz w:val="28"/>
          <w:szCs w:val="28"/>
          <w:lang w:eastAsia="ru-RU"/>
        </w:rPr>
        <w:t>продолжение таблицы:</w:t>
      </w:r>
    </w:p>
    <w:p w14:paraId="157436E0"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2941"/>
        <w:gridCol w:w="1002"/>
        <w:gridCol w:w="2402"/>
        <w:gridCol w:w="999"/>
        <w:gridCol w:w="3325"/>
        <w:gridCol w:w="2309"/>
        <w:gridCol w:w="1581"/>
      </w:tblGrid>
      <w:tr w:rsidR="006603E6" w:rsidRPr="006603E6" w14:paraId="180C4A8D" w14:textId="77777777" w:rsidTr="00740F93">
        <w:trPr>
          <w:jc w:val="center"/>
        </w:trPr>
        <w:tc>
          <w:tcPr>
            <w:tcW w:w="10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69FCE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Ставка вознаграждения по </w:t>
            </w:r>
            <w:r w:rsidRPr="006603E6">
              <w:rPr>
                <w:rFonts w:ascii="Times New Roman" w:eastAsia="Times New Roman" w:hAnsi="Times New Roman" w:cs="Times New Roman"/>
                <w:sz w:val="20"/>
                <w:szCs w:val="24"/>
                <w:lang w:eastAsia="ru-RU"/>
              </w:rPr>
              <w:lastRenderedPageBreak/>
              <w:t>вкладу (в процентах годовых)</w:t>
            </w:r>
          </w:p>
        </w:tc>
        <w:tc>
          <w:tcPr>
            <w:tcW w:w="116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1900D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lastRenderedPageBreak/>
              <w:t>Сумма основного долга по вкладу</w:t>
            </w:r>
          </w:p>
        </w:tc>
        <w:tc>
          <w:tcPr>
            <w:tcW w:w="148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064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Балансовая стоимость</w:t>
            </w:r>
          </w:p>
        </w:tc>
        <w:tc>
          <w:tcPr>
            <w:tcW w:w="79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54FCD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roofErr w:type="spellStart"/>
            <w:r w:rsidRPr="006603E6">
              <w:rPr>
                <w:rFonts w:ascii="Times New Roman" w:eastAsia="Times New Roman" w:hAnsi="Times New Roman" w:cs="Times New Roman"/>
                <w:sz w:val="20"/>
                <w:szCs w:val="24"/>
                <w:lang w:eastAsia="ru-RU"/>
              </w:rPr>
              <w:t>Справочно</w:t>
            </w:r>
            <w:proofErr w:type="spellEnd"/>
            <w:r w:rsidRPr="006603E6">
              <w:rPr>
                <w:rFonts w:ascii="Times New Roman" w:eastAsia="Times New Roman" w:hAnsi="Times New Roman" w:cs="Times New Roman"/>
                <w:sz w:val="20"/>
                <w:szCs w:val="24"/>
                <w:lang w:eastAsia="ru-RU"/>
              </w:rPr>
              <w:t xml:space="preserve">: </w:t>
            </w:r>
            <w:r w:rsidRPr="006603E6">
              <w:rPr>
                <w:rFonts w:ascii="Times New Roman" w:eastAsia="Times New Roman" w:hAnsi="Times New Roman" w:cs="Times New Roman"/>
                <w:sz w:val="20"/>
                <w:szCs w:val="24"/>
                <w:lang w:eastAsia="ru-RU"/>
              </w:rPr>
              <w:lastRenderedPageBreak/>
              <w:t>сформированные резервы (провизии)</w:t>
            </w:r>
          </w:p>
        </w:tc>
        <w:tc>
          <w:tcPr>
            <w:tcW w:w="54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752B5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lastRenderedPageBreak/>
              <w:t>Примечание</w:t>
            </w:r>
          </w:p>
        </w:tc>
      </w:tr>
      <w:tr w:rsidR="006603E6" w:rsidRPr="006603E6" w14:paraId="44E838CF" w14:textId="77777777" w:rsidTr="00740F93">
        <w:trPr>
          <w:jc w:val="center"/>
        </w:trPr>
        <w:tc>
          <w:tcPr>
            <w:tcW w:w="0" w:type="auto"/>
            <w:vMerge/>
            <w:tcBorders>
              <w:top w:val="single" w:sz="4" w:space="0" w:color="auto"/>
              <w:left w:val="single" w:sz="8" w:space="0" w:color="auto"/>
              <w:bottom w:val="single" w:sz="8" w:space="0" w:color="auto"/>
              <w:right w:val="single" w:sz="8" w:space="0" w:color="auto"/>
            </w:tcBorders>
            <w:vAlign w:val="center"/>
            <w:hideMark/>
          </w:tcPr>
          <w:p w14:paraId="2A94C19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34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7D28FF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p>
        </w:tc>
        <w:tc>
          <w:tcPr>
            <w:tcW w:w="82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3E9209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иностранной валюте</w:t>
            </w:r>
          </w:p>
        </w:tc>
        <w:tc>
          <w:tcPr>
            <w:tcW w:w="34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193128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14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239785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том числе начисленное вознаграждение по вкладу</w:t>
            </w:r>
          </w:p>
        </w:tc>
        <w:tc>
          <w:tcPr>
            <w:tcW w:w="793" w:type="pct"/>
            <w:vMerge/>
            <w:tcBorders>
              <w:top w:val="single" w:sz="4" w:space="0" w:color="auto"/>
              <w:left w:val="nil"/>
              <w:bottom w:val="single" w:sz="8" w:space="0" w:color="auto"/>
              <w:right w:val="single" w:sz="8" w:space="0" w:color="auto"/>
            </w:tcBorders>
            <w:vAlign w:val="center"/>
            <w:hideMark/>
          </w:tcPr>
          <w:p w14:paraId="21CA722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43" w:type="pct"/>
            <w:vMerge/>
            <w:tcBorders>
              <w:top w:val="single" w:sz="4" w:space="0" w:color="auto"/>
              <w:left w:val="nil"/>
              <w:bottom w:val="single" w:sz="8" w:space="0" w:color="auto"/>
              <w:right w:val="single" w:sz="8" w:space="0" w:color="auto"/>
            </w:tcBorders>
            <w:vAlign w:val="center"/>
            <w:hideMark/>
          </w:tcPr>
          <w:p w14:paraId="6E8A263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72A92C27" w14:textId="77777777" w:rsidTr="00C35138">
        <w:trPr>
          <w:jc w:val="center"/>
        </w:trPr>
        <w:tc>
          <w:tcPr>
            <w:tcW w:w="10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D845B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14:paraId="52F7B2F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14:paraId="0399384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2811868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14:paraId="4363282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4E097AE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543" w:type="pct"/>
            <w:tcBorders>
              <w:top w:val="nil"/>
              <w:left w:val="nil"/>
              <w:bottom w:val="single" w:sz="8" w:space="0" w:color="auto"/>
              <w:right w:val="single" w:sz="8" w:space="0" w:color="auto"/>
            </w:tcBorders>
            <w:tcMar>
              <w:top w:w="0" w:type="dxa"/>
              <w:left w:w="108" w:type="dxa"/>
              <w:bottom w:w="0" w:type="dxa"/>
              <w:right w:w="108" w:type="dxa"/>
            </w:tcMar>
            <w:hideMark/>
          </w:tcPr>
          <w:p w14:paraId="5CBDA67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r>
    </w:tbl>
    <w:p w14:paraId="5F0FC216"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7A95B1D0"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5BD36103"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573D920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7017B32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58413AE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597EB33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6CAE67B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79CE1220"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719A417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45CD9AF0"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7BBDD20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3C2E9B5A"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630A92A7"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27A8EB09"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w:t>
      </w:r>
      <w:r w:rsidRPr="006603E6">
        <w:rPr>
          <w:rFonts w:ascii="Times New Roman" w:eastAsia="Times New Roman" w:hAnsi="Times New Roman" w:cs="Times New Roman"/>
          <w:sz w:val="28"/>
          <w:szCs w:val="28"/>
          <w:lang w:eastAsia="ru-RU"/>
        </w:rPr>
        <w:t>Отчет о вкладах и деньгах, учитываемых в составе собственных активов</w:t>
      </w:r>
      <w:r w:rsidRPr="006603E6">
        <w:rPr>
          <w:rFonts w:ascii="Times New Roman" w:eastAsia="Times New Roman" w:hAnsi="Times New Roman" w:cs="Times New Roman"/>
          <w:bCs/>
          <w:sz w:val="28"/>
          <w:szCs w:val="28"/>
          <w:lang w:eastAsia="ru-RU"/>
        </w:rPr>
        <w:t>»</w:t>
      </w:r>
      <w:r w:rsidRPr="006603E6">
        <w:rPr>
          <w:rFonts w:ascii="Times New Roman" w:eastAsia="Times New Roman" w:hAnsi="Times New Roman" w:cs="Times New Roman"/>
          <w:sz w:val="28"/>
          <w:szCs w:val="28"/>
          <w:lang w:eastAsia="ru-RU"/>
        </w:rPr>
        <w:t>.</w:t>
      </w:r>
    </w:p>
    <w:p w14:paraId="164D6DFF"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709" w:gutter="0"/>
          <w:paperSrc w:first="7" w:other="7"/>
          <w:cols w:space="708"/>
          <w:docGrid w:linePitch="360"/>
        </w:sectPr>
      </w:pPr>
    </w:p>
    <w:p w14:paraId="33818C2E"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lastRenderedPageBreak/>
        <w:t>Приложение</w:t>
      </w:r>
    </w:p>
    <w:p w14:paraId="0BEB9190"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w:t>
      </w:r>
      <w:r w:rsidRPr="006603E6">
        <w:rPr>
          <w:rFonts w:ascii="Times New Roman" w:eastAsia="Times New Roman" w:hAnsi="Times New Roman" w:cs="Times New Roman"/>
          <w:bCs/>
          <w:sz w:val="28"/>
          <w:szCs w:val="28"/>
          <w:lang w:eastAsia="ru-RU"/>
        </w:rPr>
        <w:t>«</w:t>
      </w:r>
      <w:r w:rsidRPr="006603E6">
        <w:rPr>
          <w:rFonts w:ascii="Times New Roman" w:eastAsia="Times New Roman" w:hAnsi="Times New Roman" w:cs="Times New Roman"/>
          <w:sz w:val="28"/>
          <w:szCs w:val="28"/>
          <w:lang w:eastAsia="ru-RU"/>
        </w:rPr>
        <w:t>Отчет о вкладах и деньгах, учитываемых в составе собственных активов</w:t>
      </w:r>
      <w:r w:rsidRPr="006603E6">
        <w:rPr>
          <w:rFonts w:ascii="Times New Roman" w:eastAsia="Times New Roman" w:hAnsi="Times New Roman" w:cs="Times New Roman"/>
          <w:bCs/>
          <w:sz w:val="28"/>
          <w:szCs w:val="28"/>
          <w:lang w:eastAsia="ru-RU"/>
        </w:rPr>
        <w:t>»</w:t>
      </w:r>
    </w:p>
    <w:p w14:paraId="673BF469" w14:textId="77777777" w:rsidR="006603E6" w:rsidRPr="006603E6" w:rsidRDefault="006603E6" w:rsidP="006603E6">
      <w:pPr>
        <w:spacing w:after="0" w:line="240" w:lineRule="auto"/>
        <w:ind w:left="6095"/>
        <w:jc w:val="both"/>
        <w:rPr>
          <w:rFonts w:ascii="Times New Roman" w:eastAsia="Times New Roman" w:hAnsi="Times New Roman" w:cs="Times New Roman"/>
          <w:bCs/>
          <w:sz w:val="28"/>
          <w:szCs w:val="28"/>
          <w:lang w:eastAsia="ru-RU"/>
        </w:rPr>
      </w:pPr>
    </w:p>
    <w:p w14:paraId="021C5BB5" w14:textId="77777777" w:rsidR="006603E6" w:rsidRPr="006603E6" w:rsidRDefault="006603E6" w:rsidP="006603E6">
      <w:pPr>
        <w:spacing w:after="0" w:line="240" w:lineRule="auto"/>
        <w:ind w:left="6095"/>
        <w:jc w:val="both"/>
        <w:rPr>
          <w:rFonts w:ascii="Times New Roman" w:eastAsia="Times New Roman" w:hAnsi="Times New Roman" w:cs="Times New Roman"/>
          <w:bCs/>
          <w:sz w:val="28"/>
          <w:szCs w:val="28"/>
          <w:lang w:eastAsia="ru-RU"/>
        </w:rPr>
      </w:pPr>
    </w:p>
    <w:p w14:paraId="14F6D006"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5B974288"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p>
    <w:p w14:paraId="54E04FC5"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 xml:space="preserve">«Отчет о вкладах и деньгах, учитываемых в составе собственных активов» </w:t>
      </w:r>
    </w:p>
    <w:p w14:paraId="3C6115C7"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(индекс – 1-RCB_Vklady_SA</w:t>
      </w:r>
      <w:r w:rsidRPr="006603E6">
        <w:rPr>
          <w:rFonts w:ascii="Times New Roman" w:eastAsia="Times New Roman" w:hAnsi="Times New Roman" w:cs="Times New Roman"/>
          <w:b/>
          <w:sz w:val="28"/>
          <w:szCs w:val="28"/>
          <w:lang w:eastAsia="ru-RU"/>
        </w:rPr>
        <w:t xml:space="preserve">, </w:t>
      </w:r>
      <w:r w:rsidRPr="006603E6">
        <w:rPr>
          <w:rFonts w:ascii="Times New Roman" w:eastAsia="Times New Roman" w:hAnsi="Times New Roman" w:cs="Times New Roman"/>
          <w:b/>
          <w:bCs/>
          <w:sz w:val="28"/>
          <w:szCs w:val="28"/>
          <w:lang w:eastAsia="ru-RU"/>
        </w:rPr>
        <w:t>периодичность – ежемесячная)</w:t>
      </w:r>
    </w:p>
    <w:p w14:paraId="738D4BA1"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0E9B659D"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7A95F0E7"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6547C8F3"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w:t>
      </w:r>
    </w:p>
    <w:p w14:paraId="0DF4F603" w14:textId="77777777" w:rsidR="006603E6" w:rsidRPr="006603E6" w:rsidRDefault="006603E6" w:rsidP="006603E6">
      <w:pPr>
        <w:spacing w:after="0" w:line="240" w:lineRule="auto"/>
        <w:ind w:firstLine="708"/>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вкладах и деньгах, учитываемых в составе собственных активов» (далее – Форма).</w:t>
      </w:r>
    </w:p>
    <w:p w14:paraId="098E7B81"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брокером и (или) дилером по состоянию на конец отчетного периода. Данные в Форме заполняются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Сумма менее 500 (пятисот)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и выше, округляется до 1000 (тысячи)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3A24AFF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C80A2F4" w14:textId="77777777" w:rsidR="006603E6" w:rsidRPr="006603E6" w:rsidRDefault="006603E6" w:rsidP="006603E6">
      <w:pPr>
        <w:spacing w:after="0" w:line="240" w:lineRule="auto"/>
        <w:ind w:firstLine="708"/>
        <w:jc w:val="both"/>
        <w:rPr>
          <w:rFonts w:ascii="Times New Roman" w:eastAsia="Times New Roman" w:hAnsi="Times New Roman" w:cs="Times New Roman"/>
          <w:sz w:val="28"/>
          <w:szCs w:val="28"/>
          <w:lang w:eastAsia="ru-RU"/>
        </w:rPr>
      </w:pPr>
    </w:p>
    <w:p w14:paraId="5DF831E5"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159F146E"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12DF8B9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p>
    <w:p w14:paraId="24F9F7B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4. При заполнении граф 3 и 4 отражается рейтинг банка второго уровня и организации, осуществляющей отдельные виды банковских операций, присвоенный одним из рейтинговых агентств, указанных в пункте 2 постановления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w:t>
      </w:r>
      <w:r w:rsidRPr="006603E6">
        <w:rPr>
          <w:rFonts w:ascii="Times New Roman" w:eastAsia="Times New Roman" w:hAnsi="Times New Roman" w:cs="Times New Roman"/>
          <w:sz w:val="28"/>
          <w:szCs w:val="28"/>
          <w:lang w:eastAsia="ru-RU"/>
        </w:rPr>
        <w:lastRenderedPageBreak/>
        <w:t xml:space="preserve">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графах 3 и 4 указывается «нет рейтинга». Данные графы не заполняются по вкладам в Национальном Банке Республики Казахстан. </w:t>
      </w:r>
    </w:p>
    <w:p w14:paraId="24A1109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5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5206DE1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8 указывается срок вклада по договору банковского вклада, при продлении вклада срок отражается с учетом продления.</w:t>
      </w:r>
    </w:p>
    <w:p w14:paraId="6C8281F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7. В графах 10 и 11 указывается сумма размещения собственных активов во вклад в Национальном Банке Республики Казахстан, в банках второго уровня и организациях, осуществляющих отдельные виды банковских операций. </w:t>
      </w:r>
      <w:proofErr w:type="gramStart"/>
      <w:r w:rsidRPr="006603E6">
        <w:rPr>
          <w:rFonts w:ascii="Times New Roman" w:eastAsia="Times New Roman" w:hAnsi="Times New Roman" w:cs="Times New Roman"/>
          <w:sz w:val="28"/>
          <w:szCs w:val="28"/>
          <w:lang w:eastAsia="ru-RU"/>
        </w:rPr>
        <w:t>В случае размещения активов во вклад в иностранной валюте,</w:t>
      </w:r>
      <w:proofErr w:type="gramEnd"/>
      <w:r w:rsidRPr="006603E6">
        <w:rPr>
          <w:rFonts w:ascii="Times New Roman" w:eastAsia="Times New Roman" w:hAnsi="Times New Roman" w:cs="Times New Roman"/>
          <w:sz w:val="28"/>
          <w:szCs w:val="28"/>
          <w:lang w:eastAsia="ru-RU"/>
        </w:rPr>
        <w:t xml:space="preserve"> заполняется графа 11 с одновременным отражением эквивалента в национальной валюте –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в графе 10, в случае размещения активов во вклад в национальной валюте –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заполняется графа 10.</w:t>
      </w:r>
    </w:p>
    <w:p w14:paraId="65C03B9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Если имеются ограничения права собственности на вклад, то в графе 15 указывается слово «да».</w:t>
      </w:r>
    </w:p>
    <w:p w14:paraId="1AB9FFE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Таблица заполняется с указанием суммы вкладов и денег отдельно по каждой валюте, банку второго уровня, организации, осуществляющей отдельные виды банковских операций, и организации, оказывающей услуги на рынке ценных бумаг по соответствующему договору. Собственные деньги управляющего инвестиционным портфелем, брокера и (или) дилера на счетах в центральном депозитарии ценных бумаг Астанинской международной биржи (</w:t>
      </w:r>
      <w:r w:rsidRPr="006603E6">
        <w:rPr>
          <w:rFonts w:ascii="Times New Roman" w:eastAsia="Times New Roman" w:hAnsi="Times New Roman" w:cs="Times New Roman"/>
          <w:sz w:val="28"/>
          <w:szCs w:val="28"/>
          <w:lang w:val="en-US" w:eastAsia="ru-RU"/>
        </w:rPr>
        <w:t>Astana</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International</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Exchange</w:t>
      </w:r>
      <w:r w:rsidRPr="006603E6">
        <w:rPr>
          <w:rFonts w:ascii="Times New Roman" w:eastAsia="Times New Roman" w:hAnsi="Times New Roman" w:cs="Times New Roman"/>
          <w:sz w:val="28"/>
          <w:szCs w:val="28"/>
          <w:lang w:eastAsia="ru-RU"/>
        </w:rPr>
        <w:t xml:space="preserve">) (далее –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 xml:space="preserve">), предназначенные для расчетов по ценным бумагам на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 указываются в строке 6 Формы.</w:t>
      </w:r>
    </w:p>
    <w:p w14:paraId="6C9BB6D5" w14:textId="77777777" w:rsidR="006603E6" w:rsidRPr="006603E6" w:rsidRDefault="006603E6" w:rsidP="006603E6">
      <w:pPr>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10. В случае отсутствия сведений Форма представляется без заполнения.</w:t>
      </w:r>
    </w:p>
    <w:p w14:paraId="2CC1E8C4" w14:textId="77777777" w:rsidR="006603E6" w:rsidRPr="006603E6" w:rsidRDefault="006603E6" w:rsidP="006603E6">
      <w:pPr>
        <w:spacing w:after="0" w:line="240" w:lineRule="auto"/>
        <w:ind w:left="5670"/>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4BF89E72"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4 </w:t>
      </w:r>
    </w:p>
    <w:p w14:paraId="1BE346CB"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791FA93E"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4EACA503"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504336BC"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3D97B18C"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7F832D3C"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666B4DC8"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3D93DC9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6C81FB5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519365A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об инвестициях в капитал других юридических лиц за счет собственных активов</w:t>
      </w:r>
    </w:p>
    <w:p w14:paraId="1EAFDB6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1-RCB_IKDU</w:t>
      </w:r>
    </w:p>
    <w:p w14:paraId="5B803A6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614C9E2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535B8B1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 брокеры и (или) дилеры</w:t>
      </w:r>
    </w:p>
    <w:p w14:paraId="79F2E9A8"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76FAD41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0FA7F63D"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r w:rsidRPr="006603E6">
        <w:rPr>
          <w:rFonts w:ascii="Times New Roman" w:eastAsia="Times New Roman" w:hAnsi="Times New Roman" w:cs="Times New Roman"/>
          <w:sz w:val="28"/>
          <w:szCs w:val="28"/>
          <w:lang w:eastAsia="ru-RU"/>
        </w:rPr>
        <w:t xml:space="preserve"> </w:t>
      </w:r>
    </w:p>
    <w:p w14:paraId="399E415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0" w:gutter="0"/>
          <w:paperSrc w:first="7" w:other="7"/>
          <w:cols w:space="720"/>
          <w:formProt w:val="0"/>
          <w:docGrid w:linePitch="360"/>
        </w:sectPr>
      </w:pPr>
    </w:p>
    <w:p w14:paraId="073CEBB7"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579"/>
        <w:gridCol w:w="2214"/>
        <w:gridCol w:w="1327"/>
        <w:gridCol w:w="885"/>
        <w:gridCol w:w="2802"/>
        <w:gridCol w:w="2657"/>
        <w:gridCol w:w="1987"/>
        <w:gridCol w:w="2098"/>
      </w:tblGrid>
      <w:tr w:rsidR="006603E6" w:rsidRPr="006603E6" w14:paraId="7409BECC" w14:textId="77777777" w:rsidTr="00C35138">
        <w:trPr>
          <w:jc w:val="center"/>
        </w:trPr>
        <w:tc>
          <w:tcPr>
            <w:tcW w:w="19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2B87C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76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057F6A" w14:textId="77777777" w:rsidR="006603E6" w:rsidRPr="006603E6" w:rsidRDefault="006603E6" w:rsidP="006603E6">
            <w:pPr>
              <w:widowControl w:val="0"/>
              <w:spacing w:after="0" w:line="240" w:lineRule="auto"/>
              <w:ind w:left="-44"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юридического лица</w:t>
            </w:r>
          </w:p>
        </w:tc>
        <w:tc>
          <w:tcPr>
            <w:tcW w:w="45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F5EB56" w14:textId="77777777" w:rsidR="006603E6" w:rsidRPr="006603E6" w:rsidRDefault="006603E6" w:rsidP="006603E6">
            <w:pPr>
              <w:widowControl w:val="0"/>
              <w:spacing w:after="0" w:line="240" w:lineRule="auto"/>
              <w:ind w:left="-96" w:right="-8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Покупная стоимость</w:t>
            </w:r>
          </w:p>
        </w:tc>
        <w:tc>
          <w:tcPr>
            <w:tcW w:w="126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521663" w14:textId="77777777" w:rsidR="006603E6" w:rsidRPr="006603E6" w:rsidRDefault="006603E6" w:rsidP="006603E6">
            <w:pPr>
              <w:widowControl w:val="0"/>
              <w:spacing w:after="0" w:line="240" w:lineRule="auto"/>
              <w:ind w:left="-121" w:right="-19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Балансовая стоимость</w:t>
            </w:r>
          </w:p>
        </w:tc>
        <w:tc>
          <w:tcPr>
            <w:tcW w:w="91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31AD22" w14:textId="77777777" w:rsidR="006603E6" w:rsidRPr="006603E6" w:rsidRDefault="006603E6" w:rsidP="006603E6">
            <w:pPr>
              <w:widowControl w:val="0"/>
              <w:spacing w:after="0" w:line="240" w:lineRule="auto"/>
              <w:ind w:right="-7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Доля в уставном капитале (в процентах)</w:t>
            </w:r>
          </w:p>
        </w:tc>
        <w:tc>
          <w:tcPr>
            <w:tcW w:w="6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CBAAAB" w14:textId="77777777" w:rsidR="006603E6" w:rsidRPr="006603E6" w:rsidRDefault="006603E6" w:rsidP="006603E6">
            <w:pPr>
              <w:widowControl w:val="0"/>
              <w:spacing w:after="0" w:line="240" w:lineRule="auto"/>
              <w:ind w:left="-5" w:right="-16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приобретения</w:t>
            </w:r>
          </w:p>
        </w:tc>
        <w:tc>
          <w:tcPr>
            <w:tcW w:w="72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5F6099" w14:textId="77777777" w:rsidR="006603E6" w:rsidRPr="006603E6" w:rsidRDefault="006603E6" w:rsidP="006603E6">
            <w:pPr>
              <w:widowControl w:val="0"/>
              <w:spacing w:after="0" w:line="240" w:lineRule="auto"/>
              <w:ind w:left="-58"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Примечание</w:t>
            </w:r>
          </w:p>
        </w:tc>
      </w:tr>
      <w:tr w:rsidR="006603E6" w:rsidRPr="006603E6" w14:paraId="4246E8E1" w14:textId="77777777" w:rsidTr="00C35138">
        <w:trPr>
          <w:jc w:val="center"/>
        </w:trPr>
        <w:tc>
          <w:tcPr>
            <w:tcW w:w="199" w:type="pct"/>
            <w:vMerge/>
            <w:tcBorders>
              <w:top w:val="single" w:sz="8" w:space="0" w:color="auto"/>
              <w:left w:val="single" w:sz="8" w:space="0" w:color="auto"/>
              <w:bottom w:val="single" w:sz="8" w:space="0" w:color="auto"/>
              <w:right w:val="single" w:sz="8" w:space="0" w:color="auto"/>
            </w:tcBorders>
            <w:vAlign w:val="center"/>
            <w:hideMark/>
          </w:tcPr>
          <w:p w14:paraId="34E9838F"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761" w:type="pct"/>
            <w:vMerge/>
            <w:tcBorders>
              <w:top w:val="single" w:sz="8" w:space="0" w:color="auto"/>
              <w:left w:val="nil"/>
              <w:bottom w:val="single" w:sz="8" w:space="0" w:color="auto"/>
              <w:right w:val="single" w:sz="8" w:space="0" w:color="auto"/>
            </w:tcBorders>
            <w:vAlign w:val="center"/>
            <w:hideMark/>
          </w:tcPr>
          <w:p w14:paraId="7D68CAB4"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56" w:type="pct"/>
            <w:vMerge/>
            <w:tcBorders>
              <w:top w:val="single" w:sz="8" w:space="0" w:color="auto"/>
              <w:left w:val="nil"/>
              <w:bottom w:val="single" w:sz="8" w:space="0" w:color="auto"/>
              <w:right w:val="single" w:sz="8" w:space="0" w:color="auto"/>
            </w:tcBorders>
            <w:vAlign w:val="center"/>
            <w:hideMark/>
          </w:tcPr>
          <w:p w14:paraId="38355FB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14:paraId="72A5C0ED" w14:textId="77777777" w:rsidR="006603E6" w:rsidRPr="006603E6" w:rsidRDefault="006603E6" w:rsidP="006603E6">
            <w:pPr>
              <w:widowControl w:val="0"/>
              <w:spacing w:after="0" w:line="240" w:lineRule="auto"/>
              <w:ind w:right="-15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963" w:type="pct"/>
            <w:tcBorders>
              <w:top w:val="nil"/>
              <w:left w:val="nil"/>
              <w:bottom w:val="single" w:sz="8" w:space="0" w:color="auto"/>
              <w:right w:val="single" w:sz="8" w:space="0" w:color="auto"/>
            </w:tcBorders>
            <w:tcMar>
              <w:top w:w="0" w:type="dxa"/>
              <w:left w:w="108" w:type="dxa"/>
              <w:bottom w:w="0" w:type="dxa"/>
              <w:right w:w="108" w:type="dxa"/>
            </w:tcMar>
            <w:hideMark/>
          </w:tcPr>
          <w:p w14:paraId="5BE72EF2" w14:textId="77777777" w:rsidR="006603E6" w:rsidRPr="006603E6" w:rsidRDefault="006603E6" w:rsidP="006603E6">
            <w:pPr>
              <w:widowControl w:val="0"/>
              <w:spacing w:after="0" w:line="240" w:lineRule="auto"/>
              <w:ind w:left="-69"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том числе начисленные дивиденды</w:t>
            </w:r>
          </w:p>
        </w:tc>
        <w:tc>
          <w:tcPr>
            <w:tcW w:w="913" w:type="pct"/>
            <w:vMerge/>
            <w:tcBorders>
              <w:top w:val="single" w:sz="8" w:space="0" w:color="auto"/>
              <w:left w:val="nil"/>
              <w:bottom w:val="single" w:sz="8" w:space="0" w:color="auto"/>
              <w:right w:val="single" w:sz="8" w:space="0" w:color="auto"/>
            </w:tcBorders>
            <w:vAlign w:val="center"/>
            <w:hideMark/>
          </w:tcPr>
          <w:p w14:paraId="4F00D4A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683" w:type="pct"/>
            <w:vMerge/>
            <w:tcBorders>
              <w:top w:val="single" w:sz="8" w:space="0" w:color="auto"/>
              <w:left w:val="nil"/>
              <w:bottom w:val="single" w:sz="8" w:space="0" w:color="auto"/>
              <w:right w:val="single" w:sz="8" w:space="0" w:color="auto"/>
            </w:tcBorders>
            <w:vAlign w:val="center"/>
            <w:hideMark/>
          </w:tcPr>
          <w:p w14:paraId="6DEAE33B"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671C4318"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4AA48639"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60CE9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761" w:type="pct"/>
            <w:tcBorders>
              <w:top w:val="nil"/>
              <w:left w:val="nil"/>
              <w:bottom w:val="single" w:sz="8" w:space="0" w:color="auto"/>
              <w:right w:val="single" w:sz="8" w:space="0" w:color="auto"/>
            </w:tcBorders>
            <w:tcMar>
              <w:top w:w="0" w:type="dxa"/>
              <w:left w:w="108" w:type="dxa"/>
              <w:bottom w:w="0" w:type="dxa"/>
              <w:right w:w="108" w:type="dxa"/>
            </w:tcMar>
            <w:hideMark/>
          </w:tcPr>
          <w:p w14:paraId="5DE1477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456" w:type="pct"/>
            <w:tcBorders>
              <w:top w:val="nil"/>
              <w:left w:val="nil"/>
              <w:bottom w:val="single" w:sz="8" w:space="0" w:color="auto"/>
              <w:right w:val="single" w:sz="8" w:space="0" w:color="auto"/>
            </w:tcBorders>
            <w:tcMar>
              <w:top w:w="0" w:type="dxa"/>
              <w:left w:w="108" w:type="dxa"/>
              <w:bottom w:w="0" w:type="dxa"/>
              <w:right w:w="108" w:type="dxa"/>
            </w:tcMar>
            <w:hideMark/>
          </w:tcPr>
          <w:p w14:paraId="267ED82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14:paraId="6B370DA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963" w:type="pct"/>
            <w:tcBorders>
              <w:top w:val="nil"/>
              <w:left w:val="nil"/>
              <w:bottom w:val="single" w:sz="8" w:space="0" w:color="auto"/>
              <w:right w:val="single" w:sz="8" w:space="0" w:color="auto"/>
            </w:tcBorders>
            <w:tcMar>
              <w:top w:w="0" w:type="dxa"/>
              <w:left w:w="108" w:type="dxa"/>
              <w:bottom w:w="0" w:type="dxa"/>
              <w:right w:w="108" w:type="dxa"/>
            </w:tcMar>
            <w:hideMark/>
          </w:tcPr>
          <w:p w14:paraId="3A14D14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14:paraId="4BADA7C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14:paraId="600A30F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721" w:type="pct"/>
            <w:tcBorders>
              <w:top w:val="nil"/>
              <w:left w:val="nil"/>
              <w:bottom w:val="single" w:sz="8" w:space="0" w:color="auto"/>
              <w:right w:val="single" w:sz="8" w:space="0" w:color="auto"/>
            </w:tcBorders>
            <w:tcMar>
              <w:top w:w="0" w:type="dxa"/>
              <w:left w:w="108" w:type="dxa"/>
              <w:bottom w:w="0" w:type="dxa"/>
              <w:right w:w="108" w:type="dxa"/>
            </w:tcMar>
            <w:hideMark/>
          </w:tcPr>
          <w:p w14:paraId="020666D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r>
      <w:tr w:rsidR="006603E6" w:rsidRPr="006603E6" w14:paraId="00E5422C" w14:textId="77777777" w:rsidTr="00C35138">
        <w:trPr>
          <w:jc w:val="center"/>
        </w:trPr>
        <w:tc>
          <w:tcPr>
            <w:tcW w:w="1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BE080F"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761" w:type="pct"/>
            <w:tcBorders>
              <w:top w:val="nil"/>
              <w:left w:val="nil"/>
              <w:bottom w:val="single" w:sz="8" w:space="0" w:color="auto"/>
              <w:right w:val="single" w:sz="8" w:space="0" w:color="auto"/>
            </w:tcBorders>
            <w:tcMar>
              <w:top w:w="0" w:type="dxa"/>
              <w:left w:w="108" w:type="dxa"/>
              <w:bottom w:w="0" w:type="dxa"/>
              <w:right w:w="108" w:type="dxa"/>
            </w:tcMar>
            <w:hideMark/>
          </w:tcPr>
          <w:p w14:paraId="2947FFA4"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56" w:type="pct"/>
            <w:tcBorders>
              <w:top w:val="nil"/>
              <w:left w:val="nil"/>
              <w:bottom w:val="single" w:sz="8" w:space="0" w:color="auto"/>
              <w:right w:val="single" w:sz="8" w:space="0" w:color="auto"/>
            </w:tcBorders>
            <w:tcMar>
              <w:top w:w="0" w:type="dxa"/>
              <w:left w:w="108" w:type="dxa"/>
              <w:bottom w:w="0" w:type="dxa"/>
              <w:right w:w="108" w:type="dxa"/>
            </w:tcMar>
            <w:hideMark/>
          </w:tcPr>
          <w:p w14:paraId="4A270866"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14:paraId="567A1861"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63" w:type="pct"/>
            <w:tcBorders>
              <w:top w:val="nil"/>
              <w:left w:val="nil"/>
              <w:bottom w:val="single" w:sz="8" w:space="0" w:color="auto"/>
              <w:right w:val="single" w:sz="8" w:space="0" w:color="auto"/>
            </w:tcBorders>
            <w:tcMar>
              <w:top w:w="0" w:type="dxa"/>
              <w:left w:w="108" w:type="dxa"/>
              <w:bottom w:w="0" w:type="dxa"/>
              <w:right w:w="108" w:type="dxa"/>
            </w:tcMar>
            <w:hideMark/>
          </w:tcPr>
          <w:p w14:paraId="25062D96"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14:paraId="790F9FFE"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14:paraId="6779BE9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721" w:type="pct"/>
            <w:tcBorders>
              <w:top w:val="nil"/>
              <w:left w:val="nil"/>
              <w:bottom w:val="single" w:sz="8" w:space="0" w:color="auto"/>
              <w:right w:val="single" w:sz="8" w:space="0" w:color="auto"/>
            </w:tcBorders>
            <w:tcMar>
              <w:top w:w="0" w:type="dxa"/>
              <w:left w:w="108" w:type="dxa"/>
              <w:bottom w:w="0" w:type="dxa"/>
              <w:right w:w="108" w:type="dxa"/>
            </w:tcMar>
            <w:hideMark/>
          </w:tcPr>
          <w:p w14:paraId="4490C513"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bl>
    <w:p w14:paraId="76284468"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01D5535B"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6FEB759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370B102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3E77811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09A0D9F4"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7AD623C1"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0426933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56EA27E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7009A5F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3D31589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29205A9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593F51FA"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6D38D3D6"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3823A7C9"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0" w:gutter="0"/>
          <w:paperSrc w:first="7" w:other="7"/>
          <w:cols w:space="720"/>
          <w:formProt w:val="0"/>
          <w:docGrid w:linePitch="360"/>
        </w:sect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w:t>
      </w:r>
      <w:r w:rsidRPr="006603E6">
        <w:rPr>
          <w:rFonts w:ascii="Times New Roman" w:eastAsia="Times New Roman" w:hAnsi="Times New Roman" w:cs="Times New Roman"/>
          <w:sz w:val="28"/>
          <w:szCs w:val="28"/>
          <w:lang w:eastAsia="ru-RU"/>
        </w:rPr>
        <w:t>Отчет об инвестициях в капитал других юридических лиц за счет собственных активов</w:t>
      </w:r>
      <w:r w:rsidRPr="006603E6">
        <w:rPr>
          <w:rFonts w:ascii="Times New Roman" w:eastAsia="Times New Roman" w:hAnsi="Times New Roman" w:cs="Times New Roman"/>
          <w:bCs/>
          <w:sz w:val="28"/>
          <w:szCs w:val="28"/>
          <w:lang w:eastAsia="ru-RU"/>
        </w:rPr>
        <w:t>»</w:t>
      </w:r>
      <w:r w:rsidRPr="006603E6">
        <w:rPr>
          <w:rFonts w:ascii="Times New Roman" w:eastAsia="Times New Roman" w:hAnsi="Times New Roman" w:cs="Times New Roman"/>
          <w:sz w:val="28"/>
          <w:szCs w:val="28"/>
          <w:lang w:eastAsia="ru-RU"/>
        </w:rPr>
        <w:t>.</w:t>
      </w:r>
    </w:p>
    <w:p w14:paraId="4AE8AB5A"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lastRenderedPageBreak/>
        <w:t>Приложение</w:t>
      </w:r>
    </w:p>
    <w:p w14:paraId="5B0273A9"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w:t>
      </w:r>
      <w:r w:rsidRPr="006603E6">
        <w:rPr>
          <w:rFonts w:ascii="Times New Roman" w:eastAsia="Times New Roman" w:hAnsi="Times New Roman" w:cs="Times New Roman"/>
          <w:bCs/>
          <w:sz w:val="28"/>
          <w:szCs w:val="28"/>
          <w:lang w:eastAsia="ru-RU"/>
        </w:rPr>
        <w:t>«</w:t>
      </w:r>
      <w:r w:rsidRPr="006603E6">
        <w:rPr>
          <w:rFonts w:ascii="Times New Roman" w:eastAsia="Times New Roman" w:hAnsi="Times New Roman" w:cs="Times New Roman"/>
          <w:sz w:val="28"/>
          <w:szCs w:val="28"/>
          <w:lang w:eastAsia="ru-RU"/>
        </w:rPr>
        <w:t>Отчет об инвестициях в капитал других юридических лиц за счет собственных активов</w:t>
      </w:r>
      <w:r w:rsidRPr="006603E6">
        <w:rPr>
          <w:rFonts w:ascii="Times New Roman" w:eastAsia="Times New Roman" w:hAnsi="Times New Roman" w:cs="Times New Roman"/>
          <w:bCs/>
          <w:sz w:val="28"/>
          <w:szCs w:val="28"/>
          <w:lang w:eastAsia="ru-RU"/>
        </w:rPr>
        <w:t>»</w:t>
      </w:r>
    </w:p>
    <w:p w14:paraId="081BFDAE"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p>
    <w:p w14:paraId="34DFA32D"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p>
    <w:p w14:paraId="0283BA36"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128B5A53"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p>
    <w:p w14:paraId="0714D82F"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 xml:space="preserve">«Отчет об инвестициях в капитал других юридических лиц за счет собственных активов» </w:t>
      </w:r>
    </w:p>
    <w:p w14:paraId="45B625C4"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(индекс – 1-RCB_IKDU</w:t>
      </w:r>
      <w:r w:rsidRPr="006603E6">
        <w:rPr>
          <w:rFonts w:ascii="Times New Roman" w:eastAsia="Times New Roman" w:hAnsi="Times New Roman" w:cs="Times New Roman"/>
          <w:b/>
          <w:sz w:val="28"/>
          <w:szCs w:val="28"/>
          <w:lang w:eastAsia="ru-RU"/>
        </w:rPr>
        <w:t xml:space="preserve">, </w:t>
      </w:r>
      <w:r w:rsidRPr="006603E6">
        <w:rPr>
          <w:rFonts w:ascii="Times New Roman" w:eastAsia="Times New Roman" w:hAnsi="Times New Roman" w:cs="Times New Roman"/>
          <w:b/>
          <w:bCs/>
          <w:sz w:val="28"/>
          <w:szCs w:val="28"/>
          <w:lang w:eastAsia="ru-RU"/>
        </w:rPr>
        <w:t>периодичность – ежемесячная)</w:t>
      </w:r>
    </w:p>
    <w:p w14:paraId="77D3ADDC"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0EC1D313"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3CCB4703"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5D700006"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w:t>
      </w:r>
    </w:p>
    <w:p w14:paraId="2CBDE064" w14:textId="77777777" w:rsidR="006603E6" w:rsidRPr="006603E6" w:rsidRDefault="006603E6" w:rsidP="006603E6">
      <w:pPr>
        <w:spacing w:after="0" w:line="240" w:lineRule="auto"/>
        <w:ind w:firstLine="708"/>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инвестициях в капитал других юридических лиц за счет собственных активов» (далее – Форма).</w:t>
      </w:r>
    </w:p>
    <w:p w14:paraId="0B56199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брокером и (или) дилером по состоянию на конец отчетного периода. Данные в Форме заполняются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Сумма менее 500 (пятисот)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и выше, округляется до 1000 (тысячи)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0121B29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04CC3B4C" w14:textId="77777777" w:rsidR="006603E6" w:rsidRPr="006603E6" w:rsidRDefault="006603E6" w:rsidP="006603E6">
      <w:pPr>
        <w:spacing w:after="0" w:line="240" w:lineRule="auto"/>
        <w:ind w:firstLine="708"/>
        <w:jc w:val="both"/>
        <w:rPr>
          <w:rFonts w:ascii="Times New Roman" w:eastAsia="Times New Roman" w:hAnsi="Times New Roman" w:cs="Times New Roman"/>
          <w:sz w:val="28"/>
          <w:szCs w:val="28"/>
          <w:lang w:eastAsia="ru-RU"/>
        </w:rPr>
      </w:pPr>
    </w:p>
    <w:p w14:paraId="2A0B8530"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170158B7"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29B5299A"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p>
    <w:p w14:paraId="2609D53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4. В Форме отражаются сведения о размере инвестиций организации в капитал ассоциированных организаций, а также других юридических лиц </w:t>
      </w:r>
      <w:r w:rsidRPr="006603E6">
        <w:rPr>
          <w:rFonts w:ascii="Times New Roman" w:eastAsia="Times New Roman" w:hAnsi="Times New Roman" w:cs="Times New Roman"/>
          <w:bCs/>
          <w:sz w:val="28"/>
          <w:szCs w:val="28"/>
          <w:lang w:eastAsia="ru-RU"/>
        </w:rPr>
        <w:t>за счет собственных активов организации</w:t>
      </w:r>
      <w:r w:rsidRPr="006603E6">
        <w:rPr>
          <w:rFonts w:ascii="Times New Roman" w:eastAsia="Times New Roman" w:hAnsi="Times New Roman" w:cs="Times New Roman"/>
          <w:sz w:val="28"/>
          <w:szCs w:val="28"/>
          <w:lang w:eastAsia="ru-RU"/>
        </w:rPr>
        <w:t>.</w:t>
      </w:r>
    </w:p>
    <w:p w14:paraId="6245A67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Все данные Формы представляются по характеру деятельности юридического лица, в капитале которых участвует организация.</w:t>
      </w:r>
    </w:p>
    <w:p w14:paraId="2510E32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4 указывается балансовая стоимость инвестиций в капитал юридических лиц, отраженная в бухгалтерском учете.</w:t>
      </w:r>
    </w:p>
    <w:p w14:paraId="13E6901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7. В графе 5 указывается сумма дивидендов, начисленных по инвестициям </w:t>
      </w:r>
      <w:r w:rsidRPr="006603E6">
        <w:rPr>
          <w:rFonts w:ascii="Times New Roman" w:eastAsia="Times New Roman" w:hAnsi="Times New Roman" w:cs="Times New Roman"/>
          <w:sz w:val="28"/>
          <w:szCs w:val="28"/>
          <w:lang w:eastAsia="ru-RU"/>
        </w:rPr>
        <w:lastRenderedPageBreak/>
        <w:t>в капитал юридических лиц.</w:t>
      </w:r>
    </w:p>
    <w:p w14:paraId="0F322B5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графе 7 отражается дата первоначального признания, отраженная в бухгалтерском учете,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12B5FE9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В случае отсутствия сведений Форма представляется без заполнения.</w:t>
      </w:r>
    </w:p>
    <w:p w14:paraId="6AF52ACA"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p>
    <w:p w14:paraId="5A77873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46CD0314"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5 </w:t>
      </w:r>
    </w:p>
    <w:p w14:paraId="41FBEAEF"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7870B667"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1712769F"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3A5D6623"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2C242548"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01B70976"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65F2A039"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27F998E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2D6CB45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E4FF55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выданных займах и дебиторской задолженности, учитываемых в составе собственных активов и активов клиентов </w:t>
      </w:r>
    </w:p>
    <w:p w14:paraId="1C8465E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1-RCB_DZ</w:t>
      </w:r>
    </w:p>
    <w:p w14:paraId="1E46DB9D"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1F63D773"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544D203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 брокеры и (или) дилеры</w:t>
      </w:r>
    </w:p>
    <w:p w14:paraId="2DD96B6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w:t>
      </w:r>
    </w:p>
    <w:p w14:paraId="08F9C8E1"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719C0247"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091053E2" w14:textId="77777777" w:rsidR="006603E6" w:rsidRPr="006603E6" w:rsidRDefault="006603E6" w:rsidP="006603E6">
      <w:pPr>
        <w:widowControl w:val="0"/>
        <w:spacing w:after="0" w:line="240" w:lineRule="auto"/>
        <w:jc w:val="both"/>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0" w:gutter="0"/>
          <w:paperSrc w:first="7" w:other="7"/>
          <w:cols w:space="720"/>
          <w:formProt w:val="0"/>
          <w:docGrid w:linePitch="360"/>
        </w:sectPr>
      </w:pPr>
    </w:p>
    <w:p w14:paraId="526EC2C4"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w:t>
      </w:r>
    </w:p>
    <w:tbl>
      <w:tblPr>
        <w:tblW w:w="5000" w:type="pct"/>
        <w:jc w:val="center"/>
        <w:tblLayout w:type="fixed"/>
        <w:tblCellMar>
          <w:left w:w="0" w:type="dxa"/>
          <w:right w:w="0" w:type="dxa"/>
        </w:tblCellMar>
        <w:tblLook w:val="04A0" w:firstRow="1" w:lastRow="0" w:firstColumn="1" w:lastColumn="0" w:noHBand="0" w:noVBand="1"/>
      </w:tblPr>
      <w:tblGrid>
        <w:gridCol w:w="579"/>
        <w:gridCol w:w="4880"/>
        <w:gridCol w:w="1726"/>
        <w:gridCol w:w="1868"/>
        <w:gridCol w:w="1565"/>
        <w:gridCol w:w="1173"/>
        <w:gridCol w:w="2758"/>
      </w:tblGrid>
      <w:tr w:rsidR="006603E6" w:rsidRPr="006603E6" w14:paraId="093EE849" w14:textId="77777777" w:rsidTr="00C35138">
        <w:trPr>
          <w:jc w:val="center"/>
        </w:trPr>
        <w:tc>
          <w:tcPr>
            <w:tcW w:w="1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32C5D8" w14:textId="77777777" w:rsidR="006603E6" w:rsidRPr="006603E6" w:rsidRDefault="006603E6" w:rsidP="006603E6">
            <w:pPr>
              <w:widowControl w:val="0"/>
              <w:spacing w:after="0" w:line="240" w:lineRule="auto"/>
              <w:ind w:left="-113" w:right="-14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6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DCFE34" w14:textId="77777777" w:rsidR="006603E6" w:rsidRPr="006603E6" w:rsidRDefault="006603E6" w:rsidP="006603E6">
            <w:pPr>
              <w:widowControl w:val="0"/>
              <w:spacing w:after="0" w:line="240" w:lineRule="auto"/>
              <w:ind w:left="-113" w:right="-8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клиента (собственные активы), вид требования</w:t>
            </w:r>
          </w:p>
        </w:tc>
        <w:tc>
          <w:tcPr>
            <w:tcW w:w="5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111224" w14:textId="77777777" w:rsidR="006603E6" w:rsidRPr="006603E6" w:rsidRDefault="006603E6" w:rsidP="006603E6">
            <w:pPr>
              <w:widowControl w:val="0"/>
              <w:spacing w:after="0" w:line="240" w:lineRule="auto"/>
              <w:ind w:left="-113" w:right="-8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контрагента (дебитора)</w:t>
            </w:r>
          </w:p>
        </w:tc>
        <w:tc>
          <w:tcPr>
            <w:tcW w:w="6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F1D5A8" w14:textId="77777777" w:rsidR="006603E6" w:rsidRPr="006603E6" w:rsidRDefault="006603E6" w:rsidP="006603E6">
            <w:pPr>
              <w:widowControl w:val="0"/>
              <w:spacing w:after="0" w:line="240" w:lineRule="auto"/>
              <w:ind w:left="-113" w:right="-10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выдачи (возникновения)</w:t>
            </w:r>
          </w:p>
        </w:tc>
        <w:tc>
          <w:tcPr>
            <w:tcW w:w="5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9E5B0E" w14:textId="77777777" w:rsidR="006603E6" w:rsidRPr="006603E6" w:rsidRDefault="006603E6" w:rsidP="006603E6">
            <w:pPr>
              <w:widowControl w:val="0"/>
              <w:spacing w:after="0" w:line="240" w:lineRule="auto"/>
              <w:ind w:left="-113" w:right="-14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погашения (закрытия)</w:t>
            </w:r>
          </w:p>
        </w:tc>
        <w:tc>
          <w:tcPr>
            <w:tcW w:w="4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181DCC" w14:textId="77777777" w:rsidR="006603E6" w:rsidRPr="006603E6" w:rsidRDefault="006603E6" w:rsidP="006603E6">
            <w:pPr>
              <w:widowControl w:val="0"/>
              <w:spacing w:after="0" w:line="240" w:lineRule="auto"/>
              <w:ind w:left="-113" w:right="-14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w:t>
            </w:r>
          </w:p>
        </w:tc>
        <w:tc>
          <w:tcPr>
            <w:tcW w:w="9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3C02A9" w14:textId="77777777" w:rsidR="006603E6" w:rsidRPr="006603E6" w:rsidRDefault="006603E6" w:rsidP="006603E6">
            <w:pPr>
              <w:widowControl w:val="0"/>
              <w:spacing w:after="0" w:line="240" w:lineRule="auto"/>
              <w:ind w:left="-113" w:right="-14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Ставка вознаграждения (в процентах годовых)</w:t>
            </w:r>
          </w:p>
        </w:tc>
      </w:tr>
      <w:tr w:rsidR="006603E6" w:rsidRPr="006603E6" w14:paraId="4EA84233"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61F8A8"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428D3174" w14:textId="77777777" w:rsidR="006603E6" w:rsidRPr="006603E6" w:rsidRDefault="006603E6" w:rsidP="006603E6">
            <w:pPr>
              <w:widowControl w:val="0"/>
              <w:spacing w:after="0" w:line="240" w:lineRule="auto"/>
              <w:ind w:left="-107" w:right="-9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3DAF029C" w14:textId="77777777" w:rsidR="006603E6" w:rsidRPr="006603E6" w:rsidRDefault="006603E6" w:rsidP="006603E6">
            <w:pPr>
              <w:widowControl w:val="0"/>
              <w:spacing w:after="0" w:line="240" w:lineRule="auto"/>
              <w:ind w:left="-95" w:right="-6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7E0401D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7AC7C03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5C26DF4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5A501E5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r>
      <w:tr w:rsidR="006603E6" w:rsidRPr="006603E6" w14:paraId="5FCB640A"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007585"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34A944BC" w14:textId="77777777" w:rsidR="006603E6" w:rsidRPr="006603E6" w:rsidRDefault="006603E6" w:rsidP="006603E6">
            <w:pPr>
              <w:widowControl w:val="0"/>
              <w:spacing w:after="0" w:line="240" w:lineRule="auto"/>
              <w:ind w:left="-107" w:right="-94"/>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собственным активам</w:t>
            </w: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5CBEBCD5" w14:textId="77777777" w:rsidR="006603E6" w:rsidRPr="006603E6" w:rsidRDefault="006603E6" w:rsidP="006603E6">
            <w:pPr>
              <w:widowControl w:val="0"/>
              <w:spacing w:after="0" w:line="240" w:lineRule="auto"/>
              <w:ind w:left="-95" w:right="-60"/>
              <w:rPr>
                <w:rFonts w:ascii="Times New Roman" w:eastAsia="Times New Roman" w:hAnsi="Times New Roman" w:cs="Times New Roman"/>
                <w:sz w:val="20"/>
                <w:szCs w:val="24"/>
                <w:lang w:eastAsia="ru-RU"/>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1C5F1DBC"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08046D6C"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2CE67D96"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216CA38F"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70AD7BA3"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C9AB3A"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0BBA9083" w14:textId="77777777" w:rsidR="006603E6" w:rsidRPr="006603E6" w:rsidRDefault="006603E6" w:rsidP="006603E6">
            <w:pPr>
              <w:widowControl w:val="0"/>
              <w:spacing w:after="0" w:line="240" w:lineRule="auto"/>
              <w:ind w:left="-107" w:right="-94"/>
              <w:jc w:val="both"/>
              <w:rPr>
                <w:rFonts w:ascii="Times New Roman" w:eastAsia="Times New Roman" w:hAnsi="Times New Roman" w:cs="Times New Roman"/>
                <w:sz w:val="20"/>
                <w:szCs w:val="24"/>
                <w:lang w:eastAsia="ru-RU"/>
              </w:rPr>
            </w:pP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0F46AD29" w14:textId="77777777" w:rsidR="006603E6" w:rsidRPr="006603E6" w:rsidRDefault="006603E6" w:rsidP="006603E6">
            <w:pPr>
              <w:widowControl w:val="0"/>
              <w:spacing w:after="0" w:line="240" w:lineRule="auto"/>
              <w:ind w:left="-95" w:right="-60"/>
              <w:rPr>
                <w:rFonts w:ascii="Times New Roman" w:eastAsia="Times New Roman" w:hAnsi="Times New Roman" w:cs="Times New Roman"/>
                <w:sz w:val="20"/>
                <w:szCs w:val="24"/>
                <w:lang w:eastAsia="ru-RU"/>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256DC0E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7E8D6069"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10B892D6"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13E5C46E"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71377EB6"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6D0796"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53C8EA92" w14:textId="77777777" w:rsidR="006603E6" w:rsidRPr="006603E6" w:rsidRDefault="006603E6" w:rsidP="006603E6">
            <w:pPr>
              <w:widowControl w:val="0"/>
              <w:spacing w:after="0" w:line="240" w:lineRule="auto"/>
              <w:ind w:left="-107" w:right="-94"/>
              <w:jc w:val="both"/>
              <w:rPr>
                <w:rFonts w:ascii="Times New Roman" w:eastAsia="Times New Roman" w:hAnsi="Times New Roman" w:cs="Times New Roman"/>
                <w:sz w:val="20"/>
                <w:szCs w:val="24"/>
                <w:lang w:eastAsia="ru-RU"/>
              </w:rPr>
            </w:pP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5DDBBE26" w14:textId="77777777" w:rsidR="006603E6" w:rsidRPr="006603E6" w:rsidRDefault="006603E6" w:rsidP="006603E6">
            <w:pPr>
              <w:widowControl w:val="0"/>
              <w:spacing w:after="0" w:line="240" w:lineRule="auto"/>
              <w:ind w:left="-95" w:right="-60"/>
              <w:rPr>
                <w:rFonts w:ascii="Times New Roman" w:eastAsia="Times New Roman" w:hAnsi="Times New Roman" w:cs="Times New Roman"/>
                <w:sz w:val="20"/>
                <w:szCs w:val="24"/>
                <w:lang w:eastAsia="ru-RU"/>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521AB336"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6559FEAC"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488C0771"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3F0656AA"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6D24FBCF"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050CD7"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51CA96B4" w14:textId="77777777" w:rsidR="006603E6" w:rsidRPr="006603E6" w:rsidRDefault="006603E6" w:rsidP="006603E6">
            <w:pPr>
              <w:widowControl w:val="0"/>
              <w:spacing w:after="0" w:line="240" w:lineRule="auto"/>
              <w:ind w:left="-107" w:right="-94"/>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активам инвестиционных фондов</w:t>
            </w: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6404684E" w14:textId="77777777" w:rsidR="006603E6" w:rsidRPr="006603E6" w:rsidRDefault="006603E6" w:rsidP="006603E6">
            <w:pPr>
              <w:widowControl w:val="0"/>
              <w:spacing w:after="0" w:line="240" w:lineRule="auto"/>
              <w:ind w:left="-95" w:right="-60"/>
              <w:rPr>
                <w:rFonts w:ascii="Times New Roman" w:eastAsia="Times New Roman" w:hAnsi="Times New Roman" w:cs="Times New Roman"/>
                <w:sz w:val="20"/>
                <w:szCs w:val="24"/>
                <w:lang w:eastAsia="ru-RU"/>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18226E4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7BED4985"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592A6834"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4AEC7A84"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40772B9D"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DD1695"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42B818A3" w14:textId="77777777" w:rsidR="006603E6" w:rsidRPr="006603E6" w:rsidRDefault="006603E6" w:rsidP="006603E6">
            <w:pPr>
              <w:widowControl w:val="0"/>
              <w:spacing w:after="0" w:line="240" w:lineRule="auto"/>
              <w:ind w:left="-107"/>
              <w:jc w:val="both"/>
              <w:rPr>
                <w:rFonts w:ascii="Times New Roman" w:eastAsia="Times New Roman" w:hAnsi="Times New Roman" w:cs="Times New Roman"/>
                <w:sz w:val="20"/>
                <w:szCs w:val="24"/>
                <w:lang w:eastAsia="ru-RU"/>
              </w:rPr>
            </w:pP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2B95FC22" w14:textId="77777777" w:rsidR="006603E6" w:rsidRPr="006603E6" w:rsidRDefault="006603E6" w:rsidP="006603E6">
            <w:pPr>
              <w:widowControl w:val="0"/>
              <w:spacing w:after="0" w:line="240" w:lineRule="auto"/>
              <w:ind w:left="-95" w:right="-60"/>
              <w:rPr>
                <w:rFonts w:ascii="Times New Roman" w:eastAsia="Times New Roman" w:hAnsi="Times New Roman" w:cs="Times New Roman"/>
                <w:sz w:val="20"/>
                <w:szCs w:val="24"/>
                <w:lang w:eastAsia="ru-RU"/>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33F672CD"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109F032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3F47EEF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45A75BBD"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7259B690"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D10A97"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0C90138F" w14:textId="77777777" w:rsidR="006603E6" w:rsidRPr="006603E6" w:rsidRDefault="006603E6" w:rsidP="006603E6">
            <w:pPr>
              <w:widowControl w:val="0"/>
              <w:spacing w:after="0" w:line="240" w:lineRule="auto"/>
              <w:ind w:left="-107"/>
              <w:jc w:val="both"/>
              <w:rPr>
                <w:rFonts w:ascii="Times New Roman" w:eastAsia="Times New Roman" w:hAnsi="Times New Roman" w:cs="Times New Roman"/>
                <w:sz w:val="20"/>
                <w:szCs w:val="24"/>
                <w:lang w:eastAsia="ru-RU"/>
              </w:rPr>
            </w:pP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0E4AFA1E" w14:textId="77777777" w:rsidR="006603E6" w:rsidRPr="006603E6" w:rsidRDefault="006603E6" w:rsidP="006603E6">
            <w:pPr>
              <w:widowControl w:val="0"/>
              <w:spacing w:after="0" w:line="240" w:lineRule="auto"/>
              <w:ind w:left="-95" w:right="-60"/>
              <w:rPr>
                <w:rFonts w:ascii="Times New Roman" w:eastAsia="Times New Roman" w:hAnsi="Times New Roman" w:cs="Times New Roman"/>
                <w:sz w:val="20"/>
                <w:szCs w:val="24"/>
                <w:lang w:eastAsia="ru-RU"/>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6D6A07F8"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17C0A258"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5420B726"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061F1AF4"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572142FC"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BDADCB"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65C12BC5" w14:textId="77777777" w:rsidR="006603E6" w:rsidRPr="006603E6" w:rsidRDefault="006603E6" w:rsidP="006603E6">
            <w:pPr>
              <w:widowControl w:val="0"/>
              <w:spacing w:after="0" w:line="240" w:lineRule="auto"/>
              <w:ind w:left="-107" w:right="-94"/>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активам прочих клиентов</w:t>
            </w: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3EB91B7A" w14:textId="77777777" w:rsidR="006603E6" w:rsidRPr="006603E6" w:rsidRDefault="006603E6" w:rsidP="006603E6">
            <w:pPr>
              <w:widowControl w:val="0"/>
              <w:spacing w:after="0" w:line="240" w:lineRule="auto"/>
              <w:ind w:left="-95" w:right="-60"/>
              <w:rPr>
                <w:rFonts w:ascii="Times New Roman" w:eastAsia="Times New Roman" w:hAnsi="Times New Roman" w:cs="Times New Roman"/>
                <w:sz w:val="20"/>
                <w:szCs w:val="24"/>
                <w:lang w:eastAsia="ru-RU"/>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5E5FFB46"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2337921C"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25ED024F"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107E44C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6E6C1A99"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139C55"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35613A1A" w14:textId="77777777" w:rsidR="006603E6" w:rsidRPr="006603E6" w:rsidRDefault="006603E6" w:rsidP="006603E6">
            <w:pPr>
              <w:widowControl w:val="0"/>
              <w:spacing w:after="0" w:line="240" w:lineRule="auto"/>
              <w:ind w:left="-107"/>
              <w:rPr>
                <w:rFonts w:ascii="Times New Roman" w:eastAsia="Times New Roman" w:hAnsi="Times New Roman" w:cs="Times New Roman"/>
                <w:sz w:val="20"/>
                <w:szCs w:val="24"/>
                <w:lang w:eastAsia="ru-RU"/>
              </w:rPr>
            </w:pP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6DFECD63" w14:textId="77777777" w:rsidR="006603E6" w:rsidRPr="006603E6" w:rsidRDefault="006603E6" w:rsidP="006603E6">
            <w:pPr>
              <w:widowControl w:val="0"/>
              <w:spacing w:after="0" w:line="240" w:lineRule="auto"/>
              <w:ind w:left="-95" w:right="-60"/>
              <w:rPr>
                <w:rFonts w:ascii="Times New Roman" w:eastAsia="Times New Roman" w:hAnsi="Times New Roman" w:cs="Times New Roman"/>
                <w:sz w:val="20"/>
                <w:szCs w:val="24"/>
                <w:lang w:eastAsia="ru-RU"/>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631A35EA"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7F934206"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4F58CF39"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1D129F0B"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3F221F3A" w14:textId="77777777" w:rsidTr="00C35138">
        <w:trPr>
          <w:jc w:val="center"/>
        </w:trPr>
        <w:tc>
          <w:tcPr>
            <w:tcW w:w="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4542DD" w14:textId="77777777" w:rsidR="006603E6" w:rsidRPr="006603E6" w:rsidRDefault="006603E6" w:rsidP="006603E6">
            <w:pPr>
              <w:widowControl w:val="0"/>
              <w:spacing w:after="0" w:line="240" w:lineRule="auto"/>
              <w:ind w:left="-113" w:right="-10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677" w:type="pct"/>
            <w:tcBorders>
              <w:top w:val="nil"/>
              <w:left w:val="nil"/>
              <w:bottom w:val="single" w:sz="8" w:space="0" w:color="auto"/>
              <w:right w:val="single" w:sz="8" w:space="0" w:color="auto"/>
            </w:tcBorders>
            <w:tcMar>
              <w:top w:w="0" w:type="dxa"/>
              <w:left w:w="108" w:type="dxa"/>
              <w:bottom w:w="0" w:type="dxa"/>
              <w:right w:w="108" w:type="dxa"/>
            </w:tcMar>
            <w:hideMark/>
          </w:tcPr>
          <w:p w14:paraId="3022E5B0" w14:textId="77777777" w:rsidR="006603E6" w:rsidRPr="006603E6" w:rsidRDefault="006603E6" w:rsidP="006603E6">
            <w:pPr>
              <w:widowControl w:val="0"/>
              <w:spacing w:after="0" w:line="240" w:lineRule="auto"/>
              <w:ind w:left="-107"/>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14:paraId="45D25CC4" w14:textId="77777777" w:rsidR="006603E6" w:rsidRPr="006603E6" w:rsidRDefault="006603E6" w:rsidP="006603E6">
            <w:pPr>
              <w:widowControl w:val="0"/>
              <w:spacing w:after="0" w:line="240" w:lineRule="auto"/>
              <w:ind w:left="-95" w:right="-60"/>
              <w:rPr>
                <w:rFonts w:ascii="Times New Roman" w:eastAsia="Times New Roman" w:hAnsi="Times New Roman" w:cs="Times New Roman"/>
                <w:sz w:val="20"/>
                <w:szCs w:val="24"/>
                <w:lang w:eastAsia="ru-RU"/>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323D9E26"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00E8F49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03FB3393"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948" w:type="pct"/>
            <w:tcBorders>
              <w:top w:val="nil"/>
              <w:left w:val="nil"/>
              <w:bottom w:val="single" w:sz="8" w:space="0" w:color="auto"/>
              <w:right w:val="single" w:sz="8" w:space="0" w:color="auto"/>
            </w:tcBorders>
            <w:tcMar>
              <w:top w:w="0" w:type="dxa"/>
              <w:left w:w="108" w:type="dxa"/>
              <w:bottom w:w="0" w:type="dxa"/>
              <w:right w:w="108" w:type="dxa"/>
            </w:tcMar>
            <w:hideMark/>
          </w:tcPr>
          <w:p w14:paraId="56F63A29"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bl>
    <w:p w14:paraId="1B14D6FA"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r w:rsidRPr="006603E6">
        <w:rPr>
          <w:rFonts w:ascii="Times New Roman" w:eastAsia="Times New Roman" w:hAnsi="Times New Roman" w:cs="Times New Roman"/>
          <w:iCs/>
          <w:sz w:val="28"/>
          <w:szCs w:val="28"/>
          <w:lang w:eastAsia="ru-RU"/>
        </w:rPr>
        <w:t> </w:t>
      </w:r>
    </w:p>
    <w:p w14:paraId="424E4A96"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lang w:eastAsia="ru-RU"/>
        </w:rPr>
      </w:pPr>
      <w:r w:rsidRPr="006603E6">
        <w:rPr>
          <w:rFonts w:ascii="Times New Roman" w:eastAsia="Times New Roman" w:hAnsi="Times New Roman" w:cs="Times New Roman"/>
          <w:iCs/>
          <w:sz w:val="28"/>
          <w:szCs w:val="28"/>
          <w:lang w:eastAsia="ru-RU"/>
        </w:rPr>
        <w:t>продолжение таблицы:</w:t>
      </w:r>
    </w:p>
    <w:p w14:paraId="509031AF"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1824"/>
        <w:gridCol w:w="4801"/>
        <w:gridCol w:w="5683"/>
        <w:gridCol w:w="2241"/>
      </w:tblGrid>
      <w:tr w:rsidR="006603E6" w:rsidRPr="006603E6" w14:paraId="3E18B437" w14:textId="77777777" w:rsidTr="00C35138">
        <w:trPr>
          <w:jc w:val="center"/>
        </w:trPr>
        <w:tc>
          <w:tcPr>
            <w:tcW w:w="2277"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CEF49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Текущая стоимость требования на отчетную дату</w:t>
            </w:r>
          </w:p>
        </w:tc>
        <w:tc>
          <w:tcPr>
            <w:tcW w:w="195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89516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roofErr w:type="spellStart"/>
            <w:r w:rsidRPr="006603E6">
              <w:rPr>
                <w:rFonts w:ascii="Times New Roman" w:eastAsia="Times New Roman" w:hAnsi="Times New Roman" w:cs="Times New Roman"/>
                <w:sz w:val="20"/>
                <w:szCs w:val="24"/>
                <w:lang w:eastAsia="ru-RU"/>
              </w:rPr>
              <w:t>Справочно</w:t>
            </w:r>
            <w:proofErr w:type="spellEnd"/>
            <w:r w:rsidRPr="006603E6">
              <w:rPr>
                <w:rFonts w:ascii="Times New Roman" w:eastAsia="Times New Roman" w:hAnsi="Times New Roman" w:cs="Times New Roman"/>
                <w:sz w:val="20"/>
                <w:szCs w:val="24"/>
                <w:lang w:eastAsia="ru-RU"/>
              </w:rPr>
              <w:t>: сформированные резервы (провизии)</w:t>
            </w:r>
          </w:p>
        </w:tc>
        <w:tc>
          <w:tcPr>
            <w:tcW w:w="7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0446B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Основание сделки</w:t>
            </w:r>
          </w:p>
        </w:tc>
      </w:tr>
      <w:tr w:rsidR="006603E6" w:rsidRPr="006603E6" w14:paraId="77F6CEB4" w14:textId="77777777" w:rsidTr="00C35138">
        <w:trPr>
          <w:jc w:val="center"/>
        </w:trPr>
        <w:tc>
          <w:tcPr>
            <w:tcW w:w="6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C6797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14:paraId="5D2FDCF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том числе начисленное вознаграждение</w:t>
            </w:r>
          </w:p>
        </w:tc>
        <w:tc>
          <w:tcPr>
            <w:tcW w:w="0" w:type="auto"/>
            <w:vMerge/>
            <w:tcBorders>
              <w:top w:val="single" w:sz="8" w:space="0" w:color="auto"/>
              <w:left w:val="nil"/>
              <w:bottom w:val="single" w:sz="8" w:space="0" w:color="auto"/>
              <w:right w:val="single" w:sz="8" w:space="0" w:color="auto"/>
            </w:tcBorders>
            <w:vAlign w:val="center"/>
            <w:hideMark/>
          </w:tcPr>
          <w:p w14:paraId="103CFC2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0EA2006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09C7C76D" w14:textId="77777777" w:rsidTr="00C35138">
        <w:trPr>
          <w:jc w:val="center"/>
        </w:trPr>
        <w:tc>
          <w:tcPr>
            <w:tcW w:w="6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64B45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14:paraId="7C667B0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14:paraId="028B12E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14:paraId="2C6069C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r>
    </w:tbl>
    <w:p w14:paraId="503A64EE"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4"/>
          <w:szCs w:val="24"/>
          <w:lang w:eastAsia="ru-RU"/>
        </w:rPr>
        <w:t> </w:t>
      </w:r>
    </w:p>
    <w:p w14:paraId="68C2A830"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0EBB35BF"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3F09A0F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6F716053"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6B89314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09339A68"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1BB72AC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5CF0C11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1B2CCDC0"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20DE0748"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00CA286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Дата «______» ______________ 20__ года</w:t>
      </w:r>
    </w:p>
    <w:p w14:paraId="667CC9B0" w14:textId="77777777" w:rsidR="006603E6" w:rsidRPr="006603E6" w:rsidRDefault="006603E6" w:rsidP="006603E6">
      <w:pPr>
        <w:widowControl w:val="0"/>
        <w:spacing w:after="0" w:line="240" w:lineRule="auto"/>
        <w:jc w:val="center"/>
        <w:rPr>
          <w:rFonts w:ascii="Times New Roman" w:eastAsia="Times New Roman" w:hAnsi="Times New Roman" w:cs="Times New Roman"/>
          <w:sz w:val="28"/>
          <w:szCs w:val="28"/>
          <w:lang w:eastAsia="ru-RU"/>
        </w:rPr>
      </w:pPr>
    </w:p>
    <w:p w14:paraId="5C524FB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0" w:gutter="0"/>
          <w:paperSrc w:first="7" w:other="7"/>
          <w:cols w:space="720"/>
          <w:formProt w:val="0"/>
          <w:docGrid w:linePitch="360"/>
        </w:sect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w:t>
      </w:r>
      <w:r w:rsidRPr="006603E6">
        <w:rPr>
          <w:rFonts w:ascii="Times New Roman" w:eastAsia="Times New Roman" w:hAnsi="Times New Roman" w:cs="Times New Roman"/>
          <w:sz w:val="28"/>
          <w:szCs w:val="28"/>
          <w:lang w:eastAsia="ru-RU"/>
        </w:rPr>
        <w:t>Отчет о выданных займах и дебиторской задолженности, учитываемых в составе собственных активов и активов клиентов</w:t>
      </w:r>
      <w:r w:rsidRPr="006603E6">
        <w:rPr>
          <w:rFonts w:ascii="Times New Roman" w:eastAsia="Times New Roman" w:hAnsi="Times New Roman" w:cs="Times New Roman"/>
          <w:bCs/>
          <w:sz w:val="28"/>
          <w:szCs w:val="28"/>
          <w:lang w:eastAsia="ru-RU"/>
        </w:rPr>
        <w:t>»</w:t>
      </w:r>
      <w:r w:rsidRPr="006603E6">
        <w:rPr>
          <w:rFonts w:ascii="Times New Roman" w:eastAsia="Times New Roman" w:hAnsi="Times New Roman" w:cs="Times New Roman"/>
          <w:sz w:val="28"/>
          <w:szCs w:val="28"/>
          <w:lang w:eastAsia="ru-RU"/>
        </w:rPr>
        <w:t>.</w:t>
      </w:r>
    </w:p>
    <w:p w14:paraId="5CC8D833"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lastRenderedPageBreak/>
        <w:t>Приложение</w:t>
      </w:r>
    </w:p>
    <w:p w14:paraId="201B09A0"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w:t>
      </w:r>
      <w:r w:rsidRPr="006603E6">
        <w:rPr>
          <w:rFonts w:ascii="Times New Roman" w:eastAsia="Times New Roman" w:hAnsi="Times New Roman" w:cs="Times New Roman"/>
          <w:bCs/>
          <w:sz w:val="28"/>
          <w:szCs w:val="28"/>
          <w:lang w:eastAsia="ru-RU"/>
        </w:rPr>
        <w:t>«</w:t>
      </w:r>
      <w:r w:rsidRPr="006603E6">
        <w:rPr>
          <w:rFonts w:ascii="Times New Roman" w:eastAsia="Times New Roman" w:hAnsi="Times New Roman" w:cs="Times New Roman"/>
          <w:sz w:val="28"/>
          <w:szCs w:val="28"/>
          <w:lang w:eastAsia="ru-RU"/>
        </w:rPr>
        <w:t>Отчет о выданных займах и дебиторской задолженности, учитываемых в составе собственных активов и активов клиентов</w:t>
      </w:r>
      <w:r w:rsidRPr="006603E6">
        <w:rPr>
          <w:rFonts w:ascii="Times New Roman" w:eastAsia="Times New Roman" w:hAnsi="Times New Roman" w:cs="Times New Roman"/>
          <w:bCs/>
          <w:sz w:val="28"/>
          <w:szCs w:val="28"/>
          <w:lang w:eastAsia="ru-RU"/>
        </w:rPr>
        <w:t>»</w:t>
      </w:r>
    </w:p>
    <w:p w14:paraId="484D0495"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p>
    <w:p w14:paraId="4DB5B094"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p>
    <w:p w14:paraId="4E43FF8C"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21AF7946"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p>
    <w:p w14:paraId="63CC3CFB"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 xml:space="preserve">«Отчет о выданных займах и дебиторской задолженности, учитываемых в составе собственных активов и активов клиентов» </w:t>
      </w:r>
    </w:p>
    <w:p w14:paraId="2D4C5F1F"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(индекс – 1-RCB_DZ</w:t>
      </w:r>
      <w:r w:rsidRPr="006603E6">
        <w:rPr>
          <w:rFonts w:ascii="Times New Roman" w:eastAsia="Times New Roman" w:hAnsi="Times New Roman" w:cs="Times New Roman"/>
          <w:b/>
          <w:sz w:val="28"/>
          <w:szCs w:val="28"/>
          <w:lang w:eastAsia="ru-RU"/>
        </w:rPr>
        <w:t xml:space="preserve">, </w:t>
      </w:r>
      <w:r w:rsidRPr="006603E6">
        <w:rPr>
          <w:rFonts w:ascii="Times New Roman" w:eastAsia="Times New Roman" w:hAnsi="Times New Roman" w:cs="Times New Roman"/>
          <w:b/>
          <w:bCs/>
          <w:sz w:val="28"/>
          <w:szCs w:val="28"/>
          <w:lang w:eastAsia="ru-RU"/>
        </w:rPr>
        <w:t>периодичность – ежемесячная)</w:t>
      </w:r>
    </w:p>
    <w:p w14:paraId="65E9FE5A"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5CCFB795" w14:textId="77777777" w:rsidR="006603E6" w:rsidRPr="006603E6" w:rsidRDefault="006603E6" w:rsidP="006603E6">
      <w:pPr>
        <w:spacing w:after="0" w:line="240" w:lineRule="auto"/>
        <w:jc w:val="center"/>
        <w:rPr>
          <w:rFonts w:ascii="Times New Roman" w:eastAsia="Times New Roman" w:hAnsi="Times New Roman" w:cs="Times New Roman"/>
          <w:bCs/>
          <w:sz w:val="28"/>
          <w:szCs w:val="28"/>
          <w:lang w:eastAsia="ru-RU"/>
        </w:rPr>
      </w:pPr>
    </w:p>
    <w:p w14:paraId="27C2B6C2" w14:textId="77777777" w:rsidR="006603E6" w:rsidRPr="006603E6" w:rsidRDefault="006603E6" w:rsidP="006603E6">
      <w:pPr>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73E9EBF7"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w:t>
      </w:r>
    </w:p>
    <w:p w14:paraId="700E6B79" w14:textId="77777777" w:rsidR="006603E6" w:rsidRPr="006603E6" w:rsidRDefault="006603E6" w:rsidP="006603E6">
      <w:pPr>
        <w:spacing w:after="0" w:line="240" w:lineRule="auto"/>
        <w:ind w:firstLine="708"/>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выданных займах и дебиторской задолженности, учитываемых в составе собственных активов и активов клиентов» (далее – Форма).</w:t>
      </w:r>
    </w:p>
    <w:p w14:paraId="743DEDD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брокером и (или) дилером по состоянию на конец отчетного периода. Данные в Форме заполняются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Сумма менее 500 (пятисот)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и выше, округляется до 1000 (тысячи)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06D9B50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6901E338" w14:textId="77777777" w:rsidR="006603E6" w:rsidRPr="006603E6" w:rsidRDefault="006603E6" w:rsidP="006603E6">
      <w:pPr>
        <w:spacing w:after="0" w:line="240" w:lineRule="auto"/>
        <w:ind w:firstLine="708"/>
        <w:jc w:val="both"/>
        <w:rPr>
          <w:rFonts w:ascii="Times New Roman" w:eastAsia="Times New Roman" w:hAnsi="Times New Roman" w:cs="Times New Roman"/>
          <w:sz w:val="28"/>
          <w:szCs w:val="28"/>
          <w:lang w:eastAsia="ru-RU"/>
        </w:rPr>
      </w:pPr>
    </w:p>
    <w:p w14:paraId="0876BEDA"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p>
    <w:p w14:paraId="4E846D10" w14:textId="77777777" w:rsidR="006603E6" w:rsidRPr="006603E6" w:rsidRDefault="006603E6" w:rsidP="006603E6">
      <w:pPr>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4958DDA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p>
    <w:p w14:paraId="713CE7A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Форме отражаются сведения о выданных займах и дебиторской задолженности, учитываемых в составе собственных активов брокера и (или) дилера и (или) управляющего инвестиционным портфелем, и активов клиентов управляющего инвестиционным портфелем, в том числе права требования по договорам уступки.</w:t>
      </w:r>
    </w:p>
    <w:p w14:paraId="4890A9A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Суммы дебиторской задолженности, связанной с оказанием брокером и (или) дилером и (или) управляющим инвестиционным портфелем услуг в рамках </w:t>
      </w:r>
      <w:r w:rsidRPr="006603E6">
        <w:rPr>
          <w:rFonts w:ascii="Times New Roman" w:eastAsia="Times New Roman" w:hAnsi="Times New Roman" w:cs="Times New Roman"/>
          <w:sz w:val="28"/>
          <w:szCs w:val="28"/>
          <w:lang w:eastAsia="ru-RU"/>
        </w:rPr>
        <w:lastRenderedPageBreak/>
        <w:t>осуществления профессиональной деятельности на рынке ценных бумаг, а также с административно-хозяйственной деятельностью, представляются в агрегированном виде. В отношении дебиторской задолженности, связанной с оказанием брокером и (или) дилером и (или) управляющим инвестиционным портфелем услуг в рамках осуществления профессиональной деятельности на рынке ценных бумаг, а также с административно-хозяйственной деятельностью, графы 3, 4, 5, 6, 7 и 11 не заполняются.</w:t>
      </w:r>
    </w:p>
    <w:p w14:paraId="70C9EC7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3 указывается наименование контрагента (дебитора).</w:t>
      </w:r>
    </w:p>
    <w:p w14:paraId="0D80BDC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4 указывается дата выдачи займа или дата возникновения дебиторской задолженности (права требования по договорам уступки)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 xml:space="preserve">.». </w:t>
      </w:r>
    </w:p>
    <w:p w14:paraId="1EFCAE7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При отражении задолженности эмитента по выплате вознаграждения по ценным бумагам указывается дата составления списка держателей ценных бумаг, имеющих право получения вознаграждения по ценным бумагам, установленная проспектом выпуска ценных бумаг и (или) решением общего собрания акционеров эмитента. </w:t>
      </w:r>
    </w:p>
    <w:p w14:paraId="5EBEEAA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 В графе 5 указывается дата погашения займа или дата исполнения обязательств по дебиторской задолженности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 xml:space="preserve">.». </w:t>
      </w:r>
    </w:p>
    <w:p w14:paraId="5D3C91B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графе 6 указывается валюта займа или дебиторской задолженности.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77AFB24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9. В графах 8 и 9 указывается текущая стоимость требования, с указанием начисленного вознаграждения при наличии. </w:t>
      </w:r>
    </w:p>
    <w:p w14:paraId="2A5878D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10. В графе 10 отражается сумма резервов (провизий) по активу в случае наличия.</w:t>
      </w:r>
    </w:p>
    <w:p w14:paraId="1F1F7DA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11. В графе 11 указывается первичный учетный документ (договор выдачи займа, договор уступки права требования, соглашения и другие), на основании которого был выдан заем или возникла дебиторская задолженность.</w:t>
      </w:r>
    </w:p>
    <w:p w14:paraId="162380E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12. В случае отсутствия сведений Форма представляется без заполнения.</w:t>
      </w:r>
    </w:p>
    <w:p w14:paraId="6B15CC1A" w14:textId="77777777" w:rsidR="006603E6" w:rsidRPr="006603E6" w:rsidRDefault="006603E6" w:rsidP="006603E6">
      <w:pPr>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09A47876"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6 </w:t>
      </w:r>
    </w:p>
    <w:p w14:paraId="05AE0FED"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1A5AE66"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4C20347A"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0A8A19B8"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6F096E46"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7D869BE"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245D70AC"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2FB8376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9311CE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C2E277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по инвестиционным фондам </w:t>
      </w:r>
    </w:p>
    <w:p w14:paraId="11AC51B4"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1-RCB_IF</w:t>
      </w:r>
    </w:p>
    <w:p w14:paraId="1AC721A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64631DD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497DC6C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w:t>
      </w:r>
    </w:p>
    <w:p w14:paraId="7940C205"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44603D51"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3B1D1DE0"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670FDED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p>
    <w:p w14:paraId="66E5788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709" w:gutter="0"/>
          <w:paperSrc w:first="7" w:other="7"/>
          <w:cols w:space="708"/>
          <w:docGrid w:linePitch="360"/>
        </w:sectPr>
      </w:pPr>
    </w:p>
    <w:p w14:paraId="0C4D0439"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2629"/>
        <w:gridCol w:w="3399"/>
        <w:gridCol w:w="2139"/>
        <w:gridCol w:w="2081"/>
        <w:gridCol w:w="4301"/>
      </w:tblGrid>
      <w:tr w:rsidR="006603E6" w:rsidRPr="006603E6" w14:paraId="1661E7F2" w14:textId="77777777" w:rsidTr="00C35138">
        <w:trPr>
          <w:jc w:val="center"/>
        </w:trPr>
        <w:tc>
          <w:tcPr>
            <w:tcW w:w="90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A7AEE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инвестиционного фонда</w:t>
            </w:r>
          </w:p>
        </w:tc>
        <w:tc>
          <w:tcPr>
            <w:tcW w:w="116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ED0C70" w14:textId="77777777" w:rsidR="006603E6" w:rsidRPr="006603E6" w:rsidRDefault="006603E6" w:rsidP="006603E6">
            <w:pPr>
              <w:widowControl w:val="0"/>
              <w:spacing w:after="0" w:line="240" w:lineRule="auto"/>
              <w:ind w:left="-2" w:right="-12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паев (акций), находящихся в обращении</w:t>
            </w:r>
          </w:p>
        </w:tc>
        <w:tc>
          <w:tcPr>
            <w:tcW w:w="14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02F396" w14:textId="77777777" w:rsidR="006603E6" w:rsidRPr="006603E6" w:rsidRDefault="006603E6" w:rsidP="006603E6">
            <w:pPr>
              <w:widowControl w:val="0"/>
              <w:spacing w:after="0" w:line="240" w:lineRule="auto"/>
              <w:ind w:left="-83" w:right="-10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Расчетная стоимость пая (для паевого инвестиционного фонда)</w:t>
            </w:r>
          </w:p>
        </w:tc>
        <w:tc>
          <w:tcPr>
            <w:tcW w:w="147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47B11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Доходность пая (для паевого инвестиционного фонда), в процентах годовых</w:t>
            </w:r>
          </w:p>
        </w:tc>
      </w:tr>
      <w:tr w:rsidR="006603E6" w:rsidRPr="006603E6" w14:paraId="5344EA5A"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50BFCE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77F27A3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735" w:type="pct"/>
            <w:tcBorders>
              <w:top w:val="nil"/>
              <w:left w:val="nil"/>
              <w:bottom w:val="single" w:sz="8" w:space="0" w:color="auto"/>
              <w:right w:val="single" w:sz="8" w:space="0" w:color="auto"/>
            </w:tcBorders>
            <w:tcMar>
              <w:top w:w="0" w:type="dxa"/>
              <w:left w:w="108" w:type="dxa"/>
              <w:bottom w:w="0" w:type="dxa"/>
              <w:right w:w="108" w:type="dxa"/>
            </w:tcMar>
            <w:hideMark/>
          </w:tcPr>
          <w:p w14:paraId="2C478EB0" w14:textId="77777777" w:rsidR="006603E6" w:rsidRPr="006603E6" w:rsidRDefault="006603E6" w:rsidP="006603E6">
            <w:pPr>
              <w:widowControl w:val="0"/>
              <w:spacing w:after="0" w:line="240" w:lineRule="auto"/>
              <w:ind w:left="-83" w:right="-3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начало отчетного периода</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5039AF68" w14:textId="77777777" w:rsidR="006603E6" w:rsidRPr="006603E6" w:rsidRDefault="006603E6" w:rsidP="006603E6">
            <w:pPr>
              <w:widowControl w:val="0"/>
              <w:spacing w:after="0" w:line="240" w:lineRule="auto"/>
              <w:ind w:left="-44" w:right="-10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конец отчетного периода</w:t>
            </w:r>
          </w:p>
        </w:tc>
        <w:tc>
          <w:tcPr>
            <w:tcW w:w="0" w:type="auto"/>
            <w:vMerge/>
            <w:tcBorders>
              <w:top w:val="single" w:sz="8" w:space="0" w:color="auto"/>
              <w:left w:val="nil"/>
              <w:bottom w:val="single" w:sz="8" w:space="0" w:color="auto"/>
              <w:right w:val="single" w:sz="8" w:space="0" w:color="auto"/>
            </w:tcBorders>
            <w:vAlign w:val="center"/>
            <w:hideMark/>
          </w:tcPr>
          <w:p w14:paraId="500B0ED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62218FEA" w14:textId="77777777" w:rsidTr="00C35138">
        <w:trPr>
          <w:jc w:val="center"/>
        </w:trPr>
        <w:tc>
          <w:tcPr>
            <w:tcW w:w="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F6AE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168" w:type="pct"/>
            <w:tcBorders>
              <w:top w:val="nil"/>
              <w:left w:val="nil"/>
              <w:bottom w:val="single" w:sz="8" w:space="0" w:color="auto"/>
              <w:right w:val="single" w:sz="8" w:space="0" w:color="auto"/>
            </w:tcBorders>
            <w:tcMar>
              <w:top w:w="0" w:type="dxa"/>
              <w:left w:w="108" w:type="dxa"/>
              <w:bottom w:w="0" w:type="dxa"/>
              <w:right w:w="108" w:type="dxa"/>
            </w:tcMar>
            <w:hideMark/>
          </w:tcPr>
          <w:p w14:paraId="371491C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735" w:type="pct"/>
            <w:tcBorders>
              <w:top w:val="nil"/>
              <w:left w:val="nil"/>
              <w:bottom w:val="single" w:sz="8" w:space="0" w:color="auto"/>
              <w:right w:val="single" w:sz="8" w:space="0" w:color="auto"/>
            </w:tcBorders>
            <w:tcMar>
              <w:top w:w="0" w:type="dxa"/>
              <w:left w:w="108" w:type="dxa"/>
              <w:bottom w:w="0" w:type="dxa"/>
              <w:right w:w="108" w:type="dxa"/>
            </w:tcMar>
            <w:hideMark/>
          </w:tcPr>
          <w:p w14:paraId="2B288CA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4DA8BFF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1478" w:type="pct"/>
            <w:tcBorders>
              <w:top w:val="nil"/>
              <w:left w:val="nil"/>
              <w:bottom w:val="single" w:sz="8" w:space="0" w:color="auto"/>
              <w:right w:val="single" w:sz="8" w:space="0" w:color="auto"/>
            </w:tcBorders>
            <w:tcMar>
              <w:top w:w="0" w:type="dxa"/>
              <w:left w:w="108" w:type="dxa"/>
              <w:bottom w:w="0" w:type="dxa"/>
              <w:right w:w="108" w:type="dxa"/>
            </w:tcMar>
            <w:hideMark/>
          </w:tcPr>
          <w:p w14:paraId="5DD8D2F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r>
      <w:tr w:rsidR="006603E6" w:rsidRPr="006603E6" w14:paraId="4C1A4D08" w14:textId="77777777" w:rsidTr="00C35138">
        <w:trPr>
          <w:jc w:val="center"/>
        </w:trPr>
        <w:tc>
          <w:tcPr>
            <w:tcW w:w="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9AE37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168" w:type="pct"/>
            <w:tcBorders>
              <w:top w:val="nil"/>
              <w:left w:val="nil"/>
              <w:bottom w:val="single" w:sz="8" w:space="0" w:color="auto"/>
              <w:right w:val="single" w:sz="8" w:space="0" w:color="auto"/>
            </w:tcBorders>
            <w:tcMar>
              <w:top w:w="0" w:type="dxa"/>
              <w:left w:w="108" w:type="dxa"/>
              <w:bottom w:w="0" w:type="dxa"/>
              <w:right w:w="108" w:type="dxa"/>
            </w:tcMar>
            <w:hideMark/>
          </w:tcPr>
          <w:p w14:paraId="1D1535CF"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735" w:type="pct"/>
            <w:tcBorders>
              <w:top w:val="nil"/>
              <w:left w:val="nil"/>
              <w:bottom w:val="single" w:sz="8" w:space="0" w:color="auto"/>
              <w:right w:val="single" w:sz="8" w:space="0" w:color="auto"/>
            </w:tcBorders>
            <w:tcMar>
              <w:top w:w="0" w:type="dxa"/>
              <w:left w:w="108" w:type="dxa"/>
              <w:bottom w:w="0" w:type="dxa"/>
              <w:right w:w="108" w:type="dxa"/>
            </w:tcMar>
            <w:hideMark/>
          </w:tcPr>
          <w:p w14:paraId="51BDF70D"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7FBB980B"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1478" w:type="pct"/>
            <w:tcBorders>
              <w:top w:val="nil"/>
              <w:left w:val="nil"/>
              <w:bottom w:val="single" w:sz="8" w:space="0" w:color="auto"/>
              <w:right w:val="single" w:sz="8" w:space="0" w:color="auto"/>
            </w:tcBorders>
            <w:tcMar>
              <w:top w:w="0" w:type="dxa"/>
              <w:left w:w="108" w:type="dxa"/>
              <w:bottom w:w="0" w:type="dxa"/>
              <w:right w:w="108" w:type="dxa"/>
            </w:tcMar>
            <w:hideMark/>
          </w:tcPr>
          <w:p w14:paraId="5AC4D488"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bl>
    <w:p w14:paraId="280A0DC4"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r w:rsidRPr="006603E6">
        <w:rPr>
          <w:rFonts w:ascii="Times New Roman" w:eastAsia="Times New Roman" w:hAnsi="Times New Roman" w:cs="Times New Roman"/>
          <w:iCs/>
          <w:sz w:val="24"/>
          <w:szCs w:val="24"/>
          <w:lang w:eastAsia="ru-RU"/>
        </w:rPr>
        <w:t> </w:t>
      </w:r>
    </w:p>
    <w:p w14:paraId="24BED439"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47E05524"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lang w:eastAsia="ru-RU"/>
        </w:rPr>
      </w:pPr>
      <w:r w:rsidRPr="006603E6">
        <w:rPr>
          <w:rFonts w:ascii="Times New Roman" w:eastAsia="Times New Roman" w:hAnsi="Times New Roman" w:cs="Times New Roman"/>
          <w:iCs/>
          <w:sz w:val="28"/>
          <w:szCs w:val="28"/>
          <w:lang w:eastAsia="ru-RU"/>
        </w:rPr>
        <w:t>продолжение таблицы:</w:t>
      </w:r>
    </w:p>
    <w:p w14:paraId="042F1608"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3120"/>
        <w:gridCol w:w="3659"/>
        <w:gridCol w:w="3606"/>
        <w:gridCol w:w="2226"/>
        <w:gridCol w:w="1938"/>
      </w:tblGrid>
      <w:tr w:rsidR="006603E6" w:rsidRPr="006603E6" w14:paraId="40C001CF" w14:textId="77777777" w:rsidTr="00C35138">
        <w:trPr>
          <w:jc w:val="center"/>
        </w:trPr>
        <w:tc>
          <w:tcPr>
            <w:tcW w:w="107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6CDD1E" w14:textId="77777777" w:rsidR="006603E6" w:rsidRPr="006603E6" w:rsidRDefault="006603E6" w:rsidP="006603E6">
            <w:pPr>
              <w:widowControl w:val="0"/>
              <w:spacing w:after="0" w:line="240" w:lineRule="auto"/>
              <w:ind w:left="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Стоимость акций (для акционерного инвестиционного фонда)</w:t>
            </w:r>
          </w:p>
        </w:tc>
        <w:tc>
          <w:tcPr>
            <w:tcW w:w="12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6B81D1" w14:textId="77777777" w:rsidR="006603E6" w:rsidRPr="006603E6" w:rsidRDefault="006603E6" w:rsidP="006603E6">
            <w:pPr>
              <w:widowControl w:val="0"/>
              <w:spacing w:after="0" w:line="240" w:lineRule="auto"/>
              <w:ind w:left="-18" w:right="-7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пайщиков юридических лиц (для паевого инвестиционного фонда)</w:t>
            </w:r>
          </w:p>
        </w:tc>
        <w:tc>
          <w:tcPr>
            <w:tcW w:w="12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60186C" w14:textId="77777777" w:rsidR="006603E6" w:rsidRPr="006603E6" w:rsidRDefault="006603E6" w:rsidP="006603E6">
            <w:pPr>
              <w:widowControl w:val="0"/>
              <w:spacing w:after="0" w:line="240" w:lineRule="auto"/>
              <w:ind w:left="-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пайщиков физических лиц (для паевого инвестиционного фонда)</w:t>
            </w:r>
          </w:p>
        </w:tc>
        <w:tc>
          <w:tcPr>
            <w:tcW w:w="7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95DDD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банка-</w:t>
            </w:r>
            <w:proofErr w:type="spellStart"/>
            <w:r w:rsidRPr="006603E6">
              <w:rPr>
                <w:rFonts w:ascii="Times New Roman" w:eastAsia="Times New Roman" w:hAnsi="Times New Roman" w:cs="Times New Roman"/>
                <w:sz w:val="20"/>
                <w:szCs w:val="24"/>
                <w:lang w:eastAsia="ru-RU"/>
              </w:rPr>
              <w:t>кастодиана</w:t>
            </w:r>
            <w:proofErr w:type="spellEnd"/>
          </w:p>
        </w:tc>
        <w:tc>
          <w:tcPr>
            <w:tcW w:w="6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6C95E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Примечание</w:t>
            </w:r>
          </w:p>
        </w:tc>
      </w:tr>
      <w:tr w:rsidR="006603E6" w:rsidRPr="006603E6" w14:paraId="2F14EBBE" w14:textId="77777777" w:rsidTr="00C35138">
        <w:trPr>
          <w:jc w:val="center"/>
        </w:trPr>
        <w:tc>
          <w:tcPr>
            <w:tcW w:w="10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1226D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1257" w:type="pct"/>
            <w:tcBorders>
              <w:top w:val="nil"/>
              <w:left w:val="nil"/>
              <w:bottom w:val="single" w:sz="8" w:space="0" w:color="auto"/>
              <w:right w:val="single" w:sz="8" w:space="0" w:color="auto"/>
            </w:tcBorders>
            <w:tcMar>
              <w:top w:w="0" w:type="dxa"/>
              <w:left w:w="108" w:type="dxa"/>
              <w:bottom w:w="0" w:type="dxa"/>
              <w:right w:w="108" w:type="dxa"/>
            </w:tcMar>
            <w:hideMark/>
          </w:tcPr>
          <w:p w14:paraId="5068A1E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1239" w:type="pct"/>
            <w:tcBorders>
              <w:top w:val="nil"/>
              <w:left w:val="nil"/>
              <w:bottom w:val="single" w:sz="8" w:space="0" w:color="auto"/>
              <w:right w:val="single" w:sz="8" w:space="0" w:color="auto"/>
            </w:tcBorders>
            <w:tcMar>
              <w:top w:w="0" w:type="dxa"/>
              <w:left w:w="108" w:type="dxa"/>
              <w:bottom w:w="0" w:type="dxa"/>
              <w:right w:w="108" w:type="dxa"/>
            </w:tcMar>
            <w:hideMark/>
          </w:tcPr>
          <w:p w14:paraId="591803A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09518E6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18D1437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r>
    </w:tbl>
    <w:p w14:paraId="50A49983"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4"/>
          <w:szCs w:val="24"/>
          <w:lang w:eastAsia="ru-RU"/>
        </w:rPr>
        <w:t> </w:t>
      </w:r>
    </w:p>
    <w:p w14:paraId="55A206FD"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43F2EDE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599E8B04"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32480433"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0FD5FA03"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1EE504A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52EF6F8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46965C1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158CF1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170D067D"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69BEA32D"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5186F746"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41C910EC"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599AF511"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по инвестиционным фондам».</w:t>
      </w:r>
      <w:r w:rsidRPr="006603E6">
        <w:rPr>
          <w:rFonts w:ascii="Times New Roman" w:eastAsia="Times New Roman" w:hAnsi="Times New Roman" w:cs="Times New Roman"/>
          <w:sz w:val="28"/>
          <w:szCs w:val="28"/>
          <w:lang w:eastAsia="ru-RU"/>
        </w:rPr>
        <w:t xml:space="preserve"> </w:t>
      </w:r>
    </w:p>
    <w:p w14:paraId="28B86405"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709" w:gutter="0"/>
          <w:paperSrc w:first="7" w:other="7"/>
          <w:cols w:space="708"/>
          <w:docGrid w:linePitch="360"/>
        </w:sectPr>
      </w:pPr>
    </w:p>
    <w:p w14:paraId="44E1DB4C"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27A6D764"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по инвестиционным фондам»</w:t>
      </w:r>
    </w:p>
    <w:p w14:paraId="46A1D691"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49B15E34"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3477CF73"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735E5175"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0467D7D0"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«Отчет по инвестиционным фондам»</w:t>
      </w:r>
    </w:p>
    <w:p w14:paraId="1ECF0607"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(индекс – 1-RCB_IF, периодичность – ежемесячная)</w:t>
      </w:r>
    </w:p>
    <w:p w14:paraId="07270E9E"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p>
    <w:p w14:paraId="00686F3C"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p>
    <w:p w14:paraId="41800E3D"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68AF11E7"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 </w:t>
      </w:r>
    </w:p>
    <w:p w14:paraId="1F4EA7A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инвестиционным фондам» (далее – Форма).</w:t>
      </w:r>
    </w:p>
    <w:p w14:paraId="2783931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и заполняется по состоянию на конец отчетного периода. Данные в Форме заполняются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7DAF44E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47F43B4C"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7F93AE8B"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5F9C05D4"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7F986F40"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15F0F74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Графа 5 заполняется по формуле ((Р1/Р2-1)/N х 365 дней х 100), где:</w:t>
      </w:r>
    </w:p>
    <w:p w14:paraId="584ABFD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P1 – расчетная стоимость пая на конец отчетного периода (графа 4);</w:t>
      </w:r>
    </w:p>
    <w:p w14:paraId="46AEC0F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P2 – расчетная стоимость пая на начало отчетного периода (графа 3);</w:t>
      </w:r>
    </w:p>
    <w:p w14:paraId="392ED65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N – количество дней в отчетном периоде.</w:t>
      </w:r>
    </w:p>
    <w:p w14:paraId="54E0DFE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Графы 3, 4, 5 и 6 отражаются с четырьмя знаками после запятой.</w:t>
      </w:r>
    </w:p>
    <w:p w14:paraId="51FA922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3 под расчетной стоимостью пая на начало отчетного периода понимается расчетная стоимость пая по состоянию на начало года.</w:t>
      </w:r>
    </w:p>
    <w:p w14:paraId="14C50DC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w:t>
      </w:r>
      <w:r w:rsidRPr="006603E6">
        <w:rPr>
          <w:rFonts w:ascii="Times New Roman" w:eastAsia="Calibri" w:hAnsi="Times New Roman" w:cs="Times New Roman"/>
          <w:sz w:val="28"/>
          <w:szCs w:val="28"/>
        </w:rPr>
        <w:t xml:space="preserve"> При заполнении Формы золотовалютные активы Национального Банка и активы Национального фонда Республики Казахстан, переданные в доверительное управление, не указываются.</w:t>
      </w:r>
    </w:p>
    <w:p w14:paraId="66AF371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случае отсутствия сведений Форма представляется без заполнения.</w:t>
      </w:r>
      <w:r w:rsidRPr="006603E6">
        <w:rPr>
          <w:rFonts w:ascii="Times New Roman" w:eastAsia="Times New Roman" w:hAnsi="Times New Roman" w:cs="Times New Roman"/>
          <w:sz w:val="28"/>
          <w:szCs w:val="28"/>
          <w:lang w:eastAsia="ru-RU"/>
        </w:rPr>
        <w:br w:type="page"/>
      </w:r>
    </w:p>
    <w:p w14:paraId="3BBF4738"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7 </w:t>
      </w:r>
    </w:p>
    <w:p w14:paraId="341C098F"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2A7811A"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5F10873A"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1820B289"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396DEBEA"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4900480C"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2AD8DE9C"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5CE0CFE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793AFF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7D2B70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структуре инвестиционного портфеля, приобретенного за счет активов клиентов </w:t>
      </w:r>
    </w:p>
    <w:p w14:paraId="29C3692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w:t>
      </w:r>
      <w:r w:rsidRPr="006603E6">
        <w:rPr>
          <w:rFonts w:ascii="Times New Roman" w:eastAsia="Times New Roman" w:hAnsi="Times New Roman" w:cs="Times New Roman"/>
          <w:sz w:val="28"/>
          <w:szCs w:val="28"/>
          <w:lang w:val="en-US" w:eastAsia="ru-RU"/>
        </w:rPr>
        <w:t>SP</w:t>
      </w:r>
      <w:r w:rsidRPr="006603E6">
        <w:rPr>
          <w:rFonts w:ascii="Times New Roman" w:eastAsia="Times New Roman" w:hAnsi="Times New Roman" w:cs="Times New Roman"/>
          <w:sz w:val="28"/>
          <w:szCs w:val="28"/>
          <w:lang w:eastAsia="ru-RU"/>
        </w:rPr>
        <w:t>_</w:t>
      </w:r>
      <w:proofErr w:type="spellStart"/>
      <w:r w:rsidRPr="006603E6">
        <w:rPr>
          <w:rFonts w:ascii="Times New Roman" w:eastAsia="Times New Roman" w:hAnsi="Times New Roman" w:cs="Times New Roman"/>
          <w:sz w:val="28"/>
          <w:szCs w:val="28"/>
          <w:lang w:eastAsia="ru-RU"/>
        </w:rPr>
        <w:t>client</w:t>
      </w:r>
      <w:proofErr w:type="spellEnd"/>
    </w:p>
    <w:p w14:paraId="48A58ABB"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11C7FD0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4043C2C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w:t>
      </w:r>
    </w:p>
    <w:p w14:paraId="0293103A"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5EE237B1"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277F6B1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5E3CA134"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709" w:gutter="0"/>
          <w:paperSrc w:first="7" w:other="7"/>
          <w:cols w:space="708"/>
          <w:docGrid w:linePitch="360"/>
        </w:sectPr>
      </w:pPr>
    </w:p>
    <w:p w14:paraId="5701432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lastRenderedPageBreak/>
        <w:t>Таблица 1. Ценные бумаги, приобретенные за счет активов клиентов</w:t>
      </w:r>
    </w:p>
    <w:p w14:paraId="6679DAE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4"/>
          <w:szCs w:val="24"/>
          <w:lang w:eastAsia="ru-RU"/>
        </w:rPr>
      </w:pPr>
    </w:p>
    <w:p w14:paraId="6BD092EE"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w:t>
      </w:r>
    </w:p>
    <w:tbl>
      <w:tblPr>
        <w:tblW w:w="5000" w:type="pct"/>
        <w:jc w:val="center"/>
        <w:tblLayout w:type="fixed"/>
        <w:tblCellMar>
          <w:left w:w="0" w:type="dxa"/>
          <w:right w:w="0" w:type="dxa"/>
        </w:tblCellMar>
        <w:tblLook w:val="04A0" w:firstRow="1" w:lastRow="0" w:firstColumn="1" w:lastColumn="0" w:noHBand="0" w:noVBand="1"/>
      </w:tblPr>
      <w:tblGrid>
        <w:gridCol w:w="441"/>
        <w:gridCol w:w="1659"/>
        <w:gridCol w:w="1656"/>
        <w:gridCol w:w="1196"/>
        <w:gridCol w:w="1042"/>
        <w:gridCol w:w="2502"/>
        <w:gridCol w:w="806"/>
        <w:gridCol w:w="9"/>
        <w:gridCol w:w="742"/>
        <w:gridCol w:w="4496"/>
      </w:tblGrid>
      <w:tr w:rsidR="006603E6" w:rsidRPr="006603E6" w14:paraId="14C81288" w14:textId="77777777" w:rsidTr="00C35138">
        <w:trPr>
          <w:jc w:val="center"/>
        </w:trPr>
        <w:tc>
          <w:tcPr>
            <w:tcW w:w="15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A1B6B0" w14:textId="77777777" w:rsidR="006603E6" w:rsidRPr="006603E6" w:rsidRDefault="006603E6" w:rsidP="006603E6">
            <w:pPr>
              <w:widowControl w:val="0"/>
              <w:spacing w:after="0" w:line="240" w:lineRule="auto"/>
              <w:ind w:left="-120" w:right="-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 </w:t>
            </w:r>
          </w:p>
        </w:tc>
        <w:tc>
          <w:tcPr>
            <w:tcW w:w="570" w:type="pct"/>
            <w:vMerge w:val="restart"/>
            <w:tcBorders>
              <w:top w:val="single" w:sz="8" w:space="0" w:color="auto"/>
              <w:left w:val="nil"/>
              <w:right w:val="single" w:sz="8" w:space="0" w:color="auto"/>
            </w:tcBorders>
            <w:tcMar>
              <w:top w:w="0" w:type="dxa"/>
              <w:left w:w="108" w:type="dxa"/>
              <w:bottom w:w="0" w:type="dxa"/>
              <w:right w:w="108" w:type="dxa"/>
            </w:tcMar>
            <w:hideMark/>
          </w:tcPr>
          <w:p w14:paraId="45EA4C16" w14:textId="77777777" w:rsidR="006603E6" w:rsidRPr="006603E6" w:rsidRDefault="006603E6" w:rsidP="006603E6">
            <w:pPr>
              <w:widowControl w:val="0"/>
              <w:spacing w:after="0" w:line="240" w:lineRule="auto"/>
              <w:ind w:left="-115" w:right="-7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Наименование клиента </w:t>
            </w:r>
          </w:p>
        </w:tc>
        <w:tc>
          <w:tcPr>
            <w:tcW w:w="569" w:type="pct"/>
            <w:vMerge w:val="restart"/>
            <w:tcBorders>
              <w:top w:val="single" w:sz="8" w:space="0" w:color="auto"/>
              <w:left w:val="nil"/>
              <w:right w:val="single" w:sz="8" w:space="0" w:color="auto"/>
            </w:tcBorders>
          </w:tcPr>
          <w:p w14:paraId="4875D32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эмитента</w:t>
            </w:r>
          </w:p>
        </w:tc>
        <w:tc>
          <w:tcPr>
            <w:tcW w:w="41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31DC2D" w14:textId="77777777" w:rsidR="006603E6" w:rsidRPr="006603E6" w:rsidRDefault="006603E6" w:rsidP="006603E6">
            <w:pPr>
              <w:widowControl w:val="0"/>
              <w:spacing w:after="0" w:line="240" w:lineRule="auto"/>
              <w:ind w:left="-110" w:right="-5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Страна эмитента</w:t>
            </w:r>
          </w:p>
        </w:tc>
        <w:tc>
          <w:tcPr>
            <w:tcW w:w="35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88ADA" w14:textId="77777777" w:rsidR="006603E6" w:rsidRPr="006603E6" w:rsidRDefault="006603E6" w:rsidP="006603E6">
            <w:pPr>
              <w:widowControl w:val="0"/>
              <w:spacing w:after="0" w:line="240" w:lineRule="auto"/>
              <w:ind w:left="-101" w:right="-5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ценной бумаги</w:t>
            </w:r>
          </w:p>
        </w:tc>
        <w:tc>
          <w:tcPr>
            <w:tcW w:w="86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53CB99" w14:textId="77777777" w:rsidR="006603E6" w:rsidRPr="006603E6" w:rsidRDefault="006603E6" w:rsidP="006603E6">
            <w:pPr>
              <w:widowControl w:val="0"/>
              <w:spacing w:after="0" w:line="240" w:lineRule="auto"/>
              <w:ind w:left="-113" w:right="-5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Идентификационный номер ценной бумаги</w:t>
            </w:r>
          </w:p>
        </w:tc>
        <w:tc>
          <w:tcPr>
            <w:tcW w:w="2080"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B696E8" w14:textId="77777777" w:rsidR="006603E6" w:rsidRPr="006603E6" w:rsidRDefault="006603E6" w:rsidP="006603E6">
            <w:pPr>
              <w:widowControl w:val="0"/>
              <w:spacing w:after="0" w:line="240" w:lineRule="auto"/>
              <w:ind w:left="-104"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ценных бумаг (штук)</w:t>
            </w:r>
          </w:p>
        </w:tc>
      </w:tr>
      <w:tr w:rsidR="006603E6" w:rsidRPr="006603E6" w14:paraId="6A353AF5" w14:textId="77777777" w:rsidTr="00C35138">
        <w:trPr>
          <w:jc w:val="center"/>
        </w:trPr>
        <w:tc>
          <w:tcPr>
            <w:tcW w:w="152" w:type="pct"/>
            <w:vMerge/>
            <w:tcBorders>
              <w:top w:val="single" w:sz="8" w:space="0" w:color="auto"/>
              <w:left w:val="single" w:sz="8" w:space="0" w:color="auto"/>
              <w:bottom w:val="single" w:sz="8" w:space="0" w:color="auto"/>
              <w:right w:val="single" w:sz="8" w:space="0" w:color="auto"/>
            </w:tcBorders>
            <w:vAlign w:val="center"/>
            <w:hideMark/>
          </w:tcPr>
          <w:p w14:paraId="5A7BB37C" w14:textId="77777777" w:rsidR="006603E6" w:rsidRPr="006603E6" w:rsidRDefault="006603E6" w:rsidP="006603E6">
            <w:pPr>
              <w:widowControl w:val="0"/>
              <w:spacing w:after="0" w:line="240" w:lineRule="auto"/>
              <w:ind w:right="-3"/>
              <w:jc w:val="center"/>
              <w:rPr>
                <w:rFonts w:ascii="Times New Roman" w:eastAsia="Times New Roman" w:hAnsi="Times New Roman" w:cs="Times New Roman"/>
                <w:sz w:val="20"/>
                <w:szCs w:val="24"/>
                <w:lang w:eastAsia="ru-RU"/>
              </w:rPr>
            </w:pPr>
          </w:p>
        </w:tc>
        <w:tc>
          <w:tcPr>
            <w:tcW w:w="570" w:type="pct"/>
            <w:vMerge/>
            <w:tcBorders>
              <w:left w:val="nil"/>
              <w:right w:val="single" w:sz="8" w:space="0" w:color="auto"/>
            </w:tcBorders>
            <w:vAlign w:val="center"/>
            <w:hideMark/>
          </w:tcPr>
          <w:p w14:paraId="56A19235" w14:textId="77777777" w:rsidR="006603E6" w:rsidRPr="006603E6" w:rsidRDefault="006603E6" w:rsidP="006603E6">
            <w:pPr>
              <w:widowControl w:val="0"/>
              <w:spacing w:after="0" w:line="240" w:lineRule="auto"/>
              <w:ind w:right="-76"/>
              <w:jc w:val="center"/>
              <w:rPr>
                <w:rFonts w:ascii="Times New Roman" w:eastAsia="Times New Roman" w:hAnsi="Times New Roman" w:cs="Times New Roman"/>
                <w:sz w:val="20"/>
                <w:szCs w:val="24"/>
                <w:lang w:eastAsia="ru-RU"/>
              </w:rPr>
            </w:pPr>
          </w:p>
        </w:tc>
        <w:tc>
          <w:tcPr>
            <w:tcW w:w="569" w:type="pct"/>
            <w:vMerge/>
            <w:tcBorders>
              <w:left w:val="nil"/>
              <w:right w:val="single" w:sz="8" w:space="0" w:color="auto"/>
            </w:tcBorders>
            <w:vAlign w:val="center"/>
          </w:tcPr>
          <w:p w14:paraId="0F72E641" w14:textId="77777777" w:rsidR="006603E6" w:rsidRPr="006603E6" w:rsidRDefault="006603E6" w:rsidP="006603E6">
            <w:pPr>
              <w:widowControl w:val="0"/>
              <w:spacing w:after="0" w:line="240" w:lineRule="auto"/>
              <w:ind w:right="-76"/>
              <w:jc w:val="center"/>
              <w:rPr>
                <w:rFonts w:ascii="Times New Roman" w:eastAsia="Times New Roman" w:hAnsi="Times New Roman" w:cs="Times New Roman"/>
                <w:sz w:val="20"/>
                <w:szCs w:val="24"/>
                <w:lang w:eastAsia="ru-RU"/>
              </w:rPr>
            </w:pPr>
          </w:p>
        </w:tc>
        <w:tc>
          <w:tcPr>
            <w:tcW w:w="411" w:type="pct"/>
            <w:vMerge/>
            <w:tcBorders>
              <w:top w:val="single" w:sz="8" w:space="0" w:color="auto"/>
              <w:left w:val="nil"/>
              <w:bottom w:val="single" w:sz="8" w:space="0" w:color="auto"/>
              <w:right w:val="single" w:sz="8" w:space="0" w:color="auto"/>
            </w:tcBorders>
            <w:vAlign w:val="center"/>
            <w:hideMark/>
          </w:tcPr>
          <w:p w14:paraId="45F80DC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358" w:type="pct"/>
            <w:vMerge/>
            <w:tcBorders>
              <w:top w:val="single" w:sz="8" w:space="0" w:color="auto"/>
              <w:left w:val="nil"/>
              <w:bottom w:val="single" w:sz="8" w:space="0" w:color="auto"/>
              <w:right w:val="single" w:sz="8" w:space="0" w:color="auto"/>
            </w:tcBorders>
            <w:vAlign w:val="center"/>
            <w:hideMark/>
          </w:tcPr>
          <w:p w14:paraId="58354DA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860" w:type="pct"/>
            <w:vMerge/>
            <w:tcBorders>
              <w:top w:val="single" w:sz="8" w:space="0" w:color="auto"/>
              <w:left w:val="nil"/>
              <w:bottom w:val="single" w:sz="8" w:space="0" w:color="auto"/>
              <w:right w:val="single" w:sz="8" w:space="0" w:color="auto"/>
            </w:tcBorders>
            <w:vAlign w:val="center"/>
            <w:hideMark/>
          </w:tcPr>
          <w:p w14:paraId="0FF1E38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28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DB196CB" w14:textId="77777777" w:rsidR="006603E6" w:rsidRPr="006603E6" w:rsidRDefault="006603E6" w:rsidP="006603E6">
            <w:pPr>
              <w:widowControl w:val="0"/>
              <w:spacing w:after="0" w:line="240" w:lineRule="auto"/>
              <w:ind w:left="-104" w:right="-7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8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0F2B5CD" w14:textId="77777777" w:rsidR="006603E6" w:rsidRPr="006603E6" w:rsidRDefault="006603E6" w:rsidP="006603E6">
            <w:pPr>
              <w:widowControl w:val="0"/>
              <w:spacing w:after="0" w:line="240" w:lineRule="auto"/>
              <w:ind w:left="-10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 том числе ценные бумаги с обременением и ценные бумаги, являющиеся предметом операций </w:t>
            </w:r>
            <w:proofErr w:type="spellStart"/>
            <w:r w:rsidRPr="006603E6">
              <w:rPr>
                <w:rFonts w:ascii="Times New Roman" w:eastAsia="Times New Roman" w:hAnsi="Times New Roman" w:cs="Times New Roman"/>
                <w:sz w:val="20"/>
                <w:szCs w:val="24"/>
                <w:lang w:eastAsia="ru-RU"/>
              </w:rPr>
              <w:t>репо</w:t>
            </w:r>
            <w:proofErr w:type="spellEnd"/>
          </w:p>
        </w:tc>
      </w:tr>
      <w:tr w:rsidR="006603E6" w:rsidRPr="006603E6" w14:paraId="74883F05" w14:textId="77777777" w:rsidTr="00C35138">
        <w:trPr>
          <w:jc w:val="center"/>
        </w:trPr>
        <w:tc>
          <w:tcPr>
            <w:tcW w:w="152" w:type="pct"/>
            <w:vMerge/>
            <w:tcBorders>
              <w:top w:val="single" w:sz="8" w:space="0" w:color="auto"/>
              <w:left w:val="single" w:sz="8" w:space="0" w:color="auto"/>
              <w:bottom w:val="single" w:sz="8" w:space="0" w:color="auto"/>
              <w:right w:val="single" w:sz="8" w:space="0" w:color="auto"/>
            </w:tcBorders>
            <w:vAlign w:val="center"/>
            <w:hideMark/>
          </w:tcPr>
          <w:p w14:paraId="1723BFC5" w14:textId="77777777" w:rsidR="006603E6" w:rsidRPr="006603E6" w:rsidRDefault="006603E6" w:rsidP="006603E6">
            <w:pPr>
              <w:widowControl w:val="0"/>
              <w:spacing w:after="0" w:line="240" w:lineRule="auto"/>
              <w:ind w:right="-3"/>
              <w:jc w:val="center"/>
              <w:rPr>
                <w:rFonts w:ascii="Times New Roman" w:eastAsia="Times New Roman" w:hAnsi="Times New Roman" w:cs="Times New Roman"/>
                <w:sz w:val="20"/>
                <w:szCs w:val="24"/>
                <w:lang w:eastAsia="ru-RU"/>
              </w:rPr>
            </w:pPr>
          </w:p>
        </w:tc>
        <w:tc>
          <w:tcPr>
            <w:tcW w:w="570" w:type="pct"/>
            <w:vMerge/>
            <w:tcBorders>
              <w:left w:val="nil"/>
              <w:bottom w:val="single" w:sz="8" w:space="0" w:color="auto"/>
              <w:right w:val="single" w:sz="8" w:space="0" w:color="auto"/>
            </w:tcBorders>
            <w:vAlign w:val="center"/>
            <w:hideMark/>
          </w:tcPr>
          <w:p w14:paraId="51809838" w14:textId="77777777" w:rsidR="006603E6" w:rsidRPr="006603E6" w:rsidRDefault="006603E6" w:rsidP="006603E6">
            <w:pPr>
              <w:widowControl w:val="0"/>
              <w:spacing w:after="0" w:line="240" w:lineRule="auto"/>
              <w:ind w:right="-76"/>
              <w:jc w:val="center"/>
              <w:rPr>
                <w:rFonts w:ascii="Times New Roman" w:eastAsia="Times New Roman" w:hAnsi="Times New Roman" w:cs="Times New Roman"/>
                <w:sz w:val="20"/>
                <w:szCs w:val="24"/>
                <w:lang w:eastAsia="ru-RU"/>
              </w:rPr>
            </w:pPr>
          </w:p>
        </w:tc>
        <w:tc>
          <w:tcPr>
            <w:tcW w:w="569" w:type="pct"/>
            <w:vMerge/>
            <w:tcBorders>
              <w:left w:val="nil"/>
              <w:bottom w:val="single" w:sz="8" w:space="0" w:color="auto"/>
              <w:right w:val="single" w:sz="8" w:space="0" w:color="auto"/>
            </w:tcBorders>
            <w:vAlign w:val="center"/>
          </w:tcPr>
          <w:p w14:paraId="4D5C8A43" w14:textId="77777777" w:rsidR="006603E6" w:rsidRPr="006603E6" w:rsidRDefault="006603E6" w:rsidP="006603E6">
            <w:pPr>
              <w:widowControl w:val="0"/>
              <w:spacing w:after="0" w:line="240" w:lineRule="auto"/>
              <w:ind w:right="-76"/>
              <w:jc w:val="center"/>
              <w:rPr>
                <w:rFonts w:ascii="Times New Roman" w:eastAsia="Times New Roman" w:hAnsi="Times New Roman" w:cs="Times New Roman"/>
                <w:sz w:val="20"/>
                <w:szCs w:val="24"/>
                <w:lang w:eastAsia="ru-RU"/>
              </w:rPr>
            </w:pPr>
          </w:p>
        </w:tc>
        <w:tc>
          <w:tcPr>
            <w:tcW w:w="411" w:type="pct"/>
            <w:vMerge/>
            <w:tcBorders>
              <w:top w:val="single" w:sz="8" w:space="0" w:color="auto"/>
              <w:left w:val="nil"/>
              <w:bottom w:val="single" w:sz="8" w:space="0" w:color="auto"/>
              <w:right w:val="single" w:sz="8" w:space="0" w:color="auto"/>
            </w:tcBorders>
            <w:vAlign w:val="center"/>
            <w:hideMark/>
          </w:tcPr>
          <w:p w14:paraId="7231181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358" w:type="pct"/>
            <w:vMerge/>
            <w:tcBorders>
              <w:top w:val="single" w:sz="8" w:space="0" w:color="auto"/>
              <w:left w:val="nil"/>
              <w:bottom w:val="single" w:sz="8" w:space="0" w:color="auto"/>
              <w:right w:val="single" w:sz="8" w:space="0" w:color="auto"/>
            </w:tcBorders>
            <w:vAlign w:val="center"/>
            <w:hideMark/>
          </w:tcPr>
          <w:p w14:paraId="6075E57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860" w:type="pct"/>
            <w:vMerge/>
            <w:tcBorders>
              <w:top w:val="single" w:sz="8" w:space="0" w:color="auto"/>
              <w:left w:val="nil"/>
              <w:bottom w:val="single" w:sz="8" w:space="0" w:color="auto"/>
              <w:right w:val="single" w:sz="8" w:space="0" w:color="auto"/>
            </w:tcBorders>
            <w:vAlign w:val="center"/>
            <w:hideMark/>
          </w:tcPr>
          <w:p w14:paraId="25F138F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280" w:type="pct"/>
            <w:gridSpan w:val="2"/>
            <w:vMerge/>
            <w:tcBorders>
              <w:top w:val="nil"/>
              <w:left w:val="nil"/>
              <w:bottom w:val="single" w:sz="8" w:space="0" w:color="auto"/>
              <w:right w:val="single" w:sz="8" w:space="0" w:color="auto"/>
            </w:tcBorders>
            <w:vAlign w:val="center"/>
            <w:hideMark/>
          </w:tcPr>
          <w:p w14:paraId="32220AD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255" w:type="pct"/>
            <w:tcBorders>
              <w:top w:val="nil"/>
              <w:left w:val="nil"/>
              <w:bottom w:val="single" w:sz="8" w:space="0" w:color="auto"/>
              <w:right w:val="single" w:sz="8" w:space="0" w:color="auto"/>
            </w:tcBorders>
            <w:tcMar>
              <w:top w:w="0" w:type="dxa"/>
              <w:left w:w="108" w:type="dxa"/>
              <w:bottom w:w="0" w:type="dxa"/>
              <w:right w:w="108" w:type="dxa"/>
            </w:tcMar>
            <w:hideMark/>
          </w:tcPr>
          <w:p w14:paraId="5F065755" w14:textId="77777777" w:rsidR="006603E6" w:rsidRPr="006603E6" w:rsidRDefault="006603E6" w:rsidP="006603E6">
            <w:pPr>
              <w:widowControl w:val="0"/>
              <w:spacing w:after="0" w:line="240" w:lineRule="auto"/>
              <w:ind w:left="-121" w:right="-11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11513C70" w14:textId="77777777" w:rsidR="006603E6" w:rsidRPr="006603E6" w:rsidRDefault="006603E6" w:rsidP="006603E6">
            <w:pPr>
              <w:widowControl w:val="0"/>
              <w:spacing w:after="0" w:line="240" w:lineRule="auto"/>
              <w:ind w:left="-103" w:right="-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 том числе ценные бумаги, являющиеся предметом операций </w:t>
            </w:r>
            <w:proofErr w:type="spellStart"/>
            <w:r w:rsidRPr="006603E6">
              <w:rPr>
                <w:rFonts w:ascii="Times New Roman" w:eastAsia="Times New Roman" w:hAnsi="Times New Roman" w:cs="Times New Roman"/>
                <w:sz w:val="20"/>
                <w:szCs w:val="24"/>
                <w:lang w:eastAsia="ru-RU"/>
              </w:rPr>
              <w:t>репо</w:t>
            </w:r>
            <w:proofErr w:type="spellEnd"/>
          </w:p>
        </w:tc>
      </w:tr>
      <w:tr w:rsidR="006603E6" w:rsidRPr="006603E6" w14:paraId="048A5177" w14:textId="77777777" w:rsidTr="00C35138">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E694B6" w14:textId="77777777" w:rsidR="006603E6" w:rsidRPr="006603E6" w:rsidRDefault="006603E6" w:rsidP="006603E6">
            <w:pPr>
              <w:widowControl w:val="0"/>
              <w:spacing w:after="0" w:line="240" w:lineRule="auto"/>
              <w:ind w:right="-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0DE3C131" w14:textId="77777777" w:rsidR="006603E6" w:rsidRPr="006603E6" w:rsidRDefault="006603E6" w:rsidP="006603E6">
            <w:pPr>
              <w:widowControl w:val="0"/>
              <w:spacing w:after="0" w:line="240" w:lineRule="auto"/>
              <w:ind w:left="-76" w:right="-7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569" w:type="pct"/>
            <w:tcBorders>
              <w:top w:val="nil"/>
              <w:left w:val="nil"/>
              <w:bottom w:val="single" w:sz="8" w:space="0" w:color="auto"/>
              <w:right w:val="single" w:sz="8" w:space="0" w:color="auto"/>
            </w:tcBorders>
          </w:tcPr>
          <w:p w14:paraId="75773BAE" w14:textId="77777777" w:rsidR="006603E6" w:rsidRPr="006603E6" w:rsidRDefault="006603E6" w:rsidP="006603E6">
            <w:pPr>
              <w:widowControl w:val="0"/>
              <w:spacing w:after="0" w:line="240" w:lineRule="auto"/>
              <w:ind w:left="-76" w:right="-7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411" w:type="pct"/>
            <w:tcBorders>
              <w:top w:val="nil"/>
              <w:left w:val="nil"/>
              <w:bottom w:val="single" w:sz="8" w:space="0" w:color="auto"/>
              <w:right w:val="single" w:sz="8" w:space="0" w:color="auto"/>
            </w:tcBorders>
            <w:tcMar>
              <w:top w:w="0" w:type="dxa"/>
              <w:left w:w="108" w:type="dxa"/>
              <w:bottom w:w="0" w:type="dxa"/>
              <w:right w:w="108" w:type="dxa"/>
            </w:tcMar>
          </w:tcPr>
          <w:p w14:paraId="7A397BF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358" w:type="pct"/>
            <w:tcBorders>
              <w:top w:val="nil"/>
              <w:left w:val="nil"/>
              <w:bottom w:val="single" w:sz="8" w:space="0" w:color="auto"/>
              <w:right w:val="single" w:sz="8" w:space="0" w:color="auto"/>
            </w:tcBorders>
            <w:tcMar>
              <w:top w:w="0" w:type="dxa"/>
              <w:left w:w="108" w:type="dxa"/>
              <w:bottom w:w="0" w:type="dxa"/>
              <w:right w:w="108" w:type="dxa"/>
            </w:tcMar>
          </w:tcPr>
          <w:p w14:paraId="0A55B96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860" w:type="pct"/>
            <w:tcBorders>
              <w:top w:val="nil"/>
              <w:left w:val="nil"/>
              <w:bottom w:val="single" w:sz="8" w:space="0" w:color="auto"/>
              <w:right w:val="single" w:sz="8" w:space="0" w:color="auto"/>
            </w:tcBorders>
            <w:tcMar>
              <w:top w:w="0" w:type="dxa"/>
              <w:left w:w="108" w:type="dxa"/>
              <w:bottom w:w="0" w:type="dxa"/>
              <w:right w:w="108" w:type="dxa"/>
            </w:tcMar>
          </w:tcPr>
          <w:p w14:paraId="15B5817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280" w:type="pct"/>
            <w:gridSpan w:val="2"/>
            <w:tcBorders>
              <w:top w:val="nil"/>
              <w:left w:val="nil"/>
              <w:bottom w:val="single" w:sz="8" w:space="0" w:color="auto"/>
              <w:right w:val="single" w:sz="8" w:space="0" w:color="auto"/>
            </w:tcBorders>
            <w:tcMar>
              <w:top w:w="0" w:type="dxa"/>
              <w:left w:w="108" w:type="dxa"/>
              <w:bottom w:w="0" w:type="dxa"/>
              <w:right w:w="108" w:type="dxa"/>
            </w:tcMar>
          </w:tcPr>
          <w:p w14:paraId="6F33EFF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255" w:type="pct"/>
            <w:tcBorders>
              <w:top w:val="nil"/>
              <w:left w:val="nil"/>
              <w:bottom w:val="single" w:sz="8" w:space="0" w:color="auto"/>
              <w:right w:val="single" w:sz="8" w:space="0" w:color="auto"/>
            </w:tcBorders>
            <w:tcMar>
              <w:top w:w="0" w:type="dxa"/>
              <w:left w:w="108" w:type="dxa"/>
              <w:bottom w:w="0" w:type="dxa"/>
              <w:right w:w="108" w:type="dxa"/>
            </w:tcMar>
          </w:tcPr>
          <w:p w14:paraId="368ACD9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1545" w:type="pct"/>
            <w:tcBorders>
              <w:top w:val="nil"/>
              <w:left w:val="nil"/>
              <w:bottom w:val="single" w:sz="8" w:space="0" w:color="auto"/>
              <w:right w:val="single" w:sz="8" w:space="0" w:color="auto"/>
            </w:tcBorders>
            <w:tcMar>
              <w:top w:w="0" w:type="dxa"/>
              <w:left w:w="108" w:type="dxa"/>
              <w:bottom w:w="0" w:type="dxa"/>
              <w:right w:w="108" w:type="dxa"/>
            </w:tcMar>
          </w:tcPr>
          <w:p w14:paraId="05FE36D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r>
      <w:tr w:rsidR="006603E6" w:rsidRPr="006603E6" w14:paraId="0385BA5A" w14:textId="77777777" w:rsidTr="00C35138">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3EBAA" w14:textId="77777777" w:rsidR="006603E6" w:rsidRPr="006603E6" w:rsidRDefault="006603E6" w:rsidP="006603E6">
            <w:pPr>
              <w:widowControl w:val="0"/>
              <w:spacing w:before="100" w:beforeAutospacing="1" w:after="100" w:afterAutospacing="1" w:line="240" w:lineRule="auto"/>
              <w:ind w:left="-120" w:right="-10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13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954C3C2"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 по инвестиционным фондам</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14:paraId="63E6ABA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8" w:type="pct"/>
            <w:tcBorders>
              <w:top w:val="nil"/>
              <w:left w:val="nil"/>
              <w:bottom w:val="single" w:sz="8" w:space="0" w:color="auto"/>
              <w:right w:val="single" w:sz="8" w:space="0" w:color="auto"/>
            </w:tcBorders>
            <w:tcMar>
              <w:top w:w="0" w:type="dxa"/>
              <w:left w:w="108" w:type="dxa"/>
              <w:bottom w:w="0" w:type="dxa"/>
              <w:right w:w="108" w:type="dxa"/>
            </w:tcMar>
            <w:hideMark/>
          </w:tcPr>
          <w:p w14:paraId="235374F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53BAFF0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14:paraId="47D6541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465823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4541AC8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20387EB" w14:textId="77777777" w:rsidTr="00C35138">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4ABE5A" w14:textId="77777777" w:rsidR="006603E6" w:rsidRPr="006603E6" w:rsidRDefault="006603E6" w:rsidP="006603E6">
            <w:pPr>
              <w:widowControl w:val="0"/>
              <w:spacing w:before="100" w:beforeAutospacing="1" w:after="100" w:afterAutospacing="1" w:line="240" w:lineRule="auto"/>
              <w:ind w:left="-120" w:right="-10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1A754A41"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20AE6500"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14:paraId="5D656C1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8" w:type="pct"/>
            <w:tcBorders>
              <w:top w:val="nil"/>
              <w:left w:val="nil"/>
              <w:bottom w:val="single" w:sz="8" w:space="0" w:color="auto"/>
              <w:right w:val="single" w:sz="8" w:space="0" w:color="auto"/>
            </w:tcBorders>
            <w:tcMar>
              <w:top w:w="0" w:type="dxa"/>
              <w:left w:w="108" w:type="dxa"/>
              <w:bottom w:w="0" w:type="dxa"/>
              <w:right w:w="108" w:type="dxa"/>
            </w:tcMar>
            <w:hideMark/>
          </w:tcPr>
          <w:p w14:paraId="16F1A0C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4EB2B38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14:paraId="389D76A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BDE3BF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67AE3A6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B6E437D" w14:textId="77777777" w:rsidTr="00C35138">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81F791" w14:textId="77777777" w:rsidR="006603E6" w:rsidRPr="006603E6" w:rsidRDefault="006603E6" w:rsidP="006603E6">
            <w:pPr>
              <w:widowControl w:val="0"/>
              <w:spacing w:before="100" w:beforeAutospacing="1" w:after="100" w:afterAutospacing="1" w:line="240" w:lineRule="auto"/>
              <w:ind w:left="-120" w:right="-10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21037488"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1C9A4CD1"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14:paraId="6681A55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8" w:type="pct"/>
            <w:tcBorders>
              <w:top w:val="nil"/>
              <w:left w:val="nil"/>
              <w:bottom w:val="single" w:sz="8" w:space="0" w:color="auto"/>
              <w:right w:val="single" w:sz="8" w:space="0" w:color="auto"/>
            </w:tcBorders>
            <w:tcMar>
              <w:top w:w="0" w:type="dxa"/>
              <w:left w:w="108" w:type="dxa"/>
              <w:bottom w:w="0" w:type="dxa"/>
              <w:right w:w="108" w:type="dxa"/>
            </w:tcMar>
            <w:hideMark/>
          </w:tcPr>
          <w:p w14:paraId="16B2173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49323DF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14:paraId="277F755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FC61B5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4E13DF6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5828864" w14:textId="77777777" w:rsidTr="00C35138">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2000C9" w14:textId="77777777" w:rsidR="006603E6" w:rsidRPr="006603E6" w:rsidRDefault="006603E6" w:rsidP="006603E6">
            <w:pPr>
              <w:widowControl w:val="0"/>
              <w:spacing w:before="100" w:beforeAutospacing="1" w:after="100" w:afterAutospacing="1" w:line="240" w:lineRule="auto"/>
              <w:ind w:left="-120" w:right="-10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13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6CAC18F"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 по всем прочим клиентам</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14:paraId="0B70810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8" w:type="pct"/>
            <w:tcBorders>
              <w:top w:val="nil"/>
              <w:left w:val="nil"/>
              <w:bottom w:val="single" w:sz="8" w:space="0" w:color="auto"/>
              <w:right w:val="single" w:sz="8" w:space="0" w:color="auto"/>
            </w:tcBorders>
            <w:tcMar>
              <w:top w:w="0" w:type="dxa"/>
              <w:left w:w="108" w:type="dxa"/>
              <w:bottom w:w="0" w:type="dxa"/>
              <w:right w:w="108" w:type="dxa"/>
            </w:tcMar>
            <w:hideMark/>
          </w:tcPr>
          <w:p w14:paraId="761328A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580CA96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14:paraId="78CC8B2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A02EE6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3D807E8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080BB79" w14:textId="77777777" w:rsidTr="00C35138">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B71028" w14:textId="77777777" w:rsidR="006603E6" w:rsidRPr="006603E6" w:rsidRDefault="006603E6" w:rsidP="006603E6">
            <w:pPr>
              <w:widowControl w:val="0"/>
              <w:spacing w:before="100" w:beforeAutospacing="1" w:after="100" w:afterAutospacing="1" w:line="240" w:lineRule="auto"/>
              <w:ind w:left="-120" w:right="-10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38F3D8B3"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7DCD22C4"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14:paraId="41BBADF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8" w:type="pct"/>
            <w:tcBorders>
              <w:top w:val="nil"/>
              <w:left w:val="nil"/>
              <w:bottom w:val="single" w:sz="8" w:space="0" w:color="auto"/>
              <w:right w:val="single" w:sz="8" w:space="0" w:color="auto"/>
            </w:tcBorders>
            <w:tcMar>
              <w:top w:w="0" w:type="dxa"/>
              <w:left w:w="108" w:type="dxa"/>
              <w:bottom w:w="0" w:type="dxa"/>
              <w:right w:w="108" w:type="dxa"/>
            </w:tcMar>
            <w:hideMark/>
          </w:tcPr>
          <w:p w14:paraId="580CD06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7EA35DF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14:paraId="5C59FF6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3A76DA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49258C3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D387055" w14:textId="77777777" w:rsidTr="00C35138">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A4F237" w14:textId="77777777" w:rsidR="006603E6" w:rsidRPr="006603E6" w:rsidRDefault="006603E6" w:rsidP="006603E6">
            <w:pPr>
              <w:widowControl w:val="0"/>
              <w:spacing w:before="100" w:beforeAutospacing="1" w:after="100" w:afterAutospacing="1" w:line="240" w:lineRule="auto"/>
              <w:ind w:left="-120" w:right="-10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43ECF8FA"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75187638"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14:paraId="467C35A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8" w:type="pct"/>
            <w:tcBorders>
              <w:top w:val="nil"/>
              <w:left w:val="nil"/>
              <w:bottom w:val="single" w:sz="8" w:space="0" w:color="auto"/>
              <w:right w:val="single" w:sz="8" w:space="0" w:color="auto"/>
            </w:tcBorders>
            <w:tcMar>
              <w:top w:w="0" w:type="dxa"/>
              <w:left w:w="108" w:type="dxa"/>
              <w:bottom w:w="0" w:type="dxa"/>
              <w:right w:w="108" w:type="dxa"/>
            </w:tcMar>
            <w:hideMark/>
          </w:tcPr>
          <w:p w14:paraId="26235CD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35ADE37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14:paraId="6AFC6F5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14893B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0858441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4398C4D" w14:textId="77777777" w:rsidTr="00C35138">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3A4824" w14:textId="77777777" w:rsidR="006603E6" w:rsidRPr="006603E6" w:rsidRDefault="006603E6" w:rsidP="006603E6">
            <w:pPr>
              <w:widowControl w:val="0"/>
              <w:spacing w:before="100" w:beforeAutospacing="1" w:after="100" w:afterAutospacing="1" w:line="240" w:lineRule="auto"/>
              <w:ind w:left="-120" w:right="-109"/>
              <w:jc w:val="center"/>
              <w:rPr>
                <w:rFonts w:ascii="Times New Roman" w:eastAsia="Times New Roman" w:hAnsi="Times New Roman" w:cs="Times New Roman"/>
                <w:sz w:val="20"/>
                <w:szCs w:val="24"/>
                <w:lang w:eastAsia="ru-RU"/>
              </w:rPr>
            </w:pPr>
          </w:p>
        </w:tc>
        <w:tc>
          <w:tcPr>
            <w:tcW w:w="113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BEE7010" w14:textId="77777777" w:rsidR="006603E6" w:rsidRPr="006603E6" w:rsidRDefault="006603E6" w:rsidP="006603E6">
            <w:pPr>
              <w:widowControl w:val="0"/>
              <w:spacing w:before="100" w:beforeAutospacing="1" w:after="100" w:afterAutospacing="1" w:line="240" w:lineRule="auto"/>
              <w:ind w:left="-76" w:right="-76"/>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14:paraId="554DC74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8" w:type="pct"/>
            <w:tcBorders>
              <w:top w:val="nil"/>
              <w:left w:val="nil"/>
              <w:bottom w:val="single" w:sz="8" w:space="0" w:color="auto"/>
              <w:right w:val="single" w:sz="8" w:space="0" w:color="auto"/>
            </w:tcBorders>
            <w:tcMar>
              <w:top w:w="0" w:type="dxa"/>
              <w:left w:w="108" w:type="dxa"/>
              <w:bottom w:w="0" w:type="dxa"/>
              <w:right w:w="108" w:type="dxa"/>
            </w:tcMar>
            <w:hideMark/>
          </w:tcPr>
          <w:p w14:paraId="23E2510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3C4C0EE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14:paraId="4CE5849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C1BB32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6DB4980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6EC849B3"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p>
    <w:p w14:paraId="14C04F2B"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p>
    <w:p w14:paraId="30A9D0E8"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lang w:eastAsia="ru-RU"/>
        </w:rPr>
      </w:pPr>
      <w:r w:rsidRPr="006603E6">
        <w:rPr>
          <w:rFonts w:ascii="Times New Roman" w:eastAsia="Times New Roman" w:hAnsi="Times New Roman" w:cs="Times New Roman"/>
          <w:iCs/>
          <w:sz w:val="28"/>
          <w:szCs w:val="28"/>
          <w:lang w:eastAsia="ru-RU"/>
        </w:rPr>
        <w:t>продолжение таблицы:</w:t>
      </w:r>
    </w:p>
    <w:p w14:paraId="7DC0152A" w14:textId="77777777" w:rsidR="006603E6" w:rsidRPr="006603E6" w:rsidRDefault="006603E6" w:rsidP="006603E6">
      <w:pPr>
        <w:widowControl w:val="0"/>
        <w:spacing w:after="0" w:line="240" w:lineRule="auto"/>
        <w:rPr>
          <w:rFonts w:ascii="Times New Roman" w:eastAsia="Times New Roman" w:hAnsi="Times New Roman" w:cs="Times New Roman"/>
          <w:iCs/>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266"/>
        <w:gridCol w:w="2293"/>
        <w:gridCol w:w="1336"/>
        <w:gridCol w:w="2895"/>
        <w:gridCol w:w="2159"/>
        <w:gridCol w:w="1760"/>
        <w:gridCol w:w="2840"/>
      </w:tblGrid>
      <w:tr w:rsidR="006603E6" w:rsidRPr="006603E6" w14:paraId="2FCE9D36" w14:textId="77777777" w:rsidTr="00C35138">
        <w:trPr>
          <w:jc w:val="center"/>
        </w:trPr>
        <w:tc>
          <w:tcPr>
            <w:tcW w:w="1223"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F8F800" w14:textId="77777777" w:rsidR="006603E6" w:rsidRPr="006603E6" w:rsidRDefault="006603E6" w:rsidP="006603E6">
            <w:pPr>
              <w:widowControl w:val="0"/>
              <w:spacing w:after="0" w:line="240" w:lineRule="auto"/>
              <w:ind w:right="-15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Номинальная стоимость</w:t>
            </w:r>
          </w:p>
        </w:tc>
        <w:tc>
          <w:tcPr>
            <w:tcW w:w="45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4EE8B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платежа</w:t>
            </w:r>
          </w:p>
        </w:tc>
        <w:tc>
          <w:tcPr>
            <w:tcW w:w="99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41E68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покупки за одну ценную бумагу</w:t>
            </w:r>
          </w:p>
        </w:tc>
        <w:tc>
          <w:tcPr>
            <w:tcW w:w="134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36B30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Период</w:t>
            </w:r>
          </w:p>
        </w:tc>
        <w:tc>
          <w:tcPr>
            <w:tcW w:w="976" w:type="pct"/>
            <w:vMerge w:val="restart"/>
            <w:tcBorders>
              <w:top w:val="single" w:sz="8" w:space="0" w:color="auto"/>
              <w:left w:val="nil"/>
              <w:right w:val="single" w:sz="8" w:space="0" w:color="auto"/>
            </w:tcBorders>
            <w:tcMar>
              <w:top w:w="0" w:type="dxa"/>
              <w:left w:w="108" w:type="dxa"/>
              <w:bottom w:w="0" w:type="dxa"/>
              <w:right w:w="108" w:type="dxa"/>
            </w:tcMar>
            <w:hideMark/>
          </w:tcPr>
          <w:p w14:paraId="787EB40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Покупная стоимость ценной бумаги</w:t>
            </w:r>
          </w:p>
        </w:tc>
      </w:tr>
      <w:tr w:rsidR="006603E6" w:rsidRPr="006603E6" w14:paraId="12FE12C4" w14:textId="77777777" w:rsidTr="00C35138">
        <w:trPr>
          <w:jc w:val="center"/>
        </w:trPr>
        <w:tc>
          <w:tcPr>
            <w:tcW w:w="4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71DA8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w:t>
            </w:r>
          </w:p>
        </w:tc>
        <w:tc>
          <w:tcPr>
            <w:tcW w:w="788" w:type="pct"/>
            <w:tcBorders>
              <w:top w:val="nil"/>
              <w:left w:val="nil"/>
              <w:bottom w:val="single" w:sz="8" w:space="0" w:color="auto"/>
              <w:right w:val="single" w:sz="8" w:space="0" w:color="auto"/>
            </w:tcBorders>
            <w:tcMar>
              <w:top w:w="0" w:type="dxa"/>
              <w:left w:w="108" w:type="dxa"/>
              <w:bottom w:w="0" w:type="dxa"/>
              <w:right w:w="108" w:type="dxa"/>
            </w:tcMar>
            <w:hideMark/>
          </w:tcPr>
          <w:p w14:paraId="3ED9A345" w14:textId="77777777" w:rsidR="006603E6" w:rsidRPr="006603E6" w:rsidRDefault="006603E6" w:rsidP="006603E6">
            <w:pPr>
              <w:widowControl w:val="0"/>
              <w:spacing w:after="0" w:line="240" w:lineRule="auto"/>
              <w:ind w:left="-72" w:right="-15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стоимость одной ценной бумаги</w:t>
            </w:r>
          </w:p>
        </w:tc>
        <w:tc>
          <w:tcPr>
            <w:tcW w:w="459" w:type="pct"/>
            <w:vMerge/>
            <w:tcBorders>
              <w:top w:val="single" w:sz="8" w:space="0" w:color="auto"/>
              <w:left w:val="nil"/>
              <w:bottom w:val="single" w:sz="8" w:space="0" w:color="auto"/>
              <w:right w:val="single" w:sz="8" w:space="0" w:color="auto"/>
            </w:tcBorders>
            <w:vAlign w:val="center"/>
            <w:hideMark/>
          </w:tcPr>
          <w:p w14:paraId="3E595E5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0584118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14:paraId="36A0780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постановки на учет</w:t>
            </w: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14:paraId="4529692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погашения</w:t>
            </w:r>
          </w:p>
        </w:tc>
        <w:tc>
          <w:tcPr>
            <w:tcW w:w="976" w:type="pct"/>
            <w:vMerge/>
            <w:tcBorders>
              <w:left w:val="nil"/>
              <w:bottom w:val="single" w:sz="8" w:space="0" w:color="auto"/>
              <w:right w:val="single" w:sz="8" w:space="0" w:color="auto"/>
            </w:tcBorders>
            <w:vAlign w:val="center"/>
            <w:hideMark/>
          </w:tcPr>
          <w:p w14:paraId="60B4CBD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600BC24B" w14:textId="77777777" w:rsidTr="00C35138">
        <w:trPr>
          <w:jc w:val="center"/>
        </w:trPr>
        <w:tc>
          <w:tcPr>
            <w:tcW w:w="4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229A2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788" w:type="pct"/>
            <w:tcBorders>
              <w:top w:val="nil"/>
              <w:left w:val="nil"/>
              <w:bottom w:val="single" w:sz="8" w:space="0" w:color="auto"/>
              <w:right w:val="single" w:sz="8" w:space="0" w:color="auto"/>
            </w:tcBorders>
            <w:tcMar>
              <w:top w:w="0" w:type="dxa"/>
              <w:left w:w="108" w:type="dxa"/>
              <w:bottom w:w="0" w:type="dxa"/>
              <w:right w:w="108" w:type="dxa"/>
            </w:tcMar>
          </w:tcPr>
          <w:p w14:paraId="227FD54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459" w:type="pct"/>
            <w:tcBorders>
              <w:top w:val="nil"/>
              <w:left w:val="nil"/>
              <w:bottom w:val="single" w:sz="8" w:space="0" w:color="auto"/>
              <w:right w:val="single" w:sz="8" w:space="0" w:color="auto"/>
            </w:tcBorders>
            <w:tcMar>
              <w:top w:w="0" w:type="dxa"/>
              <w:left w:w="108" w:type="dxa"/>
              <w:bottom w:w="0" w:type="dxa"/>
              <w:right w:w="108" w:type="dxa"/>
            </w:tcMar>
          </w:tcPr>
          <w:p w14:paraId="1D25F73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995" w:type="pct"/>
            <w:tcBorders>
              <w:top w:val="nil"/>
              <w:left w:val="nil"/>
              <w:bottom w:val="single" w:sz="8" w:space="0" w:color="auto"/>
              <w:right w:val="single" w:sz="8" w:space="0" w:color="auto"/>
            </w:tcBorders>
            <w:tcMar>
              <w:top w:w="0" w:type="dxa"/>
              <w:left w:w="108" w:type="dxa"/>
              <w:bottom w:w="0" w:type="dxa"/>
              <w:right w:w="108" w:type="dxa"/>
            </w:tcMar>
          </w:tcPr>
          <w:p w14:paraId="5489941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742" w:type="pct"/>
            <w:tcBorders>
              <w:top w:val="nil"/>
              <w:left w:val="nil"/>
              <w:bottom w:val="single" w:sz="8" w:space="0" w:color="auto"/>
              <w:right w:val="single" w:sz="8" w:space="0" w:color="auto"/>
            </w:tcBorders>
            <w:tcMar>
              <w:top w:w="0" w:type="dxa"/>
              <w:left w:w="108" w:type="dxa"/>
              <w:bottom w:w="0" w:type="dxa"/>
              <w:right w:w="108" w:type="dxa"/>
            </w:tcMar>
          </w:tcPr>
          <w:p w14:paraId="3D03A03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605" w:type="pct"/>
            <w:tcBorders>
              <w:top w:val="nil"/>
              <w:left w:val="nil"/>
              <w:bottom w:val="single" w:sz="8" w:space="0" w:color="auto"/>
              <w:right w:val="single" w:sz="8" w:space="0" w:color="auto"/>
            </w:tcBorders>
            <w:tcMar>
              <w:top w:w="0" w:type="dxa"/>
              <w:left w:w="108" w:type="dxa"/>
              <w:bottom w:w="0" w:type="dxa"/>
              <w:right w:w="108" w:type="dxa"/>
            </w:tcMar>
          </w:tcPr>
          <w:p w14:paraId="4F25E74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7C262FF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r>
    </w:tbl>
    <w:p w14:paraId="3E2998E1"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bdr w:val="none" w:sz="0" w:space="0" w:color="auto" w:frame="1"/>
          <w:lang w:eastAsia="ru-RU"/>
        </w:rPr>
      </w:pPr>
    </w:p>
    <w:p w14:paraId="5CDABD36"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bdr w:val="none" w:sz="0" w:space="0" w:color="auto" w:frame="1"/>
          <w:lang w:eastAsia="ru-RU"/>
        </w:rPr>
      </w:pPr>
    </w:p>
    <w:p w14:paraId="4E99B9C7"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bdr w:val="none" w:sz="0" w:space="0" w:color="auto" w:frame="1"/>
          <w:lang w:eastAsia="ru-RU"/>
        </w:rPr>
      </w:pPr>
      <w:r w:rsidRPr="006603E6">
        <w:rPr>
          <w:rFonts w:ascii="Times New Roman" w:eastAsia="Times New Roman" w:hAnsi="Times New Roman" w:cs="Times New Roman"/>
          <w:iCs/>
          <w:sz w:val="28"/>
          <w:szCs w:val="28"/>
          <w:bdr w:val="none" w:sz="0" w:space="0" w:color="auto" w:frame="1"/>
          <w:lang w:eastAsia="ru-RU"/>
        </w:rPr>
        <w:t>продолжение таблицы:</w:t>
      </w:r>
    </w:p>
    <w:p w14:paraId="7A78D61D" w14:textId="77777777" w:rsidR="006603E6" w:rsidRPr="006603E6" w:rsidRDefault="006603E6" w:rsidP="006603E6">
      <w:pPr>
        <w:widowControl w:val="0"/>
        <w:spacing w:after="0" w:line="240" w:lineRule="auto"/>
        <w:rPr>
          <w:rFonts w:ascii="Times New Roman" w:eastAsia="Times New Roman" w:hAnsi="Times New Roman" w:cs="Times New Roman"/>
          <w:iCs/>
          <w:sz w:val="28"/>
          <w:szCs w:val="28"/>
          <w:bdr w:val="none" w:sz="0" w:space="0" w:color="auto" w:frame="1"/>
          <w:lang w:eastAsia="ru-RU"/>
        </w:rPr>
      </w:pPr>
    </w:p>
    <w:tbl>
      <w:tblPr>
        <w:tblW w:w="5000" w:type="pct"/>
        <w:jc w:val="center"/>
        <w:tblCellMar>
          <w:left w:w="0" w:type="dxa"/>
          <w:right w:w="0" w:type="dxa"/>
        </w:tblCellMar>
        <w:tblLook w:val="04A0" w:firstRow="1" w:lastRow="0" w:firstColumn="1" w:lastColumn="0" w:noHBand="0" w:noVBand="1"/>
      </w:tblPr>
      <w:tblGrid>
        <w:gridCol w:w="1158"/>
        <w:gridCol w:w="2921"/>
        <w:gridCol w:w="1461"/>
        <w:gridCol w:w="5549"/>
        <w:gridCol w:w="3460"/>
      </w:tblGrid>
      <w:tr w:rsidR="006603E6" w:rsidRPr="006603E6" w14:paraId="0CE29CB8" w14:textId="77777777" w:rsidTr="00C35138">
        <w:trPr>
          <w:jc w:val="center"/>
        </w:trPr>
        <w:tc>
          <w:tcPr>
            <w:tcW w:w="5000" w:type="pct"/>
            <w:gridSpan w:val="5"/>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8BB1A0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Балансовая стоимость ценных бумаг</w:t>
            </w:r>
          </w:p>
        </w:tc>
      </w:tr>
      <w:tr w:rsidR="006603E6" w:rsidRPr="006603E6" w14:paraId="40F0051A" w14:textId="77777777" w:rsidTr="00C35138">
        <w:trPr>
          <w:jc w:val="center"/>
        </w:trPr>
        <w:tc>
          <w:tcPr>
            <w:tcW w:w="1402"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3035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240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C3881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 том числе ценные бумаги с обременением и ценные бумаги, являющиеся предметом операций </w:t>
            </w:r>
            <w:proofErr w:type="spellStart"/>
            <w:r w:rsidRPr="006603E6">
              <w:rPr>
                <w:rFonts w:ascii="Times New Roman" w:eastAsia="Times New Roman" w:hAnsi="Times New Roman" w:cs="Times New Roman"/>
                <w:sz w:val="20"/>
                <w:szCs w:val="24"/>
                <w:lang w:eastAsia="ru-RU"/>
              </w:rPr>
              <w:t>репо</w:t>
            </w:r>
            <w:proofErr w:type="spellEnd"/>
          </w:p>
        </w:tc>
        <w:tc>
          <w:tcPr>
            <w:tcW w:w="119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493E8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roofErr w:type="spellStart"/>
            <w:r w:rsidRPr="006603E6">
              <w:rPr>
                <w:rFonts w:ascii="Times New Roman" w:eastAsia="Times New Roman" w:hAnsi="Times New Roman" w:cs="Times New Roman"/>
                <w:sz w:val="20"/>
                <w:szCs w:val="24"/>
                <w:lang w:eastAsia="ru-RU"/>
              </w:rPr>
              <w:t>Справочно</w:t>
            </w:r>
            <w:proofErr w:type="spellEnd"/>
            <w:r w:rsidRPr="006603E6">
              <w:rPr>
                <w:rFonts w:ascii="Times New Roman" w:eastAsia="Times New Roman" w:hAnsi="Times New Roman" w:cs="Times New Roman"/>
                <w:sz w:val="20"/>
                <w:szCs w:val="24"/>
                <w:lang w:eastAsia="ru-RU"/>
              </w:rPr>
              <w:t>: сформированные резервы (провизии)</w:t>
            </w:r>
          </w:p>
        </w:tc>
      </w:tr>
      <w:tr w:rsidR="006603E6" w:rsidRPr="006603E6" w14:paraId="798B538E" w14:textId="77777777" w:rsidTr="00C35138">
        <w:trPr>
          <w:jc w:val="center"/>
        </w:trPr>
        <w:tc>
          <w:tcPr>
            <w:tcW w:w="398"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00844C" w14:textId="77777777" w:rsidR="006603E6" w:rsidRPr="006603E6" w:rsidRDefault="006603E6" w:rsidP="006603E6">
            <w:pPr>
              <w:widowControl w:val="0"/>
              <w:spacing w:after="0" w:line="240" w:lineRule="auto"/>
              <w:ind w:left="-16" w:right="-6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00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5E026E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том числе начисленное вознаграждение</w:t>
            </w:r>
          </w:p>
        </w:tc>
        <w:tc>
          <w:tcPr>
            <w:tcW w:w="50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3408CB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90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E61F49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 том числе ценные бумаги, являющиеся предметом операций </w:t>
            </w:r>
            <w:proofErr w:type="spellStart"/>
            <w:r w:rsidRPr="006603E6">
              <w:rPr>
                <w:rFonts w:ascii="Times New Roman" w:eastAsia="Times New Roman" w:hAnsi="Times New Roman" w:cs="Times New Roman"/>
                <w:sz w:val="20"/>
                <w:szCs w:val="24"/>
                <w:lang w:eastAsia="ru-RU"/>
              </w:rPr>
              <w:t>репо</w:t>
            </w:r>
            <w:proofErr w:type="spellEnd"/>
          </w:p>
        </w:tc>
        <w:tc>
          <w:tcPr>
            <w:tcW w:w="1190" w:type="pct"/>
            <w:vMerge/>
            <w:tcBorders>
              <w:top w:val="single" w:sz="4" w:space="0" w:color="auto"/>
              <w:left w:val="nil"/>
              <w:bottom w:val="single" w:sz="8" w:space="0" w:color="auto"/>
              <w:right w:val="single" w:sz="8" w:space="0" w:color="auto"/>
            </w:tcBorders>
            <w:vAlign w:val="center"/>
            <w:hideMark/>
          </w:tcPr>
          <w:p w14:paraId="7EF0DE4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79416385" w14:textId="77777777" w:rsidTr="00C35138">
        <w:trPr>
          <w:jc w:val="center"/>
        </w:trPr>
        <w:tc>
          <w:tcPr>
            <w:tcW w:w="3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1156C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10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13C368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c>
          <w:tcPr>
            <w:tcW w:w="50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E042E6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19</w:t>
            </w:r>
          </w:p>
        </w:tc>
        <w:tc>
          <w:tcPr>
            <w:tcW w:w="190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1753E6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20</w:t>
            </w:r>
          </w:p>
        </w:tc>
        <w:tc>
          <w:tcPr>
            <w:tcW w:w="119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9E88BA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r>
    </w:tbl>
    <w:p w14:paraId="5C93E2D2"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bdr w:val="none" w:sz="0" w:space="0" w:color="auto" w:frame="1"/>
          <w:lang w:eastAsia="ru-RU"/>
        </w:rPr>
      </w:pPr>
    </w:p>
    <w:p w14:paraId="307175B8"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bdr w:val="none" w:sz="0" w:space="0" w:color="auto" w:frame="1"/>
          <w:lang w:eastAsia="ru-RU"/>
        </w:rPr>
      </w:pPr>
    </w:p>
    <w:p w14:paraId="0BBDEF1C"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bdr w:val="none" w:sz="0" w:space="0" w:color="auto" w:frame="1"/>
          <w:lang w:eastAsia="ru-RU"/>
        </w:rPr>
      </w:pPr>
      <w:r w:rsidRPr="006603E6">
        <w:rPr>
          <w:rFonts w:ascii="Times New Roman" w:eastAsia="Times New Roman" w:hAnsi="Times New Roman" w:cs="Times New Roman"/>
          <w:iCs/>
          <w:sz w:val="28"/>
          <w:szCs w:val="28"/>
          <w:bdr w:val="none" w:sz="0" w:space="0" w:color="auto" w:frame="1"/>
          <w:lang w:eastAsia="ru-RU"/>
        </w:rPr>
        <w:t>продолжение таблицы:</w:t>
      </w:r>
    </w:p>
    <w:p w14:paraId="108AC1CB"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3235"/>
        <w:gridCol w:w="1952"/>
        <w:gridCol w:w="3108"/>
        <w:gridCol w:w="2078"/>
        <w:gridCol w:w="4176"/>
      </w:tblGrid>
      <w:tr w:rsidR="006603E6" w:rsidRPr="006603E6" w14:paraId="12467B3E" w14:textId="77777777" w:rsidTr="00C35138">
        <w:trPr>
          <w:jc w:val="center"/>
        </w:trPr>
        <w:tc>
          <w:tcPr>
            <w:tcW w:w="1783"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393A3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Рейтинг ценной бумаги</w:t>
            </w:r>
          </w:p>
        </w:tc>
        <w:tc>
          <w:tcPr>
            <w:tcW w:w="178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7A8BD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Категория списка фондовой биржи</w:t>
            </w:r>
          </w:p>
        </w:tc>
        <w:tc>
          <w:tcPr>
            <w:tcW w:w="143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54BF9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Текущая купонная ставка в портфеле, в процентах годовых</w:t>
            </w:r>
          </w:p>
        </w:tc>
      </w:tr>
      <w:tr w:rsidR="006603E6" w:rsidRPr="006603E6" w14:paraId="4DD703AC" w14:textId="77777777" w:rsidTr="00C35138">
        <w:trPr>
          <w:jc w:val="center"/>
        </w:trPr>
        <w:tc>
          <w:tcPr>
            <w:tcW w:w="11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F2B145" w14:textId="77777777" w:rsidR="006603E6" w:rsidRPr="006603E6" w:rsidRDefault="006603E6" w:rsidP="006603E6">
            <w:pPr>
              <w:widowControl w:val="0"/>
              <w:spacing w:after="0" w:line="240" w:lineRule="auto"/>
              <w:ind w:left="-120" w:right="-10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дату постановки на учет</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5D87834C" w14:textId="77777777" w:rsidR="006603E6" w:rsidRPr="006603E6" w:rsidRDefault="006603E6" w:rsidP="006603E6">
            <w:pPr>
              <w:widowControl w:val="0"/>
              <w:spacing w:after="0" w:line="240" w:lineRule="auto"/>
              <w:ind w:left="-120" w:right="-10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отчетную дату</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32C4F5A5" w14:textId="77777777" w:rsidR="006603E6" w:rsidRPr="006603E6" w:rsidRDefault="006603E6" w:rsidP="006603E6">
            <w:pPr>
              <w:widowControl w:val="0"/>
              <w:spacing w:after="0" w:line="240" w:lineRule="auto"/>
              <w:ind w:left="-120" w:right="-10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дату постановки на учет</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49107828" w14:textId="77777777" w:rsidR="006603E6" w:rsidRPr="006603E6" w:rsidRDefault="006603E6" w:rsidP="006603E6">
            <w:pPr>
              <w:widowControl w:val="0"/>
              <w:spacing w:after="0" w:line="240" w:lineRule="auto"/>
              <w:ind w:left="-120" w:right="-10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отчетную дату</w:t>
            </w:r>
          </w:p>
        </w:tc>
        <w:tc>
          <w:tcPr>
            <w:tcW w:w="0" w:type="auto"/>
            <w:vMerge/>
            <w:tcBorders>
              <w:top w:val="single" w:sz="8" w:space="0" w:color="auto"/>
              <w:left w:val="nil"/>
              <w:bottom w:val="single" w:sz="8" w:space="0" w:color="auto"/>
              <w:right w:val="single" w:sz="8" w:space="0" w:color="auto"/>
            </w:tcBorders>
            <w:vAlign w:val="center"/>
            <w:hideMark/>
          </w:tcPr>
          <w:p w14:paraId="17DE7FB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75EA2F6F" w14:textId="77777777" w:rsidTr="00C35138">
        <w:trPr>
          <w:jc w:val="center"/>
        </w:trPr>
        <w:tc>
          <w:tcPr>
            <w:tcW w:w="11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4B60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w:t>
            </w:r>
          </w:p>
        </w:tc>
        <w:tc>
          <w:tcPr>
            <w:tcW w:w="671" w:type="pct"/>
            <w:tcBorders>
              <w:top w:val="nil"/>
              <w:left w:val="nil"/>
              <w:bottom w:val="single" w:sz="8" w:space="0" w:color="auto"/>
              <w:right w:val="single" w:sz="8" w:space="0" w:color="auto"/>
            </w:tcBorders>
            <w:tcMar>
              <w:top w:w="0" w:type="dxa"/>
              <w:left w:w="108" w:type="dxa"/>
              <w:bottom w:w="0" w:type="dxa"/>
              <w:right w:w="108" w:type="dxa"/>
            </w:tcMar>
          </w:tcPr>
          <w:p w14:paraId="4BB8DF0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23</w:t>
            </w:r>
          </w:p>
        </w:tc>
        <w:tc>
          <w:tcPr>
            <w:tcW w:w="1068" w:type="pct"/>
            <w:tcBorders>
              <w:top w:val="nil"/>
              <w:left w:val="nil"/>
              <w:bottom w:val="single" w:sz="8" w:space="0" w:color="auto"/>
              <w:right w:val="single" w:sz="8" w:space="0" w:color="auto"/>
            </w:tcBorders>
            <w:tcMar>
              <w:top w:w="0" w:type="dxa"/>
              <w:left w:w="108" w:type="dxa"/>
              <w:bottom w:w="0" w:type="dxa"/>
              <w:right w:w="108" w:type="dxa"/>
            </w:tcMar>
          </w:tcPr>
          <w:p w14:paraId="0E50BBE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24</w:t>
            </w:r>
          </w:p>
        </w:tc>
        <w:tc>
          <w:tcPr>
            <w:tcW w:w="714" w:type="pct"/>
            <w:tcBorders>
              <w:top w:val="nil"/>
              <w:left w:val="nil"/>
              <w:bottom w:val="single" w:sz="8" w:space="0" w:color="auto"/>
              <w:right w:val="single" w:sz="8" w:space="0" w:color="auto"/>
            </w:tcBorders>
            <w:tcMar>
              <w:top w:w="0" w:type="dxa"/>
              <w:left w:w="108" w:type="dxa"/>
              <w:bottom w:w="0" w:type="dxa"/>
              <w:right w:w="108" w:type="dxa"/>
            </w:tcMar>
          </w:tcPr>
          <w:p w14:paraId="4A4554C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25</w:t>
            </w:r>
          </w:p>
        </w:tc>
        <w:tc>
          <w:tcPr>
            <w:tcW w:w="1435" w:type="pct"/>
            <w:tcBorders>
              <w:top w:val="nil"/>
              <w:left w:val="nil"/>
              <w:bottom w:val="single" w:sz="8" w:space="0" w:color="auto"/>
              <w:right w:val="single" w:sz="8" w:space="0" w:color="auto"/>
            </w:tcBorders>
            <w:tcMar>
              <w:top w:w="0" w:type="dxa"/>
              <w:left w:w="108" w:type="dxa"/>
              <w:bottom w:w="0" w:type="dxa"/>
              <w:right w:w="108" w:type="dxa"/>
            </w:tcMar>
          </w:tcPr>
          <w:p w14:paraId="60D2112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26</w:t>
            </w:r>
          </w:p>
        </w:tc>
      </w:tr>
    </w:tbl>
    <w:p w14:paraId="342A9CBA"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4"/>
          <w:szCs w:val="24"/>
          <w:lang w:eastAsia="ru-RU"/>
        </w:rPr>
        <w:t> </w:t>
      </w:r>
    </w:p>
    <w:p w14:paraId="61CB5885"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510FD50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Таблица 2. Ценные бумаги, приобретенные по операциям «обратное </w:t>
      </w:r>
      <w:proofErr w:type="spellStart"/>
      <w:r w:rsidRPr="006603E6">
        <w:rPr>
          <w:rFonts w:ascii="Times New Roman" w:eastAsia="Times New Roman" w:hAnsi="Times New Roman" w:cs="Times New Roman"/>
          <w:bCs/>
          <w:sz w:val="28"/>
          <w:szCs w:val="28"/>
          <w:lang w:eastAsia="ru-RU"/>
        </w:rPr>
        <w:t>репо</w:t>
      </w:r>
      <w:proofErr w:type="spellEnd"/>
      <w:r w:rsidRPr="006603E6">
        <w:rPr>
          <w:rFonts w:ascii="Times New Roman" w:eastAsia="Times New Roman" w:hAnsi="Times New Roman" w:cs="Times New Roman"/>
          <w:bCs/>
          <w:sz w:val="28"/>
          <w:szCs w:val="28"/>
          <w:lang w:eastAsia="ru-RU"/>
        </w:rPr>
        <w:t>» за счет активов клиентов</w:t>
      </w:r>
    </w:p>
    <w:p w14:paraId="676D8C1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4"/>
          <w:szCs w:val="24"/>
          <w:lang w:eastAsia="ru-RU"/>
        </w:rPr>
      </w:pPr>
    </w:p>
    <w:p w14:paraId="70A55BC6"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Layout w:type="fixed"/>
        <w:tblCellMar>
          <w:left w:w="0" w:type="dxa"/>
          <w:right w:w="0" w:type="dxa"/>
        </w:tblCellMar>
        <w:tblLook w:val="04A0" w:firstRow="1" w:lastRow="0" w:firstColumn="1" w:lastColumn="0" w:noHBand="0" w:noVBand="1"/>
      </w:tblPr>
      <w:tblGrid>
        <w:gridCol w:w="1042"/>
        <w:gridCol w:w="2456"/>
        <w:gridCol w:w="2370"/>
        <w:gridCol w:w="1636"/>
        <w:gridCol w:w="1387"/>
        <w:gridCol w:w="2581"/>
        <w:gridCol w:w="3077"/>
      </w:tblGrid>
      <w:tr w:rsidR="006603E6" w:rsidRPr="006603E6" w14:paraId="7260DD50" w14:textId="77777777" w:rsidTr="00C35138">
        <w:trPr>
          <w:trHeight w:val="458"/>
          <w:jc w:val="center"/>
        </w:trPr>
        <w:tc>
          <w:tcPr>
            <w:tcW w:w="104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BEA4F5" w14:textId="77777777" w:rsidR="006603E6" w:rsidRPr="006603E6" w:rsidRDefault="006603E6" w:rsidP="006603E6">
            <w:pPr>
              <w:widowControl w:val="0"/>
              <w:spacing w:after="0" w:line="240" w:lineRule="auto"/>
              <w:ind w:left="-133" w:right="-11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 </w:t>
            </w:r>
          </w:p>
        </w:tc>
        <w:tc>
          <w:tcPr>
            <w:tcW w:w="2456" w:type="dxa"/>
            <w:vMerge w:val="restart"/>
            <w:tcBorders>
              <w:top w:val="single" w:sz="8" w:space="0" w:color="auto"/>
              <w:left w:val="nil"/>
              <w:right w:val="single" w:sz="8" w:space="0" w:color="auto"/>
            </w:tcBorders>
            <w:tcMar>
              <w:top w:w="0" w:type="dxa"/>
              <w:left w:w="108" w:type="dxa"/>
              <w:bottom w:w="0" w:type="dxa"/>
              <w:right w:w="108" w:type="dxa"/>
            </w:tcMar>
            <w:hideMark/>
          </w:tcPr>
          <w:p w14:paraId="36CAFF61" w14:textId="77777777" w:rsidR="006603E6" w:rsidRPr="006603E6" w:rsidRDefault="006603E6" w:rsidP="006603E6">
            <w:pPr>
              <w:widowControl w:val="0"/>
              <w:spacing w:after="0" w:line="240" w:lineRule="auto"/>
              <w:ind w:left="-133" w:right="-1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w:t>
            </w:r>
          </w:p>
          <w:p w14:paraId="24B404CE" w14:textId="77777777" w:rsidR="006603E6" w:rsidRPr="006603E6" w:rsidRDefault="006603E6" w:rsidP="006603E6">
            <w:pPr>
              <w:widowControl w:val="0"/>
              <w:spacing w:after="0" w:line="240" w:lineRule="auto"/>
              <w:ind w:left="-133" w:right="-1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клиента </w:t>
            </w:r>
          </w:p>
        </w:tc>
        <w:tc>
          <w:tcPr>
            <w:tcW w:w="2370" w:type="dxa"/>
            <w:vMerge w:val="restart"/>
            <w:tcBorders>
              <w:top w:val="single" w:sz="8" w:space="0" w:color="auto"/>
              <w:left w:val="nil"/>
              <w:right w:val="single" w:sz="8" w:space="0" w:color="auto"/>
            </w:tcBorders>
          </w:tcPr>
          <w:p w14:paraId="29292123" w14:textId="77777777" w:rsidR="006603E6" w:rsidRPr="006603E6" w:rsidRDefault="006603E6" w:rsidP="006603E6">
            <w:pPr>
              <w:widowControl w:val="0"/>
              <w:spacing w:after="0" w:line="240" w:lineRule="auto"/>
              <w:ind w:left="44" w:right="2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эмитента</w:t>
            </w:r>
          </w:p>
        </w:tc>
        <w:tc>
          <w:tcPr>
            <w:tcW w:w="163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E90E70" w14:textId="77777777" w:rsidR="006603E6" w:rsidRPr="006603E6" w:rsidRDefault="006603E6" w:rsidP="006603E6">
            <w:pPr>
              <w:widowControl w:val="0"/>
              <w:spacing w:after="0" w:line="240" w:lineRule="auto"/>
              <w:ind w:left="-133" w:right="-9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Страна эмитента</w:t>
            </w:r>
          </w:p>
        </w:tc>
        <w:tc>
          <w:tcPr>
            <w:tcW w:w="138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DBA68B" w14:textId="77777777" w:rsidR="006603E6" w:rsidRPr="006603E6" w:rsidRDefault="006603E6" w:rsidP="006603E6">
            <w:pPr>
              <w:widowControl w:val="0"/>
              <w:spacing w:after="0" w:line="240" w:lineRule="auto"/>
              <w:ind w:left="-133" w:right="-11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ценной бумаги</w:t>
            </w:r>
          </w:p>
        </w:tc>
        <w:tc>
          <w:tcPr>
            <w:tcW w:w="258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9103C1" w14:textId="77777777" w:rsidR="006603E6" w:rsidRPr="006603E6" w:rsidRDefault="006603E6" w:rsidP="006603E6">
            <w:pPr>
              <w:widowControl w:val="0"/>
              <w:spacing w:after="0" w:line="240" w:lineRule="auto"/>
              <w:ind w:left="-133"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Идентификационный номер ценной бумаги</w:t>
            </w:r>
          </w:p>
        </w:tc>
        <w:tc>
          <w:tcPr>
            <w:tcW w:w="307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49D442" w14:textId="77777777" w:rsidR="006603E6" w:rsidRPr="006603E6" w:rsidRDefault="006603E6" w:rsidP="006603E6">
            <w:pPr>
              <w:widowControl w:val="0"/>
              <w:spacing w:after="0" w:line="240" w:lineRule="auto"/>
              <w:ind w:left="-94" w:right="-3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ценных бумаг (штук)</w:t>
            </w:r>
          </w:p>
        </w:tc>
      </w:tr>
      <w:tr w:rsidR="006603E6" w:rsidRPr="006603E6" w14:paraId="2F7A6A8B" w14:textId="77777777" w:rsidTr="00C35138">
        <w:trPr>
          <w:trHeight w:val="458"/>
          <w:jc w:val="center"/>
        </w:trPr>
        <w:tc>
          <w:tcPr>
            <w:tcW w:w="1042" w:type="dxa"/>
            <w:vMerge/>
            <w:tcBorders>
              <w:top w:val="single" w:sz="8" w:space="0" w:color="auto"/>
              <w:left w:val="single" w:sz="8" w:space="0" w:color="auto"/>
              <w:bottom w:val="single" w:sz="8" w:space="0" w:color="auto"/>
              <w:right w:val="single" w:sz="8" w:space="0" w:color="auto"/>
            </w:tcBorders>
            <w:vAlign w:val="center"/>
            <w:hideMark/>
          </w:tcPr>
          <w:p w14:paraId="0917314A" w14:textId="77777777" w:rsidR="006603E6" w:rsidRPr="006603E6" w:rsidRDefault="006603E6" w:rsidP="006603E6">
            <w:pPr>
              <w:widowControl w:val="0"/>
              <w:spacing w:after="0" w:line="240" w:lineRule="auto"/>
              <w:ind w:left="-133" w:right="-117"/>
              <w:jc w:val="center"/>
              <w:rPr>
                <w:rFonts w:ascii="Times New Roman" w:eastAsia="Times New Roman" w:hAnsi="Times New Roman" w:cs="Times New Roman"/>
                <w:sz w:val="20"/>
                <w:szCs w:val="24"/>
                <w:lang w:eastAsia="ru-RU"/>
              </w:rPr>
            </w:pPr>
          </w:p>
        </w:tc>
        <w:tc>
          <w:tcPr>
            <w:tcW w:w="2456" w:type="dxa"/>
            <w:vMerge/>
            <w:tcBorders>
              <w:left w:val="nil"/>
              <w:bottom w:val="single" w:sz="8" w:space="0" w:color="auto"/>
              <w:right w:val="single" w:sz="8" w:space="0" w:color="auto"/>
            </w:tcBorders>
            <w:vAlign w:val="center"/>
            <w:hideMark/>
          </w:tcPr>
          <w:p w14:paraId="59CA94A9" w14:textId="77777777" w:rsidR="006603E6" w:rsidRPr="006603E6" w:rsidRDefault="006603E6" w:rsidP="006603E6">
            <w:pPr>
              <w:widowControl w:val="0"/>
              <w:spacing w:after="0" w:line="240" w:lineRule="auto"/>
              <w:ind w:left="-133"/>
              <w:jc w:val="center"/>
              <w:rPr>
                <w:rFonts w:ascii="Times New Roman" w:eastAsia="Times New Roman" w:hAnsi="Times New Roman" w:cs="Times New Roman"/>
                <w:sz w:val="20"/>
                <w:szCs w:val="24"/>
                <w:lang w:eastAsia="ru-RU"/>
              </w:rPr>
            </w:pPr>
          </w:p>
        </w:tc>
        <w:tc>
          <w:tcPr>
            <w:tcW w:w="2370" w:type="dxa"/>
            <w:vMerge/>
            <w:tcBorders>
              <w:left w:val="nil"/>
              <w:bottom w:val="single" w:sz="8" w:space="0" w:color="auto"/>
              <w:right w:val="single" w:sz="8" w:space="0" w:color="auto"/>
            </w:tcBorders>
            <w:vAlign w:val="center"/>
          </w:tcPr>
          <w:p w14:paraId="4BB5FAC0" w14:textId="77777777" w:rsidR="006603E6" w:rsidRPr="006603E6" w:rsidRDefault="006603E6" w:rsidP="006603E6">
            <w:pPr>
              <w:widowControl w:val="0"/>
              <w:spacing w:after="0" w:line="240" w:lineRule="auto"/>
              <w:ind w:left="-133"/>
              <w:jc w:val="center"/>
              <w:rPr>
                <w:rFonts w:ascii="Times New Roman" w:eastAsia="Times New Roman" w:hAnsi="Times New Roman" w:cs="Times New Roman"/>
                <w:sz w:val="20"/>
                <w:szCs w:val="24"/>
                <w:lang w:eastAsia="ru-RU"/>
              </w:rPr>
            </w:pPr>
          </w:p>
        </w:tc>
        <w:tc>
          <w:tcPr>
            <w:tcW w:w="1636" w:type="dxa"/>
            <w:vMerge/>
            <w:tcBorders>
              <w:top w:val="single" w:sz="8" w:space="0" w:color="auto"/>
              <w:left w:val="nil"/>
              <w:bottom w:val="single" w:sz="8" w:space="0" w:color="auto"/>
              <w:right w:val="single" w:sz="8" w:space="0" w:color="auto"/>
            </w:tcBorders>
            <w:vAlign w:val="center"/>
            <w:hideMark/>
          </w:tcPr>
          <w:p w14:paraId="1F616C0C" w14:textId="77777777" w:rsidR="006603E6" w:rsidRPr="006603E6" w:rsidRDefault="006603E6" w:rsidP="006603E6">
            <w:pPr>
              <w:widowControl w:val="0"/>
              <w:spacing w:after="0" w:line="240" w:lineRule="auto"/>
              <w:ind w:left="-133"/>
              <w:jc w:val="center"/>
              <w:rPr>
                <w:rFonts w:ascii="Times New Roman" w:eastAsia="Times New Roman" w:hAnsi="Times New Roman" w:cs="Times New Roman"/>
                <w:sz w:val="20"/>
                <w:szCs w:val="24"/>
                <w:lang w:eastAsia="ru-RU"/>
              </w:rPr>
            </w:pPr>
          </w:p>
        </w:tc>
        <w:tc>
          <w:tcPr>
            <w:tcW w:w="1387" w:type="dxa"/>
            <w:vMerge/>
            <w:tcBorders>
              <w:top w:val="single" w:sz="8" w:space="0" w:color="auto"/>
              <w:left w:val="nil"/>
              <w:bottom w:val="single" w:sz="8" w:space="0" w:color="auto"/>
              <w:right w:val="single" w:sz="8" w:space="0" w:color="auto"/>
            </w:tcBorders>
            <w:vAlign w:val="center"/>
            <w:hideMark/>
          </w:tcPr>
          <w:p w14:paraId="777AC918" w14:textId="77777777" w:rsidR="006603E6" w:rsidRPr="006603E6" w:rsidRDefault="006603E6" w:rsidP="006603E6">
            <w:pPr>
              <w:widowControl w:val="0"/>
              <w:spacing w:after="0" w:line="240" w:lineRule="auto"/>
              <w:ind w:left="-133"/>
              <w:jc w:val="center"/>
              <w:rPr>
                <w:rFonts w:ascii="Times New Roman" w:eastAsia="Times New Roman" w:hAnsi="Times New Roman" w:cs="Times New Roman"/>
                <w:sz w:val="20"/>
                <w:szCs w:val="24"/>
                <w:lang w:eastAsia="ru-RU"/>
              </w:rPr>
            </w:pPr>
          </w:p>
        </w:tc>
        <w:tc>
          <w:tcPr>
            <w:tcW w:w="2581" w:type="dxa"/>
            <w:vMerge/>
            <w:tcBorders>
              <w:top w:val="single" w:sz="8" w:space="0" w:color="auto"/>
              <w:left w:val="nil"/>
              <w:bottom w:val="single" w:sz="8" w:space="0" w:color="auto"/>
              <w:right w:val="single" w:sz="8" w:space="0" w:color="auto"/>
            </w:tcBorders>
            <w:vAlign w:val="center"/>
            <w:hideMark/>
          </w:tcPr>
          <w:p w14:paraId="3C819B86" w14:textId="77777777" w:rsidR="006603E6" w:rsidRPr="006603E6" w:rsidRDefault="006603E6" w:rsidP="006603E6">
            <w:pPr>
              <w:widowControl w:val="0"/>
              <w:spacing w:after="0" w:line="240" w:lineRule="auto"/>
              <w:ind w:left="-133"/>
              <w:jc w:val="center"/>
              <w:rPr>
                <w:rFonts w:ascii="Times New Roman" w:eastAsia="Times New Roman" w:hAnsi="Times New Roman" w:cs="Times New Roman"/>
                <w:sz w:val="20"/>
                <w:szCs w:val="24"/>
                <w:lang w:eastAsia="ru-RU"/>
              </w:rPr>
            </w:pPr>
          </w:p>
        </w:tc>
        <w:tc>
          <w:tcPr>
            <w:tcW w:w="3077" w:type="dxa"/>
            <w:vMerge/>
            <w:tcBorders>
              <w:top w:val="single" w:sz="8" w:space="0" w:color="auto"/>
              <w:left w:val="nil"/>
              <w:bottom w:val="single" w:sz="8" w:space="0" w:color="auto"/>
              <w:right w:val="single" w:sz="8" w:space="0" w:color="auto"/>
            </w:tcBorders>
            <w:vAlign w:val="center"/>
            <w:hideMark/>
          </w:tcPr>
          <w:p w14:paraId="53383C9E" w14:textId="77777777" w:rsidR="006603E6" w:rsidRPr="006603E6" w:rsidRDefault="006603E6" w:rsidP="006603E6">
            <w:pPr>
              <w:widowControl w:val="0"/>
              <w:spacing w:after="0" w:line="240" w:lineRule="auto"/>
              <w:ind w:left="-133"/>
              <w:jc w:val="center"/>
              <w:rPr>
                <w:rFonts w:ascii="Times New Roman" w:eastAsia="Times New Roman" w:hAnsi="Times New Roman" w:cs="Times New Roman"/>
                <w:sz w:val="20"/>
                <w:szCs w:val="24"/>
                <w:lang w:eastAsia="ru-RU"/>
              </w:rPr>
            </w:pPr>
          </w:p>
        </w:tc>
      </w:tr>
      <w:tr w:rsidR="006603E6" w:rsidRPr="006603E6" w14:paraId="6C44C0E9" w14:textId="77777777" w:rsidTr="00C35138">
        <w:trPr>
          <w:jc w:val="center"/>
        </w:trPr>
        <w:tc>
          <w:tcPr>
            <w:tcW w:w="10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56149E" w14:textId="77777777" w:rsidR="006603E6" w:rsidRPr="006603E6" w:rsidRDefault="006603E6" w:rsidP="006603E6">
            <w:pPr>
              <w:widowControl w:val="0"/>
              <w:spacing w:after="0" w:line="240" w:lineRule="auto"/>
              <w:ind w:left="-117" w:right="-11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2456" w:type="dxa"/>
            <w:tcBorders>
              <w:top w:val="nil"/>
              <w:left w:val="nil"/>
              <w:bottom w:val="single" w:sz="8" w:space="0" w:color="auto"/>
              <w:right w:val="single" w:sz="8" w:space="0" w:color="auto"/>
            </w:tcBorders>
            <w:tcMar>
              <w:top w:w="0" w:type="dxa"/>
              <w:left w:w="108" w:type="dxa"/>
              <w:bottom w:w="0" w:type="dxa"/>
              <w:right w:w="108" w:type="dxa"/>
            </w:tcMar>
            <w:hideMark/>
          </w:tcPr>
          <w:p w14:paraId="2F6194C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2370" w:type="dxa"/>
            <w:tcBorders>
              <w:top w:val="nil"/>
              <w:left w:val="nil"/>
              <w:bottom w:val="single" w:sz="8" w:space="0" w:color="auto"/>
              <w:right w:val="single" w:sz="8" w:space="0" w:color="auto"/>
            </w:tcBorders>
          </w:tcPr>
          <w:p w14:paraId="4D94F2D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1636" w:type="dxa"/>
            <w:tcBorders>
              <w:top w:val="nil"/>
              <w:left w:val="nil"/>
              <w:bottom w:val="single" w:sz="8" w:space="0" w:color="auto"/>
              <w:right w:val="single" w:sz="8" w:space="0" w:color="auto"/>
            </w:tcBorders>
            <w:tcMar>
              <w:top w:w="0" w:type="dxa"/>
              <w:left w:w="108" w:type="dxa"/>
              <w:bottom w:w="0" w:type="dxa"/>
              <w:right w:w="108" w:type="dxa"/>
            </w:tcMar>
          </w:tcPr>
          <w:p w14:paraId="6635724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1387" w:type="dxa"/>
            <w:tcBorders>
              <w:top w:val="nil"/>
              <w:left w:val="nil"/>
              <w:bottom w:val="single" w:sz="8" w:space="0" w:color="auto"/>
              <w:right w:val="single" w:sz="8" w:space="0" w:color="auto"/>
            </w:tcBorders>
            <w:tcMar>
              <w:top w:w="0" w:type="dxa"/>
              <w:left w:w="108" w:type="dxa"/>
              <w:bottom w:w="0" w:type="dxa"/>
              <w:right w:w="108" w:type="dxa"/>
            </w:tcMar>
          </w:tcPr>
          <w:p w14:paraId="2B6D186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2581" w:type="dxa"/>
            <w:tcBorders>
              <w:top w:val="nil"/>
              <w:left w:val="nil"/>
              <w:bottom w:val="single" w:sz="8" w:space="0" w:color="auto"/>
              <w:right w:val="single" w:sz="8" w:space="0" w:color="auto"/>
            </w:tcBorders>
            <w:tcMar>
              <w:top w:w="0" w:type="dxa"/>
              <w:left w:w="108" w:type="dxa"/>
              <w:bottom w:w="0" w:type="dxa"/>
              <w:right w:w="108" w:type="dxa"/>
            </w:tcMar>
          </w:tcPr>
          <w:p w14:paraId="134D293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3077" w:type="dxa"/>
            <w:tcBorders>
              <w:top w:val="nil"/>
              <w:left w:val="nil"/>
              <w:bottom w:val="single" w:sz="8" w:space="0" w:color="auto"/>
              <w:right w:val="single" w:sz="8" w:space="0" w:color="auto"/>
            </w:tcBorders>
            <w:tcMar>
              <w:top w:w="0" w:type="dxa"/>
              <w:left w:w="108" w:type="dxa"/>
              <w:bottom w:w="0" w:type="dxa"/>
              <w:right w:w="108" w:type="dxa"/>
            </w:tcMar>
          </w:tcPr>
          <w:p w14:paraId="1233E77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r>
      <w:tr w:rsidR="006603E6" w:rsidRPr="006603E6" w14:paraId="1160BD35" w14:textId="77777777" w:rsidTr="00C35138">
        <w:trPr>
          <w:jc w:val="center"/>
        </w:trPr>
        <w:tc>
          <w:tcPr>
            <w:tcW w:w="10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99951" w14:textId="77777777" w:rsidR="006603E6" w:rsidRPr="006603E6" w:rsidRDefault="006603E6" w:rsidP="006603E6">
            <w:pPr>
              <w:widowControl w:val="0"/>
              <w:spacing w:before="100" w:beforeAutospacing="1" w:after="100" w:afterAutospacing="1" w:line="240" w:lineRule="auto"/>
              <w:ind w:left="-117" w:right="-11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48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96B76D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 по инвестиционным фондам</w:t>
            </w:r>
          </w:p>
        </w:tc>
        <w:tc>
          <w:tcPr>
            <w:tcW w:w="1636" w:type="dxa"/>
            <w:tcBorders>
              <w:top w:val="nil"/>
              <w:left w:val="nil"/>
              <w:bottom w:val="single" w:sz="8" w:space="0" w:color="auto"/>
              <w:right w:val="single" w:sz="8" w:space="0" w:color="auto"/>
            </w:tcBorders>
            <w:tcMar>
              <w:top w:w="0" w:type="dxa"/>
              <w:left w:w="108" w:type="dxa"/>
              <w:bottom w:w="0" w:type="dxa"/>
              <w:right w:w="108" w:type="dxa"/>
            </w:tcMar>
            <w:hideMark/>
          </w:tcPr>
          <w:p w14:paraId="4ABAFBB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387" w:type="dxa"/>
            <w:tcBorders>
              <w:top w:val="nil"/>
              <w:left w:val="nil"/>
              <w:bottom w:val="single" w:sz="8" w:space="0" w:color="auto"/>
              <w:right w:val="single" w:sz="8" w:space="0" w:color="auto"/>
            </w:tcBorders>
            <w:tcMar>
              <w:top w:w="0" w:type="dxa"/>
              <w:left w:w="108" w:type="dxa"/>
              <w:bottom w:w="0" w:type="dxa"/>
              <w:right w:w="108" w:type="dxa"/>
            </w:tcMar>
            <w:hideMark/>
          </w:tcPr>
          <w:p w14:paraId="0257344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1" w:type="dxa"/>
            <w:tcBorders>
              <w:top w:val="nil"/>
              <w:left w:val="nil"/>
              <w:bottom w:val="single" w:sz="8" w:space="0" w:color="auto"/>
              <w:right w:val="single" w:sz="8" w:space="0" w:color="auto"/>
            </w:tcBorders>
            <w:tcMar>
              <w:top w:w="0" w:type="dxa"/>
              <w:left w:w="108" w:type="dxa"/>
              <w:bottom w:w="0" w:type="dxa"/>
              <w:right w:w="108" w:type="dxa"/>
            </w:tcMar>
            <w:hideMark/>
          </w:tcPr>
          <w:p w14:paraId="667D8CB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077" w:type="dxa"/>
            <w:tcBorders>
              <w:top w:val="nil"/>
              <w:left w:val="nil"/>
              <w:bottom w:val="single" w:sz="8" w:space="0" w:color="auto"/>
              <w:right w:val="single" w:sz="8" w:space="0" w:color="auto"/>
            </w:tcBorders>
            <w:tcMar>
              <w:top w:w="0" w:type="dxa"/>
              <w:left w:w="108" w:type="dxa"/>
              <w:bottom w:w="0" w:type="dxa"/>
              <w:right w:w="108" w:type="dxa"/>
            </w:tcMar>
            <w:hideMark/>
          </w:tcPr>
          <w:p w14:paraId="798C2B2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EB947AC" w14:textId="77777777" w:rsidTr="00C35138">
        <w:trPr>
          <w:jc w:val="center"/>
        </w:trPr>
        <w:tc>
          <w:tcPr>
            <w:tcW w:w="10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4750BA" w14:textId="77777777" w:rsidR="006603E6" w:rsidRPr="006603E6" w:rsidRDefault="006603E6" w:rsidP="006603E6">
            <w:pPr>
              <w:widowControl w:val="0"/>
              <w:spacing w:before="100" w:beforeAutospacing="1" w:after="100" w:afterAutospacing="1" w:line="240" w:lineRule="auto"/>
              <w:ind w:left="-117" w:right="-11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2456" w:type="dxa"/>
            <w:tcBorders>
              <w:top w:val="nil"/>
              <w:left w:val="nil"/>
              <w:bottom w:val="single" w:sz="8" w:space="0" w:color="auto"/>
              <w:right w:val="single" w:sz="8" w:space="0" w:color="auto"/>
            </w:tcBorders>
            <w:tcMar>
              <w:top w:w="0" w:type="dxa"/>
              <w:left w:w="108" w:type="dxa"/>
              <w:bottom w:w="0" w:type="dxa"/>
              <w:right w:w="108" w:type="dxa"/>
            </w:tcMar>
            <w:hideMark/>
          </w:tcPr>
          <w:p w14:paraId="15F0CB6F"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370" w:type="dxa"/>
            <w:tcBorders>
              <w:top w:val="nil"/>
              <w:left w:val="nil"/>
              <w:bottom w:val="single" w:sz="8" w:space="0" w:color="auto"/>
              <w:right w:val="single" w:sz="8" w:space="0" w:color="auto"/>
            </w:tcBorders>
            <w:tcMar>
              <w:top w:w="0" w:type="dxa"/>
              <w:left w:w="108" w:type="dxa"/>
              <w:bottom w:w="0" w:type="dxa"/>
              <w:right w:w="108" w:type="dxa"/>
            </w:tcMar>
            <w:hideMark/>
          </w:tcPr>
          <w:p w14:paraId="51B92F5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636" w:type="dxa"/>
            <w:tcBorders>
              <w:top w:val="nil"/>
              <w:left w:val="nil"/>
              <w:bottom w:val="single" w:sz="8" w:space="0" w:color="auto"/>
              <w:right w:val="single" w:sz="8" w:space="0" w:color="auto"/>
            </w:tcBorders>
            <w:tcMar>
              <w:top w:w="0" w:type="dxa"/>
              <w:left w:w="108" w:type="dxa"/>
              <w:bottom w:w="0" w:type="dxa"/>
              <w:right w:w="108" w:type="dxa"/>
            </w:tcMar>
            <w:hideMark/>
          </w:tcPr>
          <w:p w14:paraId="4859605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387" w:type="dxa"/>
            <w:tcBorders>
              <w:top w:val="nil"/>
              <w:left w:val="nil"/>
              <w:bottom w:val="single" w:sz="8" w:space="0" w:color="auto"/>
              <w:right w:val="single" w:sz="8" w:space="0" w:color="auto"/>
            </w:tcBorders>
            <w:tcMar>
              <w:top w:w="0" w:type="dxa"/>
              <w:left w:w="108" w:type="dxa"/>
              <w:bottom w:w="0" w:type="dxa"/>
              <w:right w:w="108" w:type="dxa"/>
            </w:tcMar>
            <w:hideMark/>
          </w:tcPr>
          <w:p w14:paraId="27D2A82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1" w:type="dxa"/>
            <w:tcBorders>
              <w:top w:val="nil"/>
              <w:left w:val="nil"/>
              <w:bottom w:val="single" w:sz="8" w:space="0" w:color="auto"/>
              <w:right w:val="single" w:sz="8" w:space="0" w:color="auto"/>
            </w:tcBorders>
            <w:tcMar>
              <w:top w:w="0" w:type="dxa"/>
              <w:left w:w="108" w:type="dxa"/>
              <w:bottom w:w="0" w:type="dxa"/>
              <w:right w:w="108" w:type="dxa"/>
            </w:tcMar>
            <w:hideMark/>
          </w:tcPr>
          <w:p w14:paraId="5788B36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077" w:type="dxa"/>
            <w:tcBorders>
              <w:top w:val="nil"/>
              <w:left w:val="nil"/>
              <w:bottom w:val="single" w:sz="8" w:space="0" w:color="auto"/>
              <w:right w:val="single" w:sz="8" w:space="0" w:color="auto"/>
            </w:tcBorders>
            <w:tcMar>
              <w:top w:w="0" w:type="dxa"/>
              <w:left w:w="108" w:type="dxa"/>
              <w:bottom w:w="0" w:type="dxa"/>
              <w:right w:w="108" w:type="dxa"/>
            </w:tcMar>
            <w:hideMark/>
          </w:tcPr>
          <w:p w14:paraId="325695B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8DADD22" w14:textId="77777777" w:rsidTr="00C35138">
        <w:trPr>
          <w:jc w:val="center"/>
        </w:trPr>
        <w:tc>
          <w:tcPr>
            <w:tcW w:w="10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FF56F1" w14:textId="77777777" w:rsidR="006603E6" w:rsidRPr="006603E6" w:rsidRDefault="006603E6" w:rsidP="006603E6">
            <w:pPr>
              <w:widowControl w:val="0"/>
              <w:spacing w:before="100" w:beforeAutospacing="1" w:after="100" w:afterAutospacing="1" w:line="240" w:lineRule="auto"/>
              <w:ind w:left="-117" w:right="-11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2456" w:type="dxa"/>
            <w:tcBorders>
              <w:top w:val="nil"/>
              <w:left w:val="nil"/>
              <w:bottom w:val="single" w:sz="8" w:space="0" w:color="auto"/>
              <w:right w:val="single" w:sz="8" w:space="0" w:color="auto"/>
            </w:tcBorders>
            <w:tcMar>
              <w:top w:w="0" w:type="dxa"/>
              <w:left w:w="108" w:type="dxa"/>
              <w:bottom w:w="0" w:type="dxa"/>
              <w:right w:w="108" w:type="dxa"/>
            </w:tcMar>
            <w:hideMark/>
          </w:tcPr>
          <w:p w14:paraId="32B7440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370" w:type="dxa"/>
            <w:tcBorders>
              <w:top w:val="nil"/>
              <w:left w:val="nil"/>
              <w:bottom w:val="single" w:sz="8" w:space="0" w:color="auto"/>
              <w:right w:val="single" w:sz="8" w:space="0" w:color="auto"/>
            </w:tcBorders>
            <w:tcMar>
              <w:top w:w="0" w:type="dxa"/>
              <w:left w:w="108" w:type="dxa"/>
              <w:bottom w:w="0" w:type="dxa"/>
              <w:right w:w="108" w:type="dxa"/>
            </w:tcMar>
            <w:hideMark/>
          </w:tcPr>
          <w:p w14:paraId="3BB895C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636" w:type="dxa"/>
            <w:tcBorders>
              <w:top w:val="nil"/>
              <w:left w:val="nil"/>
              <w:bottom w:val="single" w:sz="8" w:space="0" w:color="auto"/>
              <w:right w:val="single" w:sz="8" w:space="0" w:color="auto"/>
            </w:tcBorders>
            <w:tcMar>
              <w:top w:w="0" w:type="dxa"/>
              <w:left w:w="108" w:type="dxa"/>
              <w:bottom w:w="0" w:type="dxa"/>
              <w:right w:w="108" w:type="dxa"/>
            </w:tcMar>
            <w:hideMark/>
          </w:tcPr>
          <w:p w14:paraId="3356F51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387" w:type="dxa"/>
            <w:tcBorders>
              <w:top w:val="nil"/>
              <w:left w:val="nil"/>
              <w:bottom w:val="single" w:sz="8" w:space="0" w:color="auto"/>
              <w:right w:val="single" w:sz="8" w:space="0" w:color="auto"/>
            </w:tcBorders>
            <w:tcMar>
              <w:top w:w="0" w:type="dxa"/>
              <w:left w:w="108" w:type="dxa"/>
              <w:bottom w:w="0" w:type="dxa"/>
              <w:right w:w="108" w:type="dxa"/>
            </w:tcMar>
            <w:hideMark/>
          </w:tcPr>
          <w:p w14:paraId="2A047E1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1" w:type="dxa"/>
            <w:tcBorders>
              <w:top w:val="nil"/>
              <w:left w:val="nil"/>
              <w:bottom w:val="single" w:sz="8" w:space="0" w:color="auto"/>
              <w:right w:val="single" w:sz="8" w:space="0" w:color="auto"/>
            </w:tcBorders>
            <w:tcMar>
              <w:top w:w="0" w:type="dxa"/>
              <w:left w:w="108" w:type="dxa"/>
              <w:bottom w:w="0" w:type="dxa"/>
              <w:right w:w="108" w:type="dxa"/>
            </w:tcMar>
            <w:hideMark/>
          </w:tcPr>
          <w:p w14:paraId="09662E4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077" w:type="dxa"/>
            <w:tcBorders>
              <w:top w:val="nil"/>
              <w:left w:val="nil"/>
              <w:bottom w:val="single" w:sz="8" w:space="0" w:color="auto"/>
              <w:right w:val="single" w:sz="8" w:space="0" w:color="auto"/>
            </w:tcBorders>
            <w:tcMar>
              <w:top w:w="0" w:type="dxa"/>
              <w:left w:w="108" w:type="dxa"/>
              <w:bottom w:w="0" w:type="dxa"/>
              <w:right w:w="108" w:type="dxa"/>
            </w:tcMar>
            <w:hideMark/>
          </w:tcPr>
          <w:p w14:paraId="300AC95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3A31C1C" w14:textId="77777777" w:rsidTr="00C35138">
        <w:trPr>
          <w:jc w:val="center"/>
        </w:trPr>
        <w:tc>
          <w:tcPr>
            <w:tcW w:w="10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62229D" w14:textId="77777777" w:rsidR="006603E6" w:rsidRPr="006603E6" w:rsidRDefault="006603E6" w:rsidP="006603E6">
            <w:pPr>
              <w:widowControl w:val="0"/>
              <w:spacing w:before="100" w:beforeAutospacing="1" w:after="100" w:afterAutospacing="1" w:line="240" w:lineRule="auto"/>
              <w:ind w:left="-117" w:right="-11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48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D6C2E5"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 по всем прочим клиентам</w:t>
            </w:r>
          </w:p>
        </w:tc>
        <w:tc>
          <w:tcPr>
            <w:tcW w:w="1636" w:type="dxa"/>
            <w:tcBorders>
              <w:top w:val="nil"/>
              <w:left w:val="nil"/>
              <w:bottom w:val="single" w:sz="8" w:space="0" w:color="auto"/>
              <w:right w:val="single" w:sz="8" w:space="0" w:color="auto"/>
            </w:tcBorders>
            <w:tcMar>
              <w:top w:w="0" w:type="dxa"/>
              <w:left w:w="108" w:type="dxa"/>
              <w:bottom w:w="0" w:type="dxa"/>
              <w:right w:w="108" w:type="dxa"/>
            </w:tcMar>
            <w:hideMark/>
          </w:tcPr>
          <w:p w14:paraId="23FF875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387" w:type="dxa"/>
            <w:tcBorders>
              <w:top w:val="nil"/>
              <w:left w:val="nil"/>
              <w:bottom w:val="single" w:sz="8" w:space="0" w:color="auto"/>
              <w:right w:val="single" w:sz="8" w:space="0" w:color="auto"/>
            </w:tcBorders>
            <w:tcMar>
              <w:top w:w="0" w:type="dxa"/>
              <w:left w:w="108" w:type="dxa"/>
              <w:bottom w:w="0" w:type="dxa"/>
              <w:right w:w="108" w:type="dxa"/>
            </w:tcMar>
            <w:hideMark/>
          </w:tcPr>
          <w:p w14:paraId="1CF8A8C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1" w:type="dxa"/>
            <w:tcBorders>
              <w:top w:val="nil"/>
              <w:left w:val="nil"/>
              <w:bottom w:val="single" w:sz="8" w:space="0" w:color="auto"/>
              <w:right w:val="single" w:sz="8" w:space="0" w:color="auto"/>
            </w:tcBorders>
            <w:tcMar>
              <w:top w:w="0" w:type="dxa"/>
              <w:left w:w="108" w:type="dxa"/>
              <w:bottom w:w="0" w:type="dxa"/>
              <w:right w:w="108" w:type="dxa"/>
            </w:tcMar>
            <w:hideMark/>
          </w:tcPr>
          <w:p w14:paraId="0A703B7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077" w:type="dxa"/>
            <w:tcBorders>
              <w:top w:val="nil"/>
              <w:left w:val="nil"/>
              <w:bottom w:val="single" w:sz="8" w:space="0" w:color="auto"/>
              <w:right w:val="single" w:sz="8" w:space="0" w:color="auto"/>
            </w:tcBorders>
            <w:tcMar>
              <w:top w:w="0" w:type="dxa"/>
              <w:left w:w="108" w:type="dxa"/>
              <w:bottom w:w="0" w:type="dxa"/>
              <w:right w:w="108" w:type="dxa"/>
            </w:tcMar>
            <w:hideMark/>
          </w:tcPr>
          <w:p w14:paraId="0EA5A47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576B2FA7" w14:textId="77777777" w:rsidTr="00C35138">
        <w:trPr>
          <w:jc w:val="center"/>
        </w:trPr>
        <w:tc>
          <w:tcPr>
            <w:tcW w:w="10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7A1E76" w14:textId="77777777" w:rsidR="006603E6" w:rsidRPr="006603E6" w:rsidRDefault="006603E6" w:rsidP="006603E6">
            <w:pPr>
              <w:widowControl w:val="0"/>
              <w:spacing w:before="100" w:beforeAutospacing="1" w:after="100" w:afterAutospacing="1" w:line="240" w:lineRule="auto"/>
              <w:ind w:left="-117" w:right="-11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2456" w:type="dxa"/>
            <w:tcBorders>
              <w:top w:val="nil"/>
              <w:left w:val="nil"/>
              <w:bottom w:val="single" w:sz="8" w:space="0" w:color="auto"/>
              <w:right w:val="single" w:sz="8" w:space="0" w:color="auto"/>
            </w:tcBorders>
            <w:tcMar>
              <w:top w:w="0" w:type="dxa"/>
              <w:left w:w="108" w:type="dxa"/>
              <w:bottom w:w="0" w:type="dxa"/>
              <w:right w:w="108" w:type="dxa"/>
            </w:tcMar>
            <w:hideMark/>
          </w:tcPr>
          <w:p w14:paraId="1EEF68DD"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370" w:type="dxa"/>
            <w:tcBorders>
              <w:top w:val="nil"/>
              <w:left w:val="nil"/>
              <w:bottom w:val="single" w:sz="8" w:space="0" w:color="auto"/>
              <w:right w:val="single" w:sz="8" w:space="0" w:color="auto"/>
            </w:tcBorders>
            <w:tcMar>
              <w:top w:w="0" w:type="dxa"/>
              <w:left w:w="108" w:type="dxa"/>
              <w:bottom w:w="0" w:type="dxa"/>
              <w:right w:w="108" w:type="dxa"/>
            </w:tcMar>
            <w:hideMark/>
          </w:tcPr>
          <w:p w14:paraId="6196B18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636" w:type="dxa"/>
            <w:tcBorders>
              <w:top w:val="nil"/>
              <w:left w:val="nil"/>
              <w:bottom w:val="single" w:sz="8" w:space="0" w:color="auto"/>
              <w:right w:val="single" w:sz="8" w:space="0" w:color="auto"/>
            </w:tcBorders>
            <w:tcMar>
              <w:top w:w="0" w:type="dxa"/>
              <w:left w:w="108" w:type="dxa"/>
              <w:bottom w:w="0" w:type="dxa"/>
              <w:right w:w="108" w:type="dxa"/>
            </w:tcMar>
            <w:hideMark/>
          </w:tcPr>
          <w:p w14:paraId="6D24D68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387" w:type="dxa"/>
            <w:tcBorders>
              <w:top w:val="nil"/>
              <w:left w:val="nil"/>
              <w:bottom w:val="single" w:sz="8" w:space="0" w:color="auto"/>
              <w:right w:val="single" w:sz="8" w:space="0" w:color="auto"/>
            </w:tcBorders>
            <w:tcMar>
              <w:top w:w="0" w:type="dxa"/>
              <w:left w:w="108" w:type="dxa"/>
              <w:bottom w:w="0" w:type="dxa"/>
              <w:right w:w="108" w:type="dxa"/>
            </w:tcMar>
            <w:hideMark/>
          </w:tcPr>
          <w:p w14:paraId="39465D5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1" w:type="dxa"/>
            <w:tcBorders>
              <w:top w:val="nil"/>
              <w:left w:val="nil"/>
              <w:bottom w:val="single" w:sz="8" w:space="0" w:color="auto"/>
              <w:right w:val="single" w:sz="8" w:space="0" w:color="auto"/>
            </w:tcBorders>
            <w:tcMar>
              <w:top w:w="0" w:type="dxa"/>
              <w:left w:w="108" w:type="dxa"/>
              <w:bottom w:w="0" w:type="dxa"/>
              <w:right w:w="108" w:type="dxa"/>
            </w:tcMar>
            <w:hideMark/>
          </w:tcPr>
          <w:p w14:paraId="5B76E4D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077" w:type="dxa"/>
            <w:tcBorders>
              <w:top w:val="nil"/>
              <w:left w:val="nil"/>
              <w:bottom w:val="single" w:sz="8" w:space="0" w:color="auto"/>
              <w:right w:val="single" w:sz="8" w:space="0" w:color="auto"/>
            </w:tcBorders>
            <w:tcMar>
              <w:top w:w="0" w:type="dxa"/>
              <w:left w:w="108" w:type="dxa"/>
              <w:bottom w:w="0" w:type="dxa"/>
              <w:right w:w="108" w:type="dxa"/>
            </w:tcMar>
            <w:hideMark/>
          </w:tcPr>
          <w:p w14:paraId="7B35BB9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B005B4F" w14:textId="77777777" w:rsidTr="00C35138">
        <w:trPr>
          <w:jc w:val="center"/>
        </w:trPr>
        <w:tc>
          <w:tcPr>
            <w:tcW w:w="10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100DBB" w14:textId="77777777" w:rsidR="006603E6" w:rsidRPr="006603E6" w:rsidRDefault="006603E6" w:rsidP="006603E6">
            <w:pPr>
              <w:widowControl w:val="0"/>
              <w:spacing w:before="100" w:beforeAutospacing="1" w:after="100" w:afterAutospacing="1" w:line="240" w:lineRule="auto"/>
              <w:ind w:left="-117" w:right="-11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2456" w:type="dxa"/>
            <w:tcBorders>
              <w:top w:val="nil"/>
              <w:left w:val="nil"/>
              <w:bottom w:val="single" w:sz="8" w:space="0" w:color="auto"/>
              <w:right w:val="single" w:sz="8" w:space="0" w:color="auto"/>
            </w:tcBorders>
            <w:tcMar>
              <w:top w:w="0" w:type="dxa"/>
              <w:left w:w="108" w:type="dxa"/>
              <w:bottom w:w="0" w:type="dxa"/>
              <w:right w:w="108" w:type="dxa"/>
            </w:tcMar>
            <w:hideMark/>
          </w:tcPr>
          <w:p w14:paraId="70EBA6A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370" w:type="dxa"/>
            <w:tcBorders>
              <w:top w:val="nil"/>
              <w:left w:val="nil"/>
              <w:bottom w:val="single" w:sz="8" w:space="0" w:color="auto"/>
              <w:right w:val="single" w:sz="8" w:space="0" w:color="auto"/>
            </w:tcBorders>
            <w:tcMar>
              <w:top w:w="0" w:type="dxa"/>
              <w:left w:w="108" w:type="dxa"/>
              <w:bottom w:w="0" w:type="dxa"/>
              <w:right w:w="108" w:type="dxa"/>
            </w:tcMar>
            <w:hideMark/>
          </w:tcPr>
          <w:p w14:paraId="1B647DA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p>
        </w:tc>
        <w:tc>
          <w:tcPr>
            <w:tcW w:w="1636" w:type="dxa"/>
            <w:tcBorders>
              <w:top w:val="nil"/>
              <w:left w:val="nil"/>
              <w:bottom w:val="single" w:sz="8" w:space="0" w:color="auto"/>
              <w:right w:val="single" w:sz="8" w:space="0" w:color="auto"/>
            </w:tcBorders>
            <w:tcMar>
              <w:top w:w="0" w:type="dxa"/>
              <w:left w:w="108" w:type="dxa"/>
              <w:bottom w:w="0" w:type="dxa"/>
              <w:right w:w="108" w:type="dxa"/>
            </w:tcMar>
            <w:hideMark/>
          </w:tcPr>
          <w:p w14:paraId="7936342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387" w:type="dxa"/>
            <w:tcBorders>
              <w:top w:val="nil"/>
              <w:left w:val="nil"/>
              <w:bottom w:val="single" w:sz="8" w:space="0" w:color="auto"/>
              <w:right w:val="single" w:sz="8" w:space="0" w:color="auto"/>
            </w:tcBorders>
            <w:tcMar>
              <w:top w:w="0" w:type="dxa"/>
              <w:left w:w="108" w:type="dxa"/>
              <w:bottom w:w="0" w:type="dxa"/>
              <w:right w:w="108" w:type="dxa"/>
            </w:tcMar>
            <w:hideMark/>
          </w:tcPr>
          <w:p w14:paraId="2F7CBCD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1" w:type="dxa"/>
            <w:tcBorders>
              <w:top w:val="nil"/>
              <w:left w:val="nil"/>
              <w:bottom w:val="single" w:sz="8" w:space="0" w:color="auto"/>
              <w:right w:val="single" w:sz="8" w:space="0" w:color="auto"/>
            </w:tcBorders>
            <w:tcMar>
              <w:top w:w="0" w:type="dxa"/>
              <w:left w:w="108" w:type="dxa"/>
              <w:bottom w:w="0" w:type="dxa"/>
              <w:right w:w="108" w:type="dxa"/>
            </w:tcMar>
            <w:hideMark/>
          </w:tcPr>
          <w:p w14:paraId="5F65BFA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077" w:type="dxa"/>
            <w:tcBorders>
              <w:top w:val="nil"/>
              <w:left w:val="nil"/>
              <w:bottom w:val="single" w:sz="8" w:space="0" w:color="auto"/>
              <w:right w:val="single" w:sz="8" w:space="0" w:color="auto"/>
            </w:tcBorders>
            <w:tcMar>
              <w:top w:w="0" w:type="dxa"/>
              <w:left w:w="108" w:type="dxa"/>
              <w:bottom w:w="0" w:type="dxa"/>
              <w:right w:w="108" w:type="dxa"/>
            </w:tcMar>
            <w:hideMark/>
          </w:tcPr>
          <w:p w14:paraId="5D7635F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4D7572B" w14:textId="77777777" w:rsidTr="00C35138">
        <w:trPr>
          <w:jc w:val="center"/>
        </w:trPr>
        <w:tc>
          <w:tcPr>
            <w:tcW w:w="10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BBA9BB" w14:textId="77777777" w:rsidR="006603E6" w:rsidRPr="006603E6" w:rsidRDefault="006603E6" w:rsidP="006603E6">
            <w:pPr>
              <w:widowControl w:val="0"/>
              <w:spacing w:before="100" w:beforeAutospacing="1" w:after="100" w:afterAutospacing="1" w:line="240" w:lineRule="auto"/>
              <w:ind w:left="-117" w:right="-117"/>
              <w:jc w:val="center"/>
              <w:rPr>
                <w:rFonts w:ascii="Times New Roman" w:eastAsia="Times New Roman" w:hAnsi="Times New Roman" w:cs="Times New Roman"/>
                <w:sz w:val="20"/>
                <w:szCs w:val="24"/>
                <w:lang w:eastAsia="ru-RU"/>
              </w:rPr>
            </w:pPr>
          </w:p>
        </w:tc>
        <w:tc>
          <w:tcPr>
            <w:tcW w:w="48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56B687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636" w:type="dxa"/>
            <w:tcBorders>
              <w:top w:val="nil"/>
              <w:left w:val="nil"/>
              <w:bottom w:val="single" w:sz="8" w:space="0" w:color="auto"/>
              <w:right w:val="single" w:sz="8" w:space="0" w:color="auto"/>
            </w:tcBorders>
            <w:tcMar>
              <w:top w:w="0" w:type="dxa"/>
              <w:left w:w="108" w:type="dxa"/>
              <w:bottom w:w="0" w:type="dxa"/>
              <w:right w:w="108" w:type="dxa"/>
            </w:tcMar>
            <w:hideMark/>
          </w:tcPr>
          <w:p w14:paraId="3492741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387" w:type="dxa"/>
            <w:tcBorders>
              <w:top w:val="nil"/>
              <w:left w:val="nil"/>
              <w:bottom w:val="single" w:sz="8" w:space="0" w:color="auto"/>
              <w:right w:val="single" w:sz="8" w:space="0" w:color="auto"/>
            </w:tcBorders>
            <w:tcMar>
              <w:top w:w="0" w:type="dxa"/>
              <w:left w:w="108" w:type="dxa"/>
              <w:bottom w:w="0" w:type="dxa"/>
              <w:right w:w="108" w:type="dxa"/>
            </w:tcMar>
            <w:hideMark/>
          </w:tcPr>
          <w:p w14:paraId="717D7E3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581" w:type="dxa"/>
            <w:tcBorders>
              <w:top w:val="nil"/>
              <w:left w:val="nil"/>
              <w:bottom w:val="single" w:sz="8" w:space="0" w:color="auto"/>
              <w:right w:val="single" w:sz="8" w:space="0" w:color="auto"/>
            </w:tcBorders>
            <w:tcMar>
              <w:top w:w="0" w:type="dxa"/>
              <w:left w:w="108" w:type="dxa"/>
              <w:bottom w:w="0" w:type="dxa"/>
              <w:right w:w="108" w:type="dxa"/>
            </w:tcMar>
            <w:hideMark/>
          </w:tcPr>
          <w:p w14:paraId="7660ADB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077" w:type="dxa"/>
            <w:tcBorders>
              <w:top w:val="nil"/>
              <w:left w:val="nil"/>
              <w:bottom w:val="single" w:sz="8" w:space="0" w:color="auto"/>
              <w:right w:val="single" w:sz="8" w:space="0" w:color="auto"/>
            </w:tcBorders>
            <w:tcMar>
              <w:top w:w="0" w:type="dxa"/>
              <w:left w:w="108" w:type="dxa"/>
              <w:bottom w:w="0" w:type="dxa"/>
              <w:right w:w="108" w:type="dxa"/>
            </w:tcMar>
            <w:hideMark/>
          </w:tcPr>
          <w:p w14:paraId="75F64C3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5437B71B"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bdr w:val="none" w:sz="0" w:space="0" w:color="auto" w:frame="1"/>
          <w:lang w:eastAsia="ru-RU"/>
        </w:rPr>
      </w:pPr>
    </w:p>
    <w:p w14:paraId="78786045"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bdr w:val="none" w:sz="0" w:space="0" w:color="auto" w:frame="1"/>
          <w:lang w:eastAsia="ru-RU"/>
        </w:rPr>
      </w:pPr>
    </w:p>
    <w:p w14:paraId="3D1232A0"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bdr w:val="none" w:sz="0" w:space="0" w:color="auto" w:frame="1"/>
          <w:lang w:eastAsia="ru-RU"/>
        </w:rPr>
      </w:pPr>
      <w:r w:rsidRPr="006603E6">
        <w:rPr>
          <w:rFonts w:ascii="Times New Roman" w:eastAsia="Times New Roman" w:hAnsi="Times New Roman" w:cs="Times New Roman"/>
          <w:iCs/>
          <w:sz w:val="28"/>
          <w:szCs w:val="28"/>
          <w:bdr w:val="none" w:sz="0" w:space="0" w:color="auto" w:frame="1"/>
          <w:lang w:eastAsia="ru-RU"/>
        </w:rPr>
        <w:t>продолжение таблицы:</w:t>
      </w:r>
    </w:p>
    <w:p w14:paraId="7E2CEBD4" w14:textId="77777777" w:rsidR="006603E6" w:rsidRPr="006603E6" w:rsidRDefault="006603E6" w:rsidP="006603E6">
      <w:pPr>
        <w:widowControl w:val="0"/>
        <w:spacing w:after="0" w:line="240" w:lineRule="auto"/>
        <w:rPr>
          <w:rFonts w:ascii="Times New Roman" w:eastAsia="Times New Roman" w:hAnsi="Times New Roman" w:cs="Times New Roman"/>
          <w:iCs/>
          <w:sz w:val="28"/>
          <w:szCs w:val="28"/>
          <w:bdr w:val="none" w:sz="0" w:space="0" w:color="auto" w:frame="1"/>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99"/>
        <w:gridCol w:w="3014"/>
        <w:gridCol w:w="2624"/>
        <w:gridCol w:w="4212"/>
      </w:tblGrid>
      <w:tr w:rsidR="006603E6" w:rsidRPr="006603E6" w14:paraId="5B926F0D" w14:textId="77777777" w:rsidTr="00C35138">
        <w:trPr>
          <w:jc w:val="center"/>
        </w:trPr>
        <w:tc>
          <w:tcPr>
            <w:tcW w:w="4702" w:type="dxa"/>
            <w:vMerge w:val="restart"/>
            <w:tcMar>
              <w:top w:w="0" w:type="dxa"/>
              <w:left w:w="108" w:type="dxa"/>
              <w:bottom w:w="0" w:type="dxa"/>
              <w:right w:w="108" w:type="dxa"/>
            </w:tcMar>
            <w:hideMark/>
          </w:tcPr>
          <w:p w14:paraId="1C601DB4" w14:textId="77777777" w:rsidR="006603E6" w:rsidRPr="006603E6" w:rsidRDefault="006603E6" w:rsidP="006603E6">
            <w:pPr>
              <w:widowControl w:val="0"/>
              <w:spacing w:after="0" w:line="240" w:lineRule="auto"/>
              <w:ind w:left="-133" w:right="-9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номинальной стоимости</w:t>
            </w:r>
          </w:p>
        </w:tc>
        <w:tc>
          <w:tcPr>
            <w:tcW w:w="3016" w:type="dxa"/>
            <w:vMerge w:val="restart"/>
            <w:tcMar>
              <w:top w:w="0" w:type="dxa"/>
              <w:left w:w="108" w:type="dxa"/>
              <w:bottom w:w="0" w:type="dxa"/>
              <w:right w:w="108" w:type="dxa"/>
            </w:tcMar>
            <w:hideMark/>
          </w:tcPr>
          <w:p w14:paraId="2E603545" w14:textId="77777777" w:rsidR="006603E6" w:rsidRPr="006603E6" w:rsidRDefault="006603E6" w:rsidP="006603E6">
            <w:pPr>
              <w:widowControl w:val="0"/>
              <w:spacing w:after="0" w:line="240" w:lineRule="auto"/>
              <w:ind w:left="-133" w:right="-11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сделки</w:t>
            </w:r>
          </w:p>
        </w:tc>
        <w:tc>
          <w:tcPr>
            <w:tcW w:w="6841" w:type="dxa"/>
            <w:gridSpan w:val="2"/>
            <w:tcMar>
              <w:top w:w="0" w:type="dxa"/>
              <w:left w:w="108" w:type="dxa"/>
              <w:bottom w:w="0" w:type="dxa"/>
              <w:right w:w="108" w:type="dxa"/>
            </w:tcMar>
            <w:hideMark/>
          </w:tcPr>
          <w:p w14:paraId="3BE8585B" w14:textId="77777777" w:rsidR="006603E6" w:rsidRPr="006603E6" w:rsidRDefault="006603E6" w:rsidP="006603E6">
            <w:pPr>
              <w:widowControl w:val="0"/>
              <w:spacing w:after="0" w:line="240" w:lineRule="auto"/>
              <w:ind w:left="-13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открытия за одну ценную бумагу</w:t>
            </w:r>
          </w:p>
        </w:tc>
      </w:tr>
      <w:tr w:rsidR="006603E6" w:rsidRPr="006603E6" w14:paraId="7CFC72F8" w14:textId="77777777" w:rsidTr="00C35138">
        <w:trPr>
          <w:jc w:val="center"/>
        </w:trPr>
        <w:tc>
          <w:tcPr>
            <w:tcW w:w="4702" w:type="dxa"/>
            <w:vMerge/>
            <w:vAlign w:val="center"/>
            <w:hideMark/>
          </w:tcPr>
          <w:p w14:paraId="1BBB3751" w14:textId="77777777" w:rsidR="006603E6" w:rsidRPr="006603E6" w:rsidRDefault="006603E6" w:rsidP="006603E6">
            <w:pPr>
              <w:widowControl w:val="0"/>
              <w:spacing w:after="0" w:line="240" w:lineRule="auto"/>
              <w:ind w:left="-133"/>
              <w:jc w:val="center"/>
              <w:rPr>
                <w:rFonts w:ascii="Times New Roman" w:eastAsia="Times New Roman" w:hAnsi="Times New Roman" w:cs="Times New Roman"/>
                <w:sz w:val="20"/>
                <w:szCs w:val="24"/>
                <w:lang w:eastAsia="ru-RU"/>
              </w:rPr>
            </w:pPr>
          </w:p>
        </w:tc>
        <w:tc>
          <w:tcPr>
            <w:tcW w:w="3016" w:type="dxa"/>
            <w:vMerge/>
            <w:vAlign w:val="center"/>
            <w:hideMark/>
          </w:tcPr>
          <w:p w14:paraId="7845DFFC" w14:textId="77777777" w:rsidR="006603E6" w:rsidRPr="006603E6" w:rsidRDefault="006603E6" w:rsidP="006603E6">
            <w:pPr>
              <w:widowControl w:val="0"/>
              <w:spacing w:after="0" w:line="240" w:lineRule="auto"/>
              <w:ind w:left="-133"/>
              <w:jc w:val="center"/>
              <w:rPr>
                <w:rFonts w:ascii="Times New Roman" w:eastAsia="Times New Roman" w:hAnsi="Times New Roman" w:cs="Times New Roman"/>
                <w:sz w:val="20"/>
                <w:szCs w:val="24"/>
                <w:lang w:eastAsia="ru-RU"/>
              </w:rPr>
            </w:pPr>
          </w:p>
        </w:tc>
        <w:tc>
          <w:tcPr>
            <w:tcW w:w="2626" w:type="dxa"/>
            <w:tcMar>
              <w:top w:w="0" w:type="dxa"/>
              <w:left w:w="108" w:type="dxa"/>
              <w:bottom w:w="0" w:type="dxa"/>
              <w:right w:w="108" w:type="dxa"/>
            </w:tcMar>
            <w:hideMark/>
          </w:tcPr>
          <w:p w14:paraId="2BAEC447" w14:textId="77777777" w:rsidR="006603E6" w:rsidRPr="006603E6" w:rsidRDefault="006603E6" w:rsidP="006603E6">
            <w:pPr>
              <w:widowControl w:val="0"/>
              <w:spacing w:after="0" w:line="240" w:lineRule="auto"/>
              <w:ind w:left="-133" w:right="-8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p>
        </w:tc>
        <w:tc>
          <w:tcPr>
            <w:tcW w:w="4215" w:type="dxa"/>
            <w:tcMar>
              <w:top w:w="0" w:type="dxa"/>
              <w:left w:w="108" w:type="dxa"/>
              <w:bottom w:w="0" w:type="dxa"/>
              <w:right w:w="108" w:type="dxa"/>
            </w:tcMar>
            <w:hideMark/>
          </w:tcPr>
          <w:p w14:paraId="6AACA9D6" w14:textId="77777777" w:rsidR="006603E6" w:rsidRPr="006603E6" w:rsidRDefault="006603E6" w:rsidP="006603E6">
            <w:pPr>
              <w:widowControl w:val="0"/>
              <w:spacing w:after="0" w:line="240" w:lineRule="auto"/>
              <w:ind w:left="-133"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валюте номинальной стоимости</w:t>
            </w:r>
          </w:p>
        </w:tc>
      </w:tr>
      <w:tr w:rsidR="006603E6" w:rsidRPr="006603E6" w14:paraId="39558AF8" w14:textId="77777777" w:rsidTr="00C35138">
        <w:trPr>
          <w:jc w:val="center"/>
        </w:trPr>
        <w:tc>
          <w:tcPr>
            <w:tcW w:w="4702" w:type="dxa"/>
            <w:tcMar>
              <w:top w:w="0" w:type="dxa"/>
              <w:left w:w="108" w:type="dxa"/>
              <w:bottom w:w="0" w:type="dxa"/>
              <w:right w:w="108" w:type="dxa"/>
            </w:tcMar>
          </w:tcPr>
          <w:p w14:paraId="7BD39A7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3016" w:type="dxa"/>
            <w:tcMar>
              <w:top w:w="0" w:type="dxa"/>
              <w:left w:w="108" w:type="dxa"/>
              <w:bottom w:w="0" w:type="dxa"/>
              <w:right w:w="108" w:type="dxa"/>
            </w:tcMar>
          </w:tcPr>
          <w:p w14:paraId="7FD8AEB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2626" w:type="dxa"/>
            <w:tcMar>
              <w:top w:w="0" w:type="dxa"/>
              <w:left w:w="108" w:type="dxa"/>
              <w:bottom w:w="0" w:type="dxa"/>
              <w:right w:w="108" w:type="dxa"/>
            </w:tcMar>
          </w:tcPr>
          <w:p w14:paraId="36B4E38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4215" w:type="dxa"/>
            <w:tcMar>
              <w:top w:w="0" w:type="dxa"/>
              <w:left w:w="108" w:type="dxa"/>
              <w:bottom w:w="0" w:type="dxa"/>
              <w:right w:w="108" w:type="dxa"/>
            </w:tcMar>
          </w:tcPr>
          <w:p w14:paraId="54897B8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r>
    </w:tbl>
    <w:p w14:paraId="21C10F28"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4"/>
          <w:szCs w:val="24"/>
          <w:bdr w:val="none" w:sz="0" w:space="0" w:color="auto" w:frame="1"/>
          <w:lang w:eastAsia="ru-RU"/>
        </w:rPr>
      </w:pPr>
    </w:p>
    <w:p w14:paraId="066F3AD1"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4"/>
          <w:szCs w:val="24"/>
          <w:bdr w:val="none" w:sz="0" w:space="0" w:color="auto" w:frame="1"/>
          <w:lang w:eastAsia="ru-RU"/>
        </w:rPr>
      </w:pPr>
    </w:p>
    <w:p w14:paraId="743009C3"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bdr w:val="none" w:sz="0" w:space="0" w:color="auto" w:frame="1"/>
          <w:lang w:eastAsia="ru-RU"/>
        </w:rPr>
      </w:pPr>
      <w:r w:rsidRPr="006603E6">
        <w:rPr>
          <w:rFonts w:ascii="Times New Roman" w:eastAsia="Times New Roman" w:hAnsi="Times New Roman" w:cs="Times New Roman"/>
          <w:iCs/>
          <w:sz w:val="28"/>
          <w:szCs w:val="28"/>
          <w:bdr w:val="none" w:sz="0" w:space="0" w:color="auto" w:frame="1"/>
          <w:lang w:eastAsia="ru-RU"/>
        </w:rPr>
        <w:lastRenderedPageBreak/>
        <w:t>продолжение таблицы:</w:t>
      </w:r>
    </w:p>
    <w:p w14:paraId="71F373A0" w14:textId="77777777" w:rsidR="006603E6" w:rsidRPr="006603E6" w:rsidRDefault="006603E6" w:rsidP="006603E6">
      <w:pPr>
        <w:widowControl w:val="0"/>
        <w:spacing w:after="0" w:line="240" w:lineRule="auto"/>
        <w:rPr>
          <w:rFonts w:ascii="Times New Roman" w:eastAsia="Times New Roman" w:hAnsi="Times New Roman" w:cs="Times New Roman"/>
          <w:iCs/>
          <w:sz w:val="28"/>
          <w:szCs w:val="28"/>
          <w:bdr w:val="none" w:sz="0" w:space="0" w:color="auto" w:frame="1"/>
          <w:lang w:eastAsia="ru-RU"/>
        </w:rPr>
      </w:pPr>
    </w:p>
    <w:tbl>
      <w:tblPr>
        <w:tblW w:w="5000" w:type="pct"/>
        <w:jc w:val="center"/>
        <w:tblCellMar>
          <w:left w:w="0" w:type="dxa"/>
          <w:right w:w="0" w:type="dxa"/>
        </w:tblCellMar>
        <w:tblLook w:val="04A0" w:firstRow="1" w:lastRow="0" w:firstColumn="1" w:lastColumn="0" w:noHBand="0" w:noVBand="1"/>
      </w:tblPr>
      <w:tblGrid>
        <w:gridCol w:w="791"/>
        <w:gridCol w:w="1574"/>
        <w:gridCol w:w="1231"/>
        <w:gridCol w:w="1167"/>
        <w:gridCol w:w="1429"/>
        <w:gridCol w:w="1467"/>
        <w:gridCol w:w="1446"/>
        <w:gridCol w:w="1251"/>
        <w:gridCol w:w="1446"/>
        <w:gridCol w:w="1251"/>
        <w:gridCol w:w="1496"/>
      </w:tblGrid>
      <w:tr w:rsidR="006603E6" w:rsidRPr="006603E6" w14:paraId="7F3EFA55" w14:textId="77777777" w:rsidTr="00C35138">
        <w:trPr>
          <w:jc w:val="center"/>
        </w:trPr>
        <w:tc>
          <w:tcPr>
            <w:tcW w:w="813"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A7AFA5"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закрытия за одну ценную бумагу</w:t>
            </w:r>
          </w:p>
        </w:tc>
        <w:tc>
          <w:tcPr>
            <w:tcW w:w="82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0A23C8"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Период</w:t>
            </w:r>
          </w:p>
        </w:tc>
        <w:tc>
          <w:tcPr>
            <w:tcW w:w="49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0B9D80"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Балансовая стоимость ценных бумаг</w:t>
            </w:r>
          </w:p>
        </w:tc>
        <w:tc>
          <w:tcPr>
            <w:tcW w:w="50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A61C6E"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Ставка доходности по операции (в процентах годовых)</w:t>
            </w:r>
          </w:p>
        </w:tc>
        <w:tc>
          <w:tcPr>
            <w:tcW w:w="92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9D7523"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Рейтинг ценной бумаги</w:t>
            </w:r>
          </w:p>
        </w:tc>
        <w:tc>
          <w:tcPr>
            <w:tcW w:w="92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A39CFF"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Категория списка фондовой биржи</w:t>
            </w:r>
          </w:p>
        </w:tc>
        <w:tc>
          <w:tcPr>
            <w:tcW w:w="514" w:type="pct"/>
            <w:vMerge w:val="restart"/>
            <w:tcBorders>
              <w:top w:val="single" w:sz="8" w:space="0" w:color="auto"/>
              <w:left w:val="nil"/>
              <w:right w:val="single" w:sz="8" w:space="0" w:color="auto"/>
            </w:tcBorders>
          </w:tcPr>
          <w:p w14:paraId="2CCAE84F" w14:textId="77777777" w:rsidR="006603E6" w:rsidRPr="006603E6" w:rsidRDefault="006603E6" w:rsidP="006603E6">
            <w:pPr>
              <w:widowControl w:val="0"/>
              <w:spacing w:after="0" w:line="240" w:lineRule="auto"/>
              <w:ind w:left="-8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Центральный контрагент</w:t>
            </w:r>
          </w:p>
        </w:tc>
      </w:tr>
      <w:tr w:rsidR="006603E6" w:rsidRPr="006603E6" w14:paraId="34266796" w14:textId="77777777" w:rsidTr="00C35138">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1694B4"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335380C1"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валюте номинальной стоимости</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257F2AE8"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открытия операции</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1A9DC200"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закрытия операции</w:t>
            </w:r>
          </w:p>
        </w:tc>
        <w:tc>
          <w:tcPr>
            <w:tcW w:w="491" w:type="pct"/>
            <w:vMerge/>
            <w:tcBorders>
              <w:top w:val="single" w:sz="8" w:space="0" w:color="auto"/>
              <w:left w:val="nil"/>
              <w:bottom w:val="single" w:sz="8" w:space="0" w:color="auto"/>
              <w:right w:val="single" w:sz="8" w:space="0" w:color="auto"/>
            </w:tcBorders>
            <w:vAlign w:val="center"/>
            <w:hideMark/>
          </w:tcPr>
          <w:p w14:paraId="31284AEC"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p>
        </w:tc>
        <w:tc>
          <w:tcPr>
            <w:tcW w:w="504" w:type="pct"/>
            <w:vMerge/>
            <w:tcBorders>
              <w:top w:val="single" w:sz="8" w:space="0" w:color="auto"/>
              <w:left w:val="nil"/>
              <w:bottom w:val="single" w:sz="8" w:space="0" w:color="auto"/>
              <w:right w:val="single" w:sz="8" w:space="0" w:color="auto"/>
            </w:tcBorders>
            <w:vAlign w:val="center"/>
            <w:hideMark/>
          </w:tcPr>
          <w:p w14:paraId="71CF202A"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14:paraId="3211E2B2"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дату постановки на учет</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73328ED1"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отчетную дату</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14:paraId="759DE50E"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дату постановки на учет</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4569311D"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отчетную дату</w:t>
            </w:r>
          </w:p>
        </w:tc>
        <w:tc>
          <w:tcPr>
            <w:tcW w:w="514" w:type="pct"/>
            <w:vMerge/>
            <w:tcBorders>
              <w:left w:val="nil"/>
              <w:bottom w:val="single" w:sz="8" w:space="0" w:color="auto"/>
              <w:right w:val="single" w:sz="8" w:space="0" w:color="auto"/>
            </w:tcBorders>
          </w:tcPr>
          <w:p w14:paraId="6F8DF615" w14:textId="77777777" w:rsidR="006603E6" w:rsidRPr="006603E6" w:rsidRDefault="006603E6" w:rsidP="006603E6">
            <w:pPr>
              <w:widowControl w:val="0"/>
              <w:spacing w:after="0" w:line="240" w:lineRule="auto"/>
              <w:ind w:left="-120" w:right="-49"/>
              <w:jc w:val="center"/>
              <w:rPr>
                <w:rFonts w:ascii="Times New Roman" w:eastAsia="Times New Roman" w:hAnsi="Times New Roman" w:cs="Times New Roman"/>
                <w:sz w:val="20"/>
                <w:szCs w:val="24"/>
                <w:lang w:eastAsia="ru-RU"/>
              </w:rPr>
            </w:pPr>
          </w:p>
        </w:tc>
      </w:tr>
      <w:tr w:rsidR="006603E6" w:rsidRPr="006603E6" w14:paraId="2626A9F6" w14:textId="77777777" w:rsidTr="00C35138">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60A4F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56A51F1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17A5EE1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53AC18E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C43943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179983A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14:paraId="775B912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0EDD557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19</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14:paraId="5C23D80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20</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662411D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514" w:type="pct"/>
            <w:tcBorders>
              <w:top w:val="nil"/>
              <w:left w:val="nil"/>
              <w:bottom w:val="single" w:sz="8" w:space="0" w:color="auto"/>
              <w:right w:val="single" w:sz="8" w:space="0" w:color="auto"/>
            </w:tcBorders>
          </w:tcPr>
          <w:p w14:paraId="10CD118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w:t>
            </w:r>
          </w:p>
        </w:tc>
      </w:tr>
    </w:tbl>
    <w:p w14:paraId="3452F924"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4"/>
          <w:szCs w:val="24"/>
          <w:lang w:eastAsia="ru-RU"/>
        </w:rPr>
        <w:t> </w:t>
      </w:r>
    </w:p>
    <w:p w14:paraId="6E2CAB73"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42BA3EA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Таблица 3. Вклады в банках второго уровня</w:t>
      </w:r>
    </w:p>
    <w:p w14:paraId="7E0291D0"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p>
    <w:p w14:paraId="43A0D026"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849"/>
        <w:gridCol w:w="1714"/>
        <w:gridCol w:w="1906"/>
        <w:gridCol w:w="2389"/>
        <w:gridCol w:w="1711"/>
        <w:gridCol w:w="1039"/>
        <w:gridCol w:w="1339"/>
        <w:gridCol w:w="2511"/>
        <w:gridCol w:w="1091"/>
      </w:tblGrid>
      <w:tr w:rsidR="006603E6" w:rsidRPr="006603E6" w14:paraId="41C7A6FB" w14:textId="77777777" w:rsidTr="00C35138">
        <w:trPr>
          <w:jc w:val="center"/>
        </w:trPr>
        <w:tc>
          <w:tcPr>
            <w:tcW w:w="29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5E17C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 </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14:paraId="33C1E15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клиента</w:t>
            </w:r>
          </w:p>
        </w:tc>
        <w:tc>
          <w:tcPr>
            <w:tcW w:w="655" w:type="pct"/>
            <w:vMerge w:val="restart"/>
            <w:tcBorders>
              <w:top w:val="single" w:sz="8" w:space="0" w:color="auto"/>
              <w:left w:val="nil"/>
              <w:right w:val="single" w:sz="8" w:space="0" w:color="auto"/>
            </w:tcBorders>
          </w:tcPr>
          <w:p w14:paraId="2FEE901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банка</w:t>
            </w:r>
          </w:p>
        </w:tc>
        <w:tc>
          <w:tcPr>
            <w:tcW w:w="140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1B634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Рейтинг банка</w:t>
            </w:r>
          </w:p>
        </w:tc>
        <w:tc>
          <w:tcPr>
            <w:tcW w:w="357" w:type="pct"/>
            <w:vMerge w:val="restart"/>
            <w:tcBorders>
              <w:top w:val="single" w:sz="8" w:space="0" w:color="auto"/>
              <w:left w:val="nil"/>
              <w:right w:val="single" w:sz="8" w:space="0" w:color="auto"/>
            </w:tcBorders>
            <w:tcMar>
              <w:top w:w="0" w:type="dxa"/>
              <w:left w:w="108" w:type="dxa"/>
              <w:bottom w:w="0" w:type="dxa"/>
              <w:right w:w="108" w:type="dxa"/>
            </w:tcMar>
            <w:hideMark/>
          </w:tcPr>
          <w:p w14:paraId="2BBC843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вклада</w:t>
            </w:r>
          </w:p>
        </w:tc>
        <w:tc>
          <w:tcPr>
            <w:tcW w:w="132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2921B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и номер договора банковского вклада</w:t>
            </w:r>
          </w:p>
        </w:tc>
        <w:tc>
          <w:tcPr>
            <w:tcW w:w="375" w:type="pct"/>
            <w:vMerge w:val="restart"/>
            <w:tcBorders>
              <w:top w:val="single" w:sz="8" w:space="0" w:color="auto"/>
              <w:left w:val="nil"/>
              <w:right w:val="single" w:sz="8" w:space="0" w:color="auto"/>
            </w:tcBorders>
            <w:tcMar>
              <w:top w:w="0" w:type="dxa"/>
              <w:left w:w="108" w:type="dxa"/>
              <w:bottom w:w="0" w:type="dxa"/>
              <w:right w:w="108" w:type="dxa"/>
            </w:tcMar>
            <w:hideMark/>
          </w:tcPr>
          <w:p w14:paraId="16FEA33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Срок вклада (в днях)</w:t>
            </w:r>
          </w:p>
        </w:tc>
      </w:tr>
      <w:tr w:rsidR="006603E6" w:rsidRPr="006603E6" w14:paraId="6402275C"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35DC1A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89" w:type="pct"/>
            <w:vMerge/>
            <w:tcBorders>
              <w:left w:val="nil"/>
              <w:bottom w:val="single" w:sz="8" w:space="0" w:color="auto"/>
              <w:right w:val="single" w:sz="8" w:space="0" w:color="auto"/>
            </w:tcBorders>
            <w:vAlign w:val="center"/>
            <w:hideMark/>
          </w:tcPr>
          <w:p w14:paraId="5EDAEEA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655" w:type="pct"/>
            <w:vMerge/>
            <w:tcBorders>
              <w:left w:val="nil"/>
              <w:bottom w:val="single" w:sz="8" w:space="0" w:color="auto"/>
              <w:right w:val="single" w:sz="8" w:space="0" w:color="auto"/>
            </w:tcBorders>
            <w:vAlign w:val="center"/>
          </w:tcPr>
          <w:p w14:paraId="10030F8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6076AB9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дату размещения вклада</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43A1B6F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 отчетную дату</w:t>
            </w:r>
          </w:p>
        </w:tc>
        <w:tc>
          <w:tcPr>
            <w:tcW w:w="357" w:type="pct"/>
            <w:vMerge/>
            <w:tcBorders>
              <w:left w:val="nil"/>
              <w:bottom w:val="single" w:sz="8" w:space="0" w:color="auto"/>
              <w:right w:val="single" w:sz="8" w:space="0" w:color="auto"/>
            </w:tcBorders>
            <w:vAlign w:val="center"/>
            <w:hideMark/>
          </w:tcPr>
          <w:p w14:paraId="2DF600C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460" w:type="pct"/>
            <w:tcBorders>
              <w:top w:val="nil"/>
              <w:left w:val="nil"/>
              <w:bottom w:val="single" w:sz="8" w:space="0" w:color="auto"/>
              <w:right w:val="single" w:sz="8" w:space="0" w:color="auto"/>
            </w:tcBorders>
            <w:tcMar>
              <w:top w:w="0" w:type="dxa"/>
              <w:left w:w="108" w:type="dxa"/>
              <w:bottom w:w="0" w:type="dxa"/>
              <w:right w:w="108" w:type="dxa"/>
            </w:tcMar>
            <w:hideMark/>
          </w:tcPr>
          <w:p w14:paraId="51885EE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w:t>
            </w:r>
          </w:p>
        </w:tc>
        <w:tc>
          <w:tcPr>
            <w:tcW w:w="863" w:type="pct"/>
            <w:tcBorders>
              <w:top w:val="nil"/>
              <w:left w:val="nil"/>
              <w:bottom w:val="single" w:sz="8" w:space="0" w:color="auto"/>
              <w:right w:val="single" w:sz="8" w:space="0" w:color="auto"/>
            </w:tcBorders>
            <w:tcMar>
              <w:top w:w="0" w:type="dxa"/>
              <w:left w:w="108" w:type="dxa"/>
              <w:bottom w:w="0" w:type="dxa"/>
              <w:right w:w="108" w:type="dxa"/>
            </w:tcMar>
            <w:hideMark/>
          </w:tcPr>
          <w:p w14:paraId="77ACCB5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номер</w:t>
            </w:r>
          </w:p>
        </w:tc>
        <w:tc>
          <w:tcPr>
            <w:tcW w:w="375" w:type="pct"/>
            <w:vMerge/>
            <w:tcBorders>
              <w:left w:val="nil"/>
              <w:bottom w:val="single" w:sz="8" w:space="0" w:color="auto"/>
              <w:right w:val="single" w:sz="8" w:space="0" w:color="auto"/>
            </w:tcBorders>
            <w:vAlign w:val="center"/>
            <w:hideMark/>
          </w:tcPr>
          <w:p w14:paraId="3B02584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326801CB"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ACE6C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11DA7B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655" w:type="pct"/>
            <w:tcBorders>
              <w:top w:val="nil"/>
              <w:left w:val="nil"/>
              <w:bottom w:val="single" w:sz="8" w:space="0" w:color="auto"/>
              <w:right w:val="single" w:sz="8" w:space="0" w:color="auto"/>
            </w:tcBorders>
          </w:tcPr>
          <w:p w14:paraId="09B838B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821" w:type="pct"/>
            <w:tcBorders>
              <w:top w:val="nil"/>
              <w:left w:val="nil"/>
              <w:bottom w:val="single" w:sz="8" w:space="0" w:color="auto"/>
              <w:right w:val="single" w:sz="8" w:space="0" w:color="auto"/>
            </w:tcBorders>
            <w:tcMar>
              <w:top w:w="0" w:type="dxa"/>
              <w:left w:w="108" w:type="dxa"/>
              <w:bottom w:w="0" w:type="dxa"/>
              <w:right w:w="108" w:type="dxa"/>
            </w:tcMar>
          </w:tcPr>
          <w:p w14:paraId="7B650D3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588" w:type="pct"/>
            <w:tcBorders>
              <w:top w:val="nil"/>
              <w:left w:val="nil"/>
              <w:bottom w:val="single" w:sz="8" w:space="0" w:color="auto"/>
              <w:right w:val="single" w:sz="8" w:space="0" w:color="auto"/>
            </w:tcBorders>
            <w:tcMar>
              <w:top w:w="0" w:type="dxa"/>
              <w:left w:w="108" w:type="dxa"/>
              <w:bottom w:w="0" w:type="dxa"/>
              <w:right w:w="108" w:type="dxa"/>
            </w:tcMar>
          </w:tcPr>
          <w:p w14:paraId="6EB8C20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357" w:type="pct"/>
            <w:tcBorders>
              <w:top w:val="nil"/>
              <w:left w:val="nil"/>
              <w:bottom w:val="single" w:sz="8" w:space="0" w:color="auto"/>
              <w:right w:val="single" w:sz="8" w:space="0" w:color="auto"/>
            </w:tcBorders>
            <w:tcMar>
              <w:top w:w="0" w:type="dxa"/>
              <w:left w:w="108" w:type="dxa"/>
              <w:bottom w:w="0" w:type="dxa"/>
              <w:right w:w="108" w:type="dxa"/>
            </w:tcMar>
          </w:tcPr>
          <w:p w14:paraId="40F9939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460" w:type="pct"/>
            <w:tcBorders>
              <w:top w:val="nil"/>
              <w:left w:val="nil"/>
              <w:bottom w:val="single" w:sz="8" w:space="0" w:color="auto"/>
              <w:right w:val="single" w:sz="8" w:space="0" w:color="auto"/>
            </w:tcBorders>
            <w:tcMar>
              <w:top w:w="0" w:type="dxa"/>
              <w:left w:w="108" w:type="dxa"/>
              <w:bottom w:w="0" w:type="dxa"/>
              <w:right w:w="108" w:type="dxa"/>
            </w:tcMar>
          </w:tcPr>
          <w:p w14:paraId="419FCF1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863" w:type="pct"/>
            <w:tcBorders>
              <w:top w:val="nil"/>
              <w:left w:val="nil"/>
              <w:bottom w:val="single" w:sz="8" w:space="0" w:color="auto"/>
              <w:right w:val="single" w:sz="8" w:space="0" w:color="auto"/>
            </w:tcBorders>
            <w:tcMar>
              <w:top w:w="0" w:type="dxa"/>
              <w:left w:w="108" w:type="dxa"/>
              <w:bottom w:w="0" w:type="dxa"/>
              <w:right w:w="108" w:type="dxa"/>
            </w:tcMar>
          </w:tcPr>
          <w:p w14:paraId="2AD95B6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375" w:type="pct"/>
            <w:tcBorders>
              <w:top w:val="nil"/>
              <w:left w:val="nil"/>
              <w:bottom w:val="single" w:sz="8" w:space="0" w:color="auto"/>
              <w:right w:val="single" w:sz="8" w:space="0" w:color="auto"/>
            </w:tcBorders>
            <w:tcMar>
              <w:top w:w="0" w:type="dxa"/>
              <w:left w:w="108" w:type="dxa"/>
              <w:bottom w:w="0" w:type="dxa"/>
              <w:right w:w="108" w:type="dxa"/>
            </w:tcMar>
          </w:tcPr>
          <w:p w14:paraId="6F9496B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r>
      <w:tr w:rsidR="006603E6" w:rsidRPr="006603E6" w14:paraId="03261DAE"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198B82"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244"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E09CDF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 по инвестиционным фондам</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59308C5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36841A2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04EC276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0" w:type="pct"/>
            <w:tcBorders>
              <w:top w:val="nil"/>
              <w:left w:val="nil"/>
              <w:bottom w:val="single" w:sz="8" w:space="0" w:color="auto"/>
              <w:right w:val="single" w:sz="8" w:space="0" w:color="auto"/>
            </w:tcBorders>
            <w:tcMar>
              <w:top w:w="0" w:type="dxa"/>
              <w:left w:w="108" w:type="dxa"/>
              <w:bottom w:w="0" w:type="dxa"/>
              <w:right w:w="108" w:type="dxa"/>
            </w:tcMar>
            <w:hideMark/>
          </w:tcPr>
          <w:p w14:paraId="72AF8C9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3" w:type="pct"/>
            <w:tcBorders>
              <w:top w:val="nil"/>
              <w:left w:val="nil"/>
              <w:bottom w:val="single" w:sz="8" w:space="0" w:color="auto"/>
              <w:right w:val="single" w:sz="8" w:space="0" w:color="auto"/>
            </w:tcBorders>
            <w:tcMar>
              <w:top w:w="0" w:type="dxa"/>
              <w:left w:w="108" w:type="dxa"/>
              <w:bottom w:w="0" w:type="dxa"/>
              <w:right w:w="108" w:type="dxa"/>
            </w:tcMar>
            <w:hideMark/>
          </w:tcPr>
          <w:p w14:paraId="53B0E98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44FB98E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352731F"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4D596D"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7A6C93C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14:paraId="326EEAD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64347CD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4CA6478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2212F6D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0" w:type="pct"/>
            <w:tcBorders>
              <w:top w:val="nil"/>
              <w:left w:val="nil"/>
              <w:bottom w:val="single" w:sz="8" w:space="0" w:color="auto"/>
              <w:right w:val="single" w:sz="8" w:space="0" w:color="auto"/>
            </w:tcBorders>
            <w:tcMar>
              <w:top w:w="0" w:type="dxa"/>
              <w:left w:w="108" w:type="dxa"/>
              <w:bottom w:w="0" w:type="dxa"/>
              <w:right w:w="108" w:type="dxa"/>
            </w:tcMar>
            <w:hideMark/>
          </w:tcPr>
          <w:p w14:paraId="4C934B3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3" w:type="pct"/>
            <w:tcBorders>
              <w:top w:val="nil"/>
              <w:left w:val="nil"/>
              <w:bottom w:val="single" w:sz="8" w:space="0" w:color="auto"/>
              <w:right w:val="single" w:sz="8" w:space="0" w:color="auto"/>
            </w:tcBorders>
            <w:tcMar>
              <w:top w:w="0" w:type="dxa"/>
              <w:left w:w="108" w:type="dxa"/>
              <w:bottom w:w="0" w:type="dxa"/>
              <w:right w:w="108" w:type="dxa"/>
            </w:tcMar>
            <w:hideMark/>
          </w:tcPr>
          <w:p w14:paraId="49B8C1D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4FF2090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C9EDCE5"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72A9A"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5CCA349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14:paraId="544FFB6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1B6CEFB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3D343F8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1875086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0" w:type="pct"/>
            <w:tcBorders>
              <w:top w:val="nil"/>
              <w:left w:val="nil"/>
              <w:bottom w:val="single" w:sz="8" w:space="0" w:color="auto"/>
              <w:right w:val="single" w:sz="8" w:space="0" w:color="auto"/>
            </w:tcBorders>
            <w:tcMar>
              <w:top w:w="0" w:type="dxa"/>
              <w:left w:w="108" w:type="dxa"/>
              <w:bottom w:w="0" w:type="dxa"/>
              <w:right w:w="108" w:type="dxa"/>
            </w:tcMar>
            <w:hideMark/>
          </w:tcPr>
          <w:p w14:paraId="5CD0881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3" w:type="pct"/>
            <w:tcBorders>
              <w:top w:val="nil"/>
              <w:left w:val="nil"/>
              <w:bottom w:val="single" w:sz="8" w:space="0" w:color="auto"/>
              <w:right w:val="single" w:sz="8" w:space="0" w:color="auto"/>
            </w:tcBorders>
            <w:tcMar>
              <w:top w:w="0" w:type="dxa"/>
              <w:left w:w="108" w:type="dxa"/>
              <w:bottom w:w="0" w:type="dxa"/>
              <w:right w:w="108" w:type="dxa"/>
            </w:tcMar>
            <w:hideMark/>
          </w:tcPr>
          <w:p w14:paraId="47020CC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34B05AF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5BBEC36F" w14:textId="77777777" w:rsidTr="00C35138">
        <w:trPr>
          <w:jc w:val="center"/>
        </w:trPr>
        <w:tc>
          <w:tcPr>
            <w:tcW w:w="2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8D2040"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24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1AEFD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 по всем прочим клиентам</w:t>
            </w:r>
          </w:p>
        </w:tc>
        <w:tc>
          <w:tcPr>
            <w:tcW w:w="8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6F2A7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BC4B7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A86F0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B7FBA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3DA0D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501EE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5515B2D1"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5C5DA7"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3281B1D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14:paraId="348FC38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0A4D87D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5B5FE1A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086061C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0" w:type="pct"/>
            <w:tcBorders>
              <w:top w:val="nil"/>
              <w:left w:val="nil"/>
              <w:bottom w:val="single" w:sz="8" w:space="0" w:color="auto"/>
              <w:right w:val="single" w:sz="8" w:space="0" w:color="auto"/>
            </w:tcBorders>
            <w:tcMar>
              <w:top w:w="0" w:type="dxa"/>
              <w:left w:w="108" w:type="dxa"/>
              <w:bottom w:w="0" w:type="dxa"/>
              <w:right w:w="108" w:type="dxa"/>
            </w:tcMar>
            <w:hideMark/>
          </w:tcPr>
          <w:p w14:paraId="74945CF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3" w:type="pct"/>
            <w:tcBorders>
              <w:top w:val="nil"/>
              <w:left w:val="nil"/>
              <w:bottom w:val="single" w:sz="8" w:space="0" w:color="auto"/>
              <w:right w:val="single" w:sz="8" w:space="0" w:color="auto"/>
            </w:tcBorders>
            <w:tcMar>
              <w:top w:w="0" w:type="dxa"/>
              <w:left w:w="108" w:type="dxa"/>
              <w:bottom w:w="0" w:type="dxa"/>
              <w:right w:w="108" w:type="dxa"/>
            </w:tcMar>
            <w:hideMark/>
          </w:tcPr>
          <w:p w14:paraId="7ABF871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20AE2D8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672C02F"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79D1CB"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87238B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14:paraId="40F72B8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654EEDA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2001192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652EF16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0" w:type="pct"/>
            <w:tcBorders>
              <w:top w:val="nil"/>
              <w:left w:val="nil"/>
              <w:bottom w:val="single" w:sz="8" w:space="0" w:color="auto"/>
              <w:right w:val="single" w:sz="8" w:space="0" w:color="auto"/>
            </w:tcBorders>
            <w:tcMar>
              <w:top w:w="0" w:type="dxa"/>
              <w:left w:w="108" w:type="dxa"/>
              <w:bottom w:w="0" w:type="dxa"/>
              <w:right w:w="108" w:type="dxa"/>
            </w:tcMar>
            <w:hideMark/>
          </w:tcPr>
          <w:p w14:paraId="54F0603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3" w:type="pct"/>
            <w:tcBorders>
              <w:top w:val="nil"/>
              <w:left w:val="nil"/>
              <w:bottom w:val="single" w:sz="8" w:space="0" w:color="auto"/>
              <w:right w:val="single" w:sz="8" w:space="0" w:color="auto"/>
            </w:tcBorders>
            <w:tcMar>
              <w:top w:w="0" w:type="dxa"/>
              <w:left w:w="108" w:type="dxa"/>
              <w:bottom w:w="0" w:type="dxa"/>
              <w:right w:w="108" w:type="dxa"/>
            </w:tcMar>
            <w:hideMark/>
          </w:tcPr>
          <w:p w14:paraId="24A7659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44F0016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6390F65"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4396E7"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1244"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B00EED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5DD8710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5375AE4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64AAC5B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0" w:type="pct"/>
            <w:tcBorders>
              <w:top w:val="nil"/>
              <w:left w:val="nil"/>
              <w:bottom w:val="single" w:sz="8" w:space="0" w:color="auto"/>
              <w:right w:val="single" w:sz="8" w:space="0" w:color="auto"/>
            </w:tcBorders>
            <w:tcMar>
              <w:top w:w="0" w:type="dxa"/>
              <w:left w:w="108" w:type="dxa"/>
              <w:bottom w:w="0" w:type="dxa"/>
              <w:right w:w="108" w:type="dxa"/>
            </w:tcMar>
            <w:hideMark/>
          </w:tcPr>
          <w:p w14:paraId="06709A2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63" w:type="pct"/>
            <w:tcBorders>
              <w:top w:val="nil"/>
              <w:left w:val="nil"/>
              <w:bottom w:val="single" w:sz="8" w:space="0" w:color="auto"/>
              <w:right w:val="single" w:sz="8" w:space="0" w:color="auto"/>
            </w:tcBorders>
            <w:tcMar>
              <w:top w:w="0" w:type="dxa"/>
              <w:left w:w="108" w:type="dxa"/>
              <w:bottom w:w="0" w:type="dxa"/>
              <w:right w:w="108" w:type="dxa"/>
            </w:tcMar>
            <w:hideMark/>
          </w:tcPr>
          <w:p w14:paraId="28D5E63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30ED99F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76106E07"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bdr w:val="none" w:sz="0" w:space="0" w:color="auto" w:frame="1"/>
          <w:lang w:eastAsia="ru-RU"/>
        </w:rPr>
      </w:pPr>
    </w:p>
    <w:p w14:paraId="6F5A08A9" w14:textId="77777777" w:rsidR="006603E6" w:rsidRPr="006603E6" w:rsidRDefault="006603E6" w:rsidP="006603E6">
      <w:pPr>
        <w:widowControl w:val="0"/>
        <w:spacing w:after="0" w:line="240" w:lineRule="auto"/>
        <w:ind w:firstLine="709"/>
        <w:rPr>
          <w:rFonts w:ascii="Times New Roman" w:eastAsia="Times New Roman" w:hAnsi="Times New Roman" w:cs="Times New Roman"/>
          <w:iCs/>
          <w:sz w:val="28"/>
          <w:szCs w:val="28"/>
          <w:bdr w:val="none" w:sz="0" w:space="0" w:color="auto" w:frame="1"/>
          <w:lang w:eastAsia="ru-RU"/>
        </w:rPr>
      </w:pPr>
      <w:r w:rsidRPr="006603E6">
        <w:rPr>
          <w:rFonts w:ascii="Times New Roman" w:eastAsia="Times New Roman" w:hAnsi="Times New Roman" w:cs="Times New Roman"/>
          <w:iCs/>
          <w:sz w:val="28"/>
          <w:szCs w:val="28"/>
          <w:bdr w:val="none" w:sz="0" w:space="0" w:color="auto" w:frame="1"/>
          <w:lang w:eastAsia="ru-RU"/>
        </w:rPr>
        <w:t>продолжение таблицы:</w:t>
      </w:r>
    </w:p>
    <w:p w14:paraId="6C0B40FD"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2035"/>
        <w:gridCol w:w="791"/>
        <w:gridCol w:w="1804"/>
        <w:gridCol w:w="1792"/>
        <w:gridCol w:w="998"/>
        <w:gridCol w:w="1784"/>
        <w:gridCol w:w="908"/>
        <w:gridCol w:w="2150"/>
        <w:gridCol w:w="2287"/>
      </w:tblGrid>
      <w:tr w:rsidR="006603E6" w:rsidRPr="006603E6" w14:paraId="053F235E" w14:textId="77777777" w:rsidTr="00C35138">
        <w:trPr>
          <w:jc w:val="center"/>
        </w:trPr>
        <w:tc>
          <w:tcPr>
            <w:tcW w:w="971"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C9250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Период выплаты вознаграждения</w:t>
            </w:r>
          </w:p>
        </w:tc>
        <w:tc>
          <w:tcPr>
            <w:tcW w:w="123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9DF51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Ставка вознаграждения (в процентах годовых)</w:t>
            </w:r>
          </w:p>
        </w:tc>
        <w:tc>
          <w:tcPr>
            <w:tcW w:w="95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CFC5F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основного долга по вкладу</w:t>
            </w:r>
          </w:p>
        </w:tc>
        <w:tc>
          <w:tcPr>
            <w:tcW w:w="105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E9D26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Балансовая стоимость</w:t>
            </w:r>
          </w:p>
        </w:tc>
        <w:tc>
          <w:tcPr>
            <w:tcW w:w="78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3A3639" w14:textId="77777777" w:rsidR="006603E6" w:rsidRPr="006603E6" w:rsidRDefault="006603E6" w:rsidP="006603E6">
            <w:pPr>
              <w:widowControl w:val="0"/>
              <w:spacing w:after="0" w:line="240" w:lineRule="auto"/>
              <w:ind w:right="-124"/>
              <w:jc w:val="center"/>
              <w:rPr>
                <w:rFonts w:ascii="Times New Roman" w:eastAsia="Times New Roman" w:hAnsi="Times New Roman" w:cs="Times New Roman"/>
                <w:sz w:val="20"/>
                <w:szCs w:val="24"/>
                <w:lang w:eastAsia="ru-RU"/>
              </w:rPr>
            </w:pPr>
            <w:proofErr w:type="spellStart"/>
            <w:r w:rsidRPr="006603E6">
              <w:rPr>
                <w:rFonts w:ascii="Times New Roman" w:eastAsia="Times New Roman" w:hAnsi="Times New Roman" w:cs="Times New Roman"/>
                <w:sz w:val="20"/>
                <w:szCs w:val="24"/>
                <w:lang w:eastAsia="ru-RU"/>
              </w:rPr>
              <w:t>Справочно</w:t>
            </w:r>
            <w:proofErr w:type="spellEnd"/>
            <w:r w:rsidRPr="006603E6">
              <w:rPr>
                <w:rFonts w:ascii="Times New Roman" w:eastAsia="Times New Roman" w:hAnsi="Times New Roman" w:cs="Times New Roman"/>
                <w:sz w:val="20"/>
                <w:szCs w:val="24"/>
                <w:lang w:eastAsia="ru-RU"/>
              </w:rPr>
              <w:t>: сформированные резервы (провизии)</w:t>
            </w:r>
          </w:p>
        </w:tc>
      </w:tr>
      <w:tr w:rsidR="006603E6" w:rsidRPr="006603E6" w14:paraId="4446C5EE" w14:textId="77777777" w:rsidTr="00C35138">
        <w:trPr>
          <w:jc w:val="center"/>
        </w:trPr>
        <w:tc>
          <w:tcPr>
            <w:tcW w:w="6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3C8DE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периодичность</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481C14E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14:paraId="785AE12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номинальная</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517C329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эффективная</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24AE99B6" w14:textId="77777777" w:rsidR="006603E6" w:rsidRPr="006603E6" w:rsidRDefault="006603E6" w:rsidP="006603E6">
            <w:pPr>
              <w:widowControl w:val="0"/>
              <w:spacing w:after="0" w:line="240" w:lineRule="auto"/>
              <w:ind w:left="-35" w:right="-7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594BAB7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иностранной валюте</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46FCDD1A" w14:textId="77777777" w:rsidR="006603E6" w:rsidRPr="006603E6" w:rsidRDefault="006603E6" w:rsidP="006603E6">
            <w:pPr>
              <w:widowControl w:val="0"/>
              <w:spacing w:after="0" w:line="240" w:lineRule="auto"/>
              <w:ind w:left="-56" w:right="-12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6DBAFA1F" w14:textId="77777777" w:rsidR="006603E6" w:rsidRPr="006603E6" w:rsidRDefault="006603E6" w:rsidP="006603E6">
            <w:pPr>
              <w:widowControl w:val="0"/>
              <w:spacing w:after="0" w:line="240" w:lineRule="auto"/>
              <w:ind w:right="-8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том числе начисленное вознаграждение</w:t>
            </w:r>
          </w:p>
        </w:tc>
        <w:tc>
          <w:tcPr>
            <w:tcW w:w="0" w:type="auto"/>
            <w:vMerge/>
            <w:tcBorders>
              <w:top w:val="single" w:sz="8" w:space="0" w:color="auto"/>
              <w:left w:val="nil"/>
              <w:bottom w:val="single" w:sz="8" w:space="0" w:color="auto"/>
              <w:right w:val="single" w:sz="8" w:space="0" w:color="auto"/>
            </w:tcBorders>
            <w:vAlign w:val="center"/>
            <w:hideMark/>
          </w:tcPr>
          <w:p w14:paraId="391A62A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3599BB02" w14:textId="77777777" w:rsidTr="00C35138">
        <w:trPr>
          <w:jc w:val="center"/>
        </w:trPr>
        <w:tc>
          <w:tcPr>
            <w:tcW w:w="6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24169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272" w:type="pct"/>
            <w:tcBorders>
              <w:top w:val="nil"/>
              <w:left w:val="nil"/>
              <w:bottom w:val="single" w:sz="8" w:space="0" w:color="auto"/>
              <w:right w:val="single" w:sz="8" w:space="0" w:color="auto"/>
            </w:tcBorders>
            <w:tcMar>
              <w:top w:w="0" w:type="dxa"/>
              <w:left w:w="108" w:type="dxa"/>
              <w:bottom w:w="0" w:type="dxa"/>
              <w:right w:w="108" w:type="dxa"/>
            </w:tcMar>
          </w:tcPr>
          <w:p w14:paraId="0582DA7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620" w:type="pct"/>
            <w:tcBorders>
              <w:top w:val="nil"/>
              <w:left w:val="nil"/>
              <w:bottom w:val="single" w:sz="8" w:space="0" w:color="auto"/>
              <w:right w:val="single" w:sz="8" w:space="0" w:color="auto"/>
            </w:tcBorders>
            <w:tcMar>
              <w:top w:w="0" w:type="dxa"/>
              <w:left w:w="108" w:type="dxa"/>
              <w:bottom w:w="0" w:type="dxa"/>
              <w:right w:w="108" w:type="dxa"/>
            </w:tcMar>
          </w:tcPr>
          <w:p w14:paraId="0803277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616" w:type="pct"/>
            <w:tcBorders>
              <w:top w:val="nil"/>
              <w:left w:val="nil"/>
              <w:bottom w:val="single" w:sz="8" w:space="0" w:color="auto"/>
              <w:right w:val="single" w:sz="8" w:space="0" w:color="auto"/>
            </w:tcBorders>
            <w:tcMar>
              <w:top w:w="0" w:type="dxa"/>
              <w:left w:w="108" w:type="dxa"/>
              <w:bottom w:w="0" w:type="dxa"/>
              <w:right w:w="108" w:type="dxa"/>
            </w:tcMar>
          </w:tcPr>
          <w:p w14:paraId="7C0E218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343" w:type="pct"/>
            <w:tcBorders>
              <w:top w:val="nil"/>
              <w:left w:val="nil"/>
              <w:bottom w:val="single" w:sz="8" w:space="0" w:color="auto"/>
              <w:right w:val="single" w:sz="8" w:space="0" w:color="auto"/>
            </w:tcBorders>
            <w:tcMar>
              <w:top w:w="0" w:type="dxa"/>
              <w:left w:w="108" w:type="dxa"/>
              <w:bottom w:w="0" w:type="dxa"/>
              <w:right w:w="108" w:type="dxa"/>
            </w:tcMar>
          </w:tcPr>
          <w:p w14:paraId="4529FAD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613" w:type="pct"/>
            <w:tcBorders>
              <w:top w:val="nil"/>
              <w:left w:val="nil"/>
              <w:bottom w:val="single" w:sz="8" w:space="0" w:color="auto"/>
              <w:right w:val="single" w:sz="8" w:space="0" w:color="auto"/>
            </w:tcBorders>
            <w:tcMar>
              <w:top w:w="0" w:type="dxa"/>
              <w:left w:w="108" w:type="dxa"/>
              <w:bottom w:w="0" w:type="dxa"/>
              <w:right w:w="108" w:type="dxa"/>
            </w:tcMar>
          </w:tcPr>
          <w:p w14:paraId="7688AAB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312" w:type="pct"/>
            <w:tcBorders>
              <w:top w:val="nil"/>
              <w:left w:val="nil"/>
              <w:bottom w:val="single" w:sz="8" w:space="0" w:color="auto"/>
              <w:right w:val="single" w:sz="8" w:space="0" w:color="auto"/>
            </w:tcBorders>
            <w:tcMar>
              <w:top w:w="0" w:type="dxa"/>
              <w:left w:w="108" w:type="dxa"/>
              <w:bottom w:w="0" w:type="dxa"/>
              <w:right w:w="108" w:type="dxa"/>
            </w:tcMar>
          </w:tcPr>
          <w:p w14:paraId="74096F6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c>
          <w:tcPr>
            <w:tcW w:w="739" w:type="pct"/>
            <w:tcBorders>
              <w:top w:val="nil"/>
              <w:left w:val="nil"/>
              <w:bottom w:val="single" w:sz="8" w:space="0" w:color="auto"/>
              <w:right w:val="single" w:sz="8" w:space="0" w:color="auto"/>
            </w:tcBorders>
            <w:tcMar>
              <w:top w:w="0" w:type="dxa"/>
              <w:left w:w="108" w:type="dxa"/>
              <w:bottom w:w="0" w:type="dxa"/>
              <w:right w:w="108" w:type="dxa"/>
            </w:tcMar>
          </w:tcPr>
          <w:p w14:paraId="29032B9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786" w:type="pct"/>
            <w:tcBorders>
              <w:top w:val="nil"/>
              <w:left w:val="nil"/>
              <w:bottom w:val="single" w:sz="8" w:space="0" w:color="auto"/>
              <w:right w:val="single" w:sz="8" w:space="0" w:color="auto"/>
            </w:tcBorders>
            <w:tcMar>
              <w:top w:w="0" w:type="dxa"/>
              <w:left w:w="108" w:type="dxa"/>
              <w:bottom w:w="0" w:type="dxa"/>
              <w:right w:w="108" w:type="dxa"/>
            </w:tcMar>
          </w:tcPr>
          <w:p w14:paraId="79AB243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r>
    </w:tbl>
    <w:p w14:paraId="65A811F8"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8"/>
          <w:szCs w:val="28"/>
          <w:lang w:eastAsia="ru-RU"/>
        </w:rPr>
        <w:lastRenderedPageBreak/>
        <w:t> </w:t>
      </w:r>
    </w:p>
    <w:p w14:paraId="7BC6338D"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7DB4ADF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1782E5C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13B5BF50"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3E79267F"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48C6A61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07DE6C91"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7AF7B098"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0B3EA0B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7CA8831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67B9F7C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6464436B"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757B58CD" w14:textId="77777777" w:rsidR="006603E6" w:rsidRPr="006603E6" w:rsidRDefault="006603E6" w:rsidP="006603E6">
      <w:pPr>
        <w:widowControl w:val="0"/>
        <w:spacing w:after="0" w:line="240" w:lineRule="auto"/>
        <w:jc w:val="center"/>
        <w:rPr>
          <w:rFonts w:ascii="Times New Roman" w:eastAsia="Times New Roman" w:hAnsi="Times New Roman" w:cs="Times New Roman"/>
          <w:sz w:val="28"/>
          <w:szCs w:val="28"/>
          <w:lang w:eastAsia="ru-RU"/>
        </w:rPr>
      </w:pPr>
    </w:p>
    <w:p w14:paraId="180AB71F"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sectPr w:rsidR="006603E6" w:rsidRPr="006603E6" w:rsidSect="006603E6">
          <w:type w:val="nextColumn"/>
          <w:pgSz w:w="16838" w:h="11906" w:orient="landscape"/>
          <w:pgMar w:top="1418" w:right="851" w:bottom="1418" w:left="1418" w:header="709" w:footer="0" w:gutter="0"/>
          <w:paperSrc w:first="7" w:other="7"/>
          <w:cols w:space="720"/>
          <w:formProt w:val="0"/>
          <w:docGrid w:linePitch="360"/>
        </w:sect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о структуре инвестиционного портфеля, приобретенного за счет активов клиентов».</w:t>
      </w:r>
    </w:p>
    <w:p w14:paraId="6E1FE378"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5866702C"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w:t>
      </w:r>
      <w:r w:rsidRPr="006603E6">
        <w:rPr>
          <w:rFonts w:ascii="Times New Roman" w:eastAsia="Times New Roman" w:hAnsi="Times New Roman" w:cs="Times New Roman"/>
          <w:bCs/>
          <w:sz w:val="28"/>
          <w:szCs w:val="28"/>
          <w:lang w:eastAsia="ru-RU"/>
        </w:rPr>
        <w:t>Отчет о структуре инвестиционного портфеля, приобретенного за счет активов клиентов</w:t>
      </w:r>
      <w:r w:rsidRPr="006603E6">
        <w:rPr>
          <w:rFonts w:ascii="Times New Roman" w:eastAsia="Times New Roman" w:hAnsi="Times New Roman" w:cs="Times New Roman"/>
          <w:sz w:val="28"/>
          <w:szCs w:val="28"/>
          <w:lang w:eastAsia="ru-RU"/>
        </w:rPr>
        <w:t>»</w:t>
      </w:r>
    </w:p>
    <w:p w14:paraId="6CEA324E"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6F98D0DF"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5491E2A3"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7BB06925"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39BE99CB"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«Отчет о структуре инвестиционного портфеля, приобретенного за счет активов клиентов»</w:t>
      </w:r>
    </w:p>
    <w:p w14:paraId="601EC335"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(индекс – 1-RCB_</w:t>
      </w:r>
      <w:r w:rsidRPr="006603E6">
        <w:rPr>
          <w:rFonts w:ascii="Times New Roman" w:eastAsia="Times New Roman" w:hAnsi="Times New Roman" w:cs="Times New Roman"/>
          <w:b/>
          <w:bCs/>
          <w:sz w:val="28"/>
          <w:szCs w:val="28"/>
          <w:lang w:val="en-US" w:eastAsia="ru-RU"/>
        </w:rPr>
        <w:t>SP</w:t>
      </w:r>
      <w:r w:rsidRPr="006603E6">
        <w:rPr>
          <w:rFonts w:ascii="Times New Roman" w:eastAsia="Times New Roman" w:hAnsi="Times New Roman" w:cs="Times New Roman"/>
          <w:b/>
          <w:bCs/>
          <w:sz w:val="28"/>
          <w:szCs w:val="28"/>
          <w:lang w:eastAsia="ru-RU"/>
        </w:rPr>
        <w:t>_</w:t>
      </w:r>
      <w:proofErr w:type="spellStart"/>
      <w:r w:rsidRPr="006603E6">
        <w:rPr>
          <w:rFonts w:ascii="Times New Roman" w:eastAsia="Times New Roman" w:hAnsi="Times New Roman" w:cs="Times New Roman"/>
          <w:b/>
          <w:bCs/>
          <w:sz w:val="28"/>
          <w:szCs w:val="28"/>
          <w:lang w:eastAsia="ru-RU"/>
        </w:rPr>
        <w:t>client</w:t>
      </w:r>
      <w:proofErr w:type="spellEnd"/>
      <w:r w:rsidRPr="006603E6">
        <w:rPr>
          <w:rFonts w:ascii="Times New Roman" w:eastAsia="Times New Roman" w:hAnsi="Times New Roman" w:cs="Times New Roman"/>
          <w:b/>
          <w:bCs/>
          <w:sz w:val="28"/>
          <w:szCs w:val="28"/>
          <w:lang w:eastAsia="ru-RU"/>
        </w:rPr>
        <w:t>, периодичность – ежемесячная)</w:t>
      </w:r>
    </w:p>
    <w:p w14:paraId="1733A684"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p>
    <w:p w14:paraId="3387DCC3"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p>
    <w:p w14:paraId="7E2CF143"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1D30A209"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 </w:t>
      </w:r>
    </w:p>
    <w:p w14:paraId="6DC4EF2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инвестиционного портфеля, приобретенного за счет активов клиентов» (далее – Форма).</w:t>
      </w:r>
    </w:p>
    <w:p w14:paraId="3716F093"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и заполняется по состоянию на конец отчетного периода. Данные в Форме заполняются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Сумма менее 500 (пятисот)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и выше, округляется до 1000 (тысячи)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06180FB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6420CBC8"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593696BD"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1E41BDC2"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5B1980E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7C74394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Форма заполняется в разрезе каждого инвестиционного фонда и по всем клиентам, не являющимся инвестиционным фондом.</w:t>
      </w:r>
    </w:p>
    <w:p w14:paraId="11C6143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По Таблице 1:</w:t>
      </w:r>
    </w:p>
    <w:p w14:paraId="7702371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в графе 2 указывается фамилия, имя и отчество (при его наличии) или наименование клиента управляющего инвестиционным портфелем;</w:t>
      </w:r>
    </w:p>
    <w:p w14:paraId="2B08D85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в графе 3 указывается наименование эмитента ценной бумаги;</w:t>
      </w:r>
    </w:p>
    <w:p w14:paraId="0D600056" w14:textId="77777777" w:rsidR="006603E6" w:rsidRPr="006603E6" w:rsidRDefault="006603E6" w:rsidP="006603E6">
      <w:pPr>
        <w:spacing w:after="0" w:line="240" w:lineRule="auto"/>
        <w:ind w:firstLine="709"/>
        <w:jc w:val="both"/>
        <w:rPr>
          <w:rFonts w:ascii="Times New Roman" w:eastAsia="Times New Roman" w:hAnsi="Times New Roman" w:cs="Times New Roman"/>
          <w:sz w:val="20"/>
          <w:szCs w:val="20"/>
          <w:lang w:eastAsia="ru-RU"/>
        </w:rPr>
      </w:pPr>
      <w:r w:rsidRPr="006603E6">
        <w:rPr>
          <w:rFonts w:ascii="Times New Roman" w:eastAsia="Times New Roman" w:hAnsi="Times New Roman" w:cs="Times New Roman"/>
          <w:sz w:val="28"/>
          <w:szCs w:val="28"/>
          <w:lang w:eastAsia="ru-RU"/>
        </w:rPr>
        <w:t>3) в графе 4 указывается страна эмитента</w:t>
      </w:r>
      <w:r w:rsidRPr="006603E6">
        <w:rPr>
          <w:rFonts w:ascii="Times New Roman" w:eastAsia="Times New Roman" w:hAnsi="Times New Roman" w:cs="Times New Roman"/>
          <w:sz w:val="28"/>
          <w:szCs w:val="28"/>
          <w:lang w:val="kk-KZ" w:eastAsia="ru-RU"/>
        </w:rPr>
        <w:t xml:space="preserve"> </w:t>
      </w:r>
      <w:r w:rsidRPr="006603E6">
        <w:rPr>
          <w:rFonts w:ascii="Times New Roman" w:eastAsia="Times New Roman" w:hAnsi="Times New Roman" w:cs="Times New Roman"/>
          <w:sz w:val="28"/>
          <w:szCs w:val="28"/>
          <w:lang w:eastAsia="ru-RU"/>
        </w:rPr>
        <w:t xml:space="preserve">в соответствии с национальным классификатором Республики Казахстан НК РК ISO 3166-1-2016 «Коды для </w:t>
      </w:r>
      <w:r w:rsidRPr="006603E6">
        <w:rPr>
          <w:rFonts w:ascii="Times New Roman" w:eastAsia="Times New Roman" w:hAnsi="Times New Roman" w:cs="Times New Roman"/>
          <w:sz w:val="28"/>
          <w:szCs w:val="28"/>
          <w:lang w:eastAsia="ru-RU"/>
        </w:rPr>
        <w:lastRenderedPageBreak/>
        <w:t>представления названий стран и единиц их административно-территориальных подразделений. Часть 1. Коды стран»;</w:t>
      </w:r>
    </w:p>
    <w:p w14:paraId="36F9935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5 указывается вид приобретенной ценной бумаги с указанием ее типа;</w:t>
      </w:r>
    </w:p>
    <w:p w14:paraId="1F96885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7 указывается количество приобретенных ценных бумаг в штуках. Долговые ценные бумаги указываются по номинальной стоимости в валюте выпуска;</w:t>
      </w:r>
    </w:p>
    <w:p w14:paraId="6CF91E4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6) в графе 8 указывается количество ценных бумаг с обременением и ценных бумаг, являющихся предметом операций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на отчетную дату. Долговые ценные бумаги указываются по номинальной стоимости в валюте выпуска;</w:t>
      </w:r>
    </w:p>
    <w:p w14:paraId="2C0AD41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7) в графе 9 указывается количество ценных бумаг, являющихся предметом операций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на отчетную дату. Долговые ценные бумаги указываются по номинальной стоимости в валюте выпуска;</w:t>
      </w:r>
    </w:p>
    <w:p w14:paraId="3676876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графах 10 и 12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7C34BA6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графа 11 заполняется по долговым ценным бумагам;</w:t>
      </w:r>
    </w:p>
    <w:p w14:paraId="0DE0E32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10) в графе 13 указывается цена, с точностью до четырех знаков после запятой, отраженная в первичном документе, который подтверждает осуществление сделки (отчет брокера и (или) дилера, подтверждение, полученное по международной межбанковской системе перевода информации и совершения </w:t>
      </w:r>
      <w:proofErr w:type="gramStart"/>
      <w:r w:rsidRPr="006603E6">
        <w:rPr>
          <w:rFonts w:ascii="Times New Roman" w:eastAsia="Times New Roman" w:hAnsi="Times New Roman" w:cs="Times New Roman"/>
          <w:sz w:val="28"/>
          <w:szCs w:val="28"/>
          <w:lang w:eastAsia="ru-RU"/>
        </w:rPr>
        <w:t>платежей</w:t>
      </w:r>
      <w:proofErr w:type="gramEnd"/>
      <w:r w:rsidRPr="006603E6">
        <w:rPr>
          <w:rFonts w:ascii="Times New Roman" w:eastAsia="Times New Roman" w:hAnsi="Times New Roman" w:cs="Times New Roman"/>
          <w:sz w:val="28"/>
          <w:szCs w:val="28"/>
          <w:lang w:eastAsia="ru-RU"/>
        </w:rPr>
        <w:t xml:space="preserve"> СВИФТ (SWIFT)),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Цена долговых ценных бумаг отражается в процентах к номинальной стоимости, с точностью до четырех знаков после запятой, с учетом накопленного и не выплаченного вознаграждения. В случае оплаты приобретенной ценной бумаги (за исключением долговых ценных бумаг) в иностранной валюте, данная сумма отражается по рыночному курсу обмена валют, сложившемуся на дату расчетов по сделке;</w:t>
      </w:r>
    </w:p>
    <w:p w14:paraId="07773D3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11) в графе 14 отражается дата первоначального признания в бухгалтерском учете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0475207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12) в графе 15 указывается дата погашения долговых ценных бумаг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1C6BE7E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13) в графе 16 указывается покупная стоимость финансовых инструментов, включая расходы, непосредственно связанные с приобретением, включая вознаграждения и комиссионные, уплаченные агентам, консультантам, брокерам (дилерам), сборы фондовых бирж, а также банковские услуги по переводу, уменьшенная на величину оплаченного покупателем продавцу процента (при наличии такового). В случае оплаты приобретенной ценной бумаги в иностранной валюте, данная сумма отражается по рыночному курсу обмена валют, сложившемуся на дату расчетов по сделке;</w:t>
      </w:r>
    </w:p>
    <w:p w14:paraId="72AD2F6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14) в графе 17 указывается стоимость ценных бумаг, отраженная в бухгалтерском учете;</w:t>
      </w:r>
    </w:p>
    <w:p w14:paraId="78FFBCF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15) в графе 19 указывается стоимость ценных бумаг с обременением и ценных бумаг, являющихся предметом операций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указанная в бухгалтерском учете;</w:t>
      </w:r>
    </w:p>
    <w:p w14:paraId="0600F4A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16) в графе 20 указывается стоимость ценных бумаг, являющихся предметом операций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на отчетную дату, указанная в бухгалтерском учете;</w:t>
      </w:r>
    </w:p>
    <w:p w14:paraId="6DB7331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17) в графе 21 указывается сумма сформированных резервов (провизий), отраженная в бухгалтерском учете;</w:t>
      </w:r>
    </w:p>
    <w:p w14:paraId="282FD39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18) при заполнении граф 22 и 23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2 постановления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w:t>
      </w:r>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далее</w:t>
      </w:r>
      <w:proofErr w:type="spellEnd"/>
      <w:r w:rsidRPr="006603E6">
        <w:rPr>
          <w:rFonts w:ascii="Times New Roman" w:eastAsia="Times New Roman" w:hAnsi="Times New Roman" w:cs="Times New Roman"/>
          <w:sz w:val="28"/>
          <w:szCs w:val="28"/>
          <w:lang w:val="kk-KZ" w:eastAsia="ru-RU"/>
        </w:rPr>
        <w:t xml:space="preserve"> – </w:t>
      </w:r>
      <w:proofErr w:type="spellStart"/>
      <w:r w:rsidRPr="006603E6">
        <w:rPr>
          <w:rFonts w:ascii="Times New Roman" w:eastAsia="Times New Roman" w:hAnsi="Times New Roman" w:cs="Times New Roman"/>
          <w:sz w:val="28"/>
          <w:szCs w:val="28"/>
          <w:lang w:val="kk-KZ" w:eastAsia="ru-RU"/>
        </w:rPr>
        <w:t>постановление</w:t>
      </w:r>
      <w:proofErr w:type="spellEnd"/>
      <w:r w:rsidRPr="006603E6">
        <w:rPr>
          <w:rFonts w:ascii="Times New Roman" w:eastAsia="Times New Roman" w:hAnsi="Times New Roman" w:cs="Times New Roman"/>
          <w:sz w:val="28"/>
          <w:szCs w:val="28"/>
          <w:lang w:val="kk-KZ" w:eastAsia="ru-RU"/>
        </w:rPr>
        <w:t xml:space="preserve"> № 64)</w:t>
      </w:r>
      <w:r w:rsidRPr="006603E6">
        <w:rPr>
          <w:rFonts w:ascii="Times New Roman" w:eastAsia="Times New Roman" w:hAnsi="Times New Roman" w:cs="Times New Roman"/>
          <w:sz w:val="28"/>
          <w:szCs w:val="28"/>
          <w:lang w:eastAsia="ru-RU"/>
        </w:rPr>
        <w:t>. При отсутствии рейтинга в графах 22 и 23 указывается «нет рейтинга». Данные графы не заполняются по государственным ценным бумагам Республики Казахстан. В графе 22 отражается рейтинг на дату первоначального признания в бухгалтерском учете;</w:t>
      </w:r>
    </w:p>
    <w:p w14:paraId="4DD4563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19) в графах 24 и 25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24 и 25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24 отражается категория списка фондовой биржи на дату первоначального признания в бухгалтерском учете;</w:t>
      </w:r>
    </w:p>
    <w:p w14:paraId="65FB5A9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20) в графе 26 указывается купонная ставка по долговым финансовым инструментам на дату представления Формы;</w:t>
      </w:r>
    </w:p>
    <w:p w14:paraId="76CEFC9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21) графы 8, 9, 19 и 20 заполняются в отношении ценных бумаг, указанных в графах 7 и 17;</w:t>
      </w:r>
    </w:p>
    <w:p w14:paraId="7DBD0D5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22) в Таблице 1 не указываются ценные бумаги, приобретенные за счет пенсионных активов.</w:t>
      </w:r>
    </w:p>
    <w:p w14:paraId="58B680D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По Таблице 2:</w:t>
      </w:r>
    </w:p>
    <w:p w14:paraId="6C7908F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в графе 2 указывается фамилия, имя и отчество (при его наличии) или наименование клиента управляющего инвестиционным портфелем;</w:t>
      </w:r>
    </w:p>
    <w:p w14:paraId="7A5A2EF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в графе 3 указывается наименование эмитента ценной бумаги;</w:t>
      </w:r>
    </w:p>
    <w:p w14:paraId="70C9ADE6" w14:textId="77777777" w:rsidR="006603E6" w:rsidRPr="006603E6" w:rsidRDefault="006603E6" w:rsidP="006603E6">
      <w:pPr>
        <w:spacing w:after="0" w:line="240" w:lineRule="auto"/>
        <w:ind w:firstLine="709"/>
        <w:jc w:val="both"/>
        <w:rPr>
          <w:rFonts w:ascii="Times New Roman" w:eastAsia="Times New Roman" w:hAnsi="Times New Roman" w:cs="Times New Roman"/>
          <w:sz w:val="20"/>
          <w:szCs w:val="20"/>
          <w:lang w:eastAsia="ru-RU"/>
        </w:rPr>
      </w:pPr>
      <w:r w:rsidRPr="006603E6">
        <w:rPr>
          <w:rFonts w:ascii="Times New Roman" w:eastAsia="Times New Roman" w:hAnsi="Times New Roman" w:cs="Times New Roman"/>
          <w:sz w:val="28"/>
          <w:szCs w:val="28"/>
          <w:lang w:eastAsia="ru-RU"/>
        </w:rPr>
        <w:t>3) в графе 4 указывается страна эмитента</w:t>
      </w:r>
      <w:r w:rsidRPr="006603E6">
        <w:rPr>
          <w:rFonts w:ascii="Times New Roman" w:eastAsia="Times New Roman" w:hAnsi="Times New Roman" w:cs="Times New Roman"/>
          <w:sz w:val="28"/>
          <w:szCs w:val="28"/>
          <w:lang w:val="kk-KZ" w:eastAsia="ru-RU"/>
        </w:rPr>
        <w:t xml:space="preserve"> </w:t>
      </w:r>
      <w:r w:rsidRPr="006603E6">
        <w:rPr>
          <w:rFonts w:ascii="Times New Roman" w:eastAsia="Times New Roman" w:hAnsi="Times New Roman" w:cs="Times New Roman"/>
          <w:sz w:val="28"/>
          <w:szCs w:val="28"/>
          <w:lang w:eastAsia="ru-RU"/>
        </w:rPr>
        <w:t xml:space="preserve">в соответствии с национальным классификатором Республики Казахстан НК РК ISO 3166-1-2016 «Коды для </w:t>
      </w:r>
      <w:r w:rsidRPr="006603E6">
        <w:rPr>
          <w:rFonts w:ascii="Times New Roman" w:eastAsia="Times New Roman" w:hAnsi="Times New Roman" w:cs="Times New Roman"/>
          <w:sz w:val="28"/>
          <w:szCs w:val="28"/>
          <w:lang w:eastAsia="ru-RU"/>
        </w:rPr>
        <w:lastRenderedPageBreak/>
        <w:t>представления названий стран и единиц их административно-территориальных подразделений. Часть 1. Коды стран»;</w:t>
      </w:r>
    </w:p>
    <w:p w14:paraId="0421327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4) в графе 5 указывается вид ценной бумаги, приобретенной по операциям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с указанием ее типа;</w:t>
      </w:r>
    </w:p>
    <w:p w14:paraId="089AA87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графах 8 и 9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303DF33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6) в графах 10 и 11 указывается цена с точностью до четырех знаков после запятой, отраженная в первичном документе, который подтверждает осуществление операции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В случае оплаты приобретенной ценной бумаги в иностранной валюте, заполняются графы 11 и 13 с одновременным отражением эквивалента в национальной валюте –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в графах 10 и 12, в случае оплаты приобретенной ценной бумаги в национальной валюте –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заполняются графы 10 и 12;</w:t>
      </w:r>
    </w:p>
    <w:p w14:paraId="53A9375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 в графе 16 указывается стоимость, отраженная в бухгалтерском учете;</w:t>
      </w:r>
    </w:p>
    <w:p w14:paraId="1DBDBA3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при заполнении граф 18 и 19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2 постановления № 64. При отсутствии рейтинга в графах 18 и 19 указывается «нет рейтинга». Данные графы не заполняются по государственным ценным бумагам Республики Казахстан. В графе 18 отражается рейтинг на дату первоначального признания в бухгалтерском учете;</w:t>
      </w:r>
    </w:p>
    <w:p w14:paraId="129D71C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в графах 20 и 21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20 и 21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20 отражается категория на дату первоначального признания в бухгалтерском учете;</w:t>
      </w:r>
    </w:p>
    <w:p w14:paraId="3D228FB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10) в графе 22 указывается слово «да» в случае заключения на</w:t>
      </w:r>
      <w:r w:rsidRPr="006603E6">
        <w:rPr>
          <w:rFonts w:ascii="Times New Roman" w:eastAsia="Times New Roman" w:hAnsi="Times New Roman" w:cs="Times New Roman"/>
          <w:sz w:val="24"/>
          <w:szCs w:val="24"/>
          <w:lang w:eastAsia="ru-RU"/>
        </w:rPr>
        <w:t xml:space="preserve"> </w:t>
      </w:r>
      <w:r w:rsidRPr="006603E6">
        <w:rPr>
          <w:rFonts w:ascii="Times New Roman" w:eastAsia="Times New Roman" w:hAnsi="Times New Roman" w:cs="Times New Roman"/>
          <w:sz w:val="28"/>
          <w:szCs w:val="28"/>
          <w:lang w:eastAsia="ru-RU"/>
        </w:rPr>
        <w:t>фондовой бирже сделки с участием центрального контрагента. Указывается слово «нет» в случае заключения на фондовой бирже сделки без участия центрального контрагента;</w:t>
      </w:r>
    </w:p>
    <w:p w14:paraId="71EF868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11) в Таблице 2 не указываются ценные бумаги, приобретенные по операциям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за счет пенсионных активов.</w:t>
      </w:r>
    </w:p>
    <w:p w14:paraId="0D09450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 По Таблице 3:</w:t>
      </w:r>
    </w:p>
    <w:p w14:paraId="37AA292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в графе 2 указывается фамилия, имя и отчество (при его наличии) или наименование клиента управляющего инвестиционным портфелем;</w:t>
      </w:r>
    </w:p>
    <w:p w14:paraId="15F8E66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в графе 3 указывается наименование банка;</w:t>
      </w:r>
    </w:p>
    <w:p w14:paraId="08ABCA3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при заполнении граф 4 и 5 отражается рейтинг банка второго уровня, присвоенный одним из рейтинговых агентств, указанных в пункте 3 постановления № 64. В случае отсутствия рейтинга в графах 4 и 5 указывается </w:t>
      </w:r>
      <w:r w:rsidRPr="006603E6">
        <w:rPr>
          <w:rFonts w:ascii="Times New Roman" w:eastAsia="Times New Roman" w:hAnsi="Times New Roman" w:cs="Times New Roman"/>
          <w:sz w:val="28"/>
          <w:szCs w:val="28"/>
          <w:lang w:eastAsia="ru-RU"/>
        </w:rPr>
        <w:lastRenderedPageBreak/>
        <w:t>«нет рейтинга». Данные графы не заполняются по вкладам в Национальном Банке Республики Казахстан;</w:t>
      </w:r>
    </w:p>
    <w:p w14:paraId="4179A72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6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730E50B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9 указывается срок вклада по договору банковского вклада, при продлении вклада срок отражается с учетом продления;</w:t>
      </w:r>
    </w:p>
    <w:p w14:paraId="073B7C9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графах 10 и 11 периодичность и дата выплаты накопленного вознаграждения указывается в соответствии с условиями договора банковского вклада. В графе 11 дата указывается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1028378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 в графах 14 и 15 указывается сумма размещения активов клиентов во вклад в Национальном Банке Республики Казахстан и в банках второго уровня. В случае размещения пенсионных активов во вклад в иностранной валюте заполняется графа 15 с одновременным отражением эквивалента в национальной валюте –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в графе 14, в случае размещения пенсионных активов во вклад в национальной валюте –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заполняется графа 14;</w:t>
      </w:r>
    </w:p>
    <w:p w14:paraId="71E6FB2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графе 16 указывается стоимость, отраженная в бухгалтерском учете;</w:t>
      </w:r>
    </w:p>
    <w:p w14:paraId="453CE69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Таблица 3 заполняется с указанием суммы вкладов отдельно по каждому банку и по каждой валюте вклада;</w:t>
      </w:r>
    </w:p>
    <w:p w14:paraId="4C674BA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10) в Таблице 3 не указываются вклады, размещенные за счет пенсионных активов.</w:t>
      </w:r>
    </w:p>
    <w:p w14:paraId="31CF32B8" w14:textId="77777777" w:rsidR="006603E6" w:rsidRPr="006603E6" w:rsidRDefault="006603E6" w:rsidP="006603E6">
      <w:pPr>
        <w:spacing w:after="0" w:line="240" w:lineRule="auto"/>
        <w:ind w:firstLine="708"/>
        <w:jc w:val="both"/>
        <w:rPr>
          <w:rFonts w:ascii="Times New Roman" w:eastAsia="Calibri" w:hAnsi="Times New Roman" w:cs="Times New Roman"/>
          <w:sz w:val="28"/>
          <w:szCs w:val="28"/>
        </w:rPr>
      </w:pPr>
      <w:r w:rsidRPr="006603E6">
        <w:rPr>
          <w:rFonts w:ascii="Times New Roman" w:eastAsia="Times New Roman" w:hAnsi="Times New Roman" w:cs="Times New Roman"/>
          <w:sz w:val="28"/>
          <w:szCs w:val="28"/>
          <w:lang w:eastAsia="ru-RU"/>
        </w:rPr>
        <w:t xml:space="preserve">8. </w:t>
      </w:r>
      <w:r w:rsidRPr="006603E6">
        <w:rPr>
          <w:rFonts w:ascii="Times New Roman" w:eastAsia="Calibri" w:hAnsi="Times New Roman" w:cs="Times New Roman"/>
          <w:sz w:val="28"/>
          <w:szCs w:val="28"/>
        </w:rPr>
        <w:t>При заполнении Формы золотовалютные активы Национального Банка и активы Национального фонда Республики Казахстан, переданные в доверительное управление, не указываются.</w:t>
      </w:r>
    </w:p>
    <w:p w14:paraId="74D994E2" w14:textId="77777777" w:rsidR="006603E6" w:rsidRPr="006603E6" w:rsidRDefault="006603E6" w:rsidP="006603E6">
      <w:pPr>
        <w:spacing w:after="0" w:line="240" w:lineRule="auto"/>
        <w:ind w:firstLine="708"/>
        <w:jc w:val="both"/>
        <w:rPr>
          <w:rFonts w:ascii="Times New Roman" w:eastAsia="Times New Roman" w:hAnsi="Times New Roman" w:cs="Times New Roman"/>
          <w:sz w:val="28"/>
          <w:szCs w:val="28"/>
          <w:lang w:eastAsia="ru-RU"/>
        </w:rPr>
      </w:pPr>
      <w:r w:rsidRPr="006603E6">
        <w:rPr>
          <w:rFonts w:ascii="Times New Roman" w:eastAsia="Calibri" w:hAnsi="Times New Roman" w:cs="Times New Roman"/>
          <w:sz w:val="28"/>
          <w:szCs w:val="28"/>
        </w:rPr>
        <w:t xml:space="preserve">9. </w:t>
      </w:r>
      <w:r w:rsidRPr="006603E6">
        <w:rPr>
          <w:rFonts w:ascii="Times New Roman" w:eastAsia="Times New Roman" w:hAnsi="Times New Roman" w:cs="Times New Roman"/>
          <w:sz w:val="28"/>
          <w:szCs w:val="28"/>
          <w:lang w:eastAsia="ru-RU"/>
        </w:rPr>
        <w:t>В случае отсутствия сведений Форма представляется без заполнения.</w:t>
      </w:r>
    </w:p>
    <w:p w14:paraId="5A318C59" w14:textId="77777777" w:rsidR="006603E6" w:rsidRPr="006603E6" w:rsidRDefault="006603E6" w:rsidP="006603E6">
      <w:pPr>
        <w:spacing w:after="0" w:line="240" w:lineRule="auto"/>
        <w:ind w:left="5670"/>
        <w:jc w:val="both"/>
        <w:rPr>
          <w:rFonts w:ascii="Times New Roman" w:eastAsia="Calibri" w:hAnsi="Times New Roman" w:cs="Times New Roman"/>
          <w:sz w:val="28"/>
          <w:szCs w:val="28"/>
        </w:rPr>
      </w:pPr>
      <w:r w:rsidRPr="006603E6">
        <w:rPr>
          <w:rFonts w:ascii="Times New Roman" w:eastAsia="Calibri" w:hAnsi="Times New Roman" w:cs="Times New Roman"/>
          <w:sz w:val="28"/>
          <w:szCs w:val="28"/>
        </w:rPr>
        <w:br w:type="page"/>
      </w:r>
    </w:p>
    <w:p w14:paraId="1FBB9A5E"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8 </w:t>
      </w:r>
    </w:p>
    <w:p w14:paraId="7B1DDA7E"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43540584"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0964689B"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6C0DB901"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657F4C21"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F987610"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76F6291D"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5C942D8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BA4695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2D6A16C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структуре иного имущества инвестиционного фонда </w:t>
      </w:r>
    </w:p>
    <w:p w14:paraId="59F7D66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1-RCB_PROPERTY</w:t>
      </w:r>
    </w:p>
    <w:p w14:paraId="13E8598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53BE4C8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468BC13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w:t>
      </w:r>
    </w:p>
    <w:p w14:paraId="7A8169AC"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51BFD8E1"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47F01112"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5FCBB781"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709" w:gutter="0"/>
          <w:paperSrc w:first="7" w:other="7"/>
          <w:cols w:space="708"/>
          <w:docGrid w:linePitch="360"/>
        </w:sectPr>
      </w:pPr>
    </w:p>
    <w:p w14:paraId="254BB325"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w:t>
      </w:r>
    </w:p>
    <w:tbl>
      <w:tblPr>
        <w:tblW w:w="5000" w:type="pct"/>
        <w:jc w:val="center"/>
        <w:tblCellMar>
          <w:left w:w="0" w:type="dxa"/>
          <w:right w:w="0" w:type="dxa"/>
        </w:tblCellMar>
        <w:tblLook w:val="04A0" w:firstRow="1" w:lastRow="0" w:firstColumn="1" w:lastColumn="0" w:noHBand="0" w:noVBand="1"/>
      </w:tblPr>
      <w:tblGrid>
        <w:gridCol w:w="670"/>
        <w:gridCol w:w="2828"/>
        <w:gridCol w:w="3157"/>
        <w:gridCol w:w="1702"/>
        <w:gridCol w:w="1417"/>
        <w:gridCol w:w="1984"/>
        <w:gridCol w:w="1307"/>
        <w:gridCol w:w="1484"/>
      </w:tblGrid>
      <w:tr w:rsidR="006603E6" w:rsidRPr="006603E6" w14:paraId="1CC37536" w14:textId="77777777" w:rsidTr="00C35138">
        <w:trPr>
          <w:jc w:val="center"/>
        </w:trPr>
        <w:tc>
          <w:tcPr>
            <w:tcW w:w="2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245FC4" w14:textId="77777777" w:rsidR="006603E6" w:rsidRPr="006603E6" w:rsidRDefault="006603E6" w:rsidP="006603E6">
            <w:pPr>
              <w:widowControl w:val="0"/>
              <w:spacing w:after="0"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 </w:t>
            </w:r>
          </w:p>
        </w:tc>
        <w:tc>
          <w:tcPr>
            <w:tcW w:w="9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7ACD6C" w14:textId="77777777" w:rsidR="006603E6" w:rsidRPr="006603E6" w:rsidRDefault="006603E6" w:rsidP="006603E6">
            <w:pPr>
              <w:widowControl w:val="0"/>
              <w:spacing w:after="0" w:line="240" w:lineRule="auto"/>
              <w:ind w:right="-1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инвестиционного фонда</w:t>
            </w:r>
          </w:p>
        </w:tc>
        <w:tc>
          <w:tcPr>
            <w:tcW w:w="10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27A5AB" w14:textId="77777777" w:rsidR="006603E6" w:rsidRPr="006603E6" w:rsidRDefault="006603E6" w:rsidP="006603E6">
            <w:pPr>
              <w:widowControl w:val="0"/>
              <w:spacing w:after="0" w:line="240" w:lineRule="auto"/>
              <w:ind w:right="-1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имущества</w:t>
            </w: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0B4725" w14:textId="77777777" w:rsidR="006603E6" w:rsidRPr="006603E6" w:rsidRDefault="006603E6" w:rsidP="006603E6">
            <w:pPr>
              <w:widowControl w:val="0"/>
              <w:spacing w:after="0" w:line="240" w:lineRule="auto"/>
              <w:ind w:right="-1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Стоимость приобретения</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B52EDC" w14:textId="77777777" w:rsidR="006603E6" w:rsidRPr="006603E6" w:rsidRDefault="006603E6" w:rsidP="006603E6">
            <w:pPr>
              <w:widowControl w:val="0"/>
              <w:spacing w:after="0" w:line="240" w:lineRule="auto"/>
              <w:ind w:right="-1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Балансовая стоимость</w:t>
            </w:r>
          </w:p>
        </w:tc>
        <w:tc>
          <w:tcPr>
            <w:tcW w:w="6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D36E48" w14:textId="77777777" w:rsidR="006603E6" w:rsidRPr="006603E6" w:rsidRDefault="006603E6" w:rsidP="006603E6">
            <w:pPr>
              <w:widowControl w:val="0"/>
              <w:spacing w:after="0" w:line="240" w:lineRule="auto"/>
              <w:ind w:right="-1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постановки на учет</w:t>
            </w:r>
          </w:p>
        </w:tc>
        <w:tc>
          <w:tcPr>
            <w:tcW w:w="449" w:type="pct"/>
            <w:tcBorders>
              <w:top w:val="single" w:sz="8" w:space="0" w:color="auto"/>
              <w:left w:val="nil"/>
              <w:bottom w:val="single" w:sz="8" w:space="0" w:color="auto"/>
              <w:right w:val="single" w:sz="8" w:space="0" w:color="auto"/>
            </w:tcBorders>
          </w:tcPr>
          <w:p w14:paraId="623AC17B" w14:textId="77777777" w:rsidR="006603E6" w:rsidRPr="006603E6" w:rsidRDefault="006603E6" w:rsidP="006603E6">
            <w:pPr>
              <w:widowControl w:val="0"/>
              <w:spacing w:after="0" w:line="240" w:lineRule="auto"/>
              <w:ind w:right="-1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оценки</w:t>
            </w: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1D794F" w14:textId="77777777" w:rsidR="006603E6" w:rsidRPr="006603E6" w:rsidRDefault="006603E6" w:rsidP="006603E6">
            <w:pPr>
              <w:widowControl w:val="0"/>
              <w:spacing w:after="0" w:line="240" w:lineRule="auto"/>
              <w:ind w:right="-1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Примечание</w:t>
            </w:r>
          </w:p>
        </w:tc>
      </w:tr>
      <w:tr w:rsidR="006603E6" w:rsidRPr="006603E6" w14:paraId="0D6049D1"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74643A" w14:textId="77777777" w:rsidR="006603E6" w:rsidRPr="006603E6" w:rsidRDefault="006603E6" w:rsidP="006603E6">
            <w:pPr>
              <w:widowControl w:val="0"/>
              <w:spacing w:after="0"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3935B3C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5C3DACC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451B55C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4B7295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41BA756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449" w:type="pct"/>
            <w:tcBorders>
              <w:top w:val="single" w:sz="8" w:space="0" w:color="auto"/>
              <w:left w:val="nil"/>
              <w:bottom w:val="single" w:sz="8" w:space="0" w:color="auto"/>
              <w:right w:val="single" w:sz="8" w:space="0" w:color="auto"/>
            </w:tcBorders>
          </w:tcPr>
          <w:p w14:paraId="2935E49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8FC40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r>
      <w:tr w:rsidR="006603E6" w:rsidRPr="006603E6" w14:paraId="2DE7FF77"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FC8169"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0EFD729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х</w:t>
            </w: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2C229FD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Земельные участки</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475BCF4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282BC98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32DE5D9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17B929C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84421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35A4A4E"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4037EC"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12AE1B5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3C5BEB2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2D598F3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5FD6F19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53FFF15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1CD9B61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2BB8B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923ADC8"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E1558D"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249BB31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0431CA3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0527E33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645A8F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197138EC"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27A179F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D1F15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3D2B706"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CEA726"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0AEF405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х</w:t>
            </w: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1782F8EF"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Здания и сооружения</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1694A15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5EFD9EF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42C8D501"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2DA06EB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C3424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BAF4D75"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C42630"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30F9E47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7DBD973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6D5E325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51BDA05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72BD5C75"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6590E47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98D1A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E8EF3CF"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3B42EB"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2F8311C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524EDCE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367D9EA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C3C358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7CDD3841"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4DC3FDC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EB0E4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5018F73A"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C3387"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73C1880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х</w:t>
            </w: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628C410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Прочие основные средства</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39A82E5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407B12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3623F950"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1D204B3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F2CFC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629C0B3"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D15D49"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42F4A4F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3E6983B4"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70EE606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3F59C0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0070549A"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706A3C0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8EFA6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F796D9C"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D26719"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64C9FC4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33E0139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365CAC5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1C4BBA8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203FA6BC"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44EC3E0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149A8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EC0ED7F" w14:textId="77777777" w:rsidTr="00C35138">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6ECC79"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14:paraId="35A6E66B"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1085" w:type="pct"/>
            <w:tcBorders>
              <w:top w:val="nil"/>
              <w:left w:val="nil"/>
              <w:bottom w:val="single" w:sz="8" w:space="0" w:color="auto"/>
              <w:right w:val="single" w:sz="8" w:space="0" w:color="auto"/>
            </w:tcBorders>
            <w:tcMar>
              <w:top w:w="0" w:type="dxa"/>
              <w:left w:w="108" w:type="dxa"/>
              <w:bottom w:w="0" w:type="dxa"/>
              <w:right w:w="108" w:type="dxa"/>
            </w:tcMar>
            <w:hideMark/>
          </w:tcPr>
          <w:p w14:paraId="5EE2740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30894D9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1E71692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7FDCB158"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49" w:type="pct"/>
            <w:tcBorders>
              <w:top w:val="single" w:sz="8" w:space="0" w:color="auto"/>
              <w:left w:val="nil"/>
              <w:bottom w:val="single" w:sz="8" w:space="0" w:color="auto"/>
              <w:right w:val="single" w:sz="8" w:space="0" w:color="auto"/>
            </w:tcBorders>
          </w:tcPr>
          <w:p w14:paraId="508C808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2C2CD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7A642695"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4"/>
          <w:szCs w:val="24"/>
          <w:lang w:eastAsia="ru-RU"/>
        </w:rPr>
        <w:t> </w:t>
      </w:r>
    </w:p>
    <w:p w14:paraId="6F290F4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153CC97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580A1254"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156E058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38D6937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1AE3EF0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3555E59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B55A9F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6066804F"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5755422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4"/>
          <w:szCs w:val="24"/>
          <w:lang w:eastAsia="ru-RU"/>
        </w:rPr>
      </w:pPr>
    </w:p>
    <w:p w14:paraId="7CD77169"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7026BF87"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198E9DF3"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о структуре иного имущества инвестиционного фонда».</w:t>
      </w:r>
    </w:p>
    <w:p w14:paraId="0F4E2927" w14:textId="77777777" w:rsidR="006603E6" w:rsidRPr="006603E6" w:rsidRDefault="006603E6" w:rsidP="006603E6">
      <w:pPr>
        <w:widowControl w:val="0"/>
        <w:spacing w:after="0" w:line="240" w:lineRule="auto"/>
        <w:textAlignment w:val="baseline"/>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709" w:gutter="0"/>
          <w:paperSrc w:first="7" w:other="7"/>
          <w:cols w:space="708"/>
          <w:docGrid w:linePitch="360"/>
        </w:sectPr>
      </w:pPr>
    </w:p>
    <w:p w14:paraId="448D87A6"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0499B3EA"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w:t>
      </w:r>
      <w:r w:rsidRPr="006603E6">
        <w:rPr>
          <w:rFonts w:ascii="Times New Roman" w:eastAsia="Times New Roman" w:hAnsi="Times New Roman" w:cs="Times New Roman"/>
          <w:bCs/>
          <w:sz w:val="28"/>
          <w:szCs w:val="28"/>
          <w:lang w:eastAsia="ru-RU"/>
        </w:rPr>
        <w:t>Отчет о структуре иного имущества инвестиционного фонда</w:t>
      </w:r>
      <w:r w:rsidRPr="006603E6">
        <w:rPr>
          <w:rFonts w:ascii="Times New Roman" w:eastAsia="Times New Roman" w:hAnsi="Times New Roman" w:cs="Times New Roman"/>
          <w:sz w:val="28"/>
          <w:szCs w:val="28"/>
          <w:lang w:eastAsia="ru-RU"/>
        </w:rPr>
        <w:t>»</w:t>
      </w:r>
    </w:p>
    <w:p w14:paraId="1797CBDC"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35748513"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5221EEB0"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7ACEA608"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64C487C6"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«Отчет о структуре иного имущества инвестиционного фонда»</w:t>
      </w:r>
    </w:p>
    <w:p w14:paraId="6299B555"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(индекс – 1-RCB_PROPERTY, периодичность – ежемесячная)</w:t>
      </w:r>
    </w:p>
    <w:p w14:paraId="3DCE6821"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p>
    <w:p w14:paraId="327D8332"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p>
    <w:p w14:paraId="141EDA67"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7EAD4E99"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 </w:t>
      </w:r>
    </w:p>
    <w:p w14:paraId="59AD31B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иного имущества инвестиционного фонда» (далее – Форма).</w:t>
      </w:r>
    </w:p>
    <w:p w14:paraId="6459870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и заполняется по состоянию на конец отчетного периода. Данные в Форме заполняются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Сумма менее 500 (пятисот)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и выше, округляется до 1000 (тысячи)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599D3AC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FE4E970"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0BDC6547"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21260460"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4A829776"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0EF979B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3 указываются наименование иного имущества и его место расположения.</w:t>
      </w:r>
    </w:p>
    <w:p w14:paraId="13C0026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4 указываются сведения, которые оцениваются по фактическим затратам. Затраты, понесенные при совершении сделки (непосредственно связанные с приобретением иного имущества), в том числе вознаграждения и комиссионные вознаграждения, уплаченные агентам, поставщикам, а также банковские расходы по переводу включаются в стоимость данного имущества. В стоимость иного имущества на данную дату также включается вознаграждение, начисленное за период до момента приобретения (при наличии такового).</w:t>
      </w:r>
    </w:p>
    <w:p w14:paraId="482912D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6. В графе 5 указывается стоимость имущества, отраженного в </w:t>
      </w:r>
      <w:r w:rsidRPr="006603E6">
        <w:rPr>
          <w:rFonts w:ascii="Times New Roman" w:eastAsia="Times New Roman" w:hAnsi="Times New Roman" w:cs="Times New Roman"/>
          <w:sz w:val="28"/>
          <w:szCs w:val="28"/>
          <w:lang w:eastAsia="ru-RU"/>
        </w:rPr>
        <w:lastRenderedPageBreak/>
        <w:t>бухгалтерском учете.</w:t>
      </w:r>
    </w:p>
    <w:p w14:paraId="6AC4B1B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 В графе 7 указывается дата последней оценки имущества.</w:t>
      </w:r>
    </w:p>
    <w:p w14:paraId="16E3DEF4" w14:textId="77777777" w:rsidR="006603E6" w:rsidRPr="006603E6" w:rsidRDefault="006603E6" w:rsidP="006603E6">
      <w:pPr>
        <w:widowControl w:val="0"/>
        <w:spacing w:after="0" w:line="240" w:lineRule="auto"/>
        <w:ind w:firstLine="709"/>
        <w:jc w:val="both"/>
        <w:rPr>
          <w:rFonts w:ascii="Times New Roman" w:eastAsia="Calibri" w:hAnsi="Times New Roman" w:cs="Times New Roman"/>
          <w:sz w:val="28"/>
          <w:szCs w:val="28"/>
        </w:rPr>
      </w:pPr>
      <w:r w:rsidRPr="006603E6">
        <w:rPr>
          <w:rFonts w:ascii="Times New Roman" w:eastAsia="Times New Roman" w:hAnsi="Times New Roman" w:cs="Times New Roman"/>
          <w:sz w:val="28"/>
          <w:szCs w:val="28"/>
          <w:lang w:eastAsia="ru-RU"/>
        </w:rPr>
        <w:t xml:space="preserve">8. </w:t>
      </w:r>
      <w:r w:rsidRPr="006603E6">
        <w:rPr>
          <w:rFonts w:ascii="Times New Roman" w:eastAsia="Calibri" w:hAnsi="Times New Roman" w:cs="Times New Roman"/>
          <w:sz w:val="28"/>
          <w:szCs w:val="28"/>
        </w:rPr>
        <w:t>При заполнении Формы золотовалютные активы Национального Банка и активы Национального фонда Республики Казахстан, переданные в доверительное управление, не указываются.</w:t>
      </w:r>
    </w:p>
    <w:p w14:paraId="3EED062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Calibri" w:hAnsi="Times New Roman" w:cs="Times New Roman"/>
          <w:sz w:val="28"/>
          <w:szCs w:val="28"/>
        </w:rPr>
        <w:t xml:space="preserve">9. </w:t>
      </w:r>
      <w:r w:rsidRPr="006603E6">
        <w:rPr>
          <w:rFonts w:ascii="Times New Roman" w:eastAsia="Times New Roman" w:hAnsi="Times New Roman" w:cs="Times New Roman"/>
          <w:sz w:val="28"/>
          <w:szCs w:val="28"/>
          <w:lang w:eastAsia="ru-RU"/>
        </w:rPr>
        <w:t>В случае отсутствия сведений Форма представляется без заполнения.</w:t>
      </w:r>
    </w:p>
    <w:p w14:paraId="26116234" w14:textId="77777777" w:rsidR="006603E6" w:rsidRPr="006603E6" w:rsidRDefault="006603E6" w:rsidP="006603E6">
      <w:pPr>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2914FEF2"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9 </w:t>
      </w:r>
    </w:p>
    <w:p w14:paraId="2585451C"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4B909AF"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49B52F21"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46DDD370"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47055058"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31E825F3"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320496EC"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751EA5B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3C7357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C5BF39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об инвестициях инвестиционного фонда и прочих клиентов в капитал юридических лиц, не являющихся акционерными обществами </w:t>
      </w:r>
    </w:p>
    <w:p w14:paraId="6E9DF43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1-RCB_IKDU_client</w:t>
      </w:r>
    </w:p>
    <w:p w14:paraId="3CAF2A6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26FAFA2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055B754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управляющие инвестиционным портфелем </w:t>
      </w:r>
    </w:p>
    <w:p w14:paraId="20ADCBE1"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46732FFC"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4C04A7B2"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69A226A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709" w:gutter="0"/>
          <w:paperSrc w:first="7" w:other="7"/>
          <w:cols w:space="708"/>
          <w:docGrid w:linePitch="360"/>
        </w:sectPr>
      </w:pPr>
    </w:p>
    <w:tbl>
      <w:tblPr>
        <w:tblW w:w="5000" w:type="pct"/>
        <w:jc w:val="center"/>
        <w:tblLayout w:type="fixed"/>
        <w:tblCellMar>
          <w:left w:w="0" w:type="dxa"/>
          <w:right w:w="0" w:type="dxa"/>
        </w:tblCellMar>
        <w:tblLook w:val="04A0" w:firstRow="1" w:lastRow="0" w:firstColumn="1" w:lastColumn="0" w:noHBand="0" w:noVBand="1"/>
      </w:tblPr>
      <w:tblGrid>
        <w:gridCol w:w="557"/>
        <w:gridCol w:w="3402"/>
        <w:gridCol w:w="1627"/>
        <w:gridCol w:w="1208"/>
        <w:gridCol w:w="992"/>
        <w:gridCol w:w="1417"/>
        <w:gridCol w:w="2081"/>
        <w:gridCol w:w="1775"/>
        <w:gridCol w:w="1490"/>
      </w:tblGrid>
      <w:tr w:rsidR="006603E6" w:rsidRPr="006603E6" w14:paraId="5F4BDE22" w14:textId="77777777" w:rsidTr="00C35138">
        <w:trPr>
          <w:jc w:val="center"/>
        </w:trPr>
        <w:tc>
          <w:tcPr>
            <w:tcW w:w="19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B1264A" w14:textId="77777777" w:rsidR="006603E6" w:rsidRPr="006603E6" w:rsidRDefault="006603E6" w:rsidP="006603E6">
            <w:pPr>
              <w:widowControl w:val="0"/>
              <w:spacing w:after="0" w:line="240" w:lineRule="auto"/>
              <w:ind w:left="-32" w:right="-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lastRenderedPageBreak/>
              <w:t xml:space="preserve">№ </w:t>
            </w:r>
          </w:p>
        </w:tc>
        <w:tc>
          <w:tcPr>
            <w:tcW w:w="11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16AE04" w14:textId="77777777" w:rsidR="006603E6" w:rsidRPr="006603E6" w:rsidRDefault="006603E6" w:rsidP="006603E6">
            <w:pPr>
              <w:widowControl w:val="0"/>
              <w:spacing w:after="0" w:line="240" w:lineRule="auto"/>
              <w:ind w:left="-42" w:right="-6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клиента управляющего инвестиционным портфелем</w:t>
            </w:r>
          </w:p>
        </w:tc>
        <w:tc>
          <w:tcPr>
            <w:tcW w:w="5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1E8DB9" w14:textId="77777777" w:rsidR="006603E6" w:rsidRPr="006603E6" w:rsidRDefault="006603E6" w:rsidP="006603E6">
            <w:pPr>
              <w:widowControl w:val="0"/>
              <w:spacing w:after="0" w:line="240" w:lineRule="auto"/>
              <w:ind w:left="-42" w:right="-6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эмитента</w:t>
            </w:r>
          </w:p>
        </w:tc>
        <w:tc>
          <w:tcPr>
            <w:tcW w:w="4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2FA383" w14:textId="77777777" w:rsidR="006603E6" w:rsidRPr="006603E6" w:rsidRDefault="006603E6" w:rsidP="006603E6">
            <w:pPr>
              <w:widowControl w:val="0"/>
              <w:spacing w:after="0" w:line="240" w:lineRule="auto"/>
              <w:ind w:left="-42" w:right="-6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Покупная стоимость (в тысячах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r w:rsidRPr="006603E6">
              <w:rPr>
                <w:rFonts w:ascii="Times New Roman" w:eastAsia="Times New Roman" w:hAnsi="Times New Roman" w:cs="Times New Roman"/>
                <w:sz w:val="20"/>
                <w:szCs w:val="24"/>
                <w:lang w:eastAsia="ru-RU"/>
              </w:rPr>
              <w:t>)</w:t>
            </w: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A0B700" w14:textId="77777777" w:rsidR="006603E6" w:rsidRPr="006603E6" w:rsidRDefault="006603E6" w:rsidP="006603E6">
            <w:pPr>
              <w:widowControl w:val="0"/>
              <w:spacing w:after="0" w:line="240" w:lineRule="auto"/>
              <w:ind w:left="-42" w:right="-6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оплаты</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994FBF" w14:textId="77777777" w:rsidR="006603E6" w:rsidRPr="006603E6" w:rsidRDefault="006603E6" w:rsidP="006603E6">
            <w:pPr>
              <w:widowControl w:val="0"/>
              <w:spacing w:after="0" w:line="240" w:lineRule="auto"/>
              <w:ind w:left="-42" w:right="-6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Балансовая стоимость (в тысячах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r w:rsidRPr="006603E6">
              <w:rPr>
                <w:rFonts w:ascii="Times New Roman" w:eastAsia="Times New Roman" w:hAnsi="Times New Roman" w:cs="Times New Roman"/>
                <w:sz w:val="20"/>
                <w:szCs w:val="24"/>
                <w:lang w:eastAsia="ru-RU"/>
              </w:rPr>
              <w:t>)</w:t>
            </w:r>
          </w:p>
        </w:tc>
        <w:tc>
          <w:tcPr>
            <w:tcW w:w="7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951693" w14:textId="77777777" w:rsidR="006603E6" w:rsidRPr="006603E6" w:rsidRDefault="006603E6" w:rsidP="006603E6">
            <w:pPr>
              <w:widowControl w:val="0"/>
              <w:spacing w:after="0" w:line="240" w:lineRule="auto"/>
              <w:ind w:left="-42" w:right="-6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Доля в уставном капитале эмитента (в процентах)</w:t>
            </w:r>
          </w:p>
        </w:tc>
        <w:tc>
          <w:tcPr>
            <w:tcW w:w="6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8FC41E" w14:textId="77777777" w:rsidR="006603E6" w:rsidRPr="006603E6" w:rsidRDefault="006603E6" w:rsidP="006603E6">
            <w:pPr>
              <w:widowControl w:val="0"/>
              <w:spacing w:after="0" w:line="240" w:lineRule="auto"/>
              <w:ind w:left="-42" w:right="-6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регистрации права собственности</w:t>
            </w:r>
          </w:p>
        </w:tc>
        <w:tc>
          <w:tcPr>
            <w:tcW w:w="5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638E03" w14:textId="77777777" w:rsidR="006603E6" w:rsidRPr="006603E6" w:rsidRDefault="006603E6" w:rsidP="006603E6">
            <w:pPr>
              <w:widowControl w:val="0"/>
              <w:spacing w:after="0" w:line="240" w:lineRule="auto"/>
              <w:ind w:left="-42" w:right="-6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Примечание</w:t>
            </w:r>
          </w:p>
        </w:tc>
      </w:tr>
      <w:tr w:rsidR="006603E6" w:rsidRPr="006603E6" w14:paraId="3BE54001"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959E68" w14:textId="77777777" w:rsidR="006603E6" w:rsidRPr="006603E6" w:rsidRDefault="006603E6" w:rsidP="006603E6">
            <w:pPr>
              <w:widowControl w:val="0"/>
              <w:spacing w:after="0" w:line="240" w:lineRule="auto"/>
              <w:ind w:left="-32" w:right="-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169" w:type="pct"/>
            <w:tcBorders>
              <w:top w:val="nil"/>
              <w:left w:val="nil"/>
              <w:bottom w:val="single" w:sz="8" w:space="0" w:color="auto"/>
              <w:right w:val="single" w:sz="8" w:space="0" w:color="auto"/>
            </w:tcBorders>
            <w:tcMar>
              <w:top w:w="0" w:type="dxa"/>
              <w:left w:w="108" w:type="dxa"/>
              <w:bottom w:w="0" w:type="dxa"/>
              <w:right w:w="108" w:type="dxa"/>
            </w:tcMar>
            <w:hideMark/>
          </w:tcPr>
          <w:p w14:paraId="12EAF6BE" w14:textId="77777777" w:rsidR="006603E6" w:rsidRPr="006603E6" w:rsidRDefault="006603E6" w:rsidP="006603E6">
            <w:pPr>
              <w:widowControl w:val="0"/>
              <w:spacing w:after="0" w:line="240" w:lineRule="auto"/>
              <w:ind w:left="-13" w:right="-6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5B088D5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72235D4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1BD833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E5FD7E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6DE9B91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3A6E85F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14:paraId="3D1724A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r>
      <w:tr w:rsidR="006603E6" w:rsidRPr="006603E6" w14:paraId="6E112A1A"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54871" w14:textId="77777777" w:rsidR="006603E6" w:rsidRPr="006603E6" w:rsidRDefault="006603E6" w:rsidP="006603E6">
            <w:pPr>
              <w:widowControl w:val="0"/>
              <w:spacing w:before="100" w:beforeAutospacing="1" w:after="100" w:afterAutospacing="1" w:line="240" w:lineRule="auto"/>
              <w:ind w:left="-32" w:right="-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169" w:type="pct"/>
            <w:tcBorders>
              <w:top w:val="nil"/>
              <w:left w:val="nil"/>
              <w:bottom w:val="single" w:sz="8" w:space="0" w:color="auto"/>
              <w:right w:val="single" w:sz="8" w:space="0" w:color="auto"/>
            </w:tcBorders>
            <w:tcMar>
              <w:top w:w="0" w:type="dxa"/>
              <w:left w:w="108" w:type="dxa"/>
              <w:bottom w:w="0" w:type="dxa"/>
              <w:right w:w="108" w:type="dxa"/>
            </w:tcMar>
            <w:hideMark/>
          </w:tcPr>
          <w:p w14:paraId="65490E56" w14:textId="77777777" w:rsidR="006603E6" w:rsidRPr="006603E6" w:rsidRDefault="006603E6" w:rsidP="006603E6">
            <w:pPr>
              <w:widowControl w:val="0"/>
              <w:spacing w:before="100" w:beforeAutospacing="1" w:after="100" w:afterAutospacing="1" w:line="240" w:lineRule="auto"/>
              <w:ind w:left="-13" w:right="-60"/>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 по инвестиционным фондам</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3EB7D9AD"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2E2692E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18DF2FBE"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53754D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76BF1E5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1CFACB3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14:paraId="5C52C309"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7641A2A5"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890EA0" w14:textId="77777777" w:rsidR="006603E6" w:rsidRPr="006603E6" w:rsidRDefault="006603E6" w:rsidP="006603E6">
            <w:pPr>
              <w:widowControl w:val="0"/>
              <w:spacing w:before="100" w:beforeAutospacing="1" w:after="100" w:afterAutospacing="1" w:line="240" w:lineRule="auto"/>
              <w:ind w:left="-32" w:right="-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1169" w:type="pct"/>
            <w:tcBorders>
              <w:top w:val="nil"/>
              <w:left w:val="nil"/>
              <w:bottom w:val="single" w:sz="8" w:space="0" w:color="auto"/>
              <w:right w:val="single" w:sz="8" w:space="0" w:color="auto"/>
            </w:tcBorders>
            <w:tcMar>
              <w:top w:w="0" w:type="dxa"/>
              <w:left w:w="108" w:type="dxa"/>
              <w:bottom w:w="0" w:type="dxa"/>
              <w:right w:w="108" w:type="dxa"/>
            </w:tcMar>
            <w:hideMark/>
          </w:tcPr>
          <w:p w14:paraId="5C02C83F" w14:textId="77777777" w:rsidR="006603E6" w:rsidRPr="006603E6" w:rsidRDefault="006603E6" w:rsidP="006603E6">
            <w:pPr>
              <w:widowControl w:val="0"/>
              <w:spacing w:before="100" w:beforeAutospacing="1" w:after="100" w:afterAutospacing="1" w:line="240" w:lineRule="auto"/>
              <w:ind w:left="-13" w:right="-60"/>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71C8F49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455C780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774CA4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267FFE2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1746C0A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105A1C1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14:paraId="6BF377A3"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45E5F947"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098CA6" w14:textId="77777777" w:rsidR="006603E6" w:rsidRPr="006603E6" w:rsidRDefault="006603E6" w:rsidP="006603E6">
            <w:pPr>
              <w:widowControl w:val="0"/>
              <w:spacing w:before="100" w:beforeAutospacing="1" w:after="100" w:afterAutospacing="1" w:line="240" w:lineRule="auto"/>
              <w:ind w:left="-32" w:right="-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169" w:type="pct"/>
            <w:tcBorders>
              <w:top w:val="nil"/>
              <w:left w:val="nil"/>
              <w:bottom w:val="single" w:sz="8" w:space="0" w:color="auto"/>
              <w:right w:val="single" w:sz="8" w:space="0" w:color="auto"/>
            </w:tcBorders>
            <w:tcMar>
              <w:top w:w="0" w:type="dxa"/>
              <w:left w:w="108" w:type="dxa"/>
              <w:bottom w:w="0" w:type="dxa"/>
              <w:right w:w="108" w:type="dxa"/>
            </w:tcMar>
            <w:hideMark/>
          </w:tcPr>
          <w:p w14:paraId="3C65AE1F" w14:textId="77777777" w:rsidR="006603E6" w:rsidRPr="006603E6" w:rsidRDefault="006603E6" w:rsidP="006603E6">
            <w:pPr>
              <w:widowControl w:val="0"/>
              <w:spacing w:before="100" w:beforeAutospacing="1" w:after="100" w:afterAutospacing="1" w:line="240" w:lineRule="auto"/>
              <w:ind w:left="-13" w:right="-60"/>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23D5B1B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58101DF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7D595334"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6D9FBF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53A4C36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72E8D32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14:paraId="68F97AB9"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2EECD09F"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8EC1E" w14:textId="77777777" w:rsidR="006603E6" w:rsidRPr="006603E6" w:rsidRDefault="006603E6" w:rsidP="006603E6">
            <w:pPr>
              <w:widowControl w:val="0"/>
              <w:spacing w:before="100" w:beforeAutospacing="1" w:after="100" w:afterAutospacing="1" w:line="240" w:lineRule="auto"/>
              <w:ind w:left="-32" w:right="-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169" w:type="pct"/>
            <w:tcBorders>
              <w:top w:val="nil"/>
              <w:left w:val="nil"/>
              <w:bottom w:val="single" w:sz="8" w:space="0" w:color="auto"/>
              <w:right w:val="single" w:sz="8" w:space="0" w:color="auto"/>
            </w:tcBorders>
            <w:tcMar>
              <w:top w:w="0" w:type="dxa"/>
              <w:left w:w="108" w:type="dxa"/>
              <w:bottom w:w="0" w:type="dxa"/>
              <w:right w:w="108" w:type="dxa"/>
            </w:tcMar>
            <w:hideMark/>
          </w:tcPr>
          <w:p w14:paraId="5FA6EDC6" w14:textId="77777777" w:rsidR="006603E6" w:rsidRPr="006603E6" w:rsidRDefault="006603E6" w:rsidP="006603E6">
            <w:pPr>
              <w:widowControl w:val="0"/>
              <w:spacing w:before="100" w:beforeAutospacing="1" w:after="100" w:afterAutospacing="1" w:line="240" w:lineRule="auto"/>
              <w:ind w:left="-13" w:right="-60"/>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 по всем прочим клиентам</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21FCAB95"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754F471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7D6861D9"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287ED01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24030CB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240B2E4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14:paraId="5BFA5DC9"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1F571CDE"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0C2D1E" w14:textId="77777777" w:rsidR="006603E6" w:rsidRPr="006603E6" w:rsidRDefault="006603E6" w:rsidP="006603E6">
            <w:pPr>
              <w:widowControl w:val="0"/>
              <w:spacing w:before="100" w:beforeAutospacing="1" w:after="100" w:afterAutospacing="1" w:line="240" w:lineRule="auto"/>
              <w:ind w:left="-32" w:right="-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1169" w:type="pct"/>
            <w:tcBorders>
              <w:top w:val="nil"/>
              <w:left w:val="nil"/>
              <w:bottom w:val="single" w:sz="8" w:space="0" w:color="auto"/>
              <w:right w:val="single" w:sz="8" w:space="0" w:color="auto"/>
            </w:tcBorders>
            <w:tcMar>
              <w:top w:w="0" w:type="dxa"/>
              <w:left w:w="108" w:type="dxa"/>
              <w:bottom w:w="0" w:type="dxa"/>
              <w:right w:w="108" w:type="dxa"/>
            </w:tcMar>
            <w:hideMark/>
          </w:tcPr>
          <w:p w14:paraId="442BAB12" w14:textId="77777777" w:rsidR="006603E6" w:rsidRPr="006603E6" w:rsidRDefault="006603E6" w:rsidP="006603E6">
            <w:pPr>
              <w:widowControl w:val="0"/>
              <w:spacing w:before="100" w:beforeAutospacing="1" w:after="100" w:afterAutospacing="1" w:line="240" w:lineRule="auto"/>
              <w:ind w:left="-13" w:right="-60"/>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5A4E9CD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14E3D30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3227A40"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5CB8952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303F0A4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7D7B3CF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14:paraId="7BDE6F0C"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4E978F13"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FB2DB6" w14:textId="77777777" w:rsidR="006603E6" w:rsidRPr="006603E6" w:rsidRDefault="006603E6" w:rsidP="006603E6">
            <w:pPr>
              <w:widowControl w:val="0"/>
              <w:spacing w:before="100" w:beforeAutospacing="1" w:after="100" w:afterAutospacing="1" w:line="240" w:lineRule="auto"/>
              <w:ind w:left="-32" w:right="-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169" w:type="pct"/>
            <w:tcBorders>
              <w:top w:val="nil"/>
              <w:left w:val="nil"/>
              <w:bottom w:val="single" w:sz="8" w:space="0" w:color="auto"/>
              <w:right w:val="single" w:sz="8" w:space="0" w:color="auto"/>
            </w:tcBorders>
            <w:tcMar>
              <w:top w:w="0" w:type="dxa"/>
              <w:left w:w="108" w:type="dxa"/>
              <w:bottom w:w="0" w:type="dxa"/>
              <w:right w:w="108" w:type="dxa"/>
            </w:tcMar>
            <w:hideMark/>
          </w:tcPr>
          <w:p w14:paraId="1E15A0BF" w14:textId="77777777" w:rsidR="006603E6" w:rsidRPr="006603E6" w:rsidRDefault="006603E6" w:rsidP="006603E6">
            <w:pPr>
              <w:widowControl w:val="0"/>
              <w:spacing w:before="100" w:beforeAutospacing="1" w:after="100" w:afterAutospacing="1" w:line="240" w:lineRule="auto"/>
              <w:ind w:left="-13" w:right="-60"/>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3EC47C2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12DBC9E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14DE2FD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2ADDFB1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20F551E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7E52FFF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14:paraId="5133E2FB"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61D24E02"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8A837" w14:textId="77777777" w:rsidR="006603E6" w:rsidRPr="006603E6" w:rsidRDefault="006603E6" w:rsidP="006603E6">
            <w:pPr>
              <w:widowControl w:val="0"/>
              <w:spacing w:before="100" w:beforeAutospacing="1" w:after="100" w:afterAutospacing="1" w:line="240" w:lineRule="auto"/>
              <w:ind w:left="-32" w:right="-50"/>
              <w:jc w:val="center"/>
              <w:rPr>
                <w:rFonts w:ascii="Times New Roman" w:eastAsia="Times New Roman" w:hAnsi="Times New Roman" w:cs="Times New Roman"/>
                <w:sz w:val="20"/>
                <w:szCs w:val="24"/>
                <w:lang w:eastAsia="ru-RU"/>
              </w:rPr>
            </w:pPr>
          </w:p>
        </w:tc>
        <w:tc>
          <w:tcPr>
            <w:tcW w:w="1169" w:type="pct"/>
            <w:tcBorders>
              <w:top w:val="nil"/>
              <w:left w:val="nil"/>
              <w:bottom w:val="single" w:sz="8" w:space="0" w:color="auto"/>
              <w:right w:val="single" w:sz="8" w:space="0" w:color="auto"/>
            </w:tcBorders>
            <w:tcMar>
              <w:top w:w="0" w:type="dxa"/>
              <w:left w:w="108" w:type="dxa"/>
              <w:bottom w:w="0" w:type="dxa"/>
              <w:right w:w="108" w:type="dxa"/>
            </w:tcMar>
            <w:hideMark/>
          </w:tcPr>
          <w:p w14:paraId="0F3A176E" w14:textId="77777777" w:rsidR="006603E6" w:rsidRPr="006603E6" w:rsidRDefault="006603E6" w:rsidP="006603E6">
            <w:pPr>
              <w:widowControl w:val="0"/>
              <w:spacing w:before="100" w:beforeAutospacing="1" w:after="100" w:afterAutospacing="1" w:line="240" w:lineRule="auto"/>
              <w:ind w:left="-13" w:right="-60"/>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42A19B7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4CD53F0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2BDED3FE"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1E778DD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6B885CE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6960B27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14:paraId="3DAAF05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bl>
    <w:p w14:paraId="5C0782DC"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27340D7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12F6268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08314378"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64F6031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4CE0B76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63E80F61"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58A2E1D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7BBEDAA1"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63D6576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30E439F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3E90F5B3"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5A2EB19D"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4C60A8DB"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об инвестициях инвестиционного фонда и прочих клиентов в капитал юридических лиц, не являющихся акционерными обществами».</w:t>
      </w:r>
    </w:p>
    <w:p w14:paraId="333AA4B6" w14:textId="77777777" w:rsidR="006603E6" w:rsidRPr="006603E6" w:rsidRDefault="006603E6" w:rsidP="006603E6">
      <w:pPr>
        <w:widowControl w:val="0"/>
        <w:spacing w:after="0" w:line="240" w:lineRule="auto"/>
        <w:textAlignment w:val="baseline"/>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709" w:gutter="0"/>
          <w:paperSrc w:first="7" w:other="7"/>
          <w:cols w:space="708"/>
          <w:docGrid w:linePitch="360"/>
        </w:sectPr>
      </w:pPr>
    </w:p>
    <w:p w14:paraId="6BCDBB12"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4E8EA364"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w:t>
      </w:r>
      <w:r w:rsidRPr="006603E6">
        <w:rPr>
          <w:rFonts w:ascii="Times New Roman" w:eastAsia="Times New Roman" w:hAnsi="Times New Roman" w:cs="Times New Roman"/>
          <w:bCs/>
          <w:sz w:val="28"/>
          <w:szCs w:val="28"/>
          <w:lang w:eastAsia="ru-RU"/>
        </w:rPr>
        <w:t>Отчет об инвестициях инвестиционного фонда и прочих клиентов в капитал юридических лиц, не являющихся акционерными обществами</w:t>
      </w:r>
      <w:r w:rsidRPr="006603E6">
        <w:rPr>
          <w:rFonts w:ascii="Times New Roman" w:eastAsia="Times New Roman" w:hAnsi="Times New Roman" w:cs="Times New Roman"/>
          <w:sz w:val="28"/>
          <w:szCs w:val="28"/>
          <w:lang w:eastAsia="ru-RU"/>
        </w:rPr>
        <w:t>»</w:t>
      </w:r>
    </w:p>
    <w:p w14:paraId="511F04ED"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p>
    <w:p w14:paraId="2E0CCA85"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3BC222AA"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21B89F23"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42BDD137"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«Отчет об инвестициях инвестиционного фонда и прочих клиентов в капитал юридических лиц, не являющихся акционерными обществами»</w:t>
      </w:r>
    </w:p>
    <w:p w14:paraId="070FFA1C"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(индекс – 1-RCB_IKDU_client, периодичность – ежемесячная)</w:t>
      </w:r>
    </w:p>
    <w:p w14:paraId="0AFAB075"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p>
    <w:p w14:paraId="4E503964"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p>
    <w:p w14:paraId="76B696B4"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55C06E60"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 </w:t>
      </w:r>
    </w:p>
    <w:p w14:paraId="525743C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инвестициях инвестиционного фонда и прочих клиентов в капитал юридических лиц, не являющихся акционерными обществами» (далее – Форма).</w:t>
      </w:r>
    </w:p>
    <w:p w14:paraId="78D0CAA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и заполняется по состоянию на конец отчетного периода. Данные в Форме заполняются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Сумма менее 500 (пятисот)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и выше, округляется до 1000 (тысячи)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7CFBC8A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624C9F7A"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308F072E"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7A132CD9"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4CAC896D"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1220F98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2 указываются фамилия, имя и отчество (при его наличии) физического лица, наименование инвестиционного фонда или юридического лица, являющегося клиентом управляющего инвестиционным портфелем.</w:t>
      </w:r>
    </w:p>
    <w:p w14:paraId="1611B59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4 отражается покупная стоимость акций на дату приобретения.</w:t>
      </w:r>
    </w:p>
    <w:p w14:paraId="406F496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6. В графе 6 указывается стоимость инвестиций, отраженная в </w:t>
      </w:r>
      <w:r w:rsidRPr="006603E6">
        <w:rPr>
          <w:rFonts w:ascii="Times New Roman" w:eastAsia="Times New Roman" w:hAnsi="Times New Roman" w:cs="Times New Roman"/>
          <w:sz w:val="28"/>
          <w:szCs w:val="28"/>
          <w:lang w:eastAsia="ru-RU"/>
        </w:rPr>
        <w:lastRenderedPageBreak/>
        <w:t>бухгалтерском учете.</w:t>
      </w:r>
    </w:p>
    <w:p w14:paraId="085ECF9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 Форма заполняется в разрезе каждого клиента.</w:t>
      </w:r>
    </w:p>
    <w:p w14:paraId="384E233A" w14:textId="77777777" w:rsidR="006603E6" w:rsidRPr="006603E6" w:rsidRDefault="006603E6" w:rsidP="006603E6">
      <w:pPr>
        <w:widowControl w:val="0"/>
        <w:spacing w:after="0" w:line="240" w:lineRule="auto"/>
        <w:ind w:firstLine="709"/>
        <w:jc w:val="both"/>
        <w:rPr>
          <w:rFonts w:ascii="Times New Roman" w:eastAsia="Calibri" w:hAnsi="Times New Roman" w:cs="Times New Roman"/>
          <w:sz w:val="28"/>
          <w:szCs w:val="28"/>
        </w:rPr>
      </w:pPr>
      <w:r w:rsidRPr="006603E6">
        <w:rPr>
          <w:rFonts w:ascii="Times New Roman" w:eastAsia="Times New Roman" w:hAnsi="Times New Roman" w:cs="Times New Roman"/>
          <w:sz w:val="28"/>
          <w:szCs w:val="28"/>
          <w:lang w:eastAsia="ru-RU"/>
        </w:rPr>
        <w:t xml:space="preserve">8. </w:t>
      </w:r>
      <w:r w:rsidRPr="006603E6">
        <w:rPr>
          <w:rFonts w:ascii="Times New Roman" w:eastAsia="Calibri" w:hAnsi="Times New Roman" w:cs="Times New Roman"/>
          <w:sz w:val="28"/>
          <w:szCs w:val="28"/>
        </w:rPr>
        <w:t>При заполнении Формы золотовалютные активы Национального Банка и активы Национального фонда Республики Казахстан, переданные в доверительное управление, не указываются.</w:t>
      </w:r>
    </w:p>
    <w:p w14:paraId="28AA465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Calibri" w:hAnsi="Times New Roman" w:cs="Times New Roman"/>
          <w:sz w:val="28"/>
          <w:szCs w:val="28"/>
        </w:rPr>
        <w:t xml:space="preserve">9. </w:t>
      </w:r>
      <w:r w:rsidRPr="006603E6">
        <w:rPr>
          <w:rFonts w:ascii="Times New Roman" w:eastAsia="Times New Roman" w:hAnsi="Times New Roman" w:cs="Times New Roman"/>
          <w:sz w:val="28"/>
          <w:szCs w:val="28"/>
          <w:lang w:eastAsia="ru-RU"/>
        </w:rPr>
        <w:t>В случае отсутствия сведений Форма представляется без заполнения.</w:t>
      </w:r>
    </w:p>
    <w:p w14:paraId="2758F1B0" w14:textId="77777777" w:rsidR="006603E6" w:rsidRPr="006603E6" w:rsidRDefault="006603E6" w:rsidP="006603E6">
      <w:pPr>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41D6111D"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10 </w:t>
      </w:r>
    </w:p>
    <w:p w14:paraId="4C5B56FB"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724C607"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08CDFB80"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613601C3"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6FEE92BE"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2E807B5C"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12094779"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0907B8A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08430A3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0EEC11B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заключенных сделках по инвестированию активов клиентов </w:t>
      </w:r>
    </w:p>
    <w:p w14:paraId="1170474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1-RCB_DEALINGS_client</w:t>
      </w:r>
    </w:p>
    <w:p w14:paraId="1B6AAE8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66B56A8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за _______________ 20 __ года</w:t>
      </w:r>
    </w:p>
    <w:p w14:paraId="58C554F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w:t>
      </w:r>
    </w:p>
    <w:p w14:paraId="2559C5AD"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000142F0"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4B71906F"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val="kk-KZ"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5EBEC259"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709" w:gutter="0"/>
          <w:paperSrc w:first="7" w:other="7"/>
          <w:cols w:space="708"/>
          <w:docGrid w:linePitch="360"/>
        </w:sectPr>
      </w:pPr>
    </w:p>
    <w:p w14:paraId="5732B7BB" w14:textId="77777777" w:rsidR="006603E6" w:rsidRPr="006603E6" w:rsidRDefault="006603E6" w:rsidP="006603E6">
      <w:pPr>
        <w:widowControl w:val="0"/>
        <w:spacing w:after="0" w:line="240" w:lineRule="auto"/>
        <w:ind w:firstLine="709"/>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lastRenderedPageBreak/>
        <w:t>Таблица 1. Ценные бумаги, приобретенные за счет активов клиентов</w:t>
      </w:r>
    </w:p>
    <w:p w14:paraId="4FBF743F" w14:textId="77777777" w:rsidR="006603E6" w:rsidRPr="006603E6" w:rsidRDefault="006603E6" w:rsidP="006603E6">
      <w:pPr>
        <w:widowControl w:val="0"/>
        <w:spacing w:after="0" w:line="240" w:lineRule="auto"/>
        <w:ind w:firstLine="709"/>
        <w:rPr>
          <w:rFonts w:ascii="Times New Roman" w:eastAsia="Times New Roman" w:hAnsi="Times New Roman" w:cs="Times New Roman"/>
          <w:bCs/>
          <w:sz w:val="28"/>
          <w:szCs w:val="28"/>
          <w:lang w:eastAsia="ru-RU"/>
        </w:rPr>
      </w:pPr>
    </w:p>
    <w:p w14:paraId="7EDB83A1"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609"/>
        <w:gridCol w:w="2512"/>
        <w:gridCol w:w="2113"/>
        <w:gridCol w:w="1653"/>
        <w:gridCol w:w="2543"/>
        <w:gridCol w:w="1356"/>
        <w:gridCol w:w="1301"/>
        <w:gridCol w:w="2462"/>
      </w:tblGrid>
      <w:tr w:rsidR="006603E6" w:rsidRPr="006603E6" w14:paraId="001B5B10" w14:textId="77777777" w:rsidTr="00C35138">
        <w:trPr>
          <w:jc w:val="center"/>
        </w:trPr>
        <w:tc>
          <w:tcPr>
            <w:tcW w:w="209" w:type="pct"/>
            <w:tcMar>
              <w:top w:w="0" w:type="dxa"/>
              <w:left w:w="108" w:type="dxa"/>
              <w:bottom w:w="0" w:type="dxa"/>
              <w:right w:w="108" w:type="dxa"/>
            </w:tcMar>
            <w:hideMark/>
          </w:tcPr>
          <w:p w14:paraId="4655A329" w14:textId="77777777" w:rsidR="006603E6" w:rsidRPr="006603E6" w:rsidRDefault="006603E6" w:rsidP="006603E6">
            <w:pPr>
              <w:widowControl w:val="0"/>
              <w:spacing w:after="0"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863" w:type="pct"/>
            <w:tcMar>
              <w:top w:w="0" w:type="dxa"/>
              <w:left w:w="108" w:type="dxa"/>
              <w:bottom w:w="0" w:type="dxa"/>
              <w:right w:w="108" w:type="dxa"/>
            </w:tcMar>
            <w:hideMark/>
          </w:tcPr>
          <w:p w14:paraId="5E61367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клиента</w:t>
            </w:r>
          </w:p>
        </w:tc>
        <w:tc>
          <w:tcPr>
            <w:tcW w:w="726" w:type="pct"/>
            <w:tcMar>
              <w:top w:w="0" w:type="dxa"/>
              <w:left w:w="108" w:type="dxa"/>
              <w:bottom w:w="0" w:type="dxa"/>
              <w:right w:w="108" w:type="dxa"/>
            </w:tcMar>
            <w:hideMark/>
          </w:tcPr>
          <w:p w14:paraId="5273FDAD" w14:textId="77777777" w:rsidR="006603E6" w:rsidRPr="006603E6" w:rsidRDefault="006603E6" w:rsidP="006603E6">
            <w:pPr>
              <w:widowControl w:val="0"/>
              <w:spacing w:after="0" w:line="240" w:lineRule="auto"/>
              <w:ind w:right="-150"/>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сделки</w:t>
            </w:r>
          </w:p>
        </w:tc>
        <w:tc>
          <w:tcPr>
            <w:tcW w:w="568" w:type="pct"/>
            <w:tcMar>
              <w:top w:w="0" w:type="dxa"/>
              <w:left w:w="108" w:type="dxa"/>
              <w:bottom w:w="0" w:type="dxa"/>
              <w:right w:w="108" w:type="dxa"/>
            </w:tcMar>
            <w:hideMark/>
          </w:tcPr>
          <w:p w14:paraId="46D7AC64" w14:textId="77777777" w:rsidR="006603E6" w:rsidRPr="006603E6" w:rsidRDefault="006603E6" w:rsidP="006603E6">
            <w:pPr>
              <w:widowControl w:val="0"/>
              <w:spacing w:after="0" w:line="240" w:lineRule="auto"/>
              <w:ind w:right="-7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расчетов по сделке</w:t>
            </w:r>
          </w:p>
        </w:tc>
        <w:tc>
          <w:tcPr>
            <w:tcW w:w="874" w:type="pct"/>
            <w:tcMar>
              <w:top w:w="0" w:type="dxa"/>
              <w:left w:w="108" w:type="dxa"/>
              <w:bottom w:w="0" w:type="dxa"/>
              <w:right w:w="108" w:type="dxa"/>
            </w:tcMar>
            <w:hideMark/>
          </w:tcPr>
          <w:p w14:paraId="5AFD4A4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брокера и (или) дилера</w:t>
            </w:r>
          </w:p>
        </w:tc>
        <w:tc>
          <w:tcPr>
            <w:tcW w:w="466" w:type="pct"/>
            <w:tcMar>
              <w:top w:w="0" w:type="dxa"/>
              <w:left w:w="108" w:type="dxa"/>
              <w:bottom w:w="0" w:type="dxa"/>
              <w:right w:w="108" w:type="dxa"/>
            </w:tcMar>
            <w:hideMark/>
          </w:tcPr>
          <w:p w14:paraId="42183AD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сделки</w:t>
            </w:r>
          </w:p>
        </w:tc>
        <w:tc>
          <w:tcPr>
            <w:tcW w:w="447" w:type="pct"/>
            <w:tcMar>
              <w:top w:w="0" w:type="dxa"/>
              <w:left w:w="108" w:type="dxa"/>
              <w:bottom w:w="0" w:type="dxa"/>
              <w:right w:w="108" w:type="dxa"/>
            </w:tcMar>
            <w:hideMark/>
          </w:tcPr>
          <w:p w14:paraId="3697611E" w14:textId="77777777" w:rsidR="006603E6" w:rsidRPr="006603E6" w:rsidRDefault="006603E6" w:rsidP="006603E6">
            <w:pPr>
              <w:widowControl w:val="0"/>
              <w:spacing w:after="0" w:line="240" w:lineRule="auto"/>
              <w:ind w:right="-14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Рынок</w:t>
            </w:r>
          </w:p>
        </w:tc>
        <w:tc>
          <w:tcPr>
            <w:tcW w:w="846" w:type="pct"/>
            <w:tcMar>
              <w:top w:w="0" w:type="dxa"/>
              <w:left w:w="108" w:type="dxa"/>
              <w:bottom w:w="0" w:type="dxa"/>
              <w:right w:w="108" w:type="dxa"/>
            </w:tcMar>
            <w:hideMark/>
          </w:tcPr>
          <w:p w14:paraId="68758926" w14:textId="77777777" w:rsidR="006603E6" w:rsidRPr="006603E6" w:rsidRDefault="006603E6" w:rsidP="006603E6">
            <w:pPr>
              <w:widowControl w:val="0"/>
              <w:spacing w:after="0" w:line="240" w:lineRule="auto"/>
              <w:ind w:right="-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ценной бумаги и наименование ее эмитента</w:t>
            </w:r>
          </w:p>
        </w:tc>
      </w:tr>
      <w:tr w:rsidR="006603E6" w:rsidRPr="006603E6" w14:paraId="6B15D0FA" w14:textId="77777777" w:rsidTr="00C35138">
        <w:trPr>
          <w:jc w:val="center"/>
        </w:trPr>
        <w:tc>
          <w:tcPr>
            <w:tcW w:w="209" w:type="pct"/>
            <w:tcMar>
              <w:top w:w="0" w:type="dxa"/>
              <w:left w:w="108" w:type="dxa"/>
              <w:bottom w:w="0" w:type="dxa"/>
              <w:right w:w="108" w:type="dxa"/>
            </w:tcMar>
            <w:hideMark/>
          </w:tcPr>
          <w:p w14:paraId="348129A3" w14:textId="77777777" w:rsidR="006603E6" w:rsidRPr="006603E6" w:rsidRDefault="006603E6" w:rsidP="006603E6">
            <w:pPr>
              <w:widowControl w:val="0"/>
              <w:spacing w:after="0"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863" w:type="pct"/>
            <w:tcMar>
              <w:top w:w="0" w:type="dxa"/>
              <w:left w:w="108" w:type="dxa"/>
              <w:bottom w:w="0" w:type="dxa"/>
              <w:right w:w="108" w:type="dxa"/>
            </w:tcMar>
            <w:hideMark/>
          </w:tcPr>
          <w:p w14:paraId="5A272E3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726" w:type="pct"/>
            <w:tcMar>
              <w:top w:w="0" w:type="dxa"/>
              <w:left w:w="108" w:type="dxa"/>
              <w:bottom w:w="0" w:type="dxa"/>
              <w:right w:w="108" w:type="dxa"/>
            </w:tcMar>
            <w:hideMark/>
          </w:tcPr>
          <w:p w14:paraId="2C25516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568" w:type="pct"/>
            <w:tcMar>
              <w:top w:w="0" w:type="dxa"/>
              <w:left w:w="108" w:type="dxa"/>
              <w:bottom w:w="0" w:type="dxa"/>
              <w:right w:w="108" w:type="dxa"/>
            </w:tcMar>
            <w:hideMark/>
          </w:tcPr>
          <w:p w14:paraId="2EB05FD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874" w:type="pct"/>
            <w:tcMar>
              <w:top w:w="0" w:type="dxa"/>
              <w:left w:w="108" w:type="dxa"/>
              <w:bottom w:w="0" w:type="dxa"/>
              <w:right w:w="108" w:type="dxa"/>
            </w:tcMar>
            <w:hideMark/>
          </w:tcPr>
          <w:p w14:paraId="3F5A88C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466" w:type="pct"/>
            <w:tcMar>
              <w:top w:w="0" w:type="dxa"/>
              <w:left w:w="108" w:type="dxa"/>
              <w:bottom w:w="0" w:type="dxa"/>
              <w:right w:w="108" w:type="dxa"/>
            </w:tcMar>
            <w:hideMark/>
          </w:tcPr>
          <w:p w14:paraId="0F3D74C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447" w:type="pct"/>
            <w:tcMar>
              <w:top w:w="0" w:type="dxa"/>
              <w:left w:w="108" w:type="dxa"/>
              <w:bottom w:w="0" w:type="dxa"/>
              <w:right w:w="108" w:type="dxa"/>
            </w:tcMar>
            <w:hideMark/>
          </w:tcPr>
          <w:p w14:paraId="43B5211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846" w:type="pct"/>
            <w:tcMar>
              <w:top w:w="0" w:type="dxa"/>
              <w:left w:w="108" w:type="dxa"/>
              <w:bottom w:w="0" w:type="dxa"/>
              <w:right w:w="108" w:type="dxa"/>
            </w:tcMar>
            <w:hideMark/>
          </w:tcPr>
          <w:p w14:paraId="16C3A82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r>
      <w:tr w:rsidR="006603E6" w:rsidRPr="006603E6" w14:paraId="48084920" w14:textId="77777777" w:rsidTr="00C35138">
        <w:trPr>
          <w:jc w:val="center"/>
        </w:trPr>
        <w:tc>
          <w:tcPr>
            <w:tcW w:w="209" w:type="pct"/>
            <w:tcMar>
              <w:top w:w="0" w:type="dxa"/>
              <w:left w:w="108" w:type="dxa"/>
              <w:bottom w:w="0" w:type="dxa"/>
              <w:right w:w="108" w:type="dxa"/>
            </w:tcMar>
            <w:hideMark/>
          </w:tcPr>
          <w:p w14:paraId="3EFF029A"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863" w:type="pct"/>
            <w:tcMar>
              <w:top w:w="0" w:type="dxa"/>
              <w:left w:w="108" w:type="dxa"/>
              <w:bottom w:w="0" w:type="dxa"/>
              <w:right w:w="108" w:type="dxa"/>
            </w:tcMar>
            <w:hideMark/>
          </w:tcPr>
          <w:p w14:paraId="5813AA7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пенсионным активам</w:t>
            </w:r>
          </w:p>
        </w:tc>
        <w:tc>
          <w:tcPr>
            <w:tcW w:w="726" w:type="pct"/>
            <w:tcMar>
              <w:top w:w="0" w:type="dxa"/>
              <w:left w:w="108" w:type="dxa"/>
              <w:bottom w:w="0" w:type="dxa"/>
              <w:right w:w="108" w:type="dxa"/>
            </w:tcMar>
            <w:hideMark/>
          </w:tcPr>
          <w:p w14:paraId="0580170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1E0092C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170AD1D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1520721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18C54EB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6469C06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75583D1F" w14:textId="77777777" w:rsidTr="00C35138">
        <w:trPr>
          <w:jc w:val="center"/>
        </w:trPr>
        <w:tc>
          <w:tcPr>
            <w:tcW w:w="209" w:type="pct"/>
            <w:tcMar>
              <w:top w:w="0" w:type="dxa"/>
              <w:left w:w="108" w:type="dxa"/>
              <w:bottom w:w="0" w:type="dxa"/>
              <w:right w:w="108" w:type="dxa"/>
            </w:tcMar>
            <w:hideMark/>
          </w:tcPr>
          <w:p w14:paraId="00EA328F"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863" w:type="pct"/>
            <w:tcMar>
              <w:top w:w="0" w:type="dxa"/>
              <w:left w:w="108" w:type="dxa"/>
              <w:bottom w:w="0" w:type="dxa"/>
              <w:right w:w="108" w:type="dxa"/>
            </w:tcMar>
            <w:hideMark/>
          </w:tcPr>
          <w:p w14:paraId="33A25AF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26" w:type="pct"/>
            <w:tcMar>
              <w:top w:w="0" w:type="dxa"/>
              <w:left w:w="108" w:type="dxa"/>
              <w:bottom w:w="0" w:type="dxa"/>
              <w:right w:w="108" w:type="dxa"/>
            </w:tcMar>
            <w:hideMark/>
          </w:tcPr>
          <w:p w14:paraId="76876B7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4433E953"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168AF2E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6B94D13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472B3A9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6074A12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775936F" w14:textId="77777777" w:rsidTr="00C35138">
        <w:trPr>
          <w:jc w:val="center"/>
        </w:trPr>
        <w:tc>
          <w:tcPr>
            <w:tcW w:w="209" w:type="pct"/>
            <w:tcMar>
              <w:top w:w="0" w:type="dxa"/>
              <w:left w:w="108" w:type="dxa"/>
              <w:bottom w:w="0" w:type="dxa"/>
              <w:right w:w="108" w:type="dxa"/>
            </w:tcMar>
            <w:hideMark/>
          </w:tcPr>
          <w:p w14:paraId="552DBF2D"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863" w:type="pct"/>
            <w:tcMar>
              <w:top w:w="0" w:type="dxa"/>
              <w:left w:w="108" w:type="dxa"/>
              <w:bottom w:w="0" w:type="dxa"/>
              <w:right w:w="108" w:type="dxa"/>
            </w:tcMar>
            <w:hideMark/>
          </w:tcPr>
          <w:p w14:paraId="570C175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26" w:type="pct"/>
            <w:tcMar>
              <w:top w:w="0" w:type="dxa"/>
              <w:left w:w="108" w:type="dxa"/>
              <w:bottom w:w="0" w:type="dxa"/>
              <w:right w:w="108" w:type="dxa"/>
            </w:tcMar>
            <w:hideMark/>
          </w:tcPr>
          <w:p w14:paraId="05E9017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56EABC73"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064C6FC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3D6903A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00BD054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6E7FCA0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6F42948" w14:textId="77777777" w:rsidTr="00C35138">
        <w:trPr>
          <w:jc w:val="center"/>
        </w:trPr>
        <w:tc>
          <w:tcPr>
            <w:tcW w:w="209" w:type="pct"/>
            <w:tcMar>
              <w:top w:w="0" w:type="dxa"/>
              <w:left w:w="108" w:type="dxa"/>
              <w:bottom w:w="0" w:type="dxa"/>
              <w:right w:w="108" w:type="dxa"/>
            </w:tcMar>
            <w:hideMark/>
          </w:tcPr>
          <w:p w14:paraId="34A5CD23"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863" w:type="pct"/>
            <w:tcMar>
              <w:top w:w="0" w:type="dxa"/>
              <w:left w:w="108" w:type="dxa"/>
              <w:bottom w:w="0" w:type="dxa"/>
              <w:right w:w="108" w:type="dxa"/>
            </w:tcMar>
            <w:hideMark/>
          </w:tcPr>
          <w:p w14:paraId="57BB79F3"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активам инвестиционных фондов</w:t>
            </w:r>
          </w:p>
        </w:tc>
        <w:tc>
          <w:tcPr>
            <w:tcW w:w="726" w:type="pct"/>
            <w:tcMar>
              <w:top w:w="0" w:type="dxa"/>
              <w:left w:w="108" w:type="dxa"/>
              <w:bottom w:w="0" w:type="dxa"/>
              <w:right w:w="108" w:type="dxa"/>
            </w:tcMar>
            <w:hideMark/>
          </w:tcPr>
          <w:p w14:paraId="4E424EF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60DD5FCE"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27B1538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58DD446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3B95A9F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77A52E7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77F4C0C1" w14:textId="77777777" w:rsidTr="00C35138">
        <w:trPr>
          <w:jc w:val="center"/>
        </w:trPr>
        <w:tc>
          <w:tcPr>
            <w:tcW w:w="209" w:type="pct"/>
            <w:tcMar>
              <w:top w:w="0" w:type="dxa"/>
              <w:left w:w="108" w:type="dxa"/>
              <w:bottom w:w="0" w:type="dxa"/>
              <w:right w:w="108" w:type="dxa"/>
            </w:tcMar>
            <w:hideMark/>
          </w:tcPr>
          <w:p w14:paraId="2FE05C7D"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863" w:type="pct"/>
            <w:tcMar>
              <w:top w:w="0" w:type="dxa"/>
              <w:left w:w="108" w:type="dxa"/>
              <w:bottom w:w="0" w:type="dxa"/>
              <w:right w:w="108" w:type="dxa"/>
            </w:tcMar>
            <w:hideMark/>
          </w:tcPr>
          <w:p w14:paraId="4D48FD2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26" w:type="pct"/>
            <w:tcMar>
              <w:top w:w="0" w:type="dxa"/>
              <w:left w:w="108" w:type="dxa"/>
              <w:bottom w:w="0" w:type="dxa"/>
              <w:right w:w="108" w:type="dxa"/>
            </w:tcMar>
            <w:hideMark/>
          </w:tcPr>
          <w:p w14:paraId="0423AD0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67B20823"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33EF06B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73E0CEA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1264BD6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3DC2DF1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DA1A469" w14:textId="77777777" w:rsidTr="00C35138">
        <w:trPr>
          <w:jc w:val="center"/>
        </w:trPr>
        <w:tc>
          <w:tcPr>
            <w:tcW w:w="209" w:type="pct"/>
            <w:tcMar>
              <w:top w:w="0" w:type="dxa"/>
              <w:left w:w="108" w:type="dxa"/>
              <w:bottom w:w="0" w:type="dxa"/>
              <w:right w:w="108" w:type="dxa"/>
            </w:tcMar>
            <w:hideMark/>
          </w:tcPr>
          <w:p w14:paraId="039398B0"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863" w:type="pct"/>
            <w:tcMar>
              <w:top w:w="0" w:type="dxa"/>
              <w:left w:w="108" w:type="dxa"/>
              <w:bottom w:w="0" w:type="dxa"/>
              <w:right w:w="108" w:type="dxa"/>
            </w:tcMar>
            <w:hideMark/>
          </w:tcPr>
          <w:p w14:paraId="5055530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26" w:type="pct"/>
            <w:tcMar>
              <w:top w:w="0" w:type="dxa"/>
              <w:left w:w="108" w:type="dxa"/>
              <w:bottom w:w="0" w:type="dxa"/>
              <w:right w:w="108" w:type="dxa"/>
            </w:tcMar>
            <w:hideMark/>
          </w:tcPr>
          <w:p w14:paraId="746025F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279E35F3"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7B88796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3DA735B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52C5B0A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0516254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BDD8346" w14:textId="77777777" w:rsidTr="00C35138">
        <w:trPr>
          <w:jc w:val="center"/>
        </w:trPr>
        <w:tc>
          <w:tcPr>
            <w:tcW w:w="209" w:type="pct"/>
            <w:tcMar>
              <w:top w:w="0" w:type="dxa"/>
              <w:left w:w="108" w:type="dxa"/>
              <w:bottom w:w="0" w:type="dxa"/>
              <w:right w:w="108" w:type="dxa"/>
            </w:tcMar>
            <w:hideMark/>
          </w:tcPr>
          <w:p w14:paraId="7D2D14C7"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863" w:type="pct"/>
            <w:tcMar>
              <w:top w:w="0" w:type="dxa"/>
              <w:left w:w="108" w:type="dxa"/>
              <w:bottom w:w="0" w:type="dxa"/>
              <w:right w:w="108" w:type="dxa"/>
            </w:tcMar>
            <w:hideMark/>
          </w:tcPr>
          <w:p w14:paraId="4582FED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прочим клиентам</w:t>
            </w:r>
          </w:p>
        </w:tc>
        <w:tc>
          <w:tcPr>
            <w:tcW w:w="726" w:type="pct"/>
            <w:tcMar>
              <w:top w:w="0" w:type="dxa"/>
              <w:left w:w="108" w:type="dxa"/>
              <w:bottom w:w="0" w:type="dxa"/>
              <w:right w:w="108" w:type="dxa"/>
            </w:tcMar>
            <w:hideMark/>
          </w:tcPr>
          <w:p w14:paraId="4D7680C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56362402"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76104DE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6A893CF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2DF54D8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36AB7CB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B0E0DA3" w14:textId="77777777" w:rsidTr="00C35138">
        <w:trPr>
          <w:jc w:val="center"/>
        </w:trPr>
        <w:tc>
          <w:tcPr>
            <w:tcW w:w="209" w:type="pct"/>
            <w:tcMar>
              <w:top w:w="0" w:type="dxa"/>
              <w:left w:w="108" w:type="dxa"/>
              <w:bottom w:w="0" w:type="dxa"/>
              <w:right w:w="108" w:type="dxa"/>
            </w:tcMar>
            <w:hideMark/>
          </w:tcPr>
          <w:p w14:paraId="2C02171B"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863" w:type="pct"/>
            <w:tcMar>
              <w:top w:w="0" w:type="dxa"/>
              <w:left w:w="108" w:type="dxa"/>
              <w:bottom w:w="0" w:type="dxa"/>
              <w:right w:w="108" w:type="dxa"/>
            </w:tcMar>
            <w:hideMark/>
          </w:tcPr>
          <w:p w14:paraId="673D384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26" w:type="pct"/>
            <w:tcMar>
              <w:top w:w="0" w:type="dxa"/>
              <w:left w:w="108" w:type="dxa"/>
              <w:bottom w:w="0" w:type="dxa"/>
              <w:right w:w="108" w:type="dxa"/>
            </w:tcMar>
            <w:hideMark/>
          </w:tcPr>
          <w:p w14:paraId="32A4007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58B28974"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5450182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1FBAA6E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56A1712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0A7F272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87B927B" w14:textId="77777777" w:rsidTr="00C35138">
        <w:trPr>
          <w:jc w:val="center"/>
        </w:trPr>
        <w:tc>
          <w:tcPr>
            <w:tcW w:w="209" w:type="pct"/>
            <w:tcMar>
              <w:top w:w="0" w:type="dxa"/>
              <w:left w:w="108" w:type="dxa"/>
              <w:bottom w:w="0" w:type="dxa"/>
              <w:right w:w="108" w:type="dxa"/>
            </w:tcMar>
            <w:hideMark/>
          </w:tcPr>
          <w:p w14:paraId="752DF377"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863" w:type="pct"/>
            <w:tcMar>
              <w:top w:w="0" w:type="dxa"/>
              <w:left w:w="108" w:type="dxa"/>
              <w:bottom w:w="0" w:type="dxa"/>
              <w:right w:w="108" w:type="dxa"/>
            </w:tcMar>
            <w:hideMark/>
          </w:tcPr>
          <w:p w14:paraId="7EE2007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26" w:type="pct"/>
            <w:tcMar>
              <w:top w:w="0" w:type="dxa"/>
              <w:left w:w="108" w:type="dxa"/>
              <w:bottom w:w="0" w:type="dxa"/>
              <w:right w:w="108" w:type="dxa"/>
            </w:tcMar>
            <w:hideMark/>
          </w:tcPr>
          <w:p w14:paraId="3F39706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199949A1"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28AA59C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2A436BF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77924E9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42DE62A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CFBEE5B" w14:textId="77777777" w:rsidTr="00C35138">
        <w:trPr>
          <w:jc w:val="center"/>
        </w:trPr>
        <w:tc>
          <w:tcPr>
            <w:tcW w:w="209" w:type="pct"/>
            <w:tcMar>
              <w:top w:w="0" w:type="dxa"/>
              <w:left w:w="108" w:type="dxa"/>
              <w:bottom w:w="0" w:type="dxa"/>
              <w:right w:w="108" w:type="dxa"/>
            </w:tcMar>
            <w:hideMark/>
          </w:tcPr>
          <w:p w14:paraId="67AF7583" w14:textId="77777777" w:rsidR="006603E6" w:rsidRPr="006603E6" w:rsidRDefault="006603E6" w:rsidP="006603E6">
            <w:pPr>
              <w:widowControl w:val="0"/>
              <w:spacing w:before="100" w:beforeAutospacing="1" w:after="100" w:afterAutospacing="1" w:line="240" w:lineRule="auto"/>
              <w:ind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863" w:type="pct"/>
            <w:tcMar>
              <w:top w:w="0" w:type="dxa"/>
              <w:left w:w="108" w:type="dxa"/>
              <w:bottom w:w="0" w:type="dxa"/>
              <w:right w:w="108" w:type="dxa"/>
            </w:tcMar>
            <w:hideMark/>
          </w:tcPr>
          <w:p w14:paraId="513C13F5"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w:t>
            </w:r>
          </w:p>
        </w:tc>
        <w:tc>
          <w:tcPr>
            <w:tcW w:w="726" w:type="pct"/>
            <w:tcMar>
              <w:top w:w="0" w:type="dxa"/>
              <w:left w:w="108" w:type="dxa"/>
              <w:bottom w:w="0" w:type="dxa"/>
              <w:right w:w="108" w:type="dxa"/>
            </w:tcMar>
            <w:hideMark/>
          </w:tcPr>
          <w:p w14:paraId="08D6710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68" w:type="pct"/>
            <w:tcMar>
              <w:top w:w="0" w:type="dxa"/>
              <w:left w:w="108" w:type="dxa"/>
              <w:bottom w:w="0" w:type="dxa"/>
              <w:right w:w="108" w:type="dxa"/>
            </w:tcMar>
            <w:hideMark/>
          </w:tcPr>
          <w:p w14:paraId="25BAD6E9"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c>
          <w:tcPr>
            <w:tcW w:w="874" w:type="pct"/>
            <w:tcMar>
              <w:top w:w="0" w:type="dxa"/>
              <w:left w:w="108" w:type="dxa"/>
              <w:bottom w:w="0" w:type="dxa"/>
              <w:right w:w="108" w:type="dxa"/>
            </w:tcMar>
            <w:hideMark/>
          </w:tcPr>
          <w:p w14:paraId="0BD3796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66" w:type="pct"/>
            <w:tcMar>
              <w:top w:w="0" w:type="dxa"/>
              <w:left w:w="108" w:type="dxa"/>
              <w:bottom w:w="0" w:type="dxa"/>
              <w:right w:w="108" w:type="dxa"/>
            </w:tcMar>
            <w:hideMark/>
          </w:tcPr>
          <w:p w14:paraId="4AE5D05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7" w:type="pct"/>
            <w:tcMar>
              <w:top w:w="0" w:type="dxa"/>
              <w:left w:w="108" w:type="dxa"/>
              <w:bottom w:w="0" w:type="dxa"/>
              <w:right w:w="108" w:type="dxa"/>
            </w:tcMar>
            <w:hideMark/>
          </w:tcPr>
          <w:p w14:paraId="6D777F7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6" w:type="pct"/>
            <w:tcMar>
              <w:top w:w="0" w:type="dxa"/>
              <w:left w:w="108" w:type="dxa"/>
              <w:bottom w:w="0" w:type="dxa"/>
              <w:right w:w="108" w:type="dxa"/>
            </w:tcMar>
            <w:hideMark/>
          </w:tcPr>
          <w:p w14:paraId="1C61BF7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17F411FF"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r w:rsidRPr="006603E6">
        <w:rPr>
          <w:rFonts w:ascii="Times New Roman" w:eastAsia="Times New Roman" w:hAnsi="Times New Roman" w:cs="Times New Roman"/>
          <w:iCs/>
          <w:sz w:val="28"/>
          <w:szCs w:val="28"/>
          <w:lang w:eastAsia="ru-RU"/>
        </w:rPr>
        <w:t> </w:t>
      </w:r>
    </w:p>
    <w:p w14:paraId="09631DB6"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3A7779D4"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14898206"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2431"/>
        <w:gridCol w:w="1601"/>
        <w:gridCol w:w="1817"/>
        <w:gridCol w:w="1426"/>
        <w:gridCol w:w="1062"/>
        <w:gridCol w:w="1650"/>
        <w:gridCol w:w="2281"/>
        <w:gridCol w:w="2281"/>
      </w:tblGrid>
      <w:tr w:rsidR="006603E6" w:rsidRPr="006603E6" w14:paraId="0B7B359F" w14:textId="77777777" w:rsidTr="00C35138">
        <w:trPr>
          <w:jc w:val="center"/>
        </w:trPr>
        <w:tc>
          <w:tcPr>
            <w:tcW w:w="83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4DE90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Идентификационный номер ценной бумаги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F0E0D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номинальной стоимости</w:t>
            </w:r>
          </w:p>
        </w:tc>
        <w:tc>
          <w:tcPr>
            <w:tcW w:w="6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EEA6B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Номинальная стоимость одной ценной бумаги</w:t>
            </w:r>
          </w:p>
        </w:tc>
        <w:tc>
          <w:tcPr>
            <w:tcW w:w="4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7DC78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ценных бумаг</w:t>
            </w:r>
          </w:p>
        </w:tc>
        <w:tc>
          <w:tcPr>
            <w:tcW w:w="3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5CE0E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платежа</w:t>
            </w:r>
          </w:p>
        </w:tc>
        <w:tc>
          <w:tcPr>
            <w:tcW w:w="5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2D1413" w14:textId="77777777" w:rsidR="006603E6" w:rsidRPr="006603E6" w:rsidRDefault="006603E6" w:rsidP="006603E6">
            <w:pPr>
              <w:widowControl w:val="0"/>
              <w:spacing w:after="0" w:line="240" w:lineRule="auto"/>
              <w:ind w:right="-3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покупки (продажи) за одну ценную бумагу</w:t>
            </w:r>
          </w:p>
        </w:tc>
        <w:tc>
          <w:tcPr>
            <w:tcW w:w="7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67F70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Минимальная цена за одну ценную бумагу на дату заключения сделки</w:t>
            </w:r>
          </w:p>
        </w:tc>
        <w:tc>
          <w:tcPr>
            <w:tcW w:w="7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7D282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Максимальная цена за одну ценную бумагу на дату заключения сделки</w:t>
            </w:r>
          </w:p>
        </w:tc>
      </w:tr>
      <w:tr w:rsidR="006603E6" w:rsidRPr="006603E6" w14:paraId="4254E1E1" w14:textId="77777777" w:rsidTr="00C35138">
        <w:trPr>
          <w:jc w:val="center"/>
        </w:trPr>
        <w:tc>
          <w:tcPr>
            <w:tcW w:w="83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C4BE3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C16F2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6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D2606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4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C9D1A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3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7B980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5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851C0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7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90918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7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2AE9B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r>
    </w:tbl>
    <w:p w14:paraId="4D6A4AC1"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01C2BC0A"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5485"/>
        <w:gridCol w:w="4141"/>
        <w:gridCol w:w="1648"/>
        <w:gridCol w:w="3212"/>
        <w:gridCol w:w="73"/>
      </w:tblGrid>
      <w:tr w:rsidR="006603E6" w:rsidRPr="006603E6" w14:paraId="6E93709B" w14:textId="77777777" w:rsidTr="00C35138">
        <w:trPr>
          <w:trHeight w:val="230"/>
          <w:jc w:val="center"/>
        </w:trPr>
        <w:tc>
          <w:tcPr>
            <w:tcW w:w="188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B46AA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Рыночная цена за одну ценную бумагу на дату заключения сделки</w:t>
            </w:r>
          </w:p>
        </w:tc>
        <w:tc>
          <w:tcPr>
            <w:tcW w:w="142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6C6A2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Доходность по ценным бумагам (в процентах)</w:t>
            </w:r>
          </w:p>
        </w:tc>
        <w:tc>
          <w:tcPr>
            <w:tcW w:w="56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3130B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Объем сделки</w:t>
            </w:r>
          </w:p>
        </w:tc>
        <w:tc>
          <w:tcPr>
            <w:tcW w:w="110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26882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Наименование </w:t>
            </w:r>
            <w:proofErr w:type="spellStart"/>
            <w:r w:rsidRPr="006603E6">
              <w:rPr>
                <w:rFonts w:ascii="Times New Roman" w:eastAsia="Times New Roman" w:hAnsi="Times New Roman" w:cs="Times New Roman"/>
                <w:sz w:val="20"/>
                <w:szCs w:val="24"/>
                <w:lang w:eastAsia="ru-RU"/>
              </w:rPr>
              <w:t>контрпартнера</w:t>
            </w:r>
            <w:proofErr w:type="spellEnd"/>
          </w:p>
        </w:tc>
        <w:tc>
          <w:tcPr>
            <w:tcW w:w="25" w:type="pct"/>
            <w:vAlign w:val="center"/>
            <w:hideMark/>
          </w:tcPr>
          <w:p w14:paraId="17428921"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4F31AA88" w14:textId="77777777" w:rsidTr="00C35138">
        <w:trPr>
          <w:trHeight w:val="230"/>
          <w:jc w:val="center"/>
        </w:trPr>
        <w:tc>
          <w:tcPr>
            <w:tcW w:w="1884" w:type="pct"/>
            <w:vMerge/>
            <w:tcBorders>
              <w:top w:val="single" w:sz="8" w:space="0" w:color="auto"/>
              <w:left w:val="single" w:sz="8" w:space="0" w:color="auto"/>
              <w:bottom w:val="single" w:sz="8" w:space="0" w:color="auto"/>
              <w:right w:val="single" w:sz="8" w:space="0" w:color="auto"/>
            </w:tcBorders>
            <w:vAlign w:val="center"/>
            <w:hideMark/>
          </w:tcPr>
          <w:p w14:paraId="2953DE4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422" w:type="pct"/>
            <w:vMerge/>
            <w:tcBorders>
              <w:top w:val="single" w:sz="8" w:space="0" w:color="auto"/>
              <w:left w:val="nil"/>
              <w:bottom w:val="single" w:sz="8" w:space="0" w:color="auto"/>
              <w:right w:val="single" w:sz="8" w:space="0" w:color="auto"/>
            </w:tcBorders>
            <w:vAlign w:val="center"/>
            <w:hideMark/>
          </w:tcPr>
          <w:p w14:paraId="1183EA5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66" w:type="pct"/>
            <w:vMerge/>
            <w:tcBorders>
              <w:top w:val="single" w:sz="8" w:space="0" w:color="auto"/>
              <w:left w:val="nil"/>
              <w:bottom w:val="single" w:sz="8" w:space="0" w:color="auto"/>
              <w:right w:val="single" w:sz="8" w:space="0" w:color="auto"/>
            </w:tcBorders>
            <w:vAlign w:val="center"/>
            <w:hideMark/>
          </w:tcPr>
          <w:p w14:paraId="0CC1F88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103" w:type="pct"/>
            <w:vMerge/>
            <w:tcBorders>
              <w:top w:val="single" w:sz="8" w:space="0" w:color="auto"/>
              <w:left w:val="nil"/>
              <w:bottom w:val="single" w:sz="8" w:space="0" w:color="auto"/>
              <w:right w:val="single" w:sz="8" w:space="0" w:color="auto"/>
            </w:tcBorders>
            <w:vAlign w:val="center"/>
            <w:hideMark/>
          </w:tcPr>
          <w:p w14:paraId="0869171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25" w:type="pct"/>
            <w:vAlign w:val="center"/>
            <w:hideMark/>
          </w:tcPr>
          <w:p w14:paraId="42A85780"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145DBAB9" w14:textId="77777777" w:rsidTr="00C35138">
        <w:trPr>
          <w:jc w:val="center"/>
        </w:trPr>
        <w:tc>
          <w:tcPr>
            <w:tcW w:w="18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6805D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1422" w:type="pct"/>
            <w:tcBorders>
              <w:top w:val="nil"/>
              <w:left w:val="nil"/>
              <w:bottom w:val="single" w:sz="8" w:space="0" w:color="auto"/>
              <w:right w:val="single" w:sz="8" w:space="0" w:color="auto"/>
            </w:tcBorders>
            <w:tcMar>
              <w:top w:w="0" w:type="dxa"/>
              <w:left w:w="108" w:type="dxa"/>
              <w:bottom w:w="0" w:type="dxa"/>
              <w:right w:w="108" w:type="dxa"/>
            </w:tcMar>
            <w:hideMark/>
          </w:tcPr>
          <w:p w14:paraId="14B5BCB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14:paraId="1B1477C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19</w:t>
            </w:r>
          </w:p>
        </w:tc>
        <w:tc>
          <w:tcPr>
            <w:tcW w:w="1103" w:type="pct"/>
            <w:tcBorders>
              <w:top w:val="nil"/>
              <w:left w:val="nil"/>
              <w:bottom w:val="single" w:sz="8" w:space="0" w:color="auto"/>
              <w:right w:val="single" w:sz="8" w:space="0" w:color="auto"/>
            </w:tcBorders>
            <w:tcMar>
              <w:top w:w="0" w:type="dxa"/>
              <w:left w:w="108" w:type="dxa"/>
              <w:bottom w:w="0" w:type="dxa"/>
              <w:right w:w="108" w:type="dxa"/>
            </w:tcMar>
            <w:hideMark/>
          </w:tcPr>
          <w:p w14:paraId="7B436D2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20</w:t>
            </w:r>
          </w:p>
        </w:tc>
        <w:tc>
          <w:tcPr>
            <w:tcW w:w="25" w:type="pct"/>
            <w:vAlign w:val="center"/>
            <w:hideMark/>
          </w:tcPr>
          <w:p w14:paraId="64BF279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6AD104E6"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8"/>
          <w:szCs w:val="28"/>
          <w:lang w:eastAsia="ru-RU"/>
        </w:rPr>
        <w:t> </w:t>
      </w:r>
    </w:p>
    <w:p w14:paraId="6FB5E682"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30590C4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Таблица 2. Вклады в Национальном Банке Республики Казахстан и в банках второго уровня</w:t>
      </w:r>
    </w:p>
    <w:p w14:paraId="6338CDC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4"/>
          <w:szCs w:val="24"/>
          <w:lang w:eastAsia="ru-RU"/>
        </w:rPr>
      </w:pPr>
    </w:p>
    <w:p w14:paraId="153BC1F6"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849"/>
        <w:gridCol w:w="4717"/>
        <w:gridCol w:w="2331"/>
        <w:gridCol w:w="2383"/>
        <w:gridCol w:w="2331"/>
        <w:gridCol w:w="1938"/>
      </w:tblGrid>
      <w:tr w:rsidR="006603E6" w:rsidRPr="006603E6" w14:paraId="0A687F41" w14:textId="77777777" w:rsidTr="00C35138">
        <w:trPr>
          <w:jc w:val="center"/>
        </w:trPr>
        <w:tc>
          <w:tcPr>
            <w:tcW w:w="2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8CAC5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6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BC8BB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клиента</w:t>
            </w:r>
          </w:p>
        </w:tc>
        <w:tc>
          <w:tcPr>
            <w:tcW w:w="8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493DA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перевода денег</w:t>
            </w:r>
          </w:p>
        </w:tc>
        <w:tc>
          <w:tcPr>
            <w:tcW w:w="8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CF1CC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банка</w:t>
            </w:r>
          </w:p>
        </w:tc>
        <w:tc>
          <w:tcPr>
            <w:tcW w:w="8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8F50A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Операции по вкладу</w:t>
            </w:r>
          </w:p>
        </w:tc>
        <w:tc>
          <w:tcPr>
            <w:tcW w:w="6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164BD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операции</w:t>
            </w:r>
          </w:p>
        </w:tc>
      </w:tr>
      <w:tr w:rsidR="006603E6" w:rsidRPr="006603E6" w14:paraId="2BF285AC"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E695B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5A0B452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7D69E78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62E3FC8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5F5AF8B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400571F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r>
      <w:tr w:rsidR="006603E6" w:rsidRPr="006603E6" w14:paraId="3E84589D"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EE902"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7B3DBD2D"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пенсионным активам</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0A8F642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3A0303D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20B8163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513A2403"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6B2E2712"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84A7C"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4E5E73E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189049E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726F90C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3D124A8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01C12ED4"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0BEBA687"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9DD640"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163137A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7930084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42BAA87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0DDDD63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1270C96A"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0A85AE3D"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0334D"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079CFBE6"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активам инвестиционных фондов</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2C7861C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214AC94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4D17BFE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232982A5"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7FEFB676"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7A19C6"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783BA2EF"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22E69B2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03DA98B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74212F6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382509A4"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7E774F07"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7BD90"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376FF7F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5D893AA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749B72F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0A96D30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5729ED09"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4BFFB639"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1FBACD"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564E1CA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прочим клиентам</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0DAEAFE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019FEED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6F9A7C7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14A65460"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2050E42F"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FE9042"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5FF10EDD"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3DD41AC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0D147D7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661D2B8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081B747F"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4BD02C98"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4EB3D1"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1855437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1A0A5E0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1AC65A6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468636A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25EB3800"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259C546D" w14:textId="77777777" w:rsidTr="00C35138">
        <w:trPr>
          <w:jc w:val="center"/>
        </w:trPr>
        <w:tc>
          <w:tcPr>
            <w:tcW w:w="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4B9FD5"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1621" w:type="pct"/>
            <w:tcBorders>
              <w:top w:val="nil"/>
              <w:left w:val="nil"/>
              <w:bottom w:val="single" w:sz="8" w:space="0" w:color="auto"/>
              <w:right w:val="single" w:sz="8" w:space="0" w:color="auto"/>
            </w:tcBorders>
            <w:tcMar>
              <w:top w:w="0" w:type="dxa"/>
              <w:left w:w="108" w:type="dxa"/>
              <w:bottom w:w="0" w:type="dxa"/>
              <w:right w:w="108" w:type="dxa"/>
            </w:tcMar>
            <w:hideMark/>
          </w:tcPr>
          <w:p w14:paraId="4C3F7556"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39853E9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47BF9C6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1CDFB19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14:paraId="4CAD0B6E"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bl>
    <w:p w14:paraId="795FAECA"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r w:rsidRPr="006603E6">
        <w:rPr>
          <w:rFonts w:ascii="Times New Roman" w:eastAsia="Times New Roman" w:hAnsi="Times New Roman" w:cs="Times New Roman"/>
          <w:iCs/>
          <w:sz w:val="28"/>
          <w:szCs w:val="28"/>
          <w:lang w:eastAsia="ru-RU"/>
        </w:rPr>
        <w:t> </w:t>
      </w:r>
    </w:p>
    <w:p w14:paraId="66C16960"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24F47A98"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520FD037"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4554"/>
        <w:gridCol w:w="2182"/>
        <w:gridCol w:w="4647"/>
        <w:gridCol w:w="1624"/>
        <w:gridCol w:w="1542"/>
      </w:tblGrid>
      <w:tr w:rsidR="006603E6" w:rsidRPr="006603E6" w14:paraId="4EFDACA1" w14:textId="77777777" w:rsidTr="00C35138">
        <w:trPr>
          <w:jc w:val="center"/>
        </w:trPr>
        <w:tc>
          <w:tcPr>
            <w:tcW w:w="156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B3B44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и номер банковского вклада</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171F7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Срок вклада (в днях)</w:t>
            </w:r>
          </w:p>
        </w:tc>
        <w:tc>
          <w:tcPr>
            <w:tcW w:w="15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20049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Ставка вознаграждения (в процентах годовых)</w:t>
            </w:r>
          </w:p>
        </w:tc>
        <w:tc>
          <w:tcPr>
            <w:tcW w:w="5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5D945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вклада</w:t>
            </w:r>
          </w:p>
        </w:tc>
        <w:tc>
          <w:tcPr>
            <w:tcW w:w="5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11768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вклада</w:t>
            </w:r>
          </w:p>
        </w:tc>
      </w:tr>
      <w:tr w:rsidR="006603E6" w:rsidRPr="006603E6" w14:paraId="0D391F38" w14:textId="77777777" w:rsidTr="00C35138">
        <w:trPr>
          <w:jc w:val="center"/>
        </w:trPr>
        <w:tc>
          <w:tcPr>
            <w:tcW w:w="156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D4792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39814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15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2130A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5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5512F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5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C4AD4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r>
    </w:tbl>
    <w:p w14:paraId="636F5C51"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4235796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Таблица 3. Аффинированные драгоценные металлы, приобретенные за счет активов клиентов</w:t>
      </w:r>
    </w:p>
    <w:p w14:paraId="187E2B9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p>
    <w:p w14:paraId="3B5A55C2"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556"/>
        <w:gridCol w:w="2837"/>
        <w:gridCol w:w="1321"/>
        <w:gridCol w:w="1714"/>
        <w:gridCol w:w="957"/>
        <w:gridCol w:w="919"/>
        <w:gridCol w:w="2075"/>
        <w:gridCol w:w="1120"/>
        <w:gridCol w:w="1056"/>
        <w:gridCol w:w="1077"/>
        <w:gridCol w:w="917"/>
      </w:tblGrid>
      <w:tr w:rsidR="006603E6" w:rsidRPr="006603E6" w14:paraId="350DF90D" w14:textId="77777777" w:rsidTr="00C35138">
        <w:trPr>
          <w:jc w:val="center"/>
        </w:trPr>
        <w:tc>
          <w:tcPr>
            <w:tcW w:w="19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98C587" w14:textId="77777777" w:rsidR="006603E6" w:rsidRPr="006603E6" w:rsidRDefault="006603E6" w:rsidP="006603E6">
            <w:pPr>
              <w:widowControl w:val="0"/>
              <w:spacing w:after="0"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DE7B8C"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клиента</w:t>
            </w:r>
          </w:p>
        </w:tc>
        <w:tc>
          <w:tcPr>
            <w:tcW w:w="4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3689D9"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сделки</w:t>
            </w:r>
          </w:p>
        </w:tc>
        <w:tc>
          <w:tcPr>
            <w:tcW w:w="5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52F118"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контрагента</w:t>
            </w:r>
          </w:p>
        </w:tc>
        <w:tc>
          <w:tcPr>
            <w:tcW w:w="3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F80674"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Оплата услуг</w:t>
            </w:r>
          </w:p>
        </w:tc>
        <w:tc>
          <w:tcPr>
            <w:tcW w:w="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1C651B"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сделки</w:t>
            </w:r>
          </w:p>
        </w:tc>
        <w:tc>
          <w:tcPr>
            <w:tcW w:w="7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5FBC42"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аффинированного драгоценного металла</w:t>
            </w:r>
          </w:p>
        </w:tc>
        <w:tc>
          <w:tcPr>
            <w:tcW w:w="3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C62F21"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Объем сделки (единиц)</w:t>
            </w:r>
          </w:p>
        </w:tc>
        <w:tc>
          <w:tcPr>
            <w:tcW w:w="3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0AE844"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платежа</w:t>
            </w:r>
          </w:p>
        </w:tc>
        <w:tc>
          <w:tcPr>
            <w:tcW w:w="37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7D6C78"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покупки за одну единицу</w:t>
            </w:r>
          </w:p>
        </w:tc>
        <w:tc>
          <w:tcPr>
            <w:tcW w:w="3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B70380" w14:textId="77777777" w:rsidR="006603E6" w:rsidRPr="006603E6" w:rsidRDefault="006603E6" w:rsidP="006603E6">
            <w:pPr>
              <w:widowControl w:val="0"/>
              <w:spacing w:after="0" w:line="240" w:lineRule="auto"/>
              <w:ind w:left="-81" w:right="-11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сделки</w:t>
            </w:r>
          </w:p>
        </w:tc>
      </w:tr>
      <w:tr w:rsidR="006603E6" w:rsidRPr="006603E6" w14:paraId="7FBF8109"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18405C" w14:textId="77777777" w:rsidR="006603E6" w:rsidRPr="006603E6" w:rsidRDefault="006603E6" w:rsidP="006603E6">
            <w:pPr>
              <w:widowControl w:val="0"/>
              <w:spacing w:after="0"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975" w:type="pct"/>
            <w:tcBorders>
              <w:top w:val="nil"/>
              <w:left w:val="nil"/>
              <w:bottom w:val="single" w:sz="8" w:space="0" w:color="auto"/>
              <w:right w:val="single" w:sz="8" w:space="0" w:color="auto"/>
            </w:tcBorders>
            <w:tcMar>
              <w:top w:w="0" w:type="dxa"/>
              <w:left w:w="108" w:type="dxa"/>
              <w:bottom w:w="0" w:type="dxa"/>
              <w:right w:w="108" w:type="dxa"/>
            </w:tcMar>
            <w:hideMark/>
          </w:tcPr>
          <w:p w14:paraId="616A050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3B50B8D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2CFBFE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1702232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480AD93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633C1B9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13FAB54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1408A38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2A766A3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1BD61A6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r>
      <w:tr w:rsidR="006603E6" w:rsidRPr="006603E6" w14:paraId="06431EA7" w14:textId="77777777" w:rsidTr="00740F93">
        <w:trPr>
          <w:jc w:val="center"/>
        </w:trPr>
        <w:tc>
          <w:tcPr>
            <w:tcW w:w="1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0C62922"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975" w:type="pct"/>
            <w:tcBorders>
              <w:top w:val="nil"/>
              <w:left w:val="nil"/>
              <w:bottom w:val="single" w:sz="4" w:space="0" w:color="auto"/>
              <w:right w:val="single" w:sz="8" w:space="0" w:color="auto"/>
            </w:tcBorders>
            <w:tcMar>
              <w:top w:w="0" w:type="dxa"/>
              <w:left w:w="108" w:type="dxa"/>
              <w:bottom w:w="0" w:type="dxa"/>
              <w:right w:w="108" w:type="dxa"/>
            </w:tcMar>
            <w:hideMark/>
          </w:tcPr>
          <w:p w14:paraId="7D24E8B8"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пенсионным активам</w:t>
            </w:r>
          </w:p>
        </w:tc>
        <w:tc>
          <w:tcPr>
            <w:tcW w:w="454" w:type="pct"/>
            <w:tcBorders>
              <w:top w:val="nil"/>
              <w:left w:val="nil"/>
              <w:bottom w:val="single" w:sz="4" w:space="0" w:color="auto"/>
              <w:right w:val="single" w:sz="8" w:space="0" w:color="auto"/>
            </w:tcBorders>
            <w:tcMar>
              <w:top w:w="0" w:type="dxa"/>
              <w:left w:w="108" w:type="dxa"/>
              <w:bottom w:w="0" w:type="dxa"/>
              <w:right w:w="108" w:type="dxa"/>
            </w:tcMar>
            <w:hideMark/>
          </w:tcPr>
          <w:p w14:paraId="0C00E64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nil"/>
              <w:left w:val="nil"/>
              <w:bottom w:val="single" w:sz="4" w:space="0" w:color="auto"/>
              <w:right w:val="single" w:sz="8" w:space="0" w:color="auto"/>
            </w:tcBorders>
            <w:tcMar>
              <w:top w:w="0" w:type="dxa"/>
              <w:left w:w="108" w:type="dxa"/>
              <w:bottom w:w="0" w:type="dxa"/>
              <w:right w:w="108" w:type="dxa"/>
            </w:tcMar>
            <w:hideMark/>
          </w:tcPr>
          <w:p w14:paraId="198F59B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nil"/>
              <w:left w:val="nil"/>
              <w:bottom w:val="single" w:sz="4" w:space="0" w:color="auto"/>
              <w:right w:val="single" w:sz="8" w:space="0" w:color="auto"/>
            </w:tcBorders>
            <w:tcMar>
              <w:top w:w="0" w:type="dxa"/>
              <w:left w:w="108" w:type="dxa"/>
              <w:bottom w:w="0" w:type="dxa"/>
              <w:right w:w="108" w:type="dxa"/>
            </w:tcMar>
            <w:hideMark/>
          </w:tcPr>
          <w:p w14:paraId="2B7150C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nil"/>
              <w:left w:val="nil"/>
              <w:bottom w:val="single" w:sz="4" w:space="0" w:color="auto"/>
              <w:right w:val="single" w:sz="8" w:space="0" w:color="auto"/>
            </w:tcBorders>
            <w:tcMar>
              <w:top w:w="0" w:type="dxa"/>
              <w:left w:w="108" w:type="dxa"/>
              <w:bottom w:w="0" w:type="dxa"/>
              <w:right w:w="108" w:type="dxa"/>
            </w:tcMar>
            <w:hideMark/>
          </w:tcPr>
          <w:p w14:paraId="35344B2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nil"/>
              <w:left w:val="nil"/>
              <w:bottom w:val="single" w:sz="4" w:space="0" w:color="auto"/>
              <w:right w:val="single" w:sz="8" w:space="0" w:color="auto"/>
            </w:tcBorders>
            <w:tcMar>
              <w:top w:w="0" w:type="dxa"/>
              <w:left w:w="108" w:type="dxa"/>
              <w:bottom w:w="0" w:type="dxa"/>
              <w:right w:w="108" w:type="dxa"/>
            </w:tcMar>
            <w:hideMark/>
          </w:tcPr>
          <w:p w14:paraId="3233790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nil"/>
              <w:left w:val="nil"/>
              <w:bottom w:val="single" w:sz="4" w:space="0" w:color="auto"/>
              <w:right w:val="single" w:sz="8" w:space="0" w:color="auto"/>
            </w:tcBorders>
            <w:tcMar>
              <w:top w:w="0" w:type="dxa"/>
              <w:left w:w="108" w:type="dxa"/>
              <w:bottom w:w="0" w:type="dxa"/>
              <w:right w:w="108" w:type="dxa"/>
            </w:tcMar>
            <w:hideMark/>
          </w:tcPr>
          <w:p w14:paraId="7BB79A7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nil"/>
              <w:left w:val="nil"/>
              <w:bottom w:val="single" w:sz="4" w:space="0" w:color="auto"/>
              <w:right w:val="single" w:sz="8" w:space="0" w:color="auto"/>
            </w:tcBorders>
            <w:tcMar>
              <w:top w:w="0" w:type="dxa"/>
              <w:left w:w="108" w:type="dxa"/>
              <w:bottom w:w="0" w:type="dxa"/>
              <w:right w:w="108" w:type="dxa"/>
            </w:tcMar>
            <w:hideMark/>
          </w:tcPr>
          <w:p w14:paraId="4DAD067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nil"/>
              <w:left w:val="nil"/>
              <w:bottom w:val="single" w:sz="4" w:space="0" w:color="auto"/>
              <w:right w:val="single" w:sz="8" w:space="0" w:color="auto"/>
            </w:tcBorders>
            <w:tcMar>
              <w:top w:w="0" w:type="dxa"/>
              <w:left w:w="108" w:type="dxa"/>
              <w:bottom w:w="0" w:type="dxa"/>
              <w:right w:w="108" w:type="dxa"/>
            </w:tcMar>
            <w:hideMark/>
          </w:tcPr>
          <w:p w14:paraId="01DEEC0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nil"/>
              <w:left w:val="nil"/>
              <w:bottom w:val="single" w:sz="4" w:space="0" w:color="auto"/>
              <w:right w:val="single" w:sz="8" w:space="0" w:color="auto"/>
            </w:tcBorders>
            <w:tcMar>
              <w:top w:w="0" w:type="dxa"/>
              <w:left w:w="108" w:type="dxa"/>
              <w:bottom w:w="0" w:type="dxa"/>
              <w:right w:w="108" w:type="dxa"/>
            </w:tcMar>
            <w:hideMark/>
          </w:tcPr>
          <w:p w14:paraId="6010F99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459E03F" w14:textId="77777777" w:rsidTr="00740F93">
        <w:trPr>
          <w:jc w:val="center"/>
        </w:trPr>
        <w:tc>
          <w:tcPr>
            <w:tcW w:w="1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FB9128"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lastRenderedPageBreak/>
              <w:t>1.1.</w:t>
            </w:r>
          </w:p>
        </w:tc>
        <w:tc>
          <w:tcPr>
            <w:tcW w:w="9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96FA"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38E0C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149BC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A8AE1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2C1DF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869CF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0A2D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B32C2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B0BFA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B58FC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E548F8B" w14:textId="77777777" w:rsidTr="00740F93">
        <w:trPr>
          <w:jc w:val="center"/>
        </w:trPr>
        <w:tc>
          <w:tcPr>
            <w:tcW w:w="19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FC9CA3"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4120B8E"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352279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1C6BAD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FFB30F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292193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9DD661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DA31CE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599D1B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90F51F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BC84D9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E0BFBDC"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36F22"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975" w:type="pct"/>
            <w:tcBorders>
              <w:top w:val="nil"/>
              <w:left w:val="nil"/>
              <w:bottom w:val="single" w:sz="8" w:space="0" w:color="auto"/>
              <w:right w:val="single" w:sz="8" w:space="0" w:color="auto"/>
            </w:tcBorders>
            <w:tcMar>
              <w:top w:w="0" w:type="dxa"/>
              <w:left w:w="108" w:type="dxa"/>
              <w:bottom w:w="0" w:type="dxa"/>
              <w:right w:w="108" w:type="dxa"/>
            </w:tcMar>
            <w:hideMark/>
          </w:tcPr>
          <w:p w14:paraId="4D9B4890"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активам инвестиционных фондов</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593B94A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5DC2AA6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1010F6A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75D45E4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6F32C22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094F610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454B3EE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72B94EE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4A14E11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76955188"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C9EBDB"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975" w:type="pct"/>
            <w:tcBorders>
              <w:top w:val="nil"/>
              <w:left w:val="nil"/>
              <w:bottom w:val="single" w:sz="8" w:space="0" w:color="auto"/>
              <w:right w:val="single" w:sz="8" w:space="0" w:color="auto"/>
            </w:tcBorders>
            <w:tcMar>
              <w:top w:w="0" w:type="dxa"/>
              <w:left w:w="108" w:type="dxa"/>
              <w:bottom w:w="0" w:type="dxa"/>
              <w:right w:w="108" w:type="dxa"/>
            </w:tcMar>
            <w:hideMark/>
          </w:tcPr>
          <w:p w14:paraId="796A0E97"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74BEB57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53452EF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20286AC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4994A64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66BC2A7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5BB6F3C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14B3B2A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4CD9667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4B3CCD1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18A8BA5"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65CE9B"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75" w:type="pct"/>
            <w:tcBorders>
              <w:top w:val="nil"/>
              <w:left w:val="nil"/>
              <w:bottom w:val="single" w:sz="8" w:space="0" w:color="auto"/>
              <w:right w:val="single" w:sz="8" w:space="0" w:color="auto"/>
            </w:tcBorders>
            <w:tcMar>
              <w:top w:w="0" w:type="dxa"/>
              <w:left w:w="108" w:type="dxa"/>
              <w:bottom w:w="0" w:type="dxa"/>
              <w:right w:w="108" w:type="dxa"/>
            </w:tcMar>
            <w:hideMark/>
          </w:tcPr>
          <w:p w14:paraId="31B4086B"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62B3D13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76E8E8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575F104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74FFA2C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0E15386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5F21048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10B6C13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4E1E906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059789B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EFD26EA"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1BF6D5"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975" w:type="pct"/>
            <w:tcBorders>
              <w:top w:val="nil"/>
              <w:left w:val="nil"/>
              <w:bottom w:val="single" w:sz="8" w:space="0" w:color="auto"/>
              <w:right w:val="single" w:sz="8" w:space="0" w:color="auto"/>
            </w:tcBorders>
            <w:tcMar>
              <w:top w:w="0" w:type="dxa"/>
              <w:left w:w="108" w:type="dxa"/>
              <w:bottom w:w="0" w:type="dxa"/>
              <w:right w:w="108" w:type="dxa"/>
            </w:tcMar>
            <w:hideMark/>
          </w:tcPr>
          <w:p w14:paraId="5AD9249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по прочим клиентам</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575CAAB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190CFDE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22744F5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6314BC0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2D7F642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0B327B8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2AB8819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0351530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61EA279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9D34A52"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CAE12A"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975" w:type="pct"/>
            <w:tcBorders>
              <w:top w:val="nil"/>
              <w:left w:val="nil"/>
              <w:bottom w:val="single" w:sz="8" w:space="0" w:color="auto"/>
              <w:right w:val="single" w:sz="8" w:space="0" w:color="auto"/>
            </w:tcBorders>
            <w:tcMar>
              <w:top w:w="0" w:type="dxa"/>
              <w:left w:w="108" w:type="dxa"/>
              <w:bottom w:w="0" w:type="dxa"/>
              <w:right w:w="108" w:type="dxa"/>
            </w:tcMar>
            <w:hideMark/>
          </w:tcPr>
          <w:p w14:paraId="022CA901"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065C4D4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1E0E625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28DE98B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7E9646D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6628076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28B028D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091AE18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674B88D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57CE20F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AE843B3"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D6F42B"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75" w:type="pct"/>
            <w:tcBorders>
              <w:top w:val="nil"/>
              <w:left w:val="nil"/>
              <w:bottom w:val="single" w:sz="8" w:space="0" w:color="auto"/>
              <w:right w:val="single" w:sz="8" w:space="0" w:color="auto"/>
            </w:tcBorders>
            <w:tcMar>
              <w:top w:w="0" w:type="dxa"/>
              <w:left w:w="108" w:type="dxa"/>
              <w:bottom w:w="0" w:type="dxa"/>
              <w:right w:w="108" w:type="dxa"/>
            </w:tcMar>
            <w:hideMark/>
          </w:tcPr>
          <w:p w14:paraId="2662014C"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18D874C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4304208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105FA92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40E981D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592780F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5B8BEF8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2270FFC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6411918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11086A7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E4EF5C9" w14:textId="77777777" w:rsidTr="00C35138">
        <w:trPr>
          <w:jc w:val="center"/>
        </w:trPr>
        <w:tc>
          <w:tcPr>
            <w:tcW w:w="1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79EAEB" w14:textId="77777777" w:rsidR="006603E6" w:rsidRPr="006603E6" w:rsidRDefault="006603E6" w:rsidP="006603E6">
            <w:pPr>
              <w:widowControl w:val="0"/>
              <w:spacing w:before="100" w:beforeAutospacing="1" w:after="100" w:afterAutospacing="1" w:line="240" w:lineRule="auto"/>
              <w:ind w:left="-126" w:right="-8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975" w:type="pct"/>
            <w:tcBorders>
              <w:top w:val="nil"/>
              <w:left w:val="nil"/>
              <w:bottom w:val="single" w:sz="8" w:space="0" w:color="auto"/>
              <w:right w:val="single" w:sz="8" w:space="0" w:color="auto"/>
            </w:tcBorders>
            <w:tcMar>
              <w:top w:w="0" w:type="dxa"/>
              <w:left w:w="108" w:type="dxa"/>
              <w:bottom w:w="0" w:type="dxa"/>
              <w:right w:w="108" w:type="dxa"/>
            </w:tcMar>
            <w:hideMark/>
          </w:tcPr>
          <w:p w14:paraId="5F35F862" w14:textId="77777777" w:rsidR="006603E6" w:rsidRPr="006603E6" w:rsidRDefault="006603E6" w:rsidP="006603E6">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3486BE9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304A6B6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3207A31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6A0789A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3E39D57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4BC0113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2261985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151F0DC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635FD3D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66380492"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0E144C41"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3BBE0CB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04FA9DA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1D7FBD7B"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4894E40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12FD0AA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108DA8C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25903EB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29C2F8A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37CAEAE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7EA2628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36AAC13E"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4FC42617"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p>
    <w:p w14:paraId="32F60D8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о заключенных сделках по инвестированию активов клиентов».</w:t>
      </w:r>
      <w:r w:rsidRPr="006603E6">
        <w:rPr>
          <w:rFonts w:ascii="Times New Roman" w:eastAsia="Times New Roman" w:hAnsi="Times New Roman" w:cs="Times New Roman"/>
          <w:sz w:val="28"/>
          <w:szCs w:val="28"/>
          <w:lang w:eastAsia="ru-RU"/>
        </w:rPr>
        <w:t xml:space="preserve">               </w:t>
      </w:r>
    </w:p>
    <w:p w14:paraId="2471F7B2"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 xml:space="preserve">       </w:t>
      </w:r>
    </w:p>
    <w:p w14:paraId="4338209C"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709" w:gutter="0"/>
          <w:paperSrc w:first="7" w:other="7"/>
          <w:cols w:space="708"/>
          <w:docGrid w:linePitch="360"/>
        </w:sectPr>
      </w:pPr>
    </w:p>
    <w:p w14:paraId="5B47DC4F"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6EDBA228"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заключенных сделках по инвестированию активов клиентов»</w:t>
      </w:r>
    </w:p>
    <w:p w14:paraId="7AE8C21A"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4E6B5D19"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07DF7974"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234303CD"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5CF58CD6"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«Отчет о заключенных сделках по инвестированию активов клиентов»</w:t>
      </w:r>
    </w:p>
    <w:p w14:paraId="5328E4E1"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(индекс – 1-RCB_DEALINGS_client, периодичность: ежемесячная)</w:t>
      </w:r>
    </w:p>
    <w:p w14:paraId="62E15E3C" w14:textId="77777777" w:rsidR="006603E6" w:rsidRPr="006603E6" w:rsidRDefault="006603E6" w:rsidP="006603E6">
      <w:pPr>
        <w:widowControl w:val="0"/>
        <w:spacing w:after="0" w:line="240" w:lineRule="auto"/>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w:t>
      </w:r>
    </w:p>
    <w:p w14:paraId="7AE8FD1C"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574308CA"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41B523B2"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5D27363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заключенных сделках по инвестированию активов клиентов» (далее – Форма).</w:t>
      </w:r>
    </w:p>
    <w:p w14:paraId="44587C1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Данные в Форме заполняются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119CF4C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4D66D373"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7CCAD138"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0BC94782" w14:textId="77777777" w:rsidR="006603E6" w:rsidRPr="006603E6" w:rsidRDefault="006603E6" w:rsidP="006603E6">
      <w:pPr>
        <w:widowControl w:val="0"/>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43C90AF0"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12B5625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По Таблице 1:</w:t>
      </w:r>
    </w:p>
    <w:p w14:paraId="5389A20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в графе 5 указывается наименование брокера Республики Казахстан либо иностранного брокера, либо брокера (члена), аккредитованного в Астанинской международной бирже (</w:t>
      </w:r>
      <w:r w:rsidRPr="006603E6">
        <w:rPr>
          <w:rFonts w:ascii="Times New Roman" w:eastAsia="Times New Roman" w:hAnsi="Times New Roman" w:cs="Times New Roman"/>
          <w:sz w:val="28"/>
          <w:szCs w:val="28"/>
          <w:lang w:val="en-US" w:eastAsia="ru-RU"/>
        </w:rPr>
        <w:t>Astana</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International</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Exchange</w:t>
      </w:r>
      <w:r w:rsidRPr="006603E6">
        <w:rPr>
          <w:rFonts w:ascii="Times New Roman" w:eastAsia="Times New Roman" w:hAnsi="Times New Roman" w:cs="Times New Roman"/>
          <w:sz w:val="28"/>
          <w:szCs w:val="28"/>
          <w:lang w:eastAsia="ru-RU"/>
        </w:rPr>
        <w:t>) (далее – AIX), которому организацией подан приказ и (или) поручение на заключение сделок (регистрацию операций) с финансовыми инструментами;</w:t>
      </w:r>
    </w:p>
    <w:p w14:paraId="621ACAC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2) в графе 6 указывается вид сделки (покупка, продажа, погашение, погашение купона, выплата дивидендов, открытие (закрытие)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открытие (закрытие) операции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конвертация, первичное размещение, выкуп);</w:t>
      </w:r>
    </w:p>
    <w:p w14:paraId="38E1158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в графе 7 указываются сведения в следующем формате: </w:t>
      </w:r>
    </w:p>
    <w:p w14:paraId="2E036D2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«Неорганизованный» при заключении сделки (совершении операции) на неорганизованном рынке ценных бумаг, зарегистрированной в системе учета </w:t>
      </w:r>
      <w:r w:rsidRPr="006603E6">
        <w:rPr>
          <w:rFonts w:ascii="Times New Roman" w:eastAsia="Times New Roman" w:hAnsi="Times New Roman" w:cs="Times New Roman"/>
          <w:sz w:val="28"/>
          <w:szCs w:val="28"/>
          <w:lang w:eastAsia="ru-RU"/>
        </w:rPr>
        <w:lastRenderedPageBreak/>
        <w:t>центрального депозитария;</w:t>
      </w:r>
    </w:p>
    <w:p w14:paraId="547E4E5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«Международный/наименование фондовой биржи» при заключении сделки (регистрации операции) в торговой системе международной (иностранной) фондовой биржи; </w:t>
      </w:r>
    </w:p>
    <w:p w14:paraId="0C90917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«Международный/внебиржевой» при заключении сделки (регистрации операции) на международном рынке вне торговой системы международной (иностранной) фондовой биржи;</w:t>
      </w:r>
    </w:p>
    <w:p w14:paraId="212A242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«МФЦА/</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 xml:space="preserve">» при заключении сделки (регистрации операции) на территории Международного финансового центра «Астана» в торговой системе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w:t>
      </w:r>
    </w:p>
    <w:p w14:paraId="68B8D6E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«МФЦА/внебиржевой» при заключении сделки (регистрации операции) на территории Международного финансового центра «Астана» вне торговой системы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w:t>
      </w:r>
    </w:p>
    <w:p w14:paraId="1619891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8 указываются наименование эмитента и вид ценных бумаг;</w:t>
      </w:r>
    </w:p>
    <w:p w14:paraId="6CAC955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графах 10 и 13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33E9F29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12 указывается количество ценных бумаг в штуках. Долговые ценные бумаги указываются по номинальной стоимости в валюте выпуска;</w:t>
      </w:r>
    </w:p>
    <w:p w14:paraId="310D39F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7) в графе 14 указывается цена с точностью до четырех знаков после запятой, отраженная в первичном документе, который подтверждает осуществление сделки (отчет брокера, подтверждение, полученное по международной межбанковской системе перевода информации и совершения </w:t>
      </w:r>
      <w:proofErr w:type="gramStart"/>
      <w:r w:rsidRPr="006603E6">
        <w:rPr>
          <w:rFonts w:ascii="Times New Roman" w:eastAsia="Times New Roman" w:hAnsi="Times New Roman" w:cs="Times New Roman"/>
          <w:sz w:val="28"/>
          <w:szCs w:val="28"/>
          <w:lang w:eastAsia="ru-RU"/>
        </w:rPr>
        <w:t>платежей</w:t>
      </w:r>
      <w:proofErr w:type="gramEnd"/>
      <w:r w:rsidRPr="006603E6">
        <w:rPr>
          <w:rFonts w:ascii="Times New Roman" w:eastAsia="Times New Roman" w:hAnsi="Times New Roman" w:cs="Times New Roman"/>
          <w:sz w:val="28"/>
          <w:szCs w:val="28"/>
          <w:lang w:eastAsia="ru-RU"/>
        </w:rPr>
        <w:t xml:space="preserve"> СВИФТ (SWIFT), договор купли-продажи, документ фондовой биржи, платежные документы),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Цена долговых ценных бумаг отражается в процентах к номинальной стоимости с точностью до четырех знаков после запятой с учетом накопленного и не выплаченного вознаграждения. В случае осуществления расчетов по сделке (за исключением сделок с долговыми ценными бумагами) в иностранной валюте, данная сумма отражается по рыночному курсу обмена валют, сложившемуся на дату расчетов по сделке;</w:t>
      </w:r>
    </w:p>
    <w:p w14:paraId="6374A24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графах 15 и 16 указываются цены по сделкам по покупке (продаже) акций (депозитарных расписок), заключенным на международных (иностранных) фондовых биржах, на которых обращается данный финансовый инструмент, по данным информационно-аналитических систем Блумберг (Bloomberg) либо РЕЙТЕР (REUTERS) в валюте номинальной стоимости;</w:t>
      </w:r>
    </w:p>
    <w:p w14:paraId="0C823B7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9) в графе 18 указывается доходность по ценным бумагам в процентах годовых (по сделке с облигацией – доходность, сложившаяся в результате отчуждения либо приобретения, по операциям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и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 доходность, сложившаяся в результате совершения сделки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w:t>
      </w:r>
    </w:p>
    <w:p w14:paraId="7B2FE42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10) в графе 19 указывается объем сделки за минусом расходов, связанных с исполнением сделки, с точностью до двух знаков после запятой. В случае оплаты приобретенной ценной бумаги в иностранной валюте, данная сумма отражается по рыночному курсу обмена валют, сложившемуся на дату расчетов </w:t>
      </w:r>
      <w:r w:rsidRPr="006603E6">
        <w:rPr>
          <w:rFonts w:ascii="Times New Roman" w:eastAsia="Times New Roman" w:hAnsi="Times New Roman" w:cs="Times New Roman"/>
          <w:sz w:val="28"/>
          <w:szCs w:val="28"/>
          <w:lang w:eastAsia="ru-RU"/>
        </w:rPr>
        <w:lastRenderedPageBreak/>
        <w:t>по сделке;</w:t>
      </w:r>
    </w:p>
    <w:p w14:paraId="77506E2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11) графа 20 заполняется по сделкам, заключенным на международном (иностранном) рынке ценных бумаг;</w:t>
      </w:r>
    </w:p>
    <w:p w14:paraId="639FB59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12) в Форме не указываются сделки на организованном рынке Республики Казахстан, заключенные в торговой системе организатора торгов.</w:t>
      </w:r>
    </w:p>
    <w:p w14:paraId="0106952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По Таблице 2:</w:t>
      </w:r>
    </w:p>
    <w:p w14:paraId="749512E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в графе 3, в случае внесения вклада, указывается дата перевода денег с банковского счета клиента на банковский счет в Национальном Банке Республики Казахстан или банке второго уровня, либо дата досрочного возврата, в случае расторжения договора – дата возврата денег на банковский счет клиента;</w:t>
      </w:r>
    </w:p>
    <w:p w14:paraId="1603B71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2) в графе 5 указываются операции по вкладу (внесение во вклад денег, выплата вознаграждения по вкладу, досрочный возврат вклада или возврат вклада по истечении срока договора банковского вклада); </w:t>
      </w:r>
    </w:p>
    <w:p w14:paraId="279393C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3) в графе 6 сумма операции по вкладу, номинированному в иностранной валюте, отражается по рыночному курсу обмена валют, сложившемуся на дату операции;</w:t>
      </w:r>
    </w:p>
    <w:p w14:paraId="6399B38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4)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графе</w:t>
      </w:r>
      <w:proofErr w:type="spellEnd"/>
      <w:r w:rsidRPr="006603E6">
        <w:rPr>
          <w:rFonts w:ascii="Times New Roman" w:eastAsia="Times New Roman" w:hAnsi="Times New Roman" w:cs="Times New Roman"/>
          <w:sz w:val="28"/>
          <w:szCs w:val="28"/>
          <w:lang w:val="kk-KZ" w:eastAsia="ru-RU"/>
        </w:rPr>
        <w:t xml:space="preserve"> 10 коды </w:t>
      </w:r>
      <w:proofErr w:type="spellStart"/>
      <w:r w:rsidRPr="006603E6">
        <w:rPr>
          <w:rFonts w:ascii="Times New Roman" w:eastAsia="Times New Roman" w:hAnsi="Times New Roman" w:cs="Times New Roman"/>
          <w:sz w:val="28"/>
          <w:szCs w:val="28"/>
          <w:lang w:val="kk-KZ" w:eastAsia="ru-RU"/>
        </w:rPr>
        <w:t>валют</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указываются</w:t>
      </w:r>
      <w:proofErr w:type="spellEnd"/>
      <w:r w:rsidRPr="006603E6">
        <w:rPr>
          <w:rFonts w:ascii="Times New Roman" w:eastAsia="Times New Roman" w:hAnsi="Times New Roman" w:cs="Times New Roman"/>
          <w:sz w:val="28"/>
          <w:szCs w:val="28"/>
          <w:lang w:val="kk-KZ" w:eastAsia="ru-RU"/>
        </w:rPr>
        <w:t xml:space="preserve"> </w:t>
      </w:r>
      <w:r w:rsidRPr="006603E6">
        <w:rPr>
          <w:rFonts w:ascii="Times New Roman" w:eastAsia="Times New Roman" w:hAnsi="Times New Roman" w:cs="Times New Roman"/>
          <w:sz w:val="28"/>
          <w:szCs w:val="28"/>
          <w:lang w:eastAsia="ru-RU"/>
        </w:rPr>
        <w:t>в соответствии с национальным классификатором Республики Казахстан НК РК 07 ISO 4217 «Коды для представления валют и фондов»;</w:t>
      </w:r>
    </w:p>
    <w:p w14:paraId="1A8A1C2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val="kk-KZ" w:eastAsia="ru-RU"/>
        </w:rPr>
        <w:t>5</w:t>
      </w:r>
      <w:r w:rsidRPr="006603E6">
        <w:rPr>
          <w:rFonts w:ascii="Times New Roman" w:eastAsia="Times New Roman" w:hAnsi="Times New Roman" w:cs="Times New Roman"/>
          <w:sz w:val="28"/>
          <w:szCs w:val="28"/>
          <w:lang w:eastAsia="ru-RU"/>
        </w:rPr>
        <w:t>) в графе 11 указывается сумма вклада с учетом начисленного вознаграждения по итогам операции по вкладу с точностью до двух знаков после запятой. Сумма вклада в иностранной валюте отражается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по рыночному курсу обмена валют, сложившемуся на дату операции;</w:t>
      </w:r>
    </w:p>
    <w:p w14:paraId="3F66447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По Таблице 3:</w:t>
      </w:r>
    </w:p>
    <w:p w14:paraId="515DED6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 в графе 3 указывается дата заключения сделки (trade </w:t>
      </w:r>
      <w:proofErr w:type="spellStart"/>
      <w:r w:rsidRPr="006603E6">
        <w:rPr>
          <w:rFonts w:ascii="Times New Roman" w:eastAsia="Times New Roman" w:hAnsi="Times New Roman" w:cs="Times New Roman"/>
          <w:sz w:val="28"/>
          <w:szCs w:val="28"/>
          <w:lang w:eastAsia="ru-RU"/>
        </w:rPr>
        <w:t>date</w:t>
      </w:r>
      <w:proofErr w:type="spellEnd"/>
      <w:r w:rsidRPr="006603E6">
        <w:rPr>
          <w:rFonts w:ascii="Times New Roman" w:eastAsia="Times New Roman" w:hAnsi="Times New Roman" w:cs="Times New Roman"/>
          <w:sz w:val="28"/>
          <w:szCs w:val="28"/>
          <w:lang w:eastAsia="ru-RU"/>
        </w:rPr>
        <w:t>);</w:t>
      </w:r>
    </w:p>
    <w:p w14:paraId="1B68CC7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в графе 6 указывается вид сделки (покупка, продажа);</w:t>
      </w:r>
    </w:p>
    <w:p w14:paraId="1E79322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3) в графе 7 указывается наименование видов аффинированных драгоценных металлов с указанием вида металлического счета (</w:t>
      </w:r>
      <w:proofErr w:type="spellStart"/>
      <w:r w:rsidRPr="006603E6">
        <w:rPr>
          <w:rFonts w:ascii="Times New Roman" w:eastAsia="Times New Roman" w:hAnsi="Times New Roman" w:cs="Times New Roman"/>
          <w:sz w:val="28"/>
          <w:szCs w:val="28"/>
          <w:lang w:eastAsia="ru-RU"/>
        </w:rPr>
        <w:t>аллокированный</w:t>
      </w:r>
      <w:proofErr w:type="spellEnd"/>
      <w:r w:rsidRPr="006603E6">
        <w:rPr>
          <w:rFonts w:ascii="Times New Roman" w:eastAsia="Times New Roman" w:hAnsi="Times New Roman" w:cs="Times New Roman"/>
          <w:sz w:val="28"/>
          <w:szCs w:val="28"/>
          <w:lang w:eastAsia="ru-RU"/>
        </w:rPr>
        <w:t xml:space="preserve"> металлический счет или </w:t>
      </w:r>
      <w:proofErr w:type="spellStart"/>
      <w:r w:rsidRPr="006603E6">
        <w:rPr>
          <w:rFonts w:ascii="Times New Roman" w:eastAsia="Times New Roman" w:hAnsi="Times New Roman" w:cs="Times New Roman"/>
          <w:sz w:val="28"/>
          <w:szCs w:val="28"/>
          <w:lang w:eastAsia="ru-RU"/>
        </w:rPr>
        <w:t>неаллокированный</w:t>
      </w:r>
      <w:proofErr w:type="spellEnd"/>
      <w:r w:rsidRPr="006603E6">
        <w:rPr>
          <w:rFonts w:ascii="Times New Roman" w:eastAsia="Times New Roman" w:hAnsi="Times New Roman" w:cs="Times New Roman"/>
          <w:sz w:val="28"/>
          <w:szCs w:val="28"/>
          <w:lang w:eastAsia="ru-RU"/>
        </w:rPr>
        <w:t xml:space="preserve"> металлический счет);</w:t>
      </w:r>
    </w:p>
    <w:p w14:paraId="2A86914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9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077F719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11 указывается сумма с точностью до двух знаков после запятой.</w:t>
      </w:r>
    </w:p>
    <w:p w14:paraId="3F3459F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7. </w:t>
      </w:r>
      <w:r w:rsidRPr="006603E6">
        <w:rPr>
          <w:rFonts w:ascii="Times New Roman" w:eastAsia="Calibri" w:hAnsi="Times New Roman" w:cs="Times New Roman"/>
          <w:sz w:val="28"/>
          <w:szCs w:val="28"/>
        </w:rPr>
        <w:t>При заполнении Формы золотовалютные активы Национального Банка и активы Национального фонда Республики Казахстан, переданные в доверительное управление, не указываются.</w:t>
      </w:r>
    </w:p>
    <w:p w14:paraId="566BF22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Сделки, указанные в Форме, не указываются в Отчете о сделках (операциях) с финансовыми инструментами, совершенных (зарегистрированных) на неорганизованном рынке Республики Казахстан и международных (иностранных) рынках ценных бумаг, согласно приложению 15 к Правилам.</w:t>
      </w:r>
    </w:p>
    <w:p w14:paraId="0634CBE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В случае отсутствия сведений Форма представляется без заполнения.</w:t>
      </w:r>
      <w:r w:rsidRPr="006603E6">
        <w:rPr>
          <w:rFonts w:ascii="Times New Roman" w:eastAsia="Times New Roman" w:hAnsi="Times New Roman" w:cs="Times New Roman"/>
          <w:sz w:val="28"/>
          <w:szCs w:val="28"/>
          <w:lang w:eastAsia="ru-RU"/>
        </w:rPr>
        <w:br w:type="page"/>
      </w:r>
    </w:p>
    <w:p w14:paraId="29A1F38B"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11 </w:t>
      </w:r>
    </w:p>
    <w:p w14:paraId="4508E167"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0BC1852"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4AFDA47B"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7F9BE057"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19FA7739"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38BC84DF"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33423D93"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0F40ECB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8C6312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65864A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заключенных сделках по инвестированию собственных активов </w:t>
      </w:r>
    </w:p>
    <w:p w14:paraId="38196EE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1-RCB_DEALINGS_SA</w:t>
      </w:r>
    </w:p>
    <w:p w14:paraId="42C1261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06DEBF0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за _______________ 20 __ года</w:t>
      </w:r>
    </w:p>
    <w:p w14:paraId="2A527F3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w:t>
      </w:r>
    </w:p>
    <w:p w14:paraId="39E7A332"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066C87D0"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0CA2F774"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62FBDC27"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709" w:gutter="0"/>
          <w:paperSrc w:first="7" w:other="7"/>
          <w:cols w:space="708"/>
          <w:docGrid w:linePitch="360"/>
        </w:sectPr>
      </w:pPr>
    </w:p>
    <w:p w14:paraId="7339BB2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lastRenderedPageBreak/>
        <w:t>Таблица 1. Ценные бумаги, приобретенные за счет собственных активов</w:t>
      </w:r>
    </w:p>
    <w:p w14:paraId="08CDB21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4"/>
          <w:szCs w:val="24"/>
          <w:lang w:eastAsia="ru-RU"/>
        </w:rPr>
      </w:pPr>
    </w:p>
    <w:p w14:paraId="5635FDFC"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w:t>
      </w:r>
    </w:p>
    <w:tbl>
      <w:tblPr>
        <w:tblW w:w="5000" w:type="pct"/>
        <w:jc w:val="center"/>
        <w:tblCellMar>
          <w:left w:w="0" w:type="dxa"/>
          <w:right w:w="0" w:type="dxa"/>
        </w:tblCellMar>
        <w:tblLook w:val="04A0" w:firstRow="1" w:lastRow="0" w:firstColumn="1" w:lastColumn="0" w:noHBand="0" w:noVBand="1"/>
      </w:tblPr>
      <w:tblGrid>
        <w:gridCol w:w="508"/>
        <w:gridCol w:w="3204"/>
        <w:gridCol w:w="3172"/>
        <w:gridCol w:w="4592"/>
        <w:gridCol w:w="1781"/>
        <w:gridCol w:w="1292"/>
      </w:tblGrid>
      <w:tr w:rsidR="006603E6" w:rsidRPr="006603E6" w14:paraId="3358C4C0" w14:textId="77777777" w:rsidTr="00C35138">
        <w:trPr>
          <w:jc w:val="center"/>
        </w:trPr>
        <w:tc>
          <w:tcPr>
            <w:tcW w:w="175" w:type="pct"/>
            <w:tcBorders>
              <w:top w:val="single" w:sz="8" w:space="0" w:color="auto"/>
              <w:left w:val="single" w:sz="8" w:space="0" w:color="auto"/>
              <w:bottom w:val="single" w:sz="8" w:space="0" w:color="auto"/>
              <w:right w:val="single" w:sz="8" w:space="0" w:color="auto"/>
            </w:tcBorders>
            <w:vAlign w:val="center"/>
            <w:hideMark/>
          </w:tcPr>
          <w:p w14:paraId="705DA06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101" w:type="pct"/>
            <w:tcBorders>
              <w:top w:val="single" w:sz="8" w:space="0" w:color="auto"/>
              <w:left w:val="nil"/>
              <w:bottom w:val="single" w:sz="8" w:space="0" w:color="auto"/>
              <w:right w:val="single" w:sz="8" w:space="0" w:color="auto"/>
            </w:tcBorders>
            <w:vAlign w:val="center"/>
            <w:hideMark/>
          </w:tcPr>
          <w:p w14:paraId="52DEC8C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сделки</w:t>
            </w:r>
          </w:p>
        </w:tc>
        <w:tc>
          <w:tcPr>
            <w:tcW w:w="1090" w:type="pct"/>
            <w:tcBorders>
              <w:top w:val="single" w:sz="8" w:space="0" w:color="auto"/>
              <w:left w:val="nil"/>
              <w:bottom w:val="single" w:sz="8" w:space="0" w:color="auto"/>
              <w:right w:val="single" w:sz="8" w:space="0" w:color="auto"/>
            </w:tcBorders>
            <w:vAlign w:val="center"/>
            <w:hideMark/>
          </w:tcPr>
          <w:p w14:paraId="47C8AFB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расчетов по сделке</w:t>
            </w:r>
          </w:p>
        </w:tc>
        <w:tc>
          <w:tcPr>
            <w:tcW w:w="1578" w:type="pct"/>
            <w:tcBorders>
              <w:top w:val="single" w:sz="8" w:space="0" w:color="auto"/>
              <w:left w:val="nil"/>
              <w:bottom w:val="single" w:sz="8" w:space="0" w:color="auto"/>
              <w:right w:val="single" w:sz="8" w:space="0" w:color="auto"/>
            </w:tcBorders>
            <w:vAlign w:val="center"/>
            <w:hideMark/>
          </w:tcPr>
          <w:p w14:paraId="790AC9C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брокера и (или) дилера</w:t>
            </w:r>
          </w:p>
        </w:tc>
        <w:tc>
          <w:tcPr>
            <w:tcW w:w="612" w:type="pct"/>
            <w:tcBorders>
              <w:top w:val="single" w:sz="8" w:space="0" w:color="auto"/>
              <w:left w:val="nil"/>
              <w:bottom w:val="single" w:sz="8" w:space="0" w:color="auto"/>
              <w:right w:val="single" w:sz="8" w:space="0" w:color="auto"/>
            </w:tcBorders>
            <w:vAlign w:val="center"/>
            <w:hideMark/>
          </w:tcPr>
          <w:p w14:paraId="2DEB317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сделки</w:t>
            </w:r>
          </w:p>
        </w:tc>
        <w:tc>
          <w:tcPr>
            <w:tcW w:w="444" w:type="pct"/>
            <w:tcBorders>
              <w:top w:val="single" w:sz="8" w:space="0" w:color="auto"/>
              <w:left w:val="nil"/>
              <w:bottom w:val="single" w:sz="8" w:space="0" w:color="auto"/>
              <w:right w:val="single" w:sz="8" w:space="0" w:color="auto"/>
            </w:tcBorders>
            <w:vAlign w:val="center"/>
            <w:hideMark/>
          </w:tcPr>
          <w:p w14:paraId="32D5137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Рынок</w:t>
            </w:r>
          </w:p>
        </w:tc>
      </w:tr>
      <w:tr w:rsidR="006603E6" w:rsidRPr="006603E6" w14:paraId="7CA9DDF9" w14:textId="77777777" w:rsidTr="00C35138">
        <w:trPr>
          <w:jc w:val="center"/>
        </w:trPr>
        <w:tc>
          <w:tcPr>
            <w:tcW w:w="175" w:type="pct"/>
            <w:tcBorders>
              <w:top w:val="nil"/>
              <w:left w:val="single" w:sz="8" w:space="0" w:color="auto"/>
              <w:bottom w:val="single" w:sz="8" w:space="0" w:color="auto"/>
              <w:right w:val="single" w:sz="8" w:space="0" w:color="auto"/>
            </w:tcBorders>
            <w:vAlign w:val="center"/>
            <w:hideMark/>
          </w:tcPr>
          <w:p w14:paraId="6F80D1A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101" w:type="pct"/>
            <w:tcBorders>
              <w:top w:val="nil"/>
              <w:left w:val="nil"/>
              <w:bottom w:val="single" w:sz="8" w:space="0" w:color="auto"/>
              <w:right w:val="single" w:sz="8" w:space="0" w:color="auto"/>
            </w:tcBorders>
            <w:vAlign w:val="center"/>
            <w:hideMark/>
          </w:tcPr>
          <w:p w14:paraId="3BF75CE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090" w:type="pct"/>
            <w:tcBorders>
              <w:top w:val="nil"/>
              <w:left w:val="nil"/>
              <w:bottom w:val="single" w:sz="8" w:space="0" w:color="auto"/>
              <w:right w:val="single" w:sz="8" w:space="0" w:color="auto"/>
            </w:tcBorders>
            <w:vAlign w:val="center"/>
            <w:hideMark/>
          </w:tcPr>
          <w:p w14:paraId="1BB3684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1578" w:type="pct"/>
            <w:tcBorders>
              <w:top w:val="nil"/>
              <w:left w:val="nil"/>
              <w:bottom w:val="single" w:sz="8" w:space="0" w:color="auto"/>
              <w:right w:val="single" w:sz="8" w:space="0" w:color="auto"/>
            </w:tcBorders>
            <w:vAlign w:val="center"/>
            <w:hideMark/>
          </w:tcPr>
          <w:p w14:paraId="4CB4304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612" w:type="pct"/>
            <w:tcBorders>
              <w:top w:val="nil"/>
              <w:left w:val="nil"/>
              <w:bottom w:val="single" w:sz="8" w:space="0" w:color="auto"/>
              <w:right w:val="single" w:sz="8" w:space="0" w:color="auto"/>
            </w:tcBorders>
            <w:vAlign w:val="center"/>
            <w:hideMark/>
          </w:tcPr>
          <w:p w14:paraId="37ACEE6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444" w:type="pct"/>
            <w:tcBorders>
              <w:top w:val="nil"/>
              <w:left w:val="nil"/>
              <w:bottom w:val="single" w:sz="8" w:space="0" w:color="auto"/>
              <w:right w:val="single" w:sz="8" w:space="0" w:color="auto"/>
            </w:tcBorders>
            <w:vAlign w:val="center"/>
            <w:hideMark/>
          </w:tcPr>
          <w:p w14:paraId="0041F03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r>
      <w:tr w:rsidR="006603E6" w:rsidRPr="006603E6" w14:paraId="3F64B7A5" w14:textId="77777777" w:rsidTr="00C35138">
        <w:trPr>
          <w:trHeight w:val="86"/>
          <w:jc w:val="center"/>
        </w:trPr>
        <w:tc>
          <w:tcPr>
            <w:tcW w:w="175" w:type="pct"/>
            <w:tcBorders>
              <w:top w:val="single" w:sz="8" w:space="0" w:color="auto"/>
              <w:left w:val="single" w:sz="8" w:space="0" w:color="auto"/>
              <w:bottom w:val="single" w:sz="8" w:space="0" w:color="auto"/>
              <w:right w:val="single" w:sz="8" w:space="0" w:color="auto"/>
            </w:tcBorders>
            <w:vAlign w:val="center"/>
          </w:tcPr>
          <w:p w14:paraId="1BB591CC"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val="en-US" w:eastAsia="ru-RU"/>
              </w:rPr>
            </w:pPr>
          </w:p>
        </w:tc>
        <w:tc>
          <w:tcPr>
            <w:tcW w:w="1101" w:type="pct"/>
            <w:tcBorders>
              <w:top w:val="nil"/>
              <w:left w:val="nil"/>
              <w:bottom w:val="single" w:sz="8" w:space="0" w:color="auto"/>
              <w:right w:val="single" w:sz="8" w:space="0" w:color="auto"/>
            </w:tcBorders>
            <w:vAlign w:val="center"/>
            <w:hideMark/>
          </w:tcPr>
          <w:p w14:paraId="1FA6F60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090" w:type="pct"/>
            <w:tcBorders>
              <w:top w:val="nil"/>
              <w:left w:val="nil"/>
              <w:bottom w:val="single" w:sz="8" w:space="0" w:color="auto"/>
              <w:right w:val="single" w:sz="8" w:space="0" w:color="auto"/>
            </w:tcBorders>
            <w:hideMark/>
          </w:tcPr>
          <w:p w14:paraId="6339703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578" w:type="pct"/>
            <w:tcBorders>
              <w:top w:val="nil"/>
              <w:left w:val="nil"/>
              <w:bottom w:val="single" w:sz="8" w:space="0" w:color="auto"/>
              <w:right w:val="single" w:sz="8" w:space="0" w:color="auto"/>
            </w:tcBorders>
            <w:vAlign w:val="center"/>
            <w:hideMark/>
          </w:tcPr>
          <w:p w14:paraId="2D92C99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12" w:type="pct"/>
            <w:tcBorders>
              <w:top w:val="nil"/>
              <w:left w:val="nil"/>
              <w:bottom w:val="single" w:sz="8" w:space="0" w:color="auto"/>
              <w:right w:val="single" w:sz="8" w:space="0" w:color="auto"/>
            </w:tcBorders>
            <w:vAlign w:val="center"/>
            <w:hideMark/>
          </w:tcPr>
          <w:p w14:paraId="734D91D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44" w:type="pct"/>
            <w:tcBorders>
              <w:top w:val="nil"/>
              <w:left w:val="nil"/>
              <w:bottom w:val="single" w:sz="8" w:space="0" w:color="auto"/>
              <w:right w:val="single" w:sz="8" w:space="0" w:color="auto"/>
            </w:tcBorders>
            <w:vAlign w:val="center"/>
            <w:hideMark/>
          </w:tcPr>
          <w:p w14:paraId="01E1682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15E5FFE0"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r w:rsidRPr="006603E6">
        <w:rPr>
          <w:rFonts w:ascii="Times New Roman" w:eastAsia="Times New Roman" w:hAnsi="Times New Roman" w:cs="Times New Roman"/>
          <w:iCs/>
          <w:sz w:val="24"/>
          <w:szCs w:val="24"/>
          <w:lang w:eastAsia="ru-RU"/>
        </w:rPr>
        <w:t> </w:t>
      </w:r>
    </w:p>
    <w:p w14:paraId="3395F111"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1A4DF7F6"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3C2E6997"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3082"/>
        <w:gridCol w:w="2508"/>
        <w:gridCol w:w="2764"/>
        <w:gridCol w:w="2840"/>
        <w:gridCol w:w="1836"/>
        <w:gridCol w:w="1519"/>
      </w:tblGrid>
      <w:tr w:rsidR="006603E6" w:rsidRPr="006603E6" w14:paraId="7E733898" w14:textId="77777777" w:rsidTr="00C35138">
        <w:trPr>
          <w:jc w:val="center"/>
        </w:trPr>
        <w:tc>
          <w:tcPr>
            <w:tcW w:w="10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959BC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ценной бумаги и наименование ее эмитента</w:t>
            </w:r>
          </w:p>
        </w:tc>
        <w:tc>
          <w:tcPr>
            <w:tcW w:w="86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86C81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Идентификационный номер ценной бумаги</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B5D75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номинальной стоимости</w:t>
            </w:r>
          </w:p>
        </w:tc>
        <w:tc>
          <w:tcPr>
            <w:tcW w:w="97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121F8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Номинальная стоимость одной ценной бумаги</w:t>
            </w:r>
          </w:p>
        </w:tc>
        <w:tc>
          <w:tcPr>
            <w:tcW w:w="6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F508DD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ценных бумаг</w:t>
            </w: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5DEDA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платежа</w:t>
            </w:r>
          </w:p>
        </w:tc>
      </w:tr>
      <w:tr w:rsidR="006603E6" w:rsidRPr="006603E6" w14:paraId="28EC8453" w14:textId="77777777" w:rsidTr="00C35138">
        <w:trPr>
          <w:jc w:val="center"/>
        </w:trPr>
        <w:tc>
          <w:tcPr>
            <w:tcW w:w="105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4F150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8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E5B5E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7F75D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9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D9AC8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6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BC799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5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9107F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r>
    </w:tbl>
    <w:p w14:paraId="149D311B"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r w:rsidRPr="006603E6">
        <w:rPr>
          <w:rFonts w:ascii="Times New Roman" w:eastAsia="Times New Roman" w:hAnsi="Times New Roman" w:cs="Times New Roman"/>
          <w:iCs/>
          <w:sz w:val="24"/>
          <w:szCs w:val="24"/>
          <w:lang w:eastAsia="ru-RU"/>
        </w:rPr>
        <w:t> </w:t>
      </w:r>
    </w:p>
    <w:p w14:paraId="6D71A130"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3B419A1C"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5EC1FEC2"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2336"/>
        <w:gridCol w:w="3131"/>
        <w:gridCol w:w="3131"/>
        <w:gridCol w:w="2232"/>
        <w:gridCol w:w="1100"/>
        <w:gridCol w:w="2619"/>
      </w:tblGrid>
      <w:tr w:rsidR="006603E6" w:rsidRPr="006603E6" w14:paraId="6859B1E1" w14:textId="77777777" w:rsidTr="00C35138">
        <w:trPr>
          <w:jc w:val="center"/>
        </w:trPr>
        <w:tc>
          <w:tcPr>
            <w:tcW w:w="8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57497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покупки (продажи) за одну ценную бумагу</w:t>
            </w:r>
          </w:p>
        </w:tc>
        <w:tc>
          <w:tcPr>
            <w:tcW w:w="107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AA572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Минимальная цена за одну ценную бумагу на дату заключения сделки</w:t>
            </w:r>
          </w:p>
        </w:tc>
        <w:tc>
          <w:tcPr>
            <w:tcW w:w="107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FDDABA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Максимальная цена за одну ценную бумагу на дату заключения сделки</w:t>
            </w:r>
          </w:p>
        </w:tc>
        <w:tc>
          <w:tcPr>
            <w:tcW w:w="76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104DD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Доходность по ценным бумагам (в процентах)</w:t>
            </w:r>
          </w:p>
        </w:tc>
        <w:tc>
          <w:tcPr>
            <w:tcW w:w="37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86EED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Объем сделки</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85C81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Наименование </w:t>
            </w:r>
            <w:proofErr w:type="spellStart"/>
            <w:r w:rsidRPr="006603E6">
              <w:rPr>
                <w:rFonts w:ascii="Times New Roman" w:eastAsia="Times New Roman" w:hAnsi="Times New Roman" w:cs="Times New Roman"/>
                <w:sz w:val="20"/>
                <w:szCs w:val="24"/>
                <w:lang w:eastAsia="ru-RU"/>
              </w:rPr>
              <w:t>контрпартнера</w:t>
            </w:r>
            <w:proofErr w:type="spellEnd"/>
          </w:p>
        </w:tc>
      </w:tr>
      <w:tr w:rsidR="006603E6" w:rsidRPr="006603E6" w14:paraId="497BD690" w14:textId="77777777" w:rsidTr="00C35138">
        <w:trPr>
          <w:jc w:val="center"/>
        </w:trPr>
        <w:tc>
          <w:tcPr>
            <w:tcW w:w="80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0A064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10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A020E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10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1ACD2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7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3C3FF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c>
          <w:tcPr>
            <w:tcW w:w="3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6E731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42386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r>
    </w:tbl>
    <w:p w14:paraId="2EE31CCB"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4"/>
          <w:szCs w:val="24"/>
          <w:lang w:eastAsia="ru-RU"/>
        </w:rPr>
        <w:t> </w:t>
      </w:r>
    </w:p>
    <w:p w14:paraId="59D4605A"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438136E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Таблица 2. Вклады в Национальном Банке Республики Казахстан и в банках второго уровня</w:t>
      </w:r>
    </w:p>
    <w:p w14:paraId="4F2456C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4"/>
          <w:szCs w:val="24"/>
          <w:lang w:eastAsia="ru-RU"/>
        </w:rPr>
      </w:pPr>
    </w:p>
    <w:p w14:paraId="402294E5"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416"/>
        <w:gridCol w:w="1205"/>
        <w:gridCol w:w="1813"/>
        <w:gridCol w:w="1307"/>
        <w:gridCol w:w="1251"/>
        <w:gridCol w:w="2389"/>
        <w:gridCol w:w="1164"/>
        <w:gridCol w:w="2581"/>
        <w:gridCol w:w="1277"/>
        <w:gridCol w:w="1146"/>
      </w:tblGrid>
      <w:tr w:rsidR="006603E6" w:rsidRPr="006603E6" w14:paraId="3D890A86" w14:textId="77777777" w:rsidTr="00C35138">
        <w:trPr>
          <w:jc w:val="center"/>
        </w:trPr>
        <w:tc>
          <w:tcPr>
            <w:tcW w:w="14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B6E54B" w14:textId="77777777" w:rsidR="006603E6" w:rsidRPr="006603E6" w:rsidRDefault="006603E6" w:rsidP="006603E6">
            <w:pPr>
              <w:widowControl w:val="0"/>
              <w:spacing w:after="0" w:line="240" w:lineRule="auto"/>
              <w:ind w:left="-117" w:right="-9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41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87286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перевода денег</w:t>
            </w:r>
          </w:p>
        </w:tc>
        <w:tc>
          <w:tcPr>
            <w:tcW w:w="6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255C5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банка</w:t>
            </w:r>
          </w:p>
        </w:tc>
        <w:tc>
          <w:tcPr>
            <w:tcW w:w="4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556C6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Операции по вкладу</w:t>
            </w:r>
          </w:p>
        </w:tc>
        <w:tc>
          <w:tcPr>
            <w:tcW w:w="4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2C4E4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операции</w:t>
            </w:r>
          </w:p>
        </w:tc>
        <w:tc>
          <w:tcPr>
            <w:tcW w:w="8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C3259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и номер договора банковского вклада</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854BF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Срок вклада (в днях)</w:t>
            </w:r>
          </w:p>
        </w:tc>
        <w:tc>
          <w:tcPr>
            <w:tcW w:w="8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BF712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Ставка вознаграждения (в процентах годовых)</w:t>
            </w: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64069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вклада</w:t>
            </w:r>
          </w:p>
        </w:tc>
        <w:tc>
          <w:tcPr>
            <w:tcW w:w="39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5E5FA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вклада</w:t>
            </w:r>
          </w:p>
        </w:tc>
      </w:tr>
      <w:tr w:rsidR="006603E6" w:rsidRPr="006603E6" w14:paraId="123E5389" w14:textId="77777777" w:rsidTr="00C35138">
        <w:trPr>
          <w:jc w:val="center"/>
        </w:trPr>
        <w:tc>
          <w:tcPr>
            <w:tcW w:w="14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6583A1" w14:textId="77777777" w:rsidR="006603E6" w:rsidRPr="006603E6" w:rsidRDefault="006603E6" w:rsidP="006603E6">
            <w:pPr>
              <w:widowControl w:val="0"/>
              <w:spacing w:after="0" w:line="240" w:lineRule="auto"/>
              <w:ind w:left="-117" w:right="-9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41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77A63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6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31111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4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6A135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4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741AD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8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35783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521AA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8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D5E49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B05AB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39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94E5B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r>
      <w:tr w:rsidR="006603E6" w:rsidRPr="006603E6" w14:paraId="217A57A8" w14:textId="77777777" w:rsidTr="00C35138">
        <w:trPr>
          <w:jc w:val="center"/>
        </w:trPr>
        <w:tc>
          <w:tcPr>
            <w:tcW w:w="14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C177A5E" w14:textId="77777777" w:rsidR="006603E6" w:rsidRPr="006603E6" w:rsidRDefault="006603E6" w:rsidP="006603E6">
            <w:pPr>
              <w:widowControl w:val="0"/>
              <w:spacing w:before="100" w:beforeAutospacing="1" w:after="100" w:afterAutospacing="1" w:line="240" w:lineRule="auto"/>
              <w:ind w:left="-117" w:right="-98"/>
              <w:jc w:val="center"/>
              <w:rPr>
                <w:rFonts w:ascii="Times New Roman" w:eastAsia="Times New Roman" w:hAnsi="Times New Roman" w:cs="Times New Roman"/>
                <w:sz w:val="20"/>
                <w:szCs w:val="20"/>
                <w:lang w:val="en-US" w:eastAsia="ru-RU"/>
              </w:rPr>
            </w:pPr>
          </w:p>
        </w:tc>
        <w:tc>
          <w:tcPr>
            <w:tcW w:w="414"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BBE72E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0"/>
                <w:lang w:eastAsia="ru-RU"/>
              </w:rPr>
            </w:pPr>
          </w:p>
        </w:tc>
        <w:tc>
          <w:tcPr>
            <w:tcW w:w="62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44B642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0"/>
                <w:lang w:eastAsia="ru-RU"/>
              </w:rPr>
            </w:pPr>
          </w:p>
        </w:tc>
        <w:tc>
          <w:tcPr>
            <w:tcW w:w="44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B4D402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0"/>
                <w:lang w:eastAsia="ru-RU"/>
              </w:rPr>
            </w:pPr>
          </w:p>
        </w:tc>
        <w:tc>
          <w:tcPr>
            <w:tcW w:w="43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DA1C1F2" w14:textId="77777777" w:rsidR="006603E6" w:rsidRPr="006603E6" w:rsidRDefault="006603E6" w:rsidP="006603E6">
            <w:pPr>
              <w:widowControl w:val="0"/>
              <w:spacing w:after="0" w:line="240" w:lineRule="auto"/>
              <w:rPr>
                <w:rFonts w:ascii="Times New Roman" w:eastAsia="Times New Roman" w:hAnsi="Times New Roman" w:cs="Times New Roman"/>
                <w:sz w:val="20"/>
                <w:szCs w:val="20"/>
                <w:lang w:eastAsia="ru-RU"/>
              </w:rPr>
            </w:pPr>
          </w:p>
        </w:tc>
        <w:tc>
          <w:tcPr>
            <w:tcW w:w="82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19A553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0"/>
                <w:lang w:eastAsia="ru-RU"/>
              </w:rPr>
            </w:pP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8C3822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0"/>
                <w:lang w:eastAsia="ru-RU"/>
              </w:rPr>
            </w:pPr>
          </w:p>
        </w:tc>
        <w:tc>
          <w:tcPr>
            <w:tcW w:w="88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F642ED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0"/>
                <w:lang w:eastAsia="ru-RU"/>
              </w:rPr>
            </w:pP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164C0F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0"/>
                <w:lang w:eastAsia="ru-RU"/>
              </w:rPr>
            </w:pPr>
          </w:p>
        </w:tc>
        <w:tc>
          <w:tcPr>
            <w:tcW w:w="394"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14AE68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0"/>
                <w:lang w:eastAsia="ru-RU"/>
              </w:rPr>
            </w:pPr>
          </w:p>
        </w:tc>
      </w:tr>
    </w:tbl>
    <w:p w14:paraId="6D818B9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val="kk-KZ" w:eastAsia="ru-RU"/>
        </w:rPr>
      </w:pPr>
    </w:p>
    <w:p w14:paraId="1DD6001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Таблица 3. Аффинированные драгоценные металлы, приобретенные за счет собственных активов</w:t>
      </w:r>
    </w:p>
    <w:p w14:paraId="35CE6E8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p>
    <w:p w14:paraId="4B72709B"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592"/>
        <w:gridCol w:w="1795"/>
        <w:gridCol w:w="2127"/>
        <w:gridCol w:w="1210"/>
        <w:gridCol w:w="1161"/>
        <w:gridCol w:w="2409"/>
        <w:gridCol w:w="1405"/>
        <w:gridCol w:w="1330"/>
        <w:gridCol w:w="1359"/>
        <w:gridCol w:w="1161"/>
      </w:tblGrid>
      <w:tr w:rsidR="006603E6" w:rsidRPr="006603E6" w14:paraId="71B199F2" w14:textId="77777777" w:rsidTr="00C35138">
        <w:trPr>
          <w:jc w:val="center"/>
        </w:trPr>
        <w:tc>
          <w:tcPr>
            <w:tcW w:w="2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56BC0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6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79457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совершения сделки</w:t>
            </w:r>
          </w:p>
        </w:tc>
        <w:tc>
          <w:tcPr>
            <w:tcW w:w="7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69F08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контрагента</w:t>
            </w:r>
          </w:p>
        </w:tc>
        <w:tc>
          <w:tcPr>
            <w:tcW w:w="4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3CF8D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Оплата услуг</w:t>
            </w: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220F1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сделки</w:t>
            </w:r>
          </w:p>
        </w:tc>
        <w:tc>
          <w:tcPr>
            <w:tcW w:w="8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A9C2C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аффинированного драгоценного металла</w:t>
            </w:r>
          </w:p>
        </w:tc>
        <w:tc>
          <w:tcPr>
            <w:tcW w:w="4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A2ACA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Объем сделки (единиц)</w:t>
            </w:r>
          </w:p>
        </w:tc>
        <w:tc>
          <w:tcPr>
            <w:tcW w:w="4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C5700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платежа</w:t>
            </w:r>
          </w:p>
        </w:tc>
        <w:tc>
          <w:tcPr>
            <w:tcW w:w="4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67D10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покупки за одну единицу</w:t>
            </w: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CBBA2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сделки</w:t>
            </w:r>
          </w:p>
        </w:tc>
      </w:tr>
      <w:tr w:rsidR="006603E6" w:rsidRPr="006603E6" w14:paraId="5835FFEA" w14:textId="77777777" w:rsidTr="00C35138">
        <w:trPr>
          <w:jc w:val="center"/>
        </w:trPr>
        <w:tc>
          <w:tcPr>
            <w:tcW w:w="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BDE1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617" w:type="pct"/>
            <w:tcBorders>
              <w:top w:val="nil"/>
              <w:left w:val="nil"/>
              <w:bottom w:val="single" w:sz="8" w:space="0" w:color="auto"/>
              <w:right w:val="single" w:sz="8" w:space="0" w:color="auto"/>
            </w:tcBorders>
            <w:tcMar>
              <w:top w:w="0" w:type="dxa"/>
              <w:left w:w="108" w:type="dxa"/>
              <w:bottom w:w="0" w:type="dxa"/>
              <w:right w:w="108" w:type="dxa"/>
            </w:tcMar>
            <w:hideMark/>
          </w:tcPr>
          <w:p w14:paraId="5632DD1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14:paraId="7859581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14:paraId="1695007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6D3F78D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14:paraId="370AF4D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14:paraId="3A5FD35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093AA3E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29AE370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1B81A8D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r>
      <w:tr w:rsidR="006603E6" w:rsidRPr="006603E6" w14:paraId="7146CB20" w14:textId="77777777" w:rsidTr="00C35138">
        <w:trPr>
          <w:jc w:val="center"/>
        </w:trPr>
        <w:tc>
          <w:tcPr>
            <w:tcW w:w="2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A7915F"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61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980A96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73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7F0921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41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322425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458F63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828"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3E9EB8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48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FFC79B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45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3D5869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46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199426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F94F9F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bl>
    <w:p w14:paraId="43EB8CA0"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3E7EB5A9"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1E0BDE93"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4866807F"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1F5C72D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38AE486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111C1D91"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7EA6F31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65C92BD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71A30F6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17929C6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6E8758C2"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59650AE7"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146026A6"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47B762E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о заключенных сделках по инвестированию собственных активов».</w:t>
      </w:r>
      <w:r w:rsidRPr="006603E6">
        <w:rPr>
          <w:rFonts w:ascii="Times New Roman" w:eastAsia="Times New Roman" w:hAnsi="Times New Roman" w:cs="Times New Roman"/>
          <w:sz w:val="28"/>
          <w:szCs w:val="28"/>
          <w:lang w:eastAsia="ru-RU"/>
        </w:rPr>
        <w:t xml:space="preserve">               </w:t>
      </w:r>
    </w:p>
    <w:p w14:paraId="615A2563"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 xml:space="preserve">      </w:t>
      </w:r>
    </w:p>
    <w:p w14:paraId="5A592F44"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709" w:gutter="0"/>
          <w:paperSrc w:first="7" w:other="7"/>
          <w:cols w:space="708"/>
          <w:docGrid w:linePitch="360"/>
        </w:sectPr>
      </w:pPr>
    </w:p>
    <w:p w14:paraId="2A77178D"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35CF3984"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заключенных сделках по инвестированию собственных активов»</w:t>
      </w:r>
    </w:p>
    <w:p w14:paraId="69DE46C1"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0F4D5719"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25130CA9"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66D97A2C"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4030CE77"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«Отчет о заключенных сделках по инвестированию собственных активов»</w:t>
      </w:r>
    </w:p>
    <w:p w14:paraId="2B6D74F6"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(индекс – 1-RCB_DEALINGS_SA, периодичность – ежемесячная)</w:t>
      </w:r>
    </w:p>
    <w:p w14:paraId="212CD105" w14:textId="77777777" w:rsidR="006603E6" w:rsidRPr="006603E6" w:rsidRDefault="006603E6" w:rsidP="006603E6">
      <w:pPr>
        <w:widowControl w:val="0"/>
        <w:spacing w:after="0" w:line="240" w:lineRule="auto"/>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w:t>
      </w:r>
    </w:p>
    <w:p w14:paraId="4F5B6383"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0005895C"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6F73500E"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35D32DC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заключенных сделках по инвестированию собственных активов» (далее – Форма).</w:t>
      </w:r>
    </w:p>
    <w:p w14:paraId="019053A9"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Данные в Форме заполняются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18E6337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2522BFC"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356E4544"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62641446" w14:textId="77777777" w:rsidR="006603E6" w:rsidRPr="006603E6" w:rsidRDefault="006603E6" w:rsidP="006603E6">
      <w:pPr>
        <w:widowControl w:val="0"/>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346AA1B7"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79CAAC9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По Таблице 1:</w:t>
      </w:r>
    </w:p>
    <w:p w14:paraId="6F4CF9A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в графе 4 указывается наименование брокера Республики Казахстан либо иностранного брокера, либо брокера (члена), аккредитованного в Астанинской международной бирже (</w:t>
      </w:r>
      <w:r w:rsidRPr="006603E6">
        <w:rPr>
          <w:rFonts w:ascii="Times New Roman" w:eastAsia="Times New Roman" w:hAnsi="Times New Roman" w:cs="Times New Roman"/>
          <w:sz w:val="28"/>
          <w:szCs w:val="28"/>
          <w:lang w:val="en-US" w:eastAsia="ru-RU"/>
        </w:rPr>
        <w:t>Astana</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International</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Exchange</w:t>
      </w:r>
      <w:r w:rsidRPr="006603E6">
        <w:rPr>
          <w:rFonts w:ascii="Times New Roman" w:eastAsia="Times New Roman" w:hAnsi="Times New Roman" w:cs="Times New Roman"/>
          <w:sz w:val="28"/>
          <w:szCs w:val="28"/>
          <w:lang w:eastAsia="ru-RU"/>
        </w:rPr>
        <w:t xml:space="preserve">) (далее –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 которому организацией подан приказ и (или) поручение на заключение сделок (регистрацию операций) с финансовыми инструментами;</w:t>
      </w:r>
    </w:p>
    <w:p w14:paraId="77121D7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2) в графе 5 указывается вид сделки (покупка, продажа, погашение, погашение купона, выплата дивидендов, открытие (закрытие)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открытие (закрытие) операции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конвертация, первичное размещение, выкуп);</w:t>
      </w:r>
    </w:p>
    <w:p w14:paraId="0D010EB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в графе 6 указываются сведения в следующем формате: </w:t>
      </w:r>
    </w:p>
    <w:p w14:paraId="7C9E23A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«Неорганизованный» при заключении сделки (совершении операции) на неорганизованном рынке ценных бумаг, зарегистрированной в системе учета </w:t>
      </w:r>
      <w:r w:rsidRPr="006603E6">
        <w:rPr>
          <w:rFonts w:ascii="Times New Roman" w:eastAsia="Times New Roman" w:hAnsi="Times New Roman" w:cs="Times New Roman"/>
          <w:sz w:val="28"/>
          <w:szCs w:val="28"/>
          <w:lang w:eastAsia="ru-RU"/>
        </w:rPr>
        <w:lastRenderedPageBreak/>
        <w:t>центрального депозитария;</w:t>
      </w:r>
    </w:p>
    <w:p w14:paraId="59CB693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«Международный/наименование фондовой биржи» при заключении сделки (регистрации операции) в торговой системе международной (иностранной) фондовой биржи; </w:t>
      </w:r>
    </w:p>
    <w:p w14:paraId="6B90DE1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«Международный/внебиржевой» при заключении сделки (регистрации операции) на международном рынке вне торговой системы международной (иностранной) фондовой биржи;</w:t>
      </w:r>
    </w:p>
    <w:p w14:paraId="2FA3FFA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«МФЦА/</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 xml:space="preserve">» при заключении сделки (регистрации операции) на территории Международного финансового центра «Астана» в торговой системе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w:t>
      </w:r>
    </w:p>
    <w:p w14:paraId="41937C9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«МФЦА/внебиржевой» при заключении сделки (регистрации операции) на территории Международного финансового центра «Астана» вне торговой системы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w:t>
      </w:r>
    </w:p>
    <w:p w14:paraId="52206FC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7 указываются наименование эмитента и вид ценных бумаг;</w:t>
      </w:r>
    </w:p>
    <w:p w14:paraId="416DBA0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графах 9 и 12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29858A7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11 указывается количество ценных бумаг в штуках. Долговые ценные бумаги указываются по номинальной стоимости в валюте выпуска;</w:t>
      </w:r>
    </w:p>
    <w:p w14:paraId="031E93E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7) в графе 13 указывается цена с точностью до четырех знаков после запятой, отраженная в первичном документе, который подтверждает осуществление сделки (отчет брокера, подтверждение, полученное по международной межбанковской системе перевода информации и совершения </w:t>
      </w:r>
      <w:proofErr w:type="gramStart"/>
      <w:r w:rsidRPr="006603E6">
        <w:rPr>
          <w:rFonts w:ascii="Times New Roman" w:eastAsia="Times New Roman" w:hAnsi="Times New Roman" w:cs="Times New Roman"/>
          <w:sz w:val="28"/>
          <w:szCs w:val="28"/>
          <w:lang w:eastAsia="ru-RU"/>
        </w:rPr>
        <w:t>платежей</w:t>
      </w:r>
      <w:proofErr w:type="gramEnd"/>
      <w:r w:rsidRPr="006603E6">
        <w:rPr>
          <w:rFonts w:ascii="Times New Roman" w:eastAsia="Times New Roman" w:hAnsi="Times New Roman" w:cs="Times New Roman"/>
          <w:sz w:val="28"/>
          <w:szCs w:val="28"/>
          <w:lang w:eastAsia="ru-RU"/>
        </w:rPr>
        <w:t xml:space="preserve"> СВИФТ (SWIFT), договор купли-продажи, документ фондовой биржи, платежные документы),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Цена долговых ценных бумаг отражается в процентах к номинальной стоимости с точностью до четырех знаков после запятой с учетом накопленного и не выплаченного вознаграждения. В случае осуществления расчетов по сделке (за исключением сделок с долговыми ценными бумагами) в иностранной валюте, данная сумма отражается по рыночному курсу обмена валют, сложившемуся на дату расчетов по сделке;</w:t>
      </w:r>
    </w:p>
    <w:p w14:paraId="471C20F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графах 14 и 15 указываются цены по сделкам по покупке (продаже) акций (депозитарных расписок), заключенным на международных (иностранных) фондовых биржах, на которых обращается данный финансовый инструмент по данным информационно-аналитических систем Блумберг (Bloomberg) либо РЕЙТЕР (REUTERS) в валюте номинальной стоимости;</w:t>
      </w:r>
    </w:p>
    <w:p w14:paraId="1D2971B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9) в графе 16 указывается доходность по ценным бумагам в процентах годовых (по сделке с облигацией – доходность, сложившаяся в результате отчуждения либо приобретения; по операциям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и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 доходность, сложившаяся в результате совершения сделки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w:t>
      </w:r>
    </w:p>
    <w:p w14:paraId="59FD072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10) в графе 17 указывается объем сделки за минусом расходов, связанных с исполнением сделки с точностью до двух знаков после запятой. В случае оплаты приобретенной ценной бумаги в иностранной валюте, данная сумма отражается по рыночному курсу обмена валют, сложившемуся на дату расчетов </w:t>
      </w:r>
      <w:r w:rsidRPr="006603E6">
        <w:rPr>
          <w:rFonts w:ascii="Times New Roman" w:eastAsia="Times New Roman" w:hAnsi="Times New Roman" w:cs="Times New Roman"/>
          <w:sz w:val="28"/>
          <w:szCs w:val="28"/>
          <w:lang w:eastAsia="ru-RU"/>
        </w:rPr>
        <w:lastRenderedPageBreak/>
        <w:t>по сделке;</w:t>
      </w:r>
    </w:p>
    <w:p w14:paraId="5B080C1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11) графа 18 заполняется по сделкам, заключенным на международных (иностранных) рынках ценных бумаг;</w:t>
      </w:r>
    </w:p>
    <w:p w14:paraId="5EC43BD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12) в Форме не указываются сделки на организованном рынке Республики Казахстан, заключенные в торговой системе организатора торгов.</w:t>
      </w:r>
    </w:p>
    <w:p w14:paraId="2938D2D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По Таблице 2:</w:t>
      </w:r>
    </w:p>
    <w:p w14:paraId="03FD683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в графе 2, в случае внесения вклада, указывается дата перевода денег с банковского счета управляющего инвестиционным портфелем на банковский счет в Национальном Банке Республики Казахстан или банке второго уровня, либо дата досрочного возврата или в случае расторжения договора – дата возврата денег на банковский счет управляющего инвестиционным портфелем;</w:t>
      </w:r>
    </w:p>
    <w:p w14:paraId="2B948F6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в графе 4 указываются операции по вкладу (внесение во вклад денег, выплата вознаграждения по вкладу, досрочный возврат вклада или возврат вклада по истечении срока договора банковского вклада);</w:t>
      </w:r>
    </w:p>
    <w:p w14:paraId="7D4D3DF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3) в графе 5 сумма операции по вкладу, номинированному в иностранной валюте, отражается по рыночному курсу обмена валют, сложившемуся на дату операции;</w:t>
      </w:r>
    </w:p>
    <w:p w14:paraId="174E789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val="kk-KZ" w:eastAsia="ru-RU"/>
        </w:rPr>
        <w:t xml:space="preserve">4) в </w:t>
      </w:r>
      <w:proofErr w:type="spellStart"/>
      <w:r w:rsidRPr="006603E6">
        <w:rPr>
          <w:rFonts w:ascii="Times New Roman" w:eastAsia="Times New Roman" w:hAnsi="Times New Roman" w:cs="Times New Roman"/>
          <w:sz w:val="28"/>
          <w:szCs w:val="28"/>
          <w:lang w:val="kk-KZ" w:eastAsia="ru-RU"/>
        </w:rPr>
        <w:t>графе</w:t>
      </w:r>
      <w:proofErr w:type="spellEnd"/>
      <w:r w:rsidRPr="006603E6">
        <w:rPr>
          <w:rFonts w:ascii="Times New Roman" w:eastAsia="Times New Roman" w:hAnsi="Times New Roman" w:cs="Times New Roman"/>
          <w:sz w:val="28"/>
          <w:szCs w:val="28"/>
          <w:lang w:val="kk-KZ" w:eastAsia="ru-RU"/>
        </w:rPr>
        <w:t xml:space="preserve"> 9 коды </w:t>
      </w:r>
      <w:proofErr w:type="spellStart"/>
      <w:r w:rsidRPr="006603E6">
        <w:rPr>
          <w:rFonts w:ascii="Times New Roman" w:eastAsia="Times New Roman" w:hAnsi="Times New Roman" w:cs="Times New Roman"/>
          <w:sz w:val="28"/>
          <w:szCs w:val="28"/>
          <w:lang w:val="kk-KZ" w:eastAsia="ru-RU"/>
        </w:rPr>
        <w:t>валют</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указываются</w:t>
      </w:r>
      <w:proofErr w:type="spellEnd"/>
      <w:r w:rsidRPr="006603E6">
        <w:rPr>
          <w:rFonts w:ascii="Times New Roman" w:eastAsia="Times New Roman" w:hAnsi="Times New Roman" w:cs="Times New Roman"/>
          <w:sz w:val="28"/>
          <w:szCs w:val="28"/>
          <w:lang w:val="kk-KZ" w:eastAsia="ru-RU"/>
        </w:rPr>
        <w:t xml:space="preserve"> </w:t>
      </w:r>
      <w:r w:rsidRPr="006603E6">
        <w:rPr>
          <w:rFonts w:ascii="Times New Roman" w:eastAsia="Times New Roman" w:hAnsi="Times New Roman" w:cs="Times New Roman"/>
          <w:sz w:val="28"/>
          <w:szCs w:val="28"/>
          <w:lang w:eastAsia="ru-RU"/>
        </w:rPr>
        <w:t>в соответствии с национальным классификатором Республики Казахстан НК РК 07 ISO 4217 «Коды для представления валют и фондов»;</w:t>
      </w:r>
    </w:p>
    <w:p w14:paraId="3874B5C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10 указывается сумма вклада с учетом начисленного вознаграждения по итогам операции по вкладу с точностью до двух знаков после запятой. Сумма вклада в иностранной валюте отражается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по рыночному курсу обмена валют, сложившемуся на дату операции;</w:t>
      </w:r>
    </w:p>
    <w:p w14:paraId="706EA8B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По Таблице 3:</w:t>
      </w:r>
    </w:p>
    <w:p w14:paraId="604ABC3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 в графе 2 указывается дата заключения сделки (trade </w:t>
      </w:r>
      <w:proofErr w:type="spellStart"/>
      <w:r w:rsidRPr="006603E6">
        <w:rPr>
          <w:rFonts w:ascii="Times New Roman" w:eastAsia="Times New Roman" w:hAnsi="Times New Roman" w:cs="Times New Roman"/>
          <w:sz w:val="28"/>
          <w:szCs w:val="28"/>
          <w:lang w:eastAsia="ru-RU"/>
        </w:rPr>
        <w:t>date</w:t>
      </w:r>
      <w:proofErr w:type="spellEnd"/>
      <w:r w:rsidRPr="006603E6">
        <w:rPr>
          <w:rFonts w:ascii="Times New Roman" w:eastAsia="Times New Roman" w:hAnsi="Times New Roman" w:cs="Times New Roman"/>
          <w:sz w:val="28"/>
          <w:szCs w:val="28"/>
          <w:lang w:eastAsia="ru-RU"/>
        </w:rPr>
        <w:t>);</w:t>
      </w:r>
    </w:p>
    <w:p w14:paraId="2E232DB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в графе 5 указывается вид сделки (покупка, продажа и прочие);</w:t>
      </w:r>
    </w:p>
    <w:p w14:paraId="169DDE5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3) в графе 6 указывается наименование видов аффинированных драгоценных металлов с указанием вида металлического счета (</w:t>
      </w:r>
      <w:proofErr w:type="spellStart"/>
      <w:r w:rsidRPr="006603E6">
        <w:rPr>
          <w:rFonts w:ascii="Times New Roman" w:eastAsia="Times New Roman" w:hAnsi="Times New Roman" w:cs="Times New Roman"/>
          <w:sz w:val="28"/>
          <w:szCs w:val="28"/>
          <w:lang w:eastAsia="ru-RU"/>
        </w:rPr>
        <w:t>аллокированный</w:t>
      </w:r>
      <w:proofErr w:type="spellEnd"/>
      <w:r w:rsidRPr="006603E6">
        <w:rPr>
          <w:rFonts w:ascii="Times New Roman" w:eastAsia="Times New Roman" w:hAnsi="Times New Roman" w:cs="Times New Roman"/>
          <w:sz w:val="28"/>
          <w:szCs w:val="28"/>
          <w:lang w:eastAsia="ru-RU"/>
        </w:rPr>
        <w:t xml:space="preserve"> металлический счет или </w:t>
      </w:r>
      <w:proofErr w:type="spellStart"/>
      <w:r w:rsidRPr="006603E6">
        <w:rPr>
          <w:rFonts w:ascii="Times New Roman" w:eastAsia="Times New Roman" w:hAnsi="Times New Roman" w:cs="Times New Roman"/>
          <w:sz w:val="28"/>
          <w:szCs w:val="28"/>
          <w:lang w:eastAsia="ru-RU"/>
        </w:rPr>
        <w:t>неаллокированный</w:t>
      </w:r>
      <w:proofErr w:type="spellEnd"/>
      <w:r w:rsidRPr="006603E6">
        <w:rPr>
          <w:rFonts w:ascii="Times New Roman" w:eastAsia="Times New Roman" w:hAnsi="Times New Roman" w:cs="Times New Roman"/>
          <w:sz w:val="28"/>
          <w:szCs w:val="28"/>
          <w:lang w:eastAsia="ru-RU"/>
        </w:rPr>
        <w:t xml:space="preserve"> металлический счет);</w:t>
      </w:r>
    </w:p>
    <w:p w14:paraId="416751B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8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33B60C4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10 указывается сумма с точностью до двух знаков после запятой.</w:t>
      </w:r>
    </w:p>
    <w:p w14:paraId="6A02E2BA" w14:textId="77777777" w:rsidR="006603E6" w:rsidRPr="006603E6" w:rsidRDefault="006603E6" w:rsidP="006603E6">
      <w:pPr>
        <w:widowControl w:val="0"/>
        <w:spacing w:after="0" w:line="240" w:lineRule="auto"/>
        <w:ind w:firstLine="709"/>
        <w:jc w:val="both"/>
        <w:rPr>
          <w:rFonts w:ascii="Times New Roman" w:eastAsia="Calibri" w:hAnsi="Times New Roman" w:cs="Times New Roman"/>
          <w:sz w:val="28"/>
          <w:szCs w:val="28"/>
        </w:rPr>
      </w:pPr>
      <w:r w:rsidRPr="006603E6">
        <w:rPr>
          <w:rFonts w:ascii="Times New Roman" w:eastAsia="Times New Roman" w:hAnsi="Times New Roman" w:cs="Times New Roman"/>
          <w:sz w:val="28"/>
          <w:szCs w:val="28"/>
          <w:lang w:eastAsia="ru-RU"/>
        </w:rPr>
        <w:t xml:space="preserve">7. </w:t>
      </w:r>
      <w:r w:rsidRPr="006603E6">
        <w:rPr>
          <w:rFonts w:ascii="Times New Roman" w:eastAsia="Calibri" w:hAnsi="Times New Roman" w:cs="Times New Roman"/>
          <w:sz w:val="28"/>
          <w:szCs w:val="28"/>
        </w:rPr>
        <w:t>При заполнении Формы золотовалютные активы Национального Банка и активы Национального фонда Республики Казахстан, переданные в доверительное управление, не указываются.</w:t>
      </w:r>
    </w:p>
    <w:p w14:paraId="0BC0E3F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Calibri" w:hAnsi="Times New Roman" w:cs="Times New Roman"/>
          <w:sz w:val="28"/>
          <w:szCs w:val="28"/>
        </w:rPr>
        <w:t xml:space="preserve">8. </w:t>
      </w:r>
      <w:r w:rsidRPr="006603E6">
        <w:rPr>
          <w:rFonts w:ascii="Times New Roman" w:eastAsia="Times New Roman" w:hAnsi="Times New Roman" w:cs="Times New Roman"/>
          <w:sz w:val="28"/>
          <w:szCs w:val="28"/>
          <w:lang w:eastAsia="ru-RU"/>
        </w:rPr>
        <w:t>В случае отсутствия сведений Форма представляется без заполнения.</w:t>
      </w:r>
    </w:p>
    <w:p w14:paraId="01F6783D" w14:textId="77777777" w:rsidR="006603E6" w:rsidRPr="006603E6" w:rsidRDefault="006603E6" w:rsidP="006603E6">
      <w:pPr>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7E54DC11"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12 </w:t>
      </w:r>
    </w:p>
    <w:p w14:paraId="188B70AA"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86DE03B"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6A40134B"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3731189C"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7189F5E1"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предназначенная для сбора административных данных</w:t>
      </w:r>
    </w:p>
    <w:p w14:paraId="54AAB771"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p>
    <w:p w14:paraId="344C49E3"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p>
    <w:p w14:paraId="6DBB492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4F2462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1D79BF5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совершенных сделках по инвестированию активов клиентов и собственных активов в производные финансовые инструменты </w:t>
      </w:r>
    </w:p>
    <w:p w14:paraId="62AEA53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1-RCB_PFI</w:t>
      </w:r>
    </w:p>
    <w:p w14:paraId="6105917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2DAB461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за _______________ 20 __ года</w:t>
      </w:r>
    </w:p>
    <w:p w14:paraId="1EABFC5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w:t>
      </w:r>
    </w:p>
    <w:p w14:paraId="46FBE98C"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493B8131"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0AD80CC5"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1D6E9E7C"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652"/>
        <w:gridCol w:w="2860"/>
        <w:gridCol w:w="1336"/>
        <w:gridCol w:w="1824"/>
        <w:gridCol w:w="2406"/>
        <w:gridCol w:w="1144"/>
        <w:gridCol w:w="2002"/>
        <w:gridCol w:w="2325"/>
      </w:tblGrid>
      <w:tr w:rsidR="006603E6" w:rsidRPr="006603E6" w14:paraId="7E8346F2" w14:textId="77777777" w:rsidTr="00C35138">
        <w:trPr>
          <w:jc w:val="center"/>
        </w:trPr>
        <w:tc>
          <w:tcPr>
            <w:tcW w:w="22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C2C860" w14:textId="77777777" w:rsidR="006603E6" w:rsidRPr="006603E6" w:rsidRDefault="006603E6" w:rsidP="006603E6">
            <w:pPr>
              <w:widowControl w:val="0"/>
              <w:spacing w:after="0"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lastRenderedPageBreak/>
              <w:t>№</w:t>
            </w:r>
          </w:p>
        </w:tc>
        <w:tc>
          <w:tcPr>
            <w:tcW w:w="9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8DCFBC" w14:textId="77777777" w:rsidR="006603E6" w:rsidRPr="006603E6" w:rsidRDefault="006603E6" w:rsidP="006603E6">
            <w:pPr>
              <w:widowControl w:val="0"/>
              <w:spacing w:after="0" w:line="240" w:lineRule="auto"/>
              <w:ind w:left="-44" w:right="-7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клиента</w:t>
            </w:r>
          </w:p>
        </w:tc>
        <w:tc>
          <w:tcPr>
            <w:tcW w:w="4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67365D" w14:textId="77777777" w:rsidR="006603E6" w:rsidRPr="006603E6" w:rsidRDefault="006603E6" w:rsidP="006603E6">
            <w:pPr>
              <w:widowControl w:val="0"/>
              <w:spacing w:after="0" w:line="240" w:lineRule="auto"/>
              <w:ind w:left="-10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сделки</w:t>
            </w:r>
          </w:p>
        </w:tc>
        <w:tc>
          <w:tcPr>
            <w:tcW w:w="6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9D6A2D" w14:textId="77777777" w:rsidR="006603E6" w:rsidRPr="006603E6" w:rsidRDefault="006603E6" w:rsidP="006603E6">
            <w:pPr>
              <w:widowControl w:val="0"/>
              <w:spacing w:after="0" w:line="240" w:lineRule="auto"/>
              <w:ind w:left="-10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брокера и (или) дилера</w:t>
            </w: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FEF267" w14:textId="77777777" w:rsidR="006603E6" w:rsidRPr="006603E6" w:rsidRDefault="006603E6" w:rsidP="006603E6">
            <w:pPr>
              <w:widowControl w:val="0"/>
              <w:spacing w:after="0" w:line="240" w:lineRule="auto"/>
              <w:ind w:left="-10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постановки финансовых инструментов на учет</w:t>
            </w:r>
          </w:p>
        </w:tc>
        <w:tc>
          <w:tcPr>
            <w:tcW w:w="3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A619C8" w14:textId="77777777" w:rsidR="006603E6" w:rsidRPr="006603E6" w:rsidRDefault="006603E6" w:rsidP="006603E6">
            <w:pPr>
              <w:widowControl w:val="0"/>
              <w:spacing w:after="0" w:line="240" w:lineRule="auto"/>
              <w:ind w:left="-10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расчетов по сделке</w:t>
            </w:r>
          </w:p>
        </w:tc>
        <w:tc>
          <w:tcPr>
            <w:tcW w:w="6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37E89F" w14:textId="77777777" w:rsidR="006603E6" w:rsidRPr="006603E6" w:rsidRDefault="006603E6" w:rsidP="006603E6">
            <w:pPr>
              <w:widowControl w:val="0"/>
              <w:spacing w:after="0" w:line="240" w:lineRule="auto"/>
              <w:ind w:left="-10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производного финансового инструмента</w:t>
            </w:r>
          </w:p>
        </w:tc>
        <w:tc>
          <w:tcPr>
            <w:tcW w:w="7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E3E2DE" w14:textId="77777777" w:rsidR="006603E6" w:rsidRPr="006603E6" w:rsidRDefault="006603E6" w:rsidP="006603E6">
            <w:pPr>
              <w:widowControl w:val="0"/>
              <w:spacing w:after="0" w:line="240" w:lineRule="auto"/>
              <w:ind w:left="-10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Идентификационный номер финансового инструмента</w:t>
            </w:r>
          </w:p>
        </w:tc>
      </w:tr>
      <w:tr w:rsidR="006603E6" w:rsidRPr="006603E6" w14:paraId="519EF663"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45AC20" w14:textId="77777777" w:rsidR="006603E6" w:rsidRPr="006603E6" w:rsidRDefault="006603E6" w:rsidP="006603E6">
            <w:pPr>
              <w:widowControl w:val="0"/>
              <w:spacing w:after="0"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44E904FE" w14:textId="77777777" w:rsidR="006603E6" w:rsidRPr="006603E6" w:rsidRDefault="006603E6" w:rsidP="006603E6">
            <w:pPr>
              <w:widowControl w:val="0"/>
              <w:spacing w:after="0" w:line="240" w:lineRule="auto"/>
              <w:ind w:left="-44" w:right="-7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3A71550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28D87FD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14ADCDE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6ABFD1A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5BDA03B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55CDC22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r>
      <w:tr w:rsidR="006603E6" w:rsidRPr="006603E6" w14:paraId="201D61BD"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5F1D17" w14:textId="77777777" w:rsidR="006603E6" w:rsidRPr="006603E6" w:rsidRDefault="006603E6" w:rsidP="006603E6">
            <w:pPr>
              <w:widowControl w:val="0"/>
              <w:spacing w:after="0"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0DEBCF21"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пенсионные активы</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2A75DB5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066B59F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5F68152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370055A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22E1E0E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E7CAD9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002583F9"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3B533F" w14:textId="77777777" w:rsidR="006603E6" w:rsidRPr="006603E6" w:rsidRDefault="006603E6" w:rsidP="006603E6">
            <w:pPr>
              <w:widowControl w:val="0"/>
              <w:spacing w:before="100" w:beforeAutospacing="1" w:after="100" w:afterAutospacing="1"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58F56B95"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5A2D08D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0CB93EE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39AE139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6633014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4DC567D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292EB6B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7F8FB673"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449EFB" w14:textId="77777777" w:rsidR="006603E6" w:rsidRPr="006603E6" w:rsidRDefault="006603E6" w:rsidP="006603E6">
            <w:pPr>
              <w:widowControl w:val="0"/>
              <w:spacing w:before="100" w:beforeAutospacing="1" w:after="100" w:afterAutospacing="1"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7593CD83"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42400A0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2DCCCC7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24CCADA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5B2D960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7EE1B8F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482234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2A4D1250"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57564F" w14:textId="77777777" w:rsidR="006603E6" w:rsidRPr="006603E6" w:rsidRDefault="006603E6" w:rsidP="006603E6">
            <w:pPr>
              <w:widowControl w:val="0"/>
              <w:spacing w:after="0"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7C96EA57"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активы инвестиционных фондов</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44A8FD0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22008F8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0A8DE8A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01244A7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684A206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7ECA19C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73C1036B"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C44121" w14:textId="77777777" w:rsidR="006603E6" w:rsidRPr="006603E6" w:rsidRDefault="006603E6" w:rsidP="006603E6">
            <w:pPr>
              <w:widowControl w:val="0"/>
              <w:spacing w:before="100" w:beforeAutospacing="1" w:after="100" w:afterAutospacing="1"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2903866D"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0748CB9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0EB7C22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3A9FA7D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19F67E8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2060ED5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17D01F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603DD9A6"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AD23E5" w14:textId="77777777" w:rsidR="006603E6" w:rsidRPr="006603E6" w:rsidRDefault="006603E6" w:rsidP="006603E6">
            <w:pPr>
              <w:widowControl w:val="0"/>
              <w:spacing w:before="100" w:beforeAutospacing="1" w:after="100" w:afterAutospacing="1"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6346E420"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31AA9AF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7907821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3016AB6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70BB9D8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689867C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9D29F8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B00D51C"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D3A194" w14:textId="77777777" w:rsidR="006603E6" w:rsidRPr="006603E6" w:rsidRDefault="006603E6" w:rsidP="006603E6">
            <w:pPr>
              <w:widowControl w:val="0"/>
              <w:spacing w:after="0"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34EA704D"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прочие активы</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20E3030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3FF8013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285303A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13C0F13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6BF3B8D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007818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0DAD98D"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FC6E70" w14:textId="77777777" w:rsidR="006603E6" w:rsidRPr="006603E6" w:rsidRDefault="006603E6" w:rsidP="006603E6">
            <w:pPr>
              <w:widowControl w:val="0"/>
              <w:spacing w:before="100" w:beforeAutospacing="1" w:after="100" w:afterAutospacing="1"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542588F1"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3F035F9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7F77F09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3756841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0D15292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7FD8F17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40B37D4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4B759F0F"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D8C340" w14:textId="77777777" w:rsidR="006603E6" w:rsidRPr="006603E6" w:rsidRDefault="006603E6" w:rsidP="006603E6">
            <w:pPr>
              <w:widowControl w:val="0"/>
              <w:spacing w:before="100" w:beforeAutospacing="1" w:after="100" w:afterAutospacing="1"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64C73D99"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4A92FE2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042C393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2F9CBFA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2B71A2D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417FFF6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6675ACD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31ED3505"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63D731" w14:textId="77777777" w:rsidR="006603E6" w:rsidRPr="006603E6" w:rsidRDefault="006603E6" w:rsidP="006603E6">
            <w:pPr>
              <w:widowControl w:val="0"/>
              <w:spacing w:before="100" w:beforeAutospacing="1" w:after="100" w:afterAutospacing="1"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63435D59" w14:textId="77777777" w:rsidR="006603E6" w:rsidRPr="006603E6" w:rsidRDefault="006603E6" w:rsidP="006603E6">
            <w:pPr>
              <w:widowControl w:val="0"/>
              <w:spacing w:before="100" w:beforeAutospacing="1" w:after="100" w:afterAutospacing="1"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собственные активы</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2A61049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66F8CAF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71908BC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5150184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08C04FB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54BEAC8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61A2026"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17DE53" w14:textId="77777777" w:rsidR="006603E6" w:rsidRPr="006603E6" w:rsidRDefault="006603E6" w:rsidP="006603E6">
            <w:pPr>
              <w:widowControl w:val="0"/>
              <w:spacing w:before="100" w:beforeAutospacing="1" w:after="100" w:afterAutospacing="1"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4.1.</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52B90A5E" w14:textId="77777777" w:rsidR="006603E6" w:rsidRPr="006603E6" w:rsidRDefault="006603E6" w:rsidP="006603E6">
            <w:pPr>
              <w:widowControl w:val="0"/>
              <w:spacing w:after="0"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x</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1FCF878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778DFAA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1CD70CD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0113E13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72B4617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0D0BBB3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r w:rsidR="006603E6" w:rsidRPr="006603E6" w14:paraId="1EC961F7" w14:textId="77777777" w:rsidTr="00C35138">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500C41" w14:textId="77777777" w:rsidR="006603E6" w:rsidRPr="006603E6" w:rsidRDefault="006603E6" w:rsidP="006603E6">
            <w:pPr>
              <w:widowControl w:val="0"/>
              <w:spacing w:before="100" w:beforeAutospacing="1" w:after="100" w:afterAutospacing="1" w:line="240" w:lineRule="auto"/>
              <w:ind w:left="-126" w:right="-12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983" w:type="pct"/>
            <w:tcBorders>
              <w:top w:val="nil"/>
              <w:left w:val="nil"/>
              <w:bottom w:val="single" w:sz="8" w:space="0" w:color="auto"/>
              <w:right w:val="single" w:sz="8" w:space="0" w:color="auto"/>
            </w:tcBorders>
            <w:tcMar>
              <w:top w:w="0" w:type="dxa"/>
              <w:left w:w="108" w:type="dxa"/>
              <w:bottom w:w="0" w:type="dxa"/>
              <w:right w:w="108" w:type="dxa"/>
            </w:tcMar>
            <w:hideMark/>
          </w:tcPr>
          <w:p w14:paraId="30F2C0CD" w14:textId="77777777" w:rsidR="006603E6" w:rsidRPr="006603E6" w:rsidRDefault="006603E6" w:rsidP="006603E6">
            <w:pPr>
              <w:widowControl w:val="0"/>
              <w:spacing w:after="0" w:line="240" w:lineRule="auto"/>
              <w:ind w:left="-44" w:right="-75"/>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x</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6BDB523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14:paraId="57EECFD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7FA94C1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1CD9036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hideMark/>
          </w:tcPr>
          <w:p w14:paraId="4C64090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14:paraId="34BBAC2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2EC000DF"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r w:rsidRPr="006603E6">
        <w:rPr>
          <w:rFonts w:ascii="Times New Roman" w:eastAsia="Times New Roman" w:hAnsi="Times New Roman" w:cs="Times New Roman"/>
          <w:iCs/>
          <w:sz w:val="24"/>
          <w:szCs w:val="24"/>
          <w:lang w:eastAsia="ru-RU"/>
        </w:rPr>
        <w:t> </w:t>
      </w:r>
    </w:p>
    <w:p w14:paraId="16EE3113"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4ADD5302"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27C65AE8"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985"/>
        <w:gridCol w:w="1839"/>
        <w:gridCol w:w="1560"/>
        <w:gridCol w:w="1417"/>
        <w:gridCol w:w="2692"/>
        <w:gridCol w:w="2270"/>
        <w:gridCol w:w="2127"/>
        <w:gridCol w:w="1659"/>
      </w:tblGrid>
      <w:tr w:rsidR="006603E6" w:rsidRPr="006603E6" w14:paraId="1FD72F7B" w14:textId="77777777" w:rsidTr="00C35138">
        <w:trPr>
          <w:jc w:val="center"/>
        </w:trPr>
        <w:tc>
          <w:tcPr>
            <w:tcW w:w="33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9A2E53" w14:textId="77777777" w:rsidR="006603E6" w:rsidRPr="006603E6" w:rsidRDefault="006603E6" w:rsidP="006603E6">
            <w:pPr>
              <w:widowControl w:val="0"/>
              <w:spacing w:after="0" w:line="240" w:lineRule="auto"/>
              <w:ind w:left="-126" w:right="-19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Рынок</w:t>
            </w:r>
          </w:p>
        </w:tc>
        <w:tc>
          <w:tcPr>
            <w:tcW w:w="63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F02142" w14:textId="77777777" w:rsidR="006603E6" w:rsidRPr="006603E6" w:rsidRDefault="006603E6" w:rsidP="006603E6">
            <w:pPr>
              <w:widowControl w:val="0"/>
              <w:spacing w:after="0" w:line="240" w:lineRule="auto"/>
              <w:ind w:left="-10" w:right="-9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Базовый актив и его рейтинг</w:t>
            </w:r>
          </w:p>
        </w:tc>
        <w:tc>
          <w:tcPr>
            <w:tcW w:w="53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38CB9A" w14:textId="77777777" w:rsidR="006603E6" w:rsidRPr="006603E6" w:rsidRDefault="006603E6" w:rsidP="006603E6">
            <w:pPr>
              <w:widowControl w:val="0"/>
              <w:spacing w:after="0" w:line="240" w:lineRule="auto"/>
              <w:ind w:right="-8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Контрагент и его рейтинг</w:t>
            </w:r>
          </w:p>
        </w:tc>
        <w:tc>
          <w:tcPr>
            <w:tcW w:w="3493"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E798A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Описание условий сделки</w:t>
            </w:r>
          </w:p>
        </w:tc>
      </w:tr>
      <w:tr w:rsidR="006603E6" w:rsidRPr="006603E6" w14:paraId="7BF44F05" w14:textId="77777777" w:rsidTr="00C35138">
        <w:trPr>
          <w:jc w:val="center"/>
        </w:trPr>
        <w:tc>
          <w:tcPr>
            <w:tcW w:w="339" w:type="pct"/>
            <w:vMerge/>
            <w:tcBorders>
              <w:top w:val="single" w:sz="8" w:space="0" w:color="auto"/>
              <w:left w:val="single" w:sz="8" w:space="0" w:color="auto"/>
              <w:bottom w:val="single" w:sz="8" w:space="0" w:color="auto"/>
              <w:right w:val="single" w:sz="8" w:space="0" w:color="auto"/>
            </w:tcBorders>
            <w:vAlign w:val="center"/>
            <w:hideMark/>
          </w:tcPr>
          <w:p w14:paraId="1D45571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632" w:type="pct"/>
            <w:vMerge/>
            <w:tcBorders>
              <w:top w:val="single" w:sz="8" w:space="0" w:color="auto"/>
              <w:left w:val="nil"/>
              <w:bottom w:val="single" w:sz="8" w:space="0" w:color="auto"/>
              <w:right w:val="single" w:sz="8" w:space="0" w:color="auto"/>
            </w:tcBorders>
            <w:vAlign w:val="center"/>
            <w:hideMark/>
          </w:tcPr>
          <w:p w14:paraId="082B5CF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36" w:type="pct"/>
            <w:vMerge/>
            <w:tcBorders>
              <w:top w:val="single" w:sz="8" w:space="0" w:color="auto"/>
              <w:left w:val="nil"/>
              <w:bottom w:val="single" w:sz="8" w:space="0" w:color="auto"/>
              <w:right w:val="single" w:sz="8" w:space="0" w:color="auto"/>
            </w:tcBorders>
            <w:vAlign w:val="center"/>
            <w:hideMark/>
          </w:tcPr>
          <w:p w14:paraId="029AEF8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CE4394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сделки</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14:paraId="2A754E54" w14:textId="77777777" w:rsidR="006603E6" w:rsidRPr="006603E6" w:rsidRDefault="006603E6" w:rsidP="006603E6">
            <w:pPr>
              <w:widowControl w:val="0"/>
              <w:spacing w:after="0" w:line="240" w:lineRule="auto"/>
              <w:ind w:left="-51" w:right="-7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финансовых инструментов, в штуках</w:t>
            </w:r>
          </w:p>
        </w:tc>
        <w:tc>
          <w:tcPr>
            <w:tcW w:w="780" w:type="pct"/>
            <w:tcBorders>
              <w:top w:val="nil"/>
              <w:left w:val="nil"/>
              <w:bottom w:val="single" w:sz="8" w:space="0" w:color="auto"/>
              <w:right w:val="single" w:sz="8" w:space="0" w:color="auto"/>
            </w:tcBorders>
            <w:tcMar>
              <w:top w:w="0" w:type="dxa"/>
              <w:left w:w="108" w:type="dxa"/>
              <w:bottom w:w="0" w:type="dxa"/>
              <w:right w:w="108" w:type="dxa"/>
            </w:tcMar>
            <w:hideMark/>
          </w:tcPr>
          <w:p w14:paraId="714AC392" w14:textId="77777777" w:rsidR="006603E6" w:rsidRPr="006603E6" w:rsidRDefault="006603E6" w:rsidP="006603E6">
            <w:pPr>
              <w:widowControl w:val="0"/>
              <w:spacing w:after="0" w:line="240" w:lineRule="auto"/>
              <w:ind w:left="-48" w:right="-7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сделки, в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14:paraId="5C3DAB8A" w14:textId="77777777" w:rsidR="006603E6" w:rsidRPr="006603E6" w:rsidRDefault="006603E6" w:rsidP="006603E6">
            <w:pPr>
              <w:widowControl w:val="0"/>
              <w:spacing w:after="0" w:line="240" w:lineRule="auto"/>
              <w:ind w:left="-126" w:right="-11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сделки, в тысячах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44EABA27" w14:textId="77777777" w:rsidR="006603E6" w:rsidRPr="006603E6" w:rsidRDefault="006603E6" w:rsidP="006603E6">
            <w:pPr>
              <w:widowControl w:val="0"/>
              <w:spacing w:after="0" w:line="240" w:lineRule="auto"/>
              <w:ind w:right="-12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сделки</w:t>
            </w:r>
          </w:p>
        </w:tc>
      </w:tr>
      <w:tr w:rsidR="006603E6" w:rsidRPr="006603E6" w14:paraId="7EA0D075" w14:textId="77777777" w:rsidTr="00C35138">
        <w:trPr>
          <w:jc w:val="center"/>
        </w:trPr>
        <w:tc>
          <w:tcPr>
            <w:tcW w:w="33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885F6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6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C03A7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5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8F0D5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FEB77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D11E4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7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847A8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7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5CEE2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57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29EE1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r>
    </w:tbl>
    <w:p w14:paraId="7A6A175B" w14:textId="77777777" w:rsidR="006603E6" w:rsidRPr="006603E6" w:rsidRDefault="006603E6" w:rsidP="006603E6">
      <w:pPr>
        <w:widowControl w:val="0"/>
        <w:spacing w:after="0" w:line="240" w:lineRule="auto"/>
        <w:rPr>
          <w:rFonts w:ascii="Times New Roman" w:eastAsia="Times New Roman" w:hAnsi="Times New Roman" w:cs="Times New Roman"/>
          <w:iCs/>
          <w:sz w:val="24"/>
          <w:szCs w:val="24"/>
          <w:lang w:eastAsia="ru-RU"/>
        </w:rPr>
      </w:pPr>
      <w:r w:rsidRPr="006603E6">
        <w:rPr>
          <w:rFonts w:ascii="Times New Roman" w:eastAsia="Times New Roman" w:hAnsi="Times New Roman" w:cs="Times New Roman"/>
          <w:iCs/>
          <w:sz w:val="24"/>
          <w:szCs w:val="24"/>
          <w:lang w:eastAsia="ru-RU"/>
        </w:rPr>
        <w:t> </w:t>
      </w:r>
    </w:p>
    <w:p w14:paraId="530EEBD4"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7E7A01E6"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29A7C540"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14" w:type="pct"/>
        <w:jc w:val="center"/>
        <w:tblCellMar>
          <w:left w:w="0" w:type="dxa"/>
          <w:right w:w="0" w:type="dxa"/>
        </w:tblCellMar>
        <w:tblLook w:val="04A0" w:firstRow="1" w:lastRow="0" w:firstColumn="1" w:lastColumn="0" w:noHBand="0" w:noVBand="1"/>
      </w:tblPr>
      <w:tblGrid>
        <w:gridCol w:w="2150"/>
        <w:gridCol w:w="3002"/>
        <w:gridCol w:w="3396"/>
        <w:gridCol w:w="3609"/>
        <w:gridCol w:w="1158"/>
        <w:gridCol w:w="1275"/>
      </w:tblGrid>
      <w:tr w:rsidR="006603E6" w:rsidRPr="006603E6" w14:paraId="50B28C1C" w14:textId="77777777" w:rsidTr="00C35138">
        <w:trPr>
          <w:jc w:val="center"/>
        </w:trPr>
        <w:tc>
          <w:tcPr>
            <w:tcW w:w="751"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446E2E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Объект хеджирования</w:t>
            </w:r>
          </w:p>
        </w:tc>
        <w:tc>
          <w:tcPr>
            <w:tcW w:w="1043"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E7C33D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Номер и дата инвестиционного решения</w:t>
            </w:r>
          </w:p>
        </w:tc>
        <w:tc>
          <w:tcPr>
            <w:tcW w:w="1178"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DDD196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Вариационная маржа на дату заключения сделки, в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p>
        </w:tc>
        <w:tc>
          <w:tcPr>
            <w:tcW w:w="1251"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624E9B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Начальная маржа на дату заключения сделки, в процентах</w:t>
            </w:r>
          </w:p>
        </w:tc>
        <w:tc>
          <w:tcPr>
            <w:tcW w:w="411"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1264AF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Режим торгов</w:t>
            </w:r>
          </w:p>
        </w:tc>
        <w:tc>
          <w:tcPr>
            <w:tcW w:w="365"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5170F4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Примечание</w:t>
            </w:r>
          </w:p>
        </w:tc>
      </w:tr>
      <w:tr w:rsidR="006603E6" w:rsidRPr="006603E6" w14:paraId="7DFDE14B" w14:textId="77777777" w:rsidTr="00C35138">
        <w:trPr>
          <w:jc w:val="center"/>
        </w:trPr>
        <w:tc>
          <w:tcPr>
            <w:tcW w:w="7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B5E7A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10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859D6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c>
          <w:tcPr>
            <w:tcW w:w="11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F381A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19</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C1E7B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20</w:t>
            </w:r>
          </w:p>
        </w:tc>
        <w:tc>
          <w:tcPr>
            <w:tcW w:w="4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E24D1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3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4326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w:t>
            </w:r>
          </w:p>
        </w:tc>
      </w:tr>
    </w:tbl>
    <w:p w14:paraId="0FB8F894"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4"/>
          <w:szCs w:val="24"/>
          <w:lang w:eastAsia="ru-RU"/>
        </w:rPr>
        <w:t> </w:t>
      </w:r>
    </w:p>
    <w:p w14:paraId="462502D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14EA80A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8"/>
          <w:szCs w:val="28"/>
          <w:lang w:eastAsia="ru-RU"/>
        </w:rPr>
        <w:lastRenderedPageBreak/>
        <w:t>Наименование ______________________________________</w:t>
      </w:r>
    </w:p>
    <w:p w14:paraId="0355F690"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13E0A3C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2BF76B8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4DE5AF6D"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7F87D311"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18B937A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498BA8B"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423914CD"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22DFE00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01A33BED"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Дата «______» ______________ 20__ года</w:t>
      </w:r>
    </w:p>
    <w:p w14:paraId="6E3EA778"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74ABA585"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о совершенных сделках по инвестированию активов клиентов и собственных активов в производные финансовые инструменты».</w:t>
      </w:r>
    </w:p>
    <w:p w14:paraId="77F9DF84"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709" w:gutter="0"/>
          <w:paperSrc w:first="7" w:other="7"/>
          <w:cols w:space="708"/>
          <w:docGrid w:linePitch="360"/>
        </w:sectPr>
      </w:pPr>
    </w:p>
    <w:p w14:paraId="4800C310"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60481D3E"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совершенных сделках по инвестированию активов клиентов и собственных активов в производные финансовые инструменты»</w:t>
      </w:r>
    </w:p>
    <w:p w14:paraId="4996CAF5"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38F50760"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p>
    <w:p w14:paraId="2B28B6B5"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53F60682"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20649161"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«Отчет о совершенных сделках по инвестированию активов клиентов и собственных активов в производные финансовые инструменты»</w:t>
      </w:r>
      <w:r w:rsidRPr="006603E6">
        <w:rPr>
          <w:rFonts w:ascii="Times New Roman" w:eastAsia="Times New Roman" w:hAnsi="Times New Roman" w:cs="Times New Roman"/>
          <w:b/>
          <w:sz w:val="28"/>
          <w:szCs w:val="28"/>
          <w:lang w:eastAsia="ru-RU"/>
        </w:rPr>
        <w:br/>
      </w:r>
      <w:r w:rsidRPr="006603E6">
        <w:rPr>
          <w:rFonts w:ascii="Times New Roman" w:eastAsia="Times New Roman" w:hAnsi="Times New Roman" w:cs="Times New Roman"/>
          <w:b/>
          <w:bCs/>
          <w:sz w:val="28"/>
          <w:szCs w:val="28"/>
          <w:lang w:eastAsia="ru-RU"/>
        </w:rPr>
        <w:t>(индекс – 1-RCB_PFI, периодичность – ежемесячная)</w:t>
      </w:r>
    </w:p>
    <w:p w14:paraId="4D29FC25" w14:textId="77777777" w:rsidR="006603E6" w:rsidRPr="006603E6" w:rsidRDefault="006603E6" w:rsidP="006603E6">
      <w:pPr>
        <w:widowControl w:val="0"/>
        <w:spacing w:after="0" w:line="240" w:lineRule="auto"/>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 </w:t>
      </w:r>
    </w:p>
    <w:p w14:paraId="5EBB0356"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p>
    <w:p w14:paraId="477BE9A9"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77BFD60D"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 </w:t>
      </w:r>
    </w:p>
    <w:p w14:paraId="1583B2E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совершенных сделках по инвестированию активов клиентов и собственных активов в производные финансовые инструменты» (далее – Форма).</w:t>
      </w:r>
    </w:p>
    <w:p w14:paraId="7872027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Данные в Форме заполняются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48D610F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7566764"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28C94AFC"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4D4E6F5A" w14:textId="77777777" w:rsidR="006603E6" w:rsidRPr="006603E6" w:rsidRDefault="006603E6" w:rsidP="006603E6">
      <w:pPr>
        <w:widowControl w:val="0"/>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5512A650"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4783240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В графе 3 указывается дата заключения сделки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0D09052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5. В графе 5 указывается дата постановки на учет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 на дату первоначального признания в бухгалтерском учете.</w:t>
      </w:r>
    </w:p>
    <w:p w14:paraId="2E171A8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6 указывается дата расчетов по сделке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4762A9A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 В графе 7 указывается вид производного финансового инструмента (опцион, фьючерс, форвард, своп и другие производные финансовые инструменты).</w:t>
      </w:r>
    </w:p>
    <w:p w14:paraId="2F1447D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8. В графе 8 указывается международный идентификационный номер (код ISIN) или другой идентификатор ценной бумаги в случае, если базовым активом </w:t>
      </w:r>
      <w:r w:rsidRPr="006603E6">
        <w:rPr>
          <w:rFonts w:ascii="Times New Roman" w:eastAsia="Times New Roman" w:hAnsi="Times New Roman" w:cs="Times New Roman"/>
          <w:sz w:val="28"/>
          <w:szCs w:val="28"/>
          <w:lang w:eastAsia="ru-RU"/>
        </w:rPr>
        <w:lastRenderedPageBreak/>
        <w:t>производного финансового инструмента является ценная бумага.</w:t>
      </w:r>
    </w:p>
    <w:p w14:paraId="38159FF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В графе 9 указывается наименование организатора торгов, в торговой системе которого осуществлена сделка, и страна его резидентства в формате «наименование фондовой биржи (страна)» либо то, что сделка совершена не на фондовой бирже в формате «неорганизованный рынок».</w:t>
      </w:r>
    </w:p>
    <w:p w14:paraId="30A750F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10. В графе 10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 и рейтинг базового актива на дату заключения сделки, присвоенный рейтинговым агентством (при наличии) в формате «базовый актив (рейтинг) (рейтинговое агентство)». В случае если у базового актива рейтинги отсутствуют, то указывается базовый актив и указание на то, что рейтинг отсутствует в формате «базовый актив (рейтинга нет)».</w:t>
      </w:r>
    </w:p>
    <w:p w14:paraId="1DD9624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11. В графе 11, в случае если сделка заключена не на фондовой бирже, указывается контрагент, страна его резидентства, а также рейтинг на дату заключения сделки, присвоенный данному контрагенту в формате «контрагент/страна/рейтинг (рейтинговое агентство)». </w:t>
      </w:r>
      <w:proofErr w:type="gramStart"/>
      <w:r w:rsidRPr="006603E6">
        <w:rPr>
          <w:rFonts w:ascii="Times New Roman" w:eastAsia="Times New Roman" w:hAnsi="Times New Roman" w:cs="Times New Roman"/>
          <w:sz w:val="28"/>
          <w:szCs w:val="28"/>
          <w:lang w:eastAsia="ru-RU"/>
        </w:rPr>
        <w:t>В случае отсутствия рейтинга у контрагента,</w:t>
      </w:r>
      <w:proofErr w:type="gramEnd"/>
      <w:r w:rsidRPr="006603E6">
        <w:rPr>
          <w:rFonts w:ascii="Times New Roman" w:eastAsia="Times New Roman" w:hAnsi="Times New Roman" w:cs="Times New Roman"/>
          <w:sz w:val="28"/>
          <w:szCs w:val="28"/>
          <w:lang w:eastAsia="ru-RU"/>
        </w:rPr>
        <w:t xml:space="preserve"> указывается информация в формате «контрагент/страна/рейтинга нет».</w:t>
      </w:r>
    </w:p>
    <w:p w14:paraId="379C1C2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12. В графе 12 указывается вид сделки (покупка, продажа и прочее).</w:t>
      </w:r>
    </w:p>
    <w:p w14:paraId="7AEFEBC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13. В графе 16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6134868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14. В графе 17, если сделка заключена с целью хеджирования, указываются слово «да» и реквизиты объекта хеджирования (международный идентификационный номер (код ISIN) или другой идентификатор ценной бумаги, количество, стоимость, объем, валюта) в формате «да/реквизиты объекта хеджирования». Если сделка заключена не с целью хеджирования, указывается слово «нет».</w:t>
      </w:r>
    </w:p>
    <w:p w14:paraId="37190E0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15. В графе 18 указываются номер и дата принятия инвестиционным комитетом инвестиционного решения о совершении сделки.</w:t>
      </w:r>
    </w:p>
    <w:p w14:paraId="573B21F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16. В графе 19 при наличии указывается вариационная маржа – денежное выражение изменения обязательств участника торгов, рассчитываемое фондовой биржей и учитывающее изменение котировки срочного контракта.</w:t>
      </w:r>
    </w:p>
    <w:p w14:paraId="1292E64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17. В графе 20 при наличии указывается начальная маржа – доля от суммарной рыночной стоимости базового актива, определяемая фондовой биржей, которую клиент должен внести за каждую открытую позицию.</w:t>
      </w:r>
    </w:p>
    <w:p w14:paraId="2898508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18. В графе 21 указывается режим торгов в формате Т+0 или </w:t>
      </w:r>
      <w:proofErr w:type="spellStart"/>
      <w:r w:rsidRPr="006603E6">
        <w:rPr>
          <w:rFonts w:ascii="Times New Roman" w:eastAsia="Times New Roman" w:hAnsi="Times New Roman" w:cs="Times New Roman"/>
          <w:sz w:val="28"/>
          <w:szCs w:val="28"/>
          <w:lang w:eastAsia="ru-RU"/>
        </w:rPr>
        <w:t>Т+n</w:t>
      </w:r>
      <w:proofErr w:type="spellEnd"/>
      <w:r w:rsidRPr="006603E6">
        <w:rPr>
          <w:rFonts w:ascii="Times New Roman" w:eastAsia="Times New Roman" w:hAnsi="Times New Roman" w:cs="Times New Roman"/>
          <w:sz w:val="28"/>
          <w:szCs w:val="28"/>
          <w:lang w:eastAsia="ru-RU"/>
        </w:rPr>
        <w:t>, либо описывается другой режим торгов, предусмотренный правилами фондовой биржи.</w:t>
      </w:r>
    </w:p>
    <w:p w14:paraId="76567A7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19. В графе 22 указываются условия возникновения требований и обязательств у сторон сделки.</w:t>
      </w:r>
    </w:p>
    <w:p w14:paraId="6EA4701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20. При заключении сделок, предполагающих заключение сторонами сделки одновременно двух операций (открытие и закрытие), в Форме отражается </w:t>
      </w:r>
      <w:r w:rsidRPr="006603E6">
        <w:rPr>
          <w:rFonts w:ascii="Times New Roman" w:eastAsia="Times New Roman" w:hAnsi="Times New Roman" w:cs="Times New Roman"/>
          <w:sz w:val="28"/>
          <w:szCs w:val="28"/>
          <w:lang w:eastAsia="ru-RU"/>
        </w:rPr>
        <w:lastRenderedPageBreak/>
        <w:t>информация по каждой операции.</w:t>
      </w:r>
    </w:p>
    <w:p w14:paraId="356CBB75" w14:textId="77777777" w:rsidR="006603E6" w:rsidRPr="006603E6" w:rsidRDefault="006603E6" w:rsidP="006603E6">
      <w:pPr>
        <w:widowControl w:val="0"/>
        <w:spacing w:after="0" w:line="240" w:lineRule="auto"/>
        <w:ind w:firstLine="709"/>
        <w:jc w:val="both"/>
        <w:rPr>
          <w:rFonts w:ascii="Times New Roman" w:eastAsia="Calibri" w:hAnsi="Times New Roman" w:cs="Times New Roman"/>
          <w:sz w:val="28"/>
          <w:szCs w:val="28"/>
        </w:rPr>
      </w:pPr>
      <w:r w:rsidRPr="006603E6">
        <w:rPr>
          <w:rFonts w:ascii="Times New Roman" w:eastAsia="Times New Roman" w:hAnsi="Times New Roman" w:cs="Times New Roman"/>
          <w:sz w:val="28"/>
          <w:szCs w:val="28"/>
          <w:lang w:eastAsia="ru-RU"/>
        </w:rPr>
        <w:t xml:space="preserve">21. </w:t>
      </w:r>
      <w:r w:rsidRPr="006603E6">
        <w:rPr>
          <w:rFonts w:ascii="Times New Roman" w:eastAsia="Calibri" w:hAnsi="Times New Roman" w:cs="Times New Roman"/>
          <w:sz w:val="28"/>
          <w:szCs w:val="28"/>
        </w:rPr>
        <w:t>При заполнении Формы золотовалютные активы Национального Банка и активы Национального фонда Республики Казахстан, переданные в доверительное управление, не указываются.</w:t>
      </w:r>
    </w:p>
    <w:p w14:paraId="27604BA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22. В случае отсутствия сведений Форма представляется без заполнения.</w:t>
      </w:r>
    </w:p>
    <w:p w14:paraId="3442F878" w14:textId="77777777" w:rsidR="006603E6" w:rsidRPr="006603E6" w:rsidRDefault="006603E6" w:rsidP="006603E6">
      <w:pPr>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1EE16E1A"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13 </w:t>
      </w:r>
    </w:p>
    <w:p w14:paraId="4949AB78"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2A43F422"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0BF99884"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015CC378"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5EC378F5"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0C0428D9"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169FC39C"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0A1FE2A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0448111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5BC47E1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совершенных сделках по инвестированию активов клиентов и собственных активов с аффилированными лицами </w:t>
      </w:r>
    </w:p>
    <w:p w14:paraId="1C251C6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1-RCB_AFL</w:t>
      </w:r>
    </w:p>
    <w:p w14:paraId="56C0820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324906C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за _______________ 20 __ года</w:t>
      </w:r>
    </w:p>
    <w:p w14:paraId="36950D8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w:t>
      </w:r>
    </w:p>
    <w:p w14:paraId="0F33DD37"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53BA482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2C6F7483"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4AD585B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709" w:gutter="0"/>
          <w:paperSrc w:first="7" w:other="7"/>
          <w:cols w:space="708"/>
          <w:docGrid w:linePitch="360"/>
        </w:sectPr>
      </w:pPr>
    </w:p>
    <w:p w14:paraId="7C781CFD" w14:textId="77777777" w:rsidR="006603E6" w:rsidRPr="006603E6" w:rsidRDefault="006603E6" w:rsidP="006603E6">
      <w:pPr>
        <w:widowControl w:val="0"/>
        <w:spacing w:after="0" w:line="240" w:lineRule="auto"/>
        <w:jc w:val="right"/>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8"/>
          <w:szCs w:val="28"/>
          <w:lang w:eastAsia="ru-RU"/>
        </w:rPr>
        <w:lastRenderedPageBreak/>
        <w:t>(в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jc w:val="center"/>
        <w:tblLayout w:type="fixed"/>
        <w:tblCellMar>
          <w:left w:w="0" w:type="dxa"/>
          <w:right w:w="0" w:type="dxa"/>
        </w:tblCellMar>
        <w:tblLook w:val="04A0" w:firstRow="1" w:lastRow="0" w:firstColumn="1" w:lastColumn="0" w:noHBand="0" w:noVBand="1"/>
      </w:tblPr>
      <w:tblGrid>
        <w:gridCol w:w="554"/>
        <w:gridCol w:w="2981"/>
        <w:gridCol w:w="2124"/>
        <w:gridCol w:w="1417"/>
        <w:gridCol w:w="1702"/>
        <w:gridCol w:w="1560"/>
        <w:gridCol w:w="850"/>
        <w:gridCol w:w="1417"/>
        <w:gridCol w:w="1944"/>
      </w:tblGrid>
      <w:tr w:rsidR="006603E6" w:rsidRPr="006603E6" w14:paraId="43914006" w14:textId="77777777" w:rsidTr="00C35138">
        <w:trPr>
          <w:trHeight w:val="221"/>
          <w:jc w:val="center"/>
        </w:trPr>
        <w:tc>
          <w:tcPr>
            <w:tcW w:w="1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FD0FBF" w14:textId="77777777" w:rsidR="006603E6" w:rsidRPr="006603E6" w:rsidRDefault="006603E6" w:rsidP="006603E6">
            <w:pPr>
              <w:widowControl w:val="0"/>
              <w:spacing w:after="0"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0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51D359"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активов, наименование клиента</w:t>
            </w:r>
          </w:p>
        </w:tc>
        <w:tc>
          <w:tcPr>
            <w:tcW w:w="7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25E9AE"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Признак аффилированности клиента</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8284B7"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сделки</w:t>
            </w:r>
          </w:p>
        </w:tc>
        <w:tc>
          <w:tcPr>
            <w:tcW w:w="585" w:type="pct"/>
            <w:tcBorders>
              <w:top w:val="single" w:sz="8" w:space="0" w:color="auto"/>
              <w:left w:val="nil"/>
              <w:bottom w:val="single" w:sz="8" w:space="0" w:color="auto"/>
              <w:right w:val="single" w:sz="8" w:space="0" w:color="auto"/>
            </w:tcBorders>
            <w:hideMark/>
          </w:tcPr>
          <w:p w14:paraId="262A256B" w14:textId="77777777" w:rsidR="006603E6" w:rsidRPr="006603E6" w:rsidRDefault="006603E6" w:rsidP="006603E6">
            <w:pPr>
              <w:widowControl w:val="0"/>
              <w:spacing w:after="0" w:line="240" w:lineRule="auto"/>
              <w:ind w:left="4" w:right="1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Установленная дата расчетов по сделке</w:t>
            </w:r>
          </w:p>
        </w:tc>
        <w:tc>
          <w:tcPr>
            <w:tcW w:w="536" w:type="pct"/>
            <w:tcBorders>
              <w:top w:val="single" w:sz="8" w:space="0" w:color="auto"/>
              <w:left w:val="nil"/>
              <w:bottom w:val="single" w:sz="8" w:space="0" w:color="auto"/>
              <w:right w:val="single" w:sz="8" w:space="0" w:color="auto"/>
            </w:tcBorders>
            <w:hideMark/>
          </w:tcPr>
          <w:p w14:paraId="39EA318B" w14:textId="77777777" w:rsidR="006603E6" w:rsidRPr="006603E6" w:rsidRDefault="006603E6" w:rsidP="006603E6">
            <w:pPr>
              <w:widowControl w:val="0"/>
              <w:spacing w:after="0" w:line="240" w:lineRule="auto"/>
              <w:ind w:right="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Фактическая дата расчетов по сделке</w:t>
            </w:r>
          </w:p>
        </w:tc>
        <w:tc>
          <w:tcPr>
            <w:tcW w:w="2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7B79C2"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Рынок</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FB06A1"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сделки</w:t>
            </w:r>
          </w:p>
        </w:tc>
        <w:tc>
          <w:tcPr>
            <w:tcW w:w="668" w:type="pct"/>
            <w:tcBorders>
              <w:top w:val="single" w:sz="8" w:space="0" w:color="auto"/>
              <w:left w:val="nil"/>
              <w:bottom w:val="single" w:sz="8" w:space="0" w:color="auto"/>
              <w:right w:val="single" w:sz="8" w:space="0" w:color="auto"/>
            </w:tcBorders>
          </w:tcPr>
          <w:p w14:paraId="303A31B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Наименование </w:t>
            </w:r>
            <w:proofErr w:type="spellStart"/>
            <w:r w:rsidRPr="006603E6">
              <w:rPr>
                <w:rFonts w:ascii="Times New Roman" w:eastAsia="Times New Roman" w:hAnsi="Times New Roman" w:cs="Times New Roman"/>
                <w:sz w:val="20"/>
                <w:szCs w:val="24"/>
                <w:lang w:eastAsia="ru-RU"/>
              </w:rPr>
              <w:t>контрпартнера</w:t>
            </w:r>
            <w:proofErr w:type="spellEnd"/>
            <w:r w:rsidRPr="006603E6">
              <w:rPr>
                <w:rFonts w:ascii="Times New Roman" w:eastAsia="Times New Roman" w:hAnsi="Times New Roman" w:cs="Times New Roman"/>
                <w:sz w:val="20"/>
                <w:szCs w:val="24"/>
                <w:lang w:eastAsia="ru-RU"/>
              </w:rPr>
              <w:t xml:space="preserve"> по сделке</w:t>
            </w:r>
          </w:p>
        </w:tc>
      </w:tr>
      <w:tr w:rsidR="006603E6" w:rsidRPr="006603E6" w14:paraId="4DA5C656"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51EF29" w14:textId="77777777" w:rsidR="006603E6" w:rsidRPr="006603E6" w:rsidRDefault="006603E6" w:rsidP="006603E6">
            <w:pPr>
              <w:widowControl w:val="0"/>
              <w:spacing w:after="0"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0050CE97"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37123067"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FD7A614"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585" w:type="pct"/>
            <w:tcBorders>
              <w:top w:val="nil"/>
              <w:left w:val="nil"/>
              <w:bottom w:val="single" w:sz="8" w:space="0" w:color="auto"/>
              <w:right w:val="single" w:sz="8" w:space="0" w:color="auto"/>
            </w:tcBorders>
            <w:hideMark/>
          </w:tcPr>
          <w:p w14:paraId="1F0B1A25"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536" w:type="pct"/>
            <w:tcBorders>
              <w:top w:val="nil"/>
              <w:left w:val="nil"/>
              <w:bottom w:val="single" w:sz="8" w:space="0" w:color="auto"/>
              <w:right w:val="single" w:sz="8" w:space="0" w:color="auto"/>
            </w:tcBorders>
            <w:hideMark/>
          </w:tcPr>
          <w:p w14:paraId="07F6BEDC"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2004A0FE"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CA0E40C"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668" w:type="pct"/>
            <w:tcBorders>
              <w:top w:val="nil"/>
              <w:left w:val="nil"/>
              <w:bottom w:val="single" w:sz="8" w:space="0" w:color="auto"/>
              <w:right w:val="single" w:sz="8" w:space="0" w:color="auto"/>
            </w:tcBorders>
          </w:tcPr>
          <w:p w14:paraId="73598DE7" w14:textId="77777777" w:rsidR="006603E6" w:rsidRPr="006603E6" w:rsidRDefault="006603E6" w:rsidP="006603E6">
            <w:pPr>
              <w:widowControl w:val="0"/>
              <w:spacing w:after="0" w:line="240" w:lineRule="auto"/>
              <w:ind w:left="-124" w:right="-6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r>
      <w:tr w:rsidR="006603E6" w:rsidRPr="006603E6" w14:paraId="7150387F"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6AEFA"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5A638F93"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пенсионные активы</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3887E3D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503C054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29A400D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13BFFAF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470C841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63356F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3A9B426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780761CE"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94455E"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2C35E9E9"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2B5B636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C01B63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18B76A1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4F6DCA9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42022C0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860816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595048D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00B987F6"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4005C9"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092AC3DE"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48A8D8F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10975F5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1A31FCA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0AB751C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35C97D2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DD3726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03D7969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48215ED2"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A19F10"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1B601995"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активы инвестиционных фондов</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50C2363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5A74BC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3E11E82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500507F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6C0FBE6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309A68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1445783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53DD6094"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3F88C3"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776E7EF2"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65090F8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27A4E95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7C984C6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79B8D6A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4310860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BF2E35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6008FCF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6BEFC24F"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CEE73A"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128997A1"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438AC33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D6F287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6C70F64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44A5352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10F5AD2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BFFA42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59494BD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6BFFDF63"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FE41EA"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20339988"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прочие активы</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7695C2F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A66097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67855AC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01F7F0D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1FDE2CB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2966111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4BAAA16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1CCD8C8C"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29BE6B"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267AE69D"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53EDE36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83A0CD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160B317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4675F6F4"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368FBC1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3309DB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3B1E847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32A13C52"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95A83C"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4C63C350"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2A48B2C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1FF202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7382852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713A764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6AD8E85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1E5674B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75C8C7A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3CE65595"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3F505"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3D2BBBD9"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собственные активы</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51D2579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D76001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02EE1E7E"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04147AB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20B4F8D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59BAC3E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6CF98EC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228D0641"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6E1C74"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4.1.</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7A467A7C" w14:textId="77777777" w:rsidR="006603E6" w:rsidRPr="006603E6" w:rsidRDefault="006603E6" w:rsidP="006603E6">
            <w:pPr>
              <w:widowControl w:val="0"/>
              <w:spacing w:after="0" w:line="240" w:lineRule="auto"/>
              <w:ind w:right="-100"/>
              <w:rPr>
                <w:rFonts w:ascii="Times New Roman" w:eastAsia="Times New Roman" w:hAnsi="Times New Roman" w:cs="Times New Roman"/>
                <w:sz w:val="20"/>
                <w:szCs w:val="24"/>
                <w:lang w:eastAsia="ru-RU"/>
              </w:rPr>
            </w:pP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7CD5DA0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31B6AC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3DDB715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2696E5E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05FF831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655334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7D9D9C9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0D72C113"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735A47D"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024" w:type="pct"/>
            <w:tcBorders>
              <w:top w:val="nil"/>
              <w:left w:val="nil"/>
              <w:bottom w:val="single" w:sz="8" w:space="0" w:color="auto"/>
              <w:right w:val="single" w:sz="8" w:space="0" w:color="auto"/>
            </w:tcBorders>
            <w:tcMar>
              <w:top w:w="0" w:type="dxa"/>
              <w:left w:w="108" w:type="dxa"/>
              <w:bottom w:w="0" w:type="dxa"/>
              <w:right w:w="108" w:type="dxa"/>
            </w:tcMar>
          </w:tcPr>
          <w:p w14:paraId="7FF3FDB6" w14:textId="77777777" w:rsidR="006603E6" w:rsidRPr="006603E6" w:rsidRDefault="006603E6" w:rsidP="006603E6">
            <w:pPr>
              <w:widowControl w:val="0"/>
              <w:spacing w:after="0" w:line="240" w:lineRule="auto"/>
              <w:ind w:right="-100"/>
              <w:rPr>
                <w:rFonts w:ascii="Times New Roman" w:eastAsia="Times New Roman" w:hAnsi="Times New Roman" w:cs="Times New Roman"/>
                <w:sz w:val="20"/>
                <w:szCs w:val="24"/>
                <w:lang w:eastAsia="ru-RU"/>
              </w:rPr>
            </w:pPr>
          </w:p>
        </w:tc>
        <w:tc>
          <w:tcPr>
            <w:tcW w:w="730" w:type="pct"/>
            <w:tcBorders>
              <w:top w:val="nil"/>
              <w:left w:val="nil"/>
              <w:bottom w:val="single" w:sz="8" w:space="0" w:color="auto"/>
              <w:right w:val="single" w:sz="8" w:space="0" w:color="auto"/>
            </w:tcBorders>
            <w:tcMar>
              <w:top w:w="0" w:type="dxa"/>
              <w:left w:w="108" w:type="dxa"/>
              <w:bottom w:w="0" w:type="dxa"/>
              <w:right w:w="108" w:type="dxa"/>
            </w:tcMar>
          </w:tcPr>
          <w:p w14:paraId="4E59390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tcPr>
          <w:p w14:paraId="4FEEDDB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Pr>
          <w:p w14:paraId="19BCE3E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36" w:type="pct"/>
            <w:tcBorders>
              <w:top w:val="nil"/>
              <w:left w:val="nil"/>
              <w:bottom w:val="single" w:sz="8" w:space="0" w:color="auto"/>
              <w:right w:val="single" w:sz="8" w:space="0" w:color="auto"/>
            </w:tcBorders>
          </w:tcPr>
          <w:p w14:paraId="7E805C7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292" w:type="pct"/>
            <w:tcBorders>
              <w:top w:val="nil"/>
              <w:left w:val="nil"/>
              <w:bottom w:val="single" w:sz="8" w:space="0" w:color="auto"/>
              <w:right w:val="single" w:sz="8" w:space="0" w:color="auto"/>
            </w:tcBorders>
            <w:tcMar>
              <w:top w:w="0" w:type="dxa"/>
              <w:left w:w="108" w:type="dxa"/>
              <w:bottom w:w="0" w:type="dxa"/>
              <w:right w:w="108" w:type="dxa"/>
            </w:tcMar>
          </w:tcPr>
          <w:p w14:paraId="1D679CD1"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tcPr>
          <w:p w14:paraId="2AF7CD4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668" w:type="pct"/>
            <w:tcBorders>
              <w:top w:val="nil"/>
              <w:left w:val="nil"/>
              <w:bottom w:val="single" w:sz="8" w:space="0" w:color="auto"/>
              <w:right w:val="single" w:sz="8" w:space="0" w:color="auto"/>
            </w:tcBorders>
          </w:tcPr>
          <w:p w14:paraId="7F8ADDF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633A2999" w14:textId="77777777" w:rsidTr="00C35138">
        <w:trPr>
          <w:jc w:val="center"/>
        </w:trPr>
        <w:tc>
          <w:tcPr>
            <w:tcW w:w="1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65B61F"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10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0869EE" w14:textId="77777777" w:rsidR="006603E6" w:rsidRPr="006603E6" w:rsidRDefault="006603E6" w:rsidP="006603E6">
            <w:pPr>
              <w:widowControl w:val="0"/>
              <w:spacing w:before="100" w:beforeAutospacing="1" w:after="100" w:afterAutospacing="1" w:line="240" w:lineRule="auto"/>
              <w:ind w:right="-100"/>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Всего активы клиентов, находящихся на брокерском обслуживании</w:t>
            </w:r>
          </w:p>
        </w:tc>
        <w:tc>
          <w:tcPr>
            <w:tcW w:w="7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D4787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1D94F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single" w:sz="8" w:space="0" w:color="auto"/>
              <w:left w:val="nil"/>
              <w:bottom w:val="single" w:sz="8" w:space="0" w:color="auto"/>
              <w:right w:val="single" w:sz="8" w:space="0" w:color="auto"/>
            </w:tcBorders>
            <w:hideMark/>
          </w:tcPr>
          <w:p w14:paraId="1BE8A29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single" w:sz="8" w:space="0" w:color="auto"/>
              <w:left w:val="nil"/>
              <w:bottom w:val="single" w:sz="8" w:space="0" w:color="auto"/>
              <w:right w:val="single" w:sz="8" w:space="0" w:color="auto"/>
            </w:tcBorders>
            <w:hideMark/>
          </w:tcPr>
          <w:p w14:paraId="46B36DE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8BFCF9"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74D64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single" w:sz="8" w:space="0" w:color="auto"/>
              <w:left w:val="nil"/>
              <w:bottom w:val="single" w:sz="8" w:space="0" w:color="auto"/>
              <w:right w:val="single" w:sz="8" w:space="0" w:color="auto"/>
            </w:tcBorders>
          </w:tcPr>
          <w:p w14:paraId="0A4DBC3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63405BE6" w14:textId="77777777" w:rsidTr="00C35138">
        <w:trPr>
          <w:jc w:val="center"/>
        </w:trPr>
        <w:tc>
          <w:tcPr>
            <w:tcW w:w="1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5AC572"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val="en-US" w:eastAsia="ru-RU"/>
              </w:rPr>
            </w:pPr>
            <w:r w:rsidRPr="006603E6">
              <w:rPr>
                <w:rFonts w:ascii="Times New Roman" w:eastAsia="Times New Roman" w:hAnsi="Times New Roman" w:cs="Times New Roman"/>
                <w:sz w:val="20"/>
                <w:szCs w:val="24"/>
                <w:lang w:eastAsia="ru-RU"/>
              </w:rPr>
              <w:t>5.1</w:t>
            </w:r>
            <w:r w:rsidRPr="006603E6">
              <w:rPr>
                <w:rFonts w:ascii="Times New Roman" w:eastAsia="Times New Roman" w:hAnsi="Times New Roman" w:cs="Times New Roman"/>
                <w:sz w:val="20"/>
                <w:szCs w:val="24"/>
                <w:lang w:val="en-US" w:eastAsia="ru-RU"/>
              </w:rPr>
              <w:t>.</w:t>
            </w:r>
          </w:p>
        </w:tc>
        <w:tc>
          <w:tcPr>
            <w:tcW w:w="10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5591B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7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C3D126"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3B9D7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single" w:sz="8" w:space="0" w:color="auto"/>
              <w:left w:val="nil"/>
              <w:bottom w:val="single" w:sz="8" w:space="0" w:color="auto"/>
              <w:right w:val="single" w:sz="8" w:space="0" w:color="auto"/>
            </w:tcBorders>
            <w:hideMark/>
          </w:tcPr>
          <w:p w14:paraId="0813844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single" w:sz="8" w:space="0" w:color="auto"/>
              <w:left w:val="nil"/>
              <w:bottom w:val="single" w:sz="8" w:space="0" w:color="auto"/>
              <w:right w:val="single" w:sz="8" w:space="0" w:color="auto"/>
            </w:tcBorders>
            <w:hideMark/>
          </w:tcPr>
          <w:p w14:paraId="6FC5EF7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81262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A1E310"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single" w:sz="8" w:space="0" w:color="auto"/>
              <w:left w:val="nil"/>
              <w:bottom w:val="single" w:sz="8" w:space="0" w:color="auto"/>
              <w:right w:val="single" w:sz="8" w:space="0" w:color="auto"/>
            </w:tcBorders>
          </w:tcPr>
          <w:p w14:paraId="6D90B36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6603E6" w:rsidRPr="006603E6" w14:paraId="22EC69B1" w14:textId="77777777" w:rsidTr="00C35138">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1277C6" w14:textId="77777777" w:rsidR="006603E6" w:rsidRPr="006603E6" w:rsidRDefault="006603E6" w:rsidP="006603E6">
            <w:pPr>
              <w:widowControl w:val="0"/>
              <w:spacing w:before="100" w:beforeAutospacing="1" w:after="100" w:afterAutospacing="1" w:line="240" w:lineRule="auto"/>
              <w:ind w:left="-126" w:right="-9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5A89AC0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6E98DB0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7918C4D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hideMark/>
          </w:tcPr>
          <w:p w14:paraId="46441F4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hideMark/>
          </w:tcPr>
          <w:p w14:paraId="3E70E96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14:paraId="0CB6922C"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53126A97"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668" w:type="pct"/>
            <w:tcBorders>
              <w:top w:val="nil"/>
              <w:left w:val="nil"/>
              <w:bottom w:val="single" w:sz="8" w:space="0" w:color="auto"/>
              <w:right w:val="single" w:sz="8" w:space="0" w:color="auto"/>
            </w:tcBorders>
          </w:tcPr>
          <w:p w14:paraId="048FFD13"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bl>
    <w:p w14:paraId="629F7015"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199BCC18"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08F16EDE"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3136EC54"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31"/>
        <w:gridCol w:w="1459"/>
        <w:gridCol w:w="2158"/>
        <w:gridCol w:w="2260"/>
        <w:gridCol w:w="1077"/>
        <w:gridCol w:w="1529"/>
        <w:gridCol w:w="850"/>
        <w:gridCol w:w="1744"/>
        <w:gridCol w:w="1307"/>
        <w:gridCol w:w="44"/>
      </w:tblGrid>
      <w:tr w:rsidR="006603E6" w:rsidRPr="006603E6" w14:paraId="2B815D5C" w14:textId="77777777" w:rsidTr="00C35138">
        <w:trPr>
          <w:trHeight w:val="1118"/>
          <w:jc w:val="center"/>
        </w:trPr>
        <w:tc>
          <w:tcPr>
            <w:tcW w:w="732" w:type="pct"/>
            <w:vMerge w:val="restart"/>
          </w:tcPr>
          <w:p w14:paraId="2315166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Признак аффилированности </w:t>
            </w:r>
            <w:proofErr w:type="spellStart"/>
            <w:r w:rsidRPr="006603E6">
              <w:rPr>
                <w:rFonts w:ascii="Times New Roman" w:eastAsia="Times New Roman" w:hAnsi="Times New Roman" w:cs="Times New Roman"/>
                <w:sz w:val="20"/>
                <w:szCs w:val="24"/>
                <w:lang w:eastAsia="ru-RU"/>
              </w:rPr>
              <w:t>контрпартнера</w:t>
            </w:r>
            <w:proofErr w:type="spellEnd"/>
          </w:p>
        </w:tc>
        <w:tc>
          <w:tcPr>
            <w:tcW w:w="4268" w:type="pct"/>
            <w:gridSpan w:val="9"/>
            <w:tcMar>
              <w:top w:w="0" w:type="dxa"/>
              <w:left w:w="108" w:type="dxa"/>
              <w:bottom w:w="0" w:type="dxa"/>
              <w:right w:w="108" w:type="dxa"/>
            </w:tcMar>
            <w:hideMark/>
          </w:tcPr>
          <w:p w14:paraId="7B09369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Параметры финансового инструмента</w:t>
            </w:r>
          </w:p>
        </w:tc>
      </w:tr>
      <w:tr w:rsidR="006603E6" w:rsidRPr="006603E6" w14:paraId="2E7CA19D" w14:textId="77777777" w:rsidTr="00C35138">
        <w:trPr>
          <w:gridAfter w:val="1"/>
          <w:wAfter w:w="16" w:type="pct"/>
          <w:trHeight w:val="1119"/>
          <w:jc w:val="center"/>
        </w:trPr>
        <w:tc>
          <w:tcPr>
            <w:tcW w:w="732" w:type="pct"/>
            <w:vMerge/>
          </w:tcPr>
          <w:p w14:paraId="1CE765F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01" w:type="pct"/>
            <w:tcMar>
              <w:top w:w="0" w:type="dxa"/>
              <w:left w:w="108" w:type="dxa"/>
              <w:bottom w:w="0" w:type="dxa"/>
              <w:right w:w="108" w:type="dxa"/>
            </w:tcMar>
          </w:tcPr>
          <w:p w14:paraId="743FA2DF" w14:textId="77777777" w:rsidR="006603E6" w:rsidRPr="006603E6" w:rsidRDefault="006603E6" w:rsidP="006603E6">
            <w:pPr>
              <w:widowControl w:val="0"/>
              <w:spacing w:beforeAutospacing="1" w:after="0" w:afterAutospacing="1" w:line="240" w:lineRule="auto"/>
              <w:ind w:left="-164" w:right="-10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финансового инструмента</w:t>
            </w:r>
          </w:p>
        </w:tc>
        <w:tc>
          <w:tcPr>
            <w:tcW w:w="741" w:type="pct"/>
            <w:tcMar>
              <w:top w:w="0" w:type="dxa"/>
              <w:left w:w="108" w:type="dxa"/>
              <w:bottom w:w="0" w:type="dxa"/>
              <w:right w:w="108" w:type="dxa"/>
            </w:tcMar>
          </w:tcPr>
          <w:p w14:paraId="485845AA" w14:textId="77777777" w:rsidR="006603E6" w:rsidRPr="006603E6" w:rsidRDefault="006603E6" w:rsidP="006603E6">
            <w:pPr>
              <w:widowControl w:val="0"/>
              <w:spacing w:before="100" w:beforeAutospacing="1" w:after="100" w:afterAutospacing="1" w:line="240" w:lineRule="auto"/>
              <w:ind w:left="-106" w:right="-112"/>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эмитента, выпустившего (предоставившего) финансовый инструмент</w:t>
            </w:r>
          </w:p>
        </w:tc>
        <w:tc>
          <w:tcPr>
            <w:tcW w:w="776" w:type="pct"/>
            <w:tcMar>
              <w:top w:w="0" w:type="dxa"/>
              <w:left w:w="108" w:type="dxa"/>
              <w:bottom w:w="0" w:type="dxa"/>
              <w:right w:w="108" w:type="dxa"/>
            </w:tcMar>
          </w:tcPr>
          <w:p w14:paraId="7D755FF3" w14:textId="77777777" w:rsidR="006603E6" w:rsidRPr="006603E6" w:rsidRDefault="006603E6" w:rsidP="006603E6">
            <w:pPr>
              <w:widowControl w:val="0"/>
              <w:spacing w:beforeAutospacing="1" w:after="0" w:afterAutospacing="1" w:line="240" w:lineRule="auto"/>
              <w:ind w:left="-110" w:right="-10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Идентификационный номер </w:t>
            </w:r>
          </w:p>
        </w:tc>
        <w:tc>
          <w:tcPr>
            <w:tcW w:w="370" w:type="pct"/>
            <w:tcMar>
              <w:top w:w="0" w:type="dxa"/>
              <w:left w:w="108" w:type="dxa"/>
              <w:bottom w:w="0" w:type="dxa"/>
              <w:right w:w="108" w:type="dxa"/>
            </w:tcMar>
          </w:tcPr>
          <w:p w14:paraId="1AEEDB46" w14:textId="77777777" w:rsidR="006603E6" w:rsidRPr="006603E6" w:rsidRDefault="006603E6" w:rsidP="006603E6">
            <w:pPr>
              <w:widowControl w:val="0"/>
              <w:spacing w:beforeAutospacing="1" w:after="0" w:afterAutospacing="1" w:line="240" w:lineRule="auto"/>
              <w:ind w:right="-12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Цена за одну единицу</w:t>
            </w:r>
          </w:p>
        </w:tc>
        <w:tc>
          <w:tcPr>
            <w:tcW w:w="525" w:type="pct"/>
            <w:tcMar>
              <w:top w:w="0" w:type="dxa"/>
              <w:left w:w="108" w:type="dxa"/>
              <w:bottom w:w="0" w:type="dxa"/>
              <w:right w:w="108" w:type="dxa"/>
            </w:tcMar>
          </w:tcPr>
          <w:p w14:paraId="585ED8C8" w14:textId="77777777" w:rsidR="006603E6" w:rsidRPr="006603E6" w:rsidRDefault="006603E6" w:rsidP="006603E6">
            <w:pPr>
              <w:widowControl w:val="0"/>
              <w:spacing w:beforeAutospacing="1" w:after="0" w:afterAutospacing="1" w:line="240" w:lineRule="auto"/>
              <w:ind w:left="-136" w:right="-16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финансовых инструментов</w:t>
            </w:r>
          </w:p>
        </w:tc>
        <w:tc>
          <w:tcPr>
            <w:tcW w:w="292" w:type="pct"/>
            <w:tcMar>
              <w:top w:w="0" w:type="dxa"/>
              <w:left w:w="108" w:type="dxa"/>
              <w:bottom w:w="0" w:type="dxa"/>
              <w:right w:w="108" w:type="dxa"/>
            </w:tcMar>
          </w:tcPr>
          <w:p w14:paraId="49AF4E04" w14:textId="77777777" w:rsidR="006603E6" w:rsidRPr="006603E6" w:rsidRDefault="006603E6" w:rsidP="006603E6">
            <w:pPr>
              <w:widowControl w:val="0"/>
              <w:spacing w:beforeAutospacing="1" w:after="0" w:afterAutospacing="1" w:line="240" w:lineRule="auto"/>
              <w:ind w:left="-57" w:right="-4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Сумма сделки </w:t>
            </w:r>
          </w:p>
        </w:tc>
        <w:tc>
          <w:tcPr>
            <w:tcW w:w="599" w:type="pct"/>
            <w:tcMar>
              <w:top w:w="0" w:type="dxa"/>
              <w:left w:w="108" w:type="dxa"/>
              <w:bottom w:w="0" w:type="dxa"/>
              <w:right w:w="108" w:type="dxa"/>
            </w:tcMar>
          </w:tcPr>
          <w:p w14:paraId="6550D5BA" w14:textId="77777777" w:rsidR="006603E6" w:rsidRPr="006603E6" w:rsidRDefault="006603E6" w:rsidP="006603E6">
            <w:pPr>
              <w:widowControl w:val="0"/>
              <w:spacing w:beforeAutospacing="1" w:after="0" w:afterAutospacing="1" w:line="240" w:lineRule="auto"/>
              <w:ind w:left="-119"/>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окончания договора банковского вклада</w:t>
            </w:r>
          </w:p>
        </w:tc>
        <w:tc>
          <w:tcPr>
            <w:tcW w:w="449" w:type="pct"/>
            <w:tcMar>
              <w:top w:w="0" w:type="dxa"/>
              <w:left w:w="108" w:type="dxa"/>
              <w:bottom w:w="0" w:type="dxa"/>
              <w:right w:w="108" w:type="dxa"/>
            </w:tcMar>
          </w:tcPr>
          <w:p w14:paraId="69243E73" w14:textId="77777777" w:rsidR="006603E6" w:rsidRPr="006603E6" w:rsidRDefault="006603E6" w:rsidP="006603E6">
            <w:pPr>
              <w:widowControl w:val="0"/>
              <w:spacing w:beforeAutospacing="1" w:after="0" w:afterAutospacing="1" w:line="240" w:lineRule="auto"/>
              <w:ind w:left="-162" w:right="-15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Примечание</w:t>
            </w:r>
          </w:p>
        </w:tc>
      </w:tr>
      <w:tr w:rsidR="006603E6" w:rsidRPr="006603E6" w14:paraId="13765637" w14:textId="77777777" w:rsidTr="00C35138">
        <w:trPr>
          <w:gridAfter w:val="1"/>
          <w:wAfter w:w="16" w:type="pct"/>
          <w:jc w:val="center"/>
        </w:trPr>
        <w:tc>
          <w:tcPr>
            <w:tcW w:w="732" w:type="pct"/>
          </w:tcPr>
          <w:p w14:paraId="7E50C3B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501" w:type="pct"/>
            <w:tcMar>
              <w:top w:w="0" w:type="dxa"/>
              <w:left w:w="108" w:type="dxa"/>
              <w:bottom w:w="0" w:type="dxa"/>
              <w:right w:w="108" w:type="dxa"/>
            </w:tcMar>
            <w:hideMark/>
          </w:tcPr>
          <w:p w14:paraId="7B71792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741" w:type="pct"/>
            <w:tcMar>
              <w:top w:w="0" w:type="dxa"/>
              <w:left w:w="108" w:type="dxa"/>
              <w:bottom w:w="0" w:type="dxa"/>
              <w:right w:w="108" w:type="dxa"/>
            </w:tcMar>
            <w:hideMark/>
          </w:tcPr>
          <w:p w14:paraId="4B42C5F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776" w:type="pct"/>
            <w:tcMar>
              <w:top w:w="0" w:type="dxa"/>
              <w:left w:w="108" w:type="dxa"/>
              <w:bottom w:w="0" w:type="dxa"/>
              <w:right w:w="108" w:type="dxa"/>
            </w:tcMar>
            <w:hideMark/>
          </w:tcPr>
          <w:p w14:paraId="5BB21A2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370" w:type="pct"/>
            <w:tcMar>
              <w:top w:w="0" w:type="dxa"/>
              <w:left w:w="108" w:type="dxa"/>
              <w:bottom w:w="0" w:type="dxa"/>
              <w:right w:w="108" w:type="dxa"/>
            </w:tcMar>
            <w:hideMark/>
          </w:tcPr>
          <w:p w14:paraId="5AA2408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525" w:type="pct"/>
            <w:tcMar>
              <w:top w:w="0" w:type="dxa"/>
              <w:left w:w="108" w:type="dxa"/>
              <w:bottom w:w="0" w:type="dxa"/>
              <w:right w:w="108" w:type="dxa"/>
            </w:tcMar>
            <w:hideMark/>
          </w:tcPr>
          <w:p w14:paraId="1D93612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292" w:type="pct"/>
            <w:tcMar>
              <w:top w:w="0" w:type="dxa"/>
              <w:left w:w="108" w:type="dxa"/>
              <w:bottom w:w="0" w:type="dxa"/>
              <w:right w:w="108" w:type="dxa"/>
            </w:tcMar>
            <w:hideMark/>
          </w:tcPr>
          <w:p w14:paraId="3A01E4C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c>
          <w:tcPr>
            <w:tcW w:w="599" w:type="pct"/>
            <w:tcMar>
              <w:top w:w="0" w:type="dxa"/>
              <w:left w:w="108" w:type="dxa"/>
              <w:bottom w:w="0" w:type="dxa"/>
              <w:right w:w="108" w:type="dxa"/>
            </w:tcMar>
            <w:hideMark/>
          </w:tcPr>
          <w:p w14:paraId="75B2DCE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449" w:type="pct"/>
            <w:tcMar>
              <w:top w:w="0" w:type="dxa"/>
              <w:left w:w="108" w:type="dxa"/>
              <w:bottom w:w="0" w:type="dxa"/>
              <w:right w:w="108" w:type="dxa"/>
            </w:tcMar>
            <w:hideMark/>
          </w:tcPr>
          <w:p w14:paraId="69D109E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r>
    </w:tbl>
    <w:p w14:paraId="3DD6274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5BAE1B4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41591AA8"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12606AC9"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17ED6D00"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0A7B538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383FE9D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06FA8C64"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54E87D0B"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7611E8FB"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2823EB28"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05012EAF"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19689830"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Дата «______» ______________ 20__ года</w:t>
      </w:r>
    </w:p>
    <w:p w14:paraId="5CA32E25"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7B2E30EE"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о совершенных сделках по инвестированию активов клиентов и собственных активов с аффилированными лицами».</w:t>
      </w:r>
    </w:p>
    <w:p w14:paraId="36182574"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 xml:space="preserve">        </w:t>
      </w:r>
    </w:p>
    <w:p w14:paraId="5761AAE1"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709" w:gutter="0"/>
          <w:paperSrc w:first="7" w:other="7"/>
          <w:cols w:space="708"/>
          <w:docGrid w:linePitch="360"/>
        </w:sectPr>
      </w:pPr>
    </w:p>
    <w:p w14:paraId="58E56E7A"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74CC1802"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совершенных сделках по инвестированию активов клиентов и собственных активов с аффилированными лицами»</w:t>
      </w:r>
    </w:p>
    <w:p w14:paraId="54C1EED3"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2EF3F649"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p>
    <w:p w14:paraId="603C1BFE"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7D0AD86E"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241DE927"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«Отчет о совершенных сделках по инвестированию активов клиентов и собственных активов с аффилированными лицами»</w:t>
      </w:r>
      <w:r w:rsidRPr="006603E6">
        <w:rPr>
          <w:rFonts w:ascii="Times New Roman" w:eastAsia="Times New Roman" w:hAnsi="Times New Roman" w:cs="Times New Roman"/>
          <w:b/>
          <w:sz w:val="28"/>
          <w:szCs w:val="28"/>
          <w:lang w:eastAsia="ru-RU"/>
        </w:rPr>
        <w:br/>
      </w:r>
      <w:r w:rsidRPr="006603E6">
        <w:rPr>
          <w:rFonts w:ascii="Times New Roman" w:eastAsia="Times New Roman" w:hAnsi="Times New Roman" w:cs="Times New Roman"/>
          <w:b/>
          <w:bCs/>
          <w:sz w:val="28"/>
          <w:szCs w:val="28"/>
          <w:lang w:eastAsia="ru-RU"/>
        </w:rPr>
        <w:t>(индекс – 1-RCB_AFL, периодичность – ежемесячная)</w:t>
      </w:r>
    </w:p>
    <w:p w14:paraId="2A8633F1" w14:textId="77777777" w:rsidR="006603E6" w:rsidRPr="006603E6" w:rsidRDefault="006603E6" w:rsidP="006603E6">
      <w:pPr>
        <w:widowControl w:val="0"/>
        <w:spacing w:after="0" w:line="240" w:lineRule="auto"/>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 </w:t>
      </w:r>
    </w:p>
    <w:p w14:paraId="798375EB"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p>
    <w:p w14:paraId="434FC29D"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65E9DFD1"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 </w:t>
      </w:r>
    </w:p>
    <w:p w14:paraId="583C4C8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совершенных сделках по инвестированию активов клиентов и собственных активов с аффилированными лицами» (далее – Форма).</w:t>
      </w:r>
    </w:p>
    <w:p w14:paraId="1C501389"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управляющим инвестиционным портфелем. Данные в Форме заполняются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470A2F5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6CC7A5ED"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42355634"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1338F251" w14:textId="77777777" w:rsidR="006603E6" w:rsidRPr="006603E6" w:rsidRDefault="006603E6" w:rsidP="006603E6">
      <w:pPr>
        <w:widowControl w:val="0"/>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0AB4D6B6"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569DA9F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Форма заполняется по сделкам, исполненным в отчетном периоде за счет активов клиентов (инвестиционные фонды, пенсионные активы, прочие клиенты и клиенты, находящиеся на брокерском обслуживании) и собственных активов. В Форме не указываются сделки на организованном рынке Республики Казахстан, заключенные в торговой системе организатора торгов.</w:t>
      </w:r>
    </w:p>
    <w:p w14:paraId="798DEB6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5. В графе 3 указывается признак, в соответствии с которым клиент признается по отношению к управляющему инвестиционным портфелем аффилированным лицом в соответствии со </w:t>
      </w:r>
      <w:bookmarkStart w:id="1" w:name="sub1000111813"/>
      <w:r w:rsidRPr="006603E6">
        <w:rPr>
          <w:rFonts w:ascii="Times New Roman" w:eastAsia="Times New Roman" w:hAnsi="Times New Roman" w:cs="Times New Roman"/>
          <w:sz w:val="28"/>
          <w:szCs w:val="28"/>
          <w:lang w:eastAsia="ru-RU"/>
        </w:rPr>
        <w:t xml:space="preserve">статьей 64 Закона Республики Казахстан «Об акционерных обществах» (далее – Закон об АО). </w:t>
      </w:r>
    </w:p>
    <w:p w14:paraId="548DA31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4 указывается дата заключения сделки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58B78CB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7. В графе 5 указывается дата исполнения сделки согласно условиям договора, соглашения или другого документа, подтверждающего заключение сделки.</w:t>
      </w:r>
      <w:r w:rsidRPr="006603E6">
        <w:rPr>
          <w:rFonts w:ascii="Times New Roman" w:eastAsia="Times New Roman" w:hAnsi="Times New Roman" w:cs="Times New Roman"/>
          <w:sz w:val="28"/>
          <w:szCs w:val="28"/>
          <w:shd w:val="clear" w:color="auto" w:fill="FFFF00"/>
          <w:lang w:eastAsia="ru-RU"/>
        </w:rPr>
        <w:t xml:space="preserve"> </w:t>
      </w:r>
    </w:p>
    <w:p w14:paraId="149F1C8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8. В графе 6 указывается фактическая дата расчетов по сделке. </w:t>
      </w:r>
    </w:p>
    <w:p w14:paraId="371565A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В графе 7 указываются сведения в следующем формате:</w:t>
      </w:r>
    </w:p>
    <w:p w14:paraId="4AE92A2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«Неорганизованный» при заключении сделки на неорганизованном рынке ценных бумаг, зарегистрированной в системе учета центрального депозитария;</w:t>
      </w:r>
    </w:p>
    <w:p w14:paraId="6E040C3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«Международный/наименование фондовой биржи» при заключении сделки в торговой системе международной (иностранной) фондовой биржи; </w:t>
      </w:r>
    </w:p>
    <w:p w14:paraId="2C565EB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«Международный/внебиржевой» при заключении сделки на международном рынке вне торговой системы международной (иностранной) фондовой биржи;</w:t>
      </w:r>
    </w:p>
    <w:p w14:paraId="087C9BA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«МФЦА/</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 при заключении сделки на территории Международного финансового центра «Астана» в торговой системе Астанинской международной биржи (</w:t>
      </w:r>
      <w:r w:rsidRPr="006603E6">
        <w:rPr>
          <w:rFonts w:ascii="Times New Roman" w:eastAsia="Times New Roman" w:hAnsi="Times New Roman" w:cs="Times New Roman"/>
          <w:sz w:val="28"/>
          <w:szCs w:val="28"/>
          <w:lang w:val="en-US" w:eastAsia="ru-RU"/>
        </w:rPr>
        <w:t>Astana</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International</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Exchange</w:t>
      </w:r>
      <w:r w:rsidRPr="006603E6">
        <w:rPr>
          <w:rFonts w:ascii="Times New Roman" w:eastAsia="Times New Roman" w:hAnsi="Times New Roman" w:cs="Times New Roman"/>
          <w:sz w:val="28"/>
          <w:szCs w:val="28"/>
          <w:lang w:eastAsia="ru-RU"/>
        </w:rPr>
        <w:t xml:space="preserve">) (далее –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w:t>
      </w:r>
    </w:p>
    <w:p w14:paraId="2F6D05B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«МФЦА/внебиржевой» при заключении сделки на территории Международного финансового центра «Астана» вне торговой системы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w:t>
      </w:r>
    </w:p>
    <w:p w14:paraId="04818E2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10. В графе 8 указывается вид сделки (покупка, продажа, открытие (закрытие)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открытие (закрытие) операции «обратное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первичное размещение, выкуп, заключение договора банковского вклада). </w:t>
      </w:r>
    </w:p>
    <w:p w14:paraId="7937695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11. В графе 9 указывается наименование </w:t>
      </w:r>
      <w:proofErr w:type="spellStart"/>
      <w:r w:rsidRPr="006603E6">
        <w:rPr>
          <w:rFonts w:ascii="Times New Roman" w:eastAsia="Times New Roman" w:hAnsi="Times New Roman" w:cs="Times New Roman"/>
          <w:sz w:val="28"/>
          <w:szCs w:val="28"/>
          <w:lang w:eastAsia="ru-RU"/>
        </w:rPr>
        <w:t>контрпартнера</w:t>
      </w:r>
      <w:proofErr w:type="spellEnd"/>
      <w:r w:rsidRPr="006603E6">
        <w:rPr>
          <w:rFonts w:ascii="Times New Roman" w:eastAsia="Times New Roman" w:hAnsi="Times New Roman" w:cs="Times New Roman"/>
          <w:sz w:val="28"/>
          <w:szCs w:val="28"/>
          <w:lang w:eastAsia="ru-RU"/>
        </w:rPr>
        <w:t xml:space="preserve"> по сделке. В случае заключения договора банковского вклада указывается наименование банка, в котором открыт банковский вклад.</w:t>
      </w:r>
    </w:p>
    <w:p w14:paraId="5DD16CD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12. В графе 10 указывается признак, в соответствии с которым </w:t>
      </w:r>
      <w:proofErr w:type="spellStart"/>
      <w:r w:rsidRPr="006603E6">
        <w:rPr>
          <w:rFonts w:ascii="Times New Roman" w:eastAsia="Times New Roman" w:hAnsi="Times New Roman" w:cs="Times New Roman"/>
          <w:sz w:val="28"/>
          <w:szCs w:val="28"/>
          <w:lang w:eastAsia="ru-RU"/>
        </w:rPr>
        <w:t>контрпартнер</w:t>
      </w:r>
      <w:proofErr w:type="spellEnd"/>
      <w:r w:rsidRPr="006603E6">
        <w:rPr>
          <w:rFonts w:ascii="Times New Roman" w:eastAsia="Times New Roman" w:hAnsi="Times New Roman" w:cs="Times New Roman"/>
          <w:sz w:val="28"/>
          <w:szCs w:val="28"/>
          <w:lang w:eastAsia="ru-RU"/>
        </w:rPr>
        <w:t xml:space="preserve"> признается по отношению к организации, осуществляющей инвестиционное управление активами клиентов, аффилированным лицом в соответствии со </w:t>
      </w:r>
      <w:r w:rsidRPr="006603E6">
        <w:rPr>
          <w:rFonts w:ascii="Times New Roman" w:eastAsia="Times New Roman" w:hAnsi="Times New Roman" w:cs="Times New Roman"/>
          <w:sz w:val="28"/>
          <w:szCs w:val="24"/>
          <w:lang w:eastAsia="ru-RU"/>
        </w:rPr>
        <w:t>статьей 64</w:t>
      </w:r>
      <w:bookmarkEnd w:id="1"/>
      <w:r w:rsidRPr="006603E6">
        <w:rPr>
          <w:rFonts w:ascii="Times New Roman" w:eastAsia="Times New Roman" w:hAnsi="Times New Roman" w:cs="Times New Roman"/>
          <w:sz w:val="32"/>
          <w:szCs w:val="28"/>
          <w:lang w:eastAsia="ru-RU"/>
        </w:rPr>
        <w:t xml:space="preserve"> </w:t>
      </w:r>
      <w:r w:rsidRPr="006603E6">
        <w:rPr>
          <w:rFonts w:ascii="Times New Roman" w:eastAsia="Times New Roman" w:hAnsi="Times New Roman" w:cs="Times New Roman"/>
          <w:sz w:val="28"/>
          <w:szCs w:val="28"/>
          <w:lang w:eastAsia="ru-RU"/>
        </w:rPr>
        <w:t>Закона об АО.</w:t>
      </w:r>
    </w:p>
    <w:p w14:paraId="4649A1D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13. В графах 14 и 16 указывается цена с точностью до четырех знаков после запятой, объем сделок до двух знаков после запятой, отраженные в первичном документе, который подтверждает осуществление сделки (отчет брокера, подтверждение, полученное по международной межбанковской системе перевода информации и совершения платежей СВИФТ (SWIFT), договор купли-продажи, документ фондовой биржи), с учетом накопленного и не выплаченного вознаграждения (для долговых ценных бумаг). </w:t>
      </w:r>
      <w:proofErr w:type="gramStart"/>
      <w:r w:rsidRPr="006603E6">
        <w:rPr>
          <w:rFonts w:ascii="Times New Roman" w:eastAsia="Times New Roman" w:hAnsi="Times New Roman" w:cs="Times New Roman"/>
          <w:sz w:val="28"/>
          <w:szCs w:val="28"/>
          <w:lang w:eastAsia="ru-RU"/>
        </w:rPr>
        <w:t>В случае исполнения сделки в иностранной валюте,</w:t>
      </w:r>
      <w:proofErr w:type="gramEnd"/>
      <w:r w:rsidRPr="006603E6">
        <w:rPr>
          <w:rFonts w:ascii="Times New Roman" w:eastAsia="Times New Roman" w:hAnsi="Times New Roman" w:cs="Times New Roman"/>
          <w:sz w:val="28"/>
          <w:szCs w:val="28"/>
          <w:lang w:eastAsia="ru-RU"/>
        </w:rPr>
        <w:t xml:space="preserve"> сумма в указанных графах отражается в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по рыночному курсу обмена валют, сложившемуся на дату осуществления расчетов по сделке. Цена долгового финансового инструмента отражается в графе 14 в процентах от номинальной стоимости. </w:t>
      </w:r>
    </w:p>
    <w:p w14:paraId="11D37DB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14. В графе 15 указывается количество ценных бумаг в штуках. Долговые ценные бумаги указываются по номинальной стоимости в валюте выпуска.</w:t>
      </w:r>
    </w:p>
    <w:p w14:paraId="798BAF6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15. В графе 17 указывается дата окончания договора банковского вклада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7ED5B46C" w14:textId="77777777" w:rsidR="006603E6" w:rsidRPr="006603E6" w:rsidRDefault="006603E6" w:rsidP="006603E6">
      <w:pPr>
        <w:widowControl w:val="0"/>
        <w:spacing w:after="0" w:line="240" w:lineRule="auto"/>
        <w:ind w:firstLine="709"/>
        <w:jc w:val="both"/>
        <w:rPr>
          <w:rFonts w:ascii="Times New Roman" w:eastAsia="Calibri" w:hAnsi="Times New Roman" w:cs="Times New Roman"/>
          <w:sz w:val="28"/>
          <w:szCs w:val="28"/>
        </w:rPr>
      </w:pPr>
      <w:r w:rsidRPr="006603E6">
        <w:rPr>
          <w:rFonts w:ascii="Times New Roman" w:eastAsia="Times New Roman" w:hAnsi="Times New Roman" w:cs="Times New Roman"/>
          <w:sz w:val="28"/>
          <w:szCs w:val="28"/>
          <w:lang w:eastAsia="ru-RU"/>
        </w:rPr>
        <w:t xml:space="preserve">16. </w:t>
      </w:r>
      <w:r w:rsidRPr="006603E6">
        <w:rPr>
          <w:rFonts w:ascii="Times New Roman" w:eastAsia="Calibri" w:hAnsi="Times New Roman" w:cs="Times New Roman"/>
          <w:sz w:val="28"/>
          <w:szCs w:val="28"/>
        </w:rPr>
        <w:t xml:space="preserve">При заполнении Формы золотовалютные активы Национального Банка </w:t>
      </w:r>
      <w:r w:rsidRPr="006603E6">
        <w:rPr>
          <w:rFonts w:ascii="Times New Roman" w:eastAsia="Calibri" w:hAnsi="Times New Roman" w:cs="Times New Roman"/>
          <w:sz w:val="28"/>
          <w:szCs w:val="28"/>
        </w:rPr>
        <w:lastRenderedPageBreak/>
        <w:t>и активы Национального фонда Республики Казахстан, переданные в доверительное управление, не указываются.</w:t>
      </w:r>
    </w:p>
    <w:p w14:paraId="67778C8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Calibri" w:hAnsi="Times New Roman" w:cs="Times New Roman"/>
          <w:sz w:val="28"/>
          <w:szCs w:val="28"/>
        </w:rPr>
        <w:t xml:space="preserve">17. </w:t>
      </w:r>
      <w:r w:rsidRPr="006603E6">
        <w:rPr>
          <w:rFonts w:ascii="Times New Roman" w:eastAsia="Times New Roman" w:hAnsi="Times New Roman" w:cs="Times New Roman"/>
          <w:sz w:val="28"/>
          <w:szCs w:val="28"/>
          <w:lang w:eastAsia="ru-RU"/>
        </w:rPr>
        <w:t>В случае отсутствия сведений Форма представляется без заполнения.</w:t>
      </w:r>
    </w:p>
    <w:p w14:paraId="70578D54" w14:textId="77777777" w:rsidR="006603E6" w:rsidRPr="006603E6" w:rsidRDefault="006603E6" w:rsidP="006603E6">
      <w:pPr>
        <w:spacing w:after="0" w:line="240" w:lineRule="auto"/>
        <w:ind w:left="5670"/>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5B05435C"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14 </w:t>
      </w:r>
    </w:p>
    <w:p w14:paraId="73F5FF81"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F57E4F6"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29F776D4" w14:textId="77777777" w:rsidR="006603E6" w:rsidRPr="006603E6" w:rsidRDefault="006603E6" w:rsidP="006603E6">
      <w:pPr>
        <w:spacing w:after="0"/>
        <w:ind w:left="5670"/>
        <w:rPr>
          <w:rFonts w:ascii="Times New Roman" w:eastAsia="Times New Roman" w:hAnsi="Times New Roman" w:cs="Times New Roman"/>
          <w:sz w:val="28"/>
          <w:szCs w:val="28"/>
          <w:lang w:eastAsia="ru-RU"/>
        </w:rPr>
      </w:pPr>
    </w:p>
    <w:p w14:paraId="1596651B"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45B1783A"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445E247C"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6AAA7399"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2821AA8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2E97866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060C38AC" w14:textId="77777777" w:rsidR="006603E6" w:rsidRPr="006603E6" w:rsidRDefault="006603E6" w:rsidP="006603E6">
      <w:pPr>
        <w:widowControl w:val="0"/>
        <w:spacing w:after="0" w:line="240" w:lineRule="auto"/>
        <w:ind w:firstLine="709"/>
        <w:jc w:val="both"/>
        <w:rPr>
          <w:rFonts w:ascii="Times New Roman" w:eastAsia="Calibri"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выполнении пруденциальных нормативов организациями, осуществляющими управление инвестиционным портфелем и (или) брокерскую и (или) дилерскую деятельность на рынке ценных бумаг</w:t>
      </w:r>
    </w:p>
    <w:p w14:paraId="1DE6DFC0" w14:textId="77777777" w:rsidR="006603E6" w:rsidRPr="006603E6" w:rsidRDefault="006603E6" w:rsidP="006603E6">
      <w:pPr>
        <w:widowControl w:val="0"/>
        <w:spacing w:after="0" w:line="240" w:lineRule="auto"/>
        <w:ind w:firstLine="708"/>
        <w:jc w:val="both"/>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К1_BD-UIP</w:t>
      </w:r>
    </w:p>
    <w:p w14:paraId="3D22843E" w14:textId="77777777" w:rsidR="006603E6" w:rsidRPr="006603E6" w:rsidRDefault="006603E6" w:rsidP="006603E6">
      <w:pPr>
        <w:widowControl w:val="0"/>
        <w:spacing w:after="0" w:line="240" w:lineRule="auto"/>
        <w:ind w:firstLine="708"/>
        <w:jc w:val="both"/>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703820E7" w14:textId="77777777" w:rsidR="006603E6" w:rsidRPr="006603E6" w:rsidRDefault="006603E6" w:rsidP="006603E6">
      <w:pPr>
        <w:widowControl w:val="0"/>
        <w:spacing w:after="0" w:line="240" w:lineRule="auto"/>
        <w:ind w:firstLine="708"/>
        <w:jc w:val="both"/>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по состоянию на «_____» _______________ 20 __ года</w:t>
      </w:r>
    </w:p>
    <w:p w14:paraId="34532AB7" w14:textId="77777777" w:rsidR="006603E6" w:rsidRPr="006603E6" w:rsidRDefault="006603E6" w:rsidP="006603E6">
      <w:pPr>
        <w:widowControl w:val="0"/>
        <w:spacing w:after="0" w:line="240" w:lineRule="auto"/>
        <w:ind w:firstLine="708"/>
        <w:jc w:val="both"/>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управляющие инвестиционным портфелем, брокеры и (или) дилеры</w:t>
      </w:r>
    </w:p>
    <w:p w14:paraId="759A7E6D"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42F11488"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35AD85D7"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eastAsia="ru-RU"/>
        </w:rPr>
        <w:br w:type="page"/>
      </w:r>
    </w:p>
    <w:p w14:paraId="5CF45A2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Таблица 1. Ликвидные активы </w:t>
      </w:r>
    </w:p>
    <w:p w14:paraId="25345EB8"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tblCellMar>
          <w:left w:w="0" w:type="dxa"/>
          <w:right w:w="0" w:type="dxa"/>
        </w:tblCellMar>
        <w:tblLook w:val="04A0" w:firstRow="1" w:lastRow="0" w:firstColumn="1" w:lastColumn="0" w:noHBand="0" w:noVBand="1"/>
      </w:tblPr>
      <w:tblGrid>
        <w:gridCol w:w="463"/>
        <w:gridCol w:w="5555"/>
        <w:gridCol w:w="937"/>
        <w:gridCol w:w="1689"/>
        <w:gridCol w:w="973"/>
      </w:tblGrid>
      <w:tr w:rsidR="006603E6" w:rsidRPr="006603E6" w14:paraId="2DE7C50A"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2281A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D5929A" w14:textId="77777777" w:rsidR="006603E6" w:rsidRPr="006603E6" w:rsidRDefault="006603E6" w:rsidP="006603E6">
            <w:pPr>
              <w:widowControl w:val="0"/>
              <w:spacing w:after="0" w:line="240" w:lineRule="auto"/>
              <w:ind w:left="-37" w:right="-5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показателя</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660618" w14:textId="77777777" w:rsidR="006603E6" w:rsidRPr="006603E6" w:rsidRDefault="006603E6" w:rsidP="006603E6">
            <w:pPr>
              <w:widowControl w:val="0"/>
              <w:spacing w:after="0" w:line="240" w:lineRule="auto"/>
              <w:ind w:left="-90" w:right="-15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по балансу</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04B325" w14:textId="77777777" w:rsidR="006603E6" w:rsidRPr="006603E6" w:rsidRDefault="006603E6" w:rsidP="006603E6">
            <w:pPr>
              <w:widowControl w:val="0"/>
              <w:spacing w:after="0" w:line="240" w:lineRule="auto"/>
              <w:ind w:left="-71" w:right="-8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Учитываемый объем (в процентах)</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593F8C" w14:textId="77777777" w:rsidR="006603E6" w:rsidRPr="006603E6" w:rsidRDefault="006603E6" w:rsidP="006603E6">
            <w:pPr>
              <w:widowControl w:val="0"/>
              <w:spacing w:after="0" w:line="240" w:lineRule="auto"/>
              <w:ind w:left="-52" w:right="-12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к расчету</w:t>
            </w:r>
          </w:p>
        </w:tc>
      </w:tr>
      <w:tr w:rsidR="006603E6" w:rsidRPr="006603E6" w14:paraId="67085DFC" w14:textId="77777777" w:rsidTr="00C3513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7ED68B"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2888" w:type="pct"/>
            <w:tcBorders>
              <w:top w:val="nil"/>
              <w:left w:val="nil"/>
              <w:bottom w:val="single" w:sz="8" w:space="0" w:color="auto"/>
              <w:right w:val="single" w:sz="8" w:space="0" w:color="auto"/>
            </w:tcBorders>
            <w:tcMar>
              <w:top w:w="0" w:type="dxa"/>
              <w:left w:w="108" w:type="dxa"/>
              <w:bottom w:w="0" w:type="dxa"/>
              <w:right w:w="108" w:type="dxa"/>
            </w:tcMar>
            <w:hideMark/>
          </w:tcPr>
          <w:p w14:paraId="2FF95808" w14:textId="77777777" w:rsidR="006603E6" w:rsidRPr="006603E6" w:rsidRDefault="006603E6" w:rsidP="006603E6">
            <w:pPr>
              <w:widowControl w:val="0"/>
              <w:spacing w:after="0" w:line="240" w:lineRule="auto"/>
              <w:ind w:left="-37" w:right="-58"/>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BB2F3F7" w14:textId="77777777" w:rsidR="006603E6" w:rsidRPr="006603E6" w:rsidRDefault="006603E6" w:rsidP="006603E6">
            <w:pPr>
              <w:widowControl w:val="0"/>
              <w:spacing w:after="0" w:line="240" w:lineRule="auto"/>
              <w:ind w:left="-17" w:right="-66"/>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B460206" w14:textId="77777777" w:rsidR="006603E6" w:rsidRPr="006603E6" w:rsidRDefault="006603E6" w:rsidP="006603E6">
            <w:pPr>
              <w:widowControl w:val="0"/>
              <w:spacing w:after="0" w:line="240" w:lineRule="auto"/>
              <w:ind w:left="-8" w:right="-57"/>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7C8A254"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r>
      <w:tr w:rsidR="006603E6" w:rsidRPr="006603E6" w14:paraId="4B3C9066" w14:textId="77777777" w:rsidTr="00C3513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0A74E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288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345C8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Деньги и вклады всего, в том числе:</w:t>
            </w:r>
          </w:p>
        </w:tc>
        <w:tc>
          <w:tcPr>
            <w:tcW w:w="4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CF466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CC5AF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AC9CFFB"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01961E4A"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7C6614"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86502F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деньги в кассе в сумме, не превышающей 10 (десяти) процентов от суммы активов по балансу организации, осуществляющей деятельность по управлению инвестиционным портфелем, брокерскую и (или) дилерскую деятельность на рынке ценных бумаг (далее – Организация)</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630187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26AF4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1ECC72"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6D759225"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14AD6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F4E702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деньги на текущих счетах в банках второго уровня Республики Казахстан, указанных в строках 1.9 и 1.10 настоящей таблицы</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F30DAF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04DE18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D17B57"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3E25D189"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747FFD"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A5EF22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деньги на текущих счетах в банках второго уровня Республики Казахстан, указанных в строке 1.11 настоящей таблицы</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77C11C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C2590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DD5C2B"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0B150886"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E44E8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A5A87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деньги на счетах в центральном депозитарии, осуществляющем деятельность на территории Республики Казахстан или функционирующем на территории Международного финансового центра «Астана»</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3D077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54547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3868B1"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18035274"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F4B553"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6DD174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деньги Организации, являющиеся взносами в гарантийные или резервные фонды клиринговой организации (центрального контрагента), </w:t>
            </w:r>
            <w:proofErr w:type="spellStart"/>
            <w:r w:rsidRPr="006603E6">
              <w:rPr>
                <w:rFonts w:ascii="Times New Roman" w:eastAsia="Times New Roman" w:hAnsi="Times New Roman" w:cs="Times New Roman"/>
                <w:sz w:val="20"/>
                <w:szCs w:val="24"/>
                <w:lang w:eastAsia="ru-RU"/>
              </w:rPr>
              <w:t>маржевыми</w:t>
            </w:r>
            <w:proofErr w:type="spellEnd"/>
            <w:r w:rsidRPr="006603E6">
              <w:rPr>
                <w:rFonts w:ascii="Times New Roman" w:eastAsia="Times New Roman" w:hAnsi="Times New Roman" w:cs="Times New Roman"/>
                <w:sz w:val="20"/>
                <w:szCs w:val="24"/>
                <w:lang w:eastAsia="ru-RU"/>
              </w:rPr>
              <w:t xml:space="preserve">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AD2EEB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1D8A5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5243E4"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6DC702D6"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7EF0B3"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AE4E49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деньги на текущих счетах в банках-нерезидентах Республики Казахстан, имеющих долгосрочный кредитный рейтинг не ниже «ВВВ-»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A2214F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8C77F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E420B0"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75056B98"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C4B22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2F4012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деньги на счетах в организациях-нерезидентах Республики Казахстан, осуществляющих функции, установленные пунктом 1 статьи 59 Закона Республики Казахстан «О рынке ценных бумаг», имеющих долгосрочный кредитный рейтинг не ниже «ВВВ»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5DCED5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8AEB7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78168A"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5EE37FE5"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FDA0A6"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C08F90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деньги на счетах в организациях-нерезидентах Республики Казахстан, являющихся членом Международной ассоциации по вопросам обслуживания ценных бумаг (International Securities Services Association)</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45D9E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C56FD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5FC3B2"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B06068D"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AE5453"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1.9</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2E5CFB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вклады в банках второго уровня Республики Казахстан при условии, что данные банки являются эмитентами, включенными в категорию «премиум» сектора «акции» площадки «Основная» официального списка фондовой биржи, или эмитентами, акции которых находятся в представительском списке индекса фондовой биржи</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5E77F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2D52C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CDE639"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5D9E128"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36340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1.10</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775C99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вклады в банках второго уровня Республики Казахстан, соответствующих одному из следующих требований: имеют долгосрочный кредитный рейтинг не ниже «B»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 или рейтинговую оценку не ниже «</w:t>
            </w:r>
            <w:proofErr w:type="spellStart"/>
            <w:r w:rsidRPr="006603E6">
              <w:rPr>
                <w:rFonts w:ascii="Times New Roman" w:eastAsia="Times New Roman" w:hAnsi="Times New Roman" w:cs="Times New Roman"/>
                <w:sz w:val="20"/>
                <w:szCs w:val="24"/>
                <w:lang w:eastAsia="ru-RU"/>
              </w:rPr>
              <w:t>kzBB</w:t>
            </w:r>
            <w:proofErr w:type="spellEnd"/>
            <w:r w:rsidRPr="006603E6">
              <w:rPr>
                <w:rFonts w:ascii="Times New Roman" w:eastAsia="Times New Roman" w:hAnsi="Times New Roman" w:cs="Times New Roman"/>
                <w:sz w:val="20"/>
                <w:szCs w:val="24"/>
                <w:lang w:eastAsia="ru-RU"/>
              </w:rPr>
              <w:t xml:space="preserve">+» по национальной шкале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xml:space="preserve">), или рейтинг аналогичного уровня по национальной шкале одного из других рейтинговых агентств, являются </w:t>
            </w:r>
            <w:r w:rsidRPr="006603E6">
              <w:rPr>
                <w:rFonts w:ascii="Times New Roman" w:eastAsia="Times New Roman" w:hAnsi="Times New Roman" w:cs="Times New Roman"/>
                <w:sz w:val="20"/>
                <w:szCs w:val="24"/>
                <w:lang w:eastAsia="ru-RU"/>
              </w:rPr>
              <w:lastRenderedPageBreak/>
              <w:t xml:space="preserve">дочерними банками-резидентами Республики Казахстан, родительские банки-нерезиденты Республики Казахстан которых имеют долгосрочный кредитный рейтинг в иностранной валюте не ниже «А-»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CC3FE7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606468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CC18A3"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7246D2FB"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9FA15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1.11</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0FE1A7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вклады в банках второго уровня Республики Казахстан, имеющих долгосрочный кредитный рейтинг «В-»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 или рейтинг от «</w:t>
            </w:r>
            <w:proofErr w:type="spellStart"/>
            <w:r w:rsidRPr="006603E6">
              <w:rPr>
                <w:rFonts w:ascii="Times New Roman" w:eastAsia="Times New Roman" w:hAnsi="Times New Roman" w:cs="Times New Roman"/>
                <w:sz w:val="20"/>
                <w:szCs w:val="24"/>
                <w:lang w:eastAsia="ru-RU"/>
              </w:rPr>
              <w:t>kzBB</w:t>
            </w:r>
            <w:proofErr w:type="spellEnd"/>
            <w:r w:rsidRPr="006603E6">
              <w:rPr>
                <w:rFonts w:ascii="Times New Roman" w:eastAsia="Times New Roman" w:hAnsi="Times New Roman" w:cs="Times New Roman"/>
                <w:sz w:val="20"/>
                <w:szCs w:val="24"/>
                <w:lang w:eastAsia="ru-RU"/>
              </w:rPr>
              <w:t>» до «</w:t>
            </w:r>
            <w:proofErr w:type="spellStart"/>
            <w:r w:rsidRPr="006603E6">
              <w:rPr>
                <w:rFonts w:ascii="Times New Roman" w:eastAsia="Times New Roman" w:hAnsi="Times New Roman" w:cs="Times New Roman"/>
                <w:sz w:val="20"/>
                <w:szCs w:val="24"/>
                <w:lang w:eastAsia="ru-RU"/>
              </w:rPr>
              <w:t>kzBB</w:t>
            </w:r>
            <w:proofErr w:type="spellEnd"/>
            <w:r w:rsidRPr="006603E6">
              <w:rPr>
                <w:rFonts w:ascii="Times New Roman" w:eastAsia="Times New Roman" w:hAnsi="Times New Roman" w:cs="Times New Roman"/>
                <w:sz w:val="20"/>
                <w:szCs w:val="24"/>
                <w:lang w:eastAsia="ru-RU"/>
              </w:rPr>
              <w:t xml:space="preserve">-» по национальной шкале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по национальной шкале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F4B25F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0FC7EE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9D154C"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16753137"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18E73D"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1.12</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06BD2F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вклады в международных финансовых организациях, имеющих долгосрочный рейтинг не ниже «АА-»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 вклады в Евразийском Банке Развития в национальной валюте Республики Казахстан</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3895CB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7B5E20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ACACFC"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7A1B83F9"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EDD383"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1.13</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D81BD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вклады в банках-нерезидентах, имеющих долгосрочный рейтинг не ниже «ВВВ-»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B0B30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D064D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BA45FA"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2CCC2C4"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A2E6EA"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81516F"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Долговые ценные бумаги – всего, в том числе:</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C1DF28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3EE11C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2C552F"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BCAF59D"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58B91D"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AC2543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государственные ценные бумаги Республики Казахстан, включая эмитированные в соответствии с законодательством других государств, выпущенные Министерством финансов Республики Казахстан и Национальным Банком Республики Казахстан</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C24C0A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8FFB33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8C0C92"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C26CFCA"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3D40D5"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CECF91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долговые ценные бумаги, выпущенные местными исполнительными органами Республики Казахстан, включенные в официальный список фондовой биржи, осуществляющей деятельность на территории Республики Казахстан</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1C5BF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D00FB8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BF54D9"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3EB9C41F"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FE52B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2.3</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B9457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долговые ценные бумаги, выпущенные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AB15D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672902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1041D1"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7130AA03"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A5A0E4"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2.4</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1A3D8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долговые ценные бумаги, выпущенные акционерными обществами «Банк Развития Казахстана», «Фонд национального благосостояния «Самрук-</w:t>
            </w:r>
            <w:r w:rsidRPr="006603E6">
              <w:rPr>
                <w:rFonts w:ascii="Times New Roman" w:eastAsia="Times New Roman" w:hAnsi="Times New Roman" w:cs="Times New Roman"/>
                <w:sz w:val="20"/>
                <w:szCs w:val="24"/>
                <w:lang w:val="kk-KZ" w:eastAsia="ru-RU"/>
              </w:rPr>
              <w:t>Қазына</w:t>
            </w:r>
            <w:r w:rsidRPr="006603E6">
              <w:rPr>
                <w:rFonts w:ascii="Times New Roman" w:eastAsia="Times New Roman" w:hAnsi="Times New Roman" w:cs="Times New Roman"/>
                <w:sz w:val="20"/>
                <w:szCs w:val="24"/>
                <w:lang w:eastAsia="ru-RU"/>
              </w:rPr>
              <w:t>», «Национальный управляющий холдинг «Байтерек», «Фонд проблемных кредитов» в соответствии с законодательством Республики Казахстан и других государств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B7DAE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556C9B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84F825"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7130823"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F7179E"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2.5</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C52033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«Основная»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«Основная» официального списка фондовой биржи</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51D70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BB2178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D91E5"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5ACE86D6"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2BE9A1"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2.6</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AE80D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негосударственные долговые ценные бумаги, выпущенные </w:t>
            </w:r>
            <w:r w:rsidRPr="006603E6">
              <w:rPr>
                <w:rFonts w:ascii="Times New Roman" w:eastAsia="Times New Roman" w:hAnsi="Times New Roman" w:cs="Times New Roman"/>
                <w:sz w:val="20"/>
                <w:szCs w:val="24"/>
                <w:lang w:eastAsia="ru-RU"/>
              </w:rPr>
              <w:lastRenderedPageBreak/>
              <w:t>субъектами, отнесенными к малому или среднему предпринимательству согласно Предпринимательскому кодексу Республики Казахстан, включенные в сектор «долговые ценные бумаги» площадки «Основная» либо «Альтернативная» официального списка фондовой биржи, и имеющие гарантию акционерного общества «Фонд развития предпринимательства «Даму» и (или) акционерного общества «Банк Развития Казахстана», сумма которой покрывает не менее 50 (пятидесяти) процентов номинальной стоимости данных негосударственных долговых ценных бумаг</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913FD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34A505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95</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F875DD"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087E74EB"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17B1A2"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2.7</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806714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«Альтернативная»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«Альтернативная» официального списка фондовой биржи</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A34EAC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B1F349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31B1CA"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66A4BEF"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58096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2.8</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A6C95F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не ниже «ВВ-»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 или рейтинг не ниже «</w:t>
            </w:r>
            <w:proofErr w:type="spellStart"/>
            <w:r w:rsidRPr="006603E6">
              <w:rPr>
                <w:rFonts w:ascii="Times New Roman" w:eastAsia="Times New Roman" w:hAnsi="Times New Roman" w:cs="Times New Roman"/>
                <w:sz w:val="20"/>
                <w:szCs w:val="24"/>
                <w:lang w:eastAsia="ru-RU"/>
              </w:rPr>
              <w:t>kzA</w:t>
            </w:r>
            <w:proofErr w:type="spellEnd"/>
            <w:r w:rsidRPr="006603E6">
              <w:rPr>
                <w:rFonts w:ascii="Times New Roman" w:eastAsia="Times New Roman" w:hAnsi="Times New Roman" w:cs="Times New Roman"/>
                <w:sz w:val="20"/>
                <w:szCs w:val="24"/>
                <w:lang w:eastAsia="ru-RU"/>
              </w:rPr>
              <w:t xml:space="preserve">-» по национальной шкале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по национальной шкале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C1385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9A0EE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3ABCD0"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13F0E008"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EFD788"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2.9</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2C4FB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от «В+» до «В-»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 или рейтинг от «</w:t>
            </w:r>
            <w:proofErr w:type="spellStart"/>
            <w:r w:rsidRPr="006603E6">
              <w:rPr>
                <w:rFonts w:ascii="Times New Roman" w:eastAsia="Times New Roman" w:hAnsi="Times New Roman" w:cs="Times New Roman"/>
                <w:sz w:val="20"/>
                <w:szCs w:val="24"/>
                <w:lang w:eastAsia="ru-RU"/>
              </w:rPr>
              <w:t>kzBBB</w:t>
            </w:r>
            <w:proofErr w:type="spellEnd"/>
            <w:r w:rsidRPr="006603E6">
              <w:rPr>
                <w:rFonts w:ascii="Times New Roman" w:eastAsia="Times New Roman" w:hAnsi="Times New Roman" w:cs="Times New Roman"/>
                <w:sz w:val="20"/>
                <w:szCs w:val="24"/>
                <w:lang w:eastAsia="ru-RU"/>
              </w:rPr>
              <w:t>+» до «</w:t>
            </w:r>
            <w:proofErr w:type="spellStart"/>
            <w:r w:rsidRPr="006603E6">
              <w:rPr>
                <w:rFonts w:ascii="Times New Roman" w:eastAsia="Times New Roman" w:hAnsi="Times New Roman" w:cs="Times New Roman"/>
                <w:sz w:val="20"/>
                <w:szCs w:val="24"/>
                <w:lang w:eastAsia="ru-RU"/>
              </w:rPr>
              <w:t>kzBB</w:t>
            </w:r>
            <w:proofErr w:type="spellEnd"/>
            <w:r w:rsidRPr="006603E6">
              <w:rPr>
                <w:rFonts w:ascii="Times New Roman" w:eastAsia="Times New Roman" w:hAnsi="Times New Roman" w:cs="Times New Roman"/>
                <w:sz w:val="20"/>
                <w:szCs w:val="24"/>
                <w:lang w:eastAsia="ru-RU"/>
              </w:rPr>
              <w:t xml:space="preserve">-» по национальной шкале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по национальной шкале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0FB6BD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863CAD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85</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69E130"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AA53824"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CF547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2.10</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E856F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негосударственные долговые ценные бумаги, выпущенные международными финансовыми организациями, имеющими международный рейтинг не ниже «АА-»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 а также ценные бумаги, выпущенные Евразийским Банком Развития и номинированные в национальной валюте Республики Казахстан</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25CED4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20711A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3C5C13"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0CEA62FA"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67A501"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2.11</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631EEB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долговые ценные бумаги иностранных государств, имеющих суверенный рейтинг не ниже «ВВВ-»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A04DD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4D6AC4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9D3AED"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4551C0A"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E3D23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2.12</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05113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долговые ценные бумаги иностранных государств, имеющих суверенный рейтинг от «ВВ+» до «ВВ-»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xml:space="preserve">) или </w:t>
            </w:r>
            <w:r w:rsidRPr="006603E6">
              <w:rPr>
                <w:rFonts w:ascii="Times New Roman" w:eastAsia="Times New Roman" w:hAnsi="Times New Roman" w:cs="Times New Roman"/>
                <w:sz w:val="20"/>
                <w:szCs w:val="24"/>
                <w:lang w:eastAsia="ru-RU"/>
              </w:rPr>
              <w:lastRenderedPageBreak/>
              <w:t>рейтинг аналогичного уровня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672B83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A11B6C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9E9F62"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35E7BBB5"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217044"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2.13</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DCC93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долговые ценные бумаги иностранных государств, имеющих суверенный рейтинг от «В+» до «В-»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A209EE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07C957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7E49F4"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17F1B088"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18CCB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2.14</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072910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негосударственные долговые ценные бумаги иностранных эмитентов, имеющие (эмитент которых имеет) рейтинговую оценку не ниже «ВВВ-»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одного из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3184E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C3FB2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866587"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1CD7956"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0E05A2"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2.15</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AFAE27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негосударственные долговые ценные бумаги иностранных эмитентов, имеющие (эмитент которых имеет) рейтинговую оценку от «ВВ+» до «ВВ-»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одного их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CF5F3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F85061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85</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4882C4"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30533DBB"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B4B3C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2.16</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62BE5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негосударственные долговые ценные бумаги иностранных эмитентов, имеющие (эмитент которых имеет) рейтинговую оценку от «В+» до «В-»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одного их других рейтинговых агентств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C2C63D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FF69A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85F6A0"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FDEDB83"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73EE1A"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8213A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Акции и депозитарные расписки – всего, в том числе:</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F385D4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05E8F5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AE82DB"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3EF768DB"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97EB3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26459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акции юридических лиц Республики Казахстан и иностранных эмитентов, входящих в состав основных фондовых индексов, и депозитарные расписки, базовым активом которых являются данные акции</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54776D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1A6BB3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6843A1"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8B2BDBB"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7E6C95"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3.2</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1184D7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акции юридических лиц, включенные в официальный список фондовой биржи, соответствующие требованиям категории «премиум» сектора «акции» площадки «Основная» официального списка фондовой биржи и депозитарные расписки, базовым активом которых являются данные акции</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61D1E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FBEAA4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97C023"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1FFEEDD3"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257F8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3.3</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9B5583"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акции юридических лиц – резидентов Республики Казахстан, включенные в категорию «стандарт» сектора «акции» площадки «Основная» официального списка фондовой биржи, или акции юридических лиц-резидентов Республики Казахстан, включенные в официальный список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 за исключением акций и депозитарных расписок, базовым активом которых являются данные акции, указанных в строке 3.4 настоящей таблицы</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32C3DC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34B0E8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7927F7"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40CAA8B"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F668E2"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3.4</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22720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акции юридических лиц Республики Казахстан, включенные в сектор «акции» площадки «Альтернативная» официального списка фондовой биржи, или акции юридических лиц Республики Казахстан, включенные в подраздел официального списка «Сегмент регионального рынка акций»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7DDA3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829336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A4E5B1"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7A3BD8D3"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F7581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3.5</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FA0ED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акции юридических лиц Республики Казахстан и иностранных эмитентов, имеющих рейтинговую оценку не ниже «ВВВ-»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1739D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121BA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BBEB3A"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9F0767A"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FA0A4D"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3.6</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6A26EE"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акции юридических лиц Республики Казахстан и иностранных эмитентов, имеющих рейтинговую оценку от «ВВ+» до «ВВ-» </w:t>
            </w:r>
            <w:r w:rsidRPr="006603E6">
              <w:rPr>
                <w:rFonts w:ascii="Times New Roman" w:eastAsia="Times New Roman" w:hAnsi="Times New Roman" w:cs="Times New Roman"/>
                <w:sz w:val="20"/>
                <w:szCs w:val="24"/>
                <w:lang w:eastAsia="ru-RU"/>
              </w:rPr>
              <w:lastRenderedPageBreak/>
              <w:t xml:space="preserve">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64551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2080D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80</w:t>
            </w: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FC525C"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18A7FC9B"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FE0542"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3.7</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1C6DC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акции юридических лиц Республики Казахстан и иностранных эмитентов, имеющих рейтинговую оценку от «В+» до «В-» по международной шкале агентства Стандард энд </w:t>
            </w:r>
            <w:proofErr w:type="spellStart"/>
            <w:r w:rsidRPr="006603E6">
              <w:rPr>
                <w:rFonts w:ascii="Times New Roman" w:eastAsia="Times New Roman" w:hAnsi="Times New Roman" w:cs="Times New Roman"/>
                <w:sz w:val="20"/>
                <w:szCs w:val="24"/>
                <w:lang w:eastAsia="ru-RU"/>
              </w:rPr>
              <w:t>Пурс</w:t>
            </w:r>
            <w:proofErr w:type="spellEnd"/>
            <w:r w:rsidRPr="006603E6">
              <w:rPr>
                <w:rFonts w:ascii="Times New Roman" w:eastAsia="Times New Roman" w:hAnsi="Times New Roman" w:cs="Times New Roman"/>
                <w:sz w:val="20"/>
                <w:szCs w:val="24"/>
                <w:lang w:eastAsia="ru-RU"/>
              </w:rPr>
              <w:t xml:space="preserve"> (Standard &amp; </w:t>
            </w:r>
            <w:proofErr w:type="spellStart"/>
            <w:r w:rsidRPr="006603E6">
              <w:rPr>
                <w:rFonts w:ascii="Times New Roman" w:eastAsia="Times New Roman" w:hAnsi="Times New Roman" w:cs="Times New Roman"/>
                <w:sz w:val="20"/>
                <w:szCs w:val="24"/>
                <w:lang w:eastAsia="ru-RU"/>
              </w:rPr>
              <w:t>Poor’s</w:t>
            </w:r>
            <w:proofErr w:type="spellEnd"/>
            <w:r w:rsidRPr="006603E6">
              <w:rPr>
                <w:rFonts w:ascii="Times New Roman" w:eastAsia="Times New Roman" w:hAnsi="Times New Roman" w:cs="Times New Roman"/>
                <w:sz w:val="20"/>
                <w:szCs w:val="24"/>
                <w:lang w:eastAsia="ru-RU"/>
              </w:rPr>
              <w:t>)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AC12A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153923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1C2442"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17AACDDA"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92724A"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3772A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Иные ценные бумаги – всего, в том числе:</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3533C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100FF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424DAD"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6C009DA0"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A7DC2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4.1</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B62B6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ценные бумаги инвестиционных фондов, включенные в официальный список фондовой биржи</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ABB05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8999E2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541043"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60B739D1"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ABE14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4.2</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EF79FA"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паи </w:t>
            </w:r>
            <w:proofErr w:type="spellStart"/>
            <w:r w:rsidRPr="006603E6">
              <w:rPr>
                <w:rFonts w:ascii="Times New Roman" w:eastAsia="Times New Roman" w:hAnsi="Times New Roman" w:cs="Times New Roman"/>
                <w:sz w:val="20"/>
                <w:szCs w:val="24"/>
              </w:rPr>
              <w:t>Эксчейндж</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Трэйдэд</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Фандс</w:t>
            </w:r>
            <w:proofErr w:type="spellEnd"/>
            <w:r w:rsidRPr="006603E6">
              <w:rPr>
                <w:rFonts w:ascii="Times New Roman" w:eastAsia="Times New Roman" w:hAnsi="Times New Roman" w:cs="Times New Roman"/>
                <w:sz w:val="20"/>
                <w:szCs w:val="24"/>
              </w:rPr>
              <w:t xml:space="preserve"> (Exchange </w:t>
            </w:r>
            <w:proofErr w:type="spellStart"/>
            <w:r w:rsidRPr="006603E6">
              <w:rPr>
                <w:rFonts w:ascii="Times New Roman" w:eastAsia="Times New Roman" w:hAnsi="Times New Roman" w:cs="Times New Roman"/>
                <w:sz w:val="20"/>
                <w:szCs w:val="24"/>
              </w:rPr>
              <w:t>Traded</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Funds</w:t>
            </w:r>
            <w:proofErr w:type="spellEnd"/>
            <w:r w:rsidRPr="006603E6">
              <w:rPr>
                <w:rFonts w:ascii="Times New Roman" w:eastAsia="Times New Roman" w:hAnsi="Times New Roman" w:cs="Times New Roman"/>
                <w:sz w:val="20"/>
                <w:szCs w:val="24"/>
              </w:rPr>
              <w:t>)</w:t>
            </w:r>
            <w:r w:rsidRPr="006603E6">
              <w:rPr>
                <w:rFonts w:ascii="Times New Roman" w:eastAsia="Times New Roman" w:hAnsi="Times New Roman" w:cs="Times New Roman"/>
                <w:sz w:val="20"/>
                <w:szCs w:val="24"/>
                <w:lang w:eastAsia="ru-RU"/>
              </w:rPr>
              <w:t>, структура активов которых повторяет структуру одного из основных фондовых индексов, или ценообразование по паям которых привязано к основным фондовым индексам</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27436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551F9F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EE9AD8"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64E8BA02"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31EF9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4.3</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C1B74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паи </w:t>
            </w:r>
            <w:proofErr w:type="spellStart"/>
            <w:r w:rsidRPr="006603E6">
              <w:rPr>
                <w:rFonts w:ascii="Times New Roman" w:eastAsia="Times New Roman" w:hAnsi="Times New Roman" w:cs="Times New Roman"/>
                <w:sz w:val="20"/>
                <w:szCs w:val="24"/>
              </w:rPr>
              <w:t>Эксчейндж</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Трэйдэд</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Фандс</w:t>
            </w:r>
            <w:proofErr w:type="spellEnd"/>
            <w:r w:rsidRPr="006603E6">
              <w:rPr>
                <w:rFonts w:ascii="Times New Roman" w:eastAsia="Times New Roman" w:hAnsi="Times New Roman" w:cs="Times New Roman"/>
                <w:sz w:val="20"/>
                <w:szCs w:val="24"/>
              </w:rPr>
              <w:t xml:space="preserve"> (Exchange </w:t>
            </w:r>
            <w:proofErr w:type="spellStart"/>
            <w:r w:rsidRPr="006603E6">
              <w:rPr>
                <w:rFonts w:ascii="Times New Roman" w:eastAsia="Times New Roman" w:hAnsi="Times New Roman" w:cs="Times New Roman"/>
                <w:sz w:val="20"/>
                <w:szCs w:val="24"/>
              </w:rPr>
              <w:t>Traded</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Funds</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Эксчейндж</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Трэйдэд</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Коммодитис</w:t>
            </w:r>
            <w:proofErr w:type="spellEnd"/>
            <w:r w:rsidRPr="006603E6">
              <w:rPr>
                <w:rFonts w:ascii="Times New Roman" w:eastAsia="Times New Roman" w:hAnsi="Times New Roman" w:cs="Times New Roman"/>
                <w:sz w:val="20"/>
                <w:szCs w:val="24"/>
              </w:rPr>
              <w:t xml:space="preserve"> (Exchange </w:t>
            </w:r>
            <w:proofErr w:type="spellStart"/>
            <w:r w:rsidRPr="006603E6">
              <w:rPr>
                <w:rFonts w:ascii="Times New Roman" w:eastAsia="Times New Roman" w:hAnsi="Times New Roman" w:cs="Times New Roman"/>
                <w:sz w:val="20"/>
                <w:szCs w:val="24"/>
              </w:rPr>
              <w:t>Traded</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Commodities</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Эксчейндж</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Трэйдэд</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Ноутс</w:t>
            </w:r>
            <w:proofErr w:type="spellEnd"/>
            <w:r w:rsidRPr="006603E6">
              <w:rPr>
                <w:rFonts w:ascii="Times New Roman" w:eastAsia="Times New Roman" w:hAnsi="Times New Roman" w:cs="Times New Roman"/>
                <w:sz w:val="20"/>
                <w:szCs w:val="24"/>
              </w:rPr>
              <w:t xml:space="preserve"> (Exchange </w:t>
            </w:r>
            <w:proofErr w:type="spellStart"/>
            <w:r w:rsidRPr="006603E6">
              <w:rPr>
                <w:rFonts w:ascii="Times New Roman" w:eastAsia="Times New Roman" w:hAnsi="Times New Roman" w:cs="Times New Roman"/>
                <w:sz w:val="20"/>
                <w:szCs w:val="24"/>
              </w:rPr>
              <w:t>Traded</w:t>
            </w:r>
            <w:proofErr w:type="spellEnd"/>
            <w:r w:rsidRPr="006603E6">
              <w:rPr>
                <w:rFonts w:ascii="Times New Roman" w:eastAsia="Times New Roman" w:hAnsi="Times New Roman" w:cs="Times New Roman"/>
                <w:sz w:val="20"/>
                <w:szCs w:val="24"/>
              </w:rPr>
              <w:t xml:space="preserve"> Notes),</w:t>
            </w:r>
            <w:r w:rsidRPr="006603E6">
              <w:rPr>
                <w:rFonts w:ascii="Times New Roman" w:eastAsia="Times New Roman" w:hAnsi="Times New Roman" w:cs="Times New Roman"/>
                <w:sz w:val="20"/>
                <w:szCs w:val="24"/>
                <w:lang w:eastAsia="ru-RU"/>
              </w:rPr>
              <w:t xml:space="preserve"> имеющие рейтинговую оценку не ниже «3 звезды» рейтингового агентства </w:t>
            </w:r>
            <w:proofErr w:type="spellStart"/>
            <w:r w:rsidRPr="006603E6">
              <w:rPr>
                <w:rFonts w:ascii="Times New Roman" w:eastAsia="Times New Roman" w:hAnsi="Times New Roman" w:cs="Times New Roman"/>
                <w:sz w:val="20"/>
                <w:szCs w:val="24"/>
              </w:rPr>
              <w:t>Морнинстар</w:t>
            </w:r>
            <w:proofErr w:type="spellEnd"/>
            <w:r w:rsidRPr="006603E6">
              <w:rPr>
                <w:rFonts w:ascii="Times New Roman" w:eastAsia="Times New Roman" w:hAnsi="Times New Roman" w:cs="Times New Roman"/>
                <w:sz w:val="20"/>
                <w:szCs w:val="24"/>
              </w:rPr>
              <w:t xml:space="preserve"> (</w:t>
            </w:r>
            <w:proofErr w:type="spellStart"/>
            <w:r w:rsidRPr="006603E6">
              <w:rPr>
                <w:rFonts w:ascii="Times New Roman" w:eastAsia="Times New Roman" w:hAnsi="Times New Roman" w:cs="Times New Roman"/>
                <w:sz w:val="20"/>
                <w:szCs w:val="24"/>
              </w:rPr>
              <w:t>Morningstar</w:t>
            </w:r>
            <w:proofErr w:type="spellEnd"/>
            <w:r w:rsidRPr="006603E6">
              <w:rPr>
                <w:rFonts w:ascii="Times New Roman" w:eastAsia="Times New Roman" w:hAnsi="Times New Roman" w:cs="Times New Roman"/>
                <w:sz w:val="20"/>
                <w:szCs w:val="24"/>
              </w:rPr>
              <w:t>)</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A0A11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D51C79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623DC6"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7B0DC0A6"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34B9D7"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4.4</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CA422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ценные бумаги, являющиеся предметом операции «обратное </w:t>
            </w:r>
            <w:proofErr w:type="spellStart"/>
            <w:r w:rsidRPr="006603E6">
              <w:rPr>
                <w:rFonts w:ascii="Times New Roman" w:eastAsia="Times New Roman" w:hAnsi="Times New Roman" w:cs="Times New Roman"/>
                <w:sz w:val="20"/>
                <w:szCs w:val="24"/>
                <w:lang w:eastAsia="ru-RU"/>
              </w:rPr>
              <w:t>репо</w:t>
            </w:r>
            <w:proofErr w:type="spellEnd"/>
            <w:r w:rsidRPr="006603E6">
              <w:rPr>
                <w:rFonts w:ascii="Times New Roman" w:eastAsia="Times New Roman" w:hAnsi="Times New Roman" w:cs="Times New Roman"/>
                <w:sz w:val="20"/>
                <w:szCs w:val="24"/>
                <w:lang w:eastAsia="ru-RU"/>
              </w:rPr>
              <w:t>», заключенной с участием центрального контрагента</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588BD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FA71E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EFA159"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630D8870"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A4A108"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4.5</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C28C2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 ценные бумаги инвестиционных фондов, состав активов которых сформирован исключительно за счет негосударственных долговых ценных бумаг, выпущенных субъектами, отнесенными к малому или среднему предпринимательству согласно Предпринимательскому кодексу Республики Казахстан, по которым имеется гарантия акционерного общества «Фонд развития предпринимательства «Даму» и (или) акционерного общества «Банк Развития Казахстана», сумма которой покрывает не менее 50 (пятидесяти) процентов номинальной стоимости данных негосударственных ценных бумаг, включенные в официальный список фондовой биржи</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8731E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92F35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95</w:t>
            </w: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8E2AD2"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1014E61"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381BD6"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90B0D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Иные активы – всего, в том числе:</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DD089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A0471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D38E26"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E627DA5"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289B68"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5.1</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DEB92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аффинированные драгоценные металлы и металлические счета</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71D4E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0068B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BD4DE7"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DC8C5C2"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7AFDE8"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5.2</w:t>
            </w:r>
          </w:p>
        </w:tc>
        <w:tc>
          <w:tcPr>
            <w:tcW w:w="28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6B746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дебиторская задолженность (за исключением дебиторской задолженности аффилированных лиц Организации) по начисленному, но не выплаченному комиссионному вознаграждению в рамках осуществления профессиональной деятельности на рынке ценных бумаг (не просроченная по условиям договора) – в сумме, не превышающей 10 (десяти) процентов от суммы активов по балансу Организации</w:t>
            </w:r>
          </w:p>
        </w:tc>
        <w:tc>
          <w:tcPr>
            <w:tcW w:w="4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5CE24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611E8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DDC484"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5433804"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577A1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5.3</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8F3C3A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требования к эмитентам ценных бумаг по выплате номинальной стоимости ценных бумаг, возникшие в связи с истечением срока их обращения, предусмотренного проспектом выпуска ценных бумаг (не просроченные по условиям проспекта выпуска ценных бумаг)</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AA5F52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BB7D7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C907F7"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53B27A6A"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C8CE84"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5.4</w:t>
            </w: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A7685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основные средства Организации в виде недвижимого имущества в сумме, не превышающей 5 (пяти) процентов от суммы активов по балансу Организации</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95B531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F8E44C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100</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F1A0CB"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2A54C82E" w14:textId="77777777" w:rsidTr="00C3513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10F1937"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288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B470B4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Итого</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F877FE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0"/>
                <w:lang w:eastAsia="ru-RU"/>
              </w:rPr>
              <w:t>Х</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14:paraId="7C42843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0"/>
                <w:lang w:eastAsia="ru-RU"/>
              </w:rPr>
              <w:t>Х</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14:paraId="1ED69D14"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bl>
    <w:p w14:paraId="1190643B"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p>
    <w:p w14:paraId="6B61E4E7"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p>
    <w:p w14:paraId="266115BB" w14:textId="77777777" w:rsidR="00740F93" w:rsidRDefault="00740F93" w:rsidP="006603E6">
      <w:pPr>
        <w:widowControl w:val="0"/>
        <w:spacing w:after="0" w:line="240" w:lineRule="auto"/>
        <w:ind w:firstLine="709"/>
        <w:jc w:val="both"/>
        <w:rPr>
          <w:rFonts w:ascii="Times New Roman" w:eastAsia="Times New Roman" w:hAnsi="Times New Roman" w:cs="Times New Roman"/>
          <w:sz w:val="28"/>
          <w:szCs w:val="28"/>
          <w:lang w:val="en-US" w:eastAsia="ru-RU"/>
        </w:rPr>
      </w:pPr>
    </w:p>
    <w:p w14:paraId="259757F9" w14:textId="5DE49CD2"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Таблица 2. Расчет пруденциальных нормативов</w:t>
      </w:r>
    </w:p>
    <w:p w14:paraId="3A16AE3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p>
    <w:p w14:paraId="13266E1E"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tbl>
      <w:tblPr>
        <w:tblW w:w="5000" w:type="pct"/>
        <w:tblCellMar>
          <w:left w:w="0" w:type="dxa"/>
          <w:right w:w="0" w:type="dxa"/>
        </w:tblCellMar>
        <w:tblLook w:val="04A0" w:firstRow="1" w:lastRow="0" w:firstColumn="1" w:lastColumn="0" w:noHBand="0" w:noVBand="1"/>
      </w:tblPr>
      <w:tblGrid>
        <w:gridCol w:w="585"/>
        <w:gridCol w:w="5445"/>
        <w:gridCol w:w="1160"/>
        <w:gridCol w:w="1477"/>
        <w:gridCol w:w="950"/>
      </w:tblGrid>
      <w:tr w:rsidR="006603E6" w:rsidRPr="006603E6" w14:paraId="161B2E38"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45B2B3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895F7A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показателя</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C49D818" w14:textId="77777777" w:rsidR="006603E6" w:rsidRPr="006603E6" w:rsidRDefault="006603E6" w:rsidP="006603E6">
            <w:pPr>
              <w:widowControl w:val="0"/>
              <w:spacing w:after="0" w:line="240" w:lineRule="auto"/>
              <w:ind w:left="-299" w:right="-8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Значение</w:t>
            </w:r>
          </w:p>
        </w:tc>
        <w:tc>
          <w:tcPr>
            <w:tcW w:w="768" w:type="pct"/>
            <w:tcBorders>
              <w:top w:val="single" w:sz="8" w:space="0" w:color="auto"/>
              <w:left w:val="nil"/>
              <w:bottom w:val="single" w:sz="8" w:space="0" w:color="auto"/>
              <w:right w:val="single" w:sz="8" w:space="0" w:color="auto"/>
            </w:tcBorders>
          </w:tcPr>
          <w:p w14:paraId="27F3ED42" w14:textId="77777777" w:rsidR="006603E6" w:rsidRPr="006603E6" w:rsidRDefault="006603E6" w:rsidP="006603E6">
            <w:pPr>
              <w:widowControl w:val="0"/>
              <w:spacing w:after="0" w:line="240" w:lineRule="auto"/>
              <w:ind w:left="-18" w:right="2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Учитываемый объем (в процентах)</w:t>
            </w:r>
          </w:p>
        </w:tc>
        <w:tc>
          <w:tcPr>
            <w:tcW w:w="494" w:type="pct"/>
            <w:tcBorders>
              <w:top w:val="single" w:sz="8" w:space="0" w:color="auto"/>
              <w:left w:val="nil"/>
              <w:bottom w:val="single" w:sz="8" w:space="0" w:color="auto"/>
              <w:right w:val="single" w:sz="8" w:space="0" w:color="auto"/>
            </w:tcBorders>
          </w:tcPr>
          <w:p w14:paraId="53E1BCF7" w14:textId="77777777" w:rsidR="006603E6" w:rsidRPr="006603E6" w:rsidRDefault="006603E6" w:rsidP="006603E6">
            <w:pPr>
              <w:widowControl w:val="0"/>
              <w:spacing w:after="0" w:line="240" w:lineRule="auto"/>
              <w:ind w:left="-165" w:right="-8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Сумма к расчету</w:t>
            </w:r>
          </w:p>
        </w:tc>
      </w:tr>
      <w:tr w:rsidR="006603E6" w:rsidRPr="006603E6" w14:paraId="26214115"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BC8CFB2"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1D49FB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5008805"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768" w:type="pct"/>
            <w:tcBorders>
              <w:top w:val="single" w:sz="8" w:space="0" w:color="auto"/>
              <w:left w:val="nil"/>
              <w:bottom w:val="single" w:sz="8" w:space="0" w:color="auto"/>
              <w:right w:val="single" w:sz="8" w:space="0" w:color="auto"/>
            </w:tcBorders>
          </w:tcPr>
          <w:p w14:paraId="606F25C5"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2308DD5F"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079139A3"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4CA859D"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874C0B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Совокупные ликвидные активы</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211D671"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415C7C1A"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1411BD20"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680EB6ED"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5CE0DA"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6.1</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2B05B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Ликвидные активы (ЛА)</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86A38F"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443D5E45"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01565530"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6E8F14A9"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78C8D8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6.2</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61F04F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Высоколиквидные активы (ВЛА)</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F0D0CD4"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62B21035"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6424B05F" w14:textId="77777777" w:rsidR="006603E6" w:rsidRPr="006603E6" w:rsidRDefault="006603E6" w:rsidP="006603E6">
            <w:pPr>
              <w:widowControl w:val="0"/>
              <w:spacing w:after="0" w:line="240" w:lineRule="auto"/>
              <w:ind w:left="-18" w:right="-84"/>
              <w:jc w:val="center"/>
              <w:rPr>
                <w:rFonts w:ascii="Times New Roman" w:eastAsia="Times New Roman" w:hAnsi="Times New Roman" w:cs="Times New Roman"/>
                <w:sz w:val="20"/>
                <w:szCs w:val="24"/>
                <w:lang w:eastAsia="ru-RU"/>
              </w:rPr>
            </w:pPr>
          </w:p>
        </w:tc>
      </w:tr>
      <w:tr w:rsidR="006603E6" w:rsidRPr="006603E6" w14:paraId="42A4CB8F"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21883A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6.3</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17FFCB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Ценные бумаги, являющиеся предметом операции «</w:t>
            </w:r>
            <w:proofErr w:type="spellStart"/>
            <w:r w:rsidRPr="006603E6">
              <w:rPr>
                <w:rFonts w:ascii="Times New Roman" w:eastAsia="Times New Roman" w:hAnsi="Times New Roman" w:cs="Times New Roman"/>
                <w:sz w:val="20"/>
                <w:szCs w:val="24"/>
                <w:lang w:eastAsia="ru-RU"/>
              </w:rPr>
              <w:t>репо</w:t>
            </w:r>
            <w:proofErr w:type="spellEnd"/>
            <w:r w:rsidRPr="006603E6">
              <w:rPr>
                <w:rFonts w:ascii="Times New Roman" w:eastAsia="Times New Roman" w:hAnsi="Times New Roman" w:cs="Times New Roman"/>
                <w:sz w:val="20"/>
                <w:szCs w:val="24"/>
                <w:lang w:eastAsia="ru-RU"/>
              </w:rPr>
              <w:t>», (за исключением государственных ценных бумаг)</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60F61F6"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372DE48B"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70</w:t>
            </w:r>
          </w:p>
        </w:tc>
        <w:tc>
          <w:tcPr>
            <w:tcW w:w="494" w:type="pct"/>
            <w:tcBorders>
              <w:top w:val="single" w:sz="8" w:space="0" w:color="auto"/>
              <w:left w:val="nil"/>
              <w:bottom w:val="single" w:sz="8" w:space="0" w:color="auto"/>
              <w:right w:val="single" w:sz="8" w:space="0" w:color="auto"/>
            </w:tcBorders>
          </w:tcPr>
          <w:p w14:paraId="76A56872"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4D9D1727"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7220763"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6.4</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F82440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Государственные ценные бумаги со сроком до погашения до 1 (одного) года на расчетную дату, являющиеся предметом операции «</w:t>
            </w:r>
            <w:proofErr w:type="spellStart"/>
            <w:r w:rsidRPr="006603E6">
              <w:rPr>
                <w:rFonts w:ascii="Times New Roman" w:eastAsia="Times New Roman" w:hAnsi="Times New Roman" w:cs="Times New Roman"/>
                <w:sz w:val="20"/>
                <w:szCs w:val="24"/>
                <w:lang w:eastAsia="ru-RU"/>
              </w:rPr>
              <w:t>репо</w:t>
            </w:r>
            <w:proofErr w:type="spellEnd"/>
            <w:r w:rsidRPr="006603E6">
              <w:rPr>
                <w:rFonts w:ascii="Times New Roman" w:eastAsia="Times New Roman" w:hAnsi="Times New Roman" w:cs="Times New Roman"/>
                <w:sz w:val="20"/>
                <w:szCs w:val="24"/>
                <w:lang w:eastAsia="ru-RU"/>
              </w:rPr>
              <w:t>»</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378529A"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7A05AF3D"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95</w:t>
            </w:r>
          </w:p>
        </w:tc>
        <w:tc>
          <w:tcPr>
            <w:tcW w:w="494" w:type="pct"/>
            <w:tcBorders>
              <w:top w:val="single" w:sz="8" w:space="0" w:color="auto"/>
              <w:left w:val="nil"/>
              <w:bottom w:val="single" w:sz="8" w:space="0" w:color="auto"/>
              <w:right w:val="single" w:sz="8" w:space="0" w:color="auto"/>
            </w:tcBorders>
          </w:tcPr>
          <w:p w14:paraId="4720BA6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61379CE1"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E8E236A"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6.5</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DF150B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Государственные ценные бумаги со сроком до погашения более 1 (одного) года на расчетную дату, являющиеся предметом операции «</w:t>
            </w:r>
            <w:proofErr w:type="spellStart"/>
            <w:r w:rsidRPr="006603E6">
              <w:rPr>
                <w:rFonts w:ascii="Times New Roman" w:eastAsia="Times New Roman" w:hAnsi="Times New Roman" w:cs="Times New Roman"/>
                <w:sz w:val="20"/>
                <w:szCs w:val="24"/>
                <w:lang w:eastAsia="ru-RU"/>
              </w:rPr>
              <w:t>репо</w:t>
            </w:r>
            <w:proofErr w:type="spellEnd"/>
            <w:r w:rsidRPr="006603E6">
              <w:rPr>
                <w:rFonts w:ascii="Times New Roman" w:eastAsia="Times New Roman" w:hAnsi="Times New Roman" w:cs="Times New Roman"/>
                <w:sz w:val="20"/>
                <w:szCs w:val="24"/>
                <w:lang w:eastAsia="ru-RU"/>
              </w:rPr>
              <w:t>»</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DB2EAC1"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13E4B945"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85</w:t>
            </w:r>
          </w:p>
        </w:tc>
        <w:tc>
          <w:tcPr>
            <w:tcW w:w="494" w:type="pct"/>
            <w:tcBorders>
              <w:top w:val="single" w:sz="8" w:space="0" w:color="auto"/>
              <w:left w:val="nil"/>
              <w:bottom w:val="single" w:sz="8" w:space="0" w:color="auto"/>
              <w:right w:val="single" w:sz="8" w:space="0" w:color="auto"/>
            </w:tcBorders>
          </w:tcPr>
          <w:p w14:paraId="48A446A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62567480"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8A5BA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FE9D49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Совокупные обязательства по балансу, в том числе:</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8D083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1581B0CE"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2B687B7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7327161D"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9C049A3"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7.1</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0D5C4B6"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 7 дней</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3E8536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72D59094"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06187402"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21186307"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D8848E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7.2</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0609A6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 30 дней</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5106A3E"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61C8738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62062723"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4CE641FC"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9BB9F1"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7.3</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4392772"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до 90 дней</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AB128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50F2EE9B"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12B88C2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695C7972"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387E3DC2"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7.4</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5E1413D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Обязательства по </w:t>
            </w:r>
            <w:proofErr w:type="spellStart"/>
            <w:r w:rsidRPr="006603E6">
              <w:rPr>
                <w:rFonts w:ascii="Times New Roman" w:eastAsia="Times New Roman" w:hAnsi="Times New Roman" w:cs="Times New Roman"/>
                <w:sz w:val="20"/>
                <w:szCs w:val="24"/>
                <w:lang w:eastAsia="ru-RU"/>
              </w:rPr>
              <w:t>маржевому</w:t>
            </w:r>
            <w:proofErr w:type="spellEnd"/>
            <w:r w:rsidRPr="006603E6">
              <w:rPr>
                <w:rFonts w:ascii="Times New Roman" w:eastAsia="Times New Roman" w:hAnsi="Times New Roman" w:cs="Times New Roman"/>
                <w:sz w:val="20"/>
                <w:szCs w:val="24"/>
                <w:lang w:eastAsia="ru-RU"/>
              </w:rPr>
              <w:t xml:space="preserve"> обеспечению</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34918A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6644D0A8"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7905AA2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4A973AD8"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1BABF2F1"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2E93C9F0"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Минимальный размер собственного капитала (МРСК)</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6B6D37A"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5EDBE09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3444B317"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37D4D5EE"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6B940DE"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8.1</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2BFA5AAB"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Операционный риск, связанный с доверительным управлением активов Ор УИП</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E7519AE"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2D66ED9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60B5C1B3"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3A9A9846"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7B1FE67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8.2</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11DA8A9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Операционный риск, связанный с брокерской и (или) дилерской деятельностью Ор БД</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8030DBC"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7832A116"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495AC73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35832072"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57D08DD8"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8.2.1</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6DE7E31"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Размер среднегодового расхода по статье неустойка (штраф, пеня) Отчета о прибылях и убытках за последние 60 (шестьдесят) месяцев предшествующие расчетной дате</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09C1F2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1062FC4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4073CCC3"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49005653"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02807375"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8.2.2</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4DA1245"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Среднегодовой объем сделок, заключенных брокерами и (или) дилерами, за последние 36 (тридцать шесть) месяцев, предшествующих расчетной дате</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CFB8E7B"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2995ABA6"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6DE6C42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005035AE"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CFC8AB1"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8.3</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6F61684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Операционный риск, связанный с доверительным управлением пенсионных активов </w:t>
            </w:r>
            <w:proofErr w:type="spellStart"/>
            <w:r w:rsidRPr="006603E6">
              <w:rPr>
                <w:rFonts w:ascii="Times New Roman" w:eastAsia="Times New Roman" w:hAnsi="Times New Roman" w:cs="Times New Roman"/>
                <w:sz w:val="20"/>
                <w:szCs w:val="24"/>
                <w:lang w:eastAsia="ru-RU"/>
              </w:rPr>
              <w:t>Ор_УИП_ПА</w:t>
            </w:r>
            <w:proofErr w:type="spellEnd"/>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6EABD5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766F9AE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3297B038"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58EFF137"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02805D1"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3A73DFD8"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Коэффициент достаточности собственного капитала</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A5F3D2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02BAF424"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5934C82B"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3B93666A"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0805A26D"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10.1</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5B34E219"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Коэффициент срочной ликвидности К2-1</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6D2C342"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2E997D37"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51657056"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6391B15D"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0CCBBD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10.2</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694DE317"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Коэффициент срочной ликвидности К2-2</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C0DE2F6"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6BC8F00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16AC1AED"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7CA117D0"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674E309F"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10.3</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3DAC3CEC"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Коэффициент срочной ликвидности К2-3</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3A9F890"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7AB16315"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0233145E"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r w:rsidR="006603E6" w:rsidRPr="006603E6" w14:paraId="23488F88" w14:textId="77777777" w:rsidTr="00C35138">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4B1B7336"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10.4</w:t>
            </w:r>
          </w:p>
        </w:tc>
        <w:tc>
          <w:tcPr>
            <w:tcW w:w="28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14:paraId="771FB7B4" w14:textId="77777777" w:rsidR="006603E6" w:rsidRPr="006603E6" w:rsidRDefault="006603E6" w:rsidP="006603E6">
            <w:pPr>
              <w:widowControl w:val="0"/>
              <w:spacing w:after="0" w:line="240" w:lineRule="auto"/>
              <w:jc w:val="both"/>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Коэффициент срочной ликвидности К2-4</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6D77379"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768" w:type="pct"/>
            <w:tcBorders>
              <w:top w:val="single" w:sz="8" w:space="0" w:color="auto"/>
              <w:left w:val="nil"/>
              <w:bottom w:val="single" w:sz="8" w:space="0" w:color="auto"/>
              <w:right w:val="single" w:sz="8" w:space="0" w:color="auto"/>
            </w:tcBorders>
          </w:tcPr>
          <w:p w14:paraId="62759ED4"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c>
          <w:tcPr>
            <w:tcW w:w="494" w:type="pct"/>
            <w:tcBorders>
              <w:top w:val="single" w:sz="8" w:space="0" w:color="auto"/>
              <w:left w:val="nil"/>
              <w:bottom w:val="single" w:sz="8" w:space="0" w:color="auto"/>
              <w:right w:val="single" w:sz="8" w:space="0" w:color="auto"/>
            </w:tcBorders>
          </w:tcPr>
          <w:p w14:paraId="555B1BDB" w14:textId="77777777" w:rsidR="006603E6" w:rsidRPr="006603E6" w:rsidRDefault="006603E6" w:rsidP="006603E6">
            <w:pPr>
              <w:widowControl w:val="0"/>
              <w:spacing w:after="0" w:line="240" w:lineRule="auto"/>
              <w:ind w:left="-120" w:right="-144"/>
              <w:jc w:val="center"/>
              <w:rPr>
                <w:rFonts w:ascii="Times New Roman" w:eastAsia="Times New Roman" w:hAnsi="Times New Roman" w:cs="Times New Roman"/>
                <w:sz w:val="20"/>
                <w:szCs w:val="24"/>
                <w:lang w:eastAsia="ru-RU"/>
              </w:rPr>
            </w:pPr>
          </w:p>
        </w:tc>
      </w:tr>
    </w:tbl>
    <w:p w14:paraId="31B70842"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p>
    <w:p w14:paraId="55C49A20" w14:textId="77777777" w:rsidR="006603E6" w:rsidRPr="006603E6" w:rsidRDefault="006603E6" w:rsidP="006603E6">
      <w:pPr>
        <w:widowControl w:val="0"/>
        <w:spacing w:after="0" w:line="240" w:lineRule="auto"/>
        <w:jc w:val="right"/>
        <w:rPr>
          <w:rFonts w:ascii="Times New Roman" w:eastAsia="Times New Roman" w:hAnsi="Times New Roman" w:cs="Times New Roman"/>
          <w:sz w:val="28"/>
          <w:szCs w:val="28"/>
          <w:lang w:eastAsia="ru-RU"/>
        </w:rPr>
      </w:pPr>
    </w:p>
    <w:p w14:paraId="7259A8C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74AC840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1951E121"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753667B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433577D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w:t>
      </w:r>
    </w:p>
    <w:p w14:paraId="7543ABA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401D0E1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5B376D5"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40E28C5D"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4E2FB47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172AE331" w14:textId="77777777" w:rsidR="006603E6" w:rsidRPr="006603E6" w:rsidRDefault="006603E6" w:rsidP="006603E6">
      <w:pPr>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635A9DD9" w14:textId="77777777" w:rsidR="006603E6" w:rsidRPr="006603E6" w:rsidRDefault="006603E6" w:rsidP="006603E6">
      <w:pPr>
        <w:spacing w:after="0" w:line="240" w:lineRule="auto"/>
        <w:ind w:firstLine="709"/>
        <w:rPr>
          <w:rFonts w:ascii="Times New Roman" w:eastAsia="Times New Roman" w:hAnsi="Times New Roman" w:cs="Times New Roman"/>
          <w:sz w:val="28"/>
          <w:szCs w:val="28"/>
          <w:lang w:eastAsia="ru-RU"/>
        </w:rPr>
      </w:pPr>
    </w:p>
    <w:p w14:paraId="26667FE0" w14:textId="77777777" w:rsidR="006603E6" w:rsidRPr="006603E6" w:rsidRDefault="006603E6" w:rsidP="006603E6">
      <w:pPr>
        <w:spacing w:after="0" w:line="240" w:lineRule="auto"/>
        <w:ind w:firstLine="709"/>
        <w:jc w:val="both"/>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о выполнении пруденциальных нормативов организациями, осуществляющими управление инвестиционным портфелем и (или) брокерскую и (или) дилерскую деятельность на рынке ценных бумаг». </w:t>
      </w:r>
      <w:r w:rsidRPr="006603E6">
        <w:rPr>
          <w:rFonts w:ascii="Times New Roman" w:eastAsia="Times New Roman" w:hAnsi="Times New Roman" w:cs="Times New Roman"/>
          <w:b/>
          <w:bCs/>
          <w:sz w:val="28"/>
          <w:szCs w:val="28"/>
          <w:lang w:eastAsia="ru-RU"/>
        </w:rPr>
        <w:br w:type="page"/>
      </w:r>
    </w:p>
    <w:p w14:paraId="45447962"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6EF1899A"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выполнении пруденциальных нормативов организациями, осуществляющими управление инвестиционным портфелем и (или) брокерскую и (или) дилерскую деятельность на рынке ценных бумаг»</w:t>
      </w:r>
    </w:p>
    <w:p w14:paraId="4338D37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7614E26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p>
    <w:p w14:paraId="1A3D89E5"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5DFC3F9"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346E009F"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 xml:space="preserve">«Отчет о выполнении пруденциальных нормативов организациями, осуществляющими управление инвестиционным портфелем и (или) брокерскую и (или) дилерскую деятельность на рынке ценных бумаг» </w:t>
      </w:r>
      <w:r w:rsidRPr="006603E6">
        <w:rPr>
          <w:rFonts w:ascii="Times New Roman" w:eastAsia="Times New Roman" w:hAnsi="Times New Roman" w:cs="Times New Roman"/>
          <w:b/>
          <w:bCs/>
          <w:sz w:val="28"/>
          <w:szCs w:val="28"/>
          <w:lang w:eastAsia="ru-RU"/>
        </w:rPr>
        <w:br/>
        <w:t>(индекс – К1_BD-UIP, периодичность – ежемесячная)</w:t>
      </w:r>
    </w:p>
    <w:p w14:paraId="7B1AB371"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4A62F488"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514BD042"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64815F6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52369E3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пруденциальных нормативов организациями, осуществляющими управление инвестиционным портфелем и (или) брокерскую и (или) дилерскую деятельность на рынке ценных бумаг» (далее – Форма).</w:t>
      </w:r>
    </w:p>
    <w:p w14:paraId="1460274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заполняется ежемесячно на конец отчетного периода управляющим инвестиционным портфелем, брокером и (или) дилером. Данные в Форме указываются в тысячах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Сумма менее 500 (пятисот)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 xml:space="preserve"> и выше, округляется до 1000 (тысячи) те</w:t>
      </w:r>
      <w:r w:rsidRPr="006603E6">
        <w:rPr>
          <w:rFonts w:ascii="Times New Roman" w:eastAsia="Times New Roman" w:hAnsi="Times New Roman" w:cs="Times New Roman"/>
          <w:sz w:val="28"/>
          <w:szCs w:val="28"/>
          <w:lang w:val="kk-KZ" w:eastAsia="ru-RU"/>
        </w:rPr>
        <w:t>ң</w:t>
      </w:r>
      <w:proofErr w:type="spellStart"/>
      <w:r w:rsidRPr="006603E6">
        <w:rPr>
          <w:rFonts w:ascii="Times New Roman" w:eastAsia="Times New Roman" w:hAnsi="Times New Roman" w:cs="Times New Roman"/>
          <w:sz w:val="28"/>
          <w:szCs w:val="28"/>
          <w:lang w:eastAsia="ru-RU"/>
        </w:rPr>
        <w:t>ге</w:t>
      </w:r>
      <w:proofErr w:type="spellEnd"/>
      <w:r w:rsidRPr="006603E6">
        <w:rPr>
          <w:rFonts w:ascii="Times New Roman" w:eastAsia="Times New Roman" w:hAnsi="Times New Roman" w:cs="Times New Roman"/>
          <w:sz w:val="28"/>
          <w:szCs w:val="28"/>
          <w:lang w:eastAsia="ru-RU"/>
        </w:rPr>
        <w:t>.</w:t>
      </w:r>
    </w:p>
    <w:p w14:paraId="47CFA85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0479A10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4923E68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p>
    <w:p w14:paraId="014ED5F5" w14:textId="77777777" w:rsidR="006603E6" w:rsidRPr="006603E6" w:rsidRDefault="006603E6" w:rsidP="006603E6">
      <w:pPr>
        <w:widowControl w:val="0"/>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4872CB7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76F4FF5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4. Форма заполняется организациями, осуществляющими деятельность по управлению инвестиционным портфелем, в соответствии с постановлением </w:t>
      </w:r>
      <w:r w:rsidRPr="006603E6">
        <w:rPr>
          <w:rFonts w:ascii="Times New Roman" w:eastAsia="Times New Roman" w:hAnsi="Times New Roman" w:cs="Times New Roman"/>
          <w:sz w:val="28"/>
          <w:szCs w:val="28"/>
          <w:lang w:eastAsia="ru-RU"/>
        </w:rPr>
        <w:lastRenderedPageBreak/>
        <w:t>Правления Национального Банка Республики Казахстан от 27 апреля 2018 года № 79 «Об установлении видов пруденциальных нормативов для организаций, осуществляющих деятельность по управлению инвестиционным портфелем, утверждении правил и методики расчета значений пруденциальных нормативов, обязательных к соблюдению организациями, осуществляющими деятельность по управлению инвестиционным портфелем» (зарегистрировано в Реестре государственной регистрации нормативных правовых актов под №</w:t>
      </w:r>
      <w:r w:rsidRPr="006603E6">
        <w:rPr>
          <w:rFonts w:ascii="Times New Roman" w:eastAsia="Times New Roman" w:hAnsi="Times New Roman" w:cs="Times New Roman"/>
          <w:sz w:val="24"/>
          <w:szCs w:val="24"/>
          <w:lang w:eastAsia="ru-RU"/>
        </w:rPr>
        <w:t xml:space="preserve"> </w:t>
      </w:r>
      <w:r w:rsidRPr="006603E6">
        <w:rPr>
          <w:rFonts w:ascii="Times New Roman" w:eastAsia="Times New Roman" w:hAnsi="Times New Roman" w:cs="Times New Roman"/>
          <w:sz w:val="28"/>
          <w:szCs w:val="28"/>
          <w:lang w:eastAsia="ru-RU"/>
        </w:rPr>
        <w:t>17008), организациями, осуществляющими брокерскую и (или) дилерскую деятельность на рынке ценных бумаг, в соответствии с постановлением Правления Национального Банка Республики Казахстан от 27 апреля 2018 года № 80 «Об установлении видов пруденциальных нормативов для организаций, осуществляющих брокерскую и (или) дилерскую деятельность на рынке ценных бумаг, утверждении правил и методики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(зарегистрировано в Реестре государственной регистрации нормативных правовых актов под №</w:t>
      </w:r>
      <w:r w:rsidRPr="006603E6">
        <w:rPr>
          <w:rFonts w:ascii="Times New Roman" w:eastAsia="Times New Roman" w:hAnsi="Times New Roman" w:cs="Times New Roman"/>
          <w:sz w:val="24"/>
          <w:szCs w:val="24"/>
          <w:lang w:eastAsia="ru-RU"/>
        </w:rPr>
        <w:t xml:space="preserve"> </w:t>
      </w:r>
      <w:r w:rsidRPr="006603E6">
        <w:rPr>
          <w:rFonts w:ascii="Times New Roman" w:eastAsia="Times New Roman" w:hAnsi="Times New Roman" w:cs="Times New Roman"/>
          <w:sz w:val="28"/>
          <w:szCs w:val="28"/>
          <w:lang w:eastAsia="ru-RU"/>
        </w:rPr>
        <w:t>17005).</w:t>
      </w:r>
    </w:p>
    <w:p w14:paraId="2FF52AE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5. Для целей заполнения Формы, помимо рейтинговых оценок рейтингового агентства Стандард энд </w:t>
      </w:r>
      <w:proofErr w:type="spellStart"/>
      <w:r w:rsidRPr="006603E6">
        <w:rPr>
          <w:rFonts w:ascii="Times New Roman" w:eastAsia="Times New Roman" w:hAnsi="Times New Roman" w:cs="Times New Roman"/>
          <w:sz w:val="28"/>
          <w:szCs w:val="28"/>
          <w:lang w:eastAsia="ru-RU"/>
        </w:rPr>
        <w:t>Пурс</w:t>
      </w:r>
      <w:proofErr w:type="spellEnd"/>
      <w:r w:rsidRPr="006603E6">
        <w:rPr>
          <w:rFonts w:ascii="Times New Roman" w:eastAsia="Times New Roman" w:hAnsi="Times New Roman" w:cs="Times New Roman"/>
          <w:sz w:val="28"/>
          <w:szCs w:val="28"/>
          <w:lang w:eastAsia="ru-RU"/>
        </w:rPr>
        <w:t xml:space="preserve"> (Standard &amp; </w:t>
      </w:r>
      <w:proofErr w:type="spellStart"/>
      <w:r w:rsidRPr="006603E6">
        <w:rPr>
          <w:rFonts w:ascii="Times New Roman" w:eastAsia="Times New Roman" w:hAnsi="Times New Roman" w:cs="Times New Roman"/>
          <w:sz w:val="28"/>
          <w:szCs w:val="28"/>
          <w:lang w:eastAsia="ru-RU"/>
        </w:rPr>
        <w:t>Poor's</w:t>
      </w:r>
      <w:proofErr w:type="spellEnd"/>
      <w:r w:rsidRPr="006603E6">
        <w:rPr>
          <w:rFonts w:ascii="Times New Roman" w:eastAsia="Times New Roman" w:hAnsi="Times New Roman" w:cs="Times New Roman"/>
          <w:sz w:val="28"/>
          <w:szCs w:val="28"/>
          <w:lang w:eastAsia="ru-RU"/>
        </w:rPr>
        <w:t xml:space="preserve">) под рейтинговыми оценками других рейтинговых агентств признаются оценки агентств </w:t>
      </w:r>
      <w:proofErr w:type="spellStart"/>
      <w:r w:rsidRPr="006603E6">
        <w:rPr>
          <w:rFonts w:ascii="Times New Roman" w:eastAsia="Times New Roman" w:hAnsi="Times New Roman" w:cs="Times New Roman"/>
          <w:sz w:val="28"/>
          <w:szCs w:val="28"/>
          <w:lang w:eastAsia="ru-RU"/>
        </w:rPr>
        <w:t>Мудис</w:t>
      </w:r>
      <w:proofErr w:type="spellEnd"/>
      <w:r w:rsidRPr="006603E6">
        <w:rPr>
          <w:rFonts w:ascii="Times New Roman" w:eastAsia="Times New Roman" w:hAnsi="Times New Roman" w:cs="Times New Roman"/>
          <w:sz w:val="28"/>
          <w:szCs w:val="28"/>
          <w:lang w:eastAsia="ru-RU"/>
        </w:rPr>
        <w:t xml:space="preserve"> </w:t>
      </w:r>
      <w:proofErr w:type="spellStart"/>
      <w:r w:rsidRPr="006603E6">
        <w:rPr>
          <w:rFonts w:ascii="Times New Roman" w:eastAsia="Times New Roman" w:hAnsi="Times New Roman" w:cs="Times New Roman"/>
          <w:sz w:val="28"/>
          <w:szCs w:val="28"/>
          <w:lang w:eastAsia="ru-RU"/>
        </w:rPr>
        <w:t>Инвесторс</w:t>
      </w:r>
      <w:proofErr w:type="spellEnd"/>
      <w:r w:rsidRPr="006603E6">
        <w:rPr>
          <w:rFonts w:ascii="Times New Roman" w:eastAsia="Times New Roman" w:hAnsi="Times New Roman" w:cs="Times New Roman"/>
          <w:sz w:val="28"/>
          <w:szCs w:val="28"/>
          <w:lang w:eastAsia="ru-RU"/>
        </w:rPr>
        <w:t xml:space="preserve"> Сервис (Moody's Investors Service) и Фитч (Fitch) в соответствии с постановлением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w:t>
      </w:r>
    </w:p>
    <w:p w14:paraId="6B7C195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При соответствии финансового инструмента двум или более критериям, установленным Формой, категория финансового инструмента устанавливается Организацией самостоятельно.</w:t>
      </w:r>
    </w:p>
    <w:p w14:paraId="12E5F42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 Основные средства в виде недвижимого имущества Организации, указанные в строке 5.4 Таблицы 1, учитываются в расчете пруденциальных нормативов в объеме 100 (ста) процентов от наименьшей величины из балансовой и рыночной стоимостей.</w:t>
      </w:r>
    </w:p>
    <w:p w14:paraId="1AD36CD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целях определения рыночной стоимости основных средств, учитываемых при расчете пруденциальных нормативов, Организация проводит оценку их стоимости у оценщика не реже одного раза в год.</w:t>
      </w:r>
    </w:p>
    <w:p w14:paraId="3C02EED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8. В графе 3 Таблицы 1 заполняются данные на конец последнего календарного дня отчетного периода.</w:t>
      </w:r>
    </w:p>
    <w:p w14:paraId="579252B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9. В графе 5 Таблицы 1 заполняется сумма к расчету на конец последнего календарного дня отчетного периода, рассчитанная как произведение данных, указанных в графах 3 и 4 Таблицы 1.</w:t>
      </w:r>
    </w:p>
    <w:p w14:paraId="237B82A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10. В графе 3 Таблицы 2 по строкам 9, 10.1, 10.2, 10.3 и 10.4 значения заполняются с точностью до трех знаков после запятой.</w:t>
      </w:r>
    </w:p>
    <w:p w14:paraId="544F4004"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11. В случае отсутствия сведений Форма представляется без заполнения.</w:t>
      </w:r>
    </w:p>
    <w:p w14:paraId="7F57B802" w14:textId="77777777" w:rsidR="006603E6" w:rsidRPr="006603E6" w:rsidRDefault="006603E6" w:rsidP="006603E6">
      <w:pPr>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65A8CCD2"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lastRenderedPageBreak/>
        <w:t xml:space="preserve">Приложение 15 </w:t>
      </w:r>
    </w:p>
    <w:p w14:paraId="17C67B8B" w14:textId="77777777" w:rsidR="006603E6" w:rsidRPr="006603E6" w:rsidRDefault="006603E6" w:rsidP="006603E6">
      <w:pPr>
        <w:spacing w:after="0" w:line="240" w:lineRule="auto"/>
        <w:ind w:left="5670"/>
        <w:rPr>
          <w:rFonts w:ascii="Times New Roman" w:eastAsia="Calibri" w:hAnsi="Times New Roman" w:cs="Times New Roman"/>
          <w:sz w:val="28"/>
          <w:szCs w:val="28"/>
        </w:rPr>
      </w:pPr>
      <w:r w:rsidRPr="006603E6">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47E4283"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p>
    <w:p w14:paraId="6ACA6C36"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p>
    <w:p w14:paraId="72A63E89" w14:textId="77777777" w:rsidR="006603E6" w:rsidRPr="006603E6" w:rsidRDefault="006603E6" w:rsidP="006603E6">
      <w:pPr>
        <w:spacing w:after="0" w:line="240" w:lineRule="auto"/>
        <w:ind w:left="5670"/>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bCs/>
          <w:sz w:val="28"/>
          <w:szCs w:val="28"/>
          <w:lang w:eastAsia="ru-RU"/>
        </w:rPr>
        <w:t xml:space="preserve">Форма, </w:t>
      </w:r>
    </w:p>
    <w:p w14:paraId="6EBA15C3" w14:textId="77777777" w:rsidR="006603E6" w:rsidRPr="006603E6" w:rsidRDefault="006603E6" w:rsidP="006603E6">
      <w:pPr>
        <w:spacing w:after="0" w:line="240" w:lineRule="auto"/>
        <w:ind w:left="5670"/>
        <w:rPr>
          <w:rFonts w:ascii="Times New Roman" w:eastAsia="Times New Roman" w:hAnsi="Times New Roman" w:cs="Times New Roman"/>
          <w:sz w:val="28"/>
          <w:szCs w:val="28"/>
          <w:lang w:eastAsia="ru-RU"/>
        </w:rPr>
      </w:pPr>
      <w:r w:rsidRPr="006603E6">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73E1CDC0" w14:textId="77777777" w:rsidR="006603E6" w:rsidRPr="006603E6" w:rsidRDefault="006603E6" w:rsidP="006603E6">
      <w:pPr>
        <w:spacing w:after="0" w:line="240" w:lineRule="auto"/>
        <w:jc w:val="center"/>
        <w:rPr>
          <w:rFonts w:ascii="Times New Roman" w:eastAsia="Times New Roman" w:hAnsi="Times New Roman" w:cs="Times New Roman"/>
          <w:sz w:val="28"/>
          <w:szCs w:val="28"/>
          <w:lang w:eastAsia="ru-RU"/>
        </w:rPr>
      </w:pPr>
    </w:p>
    <w:p w14:paraId="389F3EF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Представляется: в Национальный Банк Республики Казахстан</w:t>
      </w:r>
    </w:p>
    <w:p w14:paraId="503EE86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1865FE5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административной формы: Отчет о сделках (операциях) с финансовыми инструментами, совершенных (зарегистрированных) на неорганизованном рынке Республики Казахстан и международных (иностранных) рынках ценных бумаг </w:t>
      </w:r>
    </w:p>
    <w:p w14:paraId="1BDA804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1-RCB_DEALINGS_BD</w:t>
      </w:r>
    </w:p>
    <w:p w14:paraId="2877301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Периодичность: ежемесячная</w:t>
      </w:r>
    </w:p>
    <w:p w14:paraId="7F7D444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Отчетный период: за _______________ 20 __ года</w:t>
      </w:r>
    </w:p>
    <w:p w14:paraId="03B0B0F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брокеры и (или) дилеры</w:t>
      </w:r>
    </w:p>
    <w:p w14:paraId="2C8263BA"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6603E6">
        <w:rPr>
          <w:rFonts w:ascii="Times New Roman" w:eastAsia="Calibri" w:hAnsi="Times New Roman" w:cs="Times New Roman"/>
          <w:sz w:val="28"/>
          <w:szCs w:val="28"/>
        </w:rPr>
        <w:t>7 (седьмого)</w:t>
      </w:r>
      <w:r w:rsidRPr="006603E6">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2138A88B"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БИН: _______________________</w:t>
      </w:r>
    </w:p>
    <w:p w14:paraId="15A6AB66"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Метод сбора: </w:t>
      </w:r>
      <w:r w:rsidRPr="006603E6">
        <w:rPr>
          <w:rFonts w:ascii="Times New Roman" w:eastAsia="Times New Roman" w:hAnsi="Times New Roman" w:cs="Times New Roman"/>
          <w:sz w:val="28"/>
          <w:szCs w:val="28"/>
          <w:lang w:val="kk-KZ" w:eastAsia="ru-RU"/>
        </w:rPr>
        <w:t xml:space="preserve">в </w:t>
      </w:r>
      <w:proofErr w:type="spellStart"/>
      <w:r w:rsidRPr="006603E6">
        <w:rPr>
          <w:rFonts w:ascii="Times New Roman" w:eastAsia="Times New Roman" w:hAnsi="Times New Roman" w:cs="Times New Roman"/>
          <w:sz w:val="28"/>
          <w:szCs w:val="28"/>
          <w:lang w:val="kk-KZ" w:eastAsia="ru-RU"/>
        </w:rPr>
        <w:t>электронном</w:t>
      </w:r>
      <w:proofErr w:type="spellEnd"/>
      <w:r w:rsidRPr="006603E6">
        <w:rPr>
          <w:rFonts w:ascii="Times New Roman" w:eastAsia="Times New Roman" w:hAnsi="Times New Roman" w:cs="Times New Roman"/>
          <w:sz w:val="28"/>
          <w:szCs w:val="28"/>
          <w:lang w:val="kk-KZ" w:eastAsia="ru-RU"/>
        </w:rPr>
        <w:t xml:space="preserve"> </w:t>
      </w:r>
      <w:proofErr w:type="spellStart"/>
      <w:r w:rsidRPr="006603E6">
        <w:rPr>
          <w:rFonts w:ascii="Times New Roman" w:eastAsia="Times New Roman" w:hAnsi="Times New Roman" w:cs="Times New Roman"/>
          <w:sz w:val="28"/>
          <w:szCs w:val="28"/>
          <w:lang w:val="kk-KZ" w:eastAsia="ru-RU"/>
        </w:rPr>
        <w:t>виде</w:t>
      </w:r>
      <w:proofErr w:type="spellEnd"/>
    </w:p>
    <w:p w14:paraId="360A25C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sectPr w:rsidR="006603E6" w:rsidRPr="006603E6" w:rsidSect="006603E6">
          <w:type w:val="nextColumn"/>
          <w:pgSz w:w="11906" w:h="16838"/>
          <w:pgMar w:top="1418" w:right="851" w:bottom="1418" w:left="1418" w:header="709" w:footer="709" w:gutter="0"/>
          <w:paperSrc w:first="7" w:other="7"/>
          <w:cols w:space="708"/>
          <w:docGrid w:linePitch="360"/>
        </w:sect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80"/>
        <w:gridCol w:w="3055"/>
        <w:gridCol w:w="2409"/>
        <w:gridCol w:w="2977"/>
        <w:gridCol w:w="1274"/>
        <w:gridCol w:w="1886"/>
        <w:gridCol w:w="2468"/>
      </w:tblGrid>
      <w:tr w:rsidR="006603E6" w:rsidRPr="006603E6" w14:paraId="0C40A6A1" w14:textId="77777777" w:rsidTr="00C35138">
        <w:trPr>
          <w:jc w:val="center"/>
        </w:trPr>
        <w:tc>
          <w:tcPr>
            <w:tcW w:w="165" w:type="pct"/>
            <w:tcMar>
              <w:top w:w="0" w:type="dxa"/>
              <w:left w:w="108" w:type="dxa"/>
              <w:bottom w:w="0" w:type="dxa"/>
              <w:right w:w="108" w:type="dxa"/>
            </w:tcMar>
            <w:hideMark/>
          </w:tcPr>
          <w:p w14:paraId="3E58D05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lastRenderedPageBreak/>
              <w:t>№</w:t>
            </w:r>
          </w:p>
        </w:tc>
        <w:tc>
          <w:tcPr>
            <w:tcW w:w="1050" w:type="pct"/>
            <w:tcMar>
              <w:top w:w="0" w:type="dxa"/>
              <w:left w:w="108" w:type="dxa"/>
              <w:bottom w:w="0" w:type="dxa"/>
              <w:right w:w="108" w:type="dxa"/>
            </w:tcMar>
            <w:hideMark/>
          </w:tcPr>
          <w:p w14:paraId="703E3DA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Дата заключения сделки (регистрации операции)</w:t>
            </w:r>
          </w:p>
        </w:tc>
        <w:tc>
          <w:tcPr>
            <w:tcW w:w="828" w:type="pct"/>
            <w:hideMark/>
          </w:tcPr>
          <w:p w14:paraId="1ED0F10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Установленная дата расчетов по сделке</w:t>
            </w:r>
          </w:p>
        </w:tc>
        <w:tc>
          <w:tcPr>
            <w:tcW w:w="1023" w:type="pct"/>
            <w:hideMark/>
          </w:tcPr>
          <w:p w14:paraId="50BBC25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Фактическая дата расчетов по сделке</w:t>
            </w:r>
          </w:p>
        </w:tc>
        <w:tc>
          <w:tcPr>
            <w:tcW w:w="438" w:type="pct"/>
          </w:tcPr>
          <w:p w14:paraId="4E1BFFF7" w14:textId="77777777" w:rsidR="006603E6" w:rsidRPr="006603E6" w:rsidRDefault="006603E6" w:rsidP="006603E6">
            <w:pPr>
              <w:widowControl w:val="0"/>
              <w:spacing w:after="0" w:line="240" w:lineRule="auto"/>
              <w:ind w:left="-84" w:right="-6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сделки</w:t>
            </w:r>
          </w:p>
        </w:tc>
        <w:tc>
          <w:tcPr>
            <w:tcW w:w="648" w:type="pct"/>
            <w:tcMar>
              <w:top w:w="0" w:type="dxa"/>
              <w:left w:w="108" w:type="dxa"/>
              <w:bottom w:w="0" w:type="dxa"/>
              <w:right w:w="108" w:type="dxa"/>
            </w:tcMar>
            <w:hideMark/>
          </w:tcPr>
          <w:p w14:paraId="23377795" w14:textId="77777777" w:rsidR="006603E6" w:rsidRPr="006603E6" w:rsidRDefault="006603E6" w:rsidP="006603E6">
            <w:pPr>
              <w:widowControl w:val="0"/>
              <w:spacing w:after="0" w:line="240" w:lineRule="auto"/>
              <w:ind w:left="-84" w:right="-6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Наименование эмитента </w:t>
            </w:r>
          </w:p>
        </w:tc>
        <w:tc>
          <w:tcPr>
            <w:tcW w:w="848" w:type="pct"/>
          </w:tcPr>
          <w:p w14:paraId="21F3423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Страна резидентства эмитента</w:t>
            </w:r>
          </w:p>
        </w:tc>
      </w:tr>
      <w:tr w:rsidR="006603E6" w:rsidRPr="006603E6" w14:paraId="520FE3FB" w14:textId="77777777" w:rsidTr="00C35138">
        <w:trPr>
          <w:jc w:val="center"/>
        </w:trPr>
        <w:tc>
          <w:tcPr>
            <w:tcW w:w="165" w:type="pct"/>
            <w:tcMar>
              <w:top w:w="0" w:type="dxa"/>
              <w:left w:w="108" w:type="dxa"/>
              <w:bottom w:w="0" w:type="dxa"/>
              <w:right w:w="108" w:type="dxa"/>
            </w:tcMar>
            <w:hideMark/>
          </w:tcPr>
          <w:p w14:paraId="2745361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w:t>
            </w:r>
          </w:p>
        </w:tc>
        <w:tc>
          <w:tcPr>
            <w:tcW w:w="1050" w:type="pct"/>
            <w:tcMar>
              <w:top w:w="0" w:type="dxa"/>
              <w:left w:w="108" w:type="dxa"/>
              <w:bottom w:w="0" w:type="dxa"/>
              <w:right w:w="108" w:type="dxa"/>
            </w:tcMar>
            <w:hideMark/>
          </w:tcPr>
          <w:p w14:paraId="253A0F9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w:t>
            </w:r>
          </w:p>
        </w:tc>
        <w:tc>
          <w:tcPr>
            <w:tcW w:w="828" w:type="pct"/>
            <w:hideMark/>
          </w:tcPr>
          <w:p w14:paraId="3F75D76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w:t>
            </w:r>
          </w:p>
        </w:tc>
        <w:tc>
          <w:tcPr>
            <w:tcW w:w="1023" w:type="pct"/>
            <w:hideMark/>
          </w:tcPr>
          <w:p w14:paraId="26D523F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4</w:t>
            </w:r>
          </w:p>
        </w:tc>
        <w:tc>
          <w:tcPr>
            <w:tcW w:w="438" w:type="pct"/>
          </w:tcPr>
          <w:p w14:paraId="59D1B89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5</w:t>
            </w:r>
          </w:p>
        </w:tc>
        <w:tc>
          <w:tcPr>
            <w:tcW w:w="648" w:type="pct"/>
            <w:tcMar>
              <w:top w:w="0" w:type="dxa"/>
              <w:left w:w="108" w:type="dxa"/>
              <w:bottom w:w="0" w:type="dxa"/>
              <w:right w:w="108" w:type="dxa"/>
            </w:tcMar>
            <w:hideMark/>
          </w:tcPr>
          <w:p w14:paraId="5DA4188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6</w:t>
            </w:r>
          </w:p>
        </w:tc>
        <w:tc>
          <w:tcPr>
            <w:tcW w:w="848" w:type="pct"/>
            <w:hideMark/>
          </w:tcPr>
          <w:p w14:paraId="7B4CF2E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7</w:t>
            </w:r>
          </w:p>
        </w:tc>
      </w:tr>
      <w:tr w:rsidR="006603E6" w:rsidRPr="006603E6" w14:paraId="28353783" w14:textId="77777777" w:rsidTr="00C35138">
        <w:trPr>
          <w:jc w:val="center"/>
        </w:trPr>
        <w:tc>
          <w:tcPr>
            <w:tcW w:w="165" w:type="pct"/>
            <w:tcMar>
              <w:top w:w="0" w:type="dxa"/>
              <w:left w:w="108" w:type="dxa"/>
              <w:bottom w:w="0" w:type="dxa"/>
              <w:right w:w="108" w:type="dxa"/>
            </w:tcMar>
          </w:tcPr>
          <w:p w14:paraId="46AA0074" w14:textId="77777777" w:rsidR="006603E6" w:rsidRPr="006603E6" w:rsidRDefault="006603E6" w:rsidP="006603E6">
            <w:pPr>
              <w:widowControl w:val="0"/>
              <w:spacing w:before="100" w:beforeAutospacing="1" w:after="100" w:afterAutospacing="1" w:line="240" w:lineRule="auto"/>
              <w:jc w:val="center"/>
              <w:rPr>
                <w:rFonts w:ascii="Times New Roman" w:eastAsia="Times New Roman" w:hAnsi="Times New Roman" w:cs="Times New Roman"/>
                <w:sz w:val="20"/>
                <w:szCs w:val="24"/>
                <w:lang w:val="en-US" w:eastAsia="ru-RU"/>
              </w:rPr>
            </w:pPr>
          </w:p>
        </w:tc>
        <w:tc>
          <w:tcPr>
            <w:tcW w:w="1050" w:type="pct"/>
            <w:tcMar>
              <w:top w:w="0" w:type="dxa"/>
              <w:left w:w="108" w:type="dxa"/>
              <w:bottom w:w="0" w:type="dxa"/>
              <w:right w:w="108" w:type="dxa"/>
            </w:tcMar>
            <w:hideMark/>
          </w:tcPr>
          <w:p w14:paraId="02E04E0B"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28" w:type="pct"/>
            <w:hideMark/>
          </w:tcPr>
          <w:p w14:paraId="721E9EAF"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1023" w:type="pct"/>
            <w:hideMark/>
          </w:tcPr>
          <w:p w14:paraId="1BBAA39A"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438" w:type="pct"/>
          </w:tcPr>
          <w:p w14:paraId="62231772"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648" w:type="pct"/>
            <w:tcMar>
              <w:top w:w="0" w:type="dxa"/>
              <w:left w:w="108" w:type="dxa"/>
              <w:bottom w:w="0" w:type="dxa"/>
              <w:right w:w="108" w:type="dxa"/>
            </w:tcMar>
            <w:hideMark/>
          </w:tcPr>
          <w:p w14:paraId="77475BB5"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c>
          <w:tcPr>
            <w:tcW w:w="848" w:type="pct"/>
            <w:hideMark/>
          </w:tcPr>
          <w:p w14:paraId="07963328"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1C9F55FD"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4"/>
          <w:szCs w:val="24"/>
          <w:lang w:eastAsia="ru-RU"/>
        </w:rPr>
        <w:t> </w:t>
      </w:r>
    </w:p>
    <w:p w14:paraId="27B283A2"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0670A496"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2A66D3F4" w14:textId="77777777" w:rsidR="006603E6" w:rsidRPr="006603E6" w:rsidRDefault="006603E6" w:rsidP="006603E6">
      <w:pPr>
        <w:widowControl w:val="0"/>
        <w:spacing w:after="0" w:line="240" w:lineRule="auto"/>
        <w:ind w:firstLine="709"/>
        <w:rPr>
          <w:rFonts w:ascii="Times New Roman" w:eastAsia="Times New Roman" w:hAnsi="Times New Roman" w:cs="Times New Roman"/>
          <w:b/>
          <w:bCs/>
          <w:i/>
          <w:iCs/>
          <w:sz w:val="24"/>
          <w:szCs w:val="24"/>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551"/>
        <w:gridCol w:w="2549"/>
        <w:gridCol w:w="4822"/>
        <w:gridCol w:w="2630"/>
        <w:gridCol w:w="2997"/>
      </w:tblGrid>
      <w:tr w:rsidR="006603E6" w:rsidRPr="006603E6" w14:paraId="16C19E89" w14:textId="77777777" w:rsidTr="00C35138">
        <w:trPr>
          <w:jc w:val="center"/>
        </w:trPr>
        <w:tc>
          <w:tcPr>
            <w:tcW w:w="533" w:type="pct"/>
            <w:tcMar>
              <w:top w:w="0" w:type="dxa"/>
              <w:left w:w="108" w:type="dxa"/>
              <w:bottom w:w="0" w:type="dxa"/>
              <w:right w:w="108" w:type="dxa"/>
            </w:tcMar>
            <w:hideMark/>
          </w:tcPr>
          <w:p w14:paraId="45DDF9B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Вид финансового инструмента</w:t>
            </w:r>
          </w:p>
        </w:tc>
        <w:tc>
          <w:tcPr>
            <w:tcW w:w="876" w:type="pct"/>
            <w:tcMar>
              <w:top w:w="0" w:type="dxa"/>
              <w:left w:w="108" w:type="dxa"/>
              <w:bottom w:w="0" w:type="dxa"/>
              <w:right w:w="108" w:type="dxa"/>
            </w:tcMar>
            <w:hideMark/>
          </w:tcPr>
          <w:p w14:paraId="6FC2365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Идентификационный номер финансового инструмента</w:t>
            </w:r>
          </w:p>
        </w:tc>
        <w:tc>
          <w:tcPr>
            <w:tcW w:w="1657" w:type="pct"/>
            <w:hideMark/>
          </w:tcPr>
          <w:p w14:paraId="08ABF61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Номинальная стоимость одного финансового инструмента в валюте выпуска</w:t>
            </w:r>
          </w:p>
        </w:tc>
        <w:tc>
          <w:tcPr>
            <w:tcW w:w="904" w:type="pct"/>
            <w:hideMark/>
          </w:tcPr>
          <w:p w14:paraId="480D5AB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Рейтинг финансового инструмента</w:t>
            </w:r>
          </w:p>
        </w:tc>
        <w:tc>
          <w:tcPr>
            <w:tcW w:w="1030" w:type="pct"/>
          </w:tcPr>
          <w:p w14:paraId="435E612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Количество финансовых инструментов</w:t>
            </w:r>
          </w:p>
        </w:tc>
      </w:tr>
      <w:tr w:rsidR="006603E6" w:rsidRPr="006603E6" w14:paraId="5DF0D98D" w14:textId="77777777" w:rsidTr="00C35138">
        <w:trPr>
          <w:jc w:val="center"/>
        </w:trPr>
        <w:tc>
          <w:tcPr>
            <w:tcW w:w="533" w:type="pct"/>
            <w:tcMar>
              <w:top w:w="0" w:type="dxa"/>
              <w:left w:w="108" w:type="dxa"/>
              <w:bottom w:w="0" w:type="dxa"/>
              <w:right w:w="108" w:type="dxa"/>
            </w:tcMar>
            <w:hideMark/>
          </w:tcPr>
          <w:p w14:paraId="1CEBBC4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8</w:t>
            </w:r>
          </w:p>
        </w:tc>
        <w:tc>
          <w:tcPr>
            <w:tcW w:w="876" w:type="pct"/>
            <w:tcMar>
              <w:top w:w="0" w:type="dxa"/>
              <w:left w:w="108" w:type="dxa"/>
              <w:bottom w:w="0" w:type="dxa"/>
              <w:right w:w="108" w:type="dxa"/>
            </w:tcMar>
            <w:hideMark/>
          </w:tcPr>
          <w:p w14:paraId="1AA370E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9</w:t>
            </w:r>
          </w:p>
        </w:tc>
        <w:tc>
          <w:tcPr>
            <w:tcW w:w="1657" w:type="pct"/>
            <w:hideMark/>
          </w:tcPr>
          <w:p w14:paraId="0B2DFCD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10</w:t>
            </w:r>
          </w:p>
        </w:tc>
        <w:tc>
          <w:tcPr>
            <w:tcW w:w="904" w:type="pct"/>
            <w:hideMark/>
          </w:tcPr>
          <w:p w14:paraId="7E4AB30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11</w:t>
            </w:r>
          </w:p>
        </w:tc>
        <w:tc>
          <w:tcPr>
            <w:tcW w:w="1030" w:type="pct"/>
          </w:tcPr>
          <w:p w14:paraId="12C3005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12</w:t>
            </w:r>
          </w:p>
        </w:tc>
      </w:tr>
    </w:tbl>
    <w:p w14:paraId="7BD6EF27"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7FA1B1D0"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792F6222"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29D4B002"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2058"/>
        <w:gridCol w:w="2335"/>
        <w:gridCol w:w="827"/>
        <w:gridCol w:w="2332"/>
        <w:gridCol w:w="832"/>
        <w:gridCol w:w="1507"/>
        <w:gridCol w:w="986"/>
        <w:gridCol w:w="684"/>
        <w:gridCol w:w="1574"/>
        <w:gridCol w:w="1414"/>
      </w:tblGrid>
      <w:tr w:rsidR="006603E6" w:rsidRPr="006603E6" w14:paraId="6EC67197" w14:textId="77777777" w:rsidTr="00C35138">
        <w:trPr>
          <w:jc w:val="center"/>
        </w:trPr>
        <w:tc>
          <w:tcPr>
            <w:tcW w:w="707" w:type="pct"/>
            <w:vMerge w:val="restart"/>
            <w:tcBorders>
              <w:top w:val="single" w:sz="8" w:space="0" w:color="auto"/>
              <w:left w:val="single" w:sz="8" w:space="0" w:color="auto"/>
              <w:bottom w:val="single" w:sz="8" w:space="0" w:color="auto"/>
              <w:right w:val="single" w:sz="8" w:space="0" w:color="auto"/>
            </w:tcBorders>
            <w:hideMark/>
          </w:tcPr>
          <w:p w14:paraId="5F7107B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Чистая цена за один финансовый инструмент</w:t>
            </w:r>
          </w:p>
        </w:tc>
        <w:tc>
          <w:tcPr>
            <w:tcW w:w="108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4263F5" w14:textId="77777777" w:rsidR="006603E6" w:rsidRPr="006603E6" w:rsidRDefault="006603E6" w:rsidP="006603E6">
            <w:pPr>
              <w:widowControl w:val="0"/>
              <w:spacing w:after="0" w:line="240" w:lineRule="auto"/>
              <w:ind w:left="-85" w:right="-113"/>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Грязная цена за один финансовый инструмент</w:t>
            </w:r>
          </w:p>
        </w:tc>
        <w:tc>
          <w:tcPr>
            <w:tcW w:w="108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016B5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Объем сделки</w:t>
            </w:r>
          </w:p>
        </w:tc>
        <w:tc>
          <w:tcPr>
            <w:tcW w:w="518" w:type="pct"/>
            <w:vMerge w:val="restart"/>
            <w:tcBorders>
              <w:top w:val="single" w:sz="8" w:space="0" w:color="auto"/>
              <w:left w:val="nil"/>
              <w:right w:val="single" w:sz="8" w:space="0" w:color="auto"/>
            </w:tcBorders>
            <w:hideMark/>
          </w:tcPr>
          <w:p w14:paraId="6580EC4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Код валюты номинальной стоимости </w:t>
            </w:r>
          </w:p>
        </w:tc>
        <w:tc>
          <w:tcPr>
            <w:tcW w:w="339" w:type="pct"/>
            <w:vMerge w:val="restart"/>
            <w:tcBorders>
              <w:top w:val="single" w:sz="8" w:space="0" w:color="auto"/>
              <w:left w:val="nil"/>
              <w:right w:val="single" w:sz="8" w:space="0" w:color="auto"/>
            </w:tcBorders>
          </w:tcPr>
          <w:p w14:paraId="1DF57F0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валюты платежа</w:t>
            </w:r>
          </w:p>
        </w:tc>
        <w:tc>
          <w:tcPr>
            <w:tcW w:w="235" w:type="pct"/>
            <w:vMerge w:val="restart"/>
            <w:tcBorders>
              <w:top w:val="single" w:sz="8" w:space="0" w:color="auto"/>
              <w:left w:val="nil"/>
              <w:right w:val="single" w:sz="8" w:space="0" w:color="auto"/>
            </w:tcBorders>
            <w:hideMark/>
          </w:tcPr>
          <w:p w14:paraId="6E1695C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Рынок</w:t>
            </w:r>
          </w:p>
        </w:tc>
        <w:tc>
          <w:tcPr>
            <w:tcW w:w="541" w:type="pct"/>
            <w:vMerge w:val="restart"/>
            <w:tcBorders>
              <w:top w:val="single" w:sz="8" w:space="0" w:color="auto"/>
              <w:left w:val="nil"/>
              <w:right w:val="single" w:sz="8" w:space="0" w:color="auto"/>
            </w:tcBorders>
          </w:tcPr>
          <w:p w14:paraId="737C6DD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Наименование брокера </w:t>
            </w:r>
          </w:p>
        </w:tc>
        <w:tc>
          <w:tcPr>
            <w:tcW w:w="486" w:type="pct"/>
            <w:vMerge w:val="restart"/>
            <w:tcBorders>
              <w:top w:val="single" w:sz="8" w:space="0" w:color="auto"/>
              <w:left w:val="nil"/>
              <w:right w:val="single" w:sz="8" w:space="0" w:color="auto"/>
            </w:tcBorders>
          </w:tcPr>
          <w:p w14:paraId="078E079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Страна </w:t>
            </w:r>
            <w:proofErr w:type="gramStart"/>
            <w:r w:rsidRPr="006603E6">
              <w:rPr>
                <w:rFonts w:ascii="Times New Roman" w:eastAsia="Times New Roman" w:hAnsi="Times New Roman" w:cs="Times New Roman"/>
                <w:sz w:val="20"/>
                <w:szCs w:val="24"/>
                <w:lang w:eastAsia="ru-RU"/>
              </w:rPr>
              <w:t>резидентства  брокера</w:t>
            </w:r>
            <w:proofErr w:type="gramEnd"/>
          </w:p>
        </w:tc>
      </w:tr>
      <w:tr w:rsidR="006603E6" w:rsidRPr="006603E6" w14:paraId="5BF7BDE5" w14:textId="77777777" w:rsidTr="00C35138">
        <w:trPr>
          <w:jc w:val="center"/>
        </w:trPr>
        <w:tc>
          <w:tcPr>
            <w:tcW w:w="707" w:type="pct"/>
            <w:vMerge/>
            <w:tcBorders>
              <w:top w:val="single" w:sz="8" w:space="0" w:color="auto"/>
              <w:left w:val="single" w:sz="8" w:space="0" w:color="auto"/>
              <w:bottom w:val="single" w:sz="8" w:space="0" w:color="auto"/>
              <w:right w:val="single" w:sz="8" w:space="0" w:color="auto"/>
            </w:tcBorders>
            <w:vAlign w:val="center"/>
            <w:hideMark/>
          </w:tcPr>
          <w:p w14:paraId="4E00951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802" w:type="pct"/>
            <w:tcBorders>
              <w:top w:val="nil"/>
              <w:left w:val="nil"/>
              <w:bottom w:val="single" w:sz="8" w:space="0" w:color="auto"/>
              <w:right w:val="single" w:sz="8" w:space="0" w:color="auto"/>
            </w:tcBorders>
            <w:tcMar>
              <w:top w:w="0" w:type="dxa"/>
              <w:left w:w="108" w:type="dxa"/>
              <w:bottom w:w="0" w:type="dxa"/>
              <w:right w:w="108" w:type="dxa"/>
            </w:tcMar>
            <w:hideMark/>
          </w:tcPr>
          <w:p w14:paraId="07651257" w14:textId="77777777" w:rsidR="006603E6" w:rsidRPr="006603E6" w:rsidRDefault="006603E6" w:rsidP="006603E6">
            <w:pPr>
              <w:widowControl w:val="0"/>
              <w:spacing w:after="0" w:line="240" w:lineRule="auto"/>
              <w:ind w:left="-108" w:right="-111"/>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иностранной валюте</w:t>
            </w:r>
          </w:p>
        </w:tc>
        <w:tc>
          <w:tcPr>
            <w:tcW w:w="284" w:type="pct"/>
            <w:tcBorders>
              <w:top w:val="nil"/>
              <w:left w:val="nil"/>
              <w:bottom w:val="single" w:sz="8" w:space="0" w:color="auto"/>
              <w:right w:val="single" w:sz="8" w:space="0" w:color="auto"/>
            </w:tcBorders>
            <w:hideMark/>
          </w:tcPr>
          <w:p w14:paraId="4B7D4BC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20D1DA28" w14:textId="77777777" w:rsidR="006603E6" w:rsidRPr="006603E6" w:rsidRDefault="006603E6" w:rsidP="006603E6">
            <w:pPr>
              <w:widowControl w:val="0"/>
              <w:spacing w:after="0" w:line="240" w:lineRule="auto"/>
              <w:ind w:left="-63" w:right="-105"/>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иностранной валюте</w:t>
            </w:r>
          </w:p>
        </w:tc>
        <w:tc>
          <w:tcPr>
            <w:tcW w:w="286" w:type="pct"/>
            <w:tcBorders>
              <w:top w:val="nil"/>
              <w:left w:val="nil"/>
              <w:bottom w:val="single" w:sz="8" w:space="0" w:color="auto"/>
              <w:right w:val="single" w:sz="8" w:space="0" w:color="auto"/>
            </w:tcBorders>
            <w:hideMark/>
          </w:tcPr>
          <w:p w14:paraId="2DAAEC7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те</w:t>
            </w:r>
            <w:r w:rsidRPr="006603E6">
              <w:rPr>
                <w:rFonts w:ascii="Times New Roman" w:eastAsia="Times New Roman" w:hAnsi="Times New Roman" w:cs="Times New Roman"/>
                <w:sz w:val="20"/>
                <w:szCs w:val="24"/>
                <w:lang w:val="kk-KZ" w:eastAsia="ru-RU"/>
              </w:rPr>
              <w:t>ң</w:t>
            </w:r>
            <w:proofErr w:type="spellStart"/>
            <w:r w:rsidRPr="006603E6">
              <w:rPr>
                <w:rFonts w:ascii="Times New Roman" w:eastAsia="Times New Roman" w:hAnsi="Times New Roman" w:cs="Times New Roman"/>
                <w:sz w:val="20"/>
                <w:szCs w:val="24"/>
                <w:lang w:eastAsia="ru-RU"/>
              </w:rPr>
              <w:t>ге</w:t>
            </w:r>
            <w:proofErr w:type="spellEnd"/>
          </w:p>
        </w:tc>
        <w:tc>
          <w:tcPr>
            <w:tcW w:w="518" w:type="pct"/>
            <w:vMerge/>
            <w:tcBorders>
              <w:left w:val="nil"/>
              <w:bottom w:val="single" w:sz="8" w:space="0" w:color="auto"/>
              <w:right w:val="single" w:sz="8" w:space="0" w:color="auto"/>
            </w:tcBorders>
            <w:vAlign w:val="center"/>
            <w:hideMark/>
          </w:tcPr>
          <w:p w14:paraId="113EC3C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339" w:type="pct"/>
            <w:vMerge/>
            <w:tcBorders>
              <w:left w:val="nil"/>
              <w:bottom w:val="single" w:sz="8" w:space="0" w:color="auto"/>
              <w:right w:val="single" w:sz="8" w:space="0" w:color="auto"/>
            </w:tcBorders>
            <w:vAlign w:val="center"/>
          </w:tcPr>
          <w:p w14:paraId="2FE9CA1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235" w:type="pct"/>
            <w:vMerge/>
            <w:tcBorders>
              <w:left w:val="nil"/>
              <w:bottom w:val="single" w:sz="8" w:space="0" w:color="auto"/>
              <w:right w:val="single" w:sz="8" w:space="0" w:color="auto"/>
            </w:tcBorders>
            <w:vAlign w:val="center"/>
            <w:hideMark/>
          </w:tcPr>
          <w:p w14:paraId="36FAA68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541" w:type="pct"/>
            <w:vMerge/>
            <w:tcBorders>
              <w:left w:val="nil"/>
              <w:bottom w:val="single" w:sz="8" w:space="0" w:color="auto"/>
              <w:right w:val="single" w:sz="8" w:space="0" w:color="auto"/>
            </w:tcBorders>
          </w:tcPr>
          <w:p w14:paraId="48D4530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486" w:type="pct"/>
            <w:vMerge/>
            <w:tcBorders>
              <w:left w:val="nil"/>
              <w:bottom w:val="single" w:sz="8" w:space="0" w:color="auto"/>
              <w:right w:val="single" w:sz="8" w:space="0" w:color="auto"/>
            </w:tcBorders>
          </w:tcPr>
          <w:p w14:paraId="14820B4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r>
      <w:tr w:rsidR="006603E6" w:rsidRPr="006603E6" w14:paraId="2A3A4262" w14:textId="77777777" w:rsidTr="00C35138">
        <w:trPr>
          <w:jc w:val="center"/>
        </w:trPr>
        <w:tc>
          <w:tcPr>
            <w:tcW w:w="707" w:type="pct"/>
            <w:tcBorders>
              <w:top w:val="nil"/>
              <w:left w:val="single" w:sz="8" w:space="0" w:color="auto"/>
              <w:bottom w:val="single" w:sz="8" w:space="0" w:color="auto"/>
              <w:right w:val="single" w:sz="8" w:space="0" w:color="auto"/>
            </w:tcBorders>
            <w:hideMark/>
          </w:tcPr>
          <w:p w14:paraId="4A3CD3E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13</w:t>
            </w:r>
          </w:p>
        </w:tc>
        <w:tc>
          <w:tcPr>
            <w:tcW w:w="802" w:type="pct"/>
            <w:tcBorders>
              <w:top w:val="nil"/>
              <w:left w:val="nil"/>
              <w:bottom w:val="single" w:sz="8" w:space="0" w:color="auto"/>
              <w:right w:val="single" w:sz="8" w:space="0" w:color="auto"/>
            </w:tcBorders>
            <w:tcMar>
              <w:top w:w="0" w:type="dxa"/>
              <w:left w:w="108" w:type="dxa"/>
              <w:bottom w:w="0" w:type="dxa"/>
              <w:right w:w="108" w:type="dxa"/>
            </w:tcMar>
            <w:hideMark/>
          </w:tcPr>
          <w:p w14:paraId="1A9948D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14</w:t>
            </w:r>
          </w:p>
        </w:tc>
        <w:tc>
          <w:tcPr>
            <w:tcW w:w="284" w:type="pct"/>
            <w:tcBorders>
              <w:top w:val="nil"/>
              <w:left w:val="nil"/>
              <w:bottom w:val="single" w:sz="8" w:space="0" w:color="auto"/>
              <w:right w:val="single" w:sz="8" w:space="0" w:color="auto"/>
            </w:tcBorders>
            <w:hideMark/>
          </w:tcPr>
          <w:p w14:paraId="058C1B6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15</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14:paraId="6B02FF5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16</w:t>
            </w:r>
          </w:p>
        </w:tc>
        <w:tc>
          <w:tcPr>
            <w:tcW w:w="286" w:type="pct"/>
            <w:tcBorders>
              <w:top w:val="nil"/>
              <w:left w:val="nil"/>
              <w:bottom w:val="single" w:sz="8" w:space="0" w:color="auto"/>
              <w:right w:val="single" w:sz="8" w:space="0" w:color="auto"/>
            </w:tcBorders>
            <w:hideMark/>
          </w:tcPr>
          <w:p w14:paraId="6D0AF27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17</w:t>
            </w:r>
          </w:p>
        </w:tc>
        <w:tc>
          <w:tcPr>
            <w:tcW w:w="518" w:type="pct"/>
            <w:tcBorders>
              <w:top w:val="nil"/>
              <w:left w:val="nil"/>
              <w:bottom w:val="single" w:sz="8" w:space="0" w:color="auto"/>
              <w:right w:val="single" w:sz="8" w:space="0" w:color="auto"/>
            </w:tcBorders>
            <w:hideMark/>
          </w:tcPr>
          <w:p w14:paraId="58059AA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18</w:t>
            </w:r>
          </w:p>
        </w:tc>
        <w:tc>
          <w:tcPr>
            <w:tcW w:w="339" w:type="pct"/>
            <w:tcBorders>
              <w:top w:val="nil"/>
              <w:left w:val="nil"/>
              <w:bottom w:val="single" w:sz="8" w:space="0" w:color="auto"/>
              <w:right w:val="single" w:sz="8" w:space="0" w:color="auto"/>
            </w:tcBorders>
            <w:hideMark/>
          </w:tcPr>
          <w:p w14:paraId="6A0B9CA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19</w:t>
            </w:r>
          </w:p>
        </w:tc>
        <w:tc>
          <w:tcPr>
            <w:tcW w:w="235" w:type="pct"/>
            <w:tcBorders>
              <w:top w:val="nil"/>
              <w:left w:val="nil"/>
              <w:bottom w:val="single" w:sz="8" w:space="0" w:color="auto"/>
              <w:right w:val="single" w:sz="8" w:space="0" w:color="auto"/>
            </w:tcBorders>
            <w:hideMark/>
          </w:tcPr>
          <w:p w14:paraId="5A85F9F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20</w:t>
            </w:r>
          </w:p>
        </w:tc>
        <w:tc>
          <w:tcPr>
            <w:tcW w:w="541" w:type="pct"/>
            <w:tcBorders>
              <w:top w:val="nil"/>
              <w:left w:val="nil"/>
              <w:bottom w:val="single" w:sz="8" w:space="0" w:color="auto"/>
              <w:right w:val="single" w:sz="8" w:space="0" w:color="auto"/>
            </w:tcBorders>
          </w:tcPr>
          <w:p w14:paraId="60D3CBF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21</w:t>
            </w:r>
          </w:p>
        </w:tc>
        <w:tc>
          <w:tcPr>
            <w:tcW w:w="486" w:type="pct"/>
            <w:tcBorders>
              <w:top w:val="nil"/>
              <w:left w:val="nil"/>
              <w:bottom w:val="single" w:sz="8" w:space="0" w:color="auto"/>
              <w:right w:val="single" w:sz="8" w:space="0" w:color="auto"/>
            </w:tcBorders>
          </w:tcPr>
          <w:p w14:paraId="38442B34"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22</w:t>
            </w:r>
          </w:p>
        </w:tc>
      </w:tr>
    </w:tbl>
    <w:p w14:paraId="181170F0"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r w:rsidRPr="006603E6">
        <w:rPr>
          <w:rFonts w:ascii="Times New Roman" w:eastAsia="Times New Roman" w:hAnsi="Times New Roman" w:cs="Times New Roman"/>
          <w:sz w:val="24"/>
          <w:szCs w:val="24"/>
          <w:lang w:eastAsia="ru-RU"/>
        </w:rPr>
        <w:t> </w:t>
      </w:r>
    </w:p>
    <w:p w14:paraId="702657AA"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09FE029B"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70B6B2DF"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tbl>
      <w:tblPr>
        <w:tblW w:w="5007"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801"/>
        <w:gridCol w:w="1365"/>
        <w:gridCol w:w="6203"/>
        <w:gridCol w:w="1096"/>
        <w:gridCol w:w="2104"/>
      </w:tblGrid>
      <w:tr w:rsidR="006603E6" w:rsidRPr="006603E6" w14:paraId="0BC9E6A9" w14:textId="77777777" w:rsidTr="00C35138">
        <w:trPr>
          <w:jc w:val="center"/>
        </w:trPr>
        <w:tc>
          <w:tcPr>
            <w:tcW w:w="4998" w:type="pct"/>
            <w:gridSpan w:val="5"/>
            <w:hideMark/>
          </w:tcPr>
          <w:p w14:paraId="2BF9088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Сведения об участнике сделки</w:t>
            </w:r>
          </w:p>
        </w:tc>
      </w:tr>
      <w:tr w:rsidR="006603E6" w:rsidRPr="006603E6" w14:paraId="263B3C39" w14:textId="77777777" w:rsidTr="00C35138">
        <w:trPr>
          <w:jc w:val="center"/>
        </w:trPr>
        <w:tc>
          <w:tcPr>
            <w:tcW w:w="1304" w:type="pct"/>
            <w:hideMark/>
          </w:tcPr>
          <w:p w14:paraId="5BA2A84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Фамилия, имя и отчество (при его наличии) физического лица или наименование юридического лица </w:t>
            </w:r>
          </w:p>
        </w:tc>
        <w:tc>
          <w:tcPr>
            <w:tcW w:w="468" w:type="pct"/>
          </w:tcPr>
          <w:p w14:paraId="0A1E7F3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Страна резидентства  </w:t>
            </w:r>
          </w:p>
        </w:tc>
        <w:tc>
          <w:tcPr>
            <w:tcW w:w="2129" w:type="pct"/>
            <w:hideMark/>
          </w:tcPr>
          <w:p w14:paraId="4F0234A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Индивидуальный идентификационный номер, бизнес-идентификационный номер либо иной идентификационный номер (для нерезидентов Республики Казахстан)</w:t>
            </w:r>
          </w:p>
        </w:tc>
        <w:tc>
          <w:tcPr>
            <w:tcW w:w="376" w:type="pct"/>
          </w:tcPr>
          <w:p w14:paraId="22AA8079"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участника</w:t>
            </w:r>
          </w:p>
        </w:tc>
        <w:tc>
          <w:tcPr>
            <w:tcW w:w="722" w:type="pct"/>
          </w:tcPr>
          <w:p w14:paraId="020F765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качестве кого организация участвовала в сделке (операции)</w:t>
            </w:r>
          </w:p>
        </w:tc>
      </w:tr>
      <w:tr w:rsidR="006603E6" w:rsidRPr="006603E6" w14:paraId="69D34008" w14:textId="77777777" w:rsidTr="00C35138">
        <w:trPr>
          <w:jc w:val="center"/>
        </w:trPr>
        <w:tc>
          <w:tcPr>
            <w:tcW w:w="1304" w:type="pct"/>
            <w:hideMark/>
          </w:tcPr>
          <w:p w14:paraId="49822A0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23</w:t>
            </w:r>
          </w:p>
        </w:tc>
        <w:tc>
          <w:tcPr>
            <w:tcW w:w="468" w:type="pct"/>
            <w:hideMark/>
          </w:tcPr>
          <w:p w14:paraId="21933EC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24</w:t>
            </w:r>
          </w:p>
        </w:tc>
        <w:tc>
          <w:tcPr>
            <w:tcW w:w="2129" w:type="pct"/>
          </w:tcPr>
          <w:p w14:paraId="28DC829B"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25</w:t>
            </w:r>
          </w:p>
        </w:tc>
        <w:tc>
          <w:tcPr>
            <w:tcW w:w="376" w:type="pct"/>
          </w:tcPr>
          <w:p w14:paraId="2E8B492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26</w:t>
            </w:r>
          </w:p>
        </w:tc>
        <w:tc>
          <w:tcPr>
            <w:tcW w:w="722" w:type="pct"/>
          </w:tcPr>
          <w:p w14:paraId="3081422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27</w:t>
            </w:r>
          </w:p>
        </w:tc>
      </w:tr>
    </w:tbl>
    <w:p w14:paraId="684C74C1" w14:textId="77777777" w:rsidR="006603E6" w:rsidRPr="006603E6" w:rsidRDefault="006603E6" w:rsidP="006603E6">
      <w:pPr>
        <w:widowControl w:val="0"/>
        <w:spacing w:after="0" w:line="240" w:lineRule="auto"/>
        <w:rPr>
          <w:rFonts w:ascii="Times New Roman" w:eastAsia="Times New Roman" w:hAnsi="Times New Roman" w:cs="Times New Roman"/>
          <w:sz w:val="24"/>
          <w:szCs w:val="24"/>
          <w:lang w:eastAsia="ru-RU"/>
        </w:rPr>
      </w:pPr>
    </w:p>
    <w:p w14:paraId="582807FF"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12C7B375"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tbl>
      <w:tblPr>
        <w:tblW w:w="5007"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801"/>
        <w:gridCol w:w="1365"/>
        <w:gridCol w:w="6203"/>
        <w:gridCol w:w="1096"/>
        <w:gridCol w:w="2104"/>
      </w:tblGrid>
      <w:tr w:rsidR="006603E6" w:rsidRPr="006603E6" w14:paraId="2C610EAD" w14:textId="77777777" w:rsidTr="00C35138">
        <w:trPr>
          <w:jc w:val="center"/>
        </w:trPr>
        <w:tc>
          <w:tcPr>
            <w:tcW w:w="4998" w:type="pct"/>
            <w:gridSpan w:val="5"/>
            <w:hideMark/>
          </w:tcPr>
          <w:p w14:paraId="123C3F9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lastRenderedPageBreak/>
              <w:t>Сведения об участнике контрагента (</w:t>
            </w:r>
            <w:proofErr w:type="spellStart"/>
            <w:r w:rsidRPr="006603E6">
              <w:rPr>
                <w:rFonts w:ascii="Times New Roman" w:eastAsia="Times New Roman" w:hAnsi="Times New Roman" w:cs="Times New Roman"/>
                <w:sz w:val="20"/>
                <w:szCs w:val="24"/>
                <w:lang w:eastAsia="ru-RU"/>
              </w:rPr>
              <w:t>контрпартнера</w:t>
            </w:r>
            <w:proofErr w:type="spellEnd"/>
            <w:r w:rsidRPr="006603E6">
              <w:rPr>
                <w:rFonts w:ascii="Times New Roman" w:eastAsia="Times New Roman" w:hAnsi="Times New Roman" w:cs="Times New Roman"/>
                <w:sz w:val="20"/>
                <w:szCs w:val="24"/>
                <w:lang w:eastAsia="ru-RU"/>
              </w:rPr>
              <w:t>)</w:t>
            </w:r>
          </w:p>
        </w:tc>
      </w:tr>
      <w:tr w:rsidR="006603E6" w:rsidRPr="006603E6" w14:paraId="704E9B53" w14:textId="77777777" w:rsidTr="00C35138">
        <w:trPr>
          <w:jc w:val="center"/>
        </w:trPr>
        <w:tc>
          <w:tcPr>
            <w:tcW w:w="1304" w:type="pct"/>
            <w:hideMark/>
          </w:tcPr>
          <w:p w14:paraId="227CD5D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Фамилия, имя и отчество (при его наличии) физического лица или наименование юридического лица </w:t>
            </w:r>
          </w:p>
        </w:tc>
        <w:tc>
          <w:tcPr>
            <w:tcW w:w="468" w:type="pct"/>
          </w:tcPr>
          <w:p w14:paraId="2A258961"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xml:space="preserve">Страна резидентства  </w:t>
            </w:r>
          </w:p>
        </w:tc>
        <w:tc>
          <w:tcPr>
            <w:tcW w:w="2129" w:type="pct"/>
            <w:hideMark/>
          </w:tcPr>
          <w:p w14:paraId="7D141F0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Индивидуальный идентификационный номер, бизнес-идентификационный номер либо иной идентификационный номер (для нерезидентов Республики Казахстан)</w:t>
            </w:r>
          </w:p>
        </w:tc>
        <w:tc>
          <w:tcPr>
            <w:tcW w:w="376" w:type="pct"/>
          </w:tcPr>
          <w:p w14:paraId="07F6889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Код участника</w:t>
            </w:r>
          </w:p>
        </w:tc>
        <w:tc>
          <w:tcPr>
            <w:tcW w:w="722" w:type="pct"/>
          </w:tcPr>
          <w:p w14:paraId="17E2BBE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В качестве кого организация участвовала в сделке (операции)</w:t>
            </w:r>
          </w:p>
        </w:tc>
      </w:tr>
      <w:tr w:rsidR="006603E6" w:rsidRPr="006603E6" w14:paraId="536AA535" w14:textId="77777777" w:rsidTr="00C35138">
        <w:trPr>
          <w:jc w:val="center"/>
        </w:trPr>
        <w:tc>
          <w:tcPr>
            <w:tcW w:w="1304" w:type="pct"/>
            <w:hideMark/>
          </w:tcPr>
          <w:p w14:paraId="12A9B14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28</w:t>
            </w:r>
          </w:p>
        </w:tc>
        <w:tc>
          <w:tcPr>
            <w:tcW w:w="468" w:type="pct"/>
            <w:hideMark/>
          </w:tcPr>
          <w:p w14:paraId="1302701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29</w:t>
            </w:r>
          </w:p>
        </w:tc>
        <w:tc>
          <w:tcPr>
            <w:tcW w:w="2129" w:type="pct"/>
          </w:tcPr>
          <w:p w14:paraId="5F9416B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30</w:t>
            </w:r>
          </w:p>
        </w:tc>
        <w:tc>
          <w:tcPr>
            <w:tcW w:w="376" w:type="pct"/>
          </w:tcPr>
          <w:p w14:paraId="4F399426"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31</w:t>
            </w:r>
          </w:p>
        </w:tc>
        <w:tc>
          <w:tcPr>
            <w:tcW w:w="722" w:type="pct"/>
          </w:tcPr>
          <w:p w14:paraId="6EF54BD2"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32</w:t>
            </w:r>
          </w:p>
        </w:tc>
      </w:tr>
    </w:tbl>
    <w:p w14:paraId="3D50CE14"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4501397A" w14:textId="77777777" w:rsidR="006603E6" w:rsidRPr="006603E6" w:rsidRDefault="006603E6" w:rsidP="006603E6">
      <w:pPr>
        <w:widowControl w:val="0"/>
        <w:spacing w:after="0" w:line="240" w:lineRule="auto"/>
        <w:ind w:firstLine="709"/>
        <w:rPr>
          <w:rFonts w:ascii="Times New Roman" w:eastAsia="Times New Roman" w:hAnsi="Times New Roman" w:cs="Times New Roman"/>
          <w:bCs/>
          <w:iCs/>
          <w:sz w:val="28"/>
          <w:szCs w:val="28"/>
          <w:lang w:eastAsia="ru-RU"/>
        </w:rPr>
      </w:pPr>
      <w:r w:rsidRPr="006603E6">
        <w:rPr>
          <w:rFonts w:ascii="Times New Roman" w:eastAsia="Times New Roman" w:hAnsi="Times New Roman" w:cs="Times New Roman"/>
          <w:bCs/>
          <w:iCs/>
          <w:sz w:val="28"/>
          <w:szCs w:val="28"/>
          <w:lang w:eastAsia="ru-RU"/>
        </w:rPr>
        <w:t>продолжение таблицы:</w:t>
      </w:r>
    </w:p>
    <w:p w14:paraId="5B06D8BB"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3189"/>
        <w:gridCol w:w="3768"/>
        <w:gridCol w:w="4344"/>
        <w:gridCol w:w="3188"/>
        <w:gridCol w:w="70"/>
      </w:tblGrid>
      <w:tr w:rsidR="006603E6" w:rsidRPr="006603E6" w14:paraId="5FC081AD" w14:textId="77777777" w:rsidTr="00C35138">
        <w:trPr>
          <w:trHeight w:val="230"/>
          <w:jc w:val="center"/>
        </w:trPr>
        <w:tc>
          <w:tcPr>
            <w:tcW w:w="1095" w:type="pct"/>
            <w:vMerge w:val="restart"/>
            <w:tcBorders>
              <w:top w:val="single" w:sz="8" w:space="0" w:color="auto"/>
              <w:left w:val="single" w:sz="8" w:space="0" w:color="auto"/>
              <w:bottom w:val="single" w:sz="8" w:space="0" w:color="auto"/>
              <w:right w:val="single" w:sz="8" w:space="0" w:color="auto"/>
            </w:tcBorders>
            <w:hideMark/>
          </w:tcPr>
          <w:p w14:paraId="30B56EDA"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банка-</w:t>
            </w:r>
            <w:proofErr w:type="spellStart"/>
            <w:r w:rsidRPr="006603E6">
              <w:rPr>
                <w:rFonts w:ascii="Times New Roman" w:eastAsia="Times New Roman" w:hAnsi="Times New Roman" w:cs="Times New Roman"/>
                <w:sz w:val="20"/>
                <w:szCs w:val="24"/>
                <w:lang w:eastAsia="ru-RU"/>
              </w:rPr>
              <w:t>кастодиана</w:t>
            </w:r>
            <w:proofErr w:type="spellEnd"/>
          </w:p>
          <w:p w14:paraId="3B6A70C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 наличии)</w:t>
            </w:r>
          </w:p>
        </w:tc>
        <w:tc>
          <w:tcPr>
            <w:tcW w:w="1294" w:type="pct"/>
            <w:vMerge w:val="restart"/>
            <w:tcBorders>
              <w:top w:val="single" w:sz="8" w:space="0" w:color="auto"/>
              <w:left w:val="nil"/>
              <w:bottom w:val="single" w:sz="8" w:space="0" w:color="auto"/>
              <w:right w:val="single" w:sz="8" w:space="0" w:color="auto"/>
            </w:tcBorders>
            <w:hideMark/>
          </w:tcPr>
          <w:p w14:paraId="7D750BA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иностранного номинального держателя</w:t>
            </w:r>
          </w:p>
          <w:p w14:paraId="0E4D20EC"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 наличии)</w:t>
            </w:r>
          </w:p>
        </w:tc>
        <w:tc>
          <w:tcPr>
            <w:tcW w:w="1492" w:type="pct"/>
            <w:vMerge w:val="restart"/>
            <w:tcBorders>
              <w:top w:val="single" w:sz="8" w:space="0" w:color="auto"/>
              <w:left w:val="nil"/>
              <w:bottom w:val="single" w:sz="8" w:space="0" w:color="auto"/>
              <w:right w:val="single" w:sz="8" w:space="0" w:color="auto"/>
            </w:tcBorders>
            <w:hideMark/>
          </w:tcPr>
          <w:p w14:paraId="3FF4BEF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Наименование расчетно-депозитарной системы</w:t>
            </w:r>
          </w:p>
          <w:p w14:paraId="2B501E7F"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 наличии)</w:t>
            </w:r>
          </w:p>
        </w:tc>
        <w:tc>
          <w:tcPr>
            <w:tcW w:w="109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AEAA28"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Примечание</w:t>
            </w:r>
          </w:p>
        </w:tc>
        <w:tc>
          <w:tcPr>
            <w:tcW w:w="25" w:type="pct"/>
            <w:vAlign w:val="center"/>
            <w:hideMark/>
          </w:tcPr>
          <w:p w14:paraId="36C286F7"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5E7A8551" w14:textId="77777777" w:rsidTr="00C35138">
        <w:trPr>
          <w:trHeight w:val="230"/>
          <w:jc w:val="center"/>
        </w:trPr>
        <w:tc>
          <w:tcPr>
            <w:tcW w:w="1095" w:type="pct"/>
            <w:vMerge/>
            <w:tcBorders>
              <w:top w:val="single" w:sz="8" w:space="0" w:color="auto"/>
              <w:left w:val="single" w:sz="8" w:space="0" w:color="auto"/>
              <w:bottom w:val="single" w:sz="8" w:space="0" w:color="auto"/>
              <w:right w:val="single" w:sz="8" w:space="0" w:color="auto"/>
            </w:tcBorders>
            <w:vAlign w:val="center"/>
            <w:hideMark/>
          </w:tcPr>
          <w:p w14:paraId="773BC2C7"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294" w:type="pct"/>
            <w:vMerge/>
            <w:tcBorders>
              <w:top w:val="single" w:sz="8" w:space="0" w:color="auto"/>
              <w:left w:val="nil"/>
              <w:bottom w:val="single" w:sz="8" w:space="0" w:color="auto"/>
              <w:right w:val="single" w:sz="8" w:space="0" w:color="auto"/>
            </w:tcBorders>
            <w:vAlign w:val="center"/>
            <w:hideMark/>
          </w:tcPr>
          <w:p w14:paraId="4AAC52F0"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492" w:type="pct"/>
            <w:vMerge/>
            <w:tcBorders>
              <w:top w:val="single" w:sz="8" w:space="0" w:color="auto"/>
              <w:left w:val="nil"/>
              <w:bottom w:val="single" w:sz="8" w:space="0" w:color="auto"/>
              <w:right w:val="single" w:sz="8" w:space="0" w:color="auto"/>
            </w:tcBorders>
            <w:vAlign w:val="center"/>
            <w:hideMark/>
          </w:tcPr>
          <w:p w14:paraId="4FF6AAC3"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1095" w:type="pct"/>
            <w:vMerge/>
            <w:tcBorders>
              <w:top w:val="single" w:sz="8" w:space="0" w:color="auto"/>
              <w:left w:val="nil"/>
              <w:bottom w:val="single" w:sz="8" w:space="0" w:color="auto"/>
              <w:right w:val="single" w:sz="8" w:space="0" w:color="auto"/>
            </w:tcBorders>
            <w:vAlign w:val="center"/>
            <w:hideMark/>
          </w:tcPr>
          <w:p w14:paraId="4501D20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eastAsia="ru-RU"/>
              </w:rPr>
            </w:pPr>
          </w:p>
        </w:tc>
        <w:tc>
          <w:tcPr>
            <w:tcW w:w="25" w:type="pct"/>
            <w:vAlign w:val="center"/>
            <w:hideMark/>
          </w:tcPr>
          <w:p w14:paraId="71E44D68" w14:textId="77777777" w:rsidR="006603E6" w:rsidRPr="006603E6" w:rsidRDefault="006603E6" w:rsidP="006603E6">
            <w:pPr>
              <w:widowControl w:val="0"/>
              <w:spacing w:after="0" w:line="240" w:lineRule="auto"/>
              <w:rPr>
                <w:rFonts w:ascii="Times New Roman" w:eastAsia="Times New Roman" w:hAnsi="Times New Roman" w:cs="Times New Roman"/>
                <w:sz w:val="20"/>
                <w:szCs w:val="24"/>
                <w:lang w:eastAsia="ru-RU"/>
              </w:rPr>
            </w:pPr>
          </w:p>
        </w:tc>
      </w:tr>
      <w:tr w:rsidR="006603E6" w:rsidRPr="006603E6" w14:paraId="1E3B70BF" w14:textId="77777777" w:rsidTr="00C35138">
        <w:trPr>
          <w:jc w:val="center"/>
        </w:trPr>
        <w:tc>
          <w:tcPr>
            <w:tcW w:w="1095" w:type="pct"/>
            <w:tcBorders>
              <w:top w:val="nil"/>
              <w:left w:val="single" w:sz="8" w:space="0" w:color="auto"/>
              <w:bottom w:val="single" w:sz="8" w:space="0" w:color="auto"/>
              <w:right w:val="single" w:sz="8" w:space="0" w:color="auto"/>
            </w:tcBorders>
            <w:vAlign w:val="center"/>
            <w:hideMark/>
          </w:tcPr>
          <w:p w14:paraId="1D595C0E"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val="en-US" w:eastAsia="ru-RU"/>
              </w:rPr>
            </w:pPr>
            <w:r w:rsidRPr="006603E6">
              <w:rPr>
                <w:rFonts w:ascii="Times New Roman" w:eastAsia="Times New Roman" w:hAnsi="Times New Roman" w:cs="Times New Roman"/>
                <w:sz w:val="20"/>
                <w:szCs w:val="24"/>
                <w:lang w:val="en-US" w:eastAsia="ru-RU"/>
              </w:rPr>
              <w:t>33</w:t>
            </w:r>
          </w:p>
        </w:tc>
        <w:tc>
          <w:tcPr>
            <w:tcW w:w="1294" w:type="pct"/>
            <w:tcBorders>
              <w:top w:val="nil"/>
              <w:left w:val="nil"/>
              <w:bottom w:val="single" w:sz="8" w:space="0" w:color="auto"/>
              <w:right w:val="single" w:sz="8" w:space="0" w:color="auto"/>
            </w:tcBorders>
            <w:hideMark/>
          </w:tcPr>
          <w:p w14:paraId="082D409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val="en-US" w:eastAsia="ru-RU"/>
              </w:rPr>
            </w:pPr>
            <w:r w:rsidRPr="006603E6">
              <w:rPr>
                <w:rFonts w:ascii="Times New Roman" w:eastAsia="Times New Roman" w:hAnsi="Times New Roman" w:cs="Times New Roman"/>
                <w:sz w:val="20"/>
                <w:szCs w:val="24"/>
                <w:lang w:val="en-US" w:eastAsia="ru-RU"/>
              </w:rPr>
              <w:t>34</w:t>
            </w:r>
          </w:p>
        </w:tc>
        <w:tc>
          <w:tcPr>
            <w:tcW w:w="1492" w:type="pct"/>
            <w:tcBorders>
              <w:top w:val="nil"/>
              <w:left w:val="nil"/>
              <w:bottom w:val="single" w:sz="8" w:space="0" w:color="auto"/>
              <w:right w:val="single" w:sz="8" w:space="0" w:color="auto"/>
            </w:tcBorders>
            <w:hideMark/>
          </w:tcPr>
          <w:p w14:paraId="4B135025"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val="en-US" w:eastAsia="ru-RU"/>
              </w:rPr>
            </w:pPr>
            <w:r w:rsidRPr="006603E6">
              <w:rPr>
                <w:rFonts w:ascii="Times New Roman" w:eastAsia="Times New Roman" w:hAnsi="Times New Roman" w:cs="Times New Roman"/>
                <w:sz w:val="20"/>
                <w:szCs w:val="24"/>
                <w:lang w:eastAsia="ru-RU"/>
              </w:rPr>
              <w:t>3</w:t>
            </w:r>
            <w:r w:rsidRPr="006603E6">
              <w:rPr>
                <w:rFonts w:ascii="Times New Roman" w:eastAsia="Times New Roman" w:hAnsi="Times New Roman" w:cs="Times New Roman"/>
                <w:sz w:val="20"/>
                <w:szCs w:val="24"/>
                <w:lang w:val="en-US" w:eastAsia="ru-RU"/>
              </w:rPr>
              <w:t>5</w:t>
            </w:r>
          </w:p>
        </w:tc>
        <w:tc>
          <w:tcPr>
            <w:tcW w:w="1095" w:type="pct"/>
            <w:tcBorders>
              <w:top w:val="nil"/>
              <w:left w:val="nil"/>
              <w:bottom w:val="single" w:sz="8" w:space="0" w:color="auto"/>
              <w:right w:val="single" w:sz="8" w:space="0" w:color="auto"/>
            </w:tcBorders>
            <w:vAlign w:val="center"/>
            <w:hideMark/>
          </w:tcPr>
          <w:p w14:paraId="3EF6883D" w14:textId="77777777" w:rsidR="006603E6" w:rsidRPr="006603E6" w:rsidRDefault="006603E6" w:rsidP="006603E6">
            <w:pPr>
              <w:widowControl w:val="0"/>
              <w:spacing w:after="0" w:line="240" w:lineRule="auto"/>
              <w:jc w:val="center"/>
              <w:rPr>
                <w:rFonts w:ascii="Times New Roman" w:eastAsia="Times New Roman" w:hAnsi="Times New Roman" w:cs="Times New Roman"/>
                <w:sz w:val="20"/>
                <w:szCs w:val="24"/>
                <w:lang w:val="en-US" w:eastAsia="ru-RU"/>
              </w:rPr>
            </w:pPr>
            <w:r w:rsidRPr="006603E6">
              <w:rPr>
                <w:rFonts w:ascii="Times New Roman" w:eastAsia="Times New Roman" w:hAnsi="Times New Roman" w:cs="Times New Roman"/>
                <w:sz w:val="20"/>
                <w:szCs w:val="24"/>
                <w:lang w:eastAsia="ru-RU"/>
              </w:rPr>
              <w:t>3</w:t>
            </w:r>
            <w:r w:rsidRPr="006603E6">
              <w:rPr>
                <w:rFonts w:ascii="Times New Roman" w:eastAsia="Times New Roman" w:hAnsi="Times New Roman" w:cs="Times New Roman"/>
                <w:sz w:val="20"/>
                <w:szCs w:val="24"/>
                <w:lang w:val="en-US" w:eastAsia="ru-RU"/>
              </w:rPr>
              <w:t>6</w:t>
            </w:r>
          </w:p>
        </w:tc>
        <w:tc>
          <w:tcPr>
            <w:tcW w:w="25" w:type="pct"/>
            <w:vAlign w:val="center"/>
            <w:hideMark/>
          </w:tcPr>
          <w:p w14:paraId="12D55C1D" w14:textId="77777777" w:rsidR="006603E6" w:rsidRPr="006603E6" w:rsidRDefault="006603E6" w:rsidP="006603E6">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6603E6">
              <w:rPr>
                <w:rFonts w:ascii="Times New Roman" w:eastAsia="Times New Roman" w:hAnsi="Times New Roman" w:cs="Times New Roman"/>
                <w:sz w:val="20"/>
                <w:szCs w:val="24"/>
                <w:lang w:eastAsia="ru-RU"/>
              </w:rPr>
              <w:t> </w:t>
            </w:r>
          </w:p>
        </w:tc>
      </w:tr>
    </w:tbl>
    <w:p w14:paraId="6961094E"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31A787FE"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Наименование ______________________________________</w:t>
      </w:r>
    </w:p>
    <w:p w14:paraId="0318E35C"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Адрес__________________________________________________________</w:t>
      </w:r>
    </w:p>
    <w:p w14:paraId="6CD6E9DB"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Телефон ________________________________________</w:t>
      </w:r>
    </w:p>
    <w:p w14:paraId="0BD66190"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Адрес электронной почты _________________________</w:t>
      </w:r>
    </w:p>
    <w:p w14:paraId="3A698431"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Исполнитель _____________________________________</w:t>
      </w:r>
      <w:proofErr w:type="gramStart"/>
      <w:r w:rsidRPr="006603E6">
        <w:rPr>
          <w:rFonts w:ascii="Times New Roman" w:eastAsia="Times New Roman" w:hAnsi="Times New Roman" w:cs="Times New Roman"/>
          <w:sz w:val="28"/>
          <w:szCs w:val="28"/>
          <w:lang w:eastAsia="ru-RU"/>
        </w:rPr>
        <w:t>_  _</w:t>
      </w:r>
      <w:proofErr w:type="gramEnd"/>
      <w:r w:rsidRPr="006603E6">
        <w:rPr>
          <w:rFonts w:ascii="Times New Roman" w:eastAsia="Times New Roman" w:hAnsi="Times New Roman" w:cs="Times New Roman"/>
          <w:sz w:val="28"/>
          <w:szCs w:val="28"/>
          <w:lang w:eastAsia="ru-RU"/>
        </w:rPr>
        <w:t>_______________</w:t>
      </w:r>
    </w:p>
    <w:p w14:paraId="7D010C16"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наличии)  подпись</w:t>
      </w:r>
      <w:proofErr w:type="gramEnd"/>
      <w:r w:rsidRPr="006603E6">
        <w:rPr>
          <w:rFonts w:ascii="Times New Roman" w:eastAsia="Times New Roman" w:hAnsi="Times New Roman" w:cs="Times New Roman"/>
          <w:sz w:val="28"/>
          <w:szCs w:val="28"/>
          <w:lang w:eastAsia="ru-RU"/>
        </w:rPr>
        <w:t>, телефон</w:t>
      </w:r>
    </w:p>
    <w:p w14:paraId="2C39A25A"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A162200"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_______________________________________       _____________</w:t>
      </w:r>
    </w:p>
    <w:p w14:paraId="7E23228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   фамилия, имя и отчество (при его </w:t>
      </w:r>
      <w:proofErr w:type="gramStart"/>
      <w:r w:rsidRPr="006603E6">
        <w:rPr>
          <w:rFonts w:ascii="Times New Roman" w:eastAsia="Times New Roman" w:hAnsi="Times New Roman" w:cs="Times New Roman"/>
          <w:sz w:val="28"/>
          <w:szCs w:val="28"/>
          <w:lang w:eastAsia="ru-RU"/>
        </w:rPr>
        <w:t xml:space="preserve">наличии)   </w:t>
      </w:r>
      <w:proofErr w:type="gramEnd"/>
      <w:r w:rsidRPr="006603E6">
        <w:rPr>
          <w:rFonts w:ascii="Times New Roman" w:eastAsia="Times New Roman" w:hAnsi="Times New Roman" w:cs="Times New Roman"/>
          <w:sz w:val="28"/>
          <w:szCs w:val="28"/>
          <w:lang w:eastAsia="ru-RU"/>
        </w:rPr>
        <w:t xml:space="preserve">       подпись </w:t>
      </w:r>
    </w:p>
    <w:p w14:paraId="24F08EA7" w14:textId="77777777" w:rsidR="006603E6" w:rsidRPr="006603E6" w:rsidRDefault="006603E6" w:rsidP="006603E6">
      <w:pPr>
        <w:widowControl w:val="0"/>
        <w:spacing w:after="0" w:line="240" w:lineRule="auto"/>
        <w:ind w:firstLine="709"/>
        <w:rPr>
          <w:rFonts w:ascii="Times New Roman" w:eastAsia="Times New Roman" w:hAnsi="Times New Roman" w:cs="Times New Roman"/>
          <w:sz w:val="28"/>
          <w:szCs w:val="28"/>
          <w:lang w:eastAsia="ru-RU"/>
        </w:rPr>
      </w:pPr>
    </w:p>
    <w:p w14:paraId="3B9D6F04"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Дата «______» ______________ 20__ года  </w:t>
      </w:r>
    </w:p>
    <w:p w14:paraId="21B8B7D5" w14:textId="77777777" w:rsidR="006603E6" w:rsidRPr="006603E6" w:rsidRDefault="006603E6" w:rsidP="006603E6">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467135E1" w14:textId="77777777" w:rsidR="006603E6" w:rsidRPr="006603E6" w:rsidRDefault="006603E6" w:rsidP="006603E6">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6603E6">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6603E6">
        <w:rPr>
          <w:rFonts w:ascii="Times New Roman" w:eastAsia="Times New Roman" w:hAnsi="Times New Roman" w:cs="Times New Roman"/>
          <w:bCs/>
          <w:sz w:val="28"/>
          <w:szCs w:val="28"/>
          <w:lang w:eastAsia="ru-RU"/>
        </w:rPr>
        <w:t xml:space="preserve"> «Отчет о сделках (операциях) с финансовыми инструментами, совершенных (зарегистрированных) на неорганизованном рынке Республики Казахстан и международных (иностранных) рынках ценных бумаг».</w:t>
      </w:r>
      <w:r w:rsidRPr="006603E6">
        <w:rPr>
          <w:rFonts w:ascii="Times New Roman" w:eastAsia="Times New Roman" w:hAnsi="Times New Roman" w:cs="Times New Roman"/>
          <w:sz w:val="28"/>
          <w:szCs w:val="28"/>
          <w:lang w:eastAsia="ru-RU"/>
        </w:rPr>
        <w:t xml:space="preserve">      </w:t>
      </w:r>
    </w:p>
    <w:p w14:paraId="002CC7DE"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sectPr w:rsidR="006603E6" w:rsidRPr="006603E6" w:rsidSect="006603E6">
          <w:type w:val="nextColumn"/>
          <w:pgSz w:w="16838" w:h="11906" w:orient="landscape"/>
          <w:pgMar w:top="1418" w:right="851" w:bottom="1418" w:left="1418" w:header="709" w:footer="709" w:gutter="0"/>
          <w:paperSrc w:first="7" w:other="7"/>
          <w:cols w:space="708"/>
          <w:docGrid w:linePitch="360"/>
        </w:sectPr>
      </w:pPr>
    </w:p>
    <w:p w14:paraId="50FC3BEE"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 xml:space="preserve">Приложение </w:t>
      </w:r>
    </w:p>
    <w:p w14:paraId="779400B6" w14:textId="77777777" w:rsidR="006603E6" w:rsidRPr="006603E6" w:rsidRDefault="006603E6" w:rsidP="006603E6">
      <w:pPr>
        <w:widowControl w:val="0"/>
        <w:spacing w:after="0" w:line="240" w:lineRule="auto"/>
        <w:ind w:left="5670"/>
        <w:textAlignment w:val="baseline"/>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сделках (операциях) с финансовыми инструментами, совершенных (зарегистрированных) на неорганизованном рынке Республики Казахстан и международных (иностранных) рынках ценных бумаг»</w:t>
      </w:r>
    </w:p>
    <w:p w14:paraId="03EC39E3"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18755F02"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p>
    <w:p w14:paraId="69CA8346"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191B1370" w14:textId="77777777" w:rsidR="006603E6" w:rsidRPr="006603E6" w:rsidRDefault="006603E6" w:rsidP="006603E6">
      <w:pPr>
        <w:widowControl w:val="0"/>
        <w:spacing w:after="0" w:line="240" w:lineRule="auto"/>
        <w:jc w:val="center"/>
        <w:rPr>
          <w:rFonts w:ascii="Times New Roman" w:eastAsia="Times New Roman" w:hAnsi="Times New Roman" w:cs="Times New Roman"/>
          <w:b/>
          <w:bCs/>
          <w:sz w:val="28"/>
          <w:szCs w:val="28"/>
          <w:lang w:eastAsia="ru-RU"/>
        </w:rPr>
      </w:pPr>
    </w:p>
    <w:p w14:paraId="3EC55E98"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«Отчет о сделках (операциях) с финансовыми инструментами, совершенных (зарегистрированных) на неорганизованном рынке Республики Казахстан и международных (иностранных) рынках ценных бумаг»</w:t>
      </w:r>
      <w:r w:rsidRPr="006603E6">
        <w:rPr>
          <w:rFonts w:ascii="Times New Roman" w:eastAsia="Times New Roman" w:hAnsi="Times New Roman" w:cs="Times New Roman"/>
          <w:b/>
          <w:sz w:val="28"/>
          <w:szCs w:val="28"/>
          <w:lang w:eastAsia="ru-RU"/>
        </w:rPr>
        <w:br/>
      </w:r>
      <w:r w:rsidRPr="006603E6">
        <w:rPr>
          <w:rFonts w:ascii="Times New Roman" w:eastAsia="Times New Roman" w:hAnsi="Times New Roman" w:cs="Times New Roman"/>
          <w:b/>
          <w:bCs/>
          <w:sz w:val="28"/>
          <w:szCs w:val="28"/>
          <w:lang w:eastAsia="ru-RU"/>
        </w:rPr>
        <w:t>(индекс – 1-RCB_DEALINGS_BD, периодичность – ежемесячная)</w:t>
      </w:r>
    </w:p>
    <w:p w14:paraId="34CABBD2" w14:textId="77777777" w:rsidR="006603E6" w:rsidRPr="006603E6" w:rsidRDefault="006603E6" w:rsidP="006603E6">
      <w:pPr>
        <w:widowControl w:val="0"/>
        <w:spacing w:after="0" w:line="240" w:lineRule="auto"/>
        <w:rPr>
          <w:rFonts w:ascii="Times New Roman" w:eastAsia="Times New Roman" w:hAnsi="Times New Roman" w:cs="Times New Roman"/>
          <w:b/>
          <w:bCs/>
          <w:sz w:val="28"/>
          <w:szCs w:val="28"/>
          <w:lang w:eastAsia="ru-RU"/>
        </w:rPr>
      </w:pPr>
      <w:r w:rsidRPr="006603E6">
        <w:rPr>
          <w:rFonts w:ascii="Times New Roman" w:eastAsia="Times New Roman" w:hAnsi="Times New Roman" w:cs="Times New Roman"/>
          <w:b/>
          <w:bCs/>
          <w:sz w:val="28"/>
          <w:szCs w:val="28"/>
          <w:lang w:eastAsia="ru-RU"/>
        </w:rPr>
        <w:t> </w:t>
      </w:r>
    </w:p>
    <w:p w14:paraId="60942F85"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p>
    <w:p w14:paraId="2FEFDF0E" w14:textId="77777777" w:rsidR="006603E6" w:rsidRPr="006603E6" w:rsidRDefault="006603E6" w:rsidP="006603E6">
      <w:pPr>
        <w:widowControl w:val="0"/>
        <w:spacing w:after="0" w:line="240" w:lineRule="auto"/>
        <w:jc w:val="center"/>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bCs/>
          <w:sz w:val="28"/>
          <w:szCs w:val="28"/>
          <w:lang w:eastAsia="ru-RU"/>
        </w:rPr>
        <w:t>Глава 1. Общие положения</w:t>
      </w:r>
    </w:p>
    <w:p w14:paraId="204CD87B" w14:textId="77777777" w:rsidR="006603E6" w:rsidRPr="006603E6" w:rsidRDefault="006603E6" w:rsidP="006603E6">
      <w:pPr>
        <w:widowControl w:val="0"/>
        <w:spacing w:after="0" w:line="240" w:lineRule="auto"/>
        <w:rPr>
          <w:rFonts w:ascii="Times New Roman" w:eastAsia="Times New Roman" w:hAnsi="Times New Roman" w:cs="Times New Roman"/>
          <w:b/>
          <w:sz w:val="28"/>
          <w:szCs w:val="28"/>
          <w:lang w:eastAsia="ru-RU"/>
        </w:rPr>
      </w:pPr>
      <w:r w:rsidRPr="006603E6">
        <w:rPr>
          <w:rFonts w:ascii="Times New Roman" w:eastAsia="Times New Roman" w:hAnsi="Times New Roman" w:cs="Times New Roman"/>
          <w:b/>
          <w:sz w:val="28"/>
          <w:szCs w:val="28"/>
          <w:lang w:eastAsia="ru-RU"/>
        </w:rPr>
        <w:t> </w:t>
      </w:r>
    </w:p>
    <w:p w14:paraId="3F19A99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сделках (операциях) с финансовыми инструментами, совершенных (зарегистрированных) на неорганизованном рынке Республики Казахстан и международных (иностранных) рынках ценных бумаг» (далее – Форма).</w:t>
      </w:r>
    </w:p>
    <w:p w14:paraId="568C0DED"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 Форма составляется ежемесячно брокером и (или) дилером.</w:t>
      </w:r>
    </w:p>
    <w:p w14:paraId="55FF118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3550D02C"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784EF72E"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p>
    <w:p w14:paraId="086D9FB1" w14:textId="77777777" w:rsidR="006603E6" w:rsidRPr="006603E6" w:rsidRDefault="006603E6" w:rsidP="006603E6">
      <w:pPr>
        <w:widowControl w:val="0"/>
        <w:spacing w:after="0" w:line="240" w:lineRule="auto"/>
        <w:jc w:val="center"/>
        <w:rPr>
          <w:rFonts w:ascii="Times New Roman" w:eastAsia="Times New Roman" w:hAnsi="Times New Roman" w:cs="Times New Roman"/>
          <w:sz w:val="28"/>
          <w:szCs w:val="28"/>
          <w:lang w:eastAsia="ru-RU"/>
        </w:rPr>
      </w:pPr>
      <w:r w:rsidRPr="006603E6">
        <w:rPr>
          <w:rFonts w:ascii="Times New Roman" w:eastAsia="Times New Roman" w:hAnsi="Times New Roman" w:cs="Times New Roman"/>
          <w:b/>
          <w:bCs/>
          <w:sz w:val="28"/>
          <w:szCs w:val="28"/>
          <w:lang w:eastAsia="ru-RU"/>
        </w:rPr>
        <w:t>Глава 2. Пояснение по заполнению Формы</w:t>
      </w:r>
    </w:p>
    <w:p w14:paraId="70940611" w14:textId="77777777" w:rsidR="006603E6" w:rsidRPr="006603E6" w:rsidRDefault="006603E6" w:rsidP="006603E6">
      <w:pPr>
        <w:widowControl w:val="0"/>
        <w:spacing w:after="0" w:line="240" w:lineRule="auto"/>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w:t>
      </w:r>
    </w:p>
    <w:p w14:paraId="79B99FE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4. Форма заполняется по сделкам (операциям), исполненным в отчетном периоде, предусматривающим смену права собственности на ценные бумаги, а также операциям, связанным с конвертацией ценных бумаг.</w:t>
      </w:r>
    </w:p>
    <w:p w14:paraId="61393AB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5. В графе 2 указываются дата заключения сделки (проведения операции в </w:t>
      </w:r>
      <w:r w:rsidRPr="006603E6">
        <w:rPr>
          <w:rFonts w:ascii="Times New Roman" w:eastAsia="Times New Roman" w:hAnsi="Times New Roman" w:cs="Times New Roman"/>
          <w:sz w:val="28"/>
          <w:szCs w:val="28"/>
          <w:lang w:eastAsia="ru-RU"/>
        </w:rPr>
        <w:lastRenderedPageBreak/>
        <w:t>системе учета номинального держания в случае, если сделка совершена клиентом без участия брокера)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p>
    <w:p w14:paraId="6B8E3C7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6. В графе 3 указывается дата исполнения сделки согласно условиям договора, соглашения или другого документа, подтверждающего заключение сделки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r w:rsidRPr="006603E6">
        <w:rPr>
          <w:rFonts w:ascii="Times New Roman" w:eastAsia="Times New Roman" w:hAnsi="Times New Roman" w:cs="Times New Roman"/>
          <w:sz w:val="28"/>
          <w:szCs w:val="28"/>
          <w:shd w:val="clear" w:color="auto" w:fill="FFFF00"/>
          <w:lang w:eastAsia="ru-RU"/>
        </w:rPr>
        <w:t xml:space="preserve"> </w:t>
      </w:r>
    </w:p>
    <w:p w14:paraId="4AB1C39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7. В графе 4 указывается фактическая дата расчетов по сделке в формате «</w:t>
      </w:r>
      <w:proofErr w:type="spellStart"/>
      <w:r w:rsidRPr="006603E6">
        <w:rPr>
          <w:rFonts w:ascii="Times New Roman" w:eastAsia="Times New Roman" w:hAnsi="Times New Roman" w:cs="Times New Roman"/>
          <w:sz w:val="28"/>
          <w:szCs w:val="28"/>
          <w:lang w:eastAsia="ru-RU"/>
        </w:rPr>
        <w:t>дд.</w:t>
      </w:r>
      <w:proofErr w:type="gramStart"/>
      <w:r w:rsidRPr="006603E6">
        <w:rPr>
          <w:rFonts w:ascii="Times New Roman" w:eastAsia="Times New Roman" w:hAnsi="Times New Roman" w:cs="Times New Roman"/>
          <w:sz w:val="28"/>
          <w:szCs w:val="28"/>
          <w:lang w:eastAsia="ru-RU"/>
        </w:rPr>
        <w:t>мм.гггг</w:t>
      </w:r>
      <w:proofErr w:type="spellEnd"/>
      <w:proofErr w:type="gramEnd"/>
      <w:r w:rsidRPr="006603E6">
        <w:rPr>
          <w:rFonts w:ascii="Times New Roman" w:eastAsia="Times New Roman" w:hAnsi="Times New Roman" w:cs="Times New Roman"/>
          <w:sz w:val="28"/>
          <w:szCs w:val="28"/>
          <w:lang w:eastAsia="ru-RU"/>
        </w:rPr>
        <w:t>».</w:t>
      </w:r>
      <w:r w:rsidRPr="006603E6">
        <w:rPr>
          <w:rFonts w:ascii="Times New Roman" w:eastAsia="Times New Roman" w:hAnsi="Times New Roman" w:cs="Times New Roman"/>
          <w:sz w:val="28"/>
          <w:szCs w:val="28"/>
          <w:shd w:val="clear" w:color="auto" w:fill="FFFF00"/>
          <w:lang w:eastAsia="ru-RU"/>
        </w:rPr>
        <w:t xml:space="preserve"> </w:t>
      </w:r>
    </w:p>
    <w:p w14:paraId="20A8901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8. Графы 3, 4 и 11 не заполняются в случае, если организация выступала в качестве номинального держателя. </w:t>
      </w:r>
    </w:p>
    <w:p w14:paraId="7DAC3983" w14:textId="77777777" w:rsidR="006603E6" w:rsidRPr="006603E6" w:rsidRDefault="006603E6" w:rsidP="006603E6">
      <w:pPr>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9. В графах 7,</w:t>
      </w:r>
      <w:r w:rsidRPr="006603E6">
        <w:rPr>
          <w:rFonts w:ascii="Times New Roman" w:eastAsia="Times New Roman" w:hAnsi="Times New Roman" w:cs="Times New Roman"/>
          <w:sz w:val="28"/>
          <w:szCs w:val="28"/>
          <w:lang w:val="kk-KZ" w:eastAsia="ru-RU"/>
        </w:rPr>
        <w:t xml:space="preserve"> </w:t>
      </w:r>
      <w:r w:rsidRPr="006603E6">
        <w:rPr>
          <w:rFonts w:ascii="Times New Roman" w:eastAsia="Times New Roman" w:hAnsi="Times New Roman" w:cs="Times New Roman"/>
          <w:sz w:val="28"/>
          <w:szCs w:val="28"/>
          <w:lang w:eastAsia="ru-RU"/>
        </w:rPr>
        <w:t>22,</w:t>
      </w:r>
      <w:r w:rsidRPr="006603E6">
        <w:rPr>
          <w:rFonts w:ascii="Times New Roman" w:eastAsia="Times New Roman" w:hAnsi="Times New Roman" w:cs="Times New Roman"/>
          <w:sz w:val="28"/>
          <w:szCs w:val="28"/>
          <w:lang w:val="kk-KZ" w:eastAsia="ru-RU"/>
        </w:rPr>
        <w:t xml:space="preserve"> </w:t>
      </w:r>
      <w:r w:rsidRPr="006603E6">
        <w:rPr>
          <w:rFonts w:ascii="Times New Roman" w:eastAsia="Times New Roman" w:hAnsi="Times New Roman" w:cs="Times New Roman"/>
          <w:sz w:val="28"/>
          <w:szCs w:val="28"/>
          <w:lang w:eastAsia="ru-RU"/>
        </w:rPr>
        <w:t>24</w:t>
      </w:r>
      <w:r w:rsidRPr="006603E6">
        <w:rPr>
          <w:rFonts w:ascii="Times New Roman" w:eastAsia="Times New Roman" w:hAnsi="Times New Roman" w:cs="Times New Roman"/>
          <w:sz w:val="28"/>
          <w:szCs w:val="28"/>
          <w:lang w:val="kk-KZ" w:eastAsia="ru-RU"/>
        </w:rPr>
        <w:t xml:space="preserve"> и </w:t>
      </w:r>
      <w:r w:rsidRPr="006603E6">
        <w:rPr>
          <w:rFonts w:ascii="Times New Roman" w:eastAsia="Times New Roman" w:hAnsi="Times New Roman" w:cs="Times New Roman"/>
          <w:sz w:val="28"/>
          <w:szCs w:val="28"/>
          <w:lang w:eastAsia="ru-RU"/>
        </w:rPr>
        <w:t xml:space="preserve">29 указывается страна резидентства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 </w:t>
      </w:r>
    </w:p>
    <w:p w14:paraId="5327462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10. В графе 11 указывается рейтинг, присвоенный финансовому инструменту, долговой ценной бумаге, долевой ценной бумаге или рейтинг эмитента долевой ценной бумаги (в случае отсутствия рейтинга у долевой ценной бумаги, указывается рейтинг эмитента долевой ценной бумаги) на дату заключения сделки. В случае если финансовому инструменту, долговой ценной бумаге, долевой ценной бумаге (эмитенту долевой ценной бумаги) присвоены рейтинги несколькими рейтинговыми агентствами, то указываются все присвоенные рейтинги. Рейтинги указываются в формате «рейтинг (рейтинговое агентство)». В случае если у финансового инструмента, долговой ценной бумаги, долевой ценной бумаги (эмитента долевой ценной бумаги) рейтинги отсутствуют, то указывается слово «нет». </w:t>
      </w:r>
    </w:p>
    <w:p w14:paraId="24BB583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11. В графе 12 указывается количество ценных бумаг в штуках. Долговые ценные бумаги указываются по номинальной стоимости в валюте выпуска.</w:t>
      </w:r>
    </w:p>
    <w:p w14:paraId="42339D6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12. В графе 13 указывается цена долговой ценной бумаги в процентном выражении от номинальной стоимости с точностью до четырех знаков после запятой без учета накопленного и не выплаченного вознаграждения. </w:t>
      </w:r>
    </w:p>
    <w:p w14:paraId="512A6271"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13. В графах 14, 15, 16 и 17 указывается цена с точностью до четырех знаков после запятой, объем сделок до двух знаков после запятой, отраженные в первичном документе, который подтверждает осуществление сделки (отчет брокера, подтверждение, полученное по международной межбанковской системе перевода информации и совершения платежей СВИФТ (SWIFT), договор купли-продажи, документ фондовой биржи, платежные документы), с учетом накопленного и не выплаченного вознаграждения (для долговых ценных бумаг). Цена долгового финансового инструмента отражается в графах 14 или 15 (в зависимости от валюты выпуска финансового инструмента) в процентах от номинальной стоимости с точностью до четырех знаков после запятой с учетом накопленного и не выплаченного вознаграждения.</w:t>
      </w:r>
    </w:p>
    <w:p w14:paraId="620F63B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При проведении расчетов по сделке с финансовыми инструментами в иностранной валюте заполняются графы 14, 15, 16 и 17. В случае исполнения сделки в иностранной валюте, данная сумма отражается по рыночному курсу </w:t>
      </w:r>
      <w:r w:rsidRPr="006603E6">
        <w:rPr>
          <w:rFonts w:ascii="Times New Roman" w:eastAsia="Times New Roman" w:hAnsi="Times New Roman" w:cs="Times New Roman"/>
          <w:sz w:val="28"/>
          <w:szCs w:val="28"/>
          <w:lang w:eastAsia="ru-RU"/>
        </w:rPr>
        <w:lastRenderedPageBreak/>
        <w:t>обмена валют, сложившемуся на дату осуществления расчетов по сделке, при этом графа 15 не заполняется по финансовым инструментам, цена которых выражена в процентах от номинальной стоимости. При исполнении сделки в национальной валюте заполняются графы 15 и 17. Объем сделки указывается за минусом расходов, связанных с исполнением сделки, с точностью до двух знаков после запятой.</w:t>
      </w:r>
    </w:p>
    <w:p w14:paraId="0371351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14. В графах 18, 19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290E12B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15. В графе 20 указываются сведения в следующем формате: </w:t>
      </w:r>
    </w:p>
    <w:p w14:paraId="1BEFBC49"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«Неорганизованный» при заключении сделки (совершении операции) на неорганизованном рынке ценных бумаг, зарегистрированной в системе учета номинального держания;</w:t>
      </w:r>
    </w:p>
    <w:p w14:paraId="571707E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«Международный/наименование фондовой биржи» при заключении сделки (регистрации операции) в торговой системе международной (иностранной) фондовой биржи; </w:t>
      </w:r>
    </w:p>
    <w:p w14:paraId="2996D20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«Международный/внебиржевой» при заключении сделки (регистрации операции) на международном рынке вне торговой системы международной (иностранной) фондовой биржи;</w:t>
      </w:r>
    </w:p>
    <w:p w14:paraId="1A053236"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«МФЦА/</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 при заключении сделки (регистрации операции) на территории Международного финансового центра «Астана» в торговой системе Астанинской международной биржи (</w:t>
      </w:r>
      <w:r w:rsidRPr="006603E6">
        <w:rPr>
          <w:rFonts w:ascii="Times New Roman" w:eastAsia="Times New Roman" w:hAnsi="Times New Roman" w:cs="Times New Roman"/>
          <w:sz w:val="28"/>
          <w:szCs w:val="28"/>
          <w:lang w:val="en-US" w:eastAsia="ru-RU"/>
        </w:rPr>
        <w:t>Astana</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International</w:t>
      </w:r>
      <w:r w:rsidRPr="006603E6">
        <w:rPr>
          <w:rFonts w:ascii="Times New Roman" w:eastAsia="Times New Roman" w:hAnsi="Times New Roman" w:cs="Times New Roman"/>
          <w:sz w:val="28"/>
          <w:szCs w:val="28"/>
          <w:lang w:eastAsia="ru-RU"/>
        </w:rPr>
        <w:t xml:space="preserve"> </w:t>
      </w:r>
      <w:r w:rsidRPr="006603E6">
        <w:rPr>
          <w:rFonts w:ascii="Times New Roman" w:eastAsia="Times New Roman" w:hAnsi="Times New Roman" w:cs="Times New Roman"/>
          <w:sz w:val="28"/>
          <w:szCs w:val="28"/>
          <w:lang w:val="en-US" w:eastAsia="ru-RU"/>
        </w:rPr>
        <w:t>Exchange</w:t>
      </w:r>
      <w:r w:rsidRPr="006603E6">
        <w:rPr>
          <w:rFonts w:ascii="Times New Roman" w:eastAsia="Times New Roman" w:hAnsi="Times New Roman" w:cs="Times New Roman"/>
          <w:sz w:val="28"/>
          <w:szCs w:val="28"/>
          <w:lang w:eastAsia="ru-RU"/>
        </w:rPr>
        <w:t xml:space="preserve">) (далее –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w:t>
      </w:r>
    </w:p>
    <w:p w14:paraId="5464144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«МФЦА/внебиржевой» при заключении сделки (регистрации операции) на территории Международного финансового центра «Астана» вне торговой системы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w:t>
      </w:r>
    </w:p>
    <w:p w14:paraId="1E6A359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16. Графа 21 заполняется в случае подачи организацией приказов и (или) поручений на заключение сделок (регистрацию операций) с финансовыми инструментами, другому брокеру Республики Казахстан либо иностранному брокеру, либо брокеру (члену), аккредитованному на </w:t>
      </w:r>
      <w:r w:rsidRPr="006603E6">
        <w:rPr>
          <w:rFonts w:ascii="Times New Roman" w:eastAsia="Times New Roman" w:hAnsi="Times New Roman" w:cs="Times New Roman"/>
          <w:sz w:val="28"/>
          <w:szCs w:val="28"/>
          <w:lang w:val="en-US" w:eastAsia="ru-RU"/>
        </w:rPr>
        <w:t>AIX</w:t>
      </w:r>
      <w:r w:rsidRPr="006603E6">
        <w:rPr>
          <w:rFonts w:ascii="Times New Roman" w:eastAsia="Times New Roman" w:hAnsi="Times New Roman" w:cs="Times New Roman"/>
          <w:sz w:val="28"/>
          <w:szCs w:val="28"/>
          <w:lang w:eastAsia="ru-RU"/>
        </w:rPr>
        <w:t>.</w:t>
      </w:r>
    </w:p>
    <w:p w14:paraId="6B96C73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17. В графах 23 и 28 указываются фамилия, имя и отчество (при его наличии), наименование участника сделки, клиента организации, по поручению, за счет и в интересах которого, заключена сделка (зарегистрирована операция).</w:t>
      </w:r>
    </w:p>
    <w:p w14:paraId="1266196C"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 xml:space="preserve">В случае совершения операции открытия (закрытия)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в качестве покупателя выступает приобретатель ценных бумаг, при этом делается отметка о виде «операция </w:t>
      </w:r>
      <w:proofErr w:type="spellStart"/>
      <w:r w:rsidRPr="006603E6">
        <w:rPr>
          <w:rFonts w:ascii="Times New Roman" w:eastAsia="Times New Roman" w:hAnsi="Times New Roman" w:cs="Times New Roman"/>
          <w:sz w:val="28"/>
          <w:szCs w:val="28"/>
          <w:lang w:eastAsia="ru-RU"/>
        </w:rPr>
        <w:t>репо</w:t>
      </w:r>
      <w:proofErr w:type="spellEnd"/>
      <w:r w:rsidRPr="006603E6">
        <w:rPr>
          <w:rFonts w:ascii="Times New Roman" w:eastAsia="Times New Roman" w:hAnsi="Times New Roman" w:cs="Times New Roman"/>
          <w:sz w:val="28"/>
          <w:szCs w:val="28"/>
          <w:lang w:eastAsia="ru-RU"/>
        </w:rPr>
        <w:t xml:space="preserve">» в графе 36. </w:t>
      </w:r>
    </w:p>
    <w:p w14:paraId="71EA08CB"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18. В графах 26 и 31 указывается «уникальный код» клиента (при его наличии), присвоенный центральным депозитарием в соответствии с правилами осуществления регистраторской и депозитарной деятельности центрального депозитария.</w:t>
      </w:r>
    </w:p>
    <w:p w14:paraId="3A60354E"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19. В графах 27 и 32 используются символы:</w:t>
      </w:r>
    </w:p>
    <w:p w14:paraId="17E9B7FF"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«А» в случае, если организация выступала андеррайтером, в том числе способом «твердых обязательств»;</w:t>
      </w:r>
    </w:p>
    <w:p w14:paraId="7C447020"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lastRenderedPageBreak/>
        <w:t>«B» в случае, если организация выступала в качестве брокера;</w:t>
      </w:r>
    </w:p>
    <w:p w14:paraId="688E683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«D» в случае, если организация выступала в качестве дилера;</w:t>
      </w:r>
    </w:p>
    <w:p w14:paraId="3A4027A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«М» в случае, если организация выступала в качестве маркет-мейкера;</w:t>
      </w:r>
    </w:p>
    <w:p w14:paraId="4A3DCAD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«ND</w:t>
      </w:r>
      <w:proofErr w:type="gramStart"/>
      <w:r w:rsidRPr="006603E6">
        <w:rPr>
          <w:rFonts w:ascii="Times New Roman" w:eastAsia="Times New Roman" w:hAnsi="Times New Roman" w:cs="Times New Roman"/>
          <w:sz w:val="28"/>
          <w:szCs w:val="28"/>
          <w:lang w:eastAsia="ru-RU"/>
        </w:rPr>
        <w:t>» в случае если</w:t>
      </w:r>
      <w:proofErr w:type="gramEnd"/>
      <w:r w:rsidRPr="006603E6">
        <w:rPr>
          <w:rFonts w:ascii="Times New Roman" w:eastAsia="Times New Roman" w:hAnsi="Times New Roman" w:cs="Times New Roman"/>
          <w:sz w:val="28"/>
          <w:szCs w:val="28"/>
          <w:lang w:eastAsia="ru-RU"/>
        </w:rPr>
        <w:t xml:space="preserve"> организация выступала в качестве номинального держателя.</w:t>
      </w:r>
    </w:p>
    <w:p w14:paraId="3F9B9B82"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случае, если организация выступала в качестве одной из сторон сделки (операции) одновременно брокером (дилером) и андеррайтером, либо брокером (дилером) и маркет-мейкером, то в графах 27 и 31 указывается соответственно только символ «А» или «М». В графах 24, 25 и 26 указываются реквизиты организации в случае, если организация действовала в своих интересах и за свой счет, либо реквизиты клиента, если организация действовала по поручению, за счет и в интересах клиента, а также реквизиты контрагента (</w:t>
      </w:r>
      <w:proofErr w:type="spellStart"/>
      <w:r w:rsidRPr="006603E6">
        <w:rPr>
          <w:rFonts w:ascii="Times New Roman" w:eastAsia="Times New Roman" w:hAnsi="Times New Roman" w:cs="Times New Roman"/>
          <w:sz w:val="28"/>
          <w:szCs w:val="28"/>
          <w:lang w:eastAsia="ru-RU"/>
        </w:rPr>
        <w:t>контрпартнера</w:t>
      </w:r>
      <w:proofErr w:type="spellEnd"/>
      <w:r w:rsidRPr="006603E6">
        <w:rPr>
          <w:rFonts w:ascii="Times New Roman" w:eastAsia="Times New Roman" w:hAnsi="Times New Roman" w:cs="Times New Roman"/>
          <w:sz w:val="28"/>
          <w:szCs w:val="28"/>
          <w:lang w:eastAsia="ru-RU"/>
        </w:rPr>
        <w:t>) по сделке (операции) указываются в графах 29, 30</w:t>
      </w:r>
      <w:r w:rsidRPr="006603E6">
        <w:rPr>
          <w:rFonts w:ascii="Times New Roman" w:eastAsia="Times New Roman" w:hAnsi="Times New Roman" w:cs="Times New Roman"/>
          <w:sz w:val="28"/>
          <w:szCs w:val="28"/>
          <w:lang w:val="kk-KZ" w:eastAsia="ru-RU"/>
        </w:rPr>
        <w:t xml:space="preserve"> и </w:t>
      </w:r>
      <w:r w:rsidRPr="006603E6">
        <w:rPr>
          <w:rFonts w:ascii="Times New Roman" w:eastAsia="Times New Roman" w:hAnsi="Times New Roman" w:cs="Times New Roman"/>
          <w:sz w:val="28"/>
          <w:szCs w:val="28"/>
          <w:lang w:eastAsia="ru-RU"/>
        </w:rPr>
        <w:t>31. При отсутствии информации о контрагент</w:t>
      </w:r>
      <w:r w:rsidRPr="006603E6">
        <w:rPr>
          <w:rFonts w:ascii="Times New Roman" w:eastAsia="Times New Roman" w:hAnsi="Times New Roman" w:cs="Times New Roman"/>
          <w:sz w:val="28"/>
          <w:szCs w:val="28"/>
          <w:lang w:val="kk-KZ" w:eastAsia="ru-RU"/>
        </w:rPr>
        <w:t>е</w:t>
      </w:r>
      <w:r w:rsidRPr="006603E6">
        <w:rPr>
          <w:rFonts w:ascii="Times New Roman" w:eastAsia="Times New Roman" w:hAnsi="Times New Roman" w:cs="Times New Roman"/>
          <w:sz w:val="28"/>
          <w:szCs w:val="28"/>
          <w:lang w:eastAsia="ru-RU"/>
        </w:rPr>
        <w:t xml:space="preserve"> (</w:t>
      </w:r>
      <w:proofErr w:type="spellStart"/>
      <w:r w:rsidRPr="006603E6">
        <w:rPr>
          <w:rFonts w:ascii="Times New Roman" w:eastAsia="Times New Roman" w:hAnsi="Times New Roman" w:cs="Times New Roman"/>
          <w:sz w:val="28"/>
          <w:szCs w:val="28"/>
          <w:lang w:eastAsia="ru-RU"/>
        </w:rPr>
        <w:t>контрпартнер</w:t>
      </w:r>
      <w:proofErr w:type="spellEnd"/>
      <w:r w:rsidRPr="006603E6">
        <w:rPr>
          <w:rFonts w:ascii="Times New Roman" w:eastAsia="Times New Roman" w:hAnsi="Times New Roman" w:cs="Times New Roman"/>
          <w:sz w:val="28"/>
          <w:szCs w:val="28"/>
          <w:lang w:val="kk-KZ" w:eastAsia="ru-RU"/>
        </w:rPr>
        <w:t>е</w:t>
      </w:r>
      <w:r w:rsidRPr="006603E6">
        <w:rPr>
          <w:rFonts w:ascii="Times New Roman" w:eastAsia="Times New Roman" w:hAnsi="Times New Roman" w:cs="Times New Roman"/>
          <w:sz w:val="28"/>
          <w:szCs w:val="28"/>
          <w:lang w:eastAsia="ru-RU"/>
        </w:rPr>
        <w:t>) данные сведения не заполняются.</w:t>
      </w:r>
    </w:p>
    <w:p w14:paraId="4FA9984D"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20. Графы 33, 34 и 35 заполняются при заключении сделок (регистрации операций) на международном (иностранном) рынке ценных бумаг.</w:t>
      </w:r>
    </w:p>
    <w:p w14:paraId="3844A627"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21. В графах 7, 22 и 24 по юридическому лицу заполняется страна и (или) территория, в (на) которой оно зарегистрировано, по физическому лицу – гражданство.</w:t>
      </w:r>
    </w:p>
    <w:p w14:paraId="3CA6FA63"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22. При отражении в Форме операций, связанных с конвертацией ценных бумаг, заполняются графы 4, 6, 7, 8, 9, 12 и 36.</w:t>
      </w:r>
    </w:p>
    <w:p w14:paraId="6CE08818"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Сведения об операции конвертации предоставляются в отношении ценных бумаг, полученных в результате конвертации.</w:t>
      </w:r>
    </w:p>
    <w:p w14:paraId="7CD202A4"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графе 4 указывается дата получения ценных бумаг в результате конвертации.</w:t>
      </w:r>
    </w:p>
    <w:p w14:paraId="1FBC4C95"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В графе 36 указывается вид операции «конвертация».</w:t>
      </w:r>
    </w:p>
    <w:p w14:paraId="15D2C57A" w14:textId="77777777" w:rsidR="006603E6" w:rsidRPr="006603E6" w:rsidRDefault="006603E6" w:rsidP="006603E6">
      <w:pPr>
        <w:widowControl w:val="0"/>
        <w:spacing w:after="0" w:line="240" w:lineRule="auto"/>
        <w:ind w:firstLine="709"/>
        <w:jc w:val="both"/>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t>23. В случае отсутствия сведений Форма представляется без заполнения.</w:t>
      </w:r>
    </w:p>
    <w:p w14:paraId="51EE8886" w14:textId="77777777" w:rsidR="006603E6" w:rsidRPr="006603E6" w:rsidRDefault="006603E6" w:rsidP="006603E6">
      <w:pPr>
        <w:rPr>
          <w:rFonts w:ascii="Times New Roman" w:eastAsia="Times New Roman" w:hAnsi="Times New Roman" w:cs="Times New Roman"/>
          <w:sz w:val="28"/>
          <w:szCs w:val="28"/>
          <w:lang w:eastAsia="ru-RU"/>
        </w:rPr>
      </w:pPr>
      <w:r w:rsidRPr="006603E6">
        <w:rPr>
          <w:rFonts w:ascii="Times New Roman" w:eastAsia="Times New Roman" w:hAnsi="Times New Roman" w:cs="Times New Roman"/>
          <w:sz w:val="28"/>
          <w:szCs w:val="28"/>
          <w:lang w:eastAsia="ru-RU"/>
        </w:rPr>
        <w:br w:type="page"/>
      </w:r>
    </w:p>
    <w:p w14:paraId="67BBE077"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 xml:space="preserve">Приложение 16 </w:t>
      </w:r>
    </w:p>
    <w:p w14:paraId="2D9F313D"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4F30BC3D"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1BB24A27"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21D3736A" w14:textId="77777777" w:rsidR="008B470F" w:rsidRPr="008B470F" w:rsidRDefault="008B470F" w:rsidP="008B470F">
      <w:pPr>
        <w:spacing w:after="0" w:line="240" w:lineRule="auto"/>
        <w:ind w:left="5670"/>
        <w:jc w:val="right"/>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Форма, </w:t>
      </w:r>
    </w:p>
    <w:p w14:paraId="47FF7AA8" w14:textId="77777777" w:rsidR="008B470F" w:rsidRPr="008B470F" w:rsidRDefault="008B470F" w:rsidP="008B470F">
      <w:pPr>
        <w:spacing w:after="0" w:line="240" w:lineRule="auto"/>
        <w:ind w:left="5670"/>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2F114E02"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45EA6770"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4C8EFCD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Представляется: в Национальный Банк Республики Казахстан</w:t>
      </w:r>
    </w:p>
    <w:p w14:paraId="2485C28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A85994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Наименование административной формы: Сведения об организации, обладающей лицензией на осуществление брокерской и (или) дилерской деятельности на рынке ценных бумаг Республики Казахстан</w:t>
      </w:r>
      <w:r w:rsidRPr="008B470F">
        <w:rPr>
          <w:rFonts w:ascii="Times New Roman" w:eastAsia="Times New Roman" w:hAnsi="Times New Roman" w:cs="Times New Roman"/>
          <w:sz w:val="28"/>
          <w:szCs w:val="28"/>
          <w:lang w:eastAsia="ru-RU"/>
        </w:rPr>
        <w:t> </w:t>
      </w:r>
    </w:p>
    <w:p w14:paraId="32551A05"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1-RCB_SVED_BD</w:t>
      </w:r>
    </w:p>
    <w:p w14:paraId="05D40FA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Периодичность: ежеквартальная</w:t>
      </w:r>
    </w:p>
    <w:p w14:paraId="336856DA"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Отчетный период: по состоянию на «_____» _______________ 20 __ года</w:t>
      </w:r>
    </w:p>
    <w:p w14:paraId="44D8A7F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брокеры и (или) дилеры</w:t>
      </w:r>
    </w:p>
    <w:p w14:paraId="46B150A1"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последнего числа месяца, следующего за отчетным кварталом </w:t>
      </w:r>
    </w:p>
    <w:p w14:paraId="1B6F016A"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БИН: _______________________</w:t>
      </w:r>
    </w:p>
    <w:p w14:paraId="0C95F995"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Метод сбора: в электронном виде</w:t>
      </w:r>
      <w:r w:rsidRPr="008B470F">
        <w:rPr>
          <w:rFonts w:ascii="Times New Roman" w:eastAsia="Times New Roman" w:hAnsi="Times New Roman" w:cs="Times New Roman"/>
          <w:sz w:val="28"/>
          <w:szCs w:val="28"/>
          <w:lang w:eastAsia="ru-RU"/>
        </w:rPr>
        <w:br w:type="page"/>
      </w:r>
    </w:p>
    <w:tbl>
      <w:tblPr>
        <w:tblW w:w="5000" w:type="pct"/>
        <w:jc w:val="center"/>
        <w:tblCellMar>
          <w:left w:w="0" w:type="dxa"/>
          <w:right w:w="0" w:type="dxa"/>
        </w:tblCellMar>
        <w:tblLook w:val="04A0" w:firstRow="1" w:lastRow="0" w:firstColumn="1" w:lastColumn="0" w:noHBand="0" w:noVBand="1"/>
      </w:tblPr>
      <w:tblGrid>
        <w:gridCol w:w="646"/>
        <w:gridCol w:w="7784"/>
        <w:gridCol w:w="1187"/>
      </w:tblGrid>
      <w:tr w:rsidR="008B470F" w:rsidRPr="008B470F" w14:paraId="004FFAC7" w14:textId="77777777" w:rsidTr="008B470F">
        <w:trPr>
          <w:jc w:val="center"/>
        </w:trPr>
        <w:tc>
          <w:tcPr>
            <w:tcW w:w="33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09473D6"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lastRenderedPageBreak/>
              <w:t xml:space="preserve">№ </w:t>
            </w:r>
          </w:p>
        </w:tc>
        <w:tc>
          <w:tcPr>
            <w:tcW w:w="404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A2CC71D"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показателя</w:t>
            </w:r>
          </w:p>
        </w:tc>
        <w:tc>
          <w:tcPr>
            <w:tcW w:w="61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2DF6C70" w14:textId="77777777" w:rsidR="008B470F" w:rsidRPr="008B470F" w:rsidRDefault="008B470F" w:rsidP="008B470F">
            <w:pPr>
              <w:widowControl w:val="0"/>
              <w:spacing w:after="0" w:line="240" w:lineRule="auto"/>
              <w:ind w:left="-136" w:right="-17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Сведения</w:t>
            </w:r>
          </w:p>
        </w:tc>
      </w:tr>
      <w:tr w:rsidR="008B470F" w:rsidRPr="008B470F" w14:paraId="7DB59258" w14:textId="77777777" w:rsidTr="008B470F">
        <w:trPr>
          <w:jc w:val="center"/>
        </w:trPr>
        <w:tc>
          <w:tcPr>
            <w:tcW w:w="33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tcPr>
          <w:p w14:paraId="175461F6"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4047" w:type="pct"/>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1B3EE0A7"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Сведения о лицах, владеющих десятью и более процентами голосующих акций (десятью и более процентами долей участия в уставном капитале) организации:</w:t>
            </w:r>
          </w:p>
          <w:p w14:paraId="563D370C"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 резиденты:</w:t>
            </w:r>
          </w:p>
          <w:p w14:paraId="0575A540"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для юридического лица: наименование юридического лица, сведения о государственной (пере)регистрации юридического лица, бизнес- идентификационный номер, соотношение количества акций, принадлежащих юридическому лицу, к общему количеству голосующих акций организации или доля участия в уставном капитале организации (в процентах), дата получения статуса;</w:t>
            </w:r>
          </w:p>
          <w:p w14:paraId="0D512C38"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для физического лица: фамилия, имя и отчество (при его наличии), дата рождения, соотношение количества акций, принадлежащих физическому лицу, к общему количеству голосующих акций организации или доля участия в уставном капитале организации (в процентах), дата получения статуса;</w:t>
            </w:r>
          </w:p>
          <w:p w14:paraId="7E1A1B02"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 нерезиденты:</w:t>
            </w:r>
          </w:p>
          <w:p w14:paraId="4A8B248C"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для юридического лица: наименование юридического лица, почтовый адрес и (или) место регистрации и нахождения юридического лица (в случае если юридическое лицо зарегистрировано на территории оффшорной зоны, то указывается данная оффшорная зона в соответствии с </w:t>
            </w:r>
            <w:bookmarkStart w:id="2" w:name="sub1007428572"/>
            <w:r w:rsidRPr="008B470F">
              <w:rPr>
                <w:rFonts w:ascii="Times New Roman" w:eastAsia="Times New Roman" w:hAnsi="Times New Roman" w:cs="Times New Roman"/>
                <w:sz w:val="24"/>
                <w:szCs w:val="24"/>
                <w:lang w:eastAsia="ru-RU"/>
              </w:rPr>
              <w:t>постановлением</w:t>
            </w:r>
            <w:bookmarkEnd w:id="2"/>
            <w:r w:rsidRPr="008B470F">
              <w:rPr>
                <w:rFonts w:ascii="Times New Roman" w:eastAsia="Times New Roman" w:hAnsi="Times New Roman" w:cs="Times New Roman"/>
                <w:sz w:val="24"/>
                <w:szCs w:val="24"/>
                <w:lang w:eastAsia="ru-RU"/>
              </w:rPr>
              <w:t xml:space="preserve"> Правления Агентства Республики Казахстан по регулированию и развитию финансового рынка от 24 февраля 2020 года № 8 «Об установлении Перечня офшорных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акционерных инвестиционных фондов и деятельности организаций, осуществляющих микрофинансовую деятельность», (зарегистрировано в Реестре государственной регистрации нормативных правовых актов под № 20095), соотношение количества акций, принадлежащих юридическому лицу, к общему количеству голосующих акций организации или доля участия в уставном капитале организации (в процентах), дата получения статуса;</w:t>
            </w:r>
          </w:p>
          <w:p w14:paraId="5705DC69"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color w:val="000000"/>
                <w:sz w:val="24"/>
                <w:szCs w:val="24"/>
                <w:lang w:eastAsia="ru-RU"/>
              </w:rPr>
              <w:t>для физического лица: фамилия, имя и отчество (при его наличии), гражданство, юридический адрес и (или) место жительства; соотношение количества акций, принадлежащих физическому лицу, к общему количеству голосующих акций организации или доля участия в уставном капитале организации (в процентах), дата получения статуса</w:t>
            </w:r>
          </w:p>
        </w:tc>
        <w:tc>
          <w:tcPr>
            <w:tcW w:w="617" w:type="pct"/>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16E581E9" w14:textId="77777777" w:rsidR="008B470F" w:rsidRPr="008B470F" w:rsidRDefault="008B470F" w:rsidP="008B470F">
            <w:pPr>
              <w:widowControl w:val="0"/>
              <w:spacing w:after="0" w:line="240" w:lineRule="auto"/>
              <w:ind w:left="-136" w:right="-170"/>
              <w:jc w:val="center"/>
              <w:rPr>
                <w:rFonts w:ascii="Times New Roman" w:eastAsia="Times New Roman" w:hAnsi="Times New Roman" w:cs="Times New Roman"/>
                <w:sz w:val="24"/>
                <w:szCs w:val="24"/>
                <w:lang w:eastAsia="ru-RU"/>
              </w:rPr>
            </w:pPr>
          </w:p>
        </w:tc>
      </w:tr>
      <w:tr w:rsidR="008B470F" w:rsidRPr="008B470F" w14:paraId="282C1866" w14:textId="77777777" w:rsidTr="008B470F">
        <w:trPr>
          <w:jc w:val="center"/>
        </w:trPr>
        <w:tc>
          <w:tcPr>
            <w:tcW w:w="33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tcPr>
          <w:p w14:paraId="39BC3DD8"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4047" w:type="pct"/>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059D5553"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Сведения о составе совета директоров (фамилия, имя и отчество (при его наличии), занимаемая должность, дата и номер решения об избрании в состав совета директоров, дата включения в состав)</w:t>
            </w:r>
          </w:p>
        </w:tc>
        <w:tc>
          <w:tcPr>
            <w:tcW w:w="617" w:type="pct"/>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7FDEFA0F" w14:textId="77777777" w:rsidR="008B470F" w:rsidRPr="008B470F" w:rsidRDefault="008B470F" w:rsidP="008B470F">
            <w:pPr>
              <w:widowControl w:val="0"/>
              <w:spacing w:after="0" w:line="240" w:lineRule="auto"/>
              <w:ind w:left="-136" w:right="-170"/>
              <w:jc w:val="center"/>
              <w:rPr>
                <w:rFonts w:ascii="Times New Roman" w:eastAsia="Times New Roman" w:hAnsi="Times New Roman" w:cs="Times New Roman"/>
                <w:sz w:val="24"/>
                <w:szCs w:val="24"/>
                <w:lang w:eastAsia="ru-RU"/>
              </w:rPr>
            </w:pPr>
          </w:p>
        </w:tc>
      </w:tr>
      <w:tr w:rsidR="008B470F" w:rsidRPr="008B470F" w14:paraId="2FA0F074" w14:textId="77777777" w:rsidTr="008B470F">
        <w:trPr>
          <w:jc w:val="center"/>
        </w:trPr>
        <w:tc>
          <w:tcPr>
            <w:tcW w:w="33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3EB0B9C7"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4047" w:type="pct"/>
            <w:tcBorders>
              <w:top w:val="nil"/>
              <w:left w:val="nil"/>
              <w:bottom w:val="single" w:sz="8" w:space="0" w:color="000000"/>
              <w:right w:val="single" w:sz="8" w:space="0" w:color="000000"/>
            </w:tcBorders>
            <w:tcMar>
              <w:top w:w="0" w:type="dxa"/>
              <w:left w:w="168" w:type="dxa"/>
              <w:bottom w:w="0" w:type="dxa"/>
              <w:right w:w="168" w:type="dxa"/>
            </w:tcMar>
          </w:tcPr>
          <w:p w14:paraId="1CD3CE07" w14:textId="77777777" w:rsidR="008B470F" w:rsidRPr="008B470F" w:rsidRDefault="008B470F" w:rsidP="008B470F">
            <w:pPr>
              <w:widowControl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Сведения о составе правления (фамилия, имя и отчество (при его наличии), занимаемая должность, дата и номер решения об избрании в состав правления, дата включения в состав)</w:t>
            </w:r>
          </w:p>
        </w:tc>
        <w:tc>
          <w:tcPr>
            <w:tcW w:w="617" w:type="pct"/>
            <w:tcBorders>
              <w:top w:val="nil"/>
              <w:left w:val="nil"/>
              <w:bottom w:val="single" w:sz="8" w:space="0" w:color="000000"/>
              <w:right w:val="single" w:sz="8" w:space="0" w:color="000000"/>
            </w:tcBorders>
            <w:tcMar>
              <w:top w:w="0" w:type="dxa"/>
              <w:left w:w="168" w:type="dxa"/>
              <w:bottom w:w="0" w:type="dxa"/>
              <w:right w:w="168" w:type="dxa"/>
            </w:tcMar>
            <w:hideMark/>
          </w:tcPr>
          <w:p w14:paraId="0493A801" w14:textId="77777777" w:rsidR="008B470F" w:rsidRPr="008B470F" w:rsidRDefault="008B470F" w:rsidP="008B470F">
            <w:pPr>
              <w:widowControl w:val="0"/>
              <w:spacing w:before="100" w:beforeAutospacing="1" w:after="100" w:afterAutospacing="1" w:line="240" w:lineRule="auto"/>
              <w:ind w:left="-136" w:right="-170"/>
              <w:jc w:val="center"/>
              <w:rPr>
                <w:rFonts w:ascii="Times New Roman" w:eastAsia="Times New Roman" w:hAnsi="Times New Roman" w:cs="Times New Roman"/>
                <w:sz w:val="24"/>
                <w:szCs w:val="24"/>
                <w:lang w:eastAsia="ru-RU"/>
              </w:rPr>
            </w:pPr>
          </w:p>
        </w:tc>
      </w:tr>
      <w:tr w:rsidR="008B470F" w:rsidRPr="008B470F" w14:paraId="186E3D2F" w14:textId="77777777" w:rsidTr="008B470F">
        <w:trPr>
          <w:jc w:val="center"/>
        </w:trPr>
        <w:tc>
          <w:tcPr>
            <w:tcW w:w="33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tcPr>
          <w:p w14:paraId="4C354D8F"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4</w:t>
            </w:r>
          </w:p>
        </w:tc>
        <w:tc>
          <w:tcPr>
            <w:tcW w:w="404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3ED425D" w14:textId="77777777" w:rsidR="008B470F" w:rsidRPr="008B470F" w:rsidRDefault="008B470F" w:rsidP="008B470F">
            <w:pPr>
              <w:widowControl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Сведения о составе инвестиционного комитета, осуществляющего принятие инвестиционных решений в отношении собственных активов организации на отчетную дату, избранного исполнительным органом (фамилия, имя и отчество (при его наличии), занимаемая должность, дата и номер решения об избрании в состав инвестиционного комитета, с </w:t>
            </w:r>
            <w:r w:rsidRPr="008B470F">
              <w:rPr>
                <w:rFonts w:ascii="Times New Roman" w:eastAsia="Times New Roman" w:hAnsi="Times New Roman" w:cs="Times New Roman"/>
                <w:sz w:val="24"/>
                <w:szCs w:val="24"/>
                <w:lang w:eastAsia="ru-RU"/>
              </w:rPr>
              <w:lastRenderedPageBreak/>
              <w:t>какой даты работник включен в состав инвестиционного комитета)</w:t>
            </w:r>
          </w:p>
        </w:tc>
        <w:tc>
          <w:tcPr>
            <w:tcW w:w="61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017B457" w14:textId="77777777" w:rsidR="008B470F" w:rsidRPr="008B470F" w:rsidRDefault="008B470F" w:rsidP="008B470F">
            <w:pPr>
              <w:widowControl w:val="0"/>
              <w:spacing w:before="100" w:beforeAutospacing="1" w:after="100" w:afterAutospacing="1" w:line="240" w:lineRule="auto"/>
              <w:ind w:left="-136" w:right="-170"/>
              <w:jc w:val="center"/>
              <w:rPr>
                <w:rFonts w:ascii="Times New Roman" w:eastAsia="Times New Roman" w:hAnsi="Times New Roman" w:cs="Times New Roman"/>
                <w:sz w:val="24"/>
                <w:szCs w:val="24"/>
                <w:lang w:eastAsia="ru-RU"/>
              </w:rPr>
            </w:pPr>
          </w:p>
        </w:tc>
      </w:tr>
      <w:tr w:rsidR="008B470F" w:rsidRPr="008B470F" w14:paraId="3C483F4B" w14:textId="77777777" w:rsidTr="008B470F">
        <w:trPr>
          <w:jc w:val="center"/>
        </w:trPr>
        <w:tc>
          <w:tcPr>
            <w:tcW w:w="33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tcPr>
          <w:p w14:paraId="582DE3CD"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5</w:t>
            </w:r>
          </w:p>
        </w:tc>
        <w:tc>
          <w:tcPr>
            <w:tcW w:w="4047" w:type="pct"/>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7389245C" w14:textId="77777777" w:rsidR="008B470F" w:rsidRPr="008B470F" w:rsidRDefault="008B470F" w:rsidP="008B470F">
            <w:pPr>
              <w:widowControl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Сведения о работниках, участвующих в осуществлении брокерской и (или) дилерской деятельности на рынке ценных бумаг (фамилия, имя и отчество (при его наличии), занимаемая должность, дата приема на работу)</w:t>
            </w:r>
          </w:p>
        </w:tc>
        <w:tc>
          <w:tcPr>
            <w:tcW w:w="61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F44C50C" w14:textId="77777777" w:rsidR="008B470F" w:rsidRPr="008B470F" w:rsidRDefault="008B470F" w:rsidP="008B470F">
            <w:pPr>
              <w:widowControl w:val="0"/>
              <w:spacing w:after="0" w:line="240" w:lineRule="auto"/>
              <w:ind w:left="-136" w:right="-170"/>
              <w:jc w:val="center"/>
              <w:rPr>
                <w:rFonts w:ascii="Times New Roman" w:eastAsia="Times New Roman" w:hAnsi="Times New Roman" w:cs="Times New Roman"/>
                <w:sz w:val="24"/>
                <w:szCs w:val="24"/>
                <w:lang w:eastAsia="ru-RU"/>
              </w:rPr>
            </w:pPr>
          </w:p>
        </w:tc>
      </w:tr>
      <w:tr w:rsidR="008B470F" w:rsidRPr="008B470F" w14:paraId="12186823" w14:textId="77777777" w:rsidTr="008B470F">
        <w:trPr>
          <w:jc w:val="center"/>
        </w:trPr>
        <w:tc>
          <w:tcPr>
            <w:tcW w:w="33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tcPr>
          <w:p w14:paraId="3AB0E34F"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6</w:t>
            </w:r>
          </w:p>
        </w:tc>
        <w:tc>
          <w:tcPr>
            <w:tcW w:w="4047" w:type="pct"/>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2F0D16FB"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Сведения о количестве клиентов – физических лиц,</w:t>
            </w:r>
          </w:p>
          <w:p w14:paraId="24376763"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в том числе нерезиденты;</w:t>
            </w:r>
          </w:p>
          <w:p w14:paraId="7C861063"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Сведения о количестве клиентов – юридических лиц,</w:t>
            </w:r>
          </w:p>
          <w:p w14:paraId="3E2F947C"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в том числе нерезиденты;</w:t>
            </w:r>
          </w:p>
          <w:p w14:paraId="42602FE4"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Сведения о количестве клиентов, признанных квалифицированными инвесторами,</w:t>
            </w:r>
          </w:p>
          <w:p w14:paraId="7F1A054E"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в том числе нерезиденты;</w:t>
            </w:r>
          </w:p>
          <w:p w14:paraId="244A8C7B"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Сведения о количестве филиалов</w:t>
            </w:r>
          </w:p>
        </w:tc>
        <w:tc>
          <w:tcPr>
            <w:tcW w:w="617" w:type="pct"/>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5AFC09FF" w14:textId="77777777" w:rsidR="008B470F" w:rsidRPr="008B470F" w:rsidRDefault="008B470F" w:rsidP="008B470F">
            <w:pPr>
              <w:widowControl w:val="0"/>
              <w:spacing w:after="0" w:line="240" w:lineRule="auto"/>
              <w:ind w:left="-136" w:right="-170"/>
              <w:jc w:val="center"/>
              <w:rPr>
                <w:rFonts w:ascii="Times New Roman" w:eastAsia="Times New Roman" w:hAnsi="Times New Roman" w:cs="Times New Roman"/>
                <w:sz w:val="24"/>
                <w:szCs w:val="24"/>
                <w:lang w:eastAsia="ru-RU"/>
              </w:rPr>
            </w:pPr>
          </w:p>
        </w:tc>
      </w:tr>
      <w:tr w:rsidR="008B470F" w:rsidRPr="008B470F" w14:paraId="7B7DD182" w14:textId="77777777" w:rsidTr="008B470F">
        <w:trPr>
          <w:jc w:val="center"/>
        </w:trPr>
        <w:tc>
          <w:tcPr>
            <w:tcW w:w="33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tcPr>
          <w:p w14:paraId="4D5FBACA"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7</w:t>
            </w:r>
          </w:p>
        </w:tc>
        <w:tc>
          <w:tcPr>
            <w:tcW w:w="404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C8DBA70"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участников рынка ценных бумаг, с которыми у организации заключены договоры на оказание ей услуг по профессиональной деятельности на рынке ценных бумаг, действующие на отчетную дату:</w:t>
            </w:r>
          </w:p>
          <w:p w14:paraId="1436397A"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дата заключения договора (дополнительного соглашения);</w:t>
            </w:r>
          </w:p>
          <w:p w14:paraId="7F47A840"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вид услуг(и), представляемых(ой) организации в рамках заключенного договора</w:t>
            </w:r>
          </w:p>
        </w:tc>
        <w:tc>
          <w:tcPr>
            <w:tcW w:w="61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B0EA285" w14:textId="77777777" w:rsidR="008B470F" w:rsidRPr="008B470F" w:rsidRDefault="008B470F" w:rsidP="008B470F">
            <w:pPr>
              <w:widowControl w:val="0"/>
              <w:spacing w:before="100" w:beforeAutospacing="1" w:after="100" w:afterAutospacing="1" w:line="240" w:lineRule="auto"/>
              <w:ind w:left="-136" w:right="-170"/>
              <w:jc w:val="center"/>
              <w:rPr>
                <w:rFonts w:ascii="Times New Roman" w:eastAsia="Times New Roman" w:hAnsi="Times New Roman" w:cs="Times New Roman"/>
                <w:sz w:val="24"/>
                <w:szCs w:val="24"/>
                <w:lang w:eastAsia="ru-RU"/>
              </w:rPr>
            </w:pPr>
          </w:p>
        </w:tc>
      </w:tr>
    </w:tbl>
    <w:p w14:paraId="24DB588C"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0DE0B121"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7FF7F04A"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Наименование ______________________________________</w:t>
      </w:r>
    </w:p>
    <w:p w14:paraId="65CA34A7"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Адрес__________________________________________________________</w:t>
      </w:r>
    </w:p>
    <w:p w14:paraId="1952C88E"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Телефон ________________________________________</w:t>
      </w:r>
    </w:p>
    <w:p w14:paraId="17E4B9EB"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 электронной почты _________________________</w:t>
      </w:r>
    </w:p>
    <w:p w14:paraId="3CBD270A"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Исполнитель ___________________________________</w:t>
      </w:r>
      <w:proofErr w:type="gramStart"/>
      <w:r w:rsidRPr="008B470F">
        <w:rPr>
          <w:rFonts w:ascii="Times New Roman" w:eastAsia="Times New Roman" w:hAnsi="Times New Roman" w:cs="Times New Roman"/>
          <w:sz w:val="28"/>
          <w:szCs w:val="28"/>
          <w:lang w:eastAsia="ru-RU"/>
        </w:rPr>
        <w:t>_  _</w:t>
      </w:r>
      <w:proofErr w:type="gramEnd"/>
      <w:r w:rsidRPr="008B470F">
        <w:rPr>
          <w:rFonts w:ascii="Times New Roman" w:eastAsia="Times New Roman" w:hAnsi="Times New Roman" w:cs="Times New Roman"/>
          <w:sz w:val="28"/>
          <w:szCs w:val="28"/>
          <w:lang w:eastAsia="ru-RU"/>
        </w:rPr>
        <w:t>______________</w:t>
      </w:r>
    </w:p>
    <w:p w14:paraId="3F8F8D17"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наличии)  подпись</w:t>
      </w:r>
      <w:proofErr w:type="gramEnd"/>
      <w:r w:rsidRPr="008B470F">
        <w:rPr>
          <w:rFonts w:ascii="Times New Roman" w:eastAsia="Times New Roman" w:hAnsi="Times New Roman" w:cs="Times New Roman"/>
          <w:sz w:val="28"/>
          <w:szCs w:val="28"/>
          <w:lang w:eastAsia="ru-RU"/>
        </w:rPr>
        <w:t>, телефон</w:t>
      </w:r>
    </w:p>
    <w:p w14:paraId="012478C3"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6F39764D"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_______________________________________       _____________</w:t>
      </w:r>
    </w:p>
    <w:p w14:paraId="0A7C6149"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 xml:space="preserve">наличии)   </w:t>
      </w:r>
      <w:proofErr w:type="gramEnd"/>
      <w:r w:rsidRPr="008B470F">
        <w:rPr>
          <w:rFonts w:ascii="Times New Roman" w:eastAsia="Times New Roman" w:hAnsi="Times New Roman" w:cs="Times New Roman"/>
          <w:sz w:val="28"/>
          <w:szCs w:val="28"/>
          <w:lang w:eastAsia="ru-RU"/>
        </w:rPr>
        <w:t xml:space="preserve">       подпись </w:t>
      </w:r>
    </w:p>
    <w:p w14:paraId="60ACEF88"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656E0F38"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Дата «______» ______________ 20__ года        </w:t>
      </w:r>
    </w:p>
    <w:p w14:paraId="4A4AB6E1"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2F569FEB" w14:textId="77777777" w:rsidR="008B470F" w:rsidRPr="008B470F" w:rsidRDefault="008B470F" w:rsidP="008B470F">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color w:val="000000"/>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8B470F">
        <w:rPr>
          <w:rFonts w:ascii="Times New Roman" w:eastAsia="Times New Roman" w:hAnsi="Times New Roman" w:cs="Times New Roman"/>
          <w:bCs/>
          <w:color w:val="000000"/>
          <w:sz w:val="28"/>
          <w:szCs w:val="28"/>
          <w:lang w:eastAsia="ru-RU"/>
        </w:rPr>
        <w:t xml:space="preserve"> «Сведения об организации, обладающей лицензией на осуществление брокерской и (или) дилерской деятельности на рынке ценных бумаг Республики Казахстан».</w:t>
      </w:r>
      <w:r w:rsidRPr="008B470F">
        <w:rPr>
          <w:rFonts w:ascii="Times New Roman" w:eastAsia="Times New Roman" w:hAnsi="Times New Roman" w:cs="Times New Roman"/>
          <w:sz w:val="28"/>
          <w:szCs w:val="28"/>
          <w:lang w:eastAsia="ru-RU"/>
        </w:rPr>
        <w:t xml:space="preserve">   </w:t>
      </w:r>
    </w:p>
    <w:p w14:paraId="2941CD78" w14:textId="77777777" w:rsidR="008B470F" w:rsidRPr="008B470F" w:rsidRDefault="008B470F" w:rsidP="008B470F">
      <w:pPr>
        <w:widowControl w:val="0"/>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br w:type="page"/>
      </w:r>
    </w:p>
    <w:p w14:paraId="5C7438ED" w14:textId="77777777" w:rsidR="008B470F" w:rsidRPr="008B470F" w:rsidRDefault="008B470F" w:rsidP="008B470F">
      <w:pPr>
        <w:widowControl w:val="0"/>
        <w:spacing w:after="0" w:line="240" w:lineRule="auto"/>
        <w:ind w:left="5812"/>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 xml:space="preserve">Приложение </w:t>
      </w:r>
    </w:p>
    <w:p w14:paraId="71B8CF1C" w14:textId="77777777" w:rsidR="008B470F" w:rsidRPr="008B470F" w:rsidRDefault="008B470F" w:rsidP="008B470F">
      <w:pPr>
        <w:widowControl w:val="0"/>
        <w:spacing w:after="0" w:line="240" w:lineRule="auto"/>
        <w:ind w:left="5812"/>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«Сведения об организации, обладающей лицензией на осуществление брокерской и (или) дилерской деятельности на рынке ценных бумаг Республики Казахстан»</w:t>
      </w:r>
    </w:p>
    <w:p w14:paraId="59EE5E68"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28A891BA" w14:textId="77777777" w:rsidR="008B470F" w:rsidRPr="008B470F" w:rsidRDefault="008B470F" w:rsidP="008B470F">
      <w:pPr>
        <w:widowControl w:val="0"/>
        <w:spacing w:after="0" w:line="240" w:lineRule="auto"/>
        <w:rPr>
          <w:rFonts w:ascii="Times New Roman" w:eastAsia="Times New Roman" w:hAnsi="Times New Roman" w:cs="Times New Roman"/>
          <w:b/>
          <w:sz w:val="28"/>
          <w:szCs w:val="28"/>
          <w:lang w:eastAsia="ru-RU"/>
        </w:rPr>
      </w:pPr>
    </w:p>
    <w:p w14:paraId="65EB4D28"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r w:rsidRPr="008B470F">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0EFBE767"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p>
    <w:p w14:paraId="70E91529"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«Сведения об организации, обладающей лицензией на осуществление брокерской и (или) дилерской деятельности на рынке ценных бумаг Республики Казахстан»</w:t>
      </w:r>
      <w:r w:rsidRPr="008B470F">
        <w:rPr>
          <w:rFonts w:ascii="Times New Roman" w:eastAsia="Times New Roman" w:hAnsi="Times New Roman" w:cs="Times New Roman"/>
          <w:b/>
          <w:sz w:val="28"/>
          <w:szCs w:val="28"/>
          <w:lang w:eastAsia="ru-RU"/>
        </w:rPr>
        <w:br/>
      </w:r>
      <w:r w:rsidRPr="008B470F">
        <w:rPr>
          <w:rFonts w:ascii="Times New Roman" w:eastAsia="Times New Roman" w:hAnsi="Times New Roman" w:cs="Times New Roman"/>
          <w:b/>
          <w:bCs/>
          <w:sz w:val="28"/>
          <w:szCs w:val="28"/>
          <w:lang w:eastAsia="ru-RU"/>
        </w:rPr>
        <w:t>(индекс – 1-RCB_SVED_BD, периодичность – ежеквартальная)</w:t>
      </w:r>
    </w:p>
    <w:p w14:paraId="38DDAF52" w14:textId="77777777" w:rsidR="008B470F" w:rsidRPr="008B470F" w:rsidRDefault="008B470F" w:rsidP="008B470F">
      <w:pPr>
        <w:widowControl w:val="0"/>
        <w:spacing w:after="0" w:line="240" w:lineRule="auto"/>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w:t>
      </w:r>
    </w:p>
    <w:p w14:paraId="2B9BA625"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0D41AC9D"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Глава 1. Общие положения</w:t>
      </w:r>
    </w:p>
    <w:p w14:paraId="2B87CE57"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1403A824"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об организации, обладающей лицензией на осуществление брокерской и (или) дилерской деятельности на рынке ценных бумаг Республики Казахстан» (далее – Форма).</w:t>
      </w:r>
    </w:p>
    <w:p w14:paraId="6B5619F5"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2. Форма составляется ежеквартально брокером и (или) дилером.</w:t>
      </w:r>
    </w:p>
    <w:p w14:paraId="612EC4A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A3A8C23"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131EFC46"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26C0CFF0"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Глава 2. Пояснение по заполнению Формы</w:t>
      </w:r>
    </w:p>
    <w:p w14:paraId="4DF6011B"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7195374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4. Строки 2, 3, 4 и 5 не заполняются банком второго уровня, обладающим лицензией на осуществление брокерской и (или) дилерской деятельности на рынке ценных бумаг, и Национальным оператором почты.</w:t>
      </w:r>
    </w:p>
    <w:p w14:paraId="0475BFA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5. Строка 6 не заполняется добровольным накопительным пенсионным фондом, обладающим лицензией на осуществление брокерской и (или) дилерской деятельности на рынке ценных бумаг.</w:t>
      </w:r>
    </w:p>
    <w:p w14:paraId="34458FFB"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6. В случае отсутствия сведений Форма представляется без заполнения.</w:t>
      </w:r>
    </w:p>
    <w:p w14:paraId="6BB159C3" w14:textId="77777777" w:rsidR="008B470F" w:rsidRPr="008B470F" w:rsidRDefault="008B470F" w:rsidP="008B470F">
      <w:pPr>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br w:type="page"/>
      </w:r>
    </w:p>
    <w:p w14:paraId="19D00972"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17 </w:t>
      </w:r>
    </w:p>
    <w:p w14:paraId="5D072B69"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7719428B"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1F1AC1D0"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608A1104"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2BBBB918"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BB8A41C"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557CB092"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2B8EA82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AD6D01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DF8F07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Сведения о пользователях автоматизированной системы алгоритмической торговли, осуществляемой за счет активов клиентов и собственных активов </w:t>
      </w:r>
    </w:p>
    <w:p w14:paraId="122E12B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1-RCB_ALGO</w:t>
      </w:r>
    </w:p>
    <w:p w14:paraId="0C900E1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ежеквартальная</w:t>
      </w:r>
    </w:p>
    <w:p w14:paraId="0D79FAA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 _______________ 20 __ года</w:t>
      </w:r>
    </w:p>
    <w:p w14:paraId="1B9282A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брокеры и (или) дилеры</w:t>
      </w:r>
    </w:p>
    <w:p w14:paraId="5EAB4FA1"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последнего числа месяца, следующего за отчетным кварталом </w:t>
      </w:r>
    </w:p>
    <w:p w14:paraId="6D1AC334"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36BF9B6D"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w:t>
      </w:r>
      <w:r w:rsidRPr="00434504">
        <w:rPr>
          <w:rFonts w:ascii="Times New Roman" w:eastAsia="Times New Roman" w:hAnsi="Times New Roman" w:cs="Times New Roman"/>
          <w:sz w:val="28"/>
          <w:szCs w:val="28"/>
          <w:lang w:val="kk-KZ" w:eastAsia="ru-RU"/>
        </w:rPr>
        <w:t xml:space="preserve">в </w:t>
      </w:r>
      <w:proofErr w:type="spellStart"/>
      <w:r w:rsidRPr="00434504">
        <w:rPr>
          <w:rFonts w:ascii="Times New Roman" w:eastAsia="Times New Roman" w:hAnsi="Times New Roman" w:cs="Times New Roman"/>
          <w:sz w:val="28"/>
          <w:szCs w:val="28"/>
          <w:lang w:val="kk-KZ" w:eastAsia="ru-RU"/>
        </w:rPr>
        <w:t>электронном</w:t>
      </w:r>
      <w:proofErr w:type="spellEnd"/>
      <w:r w:rsidRPr="00434504">
        <w:rPr>
          <w:rFonts w:ascii="Times New Roman" w:eastAsia="Times New Roman" w:hAnsi="Times New Roman" w:cs="Times New Roman"/>
          <w:sz w:val="28"/>
          <w:szCs w:val="28"/>
          <w:lang w:val="kk-KZ" w:eastAsia="ru-RU"/>
        </w:rPr>
        <w:t xml:space="preserve"> </w:t>
      </w:r>
      <w:proofErr w:type="spellStart"/>
      <w:r w:rsidRPr="00434504">
        <w:rPr>
          <w:rFonts w:ascii="Times New Roman" w:eastAsia="Times New Roman" w:hAnsi="Times New Roman" w:cs="Times New Roman"/>
          <w:sz w:val="28"/>
          <w:szCs w:val="28"/>
          <w:lang w:val="kk-KZ" w:eastAsia="ru-RU"/>
        </w:rPr>
        <w:t>виде</w:t>
      </w:r>
      <w:proofErr w:type="spellEnd"/>
    </w:p>
    <w:p w14:paraId="6FBA700C" w14:textId="77777777" w:rsidR="00434504" w:rsidRPr="00434504" w:rsidRDefault="00434504" w:rsidP="00434504">
      <w:pPr>
        <w:rPr>
          <w:rFonts w:ascii="Times New Roman" w:eastAsia="Calibri" w:hAnsi="Times New Roman" w:cs="Times New Roman"/>
          <w:sz w:val="28"/>
          <w:szCs w:val="28"/>
        </w:rPr>
        <w:sectPr w:rsidR="00434504" w:rsidRPr="00434504" w:rsidSect="00434504">
          <w:pgSz w:w="11906" w:h="16838"/>
          <w:pgMar w:top="1418" w:right="851" w:bottom="1418" w:left="1418" w:header="709" w:footer="709" w:gutter="0"/>
          <w:paperSrc w:first="7" w:other="7"/>
          <w:cols w:space="708"/>
          <w:docGrid w:linePitch="360"/>
        </w:sectPr>
      </w:pPr>
    </w:p>
    <w:p w14:paraId="5E697930" w14:textId="77777777" w:rsidR="00434504" w:rsidRPr="00434504" w:rsidRDefault="00434504" w:rsidP="00434504">
      <w:pPr>
        <w:rPr>
          <w:rFonts w:ascii="Times New Roman" w:eastAsia="Calibri" w:hAnsi="Times New Roman" w:cs="Times New Roman"/>
          <w:sz w:val="28"/>
          <w:szCs w:val="28"/>
        </w:rPr>
      </w:pPr>
    </w:p>
    <w:tbl>
      <w:tblPr>
        <w:tblW w:w="5000" w:type="pct"/>
        <w:tblLayout w:type="fixed"/>
        <w:tblLook w:val="04A0" w:firstRow="1" w:lastRow="0" w:firstColumn="1" w:lastColumn="0" w:noHBand="0" w:noVBand="1"/>
      </w:tblPr>
      <w:tblGrid>
        <w:gridCol w:w="421"/>
        <w:gridCol w:w="1559"/>
        <w:gridCol w:w="1417"/>
        <w:gridCol w:w="2127"/>
        <w:gridCol w:w="992"/>
        <w:gridCol w:w="1843"/>
        <w:gridCol w:w="1134"/>
        <w:gridCol w:w="2268"/>
        <w:gridCol w:w="1842"/>
        <w:gridCol w:w="956"/>
      </w:tblGrid>
      <w:tr w:rsidR="00434504" w:rsidRPr="00434504" w14:paraId="5C0FFB1A" w14:textId="77777777" w:rsidTr="00C35138">
        <w:trPr>
          <w:trHeight w:val="771"/>
        </w:trPr>
        <w:tc>
          <w:tcPr>
            <w:tcW w:w="421" w:type="dxa"/>
            <w:tcBorders>
              <w:top w:val="single" w:sz="4" w:space="0" w:color="auto"/>
              <w:left w:val="single" w:sz="4" w:space="0" w:color="auto"/>
              <w:bottom w:val="single" w:sz="4" w:space="0" w:color="auto"/>
              <w:right w:val="single" w:sz="4" w:space="0" w:color="auto"/>
            </w:tcBorders>
            <w:hideMark/>
          </w:tcPr>
          <w:p w14:paraId="0F5B17F5"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w:t>
            </w:r>
          </w:p>
        </w:tc>
        <w:tc>
          <w:tcPr>
            <w:tcW w:w="1559" w:type="dxa"/>
            <w:tcBorders>
              <w:top w:val="single" w:sz="4" w:space="0" w:color="auto"/>
              <w:left w:val="nil"/>
              <w:bottom w:val="single" w:sz="4" w:space="0" w:color="auto"/>
              <w:right w:val="single" w:sz="4" w:space="0" w:color="auto"/>
            </w:tcBorders>
            <w:hideMark/>
          </w:tcPr>
          <w:p w14:paraId="34B2CC99"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Фамилия, имя и отчество (при его наличии) или наименование пользователя</w:t>
            </w:r>
          </w:p>
        </w:tc>
        <w:tc>
          <w:tcPr>
            <w:tcW w:w="1417" w:type="dxa"/>
            <w:tcBorders>
              <w:top w:val="single" w:sz="4" w:space="0" w:color="auto"/>
              <w:left w:val="nil"/>
              <w:bottom w:val="single" w:sz="4" w:space="0" w:color="auto"/>
              <w:right w:val="single" w:sz="4" w:space="0" w:color="auto"/>
            </w:tcBorders>
            <w:hideMark/>
          </w:tcPr>
          <w:p w14:paraId="4A5FE512"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Страна резидентства пользователя</w:t>
            </w:r>
          </w:p>
        </w:tc>
        <w:tc>
          <w:tcPr>
            <w:tcW w:w="2127" w:type="dxa"/>
            <w:tcBorders>
              <w:top w:val="single" w:sz="4" w:space="0" w:color="auto"/>
              <w:left w:val="nil"/>
              <w:bottom w:val="single" w:sz="4" w:space="0" w:color="auto"/>
              <w:right w:val="single" w:sz="4" w:space="0" w:color="auto"/>
            </w:tcBorders>
            <w:hideMark/>
          </w:tcPr>
          <w:p w14:paraId="5BE3B50F"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Признак аффилированности клиента</w:t>
            </w:r>
          </w:p>
        </w:tc>
        <w:tc>
          <w:tcPr>
            <w:tcW w:w="992" w:type="dxa"/>
            <w:tcBorders>
              <w:top w:val="single" w:sz="4" w:space="0" w:color="auto"/>
              <w:left w:val="nil"/>
              <w:bottom w:val="single" w:sz="4" w:space="0" w:color="auto"/>
              <w:right w:val="single" w:sz="4" w:space="0" w:color="auto"/>
            </w:tcBorders>
            <w:hideMark/>
          </w:tcPr>
          <w:p w14:paraId="49A5F244"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Номер субсчета</w:t>
            </w:r>
          </w:p>
        </w:tc>
        <w:tc>
          <w:tcPr>
            <w:tcW w:w="1843" w:type="dxa"/>
            <w:tcBorders>
              <w:top w:val="single" w:sz="4" w:space="0" w:color="auto"/>
              <w:left w:val="nil"/>
              <w:bottom w:val="single" w:sz="4" w:space="0" w:color="auto"/>
              <w:right w:val="single" w:sz="4" w:space="0" w:color="auto"/>
            </w:tcBorders>
            <w:hideMark/>
          </w:tcPr>
          <w:p w14:paraId="7E4BF12B"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Дата начала алгоритмической торговли</w:t>
            </w:r>
          </w:p>
        </w:tc>
        <w:tc>
          <w:tcPr>
            <w:tcW w:w="1134" w:type="dxa"/>
            <w:tcBorders>
              <w:top w:val="single" w:sz="4" w:space="0" w:color="auto"/>
              <w:left w:val="nil"/>
              <w:bottom w:val="single" w:sz="4" w:space="0" w:color="auto"/>
              <w:right w:val="single" w:sz="4" w:space="0" w:color="auto"/>
            </w:tcBorders>
          </w:tcPr>
          <w:p w14:paraId="426FEFFD"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Описание стратегии</w:t>
            </w:r>
          </w:p>
        </w:tc>
        <w:tc>
          <w:tcPr>
            <w:tcW w:w="2268" w:type="dxa"/>
            <w:tcBorders>
              <w:top w:val="single" w:sz="4" w:space="0" w:color="auto"/>
              <w:left w:val="nil"/>
              <w:bottom w:val="single" w:sz="4" w:space="0" w:color="auto"/>
              <w:right w:val="single" w:sz="4" w:space="0" w:color="auto"/>
            </w:tcBorders>
          </w:tcPr>
          <w:p w14:paraId="5B569001"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Идентификационные данные</w:t>
            </w:r>
            <w:r w:rsidRPr="00434504">
              <w:rPr>
                <w:rFonts w:ascii="Times New Roman" w:eastAsia="Times New Roman" w:hAnsi="Times New Roman" w:cs="Times New Roman"/>
                <w:sz w:val="20"/>
                <w:szCs w:val="24"/>
                <w:lang w:eastAsia="ru-RU"/>
              </w:rPr>
              <w:t xml:space="preserve"> </w:t>
            </w:r>
            <w:r w:rsidRPr="00434504">
              <w:rPr>
                <w:rFonts w:ascii="Times New Roman" w:eastAsia="Times New Roman" w:hAnsi="Times New Roman" w:cs="Times New Roman"/>
                <w:sz w:val="20"/>
                <w:szCs w:val="20"/>
                <w:lang w:eastAsia="ru-RU"/>
              </w:rPr>
              <w:t>автоматизированной системы</w:t>
            </w:r>
          </w:p>
        </w:tc>
        <w:tc>
          <w:tcPr>
            <w:tcW w:w="1842" w:type="dxa"/>
            <w:tcBorders>
              <w:top w:val="single" w:sz="4" w:space="0" w:color="auto"/>
              <w:left w:val="nil"/>
              <w:bottom w:val="single" w:sz="4" w:space="0" w:color="auto"/>
              <w:right w:val="single" w:sz="4" w:space="0" w:color="auto"/>
            </w:tcBorders>
          </w:tcPr>
          <w:p w14:paraId="22DF6110"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Рекомендация по инвестированию</w:t>
            </w:r>
            <w:r w:rsidRPr="00434504">
              <w:rPr>
                <w:rFonts w:ascii="Times New Roman" w:eastAsia="Times New Roman" w:hAnsi="Times New Roman" w:cs="Times New Roman"/>
                <w:sz w:val="20"/>
                <w:szCs w:val="20"/>
                <w:lang w:eastAsia="ru-RU"/>
              </w:rPr>
              <w:br/>
              <w:t>(да, нет)</w:t>
            </w:r>
          </w:p>
        </w:tc>
        <w:tc>
          <w:tcPr>
            <w:tcW w:w="956" w:type="dxa"/>
            <w:tcBorders>
              <w:top w:val="single" w:sz="4" w:space="0" w:color="auto"/>
              <w:left w:val="nil"/>
              <w:bottom w:val="single" w:sz="4" w:space="0" w:color="auto"/>
              <w:right w:val="single" w:sz="4" w:space="0" w:color="auto"/>
            </w:tcBorders>
          </w:tcPr>
          <w:p w14:paraId="6E9B6F76" w14:textId="77777777" w:rsidR="00434504" w:rsidRPr="00434504" w:rsidRDefault="00434504" w:rsidP="00434504">
            <w:pPr>
              <w:spacing w:after="0" w:line="240" w:lineRule="auto"/>
              <w:ind w:left="-120" w:right="-72"/>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Рынок</w:t>
            </w:r>
          </w:p>
        </w:tc>
      </w:tr>
      <w:tr w:rsidR="00434504" w:rsidRPr="00434504" w14:paraId="61FD9571" w14:textId="77777777" w:rsidTr="00C35138">
        <w:trPr>
          <w:trHeight w:val="300"/>
        </w:trPr>
        <w:tc>
          <w:tcPr>
            <w:tcW w:w="421" w:type="dxa"/>
            <w:tcBorders>
              <w:top w:val="nil"/>
              <w:left w:val="single" w:sz="4" w:space="0" w:color="auto"/>
              <w:bottom w:val="single" w:sz="4" w:space="0" w:color="auto"/>
              <w:right w:val="single" w:sz="4" w:space="0" w:color="auto"/>
            </w:tcBorders>
            <w:noWrap/>
            <w:vAlign w:val="bottom"/>
            <w:hideMark/>
          </w:tcPr>
          <w:p w14:paraId="6C20EA63"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1</w:t>
            </w:r>
          </w:p>
        </w:tc>
        <w:tc>
          <w:tcPr>
            <w:tcW w:w="1559" w:type="dxa"/>
            <w:tcBorders>
              <w:top w:val="nil"/>
              <w:left w:val="nil"/>
              <w:bottom w:val="single" w:sz="4" w:space="0" w:color="auto"/>
              <w:right w:val="single" w:sz="4" w:space="0" w:color="auto"/>
            </w:tcBorders>
            <w:noWrap/>
            <w:vAlign w:val="bottom"/>
            <w:hideMark/>
          </w:tcPr>
          <w:p w14:paraId="45CCBEEB"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2</w:t>
            </w:r>
          </w:p>
        </w:tc>
        <w:tc>
          <w:tcPr>
            <w:tcW w:w="1417" w:type="dxa"/>
            <w:tcBorders>
              <w:top w:val="nil"/>
              <w:left w:val="nil"/>
              <w:bottom w:val="single" w:sz="4" w:space="0" w:color="auto"/>
              <w:right w:val="single" w:sz="4" w:space="0" w:color="auto"/>
            </w:tcBorders>
            <w:noWrap/>
            <w:vAlign w:val="bottom"/>
            <w:hideMark/>
          </w:tcPr>
          <w:p w14:paraId="5AC50706"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3</w:t>
            </w:r>
          </w:p>
        </w:tc>
        <w:tc>
          <w:tcPr>
            <w:tcW w:w="2127" w:type="dxa"/>
            <w:tcBorders>
              <w:top w:val="nil"/>
              <w:left w:val="nil"/>
              <w:bottom w:val="single" w:sz="4" w:space="0" w:color="auto"/>
              <w:right w:val="single" w:sz="4" w:space="0" w:color="auto"/>
            </w:tcBorders>
            <w:noWrap/>
            <w:vAlign w:val="bottom"/>
            <w:hideMark/>
          </w:tcPr>
          <w:p w14:paraId="53AB6039"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4</w:t>
            </w:r>
          </w:p>
        </w:tc>
        <w:tc>
          <w:tcPr>
            <w:tcW w:w="992" w:type="dxa"/>
            <w:tcBorders>
              <w:top w:val="nil"/>
              <w:left w:val="nil"/>
              <w:bottom w:val="single" w:sz="4" w:space="0" w:color="auto"/>
              <w:right w:val="single" w:sz="4" w:space="0" w:color="auto"/>
            </w:tcBorders>
            <w:noWrap/>
            <w:vAlign w:val="bottom"/>
            <w:hideMark/>
          </w:tcPr>
          <w:p w14:paraId="70974BE3"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5</w:t>
            </w:r>
          </w:p>
        </w:tc>
        <w:tc>
          <w:tcPr>
            <w:tcW w:w="1843" w:type="dxa"/>
            <w:tcBorders>
              <w:top w:val="nil"/>
              <w:left w:val="nil"/>
              <w:bottom w:val="single" w:sz="4" w:space="0" w:color="auto"/>
              <w:right w:val="single" w:sz="4" w:space="0" w:color="auto"/>
            </w:tcBorders>
            <w:noWrap/>
            <w:vAlign w:val="bottom"/>
            <w:hideMark/>
          </w:tcPr>
          <w:p w14:paraId="774733DB"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6</w:t>
            </w:r>
          </w:p>
        </w:tc>
        <w:tc>
          <w:tcPr>
            <w:tcW w:w="1134" w:type="dxa"/>
            <w:tcBorders>
              <w:top w:val="nil"/>
              <w:left w:val="nil"/>
              <w:bottom w:val="single" w:sz="4" w:space="0" w:color="auto"/>
              <w:right w:val="single" w:sz="4" w:space="0" w:color="auto"/>
            </w:tcBorders>
            <w:vAlign w:val="bottom"/>
          </w:tcPr>
          <w:p w14:paraId="019D4416"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7</w:t>
            </w:r>
          </w:p>
        </w:tc>
        <w:tc>
          <w:tcPr>
            <w:tcW w:w="2268" w:type="dxa"/>
            <w:tcBorders>
              <w:top w:val="nil"/>
              <w:left w:val="nil"/>
              <w:bottom w:val="single" w:sz="4" w:space="0" w:color="auto"/>
              <w:right w:val="single" w:sz="4" w:space="0" w:color="auto"/>
            </w:tcBorders>
            <w:vAlign w:val="bottom"/>
          </w:tcPr>
          <w:p w14:paraId="0949A649"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8</w:t>
            </w:r>
          </w:p>
        </w:tc>
        <w:tc>
          <w:tcPr>
            <w:tcW w:w="1842" w:type="dxa"/>
            <w:tcBorders>
              <w:top w:val="nil"/>
              <w:left w:val="nil"/>
              <w:bottom w:val="single" w:sz="4" w:space="0" w:color="auto"/>
              <w:right w:val="single" w:sz="4" w:space="0" w:color="auto"/>
            </w:tcBorders>
            <w:vAlign w:val="bottom"/>
          </w:tcPr>
          <w:p w14:paraId="697CEB07"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9</w:t>
            </w:r>
          </w:p>
        </w:tc>
        <w:tc>
          <w:tcPr>
            <w:tcW w:w="956" w:type="dxa"/>
            <w:tcBorders>
              <w:top w:val="nil"/>
              <w:left w:val="nil"/>
              <w:bottom w:val="single" w:sz="4" w:space="0" w:color="auto"/>
              <w:right w:val="single" w:sz="4" w:space="0" w:color="auto"/>
            </w:tcBorders>
            <w:vAlign w:val="bottom"/>
          </w:tcPr>
          <w:p w14:paraId="78514CD6" w14:textId="77777777" w:rsidR="00434504" w:rsidRPr="00434504" w:rsidRDefault="00434504" w:rsidP="00434504">
            <w:pPr>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10</w:t>
            </w:r>
          </w:p>
        </w:tc>
      </w:tr>
      <w:tr w:rsidR="00434504" w:rsidRPr="00434504" w14:paraId="616E2E94" w14:textId="77777777" w:rsidTr="00C35138">
        <w:trPr>
          <w:trHeight w:val="300"/>
        </w:trPr>
        <w:tc>
          <w:tcPr>
            <w:tcW w:w="421" w:type="dxa"/>
            <w:tcBorders>
              <w:top w:val="nil"/>
              <w:left w:val="single" w:sz="4" w:space="0" w:color="auto"/>
              <w:bottom w:val="single" w:sz="4" w:space="0" w:color="auto"/>
              <w:right w:val="single" w:sz="4" w:space="0" w:color="auto"/>
            </w:tcBorders>
            <w:noWrap/>
            <w:vAlign w:val="bottom"/>
            <w:hideMark/>
          </w:tcPr>
          <w:p w14:paraId="585AF8E0"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noWrap/>
            <w:vAlign w:val="bottom"/>
            <w:hideMark/>
          </w:tcPr>
          <w:p w14:paraId="350A87A3"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noWrap/>
            <w:vAlign w:val="bottom"/>
            <w:hideMark/>
          </w:tcPr>
          <w:p w14:paraId="70023F05"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c>
          <w:tcPr>
            <w:tcW w:w="2127" w:type="dxa"/>
            <w:tcBorders>
              <w:top w:val="nil"/>
              <w:left w:val="nil"/>
              <w:bottom w:val="single" w:sz="4" w:space="0" w:color="auto"/>
              <w:right w:val="single" w:sz="4" w:space="0" w:color="auto"/>
            </w:tcBorders>
            <w:noWrap/>
            <w:vAlign w:val="bottom"/>
            <w:hideMark/>
          </w:tcPr>
          <w:p w14:paraId="2138959C"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noWrap/>
            <w:vAlign w:val="bottom"/>
            <w:hideMark/>
          </w:tcPr>
          <w:p w14:paraId="12D03FA4"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c>
          <w:tcPr>
            <w:tcW w:w="1843" w:type="dxa"/>
            <w:tcBorders>
              <w:top w:val="nil"/>
              <w:left w:val="nil"/>
              <w:bottom w:val="single" w:sz="4" w:space="0" w:color="auto"/>
              <w:right w:val="single" w:sz="4" w:space="0" w:color="auto"/>
            </w:tcBorders>
            <w:noWrap/>
            <w:vAlign w:val="bottom"/>
            <w:hideMark/>
          </w:tcPr>
          <w:p w14:paraId="5A26325F"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c>
          <w:tcPr>
            <w:tcW w:w="1134" w:type="dxa"/>
            <w:tcBorders>
              <w:top w:val="nil"/>
              <w:left w:val="nil"/>
              <w:bottom w:val="single" w:sz="4" w:space="0" w:color="auto"/>
              <w:right w:val="single" w:sz="4" w:space="0" w:color="auto"/>
            </w:tcBorders>
            <w:vAlign w:val="bottom"/>
          </w:tcPr>
          <w:p w14:paraId="06673E68"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c>
          <w:tcPr>
            <w:tcW w:w="2268" w:type="dxa"/>
            <w:tcBorders>
              <w:top w:val="nil"/>
              <w:left w:val="nil"/>
              <w:bottom w:val="single" w:sz="4" w:space="0" w:color="auto"/>
              <w:right w:val="single" w:sz="4" w:space="0" w:color="auto"/>
            </w:tcBorders>
            <w:vAlign w:val="bottom"/>
          </w:tcPr>
          <w:p w14:paraId="41D1D1BB"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c>
          <w:tcPr>
            <w:tcW w:w="1842" w:type="dxa"/>
            <w:tcBorders>
              <w:top w:val="nil"/>
              <w:left w:val="nil"/>
              <w:bottom w:val="single" w:sz="4" w:space="0" w:color="auto"/>
              <w:right w:val="single" w:sz="4" w:space="0" w:color="auto"/>
            </w:tcBorders>
            <w:vAlign w:val="bottom"/>
          </w:tcPr>
          <w:p w14:paraId="2967C462"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c>
          <w:tcPr>
            <w:tcW w:w="956" w:type="dxa"/>
            <w:tcBorders>
              <w:top w:val="nil"/>
              <w:left w:val="nil"/>
              <w:bottom w:val="single" w:sz="4" w:space="0" w:color="auto"/>
              <w:right w:val="single" w:sz="4" w:space="0" w:color="auto"/>
            </w:tcBorders>
            <w:vAlign w:val="bottom"/>
          </w:tcPr>
          <w:p w14:paraId="0CE5A817" w14:textId="77777777" w:rsidR="00434504" w:rsidRPr="00434504" w:rsidRDefault="00434504" w:rsidP="00434504">
            <w:pPr>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tc>
      </w:tr>
    </w:tbl>
    <w:p w14:paraId="5AFDD4C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56D7ED0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34ACAAC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5F20D64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09C96C4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0F4B139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4E3B6C1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58AF495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579E2A6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69CEC04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3BB29F4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4E9672C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7CBE8818"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34780352"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7B242B57"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«Сведения о пользователях автоматизированной системы алгоритмической торговли, осуществляемой за счет активов клиентов и собственных активов».</w:t>
      </w:r>
      <w:r w:rsidRPr="00434504">
        <w:rPr>
          <w:rFonts w:ascii="Times New Roman" w:eastAsia="Times New Roman" w:hAnsi="Times New Roman" w:cs="Times New Roman"/>
          <w:sz w:val="28"/>
          <w:szCs w:val="28"/>
          <w:lang w:eastAsia="ru-RU"/>
        </w:rPr>
        <w:t xml:space="preserve"> </w:t>
      </w:r>
    </w:p>
    <w:p w14:paraId="359F9E8B" w14:textId="77777777" w:rsidR="00434504" w:rsidRPr="00434504" w:rsidRDefault="00434504" w:rsidP="00434504">
      <w:pPr>
        <w:spacing w:after="0" w:line="240" w:lineRule="auto"/>
        <w:rPr>
          <w:rFonts w:ascii="Times New Roman" w:eastAsia="Times New Roman" w:hAnsi="Times New Roman" w:cs="Times New Roman"/>
          <w:sz w:val="24"/>
          <w:szCs w:val="20"/>
          <w:lang w:eastAsia="ru-RU"/>
        </w:rPr>
      </w:pPr>
    </w:p>
    <w:p w14:paraId="479210BD" w14:textId="77777777" w:rsidR="00434504" w:rsidRPr="00434504" w:rsidRDefault="00434504" w:rsidP="00434504">
      <w:pPr>
        <w:spacing w:after="0" w:line="240" w:lineRule="auto"/>
        <w:ind w:left="5670"/>
        <w:jc w:val="both"/>
        <w:rPr>
          <w:rFonts w:ascii="Times New Roman" w:eastAsia="Calibri" w:hAnsi="Times New Roman" w:cs="Times New Roman"/>
          <w:sz w:val="28"/>
          <w:szCs w:val="28"/>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4998FF1F"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0D8027A6"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«Сведения о пользователях автоматизированной системы алгоритмической торговли, осуществляемой за счет активов клиентов и собственных активов»</w:t>
      </w:r>
    </w:p>
    <w:p w14:paraId="087DC78D"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p>
    <w:p w14:paraId="5C5D213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BCF651C"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5E66DD3B"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2B41F63A"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«Сведения о пользователях автоматизированной системы алгоритмической торговли, осуществляемой за счет активов клиентов и собственных активов»</w:t>
      </w:r>
      <w:r w:rsidRPr="00434504">
        <w:rPr>
          <w:rFonts w:ascii="Times New Roman" w:eastAsia="Times New Roman" w:hAnsi="Times New Roman" w:cs="Times New Roman"/>
          <w:b/>
          <w:sz w:val="28"/>
          <w:szCs w:val="28"/>
          <w:lang w:eastAsia="ru-RU"/>
        </w:rPr>
        <w:br/>
      </w:r>
      <w:r w:rsidRPr="00434504">
        <w:rPr>
          <w:rFonts w:ascii="Times New Roman" w:eastAsia="Times New Roman" w:hAnsi="Times New Roman" w:cs="Times New Roman"/>
          <w:b/>
          <w:bCs/>
          <w:sz w:val="28"/>
          <w:szCs w:val="28"/>
          <w:lang w:eastAsia="ru-RU"/>
        </w:rPr>
        <w:t>(индекс – 1-RCB_ALGO, периодичность – ежеквартальная)</w:t>
      </w:r>
    </w:p>
    <w:p w14:paraId="1C8FE816" w14:textId="77777777" w:rsidR="00434504" w:rsidRPr="00434504" w:rsidRDefault="00434504" w:rsidP="00434504">
      <w:pPr>
        <w:widowControl w:val="0"/>
        <w:spacing w:after="0" w:line="240" w:lineRule="auto"/>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 </w:t>
      </w:r>
    </w:p>
    <w:p w14:paraId="57C765BD"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1796E405"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12B65DE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93DF2D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пользователях автоматизированной системы алгоритмической торговли, осуществляемой за счет активов клиентов и собственных активов» (далее – Форма).</w:t>
      </w:r>
    </w:p>
    <w:p w14:paraId="589AD0B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trike/>
          <w:sz w:val="28"/>
          <w:szCs w:val="28"/>
          <w:lang w:eastAsia="ru-RU"/>
        </w:rPr>
      </w:pPr>
      <w:r w:rsidRPr="00434504">
        <w:rPr>
          <w:rFonts w:ascii="Times New Roman" w:eastAsia="Times New Roman" w:hAnsi="Times New Roman" w:cs="Times New Roman"/>
          <w:sz w:val="28"/>
          <w:szCs w:val="28"/>
          <w:lang w:eastAsia="ru-RU"/>
        </w:rPr>
        <w:t>2. Форма составляется ежеквартально брокером и (или) дилером.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r w:rsidRPr="00434504">
        <w:rPr>
          <w:rFonts w:ascii="Times New Roman" w:eastAsia="Times New Roman" w:hAnsi="Times New Roman" w:cs="Times New Roman"/>
          <w:strike/>
          <w:sz w:val="28"/>
          <w:szCs w:val="28"/>
          <w:lang w:eastAsia="ru-RU"/>
        </w:rPr>
        <w:t xml:space="preserve"> </w:t>
      </w:r>
    </w:p>
    <w:p w14:paraId="4646D56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674A13D"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35A611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D4AED6C"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5E8301B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2E53C7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Форма заполняется по пользователям, использующим автоматизированную систему размещения и управления заявками на заключение сделок с финансовыми инструментами по заданному алгоритму (алгоритмический трейдинг) за счет активов клиентов и (или) собственных активов брокера и (или) дилера.</w:t>
      </w:r>
    </w:p>
    <w:p w14:paraId="0F4CA40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5. В графе 3 указывается страна резидентства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 </w:t>
      </w:r>
    </w:p>
    <w:p w14:paraId="0A3D666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6. В графе 4 указывается признак, в соответствии с которым клиент признается по отношению к брокеру и (или) дилеру, обладающему лицензией на осуществление деятельности по управлению инвестиционным портфелем, аффилированным лицом в соответствии со статьей 64 Закона Республики Казахстан «Об акционерных обществах». </w:t>
      </w:r>
    </w:p>
    <w:p w14:paraId="708D55C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6 указывается дата начала работы алгоритмической стратегии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79218D0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В графе 7 указывается подробное описание стратегии инвестирования с использованием алгоритмической торговли.</w:t>
      </w:r>
    </w:p>
    <w:p w14:paraId="172B898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9. В графе 8 указываются идентификационные данные автоматизированной системы, разработанной для управления заявками на заключение сделок (разработчик, страна происхождения, способы интеграции с платформой брокера и (или) дилера). </w:t>
      </w:r>
    </w:p>
    <w:p w14:paraId="7C47C6F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В графе 10 указываются сведения в следующем формате:</w:t>
      </w:r>
    </w:p>
    <w:p w14:paraId="68AA255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«Организованный рынок» при заключении сделок на АО «Казахстанская фондовая биржа»;</w:t>
      </w:r>
    </w:p>
    <w:p w14:paraId="62683D0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«Международный/наименование фондовой биржи» при заключении сделки (регистрации операции) в торговой системе международной (иностранной) фондовой биржи;</w:t>
      </w:r>
    </w:p>
    <w:p w14:paraId="53F9D9A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«МФЦА/AIX» при заключении сделки (регистрации операции) на территории Международного финансового центра «Астана» в торговой системе Астанинской международной биржи (</w:t>
      </w:r>
      <w:proofErr w:type="spellStart"/>
      <w:r w:rsidRPr="00434504">
        <w:rPr>
          <w:rFonts w:ascii="Times New Roman" w:eastAsia="Times New Roman" w:hAnsi="Times New Roman" w:cs="Times New Roman"/>
          <w:sz w:val="28"/>
          <w:szCs w:val="28"/>
          <w:lang w:eastAsia="ru-RU"/>
        </w:rPr>
        <w:t>Astana</w:t>
      </w:r>
      <w:proofErr w:type="spellEnd"/>
      <w:r w:rsidRPr="00434504">
        <w:rPr>
          <w:rFonts w:ascii="Times New Roman" w:eastAsia="Times New Roman" w:hAnsi="Times New Roman" w:cs="Times New Roman"/>
          <w:sz w:val="28"/>
          <w:szCs w:val="28"/>
          <w:lang w:eastAsia="ru-RU"/>
        </w:rPr>
        <w:t xml:space="preserve"> International Exchange) (далее – AIX).</w:t>
      </w:r>
    </w:p>
    <w:p w14:paraId="331FF10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случае отсутствия сведений Форма представляется без заполнения.</w:t>
      </w:r>
      <w:r w:rsidRPr="00434504">
        <w:rPr>
          <w:rFonts w:ascii="Times New Roman" w:eastAsia="Calibri" w:hAnsi="Times New Roman" w:cs="Times New Roman"/>
          <w:sz w:val="28"/>
          <w:szCs w:val="28"/>
        </w:rPr>
        <w:br w:type="page"/>
      </w:r>
    </w:p>
    <w:p w14:paraId="56D063F6"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18 </w:t>
      </w:r>
    </w:p>
    <w:p w14:paraId="1397ACC9"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CCC5B62"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6DA9991"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B4216C9"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0170DEF6"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622630D9"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6E2CD87C"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497A08A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69ABC9F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E6FB88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сделках с производными финансовыми инструментами </w:t>
      </w:r>
    </w:p>
    <w:p w14:paraId="1F07354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1-RCB_PFI_2</w:t>
      </w:r>
    </w:p>
    <w:p w14:paraId="72932EE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ежеквартальная</w:t>
      </w:r>
    </w:p>
    <w:p w14:paraId="137BD69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 _______________ 20 __ года</w:t>
      </w:r>
    </w:p>
    <w:p w14:paraId="10E379C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брокеры и (или) дилеры</w:t>
      </w:r>
    </w:p>
    <w:p w14:paraId="01C39FDD"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последнего числа месяца, следующего за отчетным кварталом </w:t>
      </w:r>
    </w:p>
    <w:p w14:paraId="48D88939"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3615226E"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w:t>
      </w:r>
      <w:r w:rsidRPr="00434504">
        <w:rPr>
          <w:rFonts w:ascii="Times New Roman" w:eastAsia="Times New Roman" w:hAnsi="Times New Roman" w:cs="Times New Roman"/>
          <w:sz w:val="28"/>
          <w:szCs w:val="28"/>
          <w:lang w:val="kk-KZ" w:eastAsia="ru-RU"/>
        </w:rPr>
        <w:t xml:space="preserve">в </w:t>
      </w:r>
      <w:proofErr w:type="spellStart"/>
      <w:r w:rsidRPr="00434504">
        <w:rPr>
          <w:rFonts w:ascii="Times New Roman" w:eastAsia="Times New Roman" w:hAnsi="Times New Roman" w:cs="Times New Roman"/>
          <w:sz w:val="28"/>
          <w:szCs w:val="28"/>
          <w:lang w:val="kk-KZ" w:eastAsia="ru-RU"/>
        </w:rPr>
        <w:t>электронном</w:t>
      </w:r>
      <w:proofErr w:type="spellEnd"/>
      <w:r w:rsidRPr="00434504">
        <w:rPr>
          <w:rFonts w:ascii="Times New Roman" w:eastAsia="Times New Roman" w:hAnsi="Times New Roman" w:cs="Times New Roman"/>
          <w:sz w:val="28"/>
          <w:szCs w:val="28"/>
          <w:lang w:val="kk-KZ" w:eastAsia="ru-RU"/>
        </w:rPr>
        <w:t xml:space="preserve"> </w:t>
      </w:r>
      <w:proofErr w:type="spellStart"/>
      <w:r w:rsidRPr="00434504">
        <w:rPr>
          <w:rFonts w:ascii="Times New Roman" w:eastAsia="Times New Roman" w:hAnsi="Times New Roman" w:cs="Times New Roman"/>
          <w:sz w:val="28"/>
          <w:szCs w:val="28"/>
          <w:lang w:val="kk-KZ" w:eastAsia="ru-RU"/>
        </w:rPr>
        <w:t>виде</w:t>
      </w:r>
      <w:proofErr w:type="spellEnd"/>
    </w:p>
    <w:p w14:paraId="63D6B4D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p w14:paraId="3EE3B47B"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8"/>
        <w:gridCol w:w="1507"/>
        <w:gridCol w:w="3259"/>
        <w:gridCol w:w="1161"/>
        <w:gridCol w:w="2101"/>
        <w:gridCol w:w="2316"/>
        <w:gridCol w:w="885"/>
        <w:gridCol w:w="1263"/>
        <w:gridCol w:w="1589"/>
      </w:tblGrid>
      <w:tr w:rsidR="00434504" w:rsidRPr="00434504" w14:paraId="2A18AB3D" w14:textId="77777777" w:rsidTr="00C35138">
        <w:trPr>
          <w:jc w:val="center"/>
        </w:trPr>
        <w:tc>
          <w:tcPr>
            <w:tcW w:w="161" w:type="pct"/>
            <w:tcMar>
              <w:top w:w="0" w:type="dxa"/>
              <w:left w:w="108" w:type="dxa"/>
              <w:bottom w:w="0" w:type="dxa"/>
              <w:right w:w="108" w:type="dxa"/>
            </w:tcMar>
            <w:hideMark/>
          </w:tcPr>
          <w:p w14:paraId="408FA48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518" w:type="pct"/>
            <w:tcMar>
              <w:top w:w="0" w:type="dxa"/>
              <w:left w:w="108" w:type="dxa"/>
              <w:bottom w:w="0" w:type="dxa"/>
              <w:right w:w="108" w:type="dxa"/>
            </w:tcMar>
            <w:hideMark/>
          </w:tcPr>
          <w:p w14:paraId="61A6D030" w14:textId="77777777" w:rsidR="00434504" w:rsidRPr="00434504" w:rsidRDefault="00434504" w:rsidP="00434504">
            <w:pPr>
              <w:widowControl w:val="0"/>
              <w:spacing w:after="0" w:line="240" w:lineRule="auto"/>
              <w:ind w:left="-9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заключения сделки</w:t>
            </w:r>
          </w:p>
        </w:tc>
        <w:tc>
          <w:tcPr>
            <w:tcW w:w="1120" w:type="pct"/>
            <w:tcMar>
              <w:top w:w="0" w:type="dxa"/>
              <w:left w:w="108" w:type="dxa"/>
              <w:bottom w:w="0" w:type="dxa"/>
              <w:right w:w="108" w:type="dxa"/>
            </w:tcMar>
            <w:hideMark/>
          </w:tcPr>
          <w:p w14:paraId="578DADC8" w14:textId="77777777" w:rsidR="00434504" w:rsidRPr="00434504" w:rsidRDefault="00434504" w:rsidP="00434504">
            <w:pPr>
              <w:widowControl w:val="0"/>
              <w:spacing w:after="0" w:line="240" w:lineRule="auto"/>
              <w:ind w:left="-92" w:right="-10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постановки финансовых инструментов на учет у брокера и (или) дилера</w:t>
            </w:r>
          </w:p>
        </w:tc>
        <w:tc>
          <w:tcPr>
            <w:tcW w:w="399" w:type="pct"/>
            <w:tcMar>
              <w:top w:w="0" w:type="dxa"/>
              <w:left w:w="108" w:type="dxa"/>
              <w:bottom w:w="0" w:type="dxa"/>
              <w:right w:w="108" w:type="dxa"/>
            </w:tcMar>
            <w:hideMark/>
          </w:tcPr>
          <w:p w14:paraId="7150C485" w14:textId="77777777" w:rsidR="00434504" w:rsidRPr="00434504" w:rsidRDefault="00434504" w:rsidP="00434504">
            <w:pPr>
              <w:widowControl w:val="0"/>
              <w:spacing w:after="0" w:line="240" w:lineRule="auto"/>
              <w:ind w:left="-92" w:right="-1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расчетов по сделке</w:t>
            </w:r>
          </w:p>
        </w:tc>
        <w:tc>
          <w:tcPr>
            <w:tcW w:w="722" w:type="pct"/>
            <w:tcMar>
              <w:top w:w="0" w:type="dxa"/>
              <w:left w:w="108" w:type="dxa"/>
              <w:bottom w:w="0" w:type="dxa"/>
              <w:right w:w="108" w:type="dxa"/>
            </w:tcMar>
            <w:hideMark/>
          </w:tcPr>
          <w:p w14:paraId="42900D9D" w14:textId="77777777" w:rsidR="00434504" w:rsidRPr="00434504" w:rsidRDefault="00434504" w:rsidP="00434504">
            <w:pPr>
              <w:widowControl w:val="0"/>
              <w:spacing w:after="0" w:line="240" w:lineRule="auto"/>
              <w:ind w:left="-92" w:right="-11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производного финансового инструмента</w:t>
            </w:r>
          </w:p>
        </w:tc>
        <w:tc>
          <w:tcPr>
            <w:tcW w:w="796" w:type="pct"/>
            <w:tcMar>
              <w:top w:w="0" w:type="dxa"/>
              <w:left w:w="108" w:type="dxa"/>
              <w:bottom w:w="0" w:type="dxa"/>
              <w:right w:w="108" w:type="dxa"/>
            </w:tcMar>
            <w:hideMark/>
          </w:tcPr>
          <w:p w14:paraId="2B671E12" w14:textId="77777777" w:rsidR="00434504" w:rsidRPr="00434504" w:rsidRDefault="00434504" w:rsidP="00434504">
            <w:pPr>
              <w:widowControl w:val="0"/>
              <w:spacing w:after="0" w:line="240" w:lineRule="auto"/>
              <w:ind w:left="-92" w:right="-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 финансового инструмента</w:t>
            </w:r>
          </w:p>
        </w:tc>
        <w:tc>
          <w:tcPr>
            <w:tcW w:w="304" w:type="pct"/>
            <w:tcMar>
              <w:top w:w="0" w:type="dxa"/>
              <w:left w:w="108" w:type="dxa"/>
              <w:bottom w:w="0" w:type="dxa"/>
              <w:right w:w="108" w:type="dxa"/>
            </w:tcMar>
            <w:hideMark/>
          </w:tcPr>
          <w:p w14:paraId="2DF970CE" w14:textId="77777777" w:rsidR="00434504" w:rsidRPr="00434504" w:rsidRDefault="00434504" w:rsidP="00434504">
            <w:pPr>
              <w:widowControl w:val="0"/>
              <w:spacing w:after="0" w:line="240" w:lineRule="auto"/>
              <w:ind w:left="-92" w:right="-2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Рынок</w:t>
            </w:r>
          </w:p>
        </w:tc>
        <w:tc>
          <w:tcPr>
            <w:tcW w:w="434" w:type="pct"/>
            <w:tcMar>
              <w:top w:w="0" w:type="dxa"/>
              <w:left w:w="108" w:type="dxa"/>
              <w:bottom w:w="0" w:type="dxa"/>
              <w:right w:w="108" w:type="dxa"/>
            </w:tcMar>
            <w:hideMark/>
          </w:tcPr>
          <w:p w14:paraId="556967A0" w14:textId="77777777" w:rsidR="00434504" w:rsidRPr="00434504" w:rsidRDefault="00434504" w:rsidP="00434504">
            <w:pPr>
              <w:widowControl w:val="0"/>
              <w:spacing w:after="0" w:line="240" w:lineRule="auto"/>
              <w:ind w:left="-92"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Базовый актив и его рейтинг</w:t>
            </w:r>
          </w:p>
        </w:tc>
        <w:tc>
          <w:tcPr>
            <w:tcW w:w="546" w:type="pct"/>
            <w:tcMar>
              <w:top w:w="0" w:type="dxa"/>
              <w:left w:w="108" w:type="dxa"/>
              <w:bottom w:w="0" w:type="dxa"/>
              <w:right w:w="108" w:type="dxa"/>
            </w:tcMar>
            <w:hideMark/>
          </w:tcPr>
          <w:p w14:paraId="47B94854" w14:textId="77777777" w:rsidR="00434504" w:rsidRPr="00434504" w:rsidRDefault="00434504" w:rsidP="00434504">
            <w:pPr>
              <w:widowControl w:val="0"/>
              <w:spacing w:after="0" w:line="240" w:lineRule="auto"/>
              <w:ind w:left="-92" w:right="-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Центральный контрагент</w:t>
            </w:r>
          </w:p>
        </w:tc>
      </w:tr>
      <w:tr w:rsidR="00434504" w:rsidRPr="00434504" w14:paraId="5B52099D" w14:textId="77777777" w:rsidTr="00C35138">
        <w:trPr>
          <w:jc w:val="center"/>
        </w:trPr>
        <w:tc>
          <w:tcPr>
            <w:tcW w:w="161" w:type="pct"/>
            <w:tcMar>
              <w:top w:w="0" w:type="dxa"/>
              <w:left w:w="108" w:type="dxa"/>
              <w:bottom w:w="0" w:type="dxa"/>
              <w:right w:w="108" w:type="dxa"/>
            </w:tcMar>
            <w:hideMark/>
          </w:tcPr>
          <w:p w14:paraId="0F6E0C2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518" w:type="pct"/>
            <w:tcMar>
              <w:top w:w="0" w:type="dxa"/>
              <w:left w:w="108" w:type="dxa"/>
              <w:bottom w:w="0" w:type="dxa"/>
              <w:right w:w="108" w:type="dxa"/>
            </w:tcMar>
            <w:hideMark/>
          </w:tcPr>
          <w:p w14:paraId="0BD497C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1120" w:type="pct"/>
            <w:tcMar>
              <w:top w:w="0" w:type="dxa"/>
              <w:left w:w="108" w:type="dxa"/>
              <w:bottom w:w="0" w:type="dxa"/>
              <w:right w:w="108" w:type="dxa"/>
            </w:tcMar>
            <w:hideMark/>
          </w:tcPr>
          <w:p w14:paraId="75CF407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399" w:type="pct"/>
            <w:tcMar>
              <w:top w:w="0" w:type="dxa"/>
              <w:left w:w="108" w:type="dxa"/>
              <w:bottom w:w="0" w:type="dxa"/>
              <w:right w:w="108" w:type="dxa"/>
            </w:tcMar>
            <w:hideMark/>
          </w:tcPr>
          <w:p w14:paraId="2AE94EF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722" w:type="pct"/>
            <w:tcMar>
              <w:top w:w="0" w:type="dxa"/>
              <w:left w:w="108" w:type="dxa"/>
              <w:bottom w:w="0" w:type="dxa"/>
              <w:right w:w="108" w:type="dxa"/>
            </w:tcMar>
            <w:hideMark/>
          </w:tcPr>
          <w:p w14:paraId="5387B1B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796" w:type="pct"/>
            <w:tcMar>
              <w:top w:w="0" w:type="dxa"/>
              <w:left w:w="108" w:type="dxa"/>
              <w:bottom w:w="0" w:type="dxa"/>
              <w:right w:w="108" w:type="dxa"/>
            </w:tcMar>
            <w:hideMark/>
          </w:tcPr>
          <w:p w14:paraId="17BADFE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304" w:type="pct"/>
            <w:tcMar>
              <w:top w:w="0" w:type="dxa"/>
              <w:left w:w="108" w:type="dxa"/>
              <w:bottom w:w="0" w:type="dxa"/>
              <w:right w:w="108" w:type="dxa"/>
            </w:tcMar>
            <w:hideMark/>
          </w:tcPr>
          <w:p w14:paraId="772D646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434" w:type="pct"/>
            <w:tcMar>
              <w:top w:w="0" w:type="dxa"/>
              <w:left w:w="108" w:type="dxa"/>
              <w:bottom w:w="0" w:type="dxa"/>
              <w:right w:w="108" w:type="dxa"/>
            </w:tcMar>
            <w:hideMark/>
          </w:tcPr>
          <w:p w14:paraId="2370E2E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546" w:type="pct"/>
            <w:tcMar>
              <w:top w:w="0" w:type="dxa"/>
              <w:left w:w="108" w:type="dxa"/>
              <w:bottom w:w="0" w:type="dxa"/>
              <w:right w:w="108" w:type="dxa"/>
            </w:tcMar>
            <w:hideMark/>
          </w:tcPr>
          <w:p w14:paraId="3CBDE04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r>
      <w:tr w:rsidR="00434504" w:rsidRPr="00434504" w14:paraId="4F8ACEB4" w14:textId="77777777" w:rsidTr="00C35138">
        <w:trPr>
          <w:jc w:val="center"/>
        </w:trPr>
        <w:tc>
          <w:tcPr>
            <w:tcW w:w="161" w:type="pct"/>
            <w:tcMar>
              <w:top w:w="0" w:type="dxa"/>
              <w:left w:w="108" w:type="dxa"/>
              <w:bottom w:w="0" w:type="dxa"/>
              <w:right w:w="108" w:type="dxa"/>
            </w:tcMar>
            <w:hideMark/>
          </w:tcPr>
          <w:p w14:paraId="7547B59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val="en-US" w:eastAsia="ru-RU"/>
              </w:rPr>
            </w:pPr>
          </w:p>
        </w:tc>
        <w:tc>
          <w:tcPr>
            <w:tcW w:w="518" w:type="pct"/>
            <w:tcMar>
              <w:top w:w="0" w:type="dxa"/>
              <w:left w:w="108" w:type="dxa"/>
              <w:bottom w:w="0" w:type="dxa"/>
              <w:right w:w="108" w:type="dxa"/>
            </w:tcMar>
            <w:hideMark/>
          </w:tcPr>
          <w:p w14:paraId="5B0EF8E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20" w:type="pct"/>
            <w:tcMar>
              <w:top w:w="0" w:type="dxa"/>
              <w:left w:w="108" w:type="dxa"/>
              <w:bottom w:w="0" w:type="dxa"/>
              <w:right w:w="108" w:type="dxa"/>
            </w:tcMar>
            <w:hideMark/>
          </w:tcPr>
          <w:p w14:paraId="686F06C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99" w:type="pct"/>
            <w:tcMar>
              <w:top w:w="0" w:type="dxa"/>
              <w:left w:w="108" w:type="dxa"/>
              <w:bottom w:w="0" w:type="dxa"/>
              <w:right w:w="108" w:type="dxa"/>
            </w:tcMar>
            <w:hideMark/>
          </w:tcPr>
          <w:p w14:paraId="0664438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2" w:type="pct"/>
            <w:tcMar>
              <w:top w:w="0" w:type="dxa"/>
              <w:left w:w="108" w:type="dxa"/>
              <w:bottom w:w="0" w:type="dxa"/>
              <w:right w:w="108" w:type="dxa"/>
            </w:tcMar>
            <w:hideMark/>
          </w:tcPr>
          <w:p w14:paraId="4F80861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96" w:type="pct"/>
            <w:tcMar>
              <w:top w:w="0" w:type="dxa"/>
              <w:left w:w="108" w:type="dxa"/>
              <w:bottom w:w="0" w:type="dxa"/>
              <w:right w:w="108" w:type="dxa"/>
            </w:tcMar>
            <w:hideMark/>
          </w:tcPr>
          <w:p w14:paraId="10A3E7B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04" w:type="pct"/>
            <w:tcMar>
              <w:top w:w="0" w:type="dxa"/>
              <w:left w:w="108" w:type="dxa"/>
              <w:bottom w:w="0" w:type="dxa"/>
              <w:right w:w="108" w:type="dxa"/>
            </w:tcMar>
            <w:hideMark/>
          </w:tcPr>
          <w:p w14:paraId="7AFDDB8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34" w:type="pct"/>
            <w:tcMar>
              <w:top w:w="0" w:type="dxa"/>
              <w:left w:w="108" w:type="dxa"/>
              <w:bottom w:w="0" w:type="dxa"/>
              <w:right w:w="108" w:type="dxa"/>
            </w:tcMar>
            <w:hideMark/>
          </w:tcPr>
          <w:p w14:paraId="77DCC2A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46" w:type="pct"/>
            <w:tcMar>
              <w:top w:w="0" w:type="dxa"/>
              <w:left w:w="108" w:type="dxa"/>
              <w:bottom w:w="0" w:type="dxa"/>
              <w:right w:w="108" w:type="dxa"/>
            </w:tcMar>
            <w:hideMark/>
          </w:tcPr>
          <w:p w14:paraId="6B2397F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1B28AABB" w14:textId="77777777" w:rsidR="00434504" w:rsidRPr="00434504" w:rsidRDefault="00434504" w:rsidP="00434504">
      <w:pPr>
        <w:widowControl w:val="0"/>
        <w:spacing w:after="0" w:line="240" w:lineRule="auto"/>
        <w:rPr>
          <w:rFonts w:ascii="Times New Roman" w:eastAsia="Times New Roman" w:hAnsi="Times New Roman" w:cs="Times New Roman"/>
          <w:iCs/>
          <w:sz w:val="24"/>
          <w:szCs w:val="24"/>
          <w:lang w:eastAsia="ru-RU"/>
        </w:rPr>
      </w:pPr>
      <w:r w:rsidRPr="00434504">
        <w:rPr>
          <w:rFonts w:ascii="Times New Roman" w:eastAsia="Times New Roman" w:hAnsi="Times New Roman" w:cs="Times New Roman"/>
          <w:iCs/>
          <w:sz w:val="24"/>
          <w:szCs w:val="24"/>
          <w:lang w:eastAsia="ru-RU"/>
        </w:rPr>
        <w:t> </w:t>
      </w:r>
    </w:p>
    <w:p w14:paraId="022A8B86"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p>
    <w:p w14:paraId="35374103"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23C5E5D0"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1409"/>
        <w:gridCol w:w="1277"/>
        <w:gridCol w:w="4251"/>
        <w:gridCol w:w="1417"/>
        <w:gridCol w:w="1560"/>
        <w:gridCol w:w="2412"/>
        <w:gridCol w:w="2223"/>
      </w:tblGrid>
      <w:tr w:rsidR="00434504" w:rsidRPr="00434504" w14:paraId="02BFD4D5" w14:textId="77777777" w:rsidTr="00C35138">
        <w:trPr>
          <w:jc w:val="center"/>
        </w:trPr>
        <w:tc>
          <w:tcPr>
            <w:tcW w:w="48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0E1F3F" w14:textId="77777777" w:rsidR="00434504" w:rsidRPr="00434504" w:rsidRDefault="00434504" w:rsidP="00434504">
            <w:pPr>
              <w:widowControl w:val="0"/>
              <w:spacing w:after="0" w:line="240" w:lineRule="auto"/>
              <w:ind w:left="-122" w:right="-9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Контрагент и его рейтинг</w:t>
            </w:r>
          </w:p>
        </w:tc>
        <w:tc>
          <w:tcPr>
            <w:tcW w:w="3752"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D1A7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Описание условий сделки</w:t>
            </w:r>
          </w:p>
        </w:tc>
        <w:tc>
          <w:tcPr>
            <w:tcW w:w="764" w:type="pct"/>
            <w:vMerge w:val="restart"/>
            <w:tcBorders>
              <w:top w:val="single" w:sz="8" w:space="0" w:color="auto"/>
              <w:left w:val="nil"/>
              <w:right w:val="single" w:sz="8" w:space="0" w:color="auto"/>
            </w:tcBorders>
            <w:tcMar>
              <w:top w:w="0" w:type="dxa"/>
              <w:left w:w="108" w:type="dxa"/>
              <w:bottom w:w="0" w:type="dxa"/>
              <w:right w:w="108" w:type="dxa"/>
            </w:tcMar>
            <w:hideMark/>
          </w:tcPr>
          <w:p w14:paraId="28027E9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Объект хеджирования</w:t>
            </w:r>
          </w:p>
        </w:tc>
      </w:tr>
      <w:tr w:rsidR="00434504" w:rsidRPr="00434504" w14:paraId="0E23D729" w14:textId="77777777" w:rsidTr="00C35138">
        <w:trPr>
          <w:jc w:val="center"/>
        </w:trPr>
        <w:tc>
          <w:tcPr>
            <w:tcW w:w="484" w:type="pct"/>
            <w:vMerge/>
            <w:tcBorders>
              <w:top w:val="single" w:sz="8" w:space="0" w:color="auto"/>
              <w:left w:val="single" w:sz="8" w:space="0" w:color="auto"/>
              <w:bottom w:val="single" w:sz="8" w:space="0" w:color="auto"/>
              <w:right w:val="single" w:sz="8" w:space="0" w:color="auto"/>
            </w:tcBorders>
            <w:vAlign w:val="center"/>
            <w:hideMark/>
          </w:tcPr>
          <w:p w14:paraId="14549EA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0D57847A" w14:textId="77777777" w:rsidR="00434504" w:rsidRPr="00434504" w:rsidRDefault="00434504" w:rsidP="00434504">
            <w:pPr>
              <w:widowControl w:val="0"/>
              <w:spacing w:after="0" w:line="240" w:lineRule="auto"/>
              <w:ind w:left="-89" w:right="-14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сделки</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14:paraId="718206F2" w14:textId="77777777" w:rsidR="00434504" w:rsidRPr="00434504" w:rsidRDefault="00434504" w:rsidP="00434504">
            <w:pPr>
              <w:widowControl w:val="0"/>
              <w:spacing w:after="0" w:line="240" w:lineRule="auto"/>
              <w:ind w:left="-89" w:right="-14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финансовых инструментов</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24516ED2" w14:textId="77777777" w:rsidR="00434504" w:rsidRPr="00434504" w:rsidRDefault="00434504" w:rsidP="00434504">
            <w:pPr>
              <w:widowControl w:val="0"/>
              <w:spacing w:after="0" w:line="240" w:lineRule="auto"/>
              <w:ind w:left="-89" w:right="-14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сделки</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63154055" w14:textId="77777777" w:rsidR="00434504" w:rsidRPr="00434504" w:rsidRDefault="00434504" w:rsidP="00434504">
            <w:pPr>
              <w:widowControl w:val="0"/>
              <w:spacing w:after="0" w:line="240" w:lineRule="auto"/>
              <w:ind w:left="-89" w:right="-14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 сделки</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14:paraId="4151F91C" w14:textId="77777777" w:rsidR="00434504" w:rsidRPr="00434504" w:rsidRDefault="00434504" w:rsidP="00434504">
            <w:pPr>
              <w:widowControl w:val="0"/>
              <w:spacing w:after="0" w:line="240" w:lineRule="auto"/>
              <w:ind w:left="-89" w:right="-14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сделки</w:t>
            </w:r>
          </w:p>
        </w:tc>
        <w:tc>
          <w:tcPr>
            <w:tcW w:w="764" w:type="pct"/>
            <w:vMerge/>
            <w:tcBorders>
              <w:left w:val="nil"/>
              <w:bottom w:val="single" w:sz="8" w:space="0" w:color="auto"/>
              <w:right w:val="single" w:sz="8" w:space="0" w:color="auto"/>
            </w:tcBorders>
            <w:vAlign w:val="center"/>
            <w:hideMark/>
          </w:tcPr>
          <w:p w14:paraId="00CE872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74973D84" w14:textId="77777777" w:rsidTr="00C35138">
        <w:trPr>
          <w:jc w:val="center"/>
        </w:trPr>
        <w:tc>
          <w:tcPr>
            <w:tcW w:w="4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01FA4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36EAD4C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14:paraId="69F20F8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64B855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1A4825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14:paraId="5CCA6B6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764" w:type="pct"/>
            <w:tcBorders>
              <w:top w:val="nil"/>
              <w:left w:val="nil"/>
              <w:bottom w:val="single" w:sz="8" w:space="0" w:color="auto"/>
              <w:right w:val="single" w:sz="8" w:space="0" w:color="auto"/>
            </w:tcBorders>
            <w:tcMar>
              <w:top w:w="0" w:type="dxa"/>
              <w:left w:w="108" w:type="dxa"/>
              <w:bottom w:w="0" w:type="dxa"/>
              <w:right w:w="108" w:type="dxa"/>
            </w:tcMar>
            <w:hideMark/>
          </w:tcPr>
          <w:p w14:paraId="5C8850F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r>
    </w:tbl>
    <w:p w14:paraId="691FE1B8" w14:textId="77777777" w:rsidR="00434504" w:rsidRPr="00434504" w:rsidRDefault="00434504" w:rsidP="00434504">
      <w:pPr>
        <w:widowControl w:val="0"/>
        <w:spacing w:after="0" w:line="240" w:lineRule="auto"/>
        <w:rPr>
          <w:rFonts w:ascii="Times New Roman" w:eastAsia="Times New Roman" w:hAnsi="Times New Roman" w:cs="Times New Roman"/>
          <w:iCs/>
          <w:sz w:val="24"/>
          <w:szCs w:val="24"/>
          <w:lang w:eastAsia="ru-RU"/>
        </w:rPr>
      </w:pPr>
      <w:r w:rsidRPr="00434504">
        <w:rPr>
          <w:rFonts w:ascii="Times New Roman" w:eastAsia="Times New Roman" w:hAnsi="Times New Roman" w:cs="Times New Roman"/>
          <w:iCs/>
          <w:sz w:val="24"/>
          <w:szCs w:val="24"/>
          <w:lang w:eastAsia="ru-RU"/>
        </w:rPr>
        <w:t> </w:t>
      </w:r>
    </w:p>
    <w:p w14:paraId="072337EC"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p>
    <w:p w14:paraId="6D2517AC"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430A118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550"/>
        <w:gridCol w:w="2127"/>
        <w:gridCol w:w="2549"/>
        <w:gridCol w:w="2165"/>
        <w:gridCol w:w="2261"/>
        <w:gridCol w:w="899"/>
        <w:gridCol w:w="1499"/>
        <w:gridCol w:w="1499"/>
      </w:tblGrid>
      <w:tr w:rsidR="00434504" w:rsidRPr="00434504" w14:paraId="6A1969F0" w14:textId="77777777" w:rsidTr="00C35138">
        <w:trPr>
          <w:jc w:val="center"/>
        </w:trPr>
        <w:tc>
          <w:tcPr>
            <w:tcW w:w="53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4E4A9E" w14:textId="77777777" w:rsidR="00434504" w:rsidRPr="00434504" w:rsidRDefault="00434504" w:rsidP="00434504">
            <w:pPr>
              <w:widowControl w:val="0"/>
              <w:spacing w:after="0" w:line="240" w:lineRule="auto"/>
              <w:ind w:left="-120" w:right="-8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качестве кого участвовал в сделке</w:t>
            </w:r>
          </w:p>
        </w:tc>
        <w:tc>
          <w:tcPr>
            <w:tcW w:w="7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91778C" w14:textId="77777777" w:rsidR="00434504" w:rsidRPr="00434504" w:rsidRDefault="00434504" w:rsidP="00434504">
            <w:pPr>
              <w:widowControl w:val="0"/>
              <w:spacing w:after="0" w:line="240" w:lineRule="auto"/>
              <w:ind w:left="-120" w:right="-8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дата и время регистрации клиентского заказа</w:t>
            </w:r>
          </w:p>
        </w:tc>
        <w:tc>
          <w:tcPr>
            <w:tcW w:w="8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A42248" w14:textId="77777777" w:rsidR="00434504" w:rsidRPr="00434504" w:rsidRDefault="00434504" w:rsidP="00434504">
            <w:pPr>
              <w:widowControl w:val="0"/>
              <w:spacing w:after="0" w:line="240" w:lineRule="auto"/>
              <w:ind w:left="-120" w:right="-8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Фамилия, имя и отчество (при его наличии) или наименование и страна резидентства клиента</w:t>
            </w:r>
          </w:p>
        </w:tc>
        <w:tc>
          <w:tcPr>
            <w:tcW w:w="7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C3F7B3" w14:textId="77777777" w:rsidR="00434504" w:rsidRPr="00434504" w:rsidRDefault="00434504" w:rsidP="00434504">
            <w:pPr>
              <w:widowControl w:val="0"/>
              <w:spacing w:after="0" w:line="240" w:lineRule="auto"/>
              <w:ind w:left="-120" w:right="-8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Вариационная маржа на дату заключения сделки, 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7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027C2C" w14:textId="77777777" w:rsidR="00434504" w:rsidRPr="00434504" w:rsidRDefault="00434504" w:rsidP="00434504">
            <w:pPr>
              <w:widowControl w:val="0"/>
              <w:spacing w:after="0" w:line="240" w:lineRule="auto"/>
              <w:ind w:left="-120" w:right="-8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Начальная маржа на дату заключения сделки, в процентах</w:t>
            </w:r>
          </w:p>
        </w:tc>
        <w:tc>
          <w:tcPr>
            <w:tcW w:w="3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627E47" w14:textId="77777777" w:rsidR="00434504" w:rsidRPr="00434504" w:rsidRDefault="00434504" w:rsidP="00434504">
            <w:pPr>
              <w:widowControl w:val="0"/>
              <w:spacing w:after="0" w:line="240" w:lineRule="auto"/>
              <w:ind w:left="-120" w:right="-8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Режим торгов</w:t>
            </w:r>
          </w:p>
        </w:tc>
        <w:tc>
          <w:tcPr>
            <w:tcW w:w="5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93188D" w14:textId="77777777" w:rsidR="00434504" w:rsidRPr="00434504" w:rsidRDefault="00434504" w:rsidP="00434504">
            <w:pPr>
              <w:widowControl w:val="0"/>
              <w:spacing w:after="0" w:line="240" w:lineRule="auto"/>
              <w:ind w:left="-120" w:right="-8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Состояние обязательств по сделке</w:t>
            </w:r>
          </w:p>
        </w:tc>
        <w:tc>
          <w:tcPr>
            <w:tcW w:w="5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2199E2" w14:textId="77777777" w:rsidR="00434504" w:rsidRPr="00434504" w:rsidRDefault="00434504" w:rsidP="00434504">
            <w:pPr>
              <w:widowControl w:val="0"/>
              <w:spacing w:after="0" w:line="240" w:lineRule="auto"/>
              <w:ind w:left="-120" w:right="-8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Примечание</w:t>
            </w:r>
          </w:p>
        </w:tc>
      </w:tr>
      <w:tr w:rsidR="00434504" w:rsidRPr="00434504" w14:paraId="0A6C663E" w14:textId="77777777" w:rsidTr="00C35138">
        <w:trPr>
          <w:jc w:val="center"/>
        </w:trPr>
        <w:tc>
          <w:tcPr>
            <w:tcW w:w="5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01F95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14:paraId="22C6B68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3C5516B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14:paraId="27550A6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777" w:type="pct"/>
            <w:tcBorders>
              <w:top w:val="nil"/>
              <w:left w:val="nil"/>
              <w:bottom w:val="single" w:sz="8" w:space="0" w:color="auto"/>
              <w:right w:val="single" w:sz="8" w:space="0" w:color="auto"/>
            </w:tcBorders>
            <w:tcMar>
              <w:top w:w="0" w:type="dxa"/>
              <w:left w:w="108" w:type="dxa"/>
              <w:bottom w:w="0" w:type="dxa"/>
              <w:right w:w="108" w:type="dxa"/>
            </w:tcMar>
            <w:hideMark/>
          </w:tcPr>
          <w:p w14:paraId="047CD36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309" w:type="pct"/>
            <w:tcBorders>
              <w:top w:val="nil"/>
              <w:left w:val="nil"/>
              <w:bottom w:val="single" w:sz="8" w:space="0" w:color="auto"/>
              <w:right w:val="single" w:sz="8" w:space="0" w:color="auto"/>
            </w:tcBorders>
            <w:tcMar>
              <w:top w:w="0" w:type="dxa"/>
              <w:left w:w="108" w:type="dxa"/>
              <w:bottom w:w="0" w:type="dxa"/>
              <w:right w:w="108" w:type="dxa"/>
            </w:tcMar>
            <w:hideMark/>
          </w:tcPr>
          <w:p w14:paraId="43C7FDC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14:paraId="6A5F747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14:paraId="6B03C36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24</w:t>
            </w:r>
          </w:p>
        </w:tc>
      </w:tr>
    </w:tbl>
    <w:p w14:paraId="7B9B1CE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08B1D07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896742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2EF3456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45BB3C1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3AFD21D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1C08D72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1A32D20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2AB02EB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3FDB41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_______________________________________       _____________</w:t>
      </w:r>
    </w:p>
    <w:p w14:paraId="76F3CA3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01A1D90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3910BABD"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51D8B788"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0205BDAB"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сделках с производными финансовыми инструментами».</w:t>
      </w:r>
      <w:r w:rsidRPr="00434504">
        <w:rPr>
          <w:rFonts w:ascii="Times New Roman" w:eastAsia="Times New Roman" w:hAnsi="Times New Roman" w:cs="Times New Roman"/>
          <w:sz w:val="28"/>
          <w:szCs w:val="28"/>
          <w:lang w:eastAsia="ru-RU"/>
        </w:rPr>
        <w:t xml:space="preserve"> </w:t>
      </w:r>
    </w:p>
    <w:p w14:paraId="3149F3C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7D191A83"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471B1DE8"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сделках с производными финансовыми инструментами»</w:t>
      </w:r>
    </w:p>
    <w:p w14:paraId="7657331B"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p>
    <w:p w14:paraId="0A508D3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F4755DE"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7EB61763"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2AAC26D4"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 сделках с производными финансовыми инструментами»</w:t>
      </w:r>
      <w:r w:rsidRPr="00434504">
        <w:rPr>
          <w:rFonts w:ascii="Times New Roman" w:eastAsia="Times New Roman" w:hAnsi="Times New Roman" w:cs="Times New Roman"/>
          <w:b/>
          <w:sz w:val="28"/>
          <w:szCs w:val="28"/>
          <w:lang w:eastAsia="ru-RU"/>
        </w:rPr>
        <w:br/>
      </w:r>
      <w:r w:rsidRPr="00434504">
        <w:rPr>
          <w:rFonts w:ascii="Times New Roman" w:eastAsia="Times New Roman" w:hAnsi="Times New Roman" w:cs="Times New Roman"/>
          <w:b/>
          <w:bCs/>
          <w:sz w:val="28"/>
          <w:szCs w:val="28"/>
          <w:lang w:eastAsia="ru-RU"/>
        </w:rPr>
        <w:t>(индекс – 1-RCB_PFI_2, периодичность – ежеквартальная)</w:t>
      </w:r>
    </w:p>
    <w:p w14:paraId="295A6237" w14:textId="77777777" w:rsidR="00434504" w:rsidRPr="00434504" w:rsidRDefault="00434504" w:rsidP="00434504">
      <w:pPr>
        <w:widowControl w:val="0"/>
        <w:spacing w:after="0" w:line="240" w:lineRule="auto"/>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 </w:t>
      </w:r>
    </w:p>
    <w:p w14:paraId="0B76B199"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6387F759"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7228F71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89BD41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сделках с производными финансовыми инструментами» (далее – Форма).</w:t>
      </w:r>
    </w:p>
    <w:p w14:paraId="7D24731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ежеквартально брокером и (или) дилером.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7A60E39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2072F2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18A9DB2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748CF6A"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4F49FF7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4D9FF3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При заполнении граф 2, 3 и 4 дата заключения сделки, дата постановки финансовых инструментов на учет у брокера и (или) дилера в системе внутреннего учета, а также дата расчетов по сделке указываются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 Время заключения сделки указывается в формате «часы/минуты/секунды» (для сделки, заключенной на организованном рынке).</w:t>
      </w:r>
    </w:p>
    <w:p w14:paraId="1A201D3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3 отражается дата первоначального признания в бухгалтерском учете.</w:t>
      </w:r>
    </w:p>
    <w:p w14:paraId="5D0ECBE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5 указывается вид производного финансового инструмента (опцион, фьючерс, форвард, своп и другие производные финансовые инструменты).</w:t>
      </w:r>
    </w:p>
    <w:p w14:paraId="1BB265B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Графа 6 заполняется в случае, если базовым активом производного финансового инструмента является ценная бумага.</w:t>
      </w:r>
    </w:p>
    <w:p w14:paraId="25F4174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8. В графе 7 указывается наименование фондовой биржи, в торговой </w:t>
      </w:r>
      <w:r w:rsidRPr="00434504">
        <w:rPr>
          <w:rFonts w:ascii="Times New Roman" w:eastAsia="Times New Roman" w:hAnsi="Times New Roman" w:cs="Times New Roman"/>
          <w:sz w:val="28"/>
          <w:szCs w:val="28"/>
          <w:lang w:eastAsia="ru-RU"/>
        </w:rPr>
        <w:lastRenderedPageBreak/>
        <w:t>системе которой осуществлена сделка, и страна ее резидентства в формате «наименование биржи/страна» либо то, что сделка совершена не на фондовой бирже в формате «неорганизованный рынок».</w:t>
      </w:r>
    </w:p>
    <w:p w14:paraId="202E192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графе 8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 и рейтинг базового актива, присвоенный рейтинговым агентством (при наличии) в формате «базовый актив/рейтинг (рейтинговое агентство)». В случае если у базового актива рейтинги отсутствуют, то указывается базовый актив и указание на то, что рейтинг отсутствует в формате «базовый актив/рейтинга нет».</w:t>
      </w:r>
    </w:p>
    <w:p w14:paraId="2387812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В графе 9 указывается слово «да» в случае заключения на</w:t>
      </w:r>
      <w:r w:rsidRPr="00434504">
        <w:rPr>
          <w:rFonts w:ascii="Times New Roman" w:eastAsia="Times New Roman" w:hAnsi="Times New Roman" w:cs="Times New Roman"/>
          <w:sz w:val="24"/>
          <w:szCs w:val="24"/>
          <w:lang w:eastAsia="ru-RU"/>
        </w:rPr>
        <w:t xml:space="preserve"> </w:t>
      </w:r>
      <w:r w:rsidRPr="00434504">
        <w:rPr>
          <w:rFonts w:ascii="Times New Roman" w:eastAsia="Times New Roman" w:hAnsi="Times New Roman" w:cs="Times New Roman"/>
          <w:sz w:val="28"/>
          <w:szCs w:val="28"/>
          <w:lang w:eastAsia="ru-RU"/>
        </w:rPr>
        <w:t>фондовой бирже сделки с участием центрального контрагента. Указывается слово «нет» в случае заключения на фондовой бирже сделки без участия центрального контрагента.</w:t>
      </w:r>
    </w:p>
    <w:p w14:paraId="207361E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11. В графе 10 в случае, если сделка заключена не на фондовой бирже, указывается контрагент, страна его резидентства, а также рейтинг, присвоенный данному контрагенту в формате «контрагент/страна/рейтинг (рейтинговое агентство)». </w:t>
      </w:r>
      <w:proofErr w:type="gramStart"/>
      <w:r w:rsidRPr="00434504">
        <w:rPr>
          <w:rFonts w:ascii="Times New Roman" w:eastAsia="Times New Roman" w:hAnsi="Times New Roman" w:cs="Times New Roman"/>
          <w:sz w:val="28"/>
          <w:szCs w:val="28"/>
          <w:lang w:eastAsia="ru-RU"/>
        </w:rPr>
        <w:t>В случае отсутствия рейтинга у контрагента,</w:t>
      </w:r>
      <w:proofErr w:type="gramEnd"/>
      <w:r w:rsidRPr="00434504">
        <w:rPr>
          <w:rFonts w:ascii="Times New Roman" w:eastAsia="Times New Roman" w:hAnsi="Times New Roman" w:cs="Times New Roman"/>
          <w:sz w:val="28"/>
          <w:szCs w:val="28"/>
          <w:lang w:eastAsia="ru-RU"/>
        </w:rPr>
        <w:t xml:space="preserve"> указывается информация в формате «контрагент/страна/рейтинга нет».</w:t>
      </w:r>
    </w:p>
    <w:p w14:paraId="0580C55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графе 15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381FB1A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При заполнении графы 16, если сделка заключена с целью хеджирования, указываются слово «да» и реквизиты объекта хеджирования (международный идентификационный номер (код ISIN) или другой идентификатор ценной бумаги, количество, стоимость, объем, валюта) в формате «да/реквизиты объекта хеджирования». Если сделка заключена не с целью хеджирования, указывается слово «нет».</w:t>
      </w:r>
    </w:p>
    <w:p w14:paraId="32EF816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графе 17 указывается символ «B», если организация, обладающая лицензией на осуществление брокерской и дилерской деятельности на рынке ценных бумаг, выступала в качестве брокера, символ «D» в случае, если организация, обладающая лицензией на осуществление брокерской и дилерской деятельности на рынке ценных бумаг, выступала в качестве дилера.</w:t>
      </w:r>
    </w:p>
    <w:p w14:paraId="2945150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15. При заполнении графы 18 в случае заключения организацией, обладающей лицензией на осуществление брокерской и дилерской деятельности на рынке ценных бумаг, сделки в рамках дилерской деятельности, а также в случае заключения сделки добровольным накопительным пенсионным фондом (за счет пенсионных активов) или управляющим инвестиционным портфелем (за счет активов клиентов), обладающими лицензией на осуществление брокерской и (или) дилерской деятельности на рынке ценных бумаг, указываются номер и дата принятия инвестиционным комитетом инвестиционного решения о заключении сделки.</w:t>
      </w:r>
    </w:p>
    <w:p w14:paraId="5A45877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16. В графе 19 в случае, если организация, обладающая лицензией на </w:t>
      </w:r>
      <w:r w:rsidRPr="00434504">
        <w:rPr>
          <w:rFonts w:ascii="Times New Roman" w:eastAsia="Times New Roman" w:hAnsi="Times New Roman" w:cs="Times New Roman"/>
          <w:sz w:val="28"/>
          <w:szCs w:val="28"/>
          <w:lang w:eastAsia="ru-RU"/>
        </w:rPr>
        <w:lastRenderedPageBreak/>
        <w:t>осуществление брокерской и дилерской деятельности на рынке ценных бумаг, выступала в качестве брокера, указывается информация в формате «фамилия, имя и отчество (при его наличии) либо наименование клиента/страна» и указываются фамилия, имя и отчество (при его наличии) или наименование клиента данного брокера, за счет и в интересах которого была заключена сделка и страна его резидентства.</w:t>
      </w:r>
    </w:p>
    <w:p w14:paraId="386B923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Добровольные накопительные пенсионные фонды, обладающие лицензией на осуществление брокерской и (или) дилерской деятельности, при совершении сделок за счет пенсионных активов, данную графу не заполняют.</w:t>
      </w:r>
    </w:p>
    <w:p w14:paraId="11D6011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17. В графе 20 указывается вариационная маржа – денежное выражение изменения обязательств участника торгов, рассчитываемое фондовой биржей и учитывающее изменение котировки срочного контракта.</w:t>
      </w:r>
    </w:p>
    <w:p w14:paraId="59F5459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18. В графе 21 указывается начальная маржа – доля от суммарной рыночной стоимости базового актива, определяемая фондовой биржей, которую клиент должен внести за каждую открытую позицию.</w:t>
      </w:r>
    </w:p>
    <w:p w14:paraId="317AC6E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19. В графе 22 режим торгов указывается в формате Т+0 или </w:t>
      </w:r>
      <w:proofErr w:type="spellStart"/>
      <w:r w:rsidRPr="00434504">
        <w:rPr>
          <w:rFonts w:ascii="Times New Roman" w:eastAsia="Times New Roman" w:hAnsi="Times New Roman" w:cs="Times New Roman"/>
          <w:sz w:val="28"/>
          <w:szCs w:val="28"/>
          <w:lang w:eastAsia="ru-RU"/>
        </w:rPr>
        <w:t>Т+n</w:t>
      </w:r>
      <w:proofErr w:type="spellEnd"/>
      <w:r w:rsidRPr="00434504">
        <w:rPr>
          <w:rFonts w:ascii="Times New Roman" w:eastAsia="Times New Roman" w:hAnsi="Times New Roman" w:cs="Times New Roman"/>
          <w:sz w:val="28"/>
          <w:szCs w:val="28"/>
          <w:lang w:eastAsia="ru-RU"/>
        </w:rPr>
        <w:t>, либо описывается другой режим торгов, предусмотренный правилами фондовой биржи.</w:t>
      </w:r>
    </w:p>
    <w:p w14:paraId="4E2E90F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20. В графе 23 указывается одно из следующих состояний по сделке:</w:t>
      </w:r>
    </w:p>
    <w:p w14:paraId="6B7B70B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обязательства прекращены надлежащим образом или прекращены досрочно, за исключением досрочного прекращения сделки вследствие нарушений условий сделки или событий, связанных с несостоятельностью одной из сторон;</w:t>
      </w:r>
    </w:p>
    <w:p w14:paraId="79A1519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исполнение обязательств просрочено;</w:t>
      </w:r>
    </w:p>
    <w:p w14:paraId="3CC4C23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исполнение обязательств приостановлено по основаниям, предусмотренным договором;</w:t>
      </w:r>
    </w:p>
    <w:p w14:paraId="635A704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обязательства прекращены вследствие нарушения стороной условий сделки или событий, связанных с несостоятельностью одной из сторон;</w:t>
      </w:r>
    </w:p>
    <w:p w14:paraId="1F92EAA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продление срока исполнения сделки в результате наступления предусмотренного обстоятельства или события.</w:t>
      </w:r>
    </w:p>
    <w:p w14:paraId="6241CB3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21. В графе 24 указывается место заключения сделки.</w:t>
      </w:r>
    </w:p>
    <w:p w14:paraId="111E953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22. В Форму не включаются сделки с депозитарными расписками.</w:t>
      </w:r>
    </w:p>
    <w:p w14:paraId="5D4F1F5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23. В случае отсутствия сведений Форма представляется без заполнения.</w:t>
      </w:r>
    </w:p>
    <w:p w14:paraId="3F724D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p w14:paraId="1F2490EF"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4E26FAC7"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19 </w:t>
      </w:r>
    </w:p>
    <w:p w14:paraId="486F7D3C"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78243192"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1F8EB8E2"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41577FE8"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Форма, предназначенная для сбора административных данных </w:t>
      </w:r>
    </w:p>
    <w:p w14:paraId="54D2BDE6"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33CBF97F"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332F47E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7E6C07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2A73452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об остатках денег, находящихся на счетах брокера </w:t>
      </w:r>
    </w:p>
    <w:p w14:paraId="233045B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1-RCB_OSTATOK_DS</w:t>
      </w:r>
    </w:p>
    <w:p w14:paraId="0DEFCDA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ежеквартальная</w:t>
      </w:r>
    </w:p>
    <w:p w14:paraId="43B08A4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66B4C79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брокеры и (или) дилеры</w:t>
      </w:r>
    </w:p>
    <w:p w14:paraId="405AB05F"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последнего числа месяца, следующего за отчетным кварталом </w:t>
      </w:r>
    </w:p>
    <w:p w14:paraId="722CFA49"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428AB130"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 xml:space="preserve">Метод сбора: </w:t>
      </w:r>
      <w:r w:rsidRPr="00434504">
        <w:rPr>
          <w:rFonts w:ascii="Times New Roman" w:eastAsia="Times New Roman" w:hAnsi="Times New Roman" w:cs="Times New Roman"/>
          <w:sz w:val="28"/>
          <w:szCs w:val="28"/>
          <w:lang w:val="kk-KZ" w:eastAsia="ru-RU"/>
        </w:rPr>
        <w:t xml:space="preserve">в </w:t>
      </w:r>
      <w:proofErr w:type="spellStart"/>
      <w:r w:rsidRPr="00434504">
        <w:rPr>
          <w:rFonts w:ascii="Times New Roman" w:eastAsia="Times New Roman" w:hAnsi="Times New Roman" w:cs="Times New Roman"/>
          <w:sz w:val="28"/>
          <w:szCs w:val="28"/>
          <w:lang w:val="kk-KZ" w:eastAsia="ru-RU"/>
        </w:rPr>
        <w:t>электронном</w:t>
      </w:r>
      <w:proofErr w:type="spellEnd"/>
      <w:r w:rsidRPr="00434504">
        <w:rPr>
          <w:rFonts w:ascii="Times New Roman" w:eastAsia="Times New Roman" w:hAnsi="Times New Roman" w:cs="Times New Roman"/>
          <w:sz w:val="28"/>
          <w:szCs w:val="28"/>
          <w:lang w:val="kk-KZ" w:eastAsia="ru-RU"/>
        </w:rPr>
        <w:t xml:space="preserve"> </w:t>
      </w:r>
      <w:proofErr w:type="spellStart"/>
      <w:r w:rsidRPr="00434504">
        <w:rPr>
          <w:rFonts w:ascii="Times New Roman" w:eastAsia="Times New Roman" w:hAnsi="Times New Roman" w:cs="Times New Roman"/>
          <w:sz w:val="28"/>
          <w:szCs w:val="28"/>
          <w:lang w:val="kk-KZ" w:eastAsia="ru-RU"/>
        </w:rPr>
        <w:t>виде</w:t>
      </w:r>
      <w:proofErr w:type="spellEnd"/>
    </w:p>
    <w:p w14:paraId="5DBC6337" w14:textId="77777777" w:rsidR="00434504" w:rsidRPr="00434504" w:rsidRDefault="00434504" w:rsidP="00434504">
      <w:pPr>
        <w:widowControl w:val="0"/>
        <w:spacing w:after="0" w:line="240" w:lineRule="auto"/>
        <w:ind w:firstLine="709"/>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1023"/>
        <w:gridCol w:w="1029"/>
        <w:gridCol w:w="1033"/>
        <w:gridCol w:w="1624"/>
        <w:gridCol w:w="885"/>
        <w:gridCol w:w="1918"/>
        <w:gridCol w:w="2654"/>
        <w:gridCol w:w="2270"/>
        <w:gridCol w:w="2113"/>
      </w:tblGrid>
      <w:tr w:rsidR="00434504" w:rsidRPr="00434504" w14:paraId="47DD2A97" w14:textId="77777777" w:rsidTr="00C35138">
        <w:trPr>
          <w:jc w:val="center"/>
        </w:trPr>
        <w:tc>
          <w:tcPr>
            <w:tcW w:w="352" w:type="pct"/>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1F371A9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4648"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03ABA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собственных денег</w:t>
            </w:r>
          </w:p>
        </w:tc>
      </w:tr>
      <w:tr w:rsidR="00434504" w:rsidRPr="00434504" w14:paraId="7B11F300" w14:textId="77777777" w:rsidTr="00C35138">
        <w:trPr>
          <w:jc w:val="center"/>
        </w:trPr>
        <w:tc>
          <w:tcPr>
            <w:tcW w:w="352" w:type="pct"/>
            <w:vMerge/>
            <w:tcBorders>
              <w:left w:val="single" w:sz="8" w:space="0" w:color="auto"/>
              <w:right w:val="single" w:sz="8" w:space="0" w:color="auto"/>
            </w:tcBorders>
            <w:tcMar>
              <w:top w:w="0" w:type="dxa"/>
              <w:left w:w="108" w:type="dxa"/>
              <w:bottom w:w="0" w:type="dxa"/>
              <w:right w:w="108" w:type="dxa"/>
            </w:tcMar>
          </w:tcPr>
          <w:p w14:paraId="0AB7C58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54" w:type="pct"/>
            <w:vMerge w:val="restart"/>
            <w:tcBorders>
              <w:top w:val="single" w:sz="8" w:space="0" w:color="auto"/>
              <w:left w:val="nil"/>
              <w:right w:val="single" w:sz="8" w:space="0" w:color="auto"/>
            </w:tcBorders>
            <w:tcMar>
              <w:top w:w="0" w:type="dxa"/>
              <w:left w:w="108" w:type="dxa"/>
              <w:bottom w:w="0" w:type="dxa"/>
              <w:right w:w="108" w:type="dxa"/>
            </w:tcMar>
          </w:tcPr>
          <w:p w14:paraId="4721FB1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4294" w:type="pct"/>
            <w:gridSpan w:val="7"/>
            <w:tcBorders>
              <w:top w:val="single" w:sz="8" w:space="0" w:color="auto"/>
              <w:left w:val="nil"/>
              <w:bottom w:val="single" w:sz="8" w:space="0" w:color="auto"/>
              <w:right w:val="single" w:sz="8" w:space="0" w:color="auto"/>
            </w:tcBorders>
          </w:tcPr>
          <w:p w14:paraId="7DA9ED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 по видам валют</w:t>
            </w:r>
          </w:p>
        </w:tc>
      </w:tr>
      <w:tr w:rsidR="00434504" w:rsidRPr="00434504" w14:paraId="17353210" w14:textId="77777777" w:rsidTr="00C35138">
        <w:trPr>
          <w:jc w:val="center"/>
        </w:trPr>
        <w:tc>
          <w:tcPr>
            <w:tcW w:w="352" w:type="pct"/>
            <w:vMerge/>
            <w:tcBorders>
              <w:left w:val="single" w:sz="8" w:space="0" w:color="auto"/>
              <w:bottom w:val="single" w:sz="8" w:space="0" w:color="auto"/>
              <w:right w:val="single" w:sz="8" w:space="0" w:color="auto"/>
            </w:tcBorders>
            <w:tcMar>
              <w:top w:w="0" w:type="dxa"/>
              <w:left w:w="108" w:type="dxa"/>
              <w:bottom w:w="0" w:type="dxa"/>
              <w:right w:w="108" w:type="dxa"/>
            </w:tcMar>
          </w:tcPr>
          <w:p w14:paraId="7AA43FB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54" w:type="pct"/>
            <w:vMerge/>
            <w:tcBorders>
              <w:left w:val="nil"/>
              <w:bottom w:val="single" w:sz="8" w:space="0" w:color="auto"/>
              <w:right w:val="single" w:sz="8" w:space="0" w:color="auto"/>
            </w:tcBorders>
            <w:tcMar>
              <w:top w:w="0" w:type="dxa"/>
              <w:left w:w="108" w:type="dxa"/>
              <w:bottom w:w="0" w:type="dxa"/>
              <w:right w:w="108" w:type="dxa"/>
            </w:tcMar>
          </w:tcPr>
          <w:p w14:paraId="0A2CF49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55" w:type="pct"/>
            <w:tcBorders>
              <w:top w:val="single" w:sz="8" w:space="0" w:color="auto"/>
              <w:left w:val="nil"/>
              <w:bottom w:val="single" w:sz="8" w:space="0" w:color="auto"/>
              <w:right w:val="single" w:sz="8" w:space="0" w:color="auto"/>
            </w:tcBorders>
          </w:tcPr>
          <w:p w14:paraId="79AF5B9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558" w:type="pct"/>
            <w:tcBorders>
              <w:top w:val="single" w:sz="8" w:space="0" w:color="auto"/>
              <w:left w:val="single" w:sz="8" w:space="0" w:color="auto"/>
              <w:bottom w:val="single" w:sz="8" w:space="0" w:color="auto"/>
              <w:right w:val="single" w:sz="8" w:space="0" w:color="auto"/>
            </w:tcBorders>
          </w:tcPr>
          <w:p w14:paraId="5759351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Доллар США</w:t>
            </w:r>
          </w:p>
        </w:tc>
        <w:tc>
          <w:tcPr>
            <w:tcW w:w="304" w:type="pct"/>
            <w:tcBorders>
              <w:top w:val="single" w:sz="8" w:space="0" w:color="auto"/>
              <w:left w:val="single" w:sz="8" w:space="0" w:color="auto"/>
              <w:bottom w:val="single" w:sz="8" w:space="0" w:color="auto"/>
              <w:right w:val="single" w:sz="8" w:space="0" w:color="auto"/>
            </w:tcBorders>
          </w:tcPr>
          <w:p w14:paraId="1456F57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Евро</w:t>
            </w:r>
          </w:p>
        </w:tc>
        <w:tc>
          <w:tcPr>
            <w:tcW w:w="659" w:type="pct"/>
            <w:tcBorders>
              <w:top w:val="single" w:sz="8" w:space="0" w:color="auto"/>
              <w:left w:val="single" w:sz="8" w:space="0" w:color="auto"/>
              <w:bottom w:val="single" w:sz="8" w:space="0" w:color="auto"/>
              <w:right w:val="single" w:sz="8" w:space="0" w:color="auto"/>
            </w:tcBorders>
          </w:tcPr>
          <w:p w14:paraId="6714D4D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Фунт Стерлингов</w:t>
            </w:r>
          </w:p>
        </w:tc>
        <w:tc>
          <w:tcPr>
            <w:tcW w:w="912" w:type="pct"/>
            <w:tcBorders>
              <w:top w:val="single" w:sz="8" w:space="0" w:color="auto"/>
              <w:left w:val="single" w:sz="8" w:space="0" w:color="auto"/>
              <w:bottom w:val="single" w:sz="8" w:space="0" w:color="auto"/>
              <w:right w:val="single" w:sz="8" w:space="0" w:color="auto"/>
            </w:tcBorders>
          </w:tcPr>
          <w:p w14:paraId="25351AF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Швейцарский франк</w:t>
            </w:r>
          </w:p>
        </w:tc>
        <w:tc>
          <w:tcPr>
            <w:tcW w:w="780" w:type="pct"/>
            <w:tcBorders>
              <w:top w:val="single" w:sz="8" w:space="0" w:color="auto"/>
              <w:left w:val="single" w:sz="8" w:space="0" w:color="auto"/>
              <w:bottom w:val="single" w:sz="8" w:space="0" w:color="auto"/>
              <w:right w:val="single" w:sz="8" w:space="0" w:color="auto"/>
            </w:tcBorders>
          </w:tcPr>
          <w:p w14:paraId="015727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Юань, </w:t>
            </w:r>
            <w:proofErr w:type="spellStart"/>
            <w:r w:rsidRPr="00434504">
              <w:rPr>
                <w:rFonts w:ascii="Times New Roman" w:eastAsia="Times New Roman" w:hAnsi="Times New Roman" w:cs="Times New Roman"/>
                <w:sz w:val="20"/>
                <w:szCs w:val="24"/>
                <w:lang w:eastAsia="ru-RU"/>
              </w:rPr>
              <w:t>Рэнминби</w:t>
            </w:r>
            <w:proofErr w:type="spellEnd"/>
          </w:p>
        </w:tc>
        <w:tc>
          <w:tcPr>
            <w:tcW w:w="726" w:type="pct"/>
            <w:tcBorders>
              <w:top w:val="single" w:sz="8" w:space="0" w:color="auto"/>
              <w:left w:val="single" w:sz="8" w:space="0" w:color="auto"/>
              <w:bottom w:val="single" w:sz="8" w:space="0" w:color="auto"/>
              <w:right w:val="single" w:sz="8" w:space="0" w:color="auto"/>
            </w:tcBorders>
          </w:tcPr>
          <w:p w14:paraId="079FC42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Российский рубль</w:t>
            </w:r>
          </w:p>
        </w:tc>
      </w:tr>
      <w:tr w:rsidR="00434504" w:rsidRPr="00434504" w14:paraId="6CBD6163" w14:textId="77777777" w:rsidTr="00C35138">
        <w:trPr>
          <w:jc w:val="center"/>
        </w:trPr>
        <w:tc>
          <w:tcPr>
            <w:tcW w:w="3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CE54A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7C91B19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eastAsia="ru-RU"/>
              </w:rPr>
              <w:t>2</w:t>
            </w:r>
          </w:p>
        </w:tc>
        <w:tc>
          <w:tcPr>
            <w:tcW w:w="355" w:type="pct"/>
            <w:tcBorders>
              <w:top w:val="single" w:sz="8" w:space="0" w:color="auto"/>
              <w:left w:val="nil"/>
              <w:bottom w:val="single" w:sz="8" w:space="0" w:color="auto"/>
              <w:right w:val="single" w:sz="8" w:space="0" w:color="auto"/>
            </w:tcBorders>
          </w:tcPr>
          <w:p w14:paraId="7C57C5B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3</w:t>
            </w:r>
          </w:p>
        </w:tc>
        <w:tc>
          <w:tcPr>
            <w:tcW w:w="558" w:type="pct"/>
            <w:tcBorders>
              <w:top w:val="single" w:sz="8" w:space="0" w:color="auto"/>
              <w:left w:val="single" w:sz="8" w:space="0" w:color="auto"/>
              <w:bottom w:val="single" w:sz="8" w:space="0" w:color="auto"/>
              <w:right w:val="single" w:sz="8" w:space="0" w:color="auto"/>
            </w:tcBorders>
          </w:tcPr>
          <w:p w14:paraId="4E4852F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4</w:t>
            </w:r>
          </w:p>
        </w:tc>
        <w:tc>
          <w:tcPr>
            <w:tcW w:w="304" w:type="pct"/>
            <w:tcBorders>
              <w:top w:val="single" w:sz="8" w:space="0" w:color="auto"/>
              <w:left w:val="single" w:sz="8" w:space="0" w:color="auto"/>
              <w:bottom w:val="single" w:sz="8" w:space="0" w:color="auto"/>
              <w:right w:val="single" w:sz="8" w:space="0" w:color="auto"/>
            </w:tcBorders>
          </w:tcPr>
          <w:p w14:paraId="47A4DAE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5</w:t>
            </w:r>
          </w:p>
        </w:tc>
        <w:tc>
          <w:tcPr>
            <w:tcW w:w="659" w:type="pct"/>
            <w:tcBorders>
              <w:top w:val="single" w:sz="8" w:space="0" w:color="auto"/>
              <w:left w:val="single" w:sz="8" w:space="0" w:color="auto"/>
              <w:bottom w:val="single" w:sz="8" w:space="0" w:color="auto"/>
              <w:right w:val="single" w:sz="8" w:space="0" w:color="auto"/>
            </w:tcBorders>
          </w:tcPr>
          <w:p w14:paraId="1A6F8B3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6</w:t>
            </w:r>
          </w:p>
        </w:tc>
        <w:tc>
          <w:tcPr>
            <w:tcW w:w="912" w:type="pct"/>
            <w:tcBorders>
              <w:top w:val="single" w:sz="8" w:space="0" w:color="auto"/>
              <w:left w:val="single" w:sz="8" w:space="0" w:color="auto"/>
              <w:bottom w:val="single" w:sz="8" w:space="0" w:color="auto"/>
              <w:right w:val="single" w:sz="8" w:space="0" w:color="auto"/>
            </w:tcBorders>
          </w:tcPr>
          <w:p w14:paraId="443CA40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7</w:t>
            </w:r>
          </w:p>
        </w:tc>
        <w:tc>
          <w:tcPr>
            <w:tcW w:w="780" w:type="pct"/>
            <w:tcBorders>
              <w:top w:val="single" w:sz="8" w:space="0" w:color="auto"/>
              <w:left w:val="single" w:sz="8" w:space="0" w:color="auto"/>
              <w:bottom w:val="single" w:sz="8" w:space="0" w:color="auto"/>
              <w:right w:val="single" w:sz="8" w:space="0" w:color="auto"/>
            </w:tcBorders>
          </w:tcPr>
          <w:p w14:paraId="656CB13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8</w:t>
            </w:r>
          </w:p>
        </w:tc>
        <w:tc>
          <w:tcPr>
            <w:tcW w:w="726" w:type="pct"/>
            <w:tcBorders>
              <w:top w:val="single" w:sz="8" w:space="0" w:color="auto"/>
              <w:left w:val="single" w:sz="8" w:space="0" w:color="auto"/>
              <w:bottom w:val="single" w:sz="8" w:space="0" w:color="auto"/>
              <w:right w:val="single" w:sz="8" w:space="0" w:color="auto"/>
            </w:tcBorders>
          </w:tcPr>
          <w:p w14:paraId="15D6CE8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9</w:t>
            </w:r>
          </w:p>
        </w:tc>
      </w:tr>
      <w:tr w:rsidR="00434504" w:rsidRPr="00434504" w14:paraId="5DB2DB59" w14:textId="77777777" w:rsidTr="00C35138">
        <w:trPr>
          <w:jc w:val="center"/>
        </w:trPr>
        <w:tc>
          <w:tcPr>
            <w:tcW w:w="3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4DFF1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233FCD0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Borders>
              <w:top w:val="single" w:sz="8" w:space="0" w:color="auto"/>
              <w:left w:val="nil"/>
              <w:bottom w:val="single" w:sz="8" w:space="0" w:color="auto"/>
              <w:right w:val="single" w:sz="8" w:space="0" w:color="auto"/>
            </w:tcBorders>
          </w:tcPr>
          <w:p w14:paraId="61A95DC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58" w:type="pct"/>
            <w:tcBorders>
              <w:top w:val="single" w:sz="8" w:space="0" w:color="auto"/>
              <w:left w:val="single" w:sz="8" w:space="0" w:color="auto"/>
              <w:bottom w:val="single" w:sz="8" w:space="0" w:color="auto"/>
              <w:right w:val="single" w:sz="8" w:space="0" w:color="auto"/>
            </w:tcBorders>
          </w:tcPr>
          <w:p w14:paraId="3980A6F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304" w:type="pct"/>
            <w:tcBorders>
              <w:top w:val="single" w:sz="8" w:space="0" w:color="auto"/>
              <w:left w:val="single" w:sz="8" w:space="0" w:color="auto"/>
              <w:bottom w:val="single" w:sz="8" w:space="0" w:color="auto"/>
              <w:right w:val="single" w:sz="8" w:space="0" w:color="auto"/>
            </w:tcBorders>
          </w:tcPr>
          <w:p w14:paraId="17931B1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659" w:type="pct"/>
            <w:tcBorders>
              <w:top w:val="single" w:sz="8" w:space="0" w:color="auto"/>
              <w:left w:val="single" w:sz="8" w:space="0" w:color="auto"/>
              <w:bottom w:val="single" w:sz="8" w:space="0" w:color="auto"/>
              <w:right w:val="single" w:sz="8" w:space="0" w:color="auto"/>
            </w:tcBorders>
          </w:tcPr>
          <w:p w14:paraId="0184144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912" w:type="pct"/>
            <w:tcBorders>
              <w:top w:val="single" w:sz="8" w:space="0" w:color="auto"/>
              <w:left w:val="single" w:sz="8" w:space="0" w:color="auto"/>
              <w:bottom w:val="single" w:sz="8" w:space="0" w:color="auto"/>
              <w:right w:val="single" w:sz="8" w:space="0" w:color="auto"/>
            </w:tcBorders>
          </w:tcPr>
          <w:p w14:paraId="4309F0F5"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780" w:type="pct"/>
            <w:tcBorders>
              <w:top w:val="single" w:sz="8" w:space="0" w:color="auto"/>
              <w:left w:val="single" w:sz="8" w:space="0" w:color="auto"/>
              <w:bottom w:val="single" w:sz="8" w:space="0" w:color="auto"/>
              <w:right w:val="single" w:sz="8" w:space="0" w:color="auto"/>
            </w:tcBorders>
          </w:tcPr>
          <w:p w14:paraId="6F6DBDB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726" w:type="pct"/>
            <w:tcBorders>
              <w:top w:val="single" w:sz="8" w:space="0" w:color="auto"/>
              <w:left w:val="single" w:sz="8" w:space="0" w:color="auto"/>
              <w:bottom w:val="single" w:sz="8" w:space="0" w:color="auto"/>
              <w:right w:val="single" w:sz="8" w:space="0" w:color="auto"/>
            </w:tcBorders>
          </w:tcPr>
          <w:p w14:paraId="6013410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bl>
    <w:p w14:paraId="3195C072"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r w:rsidRPr="00434504">
        <w:rPr>
          <w:rFonts w:ascii="Times New Roman" w:eastAsia="Times New Roman" w:hAnsi="Times New Roman" w:cs="Times New Roman"/>
          <w:sz w:val="24"/>
          <w:szCs w:val="24"/>
          <w:lang w:eastAsia="ru-RU"/>
        </w:rPr>
        <w:t> </w:t>
      </w:r>
    </w:p>
    <w:p w14:paraId="5904AA75"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230C2A90"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1592"/>
        <w:gridCol w:w="1152"/>
        <w:gridCol w:w="1464"/>
        <w:gridCol w:w="986"/>
        <w:gridCol w:w="2310"/>
        <w:gridCol w:w="2744"/>
        <w:gridCol w:w="1982"/>
        <w:gridCol w:w="2319"/>
      </w:tblGrid>
      <w:tr w:rsidR="00434504" w:rsidRPr="00434504" w14:paraId="67AE62E4" w14:textId="77777777" w:rsidTr="00C35138">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C9AAE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денег на счетах клиентов</w:t>
            </w:r>
          </w:p>
        </w:tc>
      </w:tr>
      <w:tr w:rsidR="00434504" w:rsidRPr="00434504" w14:paraId="3F41EBB5" w14:textId="77777777" w:rsidTr="00C35138">
        <w:trPr>
          <w:jc w:val="center"/>
        </w:trPr>
        <w:tc>
          <w:tcPr>
            <w:tcW w:w="547" w:type="pct"/>
            <w:vMerge w:val="restart"/>
            <w:tcBorders>
              <w:top w:val="single" w:sz="8" w:space="0" w:color="auto"/>
              <w:left w:val="single" w:sz="8" w:space="0" w:color="auto"/>
              <w:right w:val="single" w:sz="8" w:space="0" w:color="auto"/>
            </w:tcBorders>
            <w:tcMar>
              <w:top w:w="0" w:type="dxa"/>
              <w:left w:w="108" w:type="dxa"/>
              <w:bottom w:w="0" w:type="dxa"/>
              <w:right w:w="108" w:type="dxa"/>
            </w:tcMar>
          </w:tcPr>
          <w:p w14:paraId="2814B22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4453" w:type="pct"/>
            <w:gridSpan w:val="7"/>
            <w:tcBorders>
              <w:top w:val="single" w:sz="8" w:space="0" w:color="auto"/>
              <w:left w:val="nil"/>
              <w:bottom w:val="single" w:sz="8" w:space="0" w:color="auto"/>
              <w:right w:val="single" w:sz="8" w:space="0" w:color="auto"/>
            </w:tcBorders>
          </w:tcPr>
          <w:p w14:paraId="3D0336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 по видам валют</w:t>
            </w:r>
          </w:p>
        </w:tc>
      </w:tr>
      <w:tr w:rsidR="00434504" w:rsidRPr="00434504" w14:paraId="3C85C372" w14:textId="77777777" w:rsidTr="00C35138">
        <w:trPr>
          <w:jc w:val="center"/>
        </w:trPr>
        <w:tc>
          <w:tcPr>
            <w:tcW w:w="547" w:type="pct"/>
            <w:vMerge/>
            <w:tcBorders>
              <w:left w:val="single" w:sz="8" w:space="0" w:color="auto"/>
              <w:bottom w:val="single" w:sz="8" w:space="0" w:color="auto"/>
              <w:right w:val="single" w:sz="8" w:space="0" w:color="auto"/>
            </w:tcBorders>
            <w:tcMar>
              <w:top w:w="0" w:type="dxa"/>
              <w:left w:w="108" w:type="dxa"/>
              <w:bottom w:w="0" w:type="dxa"/>
              <w:right w:w="108" w:type="dxa"/>
            </w:tcMar>
          </w:tcPr>
          <w:p w14:paraId="5EFC61A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96" w:type="pct"/>
            <w:tcBorders>
              <w:top w:val="single" w:sz="8" w:space="0" w:color="auto"/>
              <w:left w:val="nil"/>
              <w:bottom w:val="single" w:sz="8" w:space="0" w:color="auto"/>
              <w:right w:val="single" w:sz="8" w:space="0" w:color="auto"/>
            </w:tcBorders>
          </w:tcPr>
          <w:p w14:paraId="133B613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503" w:type="pct"/>
            <w:tcBorders>
              <w:top w:val="single" w:sz="8" w:space="0" w:color="auto"/>
              <w:left w:val="nil"/>
              <w:bottom w:val="single" w:sz="8" w:space="0" w:color="auto"/>
              <w:right w:val="single" w:sz="8" w:space="0" w:color="auto"/>
            </w:tcBorders>
          </w:tcPr>
          <w:p w14:paraId="680E60F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Доллар США</w:t>
            </w:r>
          </w:p>
        </w:tc>
        <w:tc>
          <w:tcPr>
            <w:tcW w:w="339" w:type="pct"/>
            <w:tcBorders>
              <w:top w:val="single" w:sz="8" w:space="0" w:color="auto"/>
              <w:left w:val="nil"/>
              <w:bottom w:val="single" w:sz="8" w:space="0" w:color="auto"/>
              <w:right w:val="single" w:sz="8" w:space="0" w:color="auto"/>
            </w:tcBorders>
          </w:tcPr>
          <w:p w14:paraId="0AAB9F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Евро</w:t>
            </w:r>
          </w:p>
        </w:tc>
        <w:tc>
          <w:tcPr>
            <w:tcW w:w="794" w:type="pct"/>
            <w:tcBorders>
              <w:top w:val="single" w:sz="8" w:space="0" w:color="auto"/>
              <w:left w:val="nil"/>
              <w:bottom w:val="single" w:sz="8" w:space="0" w:color="auto"/>
              <w:right w:val="single" w:sz="8" w:space="0" w:color="auto"/>
            </w:tcBorders>
          </w:tcPr>
          <w:p w14:paraId="7503967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Фунт Стерлингов</w:t>
            </w:r>
          </w:p>
        </w:tc>
        <w:tc>
          <w:tcPr>
            <w:tcW w:w="943" w:type="pct"/>
            <w:tcBorders>
              <w:top w:val="single" w:sz="8" w:space="0" w:color="auto"/>
              <w:left w:val="nil"/>
              <w:bottom w:val="single" w:sz="8" w:space="0" w:color="auto"/>
              <w:right w:val="single" w:sz="8" w:space="0" w:color="auto"/>
            </w:tcBorders>
          </w:tcPr>
          <w:p w14:paraId="25AF396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Швейцарский франк</w:t>
            </w:r>
          </w:p>
        </w:tc>
        <w:tc>
          <w:tcPr>
            <w:tcW w:w="681" w:type="pct"/>
            <w:tcBorders>
              <w:top w:val="single" w:sz="8" w:space="0" w:color="auto"/>
              <w:left w:val="nil"/>
              <w:bottom w:val="single" w:sz="8" w:space="0" w:color="auto"/>
              <w:right w:val="single" w:sz="8" w:space="0" w:color="auto"/>
            </w:tcBorders>
          </w:tcPr>
          <w:p w14:paraId="4E3A01D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Юань, </w:t>
            </w:r>
            <w:proofErr w:type="spellStart"/>
            <w:r w:rsidRPr="00434504">
              <w:rPr>
                <w:rFonts w:ascii="Times New Roman" w:eastAsia="Times New Roman" w:hAnsi="Times New Roman" w:cs="Times New Roman"/>
                <w:sz w:val="20"/>
                <w:szCs w:val="24"/>
                <w:lang w:eastAsia="ru-RU"/>
              </w:rPr>
              <w:t>Рэнминби</w:t>
            </w:r>
            <w:proofErr w:type="spellEnd"/>
          </w:p>
        </w:tc>
        <w:tc>
          <w:tcPr>
            <w:tcW w:w="798" w:type="pct"/>
            <w:tcBorders>
              <w:top w:val="single" w:sz="8" w:space="0" w:color="auto"/>
              <w:left w:val="nil"/>
              <w:bottom w:val="single" w:sz="8" w:space="0" w:color="auto"/>
              <w:right w:val="single" w:sz="8" w:space="0" w:color="auto"/>
            </w:tcBorders>
          </w:tcPr>
          <w:p w14:paraId="2265F57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Российский рубль</w:t>
            </w:r>
          </w:p>
        </w:tc>
      </w:tr>
      <w:tr w:rsidR="00434504" w:rsidRPr="00434504" w14:paraId="765B5845" w14:textId="77777777" w:rsidTr="00C35138">
        <w:trPr>
          <w:jc w:val="center"/>
        </w:trPr>
        <w:tc>
          <w:tcPr>
            <w:tcW w:w="5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A7CC9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10</w:t>
            </w:r>
          </w:p>
        </w:tc>
        <w:tc>
          <w:tcPr>
            <w:tcW w:w="396" w:type="pct"/>
            <w:tcBorders>
              <w:top w:val="nil"/>
              <w:left w:val="nil"/>
              <w:bottom w:val="single" w:sz="8" w:space="0" w:color="auto"/>
              <w:right w:val="single" w:sz="8" w:space="0" w:color="auto"/>
            </w:tcBorders>
          </w:tcPr>
          <w:p w14:paraId="2A61D24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11</w:t>
            </w:r>
          </w:p>
        </w:tc>
        <w:tc>
          <w:tcPr>
            <w:tcW w:w="503" w:type="pct"/>
            <w:tcBorders>
              <w:top w:val="nil"/>
              <w:left w:val="nil"/>
              <w:bottom w:val="single" w:sz="8" w:space="0" w:color="auto"/>
              <w:right w:val="single" w:sz="8" w:space="0" w:color="auto"/>
            </w:tcBorders>
          </w:tcPr>
          <w:p w14:paraId="05CD5BB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12</w:t>
            </w:r>
          </w:p>
        </w:tc>
        <w:tc>
          <w:tcPr>
            <w:tcW w:w="339" w:type="pct"/>
            <w:tcBorders>
              <w:top w:val="nil"/>
              <w:left w:val="nil"/>
              <w:bottom w:val="single" w:sz="8" w:space="0" w:color="auto"/>
              <w:right w:val="single" w:sz="8" w:space="0" w:color="auto"/>
            </w:tcBorders>
          </w:tcPr>
          <w:p w14:paraId="324363F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13</w:t>
            </w:r>
          </w:p>
        </w:tc>
        <w:tc>
          <w:tcPr>
            <w:tcW w:w="794" w:type="pct"/>
            <w:tcBorders>
              <w:top w:val="nil"/>
              <w:left w:val="nil"/>
              <w:bottom w:val="single" w:sz="8" w:space="0" w:color="auto"/>
              <w:right w:val="single" w:sz="8" w:space="0" w:color="auto"/>
            </w:tcBorders>
          </w:tcPr>
          <w:p w14:paraId="5E5F3D0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14</w:t>
            </w:r>
          </w:p>
        </w:tc>
        <w:tc>
          <w:tcPr>
            <w:tcW w:w="943" w:type="pct"/>
            <w:tcBorders>
              <w:top w:val="nil"/>
              <w:left w:val="nil"/>
              <w:bottom w:val="single" w:sz="8" w:space="0" w:color="auto"/>
              <w:right w:val="single" w:sz="8" w:space="0" w:color="auto"/>
            </w:tcBorders>
          </w:tcPr>
          <w:p w14:paraId="06B4C26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15</w:t>
            </w:r>
          </w:p>
        </w:tc>
        <w:tc>
          <w:tcPr>
            <w:tcW w:w="681" w:type="pct"/>
            <w:tcBorders>
              <w:top w:val="nil"/>
              <w:left w:val="nil"/>
              <w:bottom w:val="single" w:sz="8" w:space="0" w:color="auto"/>
              <w:right w:val="single" w:sz="8" w:space="0" w:color="auto"/>
            </w:tcBorders>
          </w:tcPr>
          <w:p w14:paraId="5F93D91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16</w:t>
            </w:r>
          </w:p>
        </w:tc>
        <w:tc>
          <w:tcPr>
            <w:tcW w:w="798" w:type="pct"/>
            <w:tcBorders>
              <w:top w:val="nil"/>
              <w:left w:val="nil"/>
              <w:bottom w:val="single" w:sz="8" w:space="0" w:color="auto"/>
              <w:right w:val="single" w:sz="8" w:space="0" w:color="auto"/>
            </w:tcBorders>
          </w:tcPr>
          <w:p w14:paraId="45FC2D1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val="en-US" w:eastAsia="ru-RU"/>
              </w:rPr>
              <w:t>17</w:t>
            </w:r>
          </w:p>
        </w:tc>
      </w:tr>
    </w:tbl>
    <w:p w14:paraId="29564BC0"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p>
    <w:p w14:paraId="6EA4C1D0"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p>
    <w:p w14:paraId="41AC4A3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09A6F69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654DFE6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7C268F0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6E4B2F2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w:t>
      </w:r>
    </w:p>
    <w:p w14:paraId="555BE86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41F02C3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5DCD73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7438B99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3F34853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5CE73AAA"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2DC261A1"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1528171C"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об остатках денег, находящихся на счетах брокера».</w:t>
      </w:r>
      <w:r w:rsidRPr="00434504">
        <w:rPr>
          <w:rFonts w:ascii="Times New Roman" w:eastAsia="Times New Roman" w:hAnsi="Times New Roman" w:cs="Times New Roman"/>
          <w:sz w:val="28"/>
          <w:szCs w:val="28"/>
          <w:lang w:eastAsia="ru-RU"/>
        </w:rPr>
        <w:t xml:space="preserve">       </w:t>
      </w:r>
    </w:p>
    <w:p w14:paraId="3E0B5ACC"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54A724D7"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остатках денег, находящихся на счетах брокера»</w:t>
      </w:r>
    </w:p>
    <w:p w14:paraId="2B3D390E"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p>
    <w:p w14:paraId="66C2859B"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F8C7C00"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5B7DED08"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08FB2E5E"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об остатках денег, находящихся на счетах брокера»</w:t>
      </w:r>
      <w:r w:rsidRPr="00434504">
        <w:rPr>
          <w:rFonts w:ascii="Times New Roman" w:eastAsia="Times New Roman" w:hAnsi="Times New Roman" w:cs="Times New Roman"/>
          <w:b/>
          <w:sz w:val="28"/>
          <w:szCs w:val="28"/>
          <w:lang w:eastAsia="ru-RU"/>
        </w:rPr>
        <w:br/>
      </w:r>
      <w:r w:rsidRPr="00434504">
        <w:rPr>
          <w:rFonts w:ascii="Times New Roman" w:eastAsia="Times New Roman" w:hAnsi="Times New Roman" w:cs="Times New Roman"/>
          <w:b/>
          <w:bCs/>
          <w:sz w:val="28"/>
          <w:szCs w:val="28"/>
          <w:lang w:eastAsia="ru-RU"/>
        </w:rPr>
        <w:t>(индекс – 1-RCB_OSTATOK_DS, периодичность – ежеквартальная)</w:t>
      </w:r>
    </w:p>
    <w:p w14:paraId="272E7330" w14:textId="77777777" w:rsidR="00434504" w:rsidRPr="00434504" w:rsidRDefault="00434504" w:rsidP="00434504">
      <w:pPr>
        <w:widowControl w:val="0"/>
        <w:spacing w:after="0" w:line="240" w:lineRule="auto"/>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 </w:t>
      </w:r>
    </w:p>
    <w:p w14:paraId="3C05C444"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444737A6"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7B2EB810"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A58391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остатках денег, находящихся на счетах брокера» (далее – Форма).</w:t>
      </w:r>
    </w:p>
    <w:p w14:paraId="359239B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ежеквартально брокером и (или) дилером.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45BDC51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1C3F4E30"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3A755D0"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0593E641"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15F50F5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55AAAF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Форма заполняется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по рыночному курсу обмена валют на отчетную дату.</w:t>
      </w:r>
    </w:p>
    <w:p w14:paraId="325D933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Банки второго уровня, обладающие лицензией на осуществление брокерской и (или) дилерской деятельности на рынке ценных бумаг, графы 2, 3, 4, 5, 6, 7, 8 и 9 не заполняют.</w:t>
      </w:r>
    </w:p>
    <w:p w14:paraId="4AE52B3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При заполнении граф 10, 11, 12, 13, 14, 15, 16 и 17 указывается остаток денег на банковских счетах клиентов, открытых для совершения сделок с эмиссионными ценными бумагами и иными финансовыми инструментами по поручению за счет и в интересах клиента.</w:t>
      </w:r>
    </w:p>
    <w:p w14:paraId="5EE3FD49" w14:textId="54B7204A" w:rsidR="008B470F" w:rsidRPr="008B470F" w:rsidRDefault="00434504" w:rsidP="0043450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34504">
        <w:rPr>
          <w:rFonts w:ascii="Times New Roman" w:eastAsia="Times New Roman" w:hAnsi="Times New Roman" w:cs="Times New Roman"/>
          <w:sz w:val="28"/>
          <w:szCs w:val="28"/>
          <w:lang w:eastAsia="ru-RU"/>
        </w:rPr>
        <w:t>7. В случае отсутствия сведений Форма представляется без заполнения.</w:t>
      </w:r>
      <w:r w:rsidR="008B470F" w:rsidRPr="008B470F">
        <w:rPr>
          <w:rFonts w:ascii="Times New Roman" w:eastAsia="Times New Roman" w:hAnsi="Times New Roman" w:cs="Times New Roman"/>
          <w:color w:val="000000"/>
          <w:sz w:val="28"/>
          <w:szCs w:val="28"/>
          <w:lang w:eastAsia="ru-RU"/>
        </w:rPr>
        <w:br w:type="page"/>
      </w:r>
    </w:p>
    <w:p w14:paraId="6B78C45D"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 xml:space="preserve">Приложение 20 </w:t>
      </w:r>
    </w:p>
    <w:p w14:paraId="131224BD"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A18315D" w14:textId="77777777" w:rsidR="008B470F" w:rsidRPr="008B470F" w:rsidRDefault="008B470F" w:rsidP="008B470F">
      <w:pPr>
        <w:spacing w:after="0"/>
        <w:jc w:val="right"/>
        <w:rPr>
          <w:rFonts w:ascii="Times New Roman" w:eastAsia="Times New Roman" w:hAnsi="Times New Roman" w:cs="Times New Roman"/>
          <w:sz w:val="28"/>
          <w:szCs w:val="28"/>
          <w:lang w:eastAsia="ru-RU"/>
        </w:rPr>
      </w:pPr>
    </w:p>
    <w:p w14:paraId="4D2A9A4C" w14:textId="77777777" w:rsidR="008B470F" w:rsidRPr="008B470F" w:rsidRDefault="008B470F" w:rsidP="008B470F">
      <w:pPr>
        <w:spacing w:after="0"/>
        <w:jc w:val="right"/>
        <w:rPr>
          <w:rFonts w:ascii="Times New Roman" w:eastAsia="Times New Roman" w:hAnsi="Times New Roman" w:cs="Times New Roman"/>
          <w:sz w:val="28"/>
          <w:szCs w:val="28"/>
          <w:lang w:eastAsia="ru-RU"/>
        </w:rPr>
      </w:pPr>
    </w:p>
    <w:p w14:paraId="766E2375" w14:textId="77777777" w:rsidR="008B470F" w:rsidRPr="008B470F" w:rsidRDefault="008B470F" w:rsidP="008B470F">
      <w:pPr>
        <w:spacing w:after="0" w:line="240" w:lineRule="auto"/>
        <w:ind w:left="5670"/>
        <w:jc w:val="right"/>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Форма, </w:t>
      </w:r>
    </w:p>
    <w:p w14:paraId="7A533523" w14:textId="77777777" w:rsidR="008B470F" w:rsidRPr="008B470F" w:rsidRDefault="008B470F" w:rsidP="008B470F">
      <w:pPr>
        <w:spacing w:after="0" w:line="240" w:lineRule="auto"/>
        <w:ind w:left="5670"/>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652A86CF"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2B82A039"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4D49693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Представляется: в Национальный Банк Республики Казахстан</w:t>
      </w:r>
    </w:p>
    <w:p w14:paraId="14558FB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17800B4"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Наименование административной формы: Отчет об оказании услуг брокером и (или) дилером</w:t>
      </w:r>
      <w:r w:rsidRPr="008B470F">
        <w:rPr>
          <w:rFonts w:ascii="Times New Roman" w:eastAsia="Times New Roman" w:hAnsi="Times New Roman" w:cs="Times New Roman"/>
          <w:sz w:val="28"/>
          <w:szCs w:val="28"/>
          <w:lang w:eastAsia="ru-RU"/>
        </w:rPr>
        <w:t> </w:t>
      </w:r>
    </w:p>
    <w:p w14:paraId="63BFD85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w:t>
      </w:r>
      <w:r w:rsidRPr="008B470F">
        <w:rPr>
          <w:rFonts w:ascii="Times New Roman" w:eastAsia="Times New Roman" w:hAnsi="Times New Roman" w:cs="Times New Roman"/>
          <w:sz w:val="28"/>
          <w:szCs w:val="28"/>
          <w:lang w:val="en-US" w:eastAsia="ru-RU"/>
        </w:rPr>
        <w:t>USLUG</w:t>
      </w:r>
    </w:p>
    <w:p w14:paraId="51DAC74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Периодичность: ежеквартальная</w:t>
      </w:r>
    </w:p>
    <w:p w14:paraId="511D15C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Отчетный период: за _______________ 20 __ года</w:t>
      </w:r>
    </w:p>
    <w:p w14:paraId="63D8C18A"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брокеры и (или) дилеры</w:t>
      </w:r>
    </w:p>
    <w:p w14:paraId="0D85B3F6"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последнего числа месяца, следующего за отчетным кварталом </w:t>
      </w:r>
    </w:p>
    <w:p w14:paraId="5D559C43"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БИН: _______________________</w:t>
      </w:r>
    </w:p>
    <w:p w14:paraId="3858A383"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Метод сбора: в электронном виде </w:t>
      </w:r>
    </w:p>
    <w:p w14:paraId="3B85A504" w14:textId="77777777" w:rsidR="008B470F" w:rsidRPr="008B470F" w:rsidRDefault="008B470F" w:rsidP="008B470F">
      <w:pPr>
        <w:widowControl w:val="0"/>
        <w:spacing w:after="0" w:line="240" w:lineRule="auto"/>
        <w:jc w:val="right"/>
        <w:rPr>
          <w:rFonts w:ascii="Times New Roman" w:eastAsia="Times New Roman" w:hAnsi="Times New Roman" w:cs="Times New Roman"/>
          <w:sz w:val="28"/>
          <w:szCs w:val="28"/>
          <w:lang w:eastAsia="ru-RU"/>
        </w:rPr>
        <w:sectPr w:rsidR="008B470F" w:rsidRPr="008B470F" w:rsidSect="008B470F">
          <w:headerReference w:type="default" r:id="rId11"/>
          <w:headerReference w:type="first" r:id="rId12"/>
          <w:pgSz w:w="11906" w:h="16838"/>
          <w:pgMar w:top="1418" w:right="851" w:bottom="1418" w:left="1418" w:header="709" w:footer="709" w:gutter="0"/>
          <w:cols w:space="708"/>
          <w:docGrid w:linePitch="360"/>
        </w:sect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16"/>
        <w:gridCol w:w="5811"/>
        <w:gridCol w:w="2552"/>
        <w:gridCol w:w="1842"/>
        <w:gridCol w:w="1842"/>
        <w:gridCol w:w="2086"/>
      </w:tblGrid>
      <w:tr w:rsidR="008B470F" w:rsidRPr="008B470F" w14:paraId="5A4E2965" w14:textId="77777777" w:rsidTr="008B470F">
        <w:trPr>
          <w:jc w:val="center"/>
        </w:trPr>
        <w:tc>
          <w:tcPr>
            <w:tcW w:w="143" w:type="pct"/>
            <w:tcMar>
              <w:top w:w="0" w:type="dxa"/>
              <w:left w:w="108" w:type="dxa"/>
              <w:bottom w:w="0" w:type="dxa"/>
              <w:right w:w="108" w:type="dxa"/>
            </w:tcMar>
            <w:hideMark/>
          </w:tcPr>
          <w:p w14:paraId="11186EC9" w14:textId="77777777" w:rsidR="008B470F" w:rsidRPr="008B470F" w:rsidRDefault="008B470F" w:rsidP="008B470F">
            <w:pPr>
              <w:widowControl w:val="0"/>
              <w:spacing w:before="100" w:beforeAutospacing="1" w:after="100" w:afterAutospacing="1" w:line="240" w:lineRule="auto"/>
              <w:ind w:left="-113" w:right="-58"/>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lastRenderedPageBreak/>
              <w:t>№</w:t>
            </w:r>
          </w:p>
        </w:tc>
        <w:tc>
          <w:tcPr>
            <w:tcW w:w="1997" w:type="pct"/>
            <w:hideMark/>
          </w:tcPr>
          <w:p w14:paraId="715ED0CF"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Вид услуги</w:t>
            </w:r>
          </w:p>
        </w:tc>
        <w:tc>
          <w:tcPr>
            <w:tcW w:w="877" w:type="pct"/>
            <w:hideMark/>
          </w:tcPr>
          <w:p w14:paraId="5D7D9374"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эмитента (клиента)</w:t>
            </w:r>
          </w:p>
        </w:tc>
        <w:tc>
          <w:tcPr>
            <w:tcW w:w="633" w:type="pct"/>
            <w:hideMark/>
          </w:tcPr>
          <w:p w14:paraId="358EA587"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Дата заключения договора</w:t>
            </w:r>
          </w:p>
        </w:tc>
        <w:tc>
          <w:tcPr>
            <w:tcW w:w="633" w:type="pct"/>
            <w:hideMark/>
          </w:tcPr>
          <w:p w14:paraId="3C710475"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Дата начала оказания услуг</w:t>
            </w:r>
          </w:p>
        </w:tc>
        <w:tc>
          <w:tcPr>
            <w:tcW w:w="717" w:type="pct"/>
            <w:hideMark/>
          </w:tcPr>
          <w:p w14:paraId="56C4E33B"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Дата прекращения договора</w:t>
            </w:r>
          </w:p>
        </w:tc>
      </w:tr>
      <w:tr w:rsidR="008B470F" w:rsidRPr="008B470F" w14:paraId="1FB516DE" w14:textId="77777777" w:rsidTr="008B470F">
        <w:trPr>
          <w:jc w:val="center"/>
        </w:trPr>
        <w:tc>
          <w:tcPr>
            <w:tcW w:w="143" w:type="pct"/>
            <w:tcMar>
              <w:top w:w="0" w:type="dxa"/>
              <w:left w:w="108" w:type="dxa"/>
              <w:bottom w:w="0" w:type="dxa"/>
              <w:right w:w="108" w:type="dxa"/>
            </w:tcMar>
            <w:hideMark/>
          </w:tcPr>
          <w:p w14:paraId="0396F52A" w14:textId="77777777" w:rsidR="008B470F" w:rsidRPr="008B470F" w:rsidRDefault="008B470F" w:rsidP="008B470F">
            <w:pPr>
              <w:widowControl w:val="0"/>
              <w:spacing w:before="100" w:beforeAutospacing="1" w:after="100" w:afterAutospacing="1" w:line="240" w:lineRule="auto"/>
              <w:ind w:left="-113" w:right="-58"/>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1997" w:type="pct"/>
            <w:hideMark/>
          </w:tcPr>
          <w:p w14:paraId="51480E32"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877" w:type="pct"/>
            <w:hideMark/>
          </w:tcPr>
          <w:p w14:paraId="54556802"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633" w:type="pct"/>
            <w:hideMark/>
          </w:tcPr>
          <w:p w14:paraId="6B83F861"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4</w:t>
            </w:r>
          </w:p>
        </w:tc>
        <w:tc>
          <w:tcPr>
            <w:tcW w:w="633" w:type="pct"/>
            <w:hideMark/>
          </w:tcPr>
          <w:p w14:paraId="40DC9168"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5</w:t>
            </w:r>
          </w:p>
        </w:tc>
        <w:tc>
          <w:tcPr>
            <w:tcW w:w="717" w:type="pct"/>
            <w:hideMark/>
          </w:tcPr>
          <w:p w14:paraId="68C31979"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6</w:t>
            </w:r>
          </w:p>
        </w:tc>
      </w:tr>
      <w:tr w:rsidR="008B470F" w:rsidRPr="008B470F" w14:paraId="1E8B27F0" w14:textId="77777777" w:rsidTr="008B470F">
        <w:trPr>
          <w:jc w:val="center"/>
        </w:trPr>
        <w:tc>
          <w:tcPr>
            <w:tcW w:w="143" w:type="pct"/>
            <w:tcMar>
              <w:top w:w="0" w:type="dxa"/>
              <w:left w:w="108" w:type="dxa"/>
              <w:bottom w:w="0" w:type="dxa"/>
              <w:right w:w="108" w:type="dxa"/>
            </w:tcMar>
          </w:tcPr>
          <w:p w14:paraId="013B094F" w14:textId="77777777" w:rsidR="008B470F" w:rsidRPr="008B470F" w:rsidRDefault="008B470F" w:rsidP="008B470F">
            <w:pPr>
              <w:widowControl w:val="0"/>
              <w:spacing w:before="100" w:beforeAutospacing="1" w:after="100" w:afterAutospacing="1" w:line="240" w:lineRule="auto"/>
              <w:ind w:left="-113" w:right="-58"/>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1997" w:type="pct"/>
          </w:tcPr>
          <w:p w14:paraId="50E0DA30" w14:textId="77777777" w:rsidR="008B470F" w:rsidRPr="008B470F" w:rsidRDefault="008B470F" w:rsidP="008B470F">
            <w:pPr>
              <w:widowControl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color w:val="000000"/>
                <w:sz w:val="24"/>
                <w:szCs w:val="20"/>
                <w:lang w:eastAsia="ru-RU"/>
              </w:rPr>
              <w:t>Услуги эмитенту по выпуску и размещению эмиссионных ценных бумаг в качестве андеррайтера или в составе эмиссионного консорциума</w:t>
            </w:r>
          </w:p>
        </w:tc>
        <w:tc>
          <w:tcPr>
            <w:tcW w:w="877" w:type="pct"/>
          </w:tcPr>
          <w:p w14:paraId="5D1F5002"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633" w:type="pct"/>
          </w:tcPr>
          <w:p w14:paraId="154D499A"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633" w:type="pct"/>
          </w:tcPr>
          <w:p w14:paraId="510D4980"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717" w:type="pct"/>
          </w:tcPr>
          <w:p w14:paraId="05C981F4"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r>
      <w:tr w:rsidR="008B470F" w:rsidRPr="008B470F" w14:paraId="57DC6B15" w14:textId="77777777" w:rsidTr="008B470F">
        <w:trPr>
          <w:jc w:val="center"/>
        </w:trPr>
        <w:tc>
          <w:tcPr>
            <w:tcW w:w="143" w:type="pct"/>
            <w:tcMar>
              <w:top w:w="0" w:type="dxa"/>
              <w:left w:w="108" w:type="dxa"/>
              <w:bottom w:w="0" w:type="dxa"/>
              <w:right w:w="108" w:type="dxa"/>
            </w:tcMar>
          </w:tcPr>
          <w:p w14:paraId="5B87E1CD" w14:textId="77777777" w:rsidR="008B470F" w:rsidRPr="008B470F" w:rsidRDefault="008B470F" w:rsidP="008B470F">
            <w:pPr>
              <w:widowControl w:val="0"/>
              <w:spacing w:before="100" w:beforeAutospacing="1" w:after="100" w:afterAutospacing="1" w:line="240" w:lineRule="auto"/>
              <w:ind w:left="-113" w:right="-58"/>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1997" w:type="pct"/>
            <w:vAlign w:val="bottom"/>
            <w:hideMark/>
          </w:tcPr>
          <w:p w14:paraId="06EE577C" w14:textId="77777777" w:rsidR="008B470F" w:rsidRPr="008B470F" w:rsidRDefault="008B470F" w:rsidP="008B470F">
            <w:pPr>
              <w:widowControl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color w:val="000000"/>
                <w:sz w:val="24"/>
                <w:szCs w:val="20"/>
                <w:lang w:eastAsia="ru-RU"/>
              </w:rPr>
              <w:t>Услуги эмитенту по объявлению и поддержанию котировок по финансовому инструменту в соответствии с внутренними документами фондовой биржи</w:t>
            </w:r>
          </w:p>
        </w:tc>
        <w:tc>
          <w:tcPr>
            <w:tcW w:w="877" w:type="pct"/>
            <w:hideMark/>
          </w:tcPr>
          <w:p w14:paraId="009ED3A4"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633" w:type="pct"/>
            <w:hideMark/>
          </w:tcPr>
          <w:p w14:paraId="6829F8C4"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633" w:type="pct"/>
            <w:hideMark/>
          </w:tcPr>
          <w:p w14:paraId="2D396E44"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17" w:type="pct"/>
            <w:hideMark/>
          </w:tcPr>
          <w:p w14:paraId="0F47FDB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325147AD" w14:textId="77777777" w:rsidTr="008B470F">
        <w:trPr>
          <w:jc w:val="center"/>
        </w:trPr>
        <w:tc>
          <w:tcPr>
            <w:tcW w:w="143" w:type="pct"/>
            <w:tcMar>
              <w:top w:w="0" w:type="dxa"/>
              <w:left w:w="108" w:type="dxa"/>
              <w:bottom w:w="0" w:type="dxa"/>
              <w:right w:w="108" w:type="dxa"/>
            </w:tcMar>
          </w:tcPr>
          <w:p w14:paraId="3E04E12A" w14:textId="77777777" w:rsidR="008B470F" w:rsidRPr="008B470F" w:rsidRDefault="008B470F" w:rsidP="008B470F">
            <w:pPr>
              <w:widowControl w:val="0"/>
              <w:spacing w:before="100" w:beforeAutospacing="1" w:after="100" w:afterAutospacing="1" w:line="240" w:lineRule="auto"/>
              <w:ind w:left="-113" w:right="-58"/>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1997" w:type="pct"/>
            <w:vAlign w:val="bottom"/>
          </w:tcPr>
          <w:p w14:paraId="5C3EEE9C" w14:textId="77777777" w:rsidR="008B470F" w:rsidRPr="008B470F" w:rsidRDefault="008B470F" w:rsidP="008B470F">
            <w:pPr>
              <w:widowControl w:val="0"/>
              <w:spacing w:before="100" w:beforeAutospacing="1" w:after="100" w:afterAutospacing="1"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color w:val="000000"/>
                <w:sz w:val="24"/>
                <w:szCs w:val="20"/>
                <w:lang w:eastAsia="ru-RU"/>
              </w:rPr>
              <w:t>Предоставление консультационных услуг эмитенту по вопросам включения и нахождения ценных бумаг в официальном списке фондовой биржи</w:t>
            </w:r>
          </w:p>
        </w:tc>
        <w:tc>
          <w:tcPr>
            <w:tcW w:w="877" w:type="pct"/>
          </w:tcPr>
          <w:p w14:paraId="7554B527"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633" w:type="pct"/>
          </w:tcPr>
          <w:p w14:paraId="4DB69B3E"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633" w:type="pct"/>
          </w:tcPr>
          <w:p w14:paraId="716E7FF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717" w:type="pct"/>
          </w:tcPr>
          <w:p w14:paraId="372F72BB"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r>
      <w:tr w:rsidR="008B470F" w:rsidRPr="008B470F" w14:paraId="7A49422B" w14:textId="77777777" w:rsidTr="008B470F">
        <w:trPr>
          <w:jc w:val="center"/>
        </w:trPr>
        <w:tc>
          <w:tcPr>
            <w:tcW w:w="143" w:type="pct"/>
            <w:tcMar>
              <w:top w:w="0" w:type="dxa"/>
              <w:left w:w="108" w:type="dxa"/>
              <w:bottom w:w="0" w:type="dxa"/>
              <w:right w:w="108" w:type="dxa"/>
            </w:tcMar>
          </w:tcPr>
          <w:p w14:paraId="73378638" w14:textId="77777777" w:rsidR="008B470F" w:rsidRPr="008B470F" w:rsidRDefault="008B470F" w:rsidP="008B470F">
            <w:pPr>
              <w:widowControl w:val="0"/>
              <w:spacing w:before="100" w:beforeAutospacing="1" w:after="100" w:afterAutospacing="1" w:line="240" w:lineRule="auto"/>
              <w:ind w:left="-113" w:right="-58"/>
              <w:jc w:val="center"/>
              <w:rPr>
                <w:rFonts w:ascii="Times New Roman" w:eastAsia="Times New Roman" w:hAnsi="Times New Roman" w:cs="Times New Roman"/>
                <w:sz w:val="24"/>
                <w:szCs w:val="24"/>
                <w:lang w:val="kk-KZ" w:eastAsia="ru-RU"/>
              </w:rPr>
            </w:pPr>
            <w:r w:rsidRPr="008B470F">
              <w:rPr>
                <w:rFonts w:ascii="Times New Roman" w:eastAsia="Times New Roman" w:hAnsi="Times New Roman" w:cs="Times New Roman"/>
                <w:sz w:val="24"/>
                <w:szCs w:val="24"/>
                <w:lang w:val="kk-KZ" w:eastAsia="ru-RU"/>
              </w:rPr>
              <w:t>4</w:t>
            </w:r>
          </w:p>
        </w:tc>
        <w:tc>
          <w:tcPr>
            <w:tcW w:w="1997" w:type="pct"/>
            <w:vAlign w:val="bottom"/>
          </w:tcPr>
          <w:p w14:paraId="34251266" w14:textId="77777777" w:rsidR="008B470F" w:rsidRPr="008B470F" w:rsidRDefault="008B470F" w:rsidP="008B470F">
            <w:pPr>
              <w:widowControl w:val="0"/>
              <w:spacing w:before="100" w:beforeAutospacing="1" w:after="100" w:afterAutospacing="1" w:line="240" w:lineRule="auto"/>
              <w:jc w:val="both"/>
              <w:rPr>
                <w:rFonts w:ascii="Times New Roman" w:eastAsia="Times New Roman" w:hAnsi="Times New Roman" w:cs="Times New Roman"/>
                <w:color w:val="000000"/>
                <w:sz w:val="24"/>
                <w:szCs w:val="20"/>
                <w:lang w:eastAsia="ru-RU"/>
              </w:rPr>
            </w:pPr>
            <w:r w:rsidRPr="008B470F">
              <w:rPr>
                <w:rFonts w:ascii="Times New Roman" w:eastAsia="Times New Roman" w:hAnsi="Times New Roman" w:cs="Times New Roman"/>
                <w:color w:val="000000"/>
                <w:sz w:val="24"/>
                <w:szCs w:val="20"/>
                <w:lang w:eastAsia="ru-RU"/>
              </w:rPr>
              <w:t>Услуги представителя держателей облигаций</w:t>
            </w:r>
          </w:p>
        </w:tc>
        <w:tc>
          <w:tcPr>
            <w:tcW w:w="877" w:type="pct"/>
          </w:tcPr>
          <w:p w14:paraId="0D3F96DE"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633" w:type="pct"/>
          </w:tcPr>
          <w:p w14:paraId="5B8B84E2"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633" w:type="pct"/>
          </w:tcPr>
          <w:p w14:paraId="1275C1D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717" w:type="pct"/>
          </w:tcPr>
          <w:p w14:paraId="4A996876"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r>
      <w:tr w:rsidR="008B470F" w:rsidRPr="008B470F" w14:paraId="7AED1477" w14:textId="77777777" w:rsidTr="008B470F">
        <w:trPr>
          <w:jc w:val="center"/>
        </w:trPr>
        <w:tc>
          <w:tcPr>
            <w:tcW w:w="143" w:type="pct"/>
            <w:tcMar>
              <w:top w:w="0" w:type="dxa"/>
              <w:left w:w="108" w:type="dxa"/>
              <w:bottom w:w="0" w:type="dxa"/>
              <w:right w:w="108" w:type="dxa"/>
            </w:tcMar>
          </w:tcPr>
          <w:p w14:paraId="677C5A83" w14:textId="77777777" w:rsidR="008B470F" w:rsidRPr="008B470F" w:rsidRDefault="008B470F" w:rsidP="008B470F">
            <w:pPr>
              <w:widowControl w:val="0"/>
              <w:spacing w:before="100" w:beforeAutospacing="1" w:after="100" w:afterAutospacing="1" w:line="240" w:lineRule="auto"/>
              <w:ind w:left="-113" w:right="-58"/>
              <w:jc w:val="center"/>
              <w:rPr>
                <w:rFonts w:ascii="Times New Roman" w:eastAsia="Times New Roman" w:hAnsi="Times New Roman" w:cs="Times New Roman"/>
                <w:sz w:val="24"/>
                <w:szCs w:val="24"/>
                <w:lang w:val="kk-KZ" w:eastAsia="ru-RU"/>
              </w:rPr>
            </w:pPr>
            <w:r w:rsidRPr="008B470F">
              <w:rPr>
                <w:rFonts w:ascii="Times New Roman" w:eastAsia="Times New Roman" w:hAnsi="Times New Roman" w:cs="Times New Roman"/>
                <w:sz w:val="24"/>
                <w:szCs w:val="24"/>
                <w:lang w:val="kk-KZ" w:eastAsia="ru-RU"/>
              </w:rPr>
              <w:t>5</w:t>
            </w:r>
          </w:p>
        </w:tc>
        <w:tc>
          <w:tcPr>
            <w:tcW w:w="1997" w:type="pct"/>
            <w:vAlign w:val="bottom"/>
          </w:tcPr>
          <w:p w14:paraId="28A94D33" w14:textId="77777777" w:rsidR="008B470F" w:rsidRPr="008B470F" w:rsidRDefault="008B470F" w:rsidP="008B470F">
            <w:pPr>
              <w:widowControl w:val="0"/>
              <w:spacing w:before="100" w:beforeAutospacing="1" w:after="100" w:afterAutospacing="1" w:line="240" w:lineRule="auto"/>
              <w:jc w:val="both"/>
              <w:rPr>
                <w:rFonts w:ascii="Times New Roman" w:eastAsia="Times New Roman" w:hAnsi="Times New Roman" w:cs="Times New Roman"/>
                <w:color w:val="000000"/>
                <w:sz w:val="24"/>
                <w:szCs w:val="20"/>
                <w:lang w:eastAsia="ru-RU"/>
              </w:rPr>
            </w:pPr>
            <w:r w:rsidRPr="008B470F">
              <w:rPr>
                <w:rFonts w:ascii="Times New Roman" w:eastAsia="Times New Roman" w:hAnsi="Times New Roman" w:cs="Times New Roman"/>
                <w:color w:val="000000"/>
                <w:sz w:val="24"/>
                <w:szCs w:val="20"/>
                <w:lang w:eastAsia="ru-RU"/>
              </w:rPr>
              <w:t>Услуги представителя держателей исламских ценных бумаг</w:t>
            </w:r>
          </w:p>
        </w:tc>
        <w:tc>
          <w:tcPr>
            <w:tcW w:w="877" w:type="pct"/>
          </w:tcPr>
          <w:p w14:paraId="02036FCD"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633" w:type="pct"/>
          </w:tcPr>
          <w:p w14:paraId="58E4CFE2"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633" w:type="pct"/>
          </w:tcPr>
          <w:p w14:paraId="5D07E4B9"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717" w:type="pct"/>
          </w:tcPr>
          <w:p w14:paraId="12DE72F6"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r>
      <w:tr w:rsidR="008B470F" w:rsidRPr="008B470F" w14:paraId="172AAF34" w14:textId="77777777" w:rsidTr="008B470F">
        <w:trPr>
          <w:jc w:val="center"/>
        </w:trPr>
        <w:tc>
          <w:tcPr>
            <w:tcW w:w="143" w:type="pct"/>
            <w:tcMar>
              <w:top w:w="0" w:type="dxa"/>
              <w:left w:w="108" w:type="dxa"/>
              <w:bottom w:w="0" w:type="dxa"/>
              <w:right w:w="108" w:type="dxa"/>
            </w:tcMar>
          </w:tcPr>
          <w:p w14:paraId="743715E9" w14:textId="77777777" w:rsidR="008B470F" w:rsidRPr="008B470F" w:rsidRDefault="008B470F" w:rsidP="008B470F">
            <w:pPr>
              <w:widowControl w:val="0"/>
              <w:spacing w:before="100" w:beforeAutospacing="1" w:after="100" w:afterAutospacing="1" w:line="240" w:lineRule="auto"/>
              <w:ind w:left="-113" w:right="-58"/>
              <w:jc w:val="center"/>
              <w:rPr>
                <w:rFonts w:ascii="Times New Roman" w:eastAsia="Times New Roman" w:hAnsi="Times New Roman" w:cs="Times New Roman"/>
                <w:sz w:val="24"/>
                <w:szCs w:val="24"/>
                <w:lang w:eastAsia="ru-RU"/>
              </w:rPr>
            </w:pPr>
          </w:p>
        </w:tc>
        <w:tc>
          <w:tcPr>
            <w:tcW w:w="1997" w:type="pct"/>
            <w:hideMark/>
          </w:tcPr>
          <w:p w14:paraId="00506F14"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Итого</w:t>
            </w:r>
          </w:p>
        </w:tc>
        <w:tc>
          <w:tcPr>
            <w:tcW w:w="877" w:type="pct"/>
            <w:hideMark/>
          </w:tcPr>
          <w:p w14:paraId="28C2073E"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633" w:type="pct"/>
            <w:hideMark/>
          </w:tcPr>
          <w:p w14:paraId="369C991C"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633" w:type="pct"/>
            <w:hideMark/>
          </w:tcPr>
          <w:p w14:paraId="30AAA941"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17" w:type="pct"/>
            <w:hideMark/>
          </w:tcPr>
          <w:p w14:paraId="1E2BF38A"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bl>
    <w:p w14:paraId="5B902EF6" w14:textId="77777777" w:rsidR="008B470F" w:rsidRPr="008B470F" w:rsidRDefault="008B470F" w:rsidP="008B470F">
      <w:pPr>
        <w:widowControl w:val="0"/>
        <w:spacing w:after="0" w:line="240" w:lineRule="auto"/>
        <w:rPr>
          <w:rFonts w:ascii="Times New Roman" w:eastAsia="Times New Roman" w:hAnsi="Times New Roman" w:cs="Times New Roman"/>
          <w:color w:val="000000"/>
          <w:sz w:val="28"/>
          <w:szCs w:val="28"/>
          <w:lang w:eastAsia="ru-RU"/>
        </w:rPr>
      </w:pPr>
    </w:p>
    <w:p w14:paraId="456681BD" w14:textId="77777777" w:rsidR="008B470F" w:rsidRPr="008B470F" w:rsidRDefault="008B470F" w:rsidP="008B470F">
      <w:pPr>
        <w:widowControl w:val="0"/>
        <w:spacing w:after="0" w:line="240" w:lineRule="auto"/>
        <w:rPr>
          <w:rFonts w:ascii="Times New Roman" w:eastAsia="Times New Roman" w:hAnsi="Times New Roman" w:cs="Times New Roman"/>
          <w:color w:val="000000"/>
          <w:sz w:val="28"/>
          <w:szCs w:val="28"/>
          <w:lang w:eastAsia="ru-RU"/>
        </w:rPr>
      </w:pPr>
    </w:p>
    <w:p w14:paraId="088BF87F" w14:textId="77777777" w:rsidR="008B470F" w:rsidRPr="008B470F" w:rsidRDefault="008B470F" w:rsidP="008B470F">
      <w:pPr>
        <w:widowControl w:val="0"/>
        <w:spacing w:after="0" w:line="240" w:lineRule="auto"/>
        <w:ind w:firstLine="709"/>
        <w:rPr>
          <w:rFonts w:ascii="Times New Roman" w:eastAsia="Times New Roman" w:hAnsi="Times New Roman" w:cs="Times New Roman"/>
          <w:bCs/>
          <w:iCs/>
          <w:sz w:val="28"/>
          <w:szCs w:val="28"/>
          <w:lang w:eastAsia="ru-RU"/>
        </w:rPr>
      </w:pPr>
      <w:r w:rsidRPr="008B470F">
        <w:rPr>
          <w:rFonts w:ascii="Times New Roman" w:eastAsia="Times New Roman" w:hAnsi="Times New Roman" w:cs="Times New Roman"/>
          <w:bCs/>
          <w:iCs/>
          <w:sz w:val="28"/>
          <w:szCs w:val="28"/>
          <w:lang w:eastAsia="ru-RU"/>
        </w:rPr>
        <w:t>продолжение таблицы:</w:t>
      </w:r>
    </w:p>
    <w:p w14:paraId="7CC8C287" w14:textId="77777777" w:rsidR="008B470F" w:rsidRPr="008B470F" w:rsidRDefault="008B470F" w:rsidP="008B470F">
      <w:pPr>
        <w:widowControl w:val="0"/>
        <w:spacing w:after="0" w:line="240" w:lineRule="auto"/>
        <w:rPr>
          <w:rFonts w:ascii="Times New Roman" w:eastAsia="Times New Roman" w:hAnsi="Times New Roman" w:cs="Times New Roman"/>
          <w:color w:val="000000"/>
          <w:sz w:val="28"/>
          <w:szCs w:val="28"/>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09"/>
        <w:gridCol w:w="3436"/>
        <w:gridCol w:w="3364"/>
        <w:gridCol w:w="2840"/>
      </w:tblGrid>
      <w:tr w:rsidR="008B470F" w:rsidRPr="008B470F" w14:paraId="1BEA3318" w14:textId="77777777" w:rsidTr="008B470F">
        <w:trPr>
          <w:jc w:val="center"/>
        </w:trPr>
        <w:tc>
          <w:tcPr>
            <w:tcW w:w="1687" w:type="pct"/>
            <w:tcMar>
              <w:top w:w="0" w:type="dxa"/>
              <w:left w:w="108" w:type="dxa"/>
              <w:bottom w:w="0" w:type="dxa"/>
              <w:right w:w="108" w:type="dxa"/>
            </w:tcMar>
            <w:hideMark/>
          </w:tcPr>
          <w:p w14:paraId="3CDB9D32"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Идентификационный номер финансового инструмента</w:t>
            </w:r>
          </w:p>
        </w:tc>
        <w:tc>
          <w:tcPr>
            <w:tcW w:w="1181" w:type="pct"/>
            <w:tcMar>
              <w:top w:w="0" w:type="dxa"/>
              <w:left w:w="108" w:type="dxa"/>
              <w:bottom w:w="0" w:type="dxa"/>
              <w:right w:w="108" w:type="dxa"/>
            </w:tcMar>
            <w:hideMark/>
          </w:tcPr>
          <w:p w14:paraId="502A4D39"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финансового инструмента</w:t>
            </w:r>
          </w:p>
        </w:tc>
        <w:tc>
          <w:tcPr>
            <w:tcW w:w="1156" w:type="pct"/>
            <w:hideMark/>
          </w:tcPr>
          <w:p w14:paraId="01E1572E"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Способ размещения ценных бумаг в соответствии с договором</w:t>
            </w:r>
          </w:p>
        </w:tc>
        <w:tc>
          <w:tcPr>
            <w:tcW w:w="976" w:type="pct"/>
            <w:hideMark/>
          </w:tcPr>
          <w:p w14:paraId="3CDA4086"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Примечание</w:t>
            </w:r>
          </w:p>
        </w:tc>
      </w:tr>
      <w:tr w:rsidR="008B470F" w:rsidRPr="008B470F" w14:paraId="496B6228" w14:textId="77777777" w:rsidTr="008B470F">
        <w:trPr>
          <w:jc w:val="center"/>
        </w:trPr>
        <w:tc>
          <w:tcPr>
            <w:tcW w:w="1687" w:type="pct"/>
            <w:tcMar>
              <w:top w:w="0" w:type="dxa"/>
              <w:left w:w="108" w:type="dxa"/>
              <w:bottom w:w="0" w:type="dxa"/>
              <w:right w:w="108" w:type="dxa"/>
            </w:tcMar>
            <w:hideMark/>
          </w:tcPr>
          <w:p w14:paraId="02B6E51B"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7</w:t>
            </w:r>
          </w:p>
        </w:tc>
        <w:tc>
          <w:tcPr>
            <w:tcW w:w="1181" w:type="pct"/>
            <w:tcMar>
              <w:top w:w="0" w:type="dxa"/>
              <w:left w:w="108" w:type="dxa"/>
              <w:bottom w:w="0" w:type="dxa"/>
              <w:right w:w="108" w:type="dxa"/>
            </w:tcMar>
            <w:hideMark/>
          </w:tcPr>
          <w:p w14:paraId="3D7FF7ED"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8</w:t>
            </w:r>
          </w:p>
        </w:tc>
        <w:tc>
          <w:tcPr>
            <w:tcW w:w="1156" w:type="pct"/>
            <w:hideMark/>
          </w:tcPr>
          <w:p w14:paraId="71572500"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9</w:t>
            </w:r>
          </w:p>
        </w:tc>
        <w:tc>
          <w:tcPr>
            <w:tcW w:w="976" w:type="pct"/>
            <w:hideMark/>
          </w:tcPr>
          <w:p w14:paraId="3733630B"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10</w:t>
            </w:r>
          </w:p>
        </w:tc>
      </w:tr>
    </w:tbl>
    <w:p w14:paraId="37A1651C" w14:textId="77777777" w:rsidR="008B470F" w:rsidRPr="008B470F" w:rsidRDefault="008B470F" w:rsidP="008B470F">
      <w:pPr>
        <w:widowControl w:val="0"/>
        <w:spacing w:after="0" w:line="240" w:lineRule="auto"/>
        <w:rPr>
          <w:rFonts w:ascii="Times New Roman" w:eastAsia="Times New Roman" w:hAnsi="Times New Roman" w:cs="Times New Roman"/>
          <w:color w:val="000000"/>
          <w:sz w:val="28"/>
          <w:szCs w:val="28"/>
          <w:lang w:eastAsia="ru-RU"/>
        </w:rPr>
      </w:pPr>
    </w:p>
    <w:p w14:paraId="45B0AF13" w14:textId="77777777" w:rsidR="008B470F" w:rsidRPr="008B470F" w:rsidRDefault="008B470F" w:rsidP="008B470F">
      <w:pPr>
        <w:widowControl w:val="0"/>
        <w:spacing w:after="0" w:line="240" w:lineRule="auto"/>
        <w:rPr>
          <w:rFonts w:ascii="Times New Roman" w:eastAsia="Times New Roman" w:hAnsi="Times New Roman" w:cs="Times New Roman"/>
          <w:color w:val="000000"/>
          <w:sz w:val="28"/>
          <w:szCs w:val="28"/>
          <w:lang w:eastAsia="ru-RU"/>
        </w:rPr>
      </w:pPr>
    </w:p>
    <w:p w14:paraId="263945D1"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Наименование ______________________________________</w:t>
      </w:r>
    </w:p>
    <w:p w14:paraId="7E383B90"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Адрес__________________________________________________________</w:t>
      </w:r>
    </w:p>
    <w:p w14:paraId="4E51FEF2"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Телефон ________________________________________</w:t>
      </w:r>
    </w:p>
    <w:p w14:paraId="3AAE58AA"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 электронной почты _________________________</w:t>
      </w:r>
    </w:p>
    <w:p w14:paraId="4D8C47ED"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Исполнитель _____________________________________</w:t>
      </w:r>
      <w:proofErr w:type="gramStart"/>
      <w:r w:rsidRPr="008B470F">
        <w:rPr>
          <w:rFonts w:ascii="Times New Roman" w:eastAsia="Times New Roman" w:hAnsi="Times New Roman" w:cs="Times New Roman"/>
          <w:sz w:val="28"/>
          <w:szCs w:val="28"/>
          <w:lang w:eastAsia="ru-RU"/>
        </w:rPr>
        <w:t>_  _</w:t>
      </w:r>
      <w:proofErr w:type="gramEnd"/>
      <w:r w:rsidRPr="008B470F">
        <w:rPr>
          <w:rFonts w:ascii="Times New Roman" w:eastAsia="Times New Roman" w:hAnsi="Times New Roman" w:cs="Times New Roman"/>
          <w:sz w:val="28"/>
          <w:szCs w:val="28"/>
          <w:lang w:eastAsia="ru-RU"/>
        </w:rPr>
        <w:t>_______________</w:t>
      </w:r>
    </w:p>
    <w:p w14:paraId="19B02498"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наличии)  подпись</w:t>
      </w:r>
      <w:proofErr w:type="gramEnd"/>
      <w:r w:rsidRPr="008B470F">
        <w:rPr>
          <w:rFonts w:ascii="Times New Roman" w:eastAsia="Times New Roman" w:hAnsi="Times New Roman" w:cs="Times New Roman"/>
          <w:sz w:val="28"/>
          <w:szCs w:val="28"/>
          <w:lang w:eastAsia="ru-RU"/>
        </w:rPr>
        <w:t>, телефон</w:t>
      </w:r>
    </w:p>
    <w:p w14:paraId="1578985D"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E79E3A7"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_______________________________________       _____________</w:t>
      </w:r>
    </w:p>
    <w:p w14:paraId="351F5C87"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 xml:space="preserve">наличии)   </w:t>
      </w:r>
      <w:proofErr w:type="gramEnd"/>
      <w:r w:rsidRPr="008B470F">
        <w:rPr>
          <w:rFonts w:ascii="Times New Roman" w:eastAsia="Times New Roman" w:hAnsi="Times New Roman" w:cs="Times New Roman"/>
          <w:sz w:val="28"/>
          <w:szCs w:val="28"/>
          <w:lang w:eastAsia="ru-RU"/>
        </w:rPr>
        <w:t xml:space="preserve">       подпись </w:t>
      </w:r>
    </w:p>
    <w:p w14:paraId="0F2D7F3D"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5F76F29E"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Дата «______» ______________ 20__ года    </w:t>
      </w:r>
    </w:p>
    <w:p w14:paraId="71467EB9"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sz w:val="28"/>
          <w:szCs w:val="28"/>
          <w:lang w:eastAsia="ru-RU"/>
        </w:rPr>
        <w:t xml:space="preserve">    </w:t>
      </w:r>
    </w:p>
    <w:p w14:paraId="38786B8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8B470F">
        <w:rPr>
          <w:rFonts w:ascii="Times New Roman" w:eastAsia="Times New Roman" w:hAnsi="Times New Roman" w:cs="Times New Roman"/>
          <w:bCs/>
          <w:color w:val="000000"/>
          <w:sz w:val="28"/>
          <w:szCs w:val="28"/>
          <w:lang w:eastAsia="ru-RU"/>
        </w:rPr>
        <w:t xml:space="preserve"> «Отчет об оказании услуг брокером и (или) дилером».</w:t>
      </w:r>
      <w:r w:rsidRPr="008B470F">
        <w:rPr>
          <w:rFonts w:ascii="Times New Roman" w:eastAsia="Times New Roman" w:hAnsi="Times New Roman" w:cs="Times New Roman"/>
          <w:color w:val="000000"/>
          <w:sz w:val="28"/>
          <w:szCs w:val="28"/>
          <w:lang w:eastAsia="ru-RU"/>
        </w:rPr>
        <w:t xml:space="preserve">       </w:t>
      </w:r>
    </w:p>
    <w:p w14:paraId="7EC2F33C"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17FA3E09"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sectPr w:rsidR="008B470F" w:rsidRPr="008B470F" w:rsidSect="008B470F">
          <w:pgSz w:w="16838" w:h="11906" w:orient="landscape"/>
          <w:pgMar w:top="1418" w:right="851" w:bottom="1418" w:left="1418" w:header="709" w:footer="709" w:gutter="0"/>
          <w:cols w:space="708"/>
          <w:docGrid w:linePitch="360"/>
        </w:sectPr>
      </w:pPr>
    </w:p>
    <w:p w14:paraId="762A8ED9"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 xml:space="preserve">Приложение </w:t>
      </w:r>
    </w:p>
    <w:p w14:paraId="59B701C8"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оказании услуг брокером и (или) дилером»</w:t>
      </w:r>
    </w:p>
    <w:p w14:paraId="5CCC45AC" w14:textId="77777777" w:rsidR="008B470F" w:rsidRPr="008B470F" w:rsidRDefault="008B470F" w:rsidP="008B470F">
      <w:pPr>
        <w:widowControl w:val="0"/>
        <w:spacing w:after="0" w:line="240" w:lineRule="auto"/>
        <w:jc w:val="right"/>
        <w:rPr>
          <w:rFonts w:ascii="Times New Roman" w:eastAsia="Times New Roman" w:hAnsi="Times New Roman" w:cs="Times New Roman"/>
          <w:sz w:val="28"/>
          <w:szCs w:val="28"/>
          <w:lang w:eastAsia="ru-RU"/>
        </w:rPr>
      </w:pPr>
    </w:p>
    <w:p w14:paraId="2399C688"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5D620A39"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r w:rsidRPr="008B470F">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152F1D1A"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p>
    <w:p w14:paraId="4B7C339B"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«Отчет об оказании услуг брокером и (или) дилером»</w:t>
      </w:r>
      <w:r w:rsidRPr="008B470F">
        <w:rPr>
          <w:rFonts w:ascii="Times New Roman" w:eastAsia="Times New Roman" w:hAnsi="Times New Roman" w:cs="Times New Roman"/>
          <w:b/>
          <w:sz w:val="28"/>
          <w:szCs w:val="28"/>
          <w:lang w:eastAsia="ru-RU"/>
        </w:rPr>
        <w:br/>
      </w:r>
      <w:r w:rsidRPr="008B470F">
        <w:rPr>
          <w:rFonts w:ascii="Times New Roman" w:eastAsia="Times New Roman" w:hAnsi="Times New Roman" w:cs="Times New Roman"/>
          <w:b/>
          <w:bCs/>
          <w:sz w:val="28"/>
          <w:szCs w:val="28"/>
          <w:lang w:eastAsia="ru-RU"/>
        </w:rPr>
        <w:t>(индекс – 1-RCB_USLUG, периодичность – ежеквартальная)</w:t>
      </w:r>
    </w:p>
    <w:p w14:paraId="76D48DE2" w14:textId="77777777" w:rsidR="008B470F" w:rsidRPr="008B470F" w:rsidRDefault="008B470F" w:rsidP="008B470F">
      <w:pPr>
        <w:widowControl w:val="0"/>
        <w:spacing w:after="0" w:line="240" w:lineRule="auto"/>
        <w:rPr>
          <w:rFonts w:ascii="Times New Roman" w:eastAsia="Times New Roman" w:hAnsi="Times New Roman" w:cs="Times New Roman"/>
          <w:b/>
          <w:bCs/>
          <w:sz w:val="28"/>
          <w:szCs w:val="28"/>
          <w:lang w:eastAsia="ru-RU"/>
        </w:rPr>
      </w:pPr>
      <w:r w:rsidRPr="008B470F">
        <w:rPr>
          <w:rFonts w:ascii="Times New Roman" w:eastAsia="Times New Roman" w:hAnsi="Times New Roman" w:cs="Times New Roman"/>
          <w:b/>
          <w:bCs/>
          <w:sz w:val="28"/>
          <w:szCs w:val="28"/>
          <w:lang w:eastAsia="ru-RU"/>
        </w:rPr>
        <w:t> </w:t>
      </w:r>
    </w:p>
    <w:p w14:paraId="5354095E" w14:textId="77777777" w:rsidR="008B470F" w:rsidRPr="008B470F" w:rsidRDefault="008B470F" w:rsidP="008B470F">
      <w:pPr>
        <w:widowControl w:val="0"/>
        <w:spacing w:after="0" w:line="240" w:lineRule="auto"/>
        <w:rPr>
          <w:rFonts w:ascii="Times New Roman" w:eastAsia="Times New Roman" w:hAnsi="Times New Roman" w:cs="Times New Roman"/>
          <w:b/>
          <w:sz w:val="28"/>
          <w:szCs w:val="28"/>
          <w:lang w:eastAsia="ru-RU"/>
        </w:rPr>
      </w:pPr>
    </w:p>
    <w:p w14:paraId="59F83523"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Глава 1. Общие положения</w:t>
      </w:r>
    </w:p>
    <w:p w14:paraId="221B5F53"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0F24C44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оказании услуг брокером и (или) дилером» (далее – Форма).</w:t>
      </w:r>
    </w:p>
    <w:p w14:paraId="108B8CF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2. Форма составляется ежеквартально брокером и (или) дилером.</w:t>
      </w:r>
    </w:p>
    <w:p w14:paraId="54AB0AF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40D1550A"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39B84543"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6D45F301" w14:textId="77777777" w:rsidR="008B470F" w:rsidRPr="008B470F" w:rsidRDefault="008B470F" w:rsidP="008B470F">
      <w:pPr>
        <w:widowControl w:val="0"/>
        <w:spacing w:after="0" w:line="240" w:lineRule="auto"/>
        <w:jc w:val="center"/>
        <w:rPr>
          <w:rFonts w:ascii="Times New Roman" w:eastAsia="Times New Roman" w:hAnsi="Times New Roman" w:cs="Times New Roman"/>
          <w:sz w:val="28"/>
          <w:szCs w:val="28"/>
          <w:lang w:eastAsia="ru-RU"/>
        </w:rPr>
      </w:pPr>
      <w:r w:rsidRPr="008B470F">
        <w:rPr>
          <w:rFonts w:ascii="Times New Roman" w:eastAsia="Times New Roman" w:hAnsi="Times New Roman" w:cs="Times New Roman"/>
          <w:b/>
          <w:bCs/>
          <w:sz w:val="28"/>
          <w:szCs w:val="28"/>
          <w:lang w:eastAsia="ru-RU"/>
        </w:rPr>
        <w:t>Глава 2. Пояснение по заполнению Формы</w:t>
      </w:r>
    </w:p>
    <w:p w14:paraId="2F885B22"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1D1D053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4. Форма заполняется в рамках оказания услуг брокером и (или) дилером. Отчет предусматривает информацию об оказанных брокером и (или) дилером услугах в отчетном периоде, а также о договорах, которые действовали и (или) прекратили действие в отчетном периоде.</w:t>
      </w:r>
    </w:p>
    <w:p w14:paraId="7D5EBF7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5. В графе 2 указываются виды услуг: </w:t>
      </w:r>
      <w:r w:rsidRPr="008B470F">
        <w:rPr>
          <w:rFonts w:ascii="Times New Roman" w:eastAsia="Times New Roman" w:hAnsi="Times New Roman" w:cs="Times New Roman"/>
          <w:sz w:val="28"/>
          <w:szCs w:val="28"/>
          <w:lang w:val="kk-KZ" w:eastAsia="ru-RU"/>
        </w:rPr>
        <w:t>у</w:t>
      </w:r>
      <w:r w:rsidRPr="008B470F">
        <w:rPr>
          <w:rFonts w:ascii="Times New Roman" w:eastAsia="Times New Roman" w:hAnsi="Times New Roman" w:cs="Times New Roman"/>
          <w:sz w:val="28"/>
          <w:szCs w:val="28"/>
          <w:lang w:eastAsia="ru-RU"/>
        </w:rPr>
        <w:t>слуги эмитенту по выпуску и размещению эмиссионных ценных бумаг в качестве андеррайтера или в составе эмиссионного консорциума, услуги эмитенту по объявлению и поддержанию котировок по финансовому инструменту в соответствии с внутренними документами фондовой биржи, предоставление консультационных услуг эмитенту по вопросам включения и нахождения ценных бумаг в официальном списке фондовой биржи, услуги представителя держателей облигаций, услуги представителя держателей исламских ценных бумаг.</w:t>
      </w:r>
    </w:p>
    <w:p w14:paraId="36E4FF7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6. В графе 3 указывается наименование эмитента финансового инструмента либо фамилия, имя и отчество (при его наличии) или наименование клиента, которому предоставляется услуга.</w:t>
      </w:r>
    </w:p>
    <w:p w14:paraId="0A287496"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7. Графы 4, 5 и 6 заполняются в формате «</w:t>
      </w:r>
      <w:proofErr w:type="spellStart"/>
      <w:r w:rsidRPr="008B470F">
        <w:rPr>
          <w:rFonts w:ascii="Times New Roman" w:eastAsia="Times New Roman" w:hAnsi="Times New Roman" w:cs="Times New Roman"/>
          <w:sz w:val="28"/>
          <w:szCs w:val="28"/>
          <w:lang w:eastAsia="ru-RU"/>
        </w:rPr>
        <w:t>дд.</w:t>
      </w:r>
      <w:proofErr w:type="gramStart"/>
      <w:r w:rsidRPr="008B470F">
        <w:rPr>
          <w:rFonts w:ascii="Times New Roman" w:eastAsia="Times New Roman" w:hAnsi="Times New Roman" w:cs="Times New Roman"/>
          <w:sz w:val="28"/>
          <w:szCs w:val="28"/>
          <w:lang w:eastAsia="ru-RU"/>
        </w:rPr>
        <w:t>мм.гггг</w:t>
      </w:r>
      <w:proofErr w:type="spellEnd"/>
      <w:proofErr w:type="gramEnd"/>
      <w:r w:rsidRPr="008B470F">
        <w:rPr>
          <w:rFonts w:ascii="Times New Roman" w:eastAsia="Times New Roman" w:hAnsi="Times New Roman" w:cs="Times New Roman"/>
          <w:sz w:val="28"/>
          <w:szCs w:val="28"/>
          <w:lang w:eastAsia="ru-RU"/>
        </w:rPr>
        <w:t>».</w:t>
      </w:r>
    </w:p>
    <w:p w14:paraId="4D0D4C7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8. В случае оказания брокером и (или) дилером услуг эмитенту по выпуску ценных бумаг графа 7 не заполняется до даты государственной регистрации выпуска данных ценных бумаг;</w:t>
      </w:r>
    </w:p>
    <w:p w14:paraId="123C9236"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9. Графа 9 заполняется в случае оказания брокером и (или) дилером услуг эмитенту по размещению ценных бумаг.</w:t>
      </w:r>
    </w:p>
    <w:p w14:paraId="38C1CE9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10. В случае отсутствия сведений Форма представляется без заполнения.</w:t>
      </w:r>
    </w:p>
    <w:p w14:paraId="7E1EB6A3" w14:textId="77777777" w:rsidR="008B470F" w:rsidRPr="008B470F" w:rsidRDefault="008B470F" w:rsidP="008B470F">
      <w:pPr>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br w:type="page"/>
      </w:r>
    </w:p>
    <w:p w14:paraId="7B51983A"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 xml:space="preserve">Приложение 21 </w:t>
      </w:r>
    </w:p>
    <w:p w14:paraId="0449E395"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21AC7E02" w14:textId="77777777" w:rsidR="008B470F" w:rsidRPr="008B470F" w:rsidRDefault="008B470F" w:rsidP="008B470F">
      <w:pPr>
        <w:spacing w:after="0"/>
        <w:jc w:val="right"/>
        <w:rPr>
          <w:rFonts w:ascii="Times New Roman" w:eastAsia="Times New Roman" w:hAnsi="Times New Roman" w:cs="Times New Roman"/>
          <w:sz w:val="28"/>
          <w:szCs w:val="28"/>
          <w:lang w:eastAsia="ru-RU"/>
        </w:rPr>
      </w:pPr>
    </w:p>
    <w:p w14:paraId="716AD303" w14:textId="77777777" w:rsidR="008B470F" w:rsidRPr="008B470F" w:rsidRDefault="008B470F" w:rsidP="008B470F">
      <w:pPr>
        <w:spacing w:after="0"/>
        <w:jc w:val="right"/>
        <w:rPr>
          <w:rFonts w:ascii="Times New Roman" w:eastAsia="Times New Roman" w:hAnsi="Times New Roman" w:cs="Times New Roman"/>
          <w:sz w:val="28"/>
          <w:szCs w:val="28"/>
          <w:lang w:eastAsia="ru-RU"/>
        </w:rPr>
      </w:pPr>
    </w:p>
    <w:p w14:paraId="2A2E1473" w14:textId="77777777" w:rsidR="008B470F" w:rsidRPr="008B470F" w:rsidRDefault="008B470F" w:rsidP="008B470F">
      <w:pPr>
        <w:spacing w:after="0" w:line="240" w:lineRule="auto"/>
        <w:ind w:left="5670"/>
        <w:jc w:val="right"/>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Форма, </w:t>
      </w:r>
    </w:p>
    <w:p w14:paraId="44D34B15" w14:textId="77777777" w:rsidR="008B470F" w:rsidRPr="008B470F" w:rsidRDefault="008B470F" w:rsidP="008B470F">
      <w:pPr>
        <w:spacing w:after="0" w:line="240" w:lineRule="auto"/>
        <w:ind w:left="5670"/>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78F42D28"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4A755124"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11B6A46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Представляется: в Национальный Банк Республики Казахстан</w:t>
      </w:r>
    </w:p>
    <w:p w14:paraId="26CEB4FA"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301AA5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Наименование административной формы: Отчет о ценных бумагах, находящихся в номинальном держании</w:t>
      </w:r>
      <w:r w:rsidRPr="008B470F">
        <w:rPr>
          <w:rFonts w:ascii="Times New Roman" w:eastAsia="Times New Roman" w:hAnsi="Times New Roman" w:cs="Times New Roman"/>
          <w:sz w:val="28"/>
          <w:szCs w:val="28"/>
          <w:lang w:eastAsia="ru-RU"/>
        </w:rPr>
        <w:t> </w:t>
      </w:r>
    </w:p>
    <w:p w14:paraId="51EFDAEA"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1-RCB_NOM_DER</w:t>
      </w:r>
    </w:p>
    <w:p w14:paraId="79AE15A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Периодичность: ежеквартальная</w:t>
      </w:r>
    </w:p>
    <w:p w14:paraId="26818EE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Отчетный период: по состоянию на «_____» _______________ 20 __ года</w:t>
      </w:r>
    </w:p>
    <w:p w14:paraId="5354B2E6"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брокеры и (или) дилеры, единый оператор в сфере учета государственного имущества (далее – единый оператор), </w:t>
      </w:r>
      <w:proofErr w:type="spellStart"/>
      <w:r w:rsidRPr="008B470F">
        <w:rPr>
          <w:rFonts w:ascii="Times New Roman" w:eastAsia="Times New Roman" w:hAnsi="Times New Roman" w:cs="Times New Roman"/>
          <w:sz w:val="28"/>
          <w:szCs w:val="28"/>
          <w:lang w:eastAsia="ru-RU"/>
        </w:rPr>
        <w:t>кастодианы</w:t>
      </w:r>
      <w:proofErr w:type="spellEnd"/>
    </w:p>
    <w:p w14:paraId="7360001D"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последнего числа месяца, следующего за отчетным кварталом </w:t>
      </w:r>
    </w:p>
    <w:p w14:paraId="44F13B37"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БИН: _______________________</w:t>
      </w:r>
    </w:p>
    <w:p w14:paraId="75798F5C"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Метод сбора: в электронном виде </w:t>
      </w:r>
    </w:p>
    <w:p w14:paraId="537DA938"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sectPr w:rsidR="008B470F" w:rsidRPr="008B470F" w:rsidSect="008B470F">
          <w:pgSz w:w="11906" w:h="16838"/>
          <w:pgMar w:top="1418" w:right="851" w:bottom="1418" w:left="1418" w:header="709" w:footer="709" w:gutter="0"/>
          <w:cols w:space="708"/>
          <w:docGrid w:linePitch="360"/>
        </w:sect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25"/>
        <w:gridCol w:w="2334"/>
        <w:gridCol w:w="1635"/>
        <w:gridCol w:w="1627"/>
        <w:gridCol w:w="925"/>
        <w:gridCol w:w="1344"/>
        <w:gridCol w:w="1635"/>
        <w:gridCol w:w="1586"/>
        <w:gridCol w:w="1257"/>
        <w:gridCol w:w="1481"/>
      </w:tblGrid>
      <w:tr w:rsidR="008B470F" w:rsidRPr="008B470F" w14:paraId="78F08429" w14:textId="77777777" w:rsidTr="008B470F">
        <w:trPr>
          <w:jc w:val="center"/>
        </w:trPr>
        <w:tc>
          <w:tcPr>
            <w:tcW w:w="249" w:type="pct"/>
            <w:vMerge w:val="restart"/>
            <w:tcMar>
              <w:top w:w="0" w:type="dxa"/>
              <w:left w:w="108" w:type="dxa"/>
              <w:bottom w:w="0" w:type="dxa"/>
              <w:right w:w="108" w:type="dxa"/>
            </w:tcMar>
            <w:vAlign w:val="center"/>
            <w:hideMark/>
          </w:tcPr>
          <w:p w14:paraId="16D1994C"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lastRenderedPageBreak/>
              <w:t>№</w:t>
            </w:r>
          </w:p>
        </w:tc>
        <w:tc>
          <w:tcPr>
            <w:tcW w:w="802" w:type="pct"/>
            <w:vMerge w:val="restart"/>
            <w:tcMar>
              <w:top w:w="0" w:type="dxa"/>
              <w:left w:w="108" w:type="dxa"/>
              <w:bottom w:w="0" w:type="dxa"/>
              <w:right w:w="108" w:type="dxa"/>
            </w:tcMar>
            <w:vAlign w:val="center"/>
            <w:hideMark/>
          </w:tcPr>
          <w:p w14:paraId="01F2A4D2" w14:textId="77777777" w:rsidR="008B470F" w:rsidRPr="008B470F" w:rsidRDefault="008B470F" w:rsidP="008B470F">
            <w:pPr>
              <w:widowControl w:val="0"/>
              <w:spacing w:after="0" w:line="240" w:lineRule="auto"/>
              <w:ind w:left="-115" w:right="-119"/>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Идентификационный номер ценной бумаги</w:t>
            </w:r>
          </w:p>
        </w:tc>
        <w:tc>
          <w:tcPr>
            <w:tcW w:w="562" w:type="pct"/>
            <w:vMerge w:val="restart"/>
            <w:tcMar>
              <w:top w:w="0" w:type="dxa"/>
              <w:left w:w="108" w:type="dxa"/>
              <w:bottom w:w="0" w:type="dxa"/>
              <w:right w:w="108" w:type="dxa"/>
            </w:tcMar>
            <w:vAlign w:val="center"/>
            <w:hideMark/>
          </w:tcPr>
          <w:p w14:paraId="54A9C635" w14:textId="77777777" w:rsidR="008B470F" w:rsidRPr="008B470F" w:rsidRDefault="008B470F" w:rsidP="008B470F">
            <w:pPr>
              <w:widowControl w:val="0"/>
              <w:spacing w:after="0" w:line="240" w:lineRule="auto"/>
              <w:ind w:left="-115" w:right="-119"/>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эмитента</w:t>
            </w:r>
          </w:p>
        </w:tc>
        <w:tc>
          <w:tcPr>
            <w:tcW w:w="559" w:type="pct"/>
            <w:vMerge w:val="restart"/>
            <w:tcMar>
              <w:top w:w="0" w:type="dxa"/>
              <w:left w:w="108" w:type="dxa"/>
              <w:bottom w:w="0" w:type="dxa"/>
              <w:right w:w="108" w:type="dxa"/>
            </w:tcMar>
            <w:vAlign w:val="center"/>
            <w:hideMark/>
          </w:tcPr>
          <w:p w14:paraId="1025C8C2" w14:textId="77777777" w:rsidR="008B470F" w:rsidRPr="008B470F" w:rsidRDefault="008B470F" w:rsidP="008B470F">
            <w:pPr>
              <w:widowControl w:val="0"/>
              <w:spacing w:after="0" w:line="240" w:lineRule="auto"/>
              <w:ind w:left="-115" w:right="-119"/>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номинального держателя</w:t>
            </w:r>
          </w:p>
        </w:tc>
        <w:tc>
          <w:tcPr>
            <w:tcW w:w="2828" w:type="pct"/>
            <w:gridSpan w:val="6"/>
            <w:tcMar>
              <w:top w:w="0" w:type="dxa"/>
              <w:left w:w="108" w:type="dxa"/>
              <w:bottom w:w="0" w:type="dxa"/>
              <w:right w:w="108" w:type="dxa"/>
            </w:tcMar>
            <w:vAlign w:val="center"/>
            <w:hideMark/>
          </w:tcPr>
          <w:p w14:paraId="14937B5E"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Количество ценных бумаг, находящихся на счетах клиентов брокера и (или) дилера, единого оператора, </w:t>
            </w:r>
            <w:proofErr w:type="spellStart"/>
            <w:r w:rsidRPr="008B470F">
              <w:rPr>
                <w:rFonts w:ascii="Times New Roman" w:eastAsia="Times New Roman" w:hAnsi="Times New Roman" w:cs="Times New Roman"/>
                <w:sz w:val="24"/>
                <w:szCs w:val="24"/>
                <w:lang w:eastAsia="ru-RU"/>
              </w:rPr>
              <w:t>кастодиана</w:t>
            </w:r>
            <w:proofErr w:type="spellEnd"/>
            <w:r w:rsidRPr="008B470F">
              <w:rPr>
                <w:rFonts w:ascii="Times New Roman" w:eastAsia="Times New Roman" w:hAnsi="Times New Roman" w:cs="Times New Roman"/>
                <w:sz w:val="24"/>
                <w:szCs w:val="24"/>
                <w:lang w:eastAsia="ru-RU"/>
              </w:rPr>
              <w:t xml:space="preserve"> по состоянию на конец отчетного периода (штук) и количество держателей ценных бумаг</w:t>
            </w:r>
          </w:p>
        </w:tc>
      </w:tr>
      <w:tr w:rsidR="008B470F" w:rsidRPr="008B470F" w14:paraId="4C229802" w14:textId="77777777" w:rsidTr="008B470F">
        <w:trPr>
          <w:jc w:val="center"/>
        </w:trPr>
        <w:tc>
          <w:tcPr>
            <w:tcW w:w="249" w:type="pct"/>
            <w:vMerge/>
            <w:vAlign w:val="center"/>
            <w:hideMark/>
          </w:tcPr>
          <w:p w14:paraId="3E0B0FE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802" w:type="pct"/>
            <w:vMerge/>
            <w:vAlign w:val="center"/>
            <w:hideMark/>
          </w:tcPr>
          <w:p w14:paraId="496D15A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562" w:type="pct"/>
            <w:vMerge/>
            <w:vAlign w:val="center"/>
            <w:hideMark/>
          </w:tcPr>
          <w:p w14:paraId="78E4D5F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559" w:type="pct"/>
            <w:vMerge/>
            <w:vAlign w:val="center"/>
            <w:hideMark/>
          </w:tcPr>
          <w:p w14:paraId="7DF0B825"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780" w:type="pct"/>
            <w:gridSpan w:val="2"/>
            <w:tcMar>
              <w:top w:w="0" w:type="dxa"/>
              <w:left w:w="108" w:type="dxa"/>
              <w:bottom w:w="0" w:type="dxa"/>
              <w:right w:w="108" w:type="dxa"/>
            </w:tcMar>
            <w:vAlign w:val="center"/>
            <w:hideMark/>
          </w:tcPr>
          <w:p w14:paraId="16D560CD"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всего</w:t>
            </w:r>
          </w:p>
        </w:tc>
        <w:tc>
          <w:tcPr>
            <w:tcW w:w="1107" w:type="pct"/>
            <w:gridSpan w:val="2"/>
            <w:tcMar>
              <w:top w:w="0" w:type="dxa"/>
              <w:left w:w="108" w:type="dxa"/>
              <w:bottom w:w="0" w:type="dxa"/>
              <w:right w:w="108" w:type="dxa"/>
            </w:tcMar>
            <w:vAlign w:val="center"/>
            <w:hideMark/>
          </w:tcPr>
          <w:p w14:paraId="12EF479B" w14:textId="77777777" w:rsidR="008B470F" w:rsidRPr="008B470F" w:rsidRDefault="008B470F" w:rsidP="008B470F">
            <w:pPr>
              <w:widowControl w:val="0"/>
              <w:spacing w:after="0" w:line="240" w:lineRule="auto"/>
              <w:ind w:left="-133" w:right="-9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добровольных накопительных пенсионных фондов Республики Казахстан (пенсионные активы)</w:t>
            </w:r>
          </w:p>
        </w:tc>
        <w:tc>
          <w:tcPr>
            <w:tcW w:w="941" w:type="pct"/>
            <w:gridSpan w:val="2"/>
            <w:tcMar>
              <w:top w:w="0" w:type="dxa"/>
              <w:left w:w="108" w:type="dxa"/>
              <w:bottom w:w="0" w:type="dxa"/>
              <w:right w:w="108" w:type="dxa"/>
            </w:tcMar>
            <w:vAlign w:val="center"/>
            <w:hideMark/>
          </w:tcPr>
          <w:p w14:paraId="009AC274" w14:textId="77777777" w:rsidR="008B470F" w:rsidRPr="008B470F" w:rsidRDefault="008B470F" w:rsidP="008B470F">
            <w:pPr>
              <w:widowControl w:val="0"/>
              <w:spacing w:after="0" w:line="240" w:lineRule="auto"/>
              <w:ind w:left="-119"/>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инвестиционных фондов Республики Казахстан (активы инвестиционного фонда)</w:t>
            </w:r>
          </w:p>
        </w:tc>
      </w:tr>
      <w:tr w:rsidR="008B470F" w:rsidRPr="008B470F" w14:paraId="4751379C" w14:textId="77777777" w:rsidTr="008B470F">
        <w:trPr>
          <w:jc w:val="center"/>
        </w:trPr>
        <w:tc>
          <w:tcPr>
            <w:tcW w:w="249" w:type="pct"/>
            <w:vMerge/>
            <w:vAlign w:val="center"/>
            <w:hideMark/>
          </w:tcPr>
          <w:p w14:paraId="662E6396"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802" w:type="pct"/>
            <w:vMerge/>
            <w:vAlign w:val="center"/>
            <w:hideMark/>
          </w:tcPr>
          <w:p w14:paraId="1CAF5526"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562" w:type="pct"/>
            <w:vMerge/>
            <w:vAlign w:val="center"/>
            <w:hideMark/>
          </w:tcPr>
          <w:p w14:paraId="0D625C9D"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559" w:type="pct"/>
            <w:vMerge/>
            <w:vAlign w:val="center"/>
            <w:hideMark/>
          </w:tcPr>
          <w:p w14:paraId="1187A34B"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318" w:type="pct"/>
            <w:tcMar>
              <w:top w:w="0" w:type="dxa"/>
              <w:left w:w="108" w:type="dxa"/>
              <w:bottom w:w="0" w:type="dxa"/>
              <w:right w:w="108" w:type="dxa"/>
            </w:tcMar>
            <w:vAlign w:val="center"/>
            <w:hideMark/>
          </w:tcPr>
          <w:p w14:paraId="1B9026D3" w14:textId="77777777" w:rsidR="008B470F" w:rsidRPr="008B470F" w:rsidRDefault="008B470F" w:rsidP="008B470F">
            <w:pPr>
              <w:widowControl w:val="0"/>
              <w:spacing w:after="0" w:line="240" w:lineRule="auto"/>
              <w:ind w:left="-81" w:right="-11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462" w:type="pct"/>
            <w:tcMar>
              <w:top w:w="0" w:type="dxa"/>
              <w:left w:w="108" w:type="dxa"/>
              <w:bottom w:w="0" w:type="dxa"/>
              <w:right w:w="108" w:type="dxa"/>
            </w:tcMar>
            <w:vAlign w:val="center"/>
            <w:hideMark/>
          </w:tcPr>
          <w:p w14:paraId="042E376F" w14:textId="77777777" w:rsidR="008B470F" w:rsidRPr="008B470F" w:rsidRDefault="008B470F" w:rsidP="008B470F">
            <w:pPr>
              <w:widowControl w:val="0"/>
              <w:spacing w:after="0" w:line="240" w:lineRule="auto"/>
              <w:ind w:left="-81" w:right="-11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562" w:type="pct"/>
            <w:tcMar>
              <w:top w:w="0" w:type="dxa"/>
              <w:left w:w="108" w:type="dxa"/>
              <w:bottom w:w="0" w:type="dxa"/>
              <w:right w:w="108" w:type="dxa"/>
            </w:tcMar>
            <w:vAlign w:val="center"/>
            <w:hideMark/>
          </w:tcPr>
          <w:p w14:paraId="7C115B70" w14:textId="77777777" w:rsidR="008B470F" w:rsidRPr="008B470F" w:rsidRDefault="008B470F" w:rsidP="008B470F">
            <w:pPr>
              <w:widowControl w:val="0"/>
              <w:spacing w:after="0" w:line="240" w:lineRule="auto"/>
              <w:ind w:left="-81" w:right="-11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45" w:type="pct"/>
            <w:tcMar>
              <w:top w:w="0" w:type="dxa"/>
              <w:left w:w="108" w:type="dxa"/>
              <w:bottom w:w="0" w:type="dxa"/>
              <w:right w:w="108" w:type="dxa"/>
            </w:tcMar>
            <w:vAlign w:val="center"/>
            <w:hideMark/>
          </w:tcPr>
          <w:p w14:paraId="40EDC7C8" w14:textId="77777777" w:rsidR="008B470F" w:rsidRPr="008B470F" w:rsidRDefault="008B470F" w:rsidP="008B470F">
            <w:pPr>
              <w:widowControl w:val="0"/>
              <w:spacing w:after="0" w:line="240" w:lineRule="auto"/>
              <w:ind w:left="-81" w:right="-11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432" w:type="pct"/>
            <w:tcMar>
              <w:top w:w="0" w:type="dxa"/>
              <w:left w:w="108" w:type="dxa"/>
              <w:bottom w:w="0" w:type="dxa"/>
              <w:right w:w="108" w:type="dxa"/>
            </w:tcMar>
            <w:vAlign w:val="center"/>
            <w:hideMark/>
          </w:tcPr>
          <w:p w14:paraId="7D16134D" w14:textId="77777777" w:rsidR="008B470F" w:rsidRPr="008B470F" w:rsidRDefault="008B470F" w:rsidP="008B470F">
            <w:pPr>
              <w:widowControl w:val="0"/>
              <w:spacing w:after="0" w:line="240" w:lineRule="auto"/>
              <w:ind w:left="-81" w:right="-11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09" w:type="pct"/>
            <w:tcMar>
              <w:top w:w="0" w:type="dxa"/>
              <w:left w:w="108" w:type="dxa"/>
              <w:bottom w:w="0" w:type="dxa"/>
              <w:right w:w="108" w:type="dxa"/>
            </w:tcMar>
            <w:vAlign w:val="center"/>
            <w:hideMark/>
          </w:tcPr>
          <w:p w14:paraId="52EF7465" w14:textId="77777777" w:rsidR="008B470F" w:rsidRPr="008B470F" w:rsidRDefault="008B470F" w:rsidP="008B470F">
            <w:pPr>
              <w:widowControl w:val="0"/>
              <w:spacing w:after="0" w:line="240" w:lineRule="auto"/>
              <w:ind w:left="-81" w:right="-11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r>
      <w:tr w:rsidR="008B470F" w:rsidRPr="008B470F" w14:paraId="4AB8F4BA" w14:textId="77777777" w:rsidTr="008B470F">
        <w:trPr>
          <w:jc w:val="center"/>
        </w:trPr>
        <w:tc>
          <w:tcPr>
            <w:tcW w:w="249" w:type="pct"/>
            <w:tcMar>
              <w:top w:w="0" w:type="dxa"/>
              <w:left w:w="108" w:type="dxa"/>
              <w:bottom w:w="0" w:type="dxa"/>
              <w:right w:w="108" w:type="dxa"/>
            </w:tcMar>
            <w:vAlign w:val="center"/>
            <w:hideMark/>
          </w:tcPr>
          <w:p w14:paraId="11CF2B40"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802" w:type="pct"/>
            <w:tcMar>
              <w:top w:w="0" w:type="dxa"/>
              <w:left w:w="108" w:type="dxa"/>
              <w:bottom w:w="0" w:type="dxa"/>
              <w:right w:w="108" w:type="dxa"/>
            </w:tcMar>
            <w:vAlign w:val="center"/>
            <w:hideMark/>
          </w:tcPr>
          <w:p w14:paraId="53BAE5F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562" w:type="pct"/>
            <w:tcMar>
              <w:top w:w="0" w:type="dxa"/>
              <w:left w:w="108" w:type="dxa"/>
              <w:bottom w:w="0" w:type="dxa"/>
              <w:right w:w="108" w:type="dxa"/>
            </w:tcMar>
            <w:vAlign w:val="center"/>
            <w:hideMark/>
          </w:tcPr>
          <w:p w14:paraId="44159CB5"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559" w:type="pct"/>
            <w:tcMar>
              <w:top w:w="0" w:type="dxa"/>
              <w:left w:w="108" w:type="dxa"/>
              <w:bottom w:w="0" w:type="dxa"/>
              <w:right w:w="108" w:type="dxa"/>
            </w:tcMar>
            <w:vAlign w:val="center"/>
            <w:hideMark/>
          </w:tcPr>
          <w:p w14:paraId="0C29B36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4</w:t>
            </w:r>
          </w:p>
        </w:tc>
        <w:tc>
          <w:tcPr>
            <w:tcW w:w="318" w:type="pct"/>
            <w:tcMar>
              <w:top w:w="0" w:type="dxa"/>
              <w:left w:w="108" w:type="dxa"/>
              <w:bottom w:w="0" w:type="dxa"/>
              <w:right w:w="108" w:type="dxa"/>
            </w:tcMar>
            <w:vAlign w:val="center"/>
            <w:hideMark/>
          </w:tcPr>
          <w:p w14:paraId="36D3721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5</w:t>
            </w:r>
          </w:p>
        </w:tc>
        <w:tc>
          <w:tcPr>
            <w:tcW w:w="462" w:type="pct"/>
            <w:tcMar>
              <w:top w:w="0" w:type="dxa"/>
              <w:left w:w="108" w:type="dxa"/>
              <w:bottom w:w="0" w:type="dxa"/>
              <w:right w:w="108" w:type="dxa"/>
            </w:tcMar>
            <w:vAlign w:val="center"/>
            <w:hideMark/>
          </w:tcPr>
          <w:p w14:paraId="68CCE51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6</w:t>
            </w:r>
          </w:p>
        </w:tc>
        <w:tc>
          <w:tcPr>
            <w:tcW w:w="562" w:type="pct"/>
            <w:tcMar>
              <w:top w:w="0" w:type="dxa"/>
              <w:left w:w="108" w:type="dxa"/>
              <w:bottom w:w="0" w:type="dxa"/>
              <w:right w:w="108" w:type="dxa"/>
            </w:tcMar>
            <w:vAlign w:val="center"/>
            <w:hideMark/>
          </w:tcPr>
          <w:p w14:paraId="177DDCE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7</w:t>
            </w:r>
          </w:p>
        </w:tc>
        <w:tc>
          <w:tcPr>
            <w:tcW w:w="545" w:type="pct"/>
            <w:tcMar>
              <w:top w:w="0" w:type="dxa"/>
              <w:left w:w="108" w:type="dxa"/>
              <w:bottom w:w="0" w:type="dxa"/>
              <w:right w:w="108" w:type="dxa"/>
            </w:tcMar>
            <w:vAlign w:val="center"/>
            <w:hideMark/>
          </w:tcPr>
          <w:p w14:paraId="528F73B0"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8</w:t>
            </w:r>
          </w:p>
        </w:tc>
        <w:tc>
          <w:tcPr>
            <w:tcW w:w="432" w:type="pct"/>
            <w:tcMar>
              <w:top w:w="0" w:type="dxa"/>
              <w:left w:w="108" w:type="dxa"/>
              <w:bottom w:w="0" w:type="dxa"/>
              <w:right w:w="108" w:type="dxa"/>
            </w:tcMar>
            <w:vAlign w:val="center"/>
            <w:hideMark/>
          </w:tcPr>
          <w:p w14:paraId="6455F98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9</w:t>
            </w:r>
          </w:p>
        </w:tc>
        <w:tc>
          <w:tcPr>
            <w:tcW w:w="509" w:type="pct"/>
            <w:tcMar>
              <w:top w:w="0" w:type="dxa"/>
              <w:left w:w="108" w:type="dxa"/>
              <w:bottom w:w="0" w:type="dxa"/>
              <w:right w:w="108" w:type="dxa"/>
            </w:tcMar>
            <w:vAlign w:val="center"/>
            <w:hideMark/>
          </w:tcPr>
          <w:p w14:paraId="5151D08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10</w:t>
            </w:r>
          </w:p>
        </w:tc>
      </w:tr>
      <w:tr w:rsidR="008B470F" w:rsidRPr="008B470F" w14:paraId="60DA73DB" w14:textId="77777777" w:rsidTr="008B470F">
        <w:trPr>
          <w:jc w:val="center"/>
        </w:trPr>
        <w:tc>
          <w:tcPr>
            <w:tcW w:w="249" w:type="pct"/>
            <w:tcMar>
              <w:top w:w="0" w:type="dxa"/>
              <w:left w:w="108" w:type="dxa"/>
              <w:bottom w:w="0" w:type="dxa"/>
              <w:right w:w="108" w:type="dxa"/>
            </w:tcMar>
            <w:vAlign w:val="center"/>
          </w:tcPr>
          <w:p w14:paraId="349153D2"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val="en-US" w:eastAsia="ru-RU"/>
              </w:rPr>
            </w:pPr>
          </w:p>
        </w:tc>
        <w:tc>
          <w:tcPr>
            <w:tcW w:w="802" w:type="pct"/>
            <w:tcMar>
              <w:top w:w="0" w:type="dxa"/>
              <w:left w:w="108" w:type="dxa"/>
              <w:bottom w:w="0" w:type="dxa"/>
              <w:right w:w="108" w:type="dxa"/>
            </w:tcMar>
            <w:vAlign w:val="center"/>
          </w:tcPr>
          <w:p w14:paraId="4649675F"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562" w:type="pct"/>
            <w:tcMar>
              <w:top w:w="0" w:type="dxa"/>
              <w:left w:w="108" w:type="dxa"/>
              <w:bottom w:w="0" w:type="dxa"/>
              <w:right w:w="108" w:type="dxa"/>
            </w:tcMar>
            <w:vAlign w:val="center"/>
          </w:tcPr>
          <w:p w14:paraId="090F7750"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559" w:type="pct"/>
            <w:tcMar>
              <w:top w:w="0" w:type="dxa"/>
              <w:left w:w="108" w:type="dxa"/>
              <w:bottom w:w="0" w:type="dxa"/>
              <w:right w:w="108" w:type="dxa"/>
            </w:tcMar>
            <w:vAlign w:val="center"/>
          </w:tcPr>
          <w:p w14:paraId="3160FCB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318" w:type="pct"/>
            <w:tcMar>
              <w:top w:w="0" w:type="dxa"/>
              <w:left w:w="108" w:type="dxa"/>
              <w:bottom w:w="0" w:type="dxa"/>
              <w:right w:w="108" w:type="dxa"/>
            </w:tcMar>
            <w:vAlign w:val="center"/>
          </w:tcPr>
          <w:p w14:paraId="70CB2130"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462" w:type="pct"/>
            <w:tcMar>
              <w:top w:w="0" w:type="dxa"/>
              <w:left w:w="108" w:type="dxa"/>
              <w:bottom w:w="0" w:type="dxa"/>
              <w:right w:w="108" w:type="dxa"/>
            </w:tcMar>
            <w:vAlign w:val="center"/>
          </w:tcPr>
          <w:p w14:paraId="3BC51730"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562" w:type="pct"/>
            <w:tcMar>
              <w:top w:w="0" w:type="dxa"/>
              <w:left w:w="108" w:type="dxa"/>
              <w:bottom w:w="0" w:type="dxa"/>
              <w:right w:w="108" w:type="dxa"/>
            </w:tcMar>
            <w:vAlign w:val="center"/>
          </w:tcPr>
          <w:p w14:paraId="131763E2"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545" w:type="pct"/>
            <w:tcMar>
              <w:top w:w="0" w:type="dxa"/>
              <w:left w:w="108" w:type="dxa"/>
              <w:bottom w:w="0" w:type="dxa"/>
              <w:right w:w="108" w:type="dxa"/>
            </w:tcMar>
            <w:vAlign w:val="center"/>
          </w:tcPr>
          <w:p w14:paraId="035F879B"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432" w:type="pct"/>
            <w:tcMar>
              <w:top w:w="0" w:type="dxa"/>
              <w:left w:w="108" w:type="dxa"/>
              <w:bottom w:w="0" w:type="dxa"/>
              <w:right w:w="108" w:type="dxa"/>
            </w:tcMar>
            <w:vAlign w:val="center"/>
          </w:tcPr>
          <w:p w14:paraId="02E2091F"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509" w:type="pct"/>
            <w:tcMar>
              <w:top w:w="0" w:type="dxa"/>
              <w:left w:w="108" w:type="dxa"/>
              <w:bottom w:w="0" w:type="dxa"/>
              <w:right w:w="108" w:type="dxa"/>
            </w:tcMar>
            <w:vAlign w:val="center"/>
          </w:tcPr>
          <w:p w14:paraId="3484AC80"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r>
      <w:tr w:rsidR="008B470F" w:rsidRPr="008B470F" w14:paraId="322E7A2E" w14:textId="77777777" w:rsidTr="008B470F">
        <w:trPr>
          <w:jc w:val="center"/>
        </w:trPr>
        <w:tc>
          <w:tcPr>
            <w:tcW w:w="249" w:type="pct"/>
            <w:tcMar>
              <w:top w:w="0" w:type="dxa"/>
              <w:left w:w="108" w:type="dxa"/>
              <w:bottom w:w="0" w:type="dxa"/>
              <w:right w:w="108" w:type="dxa"/>
            </w:tcMar>
            <w:vAlign w:val="center"/>
            <w:hideMark/>
          </w:tcPr>
          <w:p w14:paraId="379B82BC" w14:textId="77777777" w:rsidR="008B470F" w:rsidRPr="008B470F" w:rsidRDefault="008B470F" w:rsidP="008B470F">
            <w:pPr>
              <w:widowControl w:val="0"/>
              <w:spacing w:before="100" w:beforeAutospacing="1" w:after="100" w:afterAutospacing="1" w:line="240" w:lineRule="auto"/>
              <w:ind w:left="-120" w:right="-198"/>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Итого</w:t>
            </w:r>
          </w:p>
        </w:tc>
        <w:tc>
          <w:tcPr>
            <w:tcW w:w="802" w:type="pct"/>
            <w:tcMar>
              <w:top w:w="0" w:type="dxa"/>
              <w:left w:w="108" w:type="dxa"/>
              <w:bottom w:w="0" w:type="dxa"/>
              <w:right w:w="108" w:type="dxa"/>
            </w:tcMar>
            <w:vAlign w:val="center"/>
            <w:hideMark/>
          </w:tcPr>
          <w:p w14:paraId="63F32888"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562" w:type="pct"/>
            <w:tcMar>
              <w:top w:w="0" w:type="dxa"/>
              <w:left w:w="108" w:type="dxa"/>
              <w:bottom w:w="0" w:type="dxa"/>
              <w:right w:w="108" w:type="dxa"/>
            </w:tcMar>
            <w:vAlign w:val="center"/>
            <w:hideMark/>
          </w:tcPr>
          <w:p w14:paraId="0266D921"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559" w:type="pct"/>
            <w:tcMar>
              <w:top w:w="0" w:type="dxa"/>
              <w:left w:w="108" w:type="dxa"/>
              <w:bottom w:w="0" w:type="dxa"/>
              <w:right w:w="108" w:type="dxa"/>
            </w:tcMar>
            <w:vAlign w:val="center"/>
            <w:hideMark/>
          </w:tcPr>
          <w:p w14:paraId="3EA473CC"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318" w:type="pct"/>
            <w:tcMar>
              <w:top w:w="0" w:type="dxa"/>
              <w:left w:w="108" w:type="dxa"/>
              <w:bottom w:w="0" w:type="dxa"/>
              <w:right w:w="108" w:type="dxa"/>
            </w:tcMar>
            <w:vAlign w:val="center"/>
            <w:hideMark/>
          </w:tcPr>
          <w:p w14:paraId="45FB246A"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462" w:type="pct"/>
            <w:tcMar>
              <w:top w:w="0" w:type="dxa"/>
              <w:left w:w="108" w:type="dxa"/>
              <w:bottom w:w="0" w:type="dxa"/>
              <w:right w:w="108" w:type="dxa"/>
            </w:tcMar>
            <w:vAlign w:val="center"/>
            <w:hideMark/>
          </w:tcPr>
          <w:p w14:paraId="4EB0D60A"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562" w:type="pct"/>
            <w:tcMar>
              <w:top w:w="0" w:type="dxa"/>
              <w:left w:w="108" w:type="dxa"/>
              <w:bottom w:w="0" w:type="dxa"/>
              <w:right w:w="108" w:type="dxa"/>
            </w:tcMar>
            <w:vAlign w:val="center"/>
            <w:hideMark/>
          </w:tcPr>
          <w:p w14:paraId="71102E2C"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545" w:type="pct"/>
            <w:tcMar>
              <w:top w:w="0" w:type="dxa"/>
              <w:left w:w="108" w:type="dxa"/>
              <w:bottom w:w="0" w:type="dxa"/>
              <w:right w:w="108" w:type="dxa"/>
            </w:tcMar>
            <w:vAlign w:val="center"/>
            <w:hideMark/>
          </w:tcPr>
          <w:p w14:paraId="14C84772"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432" w:type="pct"/>
            <w:tcMar>
              <w:top w:w="0" w:type="dxa"/>
              <w:left w:w="108" w:type="dxa"/>
              <w:bottom w:w="0" w:type="dxa"/>
              <w:right w:w="108" w:type="dxa"/>
            </w:tcMar>
            <w:vAlign w:val="center"/>
            <w:hideMark/>
          </w:tcPr>
          <w:p w14:paraId="6269A4D2"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509" w:type="pct"/>
            <w:tcMar>
              <w:top w:w="0" w:type="dxa"/>
              <w:left w:w="108" w:type="dxa"/>
              <w:bottom w:w="0" w:type="dxa"/>
              <w:right w:w="108" w:type="dxa"/>
            </w:tcMar>
            <w:vAlign w:val="center"/>
            <w:hideMark/>
          </w:tcPr>
          <w:p w14:paraId="09E50647"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bl>
    <w:p w14:paraId="3C120CE1"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1B84E93C"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54F45FF0" w14:textId="77777777" w:rsidR="008B470F" w:rsidRPr="008B470F" w:rsidRDefault="008B470F" w:rsidP="008B470F">
      <w:pPr>
        <w:widowControl w:val="0"/>
        <w:spacing w:after="0" w:line="240" w:lineRule="auto"/>
        <w:ind w:firstLine="709"/>
        <w:rPr>
          <w:rFonts w:ascii="Times New Roman" w:eastAsia="Times New Roman" w:hAnsi="Times New Roman" w:cs="Times New Roman"/>
          <w:bCs/>
          <w:iCs/>
          <w:sz w:val="28"/>
          <w:szCs w:val="28"/>
          <w:lang w:eastAsia="ru-RU"/>
        </w:rPr>
      </w:pPr>
      <w:r w:rsidRPr="008B470F">
        <w:rPr>
          <w:rFonts w:ascii="Times New Roman" w:eastAsia="Times New Roman" w:hAnsi="Times New Roman" w:cs="Times New Roman"/>
          <w:bCs/>
          <w:iCs/>
          <w:sz w:val="28"/>
          <w:szCs w:val="28"/>
          <w:lang w:eastAsia="ru-RU"/>
        </w:rPr>
        <w:t>продолжение таблицы:</w:t>
      </w:r>
    </w:p>
    <w:p w14:paraId="3E115C6B"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202"/>
        <w:gridCol w:w="1682"/>
        <w:gridCol w:w="1606"/>
        <w:gridCol w:w="1405"/>
        <w:gridCol w:w="1609"/>
        <w:gridCol w:w="1446"/>
        <w:gridCol w:w="1254"/>
        <w:gridCol w:w="1464"/>
        <w:gridCol w:w="1205"/>
        <w:gridCol w:w="1676"/>
      </w:tblGrid>
      <w:tr w:rsidR="008B470F" w:rsidRPr="008B470F" w14:paraId="6F80051F" w14:textId="77777777" w:rsidTr="008B470F">
        <w:trPr>
          <w:jc w:val="center"/>
        </w:trPr>
        <w:tc>
          <w:tcPr>
            <w:tcW w:w="5000" w:type="pct"/>
            <w:gridSpan w:val="10"/>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1353BB" w14:textId="77777777" w:rsidR="008B470F" w:rsidRPr="008B470F" w:rsidRDefault="008B470F" w:rsidP="008B470F">
            <w:pPr>
              <w:widowControl w:val="0"/>
              <w:spacing w:after="0" w:line="240" w:lineRule="auto"/>
              <w:ind w:left="-117" w:right="-8"/>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Количество ценных бумаг, находящихся на счетах клиентов брокера и (или) дилера, единого оператора, </w:t>
            </w:r>
            <w:proofErr w:type="spellStart"/>
            <w:r w:rsidRPr="008B470F">
              <w:rPr>
                <w:rFonts w:ascii="Times New Roman" w:eastAsia="Times New Roman" w:hAnsi="Times New Roman" w:cs="Times New Roman"/>
                <w:sz w:val="24"/>
                <w:szCs w:val="24"/>
                <w:lang w:eastAsia="ru-RU"/>
              </w:rPr>
              <w:t>кастодиана</w:t>
            </w:r>
            <w:proofErr w:type="spellEnd"/>
            <w:r w:rsidRPr="008B470F">
              <w:rPr>
                <w:rFonts w:ascii="Times New Roman" w:eastAsia="Times New Roman" w:hAnsi="Times New Roman" w:cs="Times New Roman"/>
                <w:sz w:val="24"/>
                <w:szCs w:val="24"/>
                <w:lang w:eastAsia="ru-RU"/>
              </w:rPr>
              <w:t xml:space="preserve"> по состоянию на конец отчетного периода (штук) и количество держателей ценных бумаг</w:t>
            </w:r>
          </w:p>
        </w:tc>
      </w:tr>
      <w:tr w:rsidR="008B470F" w:rsidRPr="008B470F" w14:paraId="4DEA0E2F" w14:textId="77777777" w:rsidTr="008B470F">
        <w:trPr>
          <w:jc w:val="center"/>
        </w:trPr>
        <w:tc>
          <w:tcPr>
            <w:tcW w:w="99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516E7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банков второго уровня Республики Казахстан (собственников)</w:t>
            </w:r>
          </w:p>
        </w:tc>
        <w:tc>
          <w:tcPr>
            <w:tcW w:w="1035"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06F2BD"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страховых (перестраховочных) организаций Республики Казахстан (собственников)</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9B290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брокеров-дилеров Республики Казахстан (собственников – не являющихся банками второго уровня)</w:t>
            </w:r>
          </w:p>
        </w:tc>
        <w:tc>
          <w:tcPr>
            <w:tcW w:w="93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80FE3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прочих лицензиатов финансового рынка Республики Казахстан (собственников)</w:t>
            </w:r>
          </w:p>
        </w:tc>
        <w:tc>
          <w:tcPr>
            <w:tcW w:w="99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A5E25E"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номинальных держателей – резидентов Республики Казахстан</w:t>
            </w:r>
          </w:p>
        </w:tc>
      </w:tr>
      <w:tr w:rsidR="008B470F" w:rsidRPr="008B470F" w14:paraId="10CE05B0" w14:textId="77777777" w:rsidTr="008B470F">
        <w:trPr>
          <w:jc w:val="center"/>
        </w:trPr>
        <w:tc>
          <w:tcPr>
            <w:tcW w:w="4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2EF957" w14:textId="77777777" w:rsidR="008B470F" w:rsidRPr="008B470F" w:rsidRDefault="008B470F" w:rsidP="008B470F">
            <w:pPr>
              <w:widowControl w:val="0"/>
              <w:spacing w:after="0" w:line="240" w:lineRule="auto"/>
              <w:ind w:right="-16"/>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0205765"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55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3C5A0E7" w14:textId="77777777" w:rsidR="008B470F" w:rsidRPr="008B470F" w:rsidRDefault="008B470F" w:rsidP="008B470F">
            <w:pPr>
              <w:widowControl w:val="0"/>
              <w:spacing w:after="0" w:line="240" w:lineRule="auto"/>
              <w:ind w:left="-82" w:right="-6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 )</w:t>
            </w:r>
          </w:p>
        </w:tc>
        <w:tc>
          <w:tcPr>
            <w:tcW w:w="48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BA5DE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55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BB1A2FD" w14:textId="77777777" w:rsidR="008B470F" w:rsidRPr="008B470F" w:rsidRDefault="008B470F" w:rsidP="008B470F">
            <w:pPr>
              <w:widowControl w:val="0"/>
              <w:spacing w:after="0" w:line="240" w:lineRule="auto"/>
              <w:ind w:left="-16" w:right="-9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 )</w:t>
            </w:r>
          </w:p>
        </w:tc>
        <w:tc>
          <w:tcPr>
            <w:tcW w:w="4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C69A9B"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4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625E5DA" w14:textId="77777777" w:rsidR="008B470F" w:rsidRPr="008B470F" w:rsidRDefault="008B470F" w:rsidP="008B470F">
            <w:pPr>
              <w:widowControl w:val="0"/>
              <w:spacing w:after="0" w:line="240" w:lineRule="auto"/>
              <w:ind w:left="-16" w:right="-12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0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EFC937"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41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80727D5" w14:textId="77777777" w:rsidR="008B470F" w:rsidRPr="008B470F" w:rsidRDefault="008B470F" w:rsidP="008B470F">
            <w:pPr>
              <w:widowControl w:val="0"/>
              <w:spacing w:after="0" w:line="240" w:lineRule="auto"/>
              <w:ind w:left="-31" w:right="-13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7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59002F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r>
      <w:tr w:rsidR="008B470F" w:rsidRPr="008B470F" w14:paraId="67E77FA3" w14:textId="77777777" w:rsidTr="008B470F">
        <w:trPr>
          <w:jc w:val="center"/>
        </w:trPr>
        <w:tc>
          <w:tcPr>
            <w:tcW w:w="4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BCE98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11</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56FF6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12</w:t>
            </w:r>
          </w:p>
        </w:tc>
        <w:tc>
          <w:tcPr>
            <w:tcW w:w="55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09046A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13</w:t>
            </w:r>
          </w:p>
        </w:tc>
        <w:tc>
          <w:tcPr>
            <w:tcW w:w="48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9F3CF75"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14</w:t>
            </w:r>
          </w:p>
        </w:tc>
        <w:tc>
          <w:tcPr>
            <w:tcW w:w="55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96AA455"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15</w:t>
            </w:r>
          </w:p>
        </w:tc>
        <w:tc>
          <w:tcPr>
            <w:tcW w:w="4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2F08D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16</w:t>
            </w:r>
          </w:p>
        </w:tc>
        <w:tc>
          <w:tcPr>
            <w:tcW w:w="43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7360F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17</w:t>
            </w:r>
          </w:p>
        </w:tc>
        <w:tc>
          <w:tcPr>
            <w:tcW w:w="50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35BF8C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18</w:t>
            </w:r>
          </w:p>
        </w:tc>
        <w:tc>
          <w:tcPr>
            <w:tcW w:w="41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63358C"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19</w:t>
            </w:r>
          </w:p>
        </w:tc>
        <w:tc>
          <w:tcPr>
            <w:tcW w:w="57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09F42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20</w:t>
            </w:r>
          </w:p>
        </w:tc>
      </w:tr>
    </w:tbl>
    <w:p w14:paraId="37186E67"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3F502542"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00B22587" w14:textId="77777777" w:rsidR="008B470F" w:rsidRPr="008B470F" w:rsidRDefault="008B470F" w:rsidP="008B470F">
      <w:pPr>
        <w:widowControl w:val="0"/>
        <w:spacing w:after="0" w:line="240" w:lineRule="auto"/>
        <w:ind w:firstLine="709"/>
        <w:rPr>
          <w:rFonts w:ascii="Times New Roman" w:eastAsia="Times New Roman" w:hAnsi="Times New Roman" w:cs="Times New Roman"/>
          <w:bCs/>
          <w:iCs/>
          <w:sz w:val="28"/>
          <w:szCs w:val="28"/>
          <w:lang w:eastAsia="ru-RU"/>
        </w:rPr>
      </w:pPr>
      <w:r w:rsidRPr="008B470F">
        <w:rPr>
          <w:rFonts w:ascii="Times New Roman" w:eastAsia="Times New Roman" w:hAnsi="Times New Roman" w:cs="Times New Roman"/>
          <w:bCs/>
          <w:iCs/>
          <w:sz w:val="28"/>
          <w:szCs w:val="28"/>
          <w:lang w:eastAsia="ru-RU"/>
        </w:rPr>
        <w:lastRenderedPageBreak/>
        <w:t>продолжение таблицы:</w:t>
      </w:r>
    </w:p>
    <w:p w14:paraId="4D5669A2"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214"/>
        <w:gridCol w:w="1700"/>
        <w:gridCol w:w="1214"/>
        <w:gridCol w:w="1696"/>
        <w:gridCol w:w="1213"/>
        <w:gridCol w:w="1696"/>
        <w:gridCol w:w="1213"/>
        <w:gridCol w:w="1696"/>
        <w:gridCol w:w="1213"/>
        <w:gridCol w:w="1694"/>
      </w:tblGrid>
      <w:tr w:rsidR="008B470F" w:rsidRPr="008B470F" w14:paraId="5787A001" w14:textId="77777777" w:rsidTr="008B470F">
        <w:trPr>
          <w:jc w:val="center"/>
        </w:trPr>
        <w:tc>
          <w:tcPr>
            <w:tcW w:w="5000" w:type="pct"/>
            <w:gridSpan w:val="10"/>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1F518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Количество ценных бумаг, находящихся на счетах клиентов брокера и (или) дилера, единого оператора, </w:t>
            </w:r>
            <w:proofErr w:type="spellStart"/>
            <w:r w:rsidRPr="008B470F">
              <w:rPr>
                <w:rFonts w:ascii="Times New Roman" w:eastAsia="Times New Roman" w:hAnsi="Times New Roman" w:cs="Times New Roman"/>
                <w:sz w:val="24"/>
                <w:szCs w:val="24"/>
                <w:lang w:eastAsia="ru-RU"/>
              </w:rPr>
              <w:t>кастодиана</w:t>
            </w:r>
            <w:proofErr w:type="spellEnd"/>
            <w:r w:rsidRPr="008B470F">
              <w:rPr>
                <w:rFonts w:ascii="Times New Roman" w:eastAsia="Times New Roman" w:hAnsi="Times New Roman" w:cs="Times New Roman"/>
                <w:sz w:val="24"/>
                <w:szCs w:val="24"/>
                <w:lang w:eastAsia="ru-RU"/>
              </w:rPr>
              <w:t xml:space="preserve"> по состоянию на конец отчетного периода (штук) и количество держателей ценных бумаг</w:t>
            </w:r>
          </w:p>
        </w:tc>
      </w:tr>
      <w:tr w:rsidR="008B470F" w:rsidRPr="008B470F" w14:paraId="2A961569" w14:textId="77777777" w:rsidTr="008B470F">
        <w:trPr>
          <w:jc w:val="center"/>
        </w:trPr>
        <w:tc>
          <w:tcPr>
            <w:tcW w:w="100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1218C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номинальных держателей – нерезидентов Республики Казахстан</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4DA95E" w14:textId="77777777" w:rsidR="008B470F" w:rsidRPr="008B470F" w:rsidRDefault="008B470F" w:rsidP="008B470F">
            <w:pPr>
              <w:widowControl w:val="0"/>
              <w:spacing w:after="0" w:line="240" w:lineRule="auto"/>
              <w:ind w:left="-66"/>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прочих юридических лиц – резидентов Республики Казахстан</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674687" w14:textId="77777777" w:rsidR="008B470F" w:rsidRPr="008B470F" w:rsidRDefault="008B470F" w:rsidP="008B470F">
            <w:pPr>
              <w:widowControl w:val="0"/>
              <w:spacing w:after="0" w:line="240" w:lineRule="auto"/>
              <w:ind w:left="-54" w:right="-5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прочих юридических лиц – нерезидентов Республики Казахстан</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09788A" w14:textId="77777777" w:rsidR="008B470F" w:rsidRPr="008B470F" w:rsidRDefault="008B470F" w:rsidP="008B470F">
            <w:pPr>
              <w:widowControl w:val="0"/>
              <w:spacing w:after="0" w:line="240" w:lineRule="auto"/>
              <w:ind w:left="-4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физических лиц – резидентов Республики Казахстан</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623B9F" w14:textId="77777777" w:rsidR="008B470F" w:rsidRPr="008B470F" w:rsidRDefault="008B470F" w:rsidP="008B470F">
            <w:pPr>
              <w:widowControl w:val="0"/>
              <w:spacing w:after="0" w:line="240" w:lineRule="auto"/>
              <w:ind w:left="-9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физических лиц – нерезидентов Республики Казахстан</w:t>
            </w:r>
          </w:p>
        </w:tc>
      </w:tr>
      <w:tr w:rsidR="008B470F" w:rsidRPr="008B470F" w14:paraId="5DD6B40B" w14:textId="77777777" w:rsidTr="008B470F">
        <w:trPr>
          <w:jc w:val="center"/>
        </w:trPr>
        <w:tc>
          <w:tcPr>
            <w:tcW w:w="41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C01E08" w14:textId="77777777" w:rsidR="008B470F" w:rsidRPr="008B470F" w:rsidRDefault="008B470F" w:rsidP="008B470F">
            <w:pPr>
              <w:widowControl w:val="0"/>
              <w:spacing w:after="0" w:line="240" w:lineRule="auto"/>
              <w:ind w:right="-131"/>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4CFE49" w14:textId="77777777" w:rsidR="008B470F" w:rsidRPr="008B470F" w:rsidRDefault="008B470F" w:rsidP="008B470F">
            <w:pPr>
              <w:widowControl w:val="0"/>
              <w:spacing w:after="0" w:line="240" w:lineRule="auto"/>
              <w:ind w:left="-105" w:right="-1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4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C40724" w14:textId="77777777" w:rsidR="008B470F" w:rsidRPr="008B470F" w:rsidRDefault="008B470F" w:rsidP="008B470F">
            <w:pPr>
              <w:widowControl w:val="0"/>
              <w:spacing w:after="0" w:line="240" w:lineRule="auto"/>
              <w:ind w:left="-82" w:right="-6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2DB01" w14:textId="77777777" w:rsidR="008B470F" w:rsidRPr="008B470F" w:rsidRDefault="008B470F" w:rsidP="008B470F">
            <w:pPr>
              <w:widowControl w:val="0"/>
              <w:spacing w:after="0" w:line="240" w:lineRule="auto"/>
              <w:ind w:right="-4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4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A870A1" w14:textId="77777777" w:rsidR="008B470F" w:rsidRPr="008B470F" w:rsidRDefault="008B470F" w:rsidP="008B470F">
            <w:pPr>
              <w:widowControl w:val="0"/>
              <w:spacing w:after="0" w:line="240" w:lineRule="auto"/>
              <w:ind w:left="-31" w:right="-108"/>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F5C454" w14:textId="77777777" w:rsidR="008B470F" w:rsidRPr="008B470F" w:rsidRDefault="008B470F" w:rsidP="008B470F">
            <w:pPr>
              <w:widowControl w:val="0"/>
              <w:spacing w:after="0" w:line="240" w:lineRule="auto"/>
              <w:ind w:left="-2" w:right="-36"/>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4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799D75" w14:textId="77777777" w:rsidR="008B470F" w:rsidRPr="008B470F" w:rsidRDefault="008B470F" w:rsidP="008B470F">
            <w:pPr>
              <w:widowControl w:val="0"/>
              <w:spacing w:after="0" w:line="240" w:lineRule="auto"/>
              <w:ind w:right="-12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9A94A1" w14:textId="77777777" w:rsidR="008B470F" w:rsidRPr="008B470F" w:rsidRDefault="008B470F" w:rsidP="008B470F">
            <w:pPr>
              <w:widowControl w:val="0"/>
              <w:spacing w:after="0" w:line="240" w:lineRule="auto"/>
              <w:ind w:left="-21" w:right="-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c>
          <w:tcPr>
            <w:tcW w:w="4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44B963" w14:textId="77777777" w:rsidR="008B470F" w:rsidRPr="008B470F" w:rsidRDefault="008B470F" w:rsidP="008B470F">
            <w:pPr>
              <w:widowControl w:val="0"/>
              <w:spacing w:after="0" w:line="240" w:lineRule="auto"/>
              <w:ind w:left="-108" w:right="-6"/>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ценных бумаг (штук)</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88B6B8" w14:textId="77777777" w:rsidR="008B470F" w:rsidRPr="008B470F" w:rsidRDefault="008B470F" w:rsidP="008B470F">
            <w:pPr>
              <w:widowControl w:val="0"/>
              <w:spacing w:after="0" w:line="240" w:lineRule="auto"/>
              <w:ind w:left="-7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держателей ценных бумаг</w:t>
            </w:r>
          </w:p>
        </w:tc>
      </w:tr>
      <w:tr w:rsidR="008B470F" w:rsidRPr="008B470F" w14:paraId="7B22DF87" w14:textId="77777777" w:rsidTr="008B470F">
        <w:trPr>
          <w:jc w:val="center"/>
        </w:trPr>
        <w:tc>
          <w:tcPr>
            <w:tcW w:w="41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C5FCDD"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21</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826F3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22</w:t>
            </w:r>
          </w:p>
        </w:tc>
        <w:tc>
          <w:tcPr>
            <w:tcW w:w="4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F1956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23</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FC828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24</w:t>
            </w:r>
          </w:p>
        </w:tc>
        <w:tc>
          <w:tcPr>
            <w:tcW w:w="4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2767A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25</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C054DF"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26</w:t>
            </w:r>
          </w:p>
        </w:tc>
        <w:tc>
          <w:tcPr>
            <w:tcW w:w="4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84DBBC"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27</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EE8446"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28</w:t>
            </w:r>
          </w:p>
        </w:tc>
        <w:tc>
          <w:tcPr>
            <w:tcW w:w="4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56E7C"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29</w:t>
            </w:r>
          </w:p>
        </w:tc>
        <w:tc>
          <w:tcPr>
            <w:tcW w:w="5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7C6B07"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30</w:t>
            </w:r>
          </w:p>
        </w:tc>
      </w:tr>
    </w:tbl>
    <w:p w14:paraId="03E64525"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33F73CBD"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Наименование ______________________________________</w:t>
      </w:r>
    </w:p>
    <w:p w14:paraId="2EE1DD27"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Адрес__________________________________________________________</w:t>
      </w:r>
    </w:p>
    <w:p w14:paraId="29EDE761"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Телефон ________________________________________</w:t>
      </w:r>
    </w:p>
    <w:p w14:paraId="26D22F49"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 электронной почты _________________________</w:t>
      </w:r>
    </w:p>
    <w:p w14:paraId="686CBC17"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Исполнитель _____________________________________</w:t>
      </w:r>
      <w:proofErr w:type="gramStart"/>
      <w:r w:rsidRPr="008B470F">
        <w:rPr>
          <w:rFonts w:ascii="Times New Roman" w:eastAsia="Times New Roman" w:hAnsi="Times New Roman" w:cs="Times New Roman"/>
          <w:sz w:val="28"/>
          <w:szCs w:val="28"/>
          <w:lang w:eastAsia="ru-RU"/>
        </w:rPr>
        <w:t>_  _</w:t>
      </w:r>
      <w:proofErr w:type="gramEnd"/>
      <w:r w:rsidRPr="008B470F">
        <w:rPr>
          <w:rFonts w:ascii="Times New Roman" w:eastAsia="Times New Roman" w:hAnsi="Times New Roman" w:cs="Times New Roman"/>
          <w:sz w:val="28"/>
          <w:szCs w:val="28"/>
          <w:lang w:eastAsia="ru-RU"/>
        </w:rPr>
        <w:t>_______________</w:t>
      </w:r>
    </w:p>
    <w:p w14:paraId="2E789D84"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наличии)  подпись</w:t>
      </w:r>
      <w:proofErr w:type="gramEnd"/>
      <w:r w:rsidRPr="008B470F">
        <w:rPr>
          <w:rFonts w:ascii="Times New Roman" w:eastAsia="Times New Roman" w:hAnsi="Times New Roman" w:cs="Times New Roman"/>
          <w:sz w:val="28"/>
          <w:szCs w:val="28"/>
          <w:lang w:eastAsia="ru-RU"/>
        </w:rPr>
        <w:t>, телефон</w:t>
      </w:r>
    </w:p>
    <w:p w14:paraId="643F9EA7"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77B6545E"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_______________________________________       _____________</w:t>
      </w:r>
    </w:p>
    <w:p w14:paraId="28CF82FA"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 xml:space="preserve">наличии)   </w:t>
      </w:r>
      <w:proofErr w:type="gramEnd"/>
      <w:r w:rsidRPr="008B470F">
        <w:rPr>
          <w:rFonts w:ascii="Times New Roman" w:eastAsia="Times New Roman" w:hAnsi="Times New Roman" w:cs="Times New Roman"/>
          <w:sz w:val="28"/>
          <w:szCs w:val="28"/>
          <w:lang w:eastAsia="ru-RU"/>
        </w:rPr>
        <w:t xml:space="preserve">       подпись </w:t>
      </w:r>
    </w:p>
    <w:p w14:paraId="3BE068CB"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2B210186"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Дата «______» ______________ 20__ года        </w:t>
      </w:r>
    </w:p>
    <w:p w14:paraId="2C4439FD"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50715D40"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8B470F">
        <w:rPr>
          <w:rFonts w:ascii="Times New Roman" w:eastAsia="Times New Roman" w:hAnsi="Times New Roman" w:cs="Times New Roman"/>
          <w:bCs/>
          <w:color w:val="000000"/>
          <w:sz w:val="28"/>
          <w:szCs w:val="28"/>
          <w:lang w:eastAsia="ru-RU"/>
        </w:rPr>
        <w:t xml:space="preserve"> «Отчет о ценных бумагах, находящихся в номинальном держании».</w:t>
      </w:r>
      <w:r w:rsidRPr="008B470F">
        <w:rPr>
          <w:rFonts w:ascii="Times New Roman" w:eastAsia="Times New Roman" w:hAnsi="Times New Roman" w:cs="Times New Roman"/>
          <w:color w:val="000000"/>
          <w:sz w:val="28"/>
          <w:szCs w:val="28"/>
          <w:lang w:eastAsia="ru-RU"/>
        </w:rPr>
        <w:t xml:space="preserve">       </w:t>
      </w:r>
    </w:p>
    <w:p w14:paraId="28133EE3"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bCs/>
          <w:sz w:val="28"/>
          <w:szCs w:val="28"/>
          <w:lang w:eastAsia="ru-RU"/>
        </w:rPr>
      </w:pPr>
    </w:p>
    <w:p w14:paraId="05604DC1"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sectPr w:rsidR="008B470F" w:rsidRPr="008B470F" w:rsidSect="008B470F">
          <w:type w:val="nextColumn"/>
          <w:pgSz w:w="16838" w:h="11906" w:orient="landscape"/>
          <w:pgMar w:top="1418" w:right="851" w:bottom="1418" w:left="1418" w:header="709" w:footer="709" w:gutter="0"/>
          <w:cols w:space="708"/>
          <w:docGrid w:linePitch="360"/>
        </w:sectPr>
      </w:pPr>
    </w:p>
    <w:p w14:paraId="5A939CEF"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 xml:space="preserve">Приложение </w:t>
      </w:r>
    </w:p>
    <w:p w14:paraId="6BF86306"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ценных бумагах, находящихся в номинальном держании»</w:t>
      </w:r>
    </w:p>
    <w:p w14:paraId="32FBD418" w14:textId="77777777" w:rsidR="008B470F" w:rsidRPr="00960B11" w:rsidRDefault="008B470F" w:rsidP="008B470F">
      <w:pPr>
        <w:widowControl w:val="0"/>
        <w:spacing w:after="0" w:line="240" w:lineRule="auto"/>
        <w:jc w:val="right"/>
        <w:rPr>
          <w:rFonts w:ascii="Times New Roman" w:eastAsia="Times New Roman" w:hAnsi="Times New Roman" w:cs="Times New Roman"/>
          <w:sz w:val="24"/>
          <w:szCs w:val="24"/>
          <w:lang w:eastAsia="ru-RU"/>
        </w:rPr>
      </w:pPr>
    </w:p>
    <w:p w14:paraId="02045A64" w14:textId="77777777" w:rsidR="008B470F" w:rsidRPr="00960B11" w:rsidRDefault="008B470F" w:rsidP="008B470F">
      <w:pPr>
        <w:widowControl w:val="0"/>
        <w:spacing w:after="0" w:line="240" w:lineRule="auto"/>
        <w:rPr>
          <w:rFonts w:ascii="Times New Roman" w:eastAsia="Times New Roman" w:hAnsi="Times New Roman" w:cs="Times New Roman"/>
          <w:sz w:val="24"/>
          <w:szCs w:val="24"/>
          <w:lang w:eastAsia="ru-RU"/>
        </w:rPr>
      </w:pPr>
      <w:r w:rsidRPr="00960B11">
        <w:rPr>
          <w:rFonts w:ascii="Times New Roman" w:eastAsia="Times New Roman" w:hAnsi="Times New Roman" w:cs="Times New Roman"/>
          <w:sz w:val="24"/>
          <w:szCs w:val="24"/>
          <w:lang w:eastAsia="ru-RU"/>
        </w:rPr>
        <w:t> </w:t>
      </w:r>
    </w:p>
    <w:p w14:paraId="7C0C4E3F"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r w:rsidRPr="008B470F">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7F22AF43"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p>
    <w:p w14:paraId="70AA8F27"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«Отчет о ценных бумагах, находящихся в номинальном держании»</w:t>
      </w:r>
      <w:r w:rsidRPr="008B470F">
        <w:rPr>
          <w:rFonts w:ascii="Times New Roman" w:eastAsia="Times New Roman" w:hAnsi="Times New Roman" w:cs="Times New Roman"/>
          <w:b/>
          <w:sz w:val="28"/>
          <w:szCs w:val="28"/>
          <w:lang w:eastAsia="ru-RU"/>
        </w:rPr>
        <w:br/>
      </w:r>
      <w:r w:rsidRPr="008B470F">
        <w:rPr>
          <w:rFonts w:ascii="Times New Roman" w:eastAsia="Times New Roman" w:hAnsi="Times New Roman" w:cs="Times New Roman"/>
          <w:b/>
          <w:bCs/>
          <w:sz w:val="28"/>
          <w:szCs w:val="28"/>
          <w:lang w:eastAsia="ru-RU"/>
        </w:rPr>
        <w:t>(индекс – 1-RCB_NOM_DER, периодичность – ежеквартальная)</w:t>
      </w:r>
    </w:p>
    <w:p w14:paraId="5A42C812" w14:textId="77777777" w:rsidR="008B470F" w:rsidRPr="00960B11" w:rsidRDefault="008B470F" w:rsidP="008B470F">
      <w:pPr>
        <w:widowControl w:val="0"/>
        <w:spacing w:after="0" w:line="240" w:lineRule="auto"/>
        <w:rPr>
          <w:rFonts w:ascii="Times New Roman" w:eastAsia="Times New Roman" w:hAnsi="Times New Roman" w:cs="Times New Roman"/>
          <w:b/>
          <w:bCs/>
          <w:sz w:val="24"/>
          <w:szCs w:val="24"/>
          <w:lang w:eastAsia="ru-RU"/>
        </w:rPr>
      </w:pPr>
      <w:r w:rsidRPr="00960B11">
        <w:rPr>
          <w:rFonts w:ascii="Times New Roman" w:eastAsia="Times New Roman" w:hAnsi="Times New Roman" w:cs="Times New Roman"/>
          <w:b/>
          <w:bCs/>
          <w:sz w:val="24"/>
          <w:szCs w:val="24"/>
          <w:lang w:eastAsia="ru-RU"/>
        </w:rPr>
        <w:t> </w:t>
      </w:r>
    </w:p>
    <w:p w14:paraId="4F0252F3" w14:textId="77777777" w:rsidR="008B470F" w:rsidRPr="00960B11" w:rsidRDefault="008B470F" w:rsidP="008B470F">
      <w:pPr>
        <w:widowControl w:val="0"/>
        <w:spacing w:after="0" w:line="240" w:lineRule="auto"/>
        <w:rPr>
          <w:rFonts w:ascii="Times New Roman" w:eastAsia="Times New Roman" w:hAnsi="Times New Roman" w:cs="Times New Roman"/>
          <w:b/>
          <w:sz w:val="24"/>
          <w:szCs w:val="24"/>
          <w:lang w:eastAsia="ru-RU"/>
        </w:rPr>
      </w:pPr>
    </w:p>
    <w:p w14:paraId="27350A26"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Глава 1. Общие положения</w:t>
      </w:r>
    </w:p>
    <w:p w14:paraId="38D30D6D" w14:textId="77777777" w:rsidR="008B470F" w:rsidRPr="00960B11"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8"/>
          <w:szCs w:val="28"/>
          <w:lang w:eastAsia="ru-RU"/>
        </w:rPr>
        <w:t> </w:t>
      </w:r>
    </w:p>
    <w:p w14:paraId="13B6DC3A"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ценных бумагах, находящихся в номинальном держании» (далее – Форма).</w:t>
      </w:r>
    </w:p>
    <w:p w14:paraId="692B5770"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2. Форма составляется ежеквартально брокером и (или) дилером, единым оператором, </w:t>
      </w:r>
      <w:proofErr w:type="spellStart"/>
      <w:r w:rsidRPr="008B470F">
        <w:rPr>
          <w:rFonts w:ascii="Times New Roman" w:eastAsia="Times New Roman" w:hAnsi="Times New Roman" w:cs="Times New Roman"/>
          <w:sz w:val="28"/>
          <w:szCs w:val="28"/>
          <w:lang w:eastAsia="ru-RU"/>
        </w:rPr>
        <w:t>кастодианом</w:t>
      </w:r>
      <w:proofErr w:type="spellEnd"/>
      <w:r w:rsidRPr="008B470F">
        <w:rPr>
          <w:rFonts w:ascii="Times New Roman" w:eastAsia="Times New Roman" w:hAnsi="Times New Roman" w:cs="Times New Roman"/>
          <w:sz w:val="28"/>
          <w:szCs w:val="28"/>
          <w:lang w:eastAsia="ru-RU"/>
        </w:rPr>
        <w:t>.</w:t>
      </w:r>
    </w:p>
    <w:p w14:paraId="3EC650A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91034BC"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5DC400FD"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4366CAF1" w14:textId="77777777" w:rsidR="008B470F" w:rsidRPr="008B470F" w:rsidRDefault="008B470F" w:rsidP="008B470F">
      <w:pPr>
        <w:widowControl w:val="0"/>
        <w:spacing w:after="0" w:line="240" w:lineRule="auto"/>
        <w:jc w:val="center"/>
        <w:rPr>
          <w:rFonts w:ascii="Times New Roman" w:eastAsia="Times New Roman" w:hAnsi="Times New Roman" w:cs="Times New Roman"/>
          <w:sz w:val="28"/>
          <w:szCs w:val="28"/>
          <w:lang w:eastAsia="ru-RU"/>
        </w:rPr>
      </w:pPr>
      <w:r w:rsidRPr="008B470F">
        <w:rPr>
          <w:rFonts w:ascii="Times New Roman" w:eastAsia="Times New Roman" w:hAnsi="Times New Roman" w:cs="Times New Roman"/>
          <w:b/>
          <w:bCs/>
          <w:sz w:val="28"/>
          <w:szCs w:val="28"/>
          <w:lang w:eastAsia="ru-RU"/>
        </w:rPr>
        <w:t>Глава 2. Пояснение по заполнению Формы</w:t>
      </w:r>
    </w:p>
    <w:p w14:paraId="59846201"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46B0B42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4. Форма заполняется в рамках оказания брокером и (или) дилером с правом ведения счетов клиентов в качестве номинального держателя, единым оператором, </w:t>
      </w:r>
      <w:proofErr w:type="spellStart"/>
      <w:r w:rsidRPr="008B470F">
        <w:rPr>
          <w:rFonts w:ascii="Times New Roman" w:eastAsia="Times New Roman" w:hAnsi="Times New Roman" w:cs="Times New Roman"/>
          <w:sz w:val="28"/>
          <w:szCs w:val="28"/>
          <w:lang w:eastAsia="ru-RU"/>
        </w:rPr>
        <w:t>кастодианом</w:t>
      </w:r>
      <w:proofErr w:type="spellEnd"/>
      <w:r w:rsidRPr="008B470F">
        <w:rPr>
          <w:rFonts w:ascii="Times New Roman" w:eastAsia="Times New Roman" w:hAnsi="Times New Roman" w:cs="Times New Roman"/>
          <w:sz w:val="28"/>
          <w:szCs w:val="28"/>
          <w:lang w:eastAsia="ru-RU"/>
        </w:rPr>
        <w:t xml:space="preserve"> в качестве номинального держателя.</w:t>
      </w:r>
    </w:p>
    <w:p w14:paraId="03FB21D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5. В графе 4 указывается наименование номинального держателя (депозитария, </w:t>
      </w:r>
      <w:proofErr w:type="spellStart"/>
      <w:r w:rsidRPr="008B470F">
        <w:rPr>
          <w:rFonts w:ascii="Times New Roman" w:eastAsia="Times New Roman" w:hAnsi="Times New Roman" w:cs="Times New Roman"/>
          <w:sz w:val="28"/>
          <w:szCs w:val="28"/>
          <w:lang w:eastAsia="ru-RU"/>
        </w:rPr>
        <w:t>кастодиана</w:t>
      </w:r>
      <w:proofErr w:type="spellEnd"/>
      <w:r w:rsidRPr="008B470F">
        <w:rPr>
          <w:rFonts w:ascii="Times New Roman" w:eastAsia="Times New Roman" w:hAnsi="Times New Roman" w:cs="Times New Roman"/>
          <w:sz w:val="28"/>
          <w:szCs w:val="28"/>
          <w:lang w:eastAsia="ru-RU"/>
        </w:rPr>
        <w:t xml:space="preserve"> или иной организации, в которой </w:t>
      </w:r>
      <w:proofErr w:type="spellStart"/>
      <w:r w:rsidRPr="008B470F">
        <w:rPr>
          <w:rFonts w:ascii="Times New Roman" w:eastAsia="Times New Roman" w:hAnsi="Times New Roman" w:cs="Times New Roman"/>
          <w:sz w:val="28"/>
          <w:szCs w:val="28"/>
          <w:lang w:eastAsia="ru-RU"/>
        </w:rPr>
        <w:t>кастодиан</w:t>
      </w:r>
      <w:proofErr w:type="spellEnd"/>
      <w:r w:rsidRPr="008B470F">
        <w:rPr>
          <w:rFonts w:ascii="Times New Roman" w:eastAsia="Times New Roman" w:hAnsi="Times New Roman" w:cs="Times New Roman"/>
          <w:sz w:val="28"/>
          <w:szCs w:val="28"/>
          <w:lang w:eastAsia="ru-RU"/>
        </w:rPr>
        <w:t xml:space="preserve"> осуществляет номинальное держание). Графа 4 заполняется </w:t>
      </w:r>
      <w:proofErr w:type="spellStart"/>
      <w:r w:rsidRPr="008B470F">
        <w:rPr>
          <w:rFonts w:ascii="Times New Roman" w:eastAsia="Times New Roman" w:hAnsi="Times New Roman" w:cs="Times New Roman"/>
          <w:sz w:val="28"/>
          <w:szCs w:val="28"/>
          <w:lang w:eastAsia="ru-RU"/>
        </w:rPr>
        <w:t>кастодианом</w:t>
      </w:r>
      <w:proofErr w:type="spellEnd"/>
      <w:r w:rsidRPr="008B470F">
        <w:rPr>
          <w:rFonts w:ascii="Times New Roman" w:eastAsia="Times New Roman" w:hAnsi="Times New Roman" w:cs="Times New Roman"/>
          <w:sz w:val="28"/>
          <w:szCs w:val="28"/>
          <w:lang w:eastAsia="ru-RU"/>
        </w:rPr>
        <w:t>.</w:t>
      </w:r>
    </w:p>
    <w:p w14:paraId="544D21D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6. В графах 7, 9, 11, 13, 15, 17, 19, 21, 23, 25, 27 и 29 указывается количество ценных бумаг, учитываемых на счетах клиентов брокера и (или) дилера, единого оператора, </w:t>
      </w:r>
      <w:proofErr w:type="spellStart"/>
      <w:r w:rsidRPr="008B470F">
        <w:rPr>
          <w:rFonts w:ascii="Times New Roman" w:eastAsia="Times New Roman" w:hAnsi="Times New Roman" w:cs="Times New Roman"/>
          <w:sz w:val="28"/>
          <w:szCs w:val="28"/>
          <w:lang w:eastAsia="ru-RU"/>
        </w:rPr>
        <w:t>кастодиана</w:t>
      </w:r>
      <w:proofErr w:type="spellEnd"/>
      <w:r w:rsidRPr="008B470F">
        <w:rPr>
          <w:rFonts w:ascii="Times New Roman" w:eastAsia="Times New Roman" w:hAnsi="Times New Roman" w:cs="Times New Roman"/>
          <w:sz w:val="28"/>
          <w:szCs w:val="28"/>
          <w:lang w:eastAsia="ru-RU"/>
        </w:rPr>
        <w:t xml:space="preserve"> в зависимости от деятельности и резидентства юридического лица и (или) резидентства физического лица.</w:t>
      </w:r>
    </w:p>
    <w:p w14:paraId="2E1944C6"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7. В графах 8, 10, 12, 14, 16, 18, 20, 22, 24, 26, 28 и 30 указывается количество держателей ценных бумаг в зависимости от деятельности и резидентства юридического лица и (или) резидентства физического лица.</w:t>
      </w:r>
    </w:p>
    <w:p w14:paraId="1A7034D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sz w:val="28"/>
          <w:szCs w:val="28"/>
          <w:lang w:eastAsia="ru-RU"/>
        </w:rPr>
        <w:t xml:space="preserve">8. </w:t>
      </w:r>
      <w:r w:rsidRPr="008B470F">
        <w:rPr>
          <w:rFonts w:ascii="Times New Roman" w:eastAsia="Times New Roman" w:hAnsi="Times New Roman" w:cs="Times New Roman"/>
          <w:color w:val="000000"/>
          <w:sz w:val="28"/>
          <w:szCs w:val="28"/>
          <w:lang w:eastAsia="ru-RU"/>
        </w:rPr>
        <w:t>В случае отсутствия сведений Форма представляется без заполнения.</w:t>
      </w:r>
      <w:r w:rsidRPr="008B470F">
        <w:rPr>
          <w:rFonts w:ascii="Times New Roman" w:eastAsia="Times New Roman" w:hAnsi="Times New Roman" w:cs="Times New Roman"/>
          <w:color w:val="000000"/>
          <w:sz w:val="28"/>
          <w:szCs w:val="28"/>
          <w:lang w:eastAsia="ru-RU"/>
        </w:rPr>
        <w:br w:type="page"/>
      </w:r>
    </w:p>
    <w:p w14:paraId="5DA754C6"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 xml:space="preserve">Приложение 22 </w:t>
      </w:r>
    </w:p>
    <w:p w14:paraId="776C0CC3"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7329712"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3ADA3554"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603C9C4C" w14:textId="77777777" w:rsidR="008B470F" w:rsidRPr="008B470F" w:rsidRDefault="008B470F" w:rsidP="008B470F">
      <w:pPr>
        <w:spacing w:after="0" w:line="240" w:lineRule="auto"/>
        <w:ind w:left="5670"/>
        <w:jc w:val="right"/>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Форма, </w:t>
      </w:r>
    </w:p>
    <w:p w14:paraId="10450613" w14:textId="77777777" w:rsidR="008B470F" w:rsidRPr="008B470F" w:rsidRDefault="008B470F" w:rsidP="008B470F">
      <w:pPr>
        <w:spacing w:after="0" w:line="240" w:lineRule="auto"/>
        <w:ind w:left="5670"/>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4306C10C"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7528C166"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3790504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Представляется: в Национальный Банк Республики Казахстан</w:t>
      </w:r>
    </w:p>
    <w:p w14:paraId="366589B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0601E78"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Наименование административной формы: Отчет о ценных бумагах, выпущенных в соответствии с законодательством иностранного государства и Международного финансового центра «Астана», находящихся в номинальном держании</w:t>
      </w:r>
      <w:r w:rsidRPr="008B470F">
        <w:rPr>
          <w:rFonts w:ascii="Times New Roman" w:eastAsia="Times New Roman" w:hAnsi="Times New Roman" w:cs="Times New Roman"/>
          <w:sz w:val="28"/>
          <w:szCs w:val="28"/>
          <w:lang w:eastAsia="ru-RU"/>
        </w:rPr>
        <w:t> </w:t>
      </w:r>
    </w:p>
    <w:p w14:paraId="327DD34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1-RCB_NOM_DER_IN</w:t>
      </w:r>
    </w:p>
    <w:p w14:paraId="201E79F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Периодичность: ежеквартальная</w:t>
      </w:r>
    </w:p>
    <w:p w14:paraId="4C39132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Отчетный период: по состоянию на «_____» _______________ 20 __ года</w:t>
      </w:r>
    </w:p>
    <w:p w14:paraId="449FA72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брокеры и (или) дилеры, единый оператор в сфере учета государственного имущества (далее – единый оператор), </w:t>
      </w:r>
      <w:proofErr w:type="spellStart"/>
      <w:r w:rsidRPr="008B470F">
        <w:rPr>
          <w:rFonts w:ascii="Times New Roman" w:eastAsia="Times New Roman" w:hAnsi="Times New Roman" w:cs="Times New Roman"/>
          <w:sz w:val="28"/>
          <w:szCs w:val="28"/>
          <w:lang w:eastAsia="ru-RU"/>
        </w:rPr>
        <w:t>кастодианы</w:t>
      </w:r>
      <w:proofErr w:type="spellEnd"/>
    </w:p>
    <w:p w14:paraId="3BDBD4DD"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последнего числа месяца, следующего за отчетным кварталом </w:t>
      </w:r>
    </w:p>
    <w:p w14:paraId="7B81F261"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БИН: _______________________</w:t>
      </w:r>
    </w:p>
    <w:p w14:paraId="433C7A1C"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Метод сбора: в электронном виде </w:t>
      </w:r>
    </w:p>
    <w:p w14:paraId="02255C3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p>
    <w:p w14:paraId="6E4F6DDD" w14:textId="77777777" w:rsidR="008B470F" w:rsidRPr="008B470F" w:rsidRDefault="008B470F" w:rsidP="008B470F">
      <w:pPr>
        <w:spacing w:after="0" w:line="240" w:lineRule="auto"/>
        <w:rPr>
          <w:rFonts w:ascii="Times New Roman" w:eastAsia="Times New Roman" w:hAnsi="Times New Roman" w:cs="Times New Roman"/>
          <w:color w:val="000000"/>
          <w:sz w:val="28"/>
          <w:szCs w:val="28"/>
          <w:lang w:eastAsia="ru-RU"/>
        </w:rPr>
        <w:sectPr w:rsidR="008B470F" w:rsidRPr="008B470F" w:rsidSect="008B470F">
          <w:pgSz w:w="11906" w:h="16838"/>
          <w:pgMar w:top="1418" w:right="851" w:bottom="1418" w:left="1418" w:header="709" w:footer="709" w:gutter="0"/>
          <w:cols w:space="720"/>
        </w:sect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2977"/>
        <w:gridCol w:w="2694"/>
        <w:gridCol w:w="5025"/>
        <w:gridCol w:w="3012"/>
      </w:tblGrid>
      <w:tr w:rsidR="008B470F" w:rsidRPr="008B470F" w14:paraId="783A30FB" w14:textId="77777777" w:rsidTr="008B470F">
        <w:trPr>
          <w:trHeight w:val="276"/>
          <w:jc w:val="center"/>
        </w:trPr>
        <w:tc>
          <w:tcPr>
            <w:tcW w:w="289"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7836A6DA" w14:textId="77777777" w:rsidR="008B470F" w:rsidRPr="008B470F" w:rsidRDefault="008B470F" w:rsidP="008B470F">
            <w:pPr>
              <w:widowControl w:val="0"/>
              <w:spacing w:after="0" w:line="240" w:lineRule="auto"/>
              <w:ind w:left="-184" w:right="-173"/>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lastRenderedPageBreak/>
              <w:t>№</w:t>
            </w:r>
          </w:p>
        </w:tc>
        <w:tc>
          <w:tcPr>
            <w:tcW w:w="1023"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63ABFBCB" w14:textId="77777777" w:rsidR="008B470F" w:rsidRPr="008B470F" w:rsidRDefault="008B470F" w:rsidP="008B470F">
            <w:pPr>
              <w:widowControl w:val="0"/>
              <w:spacing w:after="0" w:line="240" w:lineRule="auto"/>
              <w:ind w:left="-102"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Идентификационный номер ценной бумаги</w:t>
            </w:r>
          </w:p>
        </w:tc>
        <w:tc>
          <w:tcPr>
            <w:tcW w:w="926"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57E78BA9" w14:textId="77777777" w:rsidR="008B470F" w:rsidRPr="008B470F" w:rsidRDefault="008B470F" w:rsidP="008B470F">
            <w:pPr>
              <w:widowControl w:val="0"/>
              <w:spacing w:after="0" w:line="240" w:lineRule="auto"/>
              <w:ind w:left="-112"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эмитента</w:t>
            </w:r>
          </w:p>
        </w:tc>
        <w:tc>
          <w:tcPr>
            <w:tcW w:w="1727"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68E5C854" w14:textId="77777777" w:rsidR="008B470F" w:rsidRPr="008B470F" w:rsidRDefault="008B470F" w:rsidP="008B470F">
            <w:pPr>
              <w:widowControl w:val="0"/>
              <w:spacing w:after="0" w:line="240" w:lineRule="auto"/>
              <w:ind w:left="-88"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иностранного номинального держателя</w:t>
            </w:r>
          </w:p>
        </w:tc>
        <w:tc>
          <w:tcPr>
            <w:tcW w:w="1035"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52433AF9" w14:textId="77777777" w:rsidR="008B470F" w:rsidRPr="008B470F" w:rsidRDefault="008B470F" w:rsidP="008B470F">
            <w:pPr>
              <w:widowControl w:val="0"/>
              <w:spacing w:after="0" w:line="240" w:lineRule="auto"/>
              <w:ind w:left="-88"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номинального держателя</w:t>
            </w:r>
          </w:p>
        </w:tc>
      </w:tr>
      <w:tr w:rsidR="008B470F" w:rsidRPr="008B470F" w14:paraId="0EB23BA9" w14:textId="77777777" w:rsidTr="008B470F">
        <w:trPr>
          <w:jc w:val="center"/>
        </w:trPr>
        <w:tc>
          <w:tcPr>
            <w:tcW w:w="289"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6B75F4CF" w14:textId="77777777" w:rsidR="008B470F" w:rsidRPr="008B470F" w:rsidRDefault="008B470F" w:rsidP="008B470F">
            <w:pPr>
              <w:widowControl w:val="0"/>
              <w:spacing w:after="0" w:line="240" w:lineRule="auto"/>
              <w:ind w:left="-184" w:right="-173"/>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1023"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273D8B22" w14:textId="77777777" w:rsidR="008B470F" w:rsidRPr="008B470F" w:rsidRDefault="008B470F" w:rsidP="008B470F">
            <w:pPr>
              <w:widowControl w:val="0"/>
              <w:spacing w:after="0" w:line="240" w:lineRule="auto"/>
              <w:ind w:left="-102"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926"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7F0F5A69" w14:textId="77777777" w:rsidR="008B470F" w:rsidRPr="008B470F" w:rsidRDefault="008B470F" w:rsidP="008B470F">
            <w:pPr>
              <w:widowControl w:val="0"/>
              <w:spacing w:after="0" w:line="240" w:lineRule="auto"/>
              <w:ind w:left="-112"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1727"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0B0C5DCB" w14:textId="77777777" w:rsidR="008B470F" w:rsidRPr="008B470F" w:rsidRDefault="008B470F" w:rsidP="008B470F">
            <w:pPr>
              <w:widowControl w:val="0"/>
              <w:spacing w:after="0" w:line="240" w:lineRule="auto"/>
              <w:ind w:left="-88"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4</w:t>
            </w:r>
          </w:p>
        </w:tc>
        <w:tc>
          <w:tcPr>
            <w:tcW w:w="1035"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7476DABB" w14:textId="77777777" w:rsidR="008B470F" w:rsidRPr="008B470F" w:rsidRDefault="008B470F" w:rsidP="008B470F">
            <w:pPr>
              <w:widowControl w:val="0"/>
              <w:spacing w:after="0" w:line="240" w:lineRule="auto"/>
              <w:ind w:left="-88"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5</w:t>
            </w:r>
          </w:p>
        </w:tc>
      </w:tr>
      <w:tr w:rsidR="008B470F" w:rsidRPr="008B470F" w14:paraId="20A1C0D0" w14:textId="77777777" w:rsidTr="008B470F">
        <w:trPr>
          <w:jc w:val="center"/>
        </w:trPr>
        <w:tc>
          <w:tcPr>
            <w:tcW w:w="289"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tcPr>
          <w:p w14:paraId="66A78275" w14:textId="77777777" w:rsidR="008B470F" w:rsidRPr="008B470F" w:rsidRDefault="008B470F" w:rsidP="008B470F">
            <w:pPr>
              <w:widowControl w:val="0"/>
              <w:spacing w:before="100" w:beforeAutospacing="1" w:after="100" w:afterAutospacing="1" w:line="240" w:lineRule="auto"/>
              <w:ind w:left="-184" w:right="-173"/>
              <w:jc w:val="center"/>
              <w:rPr>
                <w:rFonts w:ascii="Times New Roman" w:eastAsia="Times New Roman" w:hAnsi="Times New Roman" w:cs="Times New Roman"/>
                <w:sz w:val="24"/>
                <w:szCs w:val="24"/>
                <w:lang w:val="en-US" w:eastAsia="ru-RU"/>
              </w:rPr>
            </w:pPr>
          </w:p>
        </w:tc>
        <w:tc>
          <w:tcPr>
            <w:tcW w:w="1023"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4344A7F5" w14:textId="77777777" w:rsidR="008B470F" w:rsidRPr="008B470F" w:rsidRDefault="008B470F" w:rsidP="008B470F">
            <w:pPr>
              <w:widowControl w:val="0"/>
              <w:spacing w:before="100" w:beforeAutospacing="1" w:after="100" w:afterAutospacing="1" w:line="240" w:lineRule="auto"/>
              <w:ind w:left="-102" w:right="-157"/>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926"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3BEC3998"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727"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706A6305"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035"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3C6598C0"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0AE6E73E" w14:textId="77777777" w:rsidTr="008B470F">
        <w:trPr>
          <w:jc w:val="center"/>
        </w:trPr>
        <w:tc>
          <w:tcPr>
            <w:tcW w:w="289"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786EB4D7" w14:textId="77777777" w:rsidR="008B470F" w:rsidRPr="008B470F" w:rsidRDefault="008B470F" w:rsidP="008B470F">
            <w:pPr>
              <w:widowControl w:val="0"/>
              <w:spacing w:before="100" w:beforeAutospacing="1" w:after="100" w:afterAutospacing="1" w:line="240" w:lineRule="auto"/>
              <w:ind w:left="-184" w:right="-173"/>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Итого</w:t>
            </w:r>
          </w:p>
        </w:tc>
        <w:tc>
          <w:tcPr>
            <w:tcW w:w="1023"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4A1C8EAC" w14:textId="77777777" w:rsidR="008B470F" w:rsidRPr="008B470F" w:rsidRDefault="008B470F" w:rsidP="008B470F">
            <w:pPr>
              <w:widowControl w:val="0"/>
              <w:spacing w:before="100" w:beforeAutospacing="1" w:after="100" w:afterAutospacing="1" w:line="240" w:lineRule="auto"/>
              <w:ind w:left="-102"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926"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449A2BFC"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1727"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699631AB"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1035"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41FC6621"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r>
    </w:tbl>
    <w:p w14:paraId="5741F489"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184F22C2"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2EF5310A" w14:textId="77777777" w:rsidR="008B470F" w:rsidRPr="008B470F" w:rsidRDefault="008B470F" w:rsidP="008B470F">
      <w:pPr>
        <w:widowControl w:val="0"/>
        <w:spacing w:after="0" w:line="240" w:lineRule="auto"/>
        <w:ind w:firstLine="709"/>
        <w:rPr>
          <w:rFonts w:ascii="Times New Roman" w:eastAsia="Times New Roman" w:hAnsi="Times New Roman" w:cs="Times New Roman"/>
          <w:bCs/>
          <w:iCs/>
          <w:sz w:val="24"/>
          <w:szCs w:val="24"/>
          <w:lang w:eastAsia="ru-RU"/>
        </w:rPr>
      </w:pPr>
      <w:r w:rsidRPr="008B470F">
        <w:rPr>
          <w:rFonts w:ascii="Times New Roman" w:eastAsia="Times New Roman" w:hAnsi="Times New Roman" w:cs="Times New Roman"/>
          <w:bCs/>
          <w:iCs/>
          <w:sz w:val="28"/>
          <w:szCs w:val="28"/>
          <w:lang w:eastAsia="ru-RU"/>
        </w:rPr>
        <w:t>продолжение таблицы:</w:t>
      </w:r>
    </w:p>
    <w:p w14:paraId="0F6707D4" w14:textId="77777777" w:rsidR="008B470F" w:rsidRPr="008B470F" w:rsidRDefault="008B470F" w:rsidP="008B470F">
      <w:pPr>
        <w:widowControl w:val="0"/>
        <w:spacing w:after="0" w:line="240" w:lineRule="auto"/>
        <w:ind w:firstLine="709"/>
        <w:rPr>
          <w:rFonts w:ascii="Times New Roman" w:eastAsia="Times New Roman" w:hAnsi="Times New Roman" w:cs="Times New Roman"/>
          <w:b/>
          <w:bCs/>
          <w:i/>
          <w:iCs/>
          <w:sz w:val="28"/>
          <w:szCs w:val="28"/>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235"/>
        <w:gridCol w:w="3969"/>
        <w:gridCol w:w="5345"/>
      </w:tblGrid>
      <w:tr w:rsidR="008B470F" w:rsidRPr="008B470F" w14:paraId="560E6108" w14:textId="77777777" w:rsidTr="008B470F">
        <w:trPr>
          <w:trHeight w:val="617"/>
          <w:jc w:val="center"/>
        </w:trPr>
        <w:tc>
          <w:tcPr>
            <w:tcW w:w="3163" w:type="pct"/>
            <w:gridSpan w:val="2"/>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7EA41685" w14:textId="77777777" w:rsidR="008B470F" w:rsidRPr="008B470F" w:rsidRDefault="008B470F" w:rsidP="008B470F">
            <w:pPr>
              <w:widowControl w:val="0"/>
              <w:spacing w:after="0" w:line="240" w:lineRule="auto"/>
              <w:ind w:left="-88" w:right="-157"/>
              <w:jc w:val="center"/>
              <w:rPr>
                <w:rFonts w:ascii="Times New Roman" w:eastAsia="Times New Roman" w:hAnsi="Times New Roman" w:cs="Times New Roman"/>
                <w:color w:val="000000"/>
                <w:sz w:val="24"/>
                <w:szCs w:val="24"/>
                <w:lang w:eastAsia="ru-RU"/>
              </w:rPr>
            </w:pPr>
            <w:r w:rsidRPr="008B470F">
              <w:rPr>
                <w:rFonts w:ascii="Times New Roman" w:eastAsia="Times New Roman" w:hAnsi="Times New Roman" w:cs="Times New Roman"/>
                <w:sz w:val="24"/>
                <w:szCs w:val="24"/>
                <w:lang w:eastAsia="ru-RU"/>
              </w:rPr>
              <w:t>Сведения о собственнике ценных бумаг, выпущенных в соответствии с законодательством иностранного государства</w:t>
            </w:r>
            <w:r w:rsidRPr="008B470F">
              <w:rPr>
                <w:rFonts w:ascii="Times New Roman" w:eastAsia="Times New Roman" w:hAnsi="Times New Roman" w:cs="Times New Roman"/>
                <w:color w:val="000000"/>
                <w:sz w:val="24"/>
                <w:szCs w:val="24"/>
                <w:lang w:eastAsia="ru-RU"/>
              </w:rPr>
              <w:t xml:space="preserve"> </w:t>
            </w:r>
            <w:r w:rsidRPr="008B470F">
              <w:rPr>
                <w:rFonts w:ascii="Times New Roman" w:eastAsia="Times New Roman" w:hAnsi="Times New Roman" w:cs="Times New Roman"/>
                <w:sz w:val="24"/>
                <w:szCs w:val="24"/>
                <w:lang w:eastAsia="ru-RU"/>
              </w:rPr>
              <w:t>и Международного финансового центра «Астана»</w:t>
            </w:r>
          </w:p>
        </w:tc>
        <w:tc>
          <w:tcPr>
            <w:tcW w:w="1837" w:type="pct"/>
            <w:vMerge w:val="restar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7800E998" w14:textId="77777777" w:rsidR="008B470F" w:rsidRPr="008B470F" w:rsidRDefault="008B470F" w:rsidP="008B470F">
            <w:pPr>
              <w:widowControl w:val="0"/>
              <w:spacing w:after="0" w:line="240" w:lineRule="auto"/>
              <w:ind w:left="-88"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Количество ценных бумаг, выпущенных в соответствии с законодательством иностранного государства</w:t>
            </w:r>
            <w:r w:rsidRPr="008B470F">
              <w:rPr>
                <w:rFonts w:ascii="Times New Roman" w:eastAsia="Times New Roman" w:hAnsi="Times New Roman" w:cs="Times New Roman"/>
                <w:color w:val="000000"/>
                <w:sz w:val="24"/>
                <w:szCs w:val="24"/>
                <w:lang w:eastAsia="ru-RU"/>
              </w:rPr>
              <w:t xml:space="preserve"> </w:t>
            </w:r>
            <w:r w:rsidRPr="008B470F">
              <w:rPr>
                <w:rFonts w:ascii="Times New Roman" w:eastAsia="Times New Roman" w:hAnsi="Times New Roman" w:cs="Times New Roman"/>
                <w:sz w:val="24"/>
                <w:szCs w:val="24"/>
                <w:lang w:eastAsia="ru-RU"/>
              </w:rPr>
              <w:t>и Международного финансового центра «Астана», находящихся на счетах клиентов брокера, являющегося номинальным держателем по состоянию на конец отчетного периода (штук)</w:t>
            </w:r>
          </w:p>
        </w:tc>
      </w:tr>
      <w:tr w:rsidR="008B470F" w:rsidRPr="008B470F" w14:paraId="2706C27D" w14:textId="77777777" w:rsidTr="008B470F">
        <w:trPr>
          <w:trHeight w:val="1122"/>
          <w:jc w:val="center"/>
        </w:trPr>
        <w:tc>
          <w:tcPr>
            <w:tcW w:w="1799"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00AD50A5" w14:textId="77777777" w:rsidR="008B470F" w:rsidRPr="008B470F" w:rsidRDefault="008B470F" w:rsidP="008B470F">
            <w:pPr>
              <w:widowControl w:val="0"/>
              <w:spacing w:after="0" w:line="240" w:lineRule="auto"/>
              <w:ind w:left="-88"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Индивидуальный идентификационный номер, бизнес-идентификационный номер либо иной идентификационный номер (для нерезидентов Республики Казахстан)</w:t>
            </w:r>
          </w:p>
        </w:tc>
        <w:tc>
          <w:tcPr>
            <w:tcW w:w="1364" w:type="pct"/>
            <w:tcBorders>
              <w:top w:val="single" w:sz="8" w:space="0" w:color="auto"/>
              <w:left w:val="single" w:sz="8" w:space="0" w:color="auto"/>
              <w:bottom w:val="single" w:sz="8" w:space="0" w:color="auto"/>
              <w:right w:val="single" w:sz="8" w:space="0" w:color="auto"/>
            </w:tcBorders>
            <w:hideMark/>
          </w:tcPr>
          <w:p w14:paraId="13FB6A2A" w14:textId="77777777" w:rsidR="008B470F" w:rsidRPr="008B470F" w:rsidRDefault="008B470F" w:rsidP="008B470F">
            <w:pPr>
              <w:widowControl w:val="0"/>
              <w:spacing w:after="0" w:line="240" w:lineRule="auto"/>
              <w:ind w:left="-88" w:right="-15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Фамилия, имя и отчество (при его наличии) физического лица или наименование юридического лица</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2F2484C8" w14:textId="77777777" w:rsidR="008B470F" w:rsidRPr="008B470F" w:rsidRDefault="008B470F" w:rsidP="008B470F">
            <w:pPr>
              <w:spacing w:after="0" w:line="240" w:lineRule="auto"/>
              <w:jc w:val="center"/>
              <w:rPr>
                <w:rFonts w:ascii="Times New Roman" w:eastAsia="Times New Roman" w:hAnsi="Times New Roman" w:cs="Times New Roman"/>
                <w:sz w:val="24"/>
                <w:szCs w:val="24"/>
                <w:lang w:eastAsia="ru-RU"/>
              </w:rPr>
            </w:pPr>
          </w:p>
        </w:tc>
      </w:tr>
      <w:tr w:rsidR="008B470F" w:rsidRPr="008B470F" w14:paraId="4B7B0335" w14:textId="77777777" w:rsidTr="008B470F">
        <w:trPr>
          <w:jc w:val="center"/>
        </w:trPr>
        <w:tc>
          <w:tcPr>
            <w:tcW w:w="1799"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495FFEB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6</w:t>
            </w:r>
          </w:p>
        </w:tc>
        <w:tc>
          <w:tcPr>
            <w:tcW w:w="1364" w:type="pct"/>
            <w:tcBorders>
              <w:top w:val="single" w:sz="8" w:space="0" w:color="auto"/>
              <w:left w:val="single" w:sz="8" w:space="0" w:color="auto"/>
              <w:bottom w:val="single" w:sz="8" w:space="0" w:color="auto"/>
              <w:right w:val="single" w:sz="8" w:space="0" w:color="auto"/>
            </w:tcBorders>
            <w:hideMark/>
          </w:tcPr>
          <w:p w14:paraId="02BC087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val="en-US" w:eastAsia="ru-RU"/>
              </w:rPr>
            </w:pPr>
            <w:r w:rsidRPr="008B470F">
              <w:rPr>
                <w:rFonts w:ascii="Times New Roman" w:eastAsia="Times New Roman" w:hAnsi="Times New Roman" w:cs="Times New Roman"/>
                <w:sz w:val="24"/>
                <w:szCs w:val="24"/>
                <w:lang w:val="en-US" w:eastAsia="ru-RU"/>
              </w:rPr>
              <w:t>7</w:t>
            </w:r>
          </w:p>
        </w:tc>
        <w:tc>
          <w:tcPr>
            <w:tcW w:w="1837"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029C913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8</w:t>
            </w:r>
          </w:p>
        </w:tc>
      </w:tr>
      <w:tr w:rsidR="008B470F" w:rsidRPr="008B470F" w14:paraId="4FF4D00A" w14:textId="77777777" w:rsidTr="008B470F">
        <w:trPr>
          <w:jc w:val="center"/>
        </w:trPr>
        <w:tc>
          <w:tcPr>
            <w:tcW w:w="1799"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4936E32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364" w:type="pct"/>
            <w:tcBorders>
              <w:top w:val="single" w:sz="8" w:space="0" w:color="auto"/>
              <w:left w:val="single" w:sz="8" w:space="0" w:color="auto"/>
              <w:bottom w:val="single" w:sz="8" w:space="0" w:color="auto"/>
              <w:right w:val="single" w:sz="8" w:space="0" w:color="auto"/>
            </w:tcBorders>
          </w:tcPr>
          <w:p w14:paraId="59B4949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p>
        </w:tc>
        <w:tc>
          <w:tcPr>
            <w:tcW w:w="1837"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7FB4A397"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16527735" w14:textId="77777777" w:rsidTr="008B470F">
        <w:trPr>
          <w:jc w:val="center"/>
        </w:trPr>
        <w:tc>
          <w:tcPr>
            <w:tcW w:w="1799"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7DDDF6F5"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1364" w:type="pct"/>
            <w:tcBorders>
              <w:top w:val="single" w:sz="8" w:space="0" w:color="auto"/>
              <w:left w:val="single" w:sz="8" w:space="0" w:color="auto"/>
              <w:bottom w:val="single" w:sz="8" w:space="0" w:color="auto"/>
              <w:right w:val="single" w:sz="8" w:space="0" w:color="auto"/>
            </w:tcBorders>
          </w:tcPr>
          <w:p w14:paraId="4758015A"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1837"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hideMark/>
          </w:tcPr>
          <w:p w14:paraId="1638A65A" w14:textId="77777777" w:rsidR="008B470F" w:rsidRPr="008B470F" w:rsidRDefault="008B470F" w:rsidP="008B470F">
            <w:pPr>
              <w:spacing w:after="0" w:line="240" w:lineRule="auto"/>
              <w:rPr>
                <w:rFonts w:ascii="Times New Roman" w:eastAsia="Times New Roman" w:hAnsi="Times New Roman" w:cs="Times New Roman"/>
                <w:sz w:val="24"/>
                <w:szCs w:val="24"/>
                <w:lang w:eastAsia="ru-RU"/>
              </w:rPr>
            </w:pPr>
          </w:p>
        </w:tc>
      </w:tr>
    </w:tbl>
    <w:p w14:paraId="74B3DBAE"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32FFA197"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13E6EF9B"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Наименование ______________________________________</w:t>
      </w:r>
    </w:p>
    <w:p w14:paraId="1D82C74E"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Адрес__________________________________________________________</w:t>
      </w:r>
    </w:p>
    <w:p w14:paraId="3D24C571"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Телефон ________________________________________</w:t>
      </w:r>
    </w:p>
    <w:p w14:paraId="46B74C2E"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 электронной почты _________________________</w:t>
      </w:r>
    </w:p>
    <w:p w14:paraId="00F2492C"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Исполнитель _____________________________________</w:t>
      </w:r>
      <w:proofErr w:type="gramStart"/>
      <w:r w:rsidRPr="008B470F">
        <w:rPr>
          <w:rFonts w:ascii="Times New Roman" w:eastAsia="Times New Roman" w:hAnsi="Times New Roman" w:cs="Times New Roman"/>
          <w:sz w:val="28"/>
          <w:szCs w:val="28"/>
          <w:lang w:eastAsia="ru-RU"/>
        </w:rPr>
        <w:t>_  _</w:t>
      </w:r>
      <w:proofErr w:type="gramEnd"/>
      <w:r w:rsidRPr="008B470F">
        <w:rPr>
          <w:rFonts w:ascii="Times New Roman" w:eastAsia="Times New Roman" w:hAnsi="Times New Roman" w:cs="Times New Roman"/>
          <w:sz w:val="28"/>
          <w:szCs w:val="28"/>
          <w:lang w:eastAsia="ru-RU"/>
        </w:rPr>
        <w:t>_______________</w:t>
      </w:r>
    </w:p>
    <w:p w14:paraId="69EDC2E5"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наличии)  подпись</w:t>
      </w:r>
      <w:proofErr w:type="gramEnd"/>
      <w:r w:rsidRPr="008B470F">
        <w:rPr>
          <w:rFonts w:ascii="Times New Roman" w:eastAsia="Times New Roman" w:hAnsi="Times New Roman" w:cs="Times New Roman"/>
          <w:sz w:val="28"/>
          <w:szCs w:val="28"/>
          <w:lang w:eastAsia="ru-RU"/>
        </w:rPr>
        <w:t>, телефон</w:t>
      </w:r>
    </w:p>
    <w:p w14:paraId="615AC7F2"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72B584C6"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_______________________________________       _____________</w:t>
      </w:r>
    </w:p>
    <w:p w14:paraId="38B3956B"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 xml:space="preserve">наличии)   </w:t>
      </w:r>
      <w:proofErr w:type="gramEnd"/>
      <w:r w:rsidRPr="008B470F">
        <w:rPr>
          <w:rFonts w:ascii="Times New Roman" w:eastAsia="Times New Roman" w:hAnsi="Times New Roman" w:cs="Times New Roman"/>
          <w:sz w:val="28"/>
          <w:szCs w:val="28"/>
          <w:lang w:eastAsia="ru-RU"/>
        </w:rPr>
        <w:t xml:space="preserve">       подпись </w:t>
      </w:r>
    </w:p>
    <w:p w14:paraId="5C77FC84"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021F3B35"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sz w:val="28"/>
          <w:szCs w:val="28"/>
          <w:lang w:eastAsia="ru-RU"/>
        </w:rPr>
        <w:t xml:space="preserve">Дата «______» ______________ 20__ года        </w:t>
      </w:r>
    </w:p>
    <w:p w14:paraId="032F1F46" w14:textId="77777777" w:rsidR="008B470F" w:rsidRPr="008B470F" w:rsidRDefault="008B470F" w:rsidP="008B470F">
      <w:pPr>
        <w:spacing w:after="0" w:line="240" w:lineRule="auto"/>
        <w:rPr>
          <w:rFonts w:ascii="Times New Roman" w:eastAsia="Times New Roman" w:hAnsi="Times New Roman" w:cs="Times New Roman"/>
          <w:color w:val="000000"/>
          <w:sz w:val="28"/>
          <w:szCs w:val="28"/>
          <w:lang w:eastAsia="ru-RU"/>
        </w:rPr>
      </w:pPr>
    </w:p>
    <w:p w14:paraId="41CF6AB1"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8B470F">
        <w:rPr>
          <w:rFonts w:ascii="Times New Roman" w:eastAsia="Times New Roman" w:hAnsi="Times New Roman" w:cs="Times New Roman"/>
          <w:bCs/>
          <w:color w:val="000000"/>
          <w:sz w:val="28"/>
          <w:szCs w:val="28"/>
          <w:lang w:eastAsia="ru-RU"/>
        </w:rPr>
        <w:t xml:space="preserve"> «</w:t>
      </w:r>
      <w:r w:rsidRPr="008B470F">
        <w:rPr>
          <w:rFonts w:ascii="Times New Roman" w:eastAsia="Times New Roman" w:hAnsi="Times New Roman" w:cs="Times New Roman"/>
          <w:sz w:val="28"/>
          <w:szCs w:val="28"/>
          <w:lang w:eastAsia="ru-RU"/>
        </w:rPr>
        <w:t>Отчет о ценных бумагах, выпущенных в соответствии с законодательством иностранного государства</w:t>
      </w:r>
      <w:r w:rsidRPr="008B470F">
        <w:rPr>
          <w:rFonts w:ascii="Times New Roman" w:eastAsia="Times New Roman" w:hAnsi="Times New Roman" w:cs="Times New Roman"/>
          <w:sz w:val="24"/>
          <w:szCs w:val="24"/>
          <w:lang w:eastAsia="ru-RU"/>
        </w:rPr>
        <w:t xml:space="preserve"> </w:t>
      </w:r>
      <w:r w:rsidRPr="008B470F">
        <w:rPr>
          <w:rFonts w:ascii="Times New Roman" w:eastAsia="Times New Roman" w:hAnsi="Times New Roman" w:cs="Times New Roman"/>
          <w:sz w:val="28"/>
          <w:szCs w:val="28"/>
          <w:lang w:eastAsia="ru-RU"/>
        </w:rPr>
        <w:t>и Международного финансового центра «Астана», находящихся в номинальном держании</w:t>
      </w:r>
      <w:r w:rsidRPr="008B470F">
        <w:rPr>
          <w:rFonts w:ascii="Times New Roman" w:eastAsia="Times New Roman" w:hAnsi="Times New Roman" w:cs="Times New Roman"/>
          <w:bCs/>
          <w:color w:val="000000"/>
          <w:sz w:val="28"/>
          <w:szCs w:val="28"/>
          <w:lang w:eastAsia="ru-RU"/>
        </w:rPr>
        <w:t>».</w:t>
      </w:r>
    </w:p>
    <w:p w14:paraId="4D3CE3DC" w14:textId="77777777" w:rsidR="008B470F" w:rsidRPr="008B470F" w:rsidRDefault="008B470F" w:rsidP="008B470F">
      <w:pPr>
        <w:spacing w:after="0" w:line="240" w:lineRule="auto"/>
        <w:rPr>
          <w:rFonts w:ascii="Times New Roman" w:eastAsia="Times New Roman" w:hAnsi="Times New Roman" w:cs="Times New Roman"/>
          <w:sz w:val="28"/>
          <w:szCs w:val="28"/>
          <w:lang w:eastAsia="ru-RU"/>
        </w:rPr>
        <w:sectPr w:rsidR="008B470F" w:rsidRPr="008B470F" w:rsidSect="008B470F">
          <w:type w:val="nextColumn"/>
          <w:pgSz w:w="16838" w:h="11906" w:orient="landscape"/>
          <w:pgMar w:top="1418" w:right="851" w:bottom="1418" w:left="1418" w:header="709" w:footer="709" w:gutter="0"/>
          <w:cols w:space="720"/>
        </w:sectPr>
      </w:pPr>
    </w:p>
    <w:p w14:paraId="33FE3FC5"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 xml:space="preserve">Приложение </w:t>
      </w:r>
    </w:p>
    <w:p w14:paraId="3BE14208"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ценных бумагах, выпущенных в соответствии с законодательством иностранного государства</w:t>
      </w:r>
      <w:r w:rsidRPr="008B470F">
        <w:rPr>
          <w:rFonts w:ascii="Times New Roman" w:eastAsia="Times New Roman" w:hAnsi="Times New Roman" w:cs="Times New Roman"/>
          <w:sz w:val="24"/>
          <w:szCs w:val="24"/>
          <w:lang w:eastAsia="ru-RU"/>
        </w:rPr>
        <w:t xml:space="preserve"> </w:t>
      </w:r>
      <w:r w:rsidRPr="008B470F">
        <w:rPr>
          <w:rFonts w:ascii="Times New Roman" w:eastAsia="Times New Roman" w:hAnsi="Times New Roman" w:cs="Times New Roman"/>
          <w:sz w:val="28"/>
          <w:szCs w:val="28"/>
          <w:lang w:eastAsia="ru-RU"/>
        </w:rPr>
        <w:t>и Международного финансового центра «Астана», находящихся в номинальном держании»</w:t>
      </w:r>
    </w:p>
    <w:p w14:paraId="4BAF0219"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13F06714"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08AF369F"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44CF28C2"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p>
    <w:p w14:paraId="5A5B80C1"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«Отчет о ценных бумагах, выпущенных в соответствии с законодательством иностранного государства</w:t>
      </w:r>
      <w:r w:rsidRPr="008B470F">
        <w:rPr>
          <w:rFonts w:ascii="Times New Roman" w:eastAsia="Times New Roman" w:hAnsi="Times New Roman" w:cs="Times New Roman"/>
          <w:color w:val="000000"/>
          <w:sz w:val="24"/>
          <w:szCs w:val="24"/>
          <w:lang w:eastAsia="ru-RU"/>
        </w:rPr>
        <w:t xml:space="preserve"> </w:t>
      </w:r>
      <w:r w:rsidRPr="008B470F">
        <w:rPr>
          <w:rFonts w:ascii="Times New Roman" w:eastAsia="Times New Roman" w:hAnsi="Times New Roman" w:cs="Times New Roman"/>
          <w:b/>
          <w:sz w:val="28"/>
          <w:szCs w:val="28"/>
          <w:lang w:eastAsia="ru-RU"/>
        </w:rPr>
        <w:t xml:space="preserve">и Международного финансового центра «Астана», находящихся в номинальном держании» </w:t>
      </w:r>
      <w:r w:rsidRPr="008B470F">
        <w:rPr>
          <w:rFonts w:ascii="Times New Roman" w:eastAsia="Times New Roman" w:hAnsi="Times New Roman" w:cs="Times New Roman"/>
          <w:b/>
          <w:sz w:val="28"/>
          <w:szCs w:val="28"/>
          <w:lang w:eastAsia="ru-RU"/>
        </w:rPr>
        <w:br/>
        <w:t>(индекс – 1-RCB_NOM_DER_IN, периодичность – ежеквартальная)</w:t>
      </w:r>
    </w:p>
    <w:p w14:paraId="036743A2" w14:textId="77777777" w:rsidR="008B470F" w:rsidRPr="008B470F" w:rsidRDefault="008B470F" w:rsidP="008B470F">
      <w:pPr>
        <w:widowControl w:val="0"/>
        <w:spacing w:after="0" w:line="240" w:lineRule="auto"/>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 </w:t>
      </w:r>
    </w:p>
    <w:p w14:paraId="2B9A5753" w14:textId="77777777" w:rsidR="008B470F" w:rsidRPr="008B470F" w:rsidRDefault="008B470F" w:rsidP="008B470F">
      <w:pPr>
        <w:widowControl w:val="0"/>
        <w:spacing w:after="0" w:line="240" w:lineRule="auto"/>
        <w:rPr>
          <w:rFonts w:ascii="Times New Roman" w:eastAsia="Times New Roman" w:hAnsi="Times New Roman" w:cs="Times New Roman"/>
          <w:b/>
          <w:sz w:val="28"/>
          <w:szCs w:val="28"/>
          <w:lang w:eastAsia="ru-RU"/>
        </w:rPr>
      </w:pPr>
    </w:p>
    <w:p w14:paraId="5B14CAD7"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Глава 1. Общие положения</w:t>
      </w:r>
    </w:p>
    <w:p w14:paraId="47B68314" w14:textId="77777777" w:rsidR="008B470F" w:rsidRPr="008B470F" w:rsidRDefault="008B470F" w:rsidP="008B470F">
      <w:pPr>
        <w:widowControl w:val="0"/>
        <w:spacing w:after="0" w:line="240" w:lineRule="auto"/>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 </w:t>
      </w:r>
    </w:p>
    <w:p w14:paraId="3FCF8276"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ценных бумагах, выпущенных в соответствии с законодательством иностранного государства</w:t>
      </w:r>
      <w:r w:rsidRPr="008B470F">
        <w:rPr>
          <w:rFonts w:ascii="Times New Roman" w:eastAsia="Times New Roman" w:hAnsi="Times New Roman" w:cs="Times New Roman"/>
          <w:color w:val="000000"/>
          <w:sz w:val="24"/>
          <w:szCs w:val="24"/>
          <w:lang w:eastAsia="ru-RU"/>
        </w:rPr>
        <w:t xml:space="preserve"> </w:t>
      </w:r>
      <w:r w:rsidRPr="008B470F">
        <w:rPr>
          <w:rFonts w:ascii="Times New Roman" w:eastAsia="Times New Roman" w:hAnsi="Times New Roman" w:cs="Times New Roman"/>
          <w:sz w:val="28"/>
          <w:szCs w:val="28"/>
          <w:lang w:eastAsia="ru-RU"/>
        </w:rPr>
        <w:t>и Международного финансового центра «Астана», находящихся в номинальном держании» (далее – Форма).</w:t>
      </w:r>
    </w:p>
    <w:p w14:paraId="16CCCDC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2. Форма составляется ежеквартально брокером и (или) дилером, единым оператором, </w:t>
      </w:r>
      <w:proofErr w:type="spellStart"/>
      <w:r w:rsidRPr="008B470F">
        <w:rPr>
          <w:rFonts w:ascii="Times New Roman" w:eastAsia="Times New Roman" w:hAnsi="Times New Roman" w:cs="Times New Roman"/>
          <w:sz w:val="28"/>
          <w:szCs w:val="28"/>
          <w:lang w:eastAsia="ru-RU"/>
        </w:rPr>
        <w:t>кастодианом</w:t>
      </w:r>
      <w:proofErr w:type="spellEnd"/>
      <w:r w:rsidRPr="008B470F">
        <w:rPr>
          <w:rFonts w:ascii="Times New Roman" w:eastAsia="Times New Roman" w:hAnsi="Times New Roman" w:cs="Times New Roman"/>
          <w:sz w:val="28"/>
          <w:szCs w:val="28"/>
          <w:lang w:eastAsia="ru-RU"/>
        </w:rPr>
        <w:t>.</w:t>
      </w:r>
    </w:p>
    <w:p w14:paraId="49FFD849"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71945CD"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1F97CF26"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1DF29A15"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Глава 2. Пояснение по заполнению Формы</w:t>
      </w:r>
    </w:p>
    <w:p w14:paraId="7F0DD0B9"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500D32C8"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4. В графе 4 указывается наименование иностранного номинального держателя, который оказывает услуги номинального держания ценных бумаг эмитентов-нерезидентов Республики Казахстан организациям, указанным в графе 5.</w:t>
      </w:r>
    </w:p>
    <w:p w14:paraId="2561F9F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5. В графе 5 указывается наименование организации, которая оказывает </w:t>
      </w:r>
      <w:r w:rsidRPr="008B470F">
        <w:rPr>
          <w:rFonts w:ascii="Times New Roman" w:eastAsia="Times New Roman" w:hAnsi="Times New Roman" w:cs="Times New Roman"/>
          <w:sz w:val="28"/>
          <w:szCs w:val="28"/>
          <w:lang w:eastAsia="ru-RU"/>
        </w:rPr>
        <w:lastRenderedPageBreak/>
        <w:t>услуги по номинальному держанию ценных бумаг эмитентов-нерезидентов Республики Казахстан брокеру и (или) дилеру (банк-</w:t>
      </w:r>
      <w:proofErr w:type="spellStart"/>
      <w:r w:rsidRPr="008B470F">
        <w:rPr>
          <w:rFonts w:ascii="Times New Roman" w:eastAsia="Times New Roman" w:hAnsi="Times New Roman" w:cs="Times New Roman"/>
          <w:sz w:val="28"/>
          <w:szCs w:val="28"/>
          <w:lang w:eastAsia="ru-RU"/>
        </w:rPr>
        <w:t>кастодиан</w:t>
      </w:r>
      <w:proofErr w:type="spellEnd"/>
      <w:r w:rsidRPr="008B470F">
        <w:rPr>
          <w:rFonts w:ascii="Times New Roman" w:eastAsia="Times New Roman" w:hAnsi="Times New Roman" w:cs="Times New Roman"/>
          <w:sz w:val="28"/>
          <w:szCs w:val="28"/>
          <w:lang w:eastAsia="ru-RU"/>
        </w:rPr>
        <w:t>, центральный депозитарий и прочие расчетные организации).</w:t>
      </w:r>
    </w:p>
    <w:p w14:paraId="3ABEAA35"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proofErr w:type="spellStart"/>
      <w:r w:rsidRPr="008B470F">
        <w:rPr>
          <w:rFonts w:ascii="Times New Roman" w:eastAsia="Times New Roman" w:hAnsi="Times New Roman" w:cs="Times New Roman"/>
          <w:sz w:val="28"/>
          <w:szCs w:val="28"/>
          <w:lang w:eastAsia="ru-RU"/>
        </w:rPr>
        <w:t>Кастодиан</w:t>
      </w:r>
      <w:proofErr w:type="spellEnd"/>
      <w:r w:rsidRPr="008B470F">
        <w:rPr>
          <w:rFonts w:ascii="Times New Roman" w:eastAsia="Times New Roman" w:hAnsi="Times New Roman" w:cs="Times New Roman"/>
          <w:sz w:val="28"/>
          <w:szCs w:val="28"/>
          <w:lang w:eastAsia="ru-RU"/>
        </w:rPr>
        <w:t xml:space="preserve"> указывает наименование брокера, являющегося номинальным держателем, которому он оказывает услуги по номинальному держанию ценных бумаг эмитентов-нерезидентов Республики Казахстан.</w:t>
      </w:r>
    </w:p>
    <w:p w14:paraId="3F947F4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bookmarkStart w:id="3" w:name="sub1008654520"/>
      <w:r w:rsidRPr="008B470F">
        <w:rPr>
          <w:rFonts w:ascii="Times New Roman" w:eastAsia="Times New Roman" w:hAnsi="Times New Roman" w:cs="Times New Roman"/>
          <w:sz w:val="28"/>
          <w:szCs w:val="28"/>
          <w:lang w:eastAsia="ru-RU"/>
        </w:rPr>
        <w:t xml:space="preserve">6. В графах 6 и 7 указываются сведения о конечном собственнике ценных бумаг – клиента брокера и (или) дилера, единого оператора, </w:t>
      </w:r>
      <w:proofErr w:type="spellStart"/>
      <w:r w:rsidRPr="008B470F">
        <w:rPr>
          <w:rFonts w:ascii="Times New Roman" w:eastAsia="Times New Roman" w:hAnsi="Times New Roman" w:cs="Times New Roman"/>
          <w:sz w:val="28"/>
          <w:szCs w:val="28"/>
          <w:lang w:eastAsia="ru-RU"/>
        </w:rPr>
        <w:t>кастодиана</w:t>
      </w:r>
      <w:proofErr w:type="spellEnd"/>
      <w:r w:rsidRPr="008B470F">
        <w:rPr>
          <w:rFonts w:ascii="Times New Roman" w:eastAsia="Times New Roman" w:hAnsi="Times New Roman" w:cs="Times New Roman"/>
          <w:sz w:val="28"/>
          <w:szCs w:val="28"/>
          <w:lang w:eastAsia="ru-RU"/>
        </w:rPr>
        <w:t>, являющегося номинальным держателем: индивидуальный идентификационный номер либо иной идентификационный номер (для нерезидентов Республики Казахстан), фамилия, имя и отчество (при его наличии) – для физического лица, бизнес-идентификационный номер либо иной идентификационный номер (для нерезидентов Республики Казахстан), наименование – для юридического лица.</w:t>
      </w:r>
    </w:p>
    <w:bookmarkEnd w:id="3"/>
    <w:p w14:paraId="3EE4BB30"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7. В графе 8 указывается количество ценных бумаг в штуках. Долговые ценные бумаги указываются по номинальной стоимости в валюте выпуска.</w:t>
      </w:r>
    </w:p>
    <w:p w14:paraId="67EDF0D5"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8. В случае отсутствия сведений Форма представляется без заполнения.</w:t>
      </w:r>
    </w:p>
    <w:p w14:paraId="2E3D17C3" w14:textId="77777777" w:rsidR="008B470F" w:rsidRPr="008B470F" w:rsidRDefault="008B470F" w:rsidP="008B470F">
      <w:pPr>
        <w:widowControl w:val="0"/>
        <w:spacing w:after="0" w:line="240" w:lineRule="auto"/>
        <w:jc w:val="center"/>
        <w:rPr>
          <w:rFonts w:ascii="Times New Roman" w:eastAsia="Times New Roman" w:hAnsi="Times New Roman" w:cs="Times New Roman"/>
          <w:sz w:val="28"/>
          <w:szCs w:val="28"/>
          <w:lang w:eastAsia="ru-RU"/>
        </w:rPr>
      </w:pPr>
    </w:p>
    <w:p w14:paraId="78C55B65" w14:textId="77777777" w:rsidR="008B470F" w:rsidRPr="008B470F" w:rsidRDefault="008B470F" w:rsidP="008B470F">
      <w:pPr>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br w:type="page"/>
      </w:r>
    </w:p>
    <w:p w14:paraId="383926E4"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23 </w:t>
      </w:r>
    </w:p>
    <w:p w14:paraId="0395C855"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24330DA4"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559F1F39"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547DB4F5"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75940061"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49DF8039"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1E46F5A2"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234A030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6963A9D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2F78809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стоимости пенсионных активов </w:t>
      </w:r>
    </w:p>
    <w:p w14:paraId="3CE9092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1-RCB_PA</w:t>
      </w:r>
    </w:p>
    <w:p w14:paraId="530FF14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25A83D2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 _______________ 20 __ года</w:t>
      </w:r>
    </w:p>
    <w:p w14:paraId="423E235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добровольный накопительный пенсионный фонд, управляющий инвестиционным портфелем, которому переданы в доверительное управление пенсионные активы (далее – доверительный управляющий)</w:t>
      </w:r>
    </w:p>
    <w:p w14:paraId="64DF4A60"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6535296D"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438331A9"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r w:rsidRPr="00434504">
        <w:rPr>
          <w:rFonts w:ascii="Times New Roman" w:eastAsia="Times New Roman" w:hAnsi="Times New Roman" w:cs="Times New Roman"/>
          <w:sz w:val="28"/>
          <w:szCs w:val="28"/>
          <w:lang w:eastAsia="ru-RU"/>
        </w:rPr>
        <w:br w:type="page"/>
      </w:r>
    </w:p>
    <w:p w14:paraId="1B14EBED"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1"/>
        <w:gridCol w:w="7380"/>
        <w:gridCol w:w="722"/>
        <w:gridCol w:w="684"/>
      </w:tblGrid>
      <w:tr w:rsidR="00434504" w:rsidRPr="00434504" w14:paraId="2407C36C" w14:textId="77777777" w:rsidTr="00C35138">
        <w:trPr>
          <w:jc w:val="center"/>
        </w:trPr>
        <w:tc>
          <w:tcPr>
            <w:tcW w:w="437" w:type="pct"/>
            <w:tcMar>
              <w:top w:w="0" w:type="dxa"/>
              <w:left w:w="108" w:type="dxa"/>
              <w:bottom w:w="0" w:type="dxa"/>
              <w:right w:w="108" w:type="dxa"/>
            </w:tcMar>
            <w:hideMark/>
          </w:tcPr>
          <w:p w14:paraId="0CAB9A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3833" w:type="pct"/>
            <w:tcMar>
              <w:top w:w="0" w:type="dxa"/>
              <w:left w:w="108" w:type="dxa"/>
              <w:bottom w:w="0" w:type="dxa"/>
              <w:right w:w="108" w:type="dxa"/>
            </w:tcMar>
            <w:hideMark/>
          </w:tcPr>
          <w:p w14:paraId="2E4650D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Показатель</w:t>
            </w:r>
          </w:p>
        </w:tc>
        <w:tc>
          <w:tcPr>
            <w:tcW w:w="375" w:type="pct"/>
            <w:tcMar>
              <w:top w:w="0" w:type="dxa"/>
              <w:left w:w="108" w:type="dxa"/>
              <w:bottom w:w="0" w:type="dxa"/>
              <w:right w:w="108" w:type="dxa"/>
            </w:tcMar>
            <w:hideMark/>
          </w:tcPr>
          <w:p w14:paraId="5A99280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355" w:type="pct"/>
            <w:tcMar>
              <w:top w:w="0" w:type="dxa"/>
              <w:left w:w="108" w:type="dxa"/>
              <w:bottom w:w="0" w:type="dxa"/>
              <w:right w:w="108" w:type="dxa"/>
            </w:tcMar>
            <w:hideMark/>
          </w:tcPr>
          <w:p w14:paraId="40A20E3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r>
      <w:tr w:rsidR="00434504" w:rsidRPr="00434504" w14:paraId="1A157947" w14:textId="77777777" w:rsidTr="00C35138">
        <w:trPr>
          <w:jc w:val="center"/>
        </w:trPr>
        <w:tc>
          <w:tcPr>
            <w:tcW w:w="437" w:type="pct"/>
            <w:tcMar>
              <w:top w:w="0" w:type="dxa"/>
              <w:left w:w="108" w:type="dxa"/>
              <w:bottom w:w="0" w:type="dxa"/>
              <w:right w:w="108" w:type="dxa"/>
            </w:tcMar>
            <w:hideMark/>
          </w:tcPr>
          <w:p w14:paraId="58E0DA9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3833" w:type="pct"/>
            <w:tcMar>
              <w:top w:w="0" w:type="dxa"/>
              <w:left w:w="108" w:type="dxa"/>
              <w:bottom w:w="0" w:type="dxa"/>
              <w:right w:w="108" w:type="dxa"/>
            </w:tcMar>
            <w:hideMark/>
          </w:tcPr>
          <w:p w14:paraId="452F340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375" w:type="pct"/>
            <w:tcMar>
              <w:top w:w="0" w:type="dxa"/>
              <w:left w:w="108" w:type="dxa"/>
              <w:bottom w:w="0" w:type="dxa"/>
              <w:right w:w="108" w:type="dxa"/>
            </w:tcMar>
            <w:hideMark/>
          </w:tcPr>
          <w:p w14:paraId="3EEB50C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355" w:type="pct"/>
            <w:tcMar>
              <w:top w:w="0" w:type="dxa"/>
              <w:left w:w="108" w:type="dxa"/>
              <w:bottom w:w="0" w:type="dxa"/>
              <w:right w:w="108" w:type="dxa"/>
            </w:tcMar>
            <w:hideMark/>
          </w:tcPr>
          <w:p w14:paraId="648695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r w:rsidRPr="00434504">
              <w:rPr>
                <w:rFonts w:ascii="Times New Roman" w:eastAsia="Times New Roman" w:hAnsi="Times New Roman" w:cs="Times New Roman"/>
                <w:sz w:val="20"/>
                <w:szCs w:val="24"/>
                <w:lang w:eastAsia="ru-RU"/>
              </w:rPr>
              <w:t>…</w:t>
            </w:r>
          </w:p>
        </w:tc>
      </w:tr>
      <w:tr w:rsidR="00434504" w:rsidRPr="00434504" w14:paraId="495AB73F" w14:textId="77777777" w:rsidTr="00C35138">
        <w:trPr>
          <w:jc w:val="center"/>
        </w:trPr>
        <w:tc>
          <w:tcPr>
            <w:tcW w:w="437" w:type="pct"/>
            <w:tcMar>
              <w:top w:w="0" w:type="dxa"/>
              <w:left w:w="108" w:type="dxa"/>
              <w:bottom w:w="0" w:type="dxa"/>
              <w:right w:w="108" w:type="dxa"/>
            </w:tcMar>
            <w:hideMark/>
          </w:tcPr>
          <w:p w14:paraId="44DA466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3833" w:type="pct"/>
            <w:tcMar>
              <w:top w:w="0" w:type="dxa"/>
              <w:left w:w="108" w:type="dxa"/>
              <w:bottom w:w="0" w:type="dxa"/>
              <w:right w:w="108" w:type="dxa"/>
            </w:tcMar>
            <w:hideMark/>
          </w:tcPr>
          <w:p w14:paraId="04CC8ED4"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на инвестиционных счетах на начало дня, в том числе:</w:t>
            </w:r>
          </w:p>
        </w:tc>
        <w:tc>
          <w:tcPr>
            <w:tcW w:w="375" w:type="pct"/>
            <w:tcMar>
              <w:top w:w="0" w:type="dxa"/>
              <w:left w:w="108" w:type="dxa"/>
              <w:bottom w:w="0" w:type="dxa"/>
              <w:right w:w="108" w:type="dxa"/>
            </w:tcMar>
            <w:hideMark/>
          </w:tcPr>
          <w:p w14:paraId="36901C9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1A5312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4BD3D49" w14:textId="77777777" w:rsidTr="00C35138">
        <w:trPr>
          <w:jc w:val="center"/>
        </w:trPr>
        <w:tc>
          <w:tcPr>
            <w:tcW w:w="437" w:type="pct"/>
            <w:tcMar>
              <w:top w:w="0" w:type="dxa"/>
              <w:left w:w="108" w:type="dxa"/>
              <w:bottom w:w="0" w:type="dxa"/>
              <w:right w:w="108" w:type="dxa"/>
            </w:tcMar>
            <w:hideMark/>
          </w:tcPr>
          <w:p w14:paraId="3834DA2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3833" w:type="pct"/>
            <w:tcMar>
              <w:top w:w="0" w:type="dxa"/>
              <w:left w:w="108" w:type="dxa"/>
              <w:bottom w:w="0" w:type="dxa"/>
              <w:right w:w="108" w:type="dxa"/>
            </w:tcMar>
            <w:hideMark/>
          </w:tcPr>
          <w:p w14:paraId="5EA2FEEF"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375" w:type="pct"/>
            <w:tcMar>
              <w:top w:w="0" w:type="dxa"/>
              <w:left w:w="108" w:type="dxa"/>
              <w:bottom w:w="0" w:type="dxa"/>
              <w:right w:w="108" w:type="dxa"/>
            </w:tcMar>
            <w:hideMark/>
          </w:tcPr>
          <w:p w14:paraId="2E1B0A1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E5DEF9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3B93237" w14:textId="77777777" w:rsidTr="00C35138">
        <w:trPr>
          <w:jc w:val="center"/>
        </w:trPr>
        <w:tc>
          <w:tcPr>
            <w:tcW w:w="437" w:type="pct"/>
            <w:tcMar>
              <w:top w:w="0" w:type="dxa"/>
              <w:left w:w="108" w:type="dxa"/>
              <w:bottom w:w="0" w:type="dxa"/>
              <w:right w:w="108" w:type="dxa"/>
            </w:tcMar>
            <w:hideMark/>
          </w:tcPr>
          <w:p w14:paraId="7AE4F3A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3833" w:type="pct"/>
            <w:tcMar>
              <w:top w:w="0" w:type="dxa"/>
              <w:left w:w="108" w:type="dxa"/>
              <w:bottom w:w="0" w:type="dxa"/>
              <w:right w:w="108" w:type="dxa"/>
            </w:tcMar>
            <w:hideMark/>
          </w:tcPr>
          <w:p w14:paraId="3C646194"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иностранных валютах</w:t>
            </w:r>
          </w:p>
        </w:tc>
        <w:tc>
          <w:tcPr>
            <w:tcW w:w="375" w:type="pct"/>
            <w:tcMar>
              <w:top w:w="0" w:type="dxa"/>
              <w:left w:w="108" w:type="dxa"/>
              <w:bottom w:w="0" w:type="dxa"/>
              <w:right w:w="108" w:type="dxa"/>
            </w:tcMar>
            <w:hideMark/>
          </w:tcPr>
          <w:p w14:paraId="720033D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0CD0DCF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CB6DA28" w14:textId="77777777" w:rsidTr="00C35138">
        <w:trPr>
          <w:jc w:val="center"/>
        </w:trPr>
        <w:tc>
          <w:tcPr>
            <w:tcW w:w="437" w:type="pct"/>
            <w:tcMar>
              <w:top w:w="0" w:type="dxa"/>
              <w:left w:w="108" w:type="dxa"/>
              <w:bottom w:w="0" w:type="dxa"/>
              <w:right w:w="108" w:type="dxa"/>
            </w:tcMar>
            <w:hideMark/>
          </w:tcPr>
          <w:p w14:paraId="32C83CF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3833" w:type="pct"/>
            <w:tcMar>
              <w:top w:w="0" w:type="dxa"/>
              <w:left w:w="108" w:type="dxa"/>
              <w:bottom w:w="0" w:type="dxa"/>
              <w:right w:w="108" w:type="dxa"/>
            </w:tcMar>
            <w:hideMark/>
          </w:tcPr>
          <w:p w14:paraId="46D70F5E"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Поступило денег на инвестиционные счета на конец дня, в том числе:</w:t>
            </w:r>
          </w:p>
        </w:tc>
        <w:tc>
          <w:tcPr>
            <w:tcW w:w="375" w:type="pct"/>
            <w:tcMar>
              <w:top w:w="0" w:type="dxa"/>
              <w:left w:w="108" w:type="dxa"/>
              <w:bottom w:w="0" w:type="dxa"/>
              <w:right w:w="108" w:type="dxa"/>
            </w:tcMar>
            <w:hideMark/>
          </w:tcPr>
          <w:p w14:paraId="437561D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0938378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9B23D50" w14:textId="77777777" w:rsidTr="00C35138">
        <w:trPr>
          <w:jc w:val="center"/>
        </w:trPr>
        <w:tc>
          <w:tcPr>
            <w:tcW w:w="437" w:type="pct"/>
            <w:tcMar>
              <w:top w:w="0" w:type="dxa"/>
              <w:left w:w="108" w:type="dxa"/>
              <w:bottom w:w="0" w:type="dxa"/>
              <w:right w:w="108" w:type="dxa"/>
            </w:tcMar>
            <w:hideMark/>
          </w:tcPr>
          <w:p w14:paraId="1DDC1F8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3833" w:type="pct"/>
            <w:tcMar>
              <w:top w:w="0" w:type="dxa"/>
              <w:left w:w="108" w:type="dxa"/>
              <w:bottom w:w="0" w:type="dxa"/>
              <w:right w:w="108" w:type="dxa"/>
            </w:tcMar>
            <w:hideMark/>
          </w:tcPr>
          <w:p w14:paraId="20B14BB7"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375" w:type="pct"/>
            <w:tcMar>
              <w:top w:w="0" w:type="dxa"/>
              <w:left w:w="108" w:type="dxa"/>
              <w:bottom w:w="0" w:type="dxa"/>
              <w:right w:w="108" w:type="dxa"/>
            </w:tcMar>
            <w:hideMark/>
          </w:tcPr>
          <w:p w14:paraId="4CB279A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75F100A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FCCE27F" w14:textId="77777777" w:rsidTr="00C35138">
        <w:trPr>
          <w:jc w:val="center"/>
        </w:trPr>
        <w:tc>
          <w:tcPr>
            <w:tcW w:w="437" w:type="pct"/>
            <w:tcMar>
              <w:top w:w="0" w:type="dxa"/>
              <w:left w:w="108" w:type="dxa"/>
              <w:bottom w:w="0" w:type="dxa"/>
              <w:right w:w="108" w:type="dxa"/>
            </w:tcMar>
            <w:hideMark/>
          </w:tcPr>
          <w:p w14:paraId="05E706A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3833" w:type="pct"/>
            <w:tcMar>
              <w:top w:w="0" w:type="dxa"/>
              <w:left w:w="108" w:type="dxa"/>
              <w:bottom w:w="0" w:type="dxa"/>
              <w:right w:w="108" w:type="dxa"/>
            </w:tcMar>
            <w:hideMark/>
          </w:tcPr>
          <w:p w14:paraId="0AF6C6F4"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иностранных валютах</w:t>
            </w:r>
          </w:p>
        </w:tc>
        <w:tc>
          <w:tcPr>
            <w:tcW w:w="375" w:type="pct"/>
            <w:tcMar>
              <w:top w:w="0" w:type="dxa"/>
              <w:left w:w="108" w:type="dxa"/>
              <w:bottom w:w="0" w:type="dxa"/>
              <w:right w:w="108" w:type="dxa"/>
            </w:tcMar>
            <w:hideMark/>
          </w:tcPr>
          <w:p w14:paraId="383B3E6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3D5E55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1BFCB8E" w14:textId="77777777" w:rsidTr="00C35138">
        <w:trPr>
          <w:jc w:val="center"/>
        </w:trPr>
        <w:tc>
          <w:tcPr>
            <w:tcW w:w="437" w:type="pct"/>
            <w:tcMar>
              <w:top w:w="0" w:type="dxa"/>
              <w:left w:w="108" w:type="dxa"/>
              <w:bottom w:w="0" w:type="dxa"/>
              <w:right w:w="108" w:type="dxa"/>
            </w:tcMar>
            <w:hideMark/>
          </w:tcPr>
          <w:p w14:paraId="021A0772"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3833" w:type="pct"/>
            <w:tcMar>
              <w:top w:w="0" w:type="dxa"/>
              <w:left w:w="108" w:type="dxa"/>
              <w:bottom w:w="0" w:type="dxa"/>
              <w:right w:w="108" w:type="dxa"/>
            </w:tcMar>
            <w:hideMark/>
          </w:tcPr>
          <w:p w14:paraId="3B9C43B5"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Выбыло денег с инвестиционных счетов на конец дня, в том числе:</w:t>
            </w:r>
          </w:p>
        </w:tc>
        <w:tc>
          <w:tcPr>
            <w:tcW w:w="375" w:type="pct"/>
            <w:tcMar>
              <w:top w:w="0" w:type="dxa"/>
              <w:left w:w="108" w:type="dxa"/>
              <w:bottom w:w="0" w:type="dxa"/>
              <w:right w:w="108" w:type="dxa"/>
            </w:tcMar>
            <w:hideMark/>
          </w:tcPr>
          <w:p w14:paraId="74DE3F6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0D347D8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3E871E8" w14:textId="77777777" w:rsidTr="00C35138">
        <w:trPr>
          <w:jc w:val="center"/>
        </w:trPr>
        <w:tc>
          <w:tcPr>
            <w:tcW w:w="437" w:type="pct"/>
            <w:tcMar>
              <w:top w:w="0" w:type="dxa"/>
              <w:left w:w="108" w:type="dxa"/>
              <w:bottom w:w="0" w:type="dxa"/>
              <w:right w:w="108" w:type="dxa"/>
            </w:tcMar>
            <w:hideMark/>
          </w:tcPr>
          <w:p w14:paraId="25F0CC92"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w:t>
            </w:r>
          </w:p>
        </w:tc>
        <w:tc>
          <w:tcPr>
            <w:tcW w:w="3833" w:type="pct"/>
            <w:tcMar>
              <w:top w:w="0" w:type="dxa"/>
              <w:left w:w="108" w:type="dxa"/>
              <w:bottom w:w="0" w:type="dxa"/>
              <w:right w:w="108" w:type="dxa"/>
            </w:tcMar>
            <w:hideMark/>
          </w:tcPr>
          <w:p w14:paraId="21E4C98B"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375" w:type="pct"/>
            <w:tcMar>
              <w:top w:w="0" w:type="dxa"/>
              <w:left w:w="108" w:type="dxa"/>
              <w:bottom w:w="0" w:type="dxa"/>
              <w:right w:w="108" w:type="dxa"/>
            </w:tcMar>
            <w:hideMark/>
          </w:tcPr>
          <w:p w14:paraId="61149E6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6F0EBFF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426A6A7" w14:textId="77777777" w:rsidTr="00C35138">
        <w:trPr>
          <w:jc w:val="center"/>
        </w:trPr>
        <w:tc>
          <w:tcPr>
            <w:tcW w:w="437" w:type="pct"/>
            <w:tcMar>
              <w:top w:w="0" w:type="dxa"/>
              <w:left w:w="108" w:type="dxa"/>
              <w:bottom w:w="0" w:type="dxa"/>
              <w:right w:w="108" w:type="dxa"/>
            </w:tcMar>
            <w:hideMark/>
          </w:tcPr>
          <w:p w14:paraId="276683D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w:t>
            </w:r>
          </w:p>
        </w:tc>
        <w:tc>
          <w:tcPr>
            <w:tcW w:w="3833" w:type="pct"/>
            <w:tcMar>
              <w:top w:w="0" w:type="dxa"/>
              <w:left w:w="108" w:type="dxa"/>
              <w:bottom w:w="0" w:type="dxa"/>
              <w:right w:w="108" w:type="dxa"/>
            </w:tcMar>
            <w:hideMark/>
          </w:tcPr>
          <w:p w14:paraId="22DD59B4"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иностранных валютах</w:t>
            </w:r>
          </w:p>
        </w:tc>
        <w:tc>
          <w:tcPr>
            <w:tcW w:w="375" w:type="pct"/>
            <w:tcMar>
              <w:top w:w="0" w:type="dxa"/>
              <w:left w:w="108" w:type="dxa"/>
              <w:bottom w:w="0" w:type="dxa"/>
              <w:right w:w="108" w:type="dxa"/>
            </w:tcMar>
            <w:hideMark/>
          </w:tcPr>
          <w:p w14:paraId="20C70C8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0F37A0F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388C1B3" w14:textId="77777777" w:rsidTr="00C35138">
        <w:trPr>
          <w:jc w:val="center"/>
        </w:trPr>
        <w:tc>
          <w:tcPr>
            <w:tcW w:w="437" w:type="pct"/>
            <w:tcMar>
              <w:top w:w="0" w:type="dxa"/>
              <w:left w:w="108" w:type="dxa"/>
              <w:bottom w:w="0" w:type="dxa"/>
              <w:right w:w="108" w:type="dxa"/>
            </w:tcMar>
            <w:hideMark/>
          </w:tcPr>
          <w:p w14:paraId="39D431B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833" w:type="pct"/>
            <w:tcMar>
              <w:top w:w="0" w:type="dxa"/>
              <w:left w:w="108" w:type="dxa"/>
              <w:bottom w:w="0" w:type="dxa"/>
              <w:right w:w="108" w:type="dxa"/>
            </w:tcMar>
            <w:hideMark/>
          </w:tcPr>
          <w:p w14:paraId="1C849D57"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на инвестиционных счетах на конец дня ((</w:t>
            </w:r>
            <w:proofErr w:type="gramStart"/>
            <w:r w:rsidRPr="00434504">
              <w:rPr>
                <w:rFonts w:ascii="Times New Roman" w:eastAsia="Times New Roman" w:hAnsi="Times New Roman" w:cs="Times New Roman"/>
                <w:sz w:val="20"/>
                <w:szCs w:val="24"/>
                <w:lang w:eastAsia="ru-RU"/>
              </w:rPr>
              <w:t>1)+(</w:t>
            </w:r>
            <w:proofErr w:type="gramEnd"/>
            <w:r w:rsidRPr="00434504">
              <w:rPr>
                <w:rFonts w:ascii="Times New Roman" w:eastAsia="Times New Roman" w:hAnsi="Times New Roman" w:cs="Times New Roman"/>
                <w:sz w:val="20"/>
                <w:szCs w:val="24"/>
                <w:lang w:eastAsia="ru-RU"/>
              </w:rPr>
              <w:t>2)-(3)), в том числе:</w:t>
            </w:r>
          </w:p>
        </w:tc>
        <w:tc>
          <w:tcPr>
            <w:tcW w:w="375" w:type="pct"/>
            <w:tcMar>
              <w:top w:w="0" w:type="dxa"/>
              <w:left w:w="108" w:type="dxa"/>
              <w:bottom w:w="0" w:type="dxa"/>
              <w:right w:w="108" w:type="dxa"/>
            </w:tcMar>
            <w:hideMark/>
          </w:tcPr>
          <w:p w14:paraId="2694D43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369F2CD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110CEB5" w14:textId="77777777" w:rsidTr="00C35138">
        <w:trPr>
          <w:jc w:val="center"/>
        </w:trPr>
        <w:tc>
          <w:tcPr>
            <w:tcW w:w="437" w:type="pct"/>
            <w:tcMar>
              <w:top w:w="0" w:type="dxa"/>
              <w:left w:w="108" w:type="dxa"/>
              <w:bottom w:w="0" w:type="dxa"/>
              <w:right w:w="108" w:type="dxa"/>
            </w:tcMar>
            <w:hideMark/>
          </w:tcPr>
          <w:p w14:paraId="007BB85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w:t>
            </w:r>
          </w:p>
        </w:tc>
        <w:tc>
          <w:tcPr>
            <w:tcW w:w="3833" w:type="pct"/>
            <w:tcMar>
              <w:top w:w="0" w:type="dxa"/>
              <w:left w:w="108" w:type="dxa"/>
              <w:bottom w:w="0" w:type="dxa"/>
              <w:right w:w="108" w:type="dxa"/>
            </w:tcMar>
            <w:hideMark/>
          </w:tcPr>
          <w:p w14:paraId="255B7996"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375" w:type="pct"/>
            <w:tcMar>
              <w:top w:w="0" w:type="dxa"/>
              <w:left w:w="108" w:type="dxa"/>
              <w:bottom w:w="0" w:type="dxa"/>
              <w:right w:w="108" w:type="dxa"/>
            </w:tcMar>
            <w:hideMark/>
          </w:tcPr>
          <w:p w14:paraId="415427C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48658F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D4AE515" w14:textId="77777777" w:rsidTr="00C35138">
        <w:trPr>
          <w:jc w:val="center"/>
        </w:trPr>
        <w:tc>
          <w:tcPr>
            <w:tcW w:w="437" w:type="pct"/>
            <w:tcMar>
              <w:top w:w="0" w:type="dxa"/>
              <w:left w:w="108" w:type="dxa"/>
              <w:bottom w:w="0" w:type="dxa"/>
              <w:right w:w="108" w:type="dxa"/>
            </w:tcMar>
            <w:hideMark/>
          </w:tcPr>
          <w:p w14:paraId="3CD6C5B4"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4.2</w:t>
            </w:r>
          </w:p>
        </w:tc>
        <w:tc>
          <w:tcPr>
            <w:tcW w:w="3833" w:type="pct"/>
            <w:tcMar>
              <w:top w:w="0" w:type="dxa"/>
              <w:left w:w="108" w:type="dxa"/>
              <w:bottom w:w="0" w:type="dxa"/>
              <w:right w:w="108" w:type="dxa"/>
            </w:tcMar>
            <w:hideMark/>
          </w:tcPr>
          <w:p w14:paraId="166B5CF7"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иностранных валютах</w:t>
            </w:r>
          </w:p>
        </w:tc>
        <w:tc>
          <w:tcPr>
            <w:tcW w:w="375" w:type="pct"/>
            <w:tcMar>
              <w:top w:w="0" w:type="dxa"/>
              <w:left w:w="108" w:type="dxa"/>
              <w:bottom w:w="0" w:type="dxa"/>
              <w:right w:w="108" w:type="dxa"/>
            </w:tcMar>
            <w:hideMark/>
          </w:tcPr>
          <w:p w14:paraId="2FDA29A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F7CAEC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6768323" w14:textId="77777777" w:rsidTr="00C35138">
        <w:trPr>
          <w:jc w:val="center"/>
        </w:trPr>
        <w:tc>
          <w:tcPr>
            <w:tcW w:w="437" w:type="pct"/>
            <w:tcMar>
              <w:top w:w="0" w:type="dxa"/>
              <w:left w:w="108" w:type="dxa"/>
              <w:bottom w:w="0" w:type="dxa"/>
              <w:right w:w="108" w:type="dxa"/>
            </w:tcMar>
            <w:hideMark/>
          </w:tcPr>
          <w:p w14:paraId="4D43451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3833" w:type="pct"/>
            <w:tcMar>
              <w:top w:w="0" w:type="dxa"/>
              <w:left w:w="108" w:type="dxa"/>
              <w:bottom w:w="0" w:type="dxa"/>
              <w:right w:w="108" w:type="dxa"/>
            </w:tcMar>
            <w:hideMark/>
          </w:tcPr>
          <w:p w14:paraId="28BDB9B4"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Стоимость прочих активов на начало дня, в том числе:</w:t>
            </w:r>
          </w:p>
        </w:tc>
        <w:tc>
          <w:tcPr>
            <w:tcW w:w="375" w:type="pct"/>
            <w:tcMar>
              <w:top w:w="0" w:type="dxa"/>
              <w:left w:w="108" w:type="dxa"/>
              <w:bottom w:w="0" w:type="dxa"/>
              <w:right w:w="108" w:type="dxa"/>
            </w:tcMar>
            <w:hideMark/>
          </w:tcPr>
          <w:p w14:paraId="1189F30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743D15B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2C76886" w14:textId="77777777" w:rsidTr="00C35138">
        <w:trPr>
          <w:jc w:val="center"/>
        </w:trPr>
        <w:tc>
          <w:tcPr>
            <w:tcW w:w="437" w:type="pct"/>
            <w:tcMar>
              <w:top w:w="0" w:type="dxa"/>
              <w:left w:w="108" w:type="dxa"/>
              <w:bottom w:w="0" w:type="dxa"/>
              <w:right w:w="108" w:type="dxa"/>
            </w:tcMar>
            <w:hideMark/>
          </w:tcPr>
          <w:p w14:paraId="6B91D384"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w:t>
            </w:r>
          </w:p>
        </w:tc>
        <w:tc>
          <w:tcPr>
            <w:tcW w:w="3833" w:type="pct"/>
            <w:tcMar>
              <w:top w:w="0" w:type="dxa"/>
              <w:left w:w="108" w:type="dxa"/>
              <w:bottom w:w="0" w:type="dxa"/>
              <w:right w:w="108" w:type="dxa"/>
            </w:tcMar>
            <w:hideMark/>
          </w:tcPr>
          <w:p w14:paraId="546C6E2E"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375" w:type="pct"/>
            <w:tcMar>
              <w:top w:w="0" w:type="dxa"/>
              <w:left w:w="108" w:type="dxa"/>
              <w:bottom w:w="0" w:type="dxa"/>
              <w:right w:w="108" w:type="dxa"/>
            </w:tcMar>
            <w:hideMark/>
          </w:tcPr>
          <w:p w14:paraId="5ECBC50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4A52BA7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A561B21" w14:textId="77777777" w:rsidTr="00C35138">
        <w:trPr>
          <w:jc w:val="center"/>
        </w:trPr>
        <w:tc>
          <w:tcPr>
            <w:tcW w:w="437" w:type="pct"/>
            <w:tcMar>
              <w:top w:w="0" w:type="dxa"/>
              <w:left w:w="108" w:type="dxa"/>
              <w:bottom w:w="0" w:type="dxa"/>
              <w:right w:w="108" w:type="dxa"/>
            </w:tcMar>
            <w:hideMark/>
          </w:tcPr>
          <w:p w14:paraId="1701D6F7"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5.2</w:t>
            </w:r>
          </w:p>
        </w:tc>
        <w:tc>
          <w:tcPr>
            <w:tcW w:w="3833" w:type="pct"/>
            <w:tcMar>
              <w:top w:w="0" w:type="dxa"/>
              <w:left w:w="108" w:type="dxa"/>
              <w:bottom w:w="0" w:type="dxa"/>
              <w:right w:w="108" w:type="dxa"/>
            </w:tcMar>
            <w:hideMark/>
          </w:tcPr>
          <w:p w14:paraId="3CA085FE"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иностранных валютах</w:t>
            </w:r>
          </w:p>
        </w:tc>
        <w:tc>
          <w:tcPr>
            <w:tcW w:w="375" w:type="pct"/>
            <w:tcMar>
              <w:top w:w="0" w:type="dxa"/>
              <w:left w:w="108" w:type="dxa"/>
              <w:bottom w:w="0" w:type="dxa"/>
              <w:right w:w="108" w:type="dxa"/>
            </w:tcMar>
            <w:hideMark/>
          </w:tcPr>
          <w:p w14:paraId="754126F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F805BF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5F58861" w14:textId="77777777" w:rsidTr="00C35138">
        <w:trPr>
          <w:jc w:val="center"/>
        </w:trPr>
        <w:tc>
          <w:tcPr>
            <w:tcW w:w="437" w:type="pct"/>
            <w:tcMar>
              <w:top w:w="0" w:type="dxa"/>
              <w:left w:w="108" w:type="dxa"/>
              <w:bottom w:w="0" w:type="dxa"/>
              <w:right w:w="108" w:type="dxa"/>
            </w:tcMar>
            <w:hideMark/>
          </w:tcPr>
          <w:p w14:paraId="345BA47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3833" w:type="pct"/>
            <w:tcMar>
              <w:top w:w="0" w:type="dxa"/>
              <w:left w:w="108" w:type="dxa"/>
              <w:bottom w:w="0" w:type="dxa"/>
              <w:right w:w="108" w:type="dxa"/>
            </w:tcMar>
            <w:hideMark/>
          </w:tcPr>
          <w:p w14:paraId="3AC25801"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Стоимость прочих активов на конец дня, в том числе:</w:t>
            </w:r>
          </w:p>
        </w:tc>
        <w:tc>
          <w:tcPr>
            <w:tcW w:w="375" w:type="pct"/>
            <w:tcMar>
              <w:top w:w="0" w:type="dxa"/>
              <w:left w:w="108" w:type="dxa"/>
              <w:bottom w:w="0" w:type="dxa"/>
              <w:right w:w="108" w:type="dxa"/>
            </w:tcMar>
            <w:hideMark/>
          </w:tcPr>
          <w:p w14:paraId="4CB6FD3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231D4BE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EA4D785" w14:textId="77777777" w:rsidTr="00C35138">
        <w:trPr>
          <w:jc w:val="center"/>
        </w:trPr>
        <w:tc>
          <w:tcPr>
            <w:tcW w:w="437" w:type="pct"/>
            <w:tcMar>
              <w:top w:w="0" w:type="dxa"/>
              <w:left w:w="108" w:type="dxa"/>
              <w:bottom w:w="0" w:type="dxa"/>
              <w:right w:w="108" w:type="dxa"/>
            </w:tcMar>
            <w:hideMark/>
          </w:tcPr>
          <w:p w14:paraId="277DB234"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w:t>
            </w:r>
          </w:p>
        </w:tc>
        <w:tc>
          <w:tcPr>
            <w:tcW w:w="3833" w:type="pct"/>
            <w:tcMar>
              <w:top w:w="0" w:type="dxa"/>
              <w:left w:w="108" w:type="dxa"/>
              <w:bottom w:w="0" w:type="dxa"/>
              <w:right w:w="108" w:type="dxa"/>
            </w:tcMar>
            <w:hideMark/>
          </w:tcPr>
          <w:p w14:paraId="1C2A3AE0"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375" w:type="pct"/>
            <w:tcMar>
              <w:top w:w="0" w:type="dxa"/>
              <w:left w:w="108" w:type="dxa"/>
              <w:bottom w:w="0" w:type="dxa"/>
              <w:right w:w="108" w:type="dxa"/>
            </w:tcMar>
            <w:hideMark/>
          </w:tcPr>
          <w:p w14:paraId="1B216FE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6CCDCFA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98E06FA" w14:textId="77777777" w:rsidTr="00C35138">
        <w:trPr>
          <w:jc w:val="center"/>
        </w:trPr>
        <w:tc>
          <w:tcPr>
            <w:tcW w:w="437" w:type="pct"/>
            <w:tcMar>
              <w:top w:w="0" w:type="dxa"/>
              <w:left w:w="108" w:type="dxa"/>
              <w:bottom w:w="0" w:type="dxa"/>
              <w:right w:w="108" w:type="dxa"/>
            </w:tcMar>
            <w:hideMark/>
          </w:tcPr>
          <w:p w14:paraId="04ECE1A9"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6.2</w:t>
            </w:r>
          </w:p>
        </w:tc>
        <w:tc>
          <w:tcPr>
            <w:tcW w:w="3833" w:type="pct"/>
            <w:tcMar>
              <w:top w:w="0" w:type="dxa"/>
              <w:left w:w="108" w:type="dxa"/>
              <w:bottom w:w="0" w:type="dxa"/>
              <w:right w:w="108" w:type="dxa"/>
            </w:tcMar>
            <w:hideMark/>
          </w:tcPr>
          <w:p w14:paraId="0E99C9CB"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иностранных валютах</w:t>
            </w:r>
          </w:p>
        </w:tc>
        <w:tc>
          <w:tcPr>
            <w:tcW w:w="375" w:type="pct"/>
            <w:tcMar>
              <w:top w:w="0" w:type="dxa"/>
              <w:left w:w="108" w:type="dxa"/>
              <w:bottom w:w="0" w:type="dxa"/>
              <w:right w:w="108" w:type="dxa"/>
            </w:tcMar>
            <w:hideMark/>
          </w:tcPr>
          <w:p w14:paraId="3CDF297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846A75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83505C5" w14:textId="77777777" w:rsidTr="00C35138">
        <w:trPr>
          <w:jc w:val="center"/>
        </w:trPr>
        <w:tc>
          <w:tcPr>
            <w:tcW w:w="437" w:type="pct"/>
            <w:tcMar>
              <w:top w:w="0" w:type="dxa"/>
              <w:left w:w="108" w:type="dxa"/>
              <w:bottom w:w="0" w:type="dxa"/>
              <w:right w:w="108" w:type="dxa"/>
            </w:tcMar>
            <w:hideMark/>
          </w:tcPr>
          <w:p w14:paraId="48AE66E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3833" w:type="pct"/>
            <w:tcMar>
              <w:top w:w="0" w:type="dxa"/>
              <w:left w:w="108" w:type="dxa"/>
              <w:bottom w:w="0" w:type="dxa"/>
              <w:right w:w="108" w:type="dxa"/>
            </w:tcMar>
            <w:hideMark/>
          </w:tcPr>
          <w:p w14:paraId="65AEB410"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 стоимость финансовых инвестиций на начало дня, в том числе:</w:t>
            </w:r>
          </w:p>
        </w:tc>
        <w:tc>
          <w:tcPr>
            <w:tcW w:w="375" w:type="pct"/>
            <w:tcMar>
              <w:top w:w="0" w:type="dxa"/>
              <w:left w:w="108" w:type="dxa"/>
              <w:bottom w:w="0" w:type="dxa"/>
              <w:right w:w="108" w:type="dxa"/>
            </w:tcMar>
            <w:hideMark/>
          </w:tcPr>
          <w:p w14:paraId="7A3EA53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0556CA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F5C35CD" w14:textId="77777777" w:rsidTr="00C35138">
        <w:trPr>
          <w:jc w:val="center"/>
        </w:trPr>
        <w:tc>
          <w:tcPr>
            <w:tcW w:w="437" w:type="pct"/>
            <w:tcMar>
              <w:top w:w="0" w:type="dxa"/>
              <w:left w:w="108" w:type="dxa"/>
              <w:bottom w:w="0" w:type="dxa"/>
              <w:right w:w="108" w:type="dxa"/>
            </w:tcMar>
            <w:hideMark/>
          </w:tcPr>
          <w:p w14:paraId="252B59F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7.1</w:t>
            </w:r>
          </w:p>
        </w:tc>
        <w:tc>
          <w:tcPr>
            <w:tcW w:w="3833" w:type="pct"/>
            <w:tcMar>
              <w:top w:w="0" w:type="dxa"/>
              <w:left w:w="108" w:type="dxa"/>
              <w:bottom w:w="0" w:type="dxa"/>
              <w:right w:w="108" w:type="dxa"/>
            </w:tcMar>
            <w:hideMark/>
          </w:tcPr>
          <w:p w14:paraId="0B282FD5"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производные финансовые инструменты</w:t>
            </w:r>
          </w:p>
        </w:tc>
        <w:tc>
          <w:tcPr>
            <w:tcW w:w="375" w:type="pct"/>
            <w:tcMar>
              <w:top w:w="0" w:type="dxa"/>
              <w:left w:w="108" w:type="dxa"/>
              <w:bottom w:w="0" w:type="dxa"/>
              <w:right w:w="108" w:type="dxa"/>
            </w:tcMar>
            <w:hideMark/>
          </w:tcPr>
          <w:p w14:paraId="1FBFA79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168D21F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A8CEE7" w14:textId="77777777" w:rsidTr="00C35138">
        <w:trPr>
          <w:jc w:val="center"/>
        </w:trPr>
        <w:tc>
          <w:tcPr>
            <w:tcW w:w="437" w:type="pct"/>
            <w:tcMar>
              <w:top w:w="0" w:type="dxa"/>
              <w:left w:w="108" w:type="dxa"/>
              <w:bottom w:w="0" w:type="dxa"/>
              <w:right w:w="108" w:type="dxa"/>
            </w:tcMar>
            <w:hideMark/>
          </w:tcPr>
          <w:p w14:paraId="4F88E119"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3833" w:type="pct"/>
            <w:tcMar>
              <w:top w:w="0" w:type="dxa"/>
              <w:left w:w="108" w:type="dxa"/>
              <w:bottom w:w="0" w:type="dxa"/>
              <w:right w:w="108" w:type="dxa"/>
            </w:tcMar>
            <w:hideMark/>
          </w:tcPr>
          <w:p w14:paraId="51305DF0"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Поступило финансовых инструментов на конец дня</w:t>
            </w:r>
          </w:p>
        </w:tc>
        <w:tc>
          <w:tcPr>
            <w:tcW w:w="375" w:type="pct"/>
            <w:tcMar>
              <w:top w:w="0" w:type="dxa"/>
              <w:left w:w="108" w:type="dxa"/>
              <w:bottom w:w="0" w:type="dxa"/>
              <w:right w:w="108" w:type="dxa"/>
            </w:tcMar>
            <w:hideMark/>
          </w:tcPr>
          <w:p w14:paraId="4790A29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12B9817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CAF0482" w14:textId="77777777" w:rsidTr="00C35138">
        <w:trPr>
          <w:jc w:val="center"/>
        </w:trPr>
        <w:tc>
          <w:tcPr>
            <w:tcW w:w="437" w:type="pct"/>
            <w:tcMar>
              <w:top w:w="0" w:type="dxa"/>
              <w:left w:w="108" w:type="dxa"/>
              <w:bottom w:w="0" w:type="dxa"/>
              <w:right w:w="108" w:type="dxa"/>
            </w:tcMar>
            <w:hideMark/>
          </w:tcPr>
          <w:p w14:paraId="74166CD9"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3833" w:type="pct"/>
            <w:tcMar>
              <w:top w:w="0" w:type="dxa"/>
              <w:left w:w="108" w:type="dxa"/>
              <w:bottom w:w="0" w:type="dxa"/>
              <w:right w:w="108" w:type="dxa"/>
            </w:tcMar>
            <w:hideMark/>
          </w:tcPr>
          <w:p w14:paraId="1B5AC7A1"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Выбыло финансовых инструментов на конец дня</w:t>
            </w:r>
          </w:p>
        </w:tc>
        <w:tc>
          <w:tcPr>
            <w:tcW w:w="375" w:type="pct"/>
            <w:tcMar>
              <w:top w:w="0" w:type="dxa"/>
              <w:left w:w="108" w:type="dxa"/>
              <w:bottom w:w="0" w:type="dxa"/>
              <w:right w:w="108" w:type="dxa"/>
            </w:tcMar>
            <w:hideMark/>
          </w:tcPr>
          <w:p w14:paraId="04A93CA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6B88083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9BE4597" w14:textId="77777777" w:rsidTr="00C35138">
        <w:trPr>
          <w:jc w:val="center"/>
        </w:trPr>
        <w:tc>
          <w:tcPr>
            <w:tcW w:w="437" w:type="pct"/>
            <w:tcMar>
              <w:top w:w="0" w:type="dxa"/>
              <w:left w:w="108" w:type="dxa"/>
              <w:bottom w:w="0" w:type="dxa"/>
              <w:right w:w="108" w:type="dxa"/>
            </w:tcMar>
            <w:hideMark/>
          </w:tcPr>
          <w:p w14:paraId="414CDEC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3833" w:type="pct"/>
            <w:tcMar>
              <w:top w:w="0" w:type="dxa"/>
              <w:left w:w="108" w:type="dxa"/>
              <w:bottom w:w="0" w:type="dxa"/>
              <w:right w:w="108" w:type="dxa"/>
            </w:tcMar>
            <w:hideMark/>
          </w:tcPr>
          <w:p w14:paraId="3D0BFD58"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 стоимость финансовых инвестиций на конец дня ((</w:t>
            </w:r>
            <w:proofErr w:type="gramStart"/>
            <w:r w:rsidRPr="00434504">
              <w:rPr>
                <w:rFonts w:ascii="Times New Roman" w:eastAsia="Times New Roman" w:hAnsi="Times New Roman" w:cs="Times New Roman"/>
                <w:sz w:val="20"/>
                <w:szCs w:val="24"/>
                <w:lang w:eastAsia="ru-RU"/>
              </w:rPr>
              <w:t>7)+(</w:t>
            </w:r>
            <w:proofErr w:type="gramEnd"/>
            <w:r w:rsidRPr="00434504">
              <w:rPr>
                <w:rFonts w:ascii="Times New Roman" w:eastAsia="Times New Roman" w:hAnsi="Times New Roman" w:cs="Times New Roman"/>
                <w:sz w:val="20"/>
                <w:szCs w:val="24"/>
                <w:lang w:eastAsia="ru-RU"/>
              </w:rPr>
              <w:t>8)-(</w:t>
            </w:r>
            <w:proofErr w:type="gramStart"/>
            <w:r w:rsidRPr="00434504">
              <w:rPr>
                <w:rFonts w:ascii="Times New Roman" w:eastAsia="Times New Roman" w:hAnsi="Times New Roman" w:cs="Times New Roman"/>
                <w:sz w:val="20"/>
                <w:szCs w:val="24"/>
                <w:lang w:eastAsia="ru-RU"/>
              </w:rPr>
              <w:t>9)+(11)-(</w:t>
            </w:r>
            <w:proofErr w:type="gramEnd"/>
            <w:r w:rsidRPr="00434504">
              <w:rPr>
                <w:rFonts w:ascii="Times New Roman" w:eastAsia="Times New Roman" w:hAnsi="Times New Roman" w:cs="Times New Roman"/>
                <w:sz w:val="20"/>
                <w:szCs w:val="24"/>
                <w:lang w:eastAsia="ru-RU"/>
              </w:rPr>
              <w:t>11.4.1)), в том числе:</w:t>
            </w:r>
          </w:p>
        </w:tc>
        <w:tc>
          <w:tcPr>
            <w:tcW w:w="375" w:type="pct"/>
            <w:tcMar>
              <w:top w:w="0" w:type="dxa"/>
              <w:left w:w="108" w:type="dxa"/>
              <w:bottom w:w="0" w:type="dxa"/>
              <w:right w:w="108" w:type="dxa"/>
            </w:tcMar>
            <w:hideMark/>
          </w:tcPr>
          <w:p w14:paraId="1002EC8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B384BB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0773BDA" w14:textId="77777777" w:rsidTr="00C35138">
        <w:trPr>
          <w:jc w:val="center"/>
        </w:trPr>
        <w:tc>
          <w:tcPr>
            <w:tcW w:w="437" w:type="pct"/>
            <w:tcMar>
              <w:top w:w="0" w:type="dxa"/>
              <w:left w:w="108" w:type="dxa"/>
              <w:bottom w:w="0" w:type="dxa"/>
              <w:right w:w="108" w:type="dxa"/>
            </w:tcMar>
            <w:hideMark/>
          </w:tcPr>
          <w:p w14:paraId="3380609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10.1</w:t>
            </w:r>
          </w:p>
        </w:tc>
        <w:tc>
          <w:tcPr>
            <w:tcW w:w="3833" w:type="pct"/>
            <w:tcMar>
              <w:top w:w="0" w:type="dxa"/>
              <w:left w:w="108" w:type="dxa"/>
              <w:bottom w:w="0" w:type="dxa"/>
              <w:right w:w="108" w:type="dxa"/>
            </w:tcMar>
            <w:hideMark/>
          </w:tcPr>
          <w:p w14:paraId="5F0727B2"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производные финансовые инструменты</w:t>
            </w:r>
          </w:p>
        </w:tc>
        <w:tc>
          <w:tcPr>
            <w:tcW w:w="375" w:type="pct"/>
            <w:tcMar>
              <w:top w:w="0" w:type="dxa"/>
              <w:left w:w="108" w:type="dxa"/>
              <w:bottom w:w="0" w:type="dxa"/>
              <w:right w:w="108" w:type="dxa"/>
            </w:tcMar>
            <w:hideMark/>
          </w:tcPr>
          <w:p w14:paraId="308ACE8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820E17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AA5A864" w14:textId="77777777" w:rsidTr="00C35138">
        <w:trPr>
          <w:jc w:val="center"/>
        </w:trPr>
        <w:tc>
          <w:tcPr>
            <w:tcW w:w="437" w:type="pct"/>
            <w:tcMar>
              <w:top w:w="0" w:type="dxa"/>
              <w:left w:w="108" w:type="dxa"/>
              <w:bottom w:w="0" w:type="dxa"/>
              <w:right w:w="108" w:type="dxa"/>
            </w:tcMar>
            <w:hideMark/>
          </w:tcPr>
          <w:p w14:paraId="793FB99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3833" w:type="pct"/>
            <w:tcMar>
              <w:top w:w="0" w:type="dxa"/>
              <w:left w:w="108" w:type="dxa"/>
              <w:bottom w:w="0" w:type="dxa"/>
              <w:right w:w="108" w:type="dxa"/>
            </w:tcMar>
            <w:hideMark/>
          </w:tcPr>
          <w:p w14:paraId="1CBFB3D2"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Начисленный инвестиционный доход (расход) на конец дня, в том числе</w:t>
            </w:r>
          </w:p>
        </w:tc>
        <w:tc>
          <w:tcPr>
            <w:tcW w:w="375" w:type="pct"/>
            <w:tcMar>
              <w:top w:w="0" w:type="dxa"/>
              <w:left w:w="108" w:type="dxa"/>
              <w:bottom w:w="0" w:type="dxa"/>
              <w:right w:w="108" w:type="dxa"/>
            </w:tcMar>
            <w:hideMark/>
          </w:tcPr>
          <w:p w14:paraId="016235C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2FB555B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CE6D372" w14:textId="77777777" w:rsidTr="00C35138">
        <w:trPr>
          <w:jc w:val="center"/>
        </w:trPr>
        <w:tc>
          <w:tcPr>
            <w:tcW w:w="437" w:type="pct"/>
            <w:tcMar>
              <w:top w:w="0" w:type="dxa"/>
              <w:left w:w="108" w:type="dxa"/>
              <w:bottom w:w="0" w:type="dxa"/>
              <w:right w:w="108" w:type="dxa"/>
            </w:tcMar>
            <w:hideMark/>
          </w:tcPr>
          <w:p w14:paraId="2039ED0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w:t>
            </w:r>
          </w:p>
        </w:tc>
        <w:tc>
          <w:tcPr>
            <w:tcW w:w="3833" w:type="pct"/>
            <w:tcMar>
              <w:top w:w="0" w:type="dxa"/>
              <w:left w:w="108" w:type="dxa"/>
              <w:bottom w:w="0" w:type="dxa"/>
              <w:right w:w="108" w:type="dxa"/>
            </w:tcMar>
            <w:hideMark/>
          </w:tcPr>
          <w:p w14:paraId="69477F95"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доходы (расходы), связанные с получением вознаграждения по финансовым инструментам</w:t>
            </w:r>
          </w:p>
        </w:tc>
        <w:tc>
          <w:tcPr>
            <w:tcW w:w="375" w:type="pct"/>
            <w:tcMar>
              <w:top w:w="0" w:type="dxa"/>
              <w:left w:w="108" w:type="dxa"/>
              <w:bottom w:w="0" w:type="dxa"/>
              <w:right w:w="108" w:type="dxa"/>
            </w:tcMar>
            <w:hideMark/>
          </w:tcPr>
          <w:p w14:paraId="76F666F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65DA25B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DBA918D" w14:textId="77777777" w:rsidTr="00C35138">
        <w:trPr>
          <w:jc w:val="center"/>
        </w:trPr>
        <w:tc>
          <w:tcPr>
            <w:tcW w:w="437" w:type="pct"/>
            <w:tcMar>
              <w:top w:w="0" w:type="dxa"/>
              <w:left w:w="108" w:type="dxa"/>
              <w:bottom w:w="0" w:type="dxa"/>
              <w:right w:w="108" w:type="dxa"/>
            </w:tcMar>
            <w:hideMark/>
          </w:tcPr>
          <w:p w14:paraId="3E4AAC0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11.2</w:t>
            </w:r>
          </w:p>
        </w:tc>
        <w:tc>
          <w:tcPr>
            <w:tcW w:w="3833" w:type="pct"/>
            <w:tcMar>
              <w:top w:w="0" w:type="dxa"/>
              <w:left w:w="108" w:type="dxa"/>
              <w:bottom w:w="0" w:type="dxa"/>
              <w:right w:w="108" w:type="dxa"/>
            </w:tcMar>
            <w:hideMark/>
          </w:tcPr>
          <w:p w14:paraId="51B787CD"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доходы (расходы) от изменения стоимости ценных бумаг, оцениваемых по справедливой стоимости</w:t>
            </w:r>
          </w:p>
        </w:tc>
        <w:tc>
          <w:tcPr>
            <w:tcW w:w="375" w:type="pct"/>
            <w:tcMar>
              <w:top w:w="0" w:type="dxa"/>
              <w:left w:w="108" w:type="dxa"/>
              <w:bottom w:w="0" w:type="dxa"/>
              <w:right w:w="108" w:type="dxa"/>
            </w:tcMar>
            <w:hideMark/>
          </w:tcPr>
          <w:p w14:paraId="08E1A0D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2E3F1A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3DE845A" w14:textId="77777777" w:rsidTr="00C35138">
        <w:trPr>
          <w:jc w:val="center"/>
        </w:trPr>
        <w:tc>
          <w:tcPr>
            <w:tcW w:w="437" w:type="pct"/>
            <w:tcMar>
              <w:top w:w="0" w:type="dxa"/>
              <w:left w:w="108" w:type="dxa"/>
              <w:bottom w:w="0" w:type="dxa"/>
              <w:right w:w="108" w:type="dxa"/>
            </w:tcMar>
            <w:hideMark/>
          </w:tcPr>
          <w:p w14:paraId="496E87B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11.3</w:t>
            </w:r>
          </w:p>
        </w:tc>
        <w:tc>
          <w:tcPr>
            <w:tcW w:w="3833" w:type="pct"/>
            <w:tcMar>
              <w:top w:w="0" w:type="dxa"/>
              <w:left w:w="108" w:type="dxa"/>
              <w:bottom w:w="0" w:type="dxa"/>
              <w:right w:w="108" w:type="dxa"/>
            </w:tcMar>
            <w:hideMark/>
          </w:tcPr>
          <w:p w14:paraId="3058775B"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доходы (расходы) от изменения стоимости прочих активов</w:t>
            </w:r>
          </w:p>
        </w:tc>
        <w:tc>
          <w:tcPr>
            <w:tcW w:w="375" w:type="pct"/>
            <w:tcMar>
              <w:top w:w="0" w:type="dxa"/>
              <w:left w:w="108" w:type="dxa"/>
              <w:bottom w:w="0" w:type="dxa"/>
              <w:right w:w="108" w:type="dxa"/>
            </w:tcMar>
            <w:hideMark/>
          </w:tcPr>
          <w:p w14:paraId="4CE7A0A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6D0BAC5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8A3FEAF" w14:textId="77777777" w:rsidTr="00C35138">
        <w:trPr>
          <w:jc w:val="center"/>
        </w:trPr>
        <w:tc>
          <w:tcPr>
            <w:tcW w:w="437" w:type="pct"/>
            <w:tcMar>
              <w:top w:w="0" w:type="dxa"/>
              <w:left w:w="108" w:type="dxa"/>
              <w:bottom w:w="0" w:type="dxa"/>
              <w:right w:w="108" w:type="dxa"/>
            </w:tcMar>
            <w:hideMark/>
          </w:tcPr>
          <w:p w14:paraId="3A88644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11.4</w:t>
            </w:r>
          </w:p>
        </w:tc>
        <w:tc>
          <w:tcPr>
            <w:tcW w:w="3833" w:type="pct"/>
            <w:tcMar>
              <w:top w:w="0" w:type="dxa"/>
              <w:left w:w="108" w:type="dxa"/>
              <w:bottom w:w="0" w:type="dxa"/>
              <w:right w:w="108" w:type="dxa"/>
            </w:tcMar>
            <w:hideMark/>
          </w:tcPr>
          <w:p w14:paraId="1D7D0F08"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доходы (расходы) от переоценки иностранной валюты, в том числе:</w:t>
            </w:r>
          </w:p>
        </w:tc>
        <w:tc>
          <w:tcPr>
            <w:tcW w:w="375" w:type="pct"/>
            <w:tcMar>
              <w:top w:w="0" w:type="dxa"/>
              <w:left w:w="108" w:type="dxa"/>
              <w:bottom w:w="0" w:type="dxa"/>
              <w:right w:w="108" w:type="dxa"/>
            </w:tcMar>
            <w:hideMark/>
          </w:tcPr>
          <w:p w14:paraId="61B661B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2CCEE7E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246BAEA" w14:textId="77777777" w:rsidTr="00C35138">
        <w:trPr>
          <w:jc w:val="center"/>
        </w:trPr>
        <w:tc>
          <w:tcPr>
            <w:tcW w:w="437" w:type="pct"/>
            <w:tcMar>
              <w:top w:w="0" w:type="dxa"/>
              <w:left w:w="108" w:type="dxa"/>
              <w:bottom w:w="0" w:type="dxa"/>
              <w:right w:w="108" w:type="dxa"/>
            </w:tcMar>
            <w:hideMark/>
          </w:tcPr>
          <w:p w14:paraId="666E5105"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11.4.1</w:t>
            </w:r>
          </w:p>
        </w:tc>
        <w:tc>
          <w:tcPr>
            <w:tcW w:w="3833" w:type="pct"/>
            <w:tcMar>
              <w:top w:w="0" w:type="dxa"/>
              <w:left w:w="108" w:type="dxa"/>
              <w:bottom w:w="0" w:type="dxa"/>
              <w:right w:w="108" w:type="dxa"/>
            </w:tcMar>
            <w:hideMark/>
          </w:tcPr>
          <w:p w14:paraId="312717AA"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доходы (расходы) от переоценки денег на инвестиционном счете и прочих активов</w:t>
            </w:r>
          </w:p>
        </w:tc>
        <w:tc>
          <w:tcPr>
            <w:tcW w:w="375" w:type="pct"/>
            <w:tcMar>
              <w:top w:w="0" w:type="dxa"/>
              <w:left w:w="108" w:type="dxa"/>
              <w:bottom w:w="0" w:type="dxa"/>
              <w:right w:w="108" w:type="dxa"/>
            </w:tcMar>
            <w:hideMark/>
          </w:tcPr>
          <w:p w14:paraId="43C3AF5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452AB3F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7FB7831" w14:textId="77777777" w:rsidTr="00C35138">
        <w:trPr>
          <w:jc w:val="center"/>
        </w:trPr>
        <w:tc>
          <w:tcPr>
            <w:tcW w:w="437" w:type="pct"/>
            <w:tcMar>
              <w:top w:w="0" w:type="dxa"/>
              <w:left w:w="108" w:type="dxa"/>
              <w:bottom w:w="0" w:type="dxa"/>
              <w:right w:w="108" w:type="dxa"/>
            </w:tcMar>
            <w:hideMark/>
          </w:tcPr>
          <w:p w14:paraId="3E7D4E9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11.4.2</w:t>
            </w:r>
          </w:p>
        </w:tc>
        <w:tc>
          <w:tcPr>
            <w:tcW w:w="3833" w:type="pct"/>
            <w:tcMar>
              <w:top w:w="0" w:type="dxa"/>
              <w:left w:w="108" w:type="dxa"/>
              <w:bottom w:w="0" w:type="dxa"/>
              <w:right w:w="108" w:type="dxa"/>
            </w:tcMar>
            <w:hideMark/>
          </w:tcPr>
          <w:p w14:paraId="683DD24C"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доходы (расходы) от переоценки финансовых инвестиций</w:t>
            </w:r>
          </w:p>
        </w:tc>
        <w:tc>
          <w:tcPr>
            <w:tcW w:w="375" w:type="pct"/>
            <w:tcMar>
              <w:top w:w="0" w:type="dxa"/>
              <w:left w:w="108" w:type="dxa"/>
              <w:bottom w:w="0" w:type="dxa"/>
              <w:right w:w="108" w:type="dxa"/>
            </w:tcMar>
            <w:hideMark/>
          </w:tcPr>
          <w:p w14:paraId="26B991B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3817E6B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7D85175" w14:textId="77777777" w:rsidTr="00C35138">
        <w:trPr>
          <w:jc w:val="center"/>
        </w:trPr>
        <w:tc>
          <w:tcPr>
            <w:tcW w:w="437" w:type="pct"/>
            <w:tcMar>
              <w:top w:w="0" w:type="dxa"/>
              <w:left w:w="108" w:type="dxa"/>
              <w:bottom w:w="0" w:type="dxa"/>
              <w:right w:w="108" w:type="dxa"/>
            </w:tcMar>
            <w:hideMark/>
          </w:tcPr>
          <w:p w14:paraId="553EA4A0"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11.5</w:t>
            </w:r>
          </w:p>
        </w:tc>
        <w:tc>
          <w:tcPr>
            <w:tcW w:w="3833" w:type="pct"/>
            <w:tcMar>
              <w:top w:w="0" w:type="dxa"/>
              <w:left w:w="108" w:type="dxa"/>
              <w:bottom w:w="0" w:type="dxa"/>
              <w:right w:w="108" w:type="dxa"/>
            </w:tcMar>
            <w:hideMark/>
          </w:tcPr>
          <w:p w14:paraId="5F3E6A23"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доходы (расходы), связанные с восстановлением (формированием) резервов (провизий) на покрытие возможных потерь от обесценения ценных бумаг</w:t>
            </w:r>
          </w:p>
        </w:tc>
        <w:tc>
          <w:tcPr>
            <w:tcW w:w="375" w:type="pct"/>
            <w:tcMar>
              <w:top w:w="0" w:type="dxa"/>
              <w:left w:w="108" w:type="dxa"/>
              <w:bottom w:w="0" w:type="dxa"/>
              <w:right w:w="108" w:type="dxa"/>
            </w:tcMar>
            <w:hideMark/>
          </w:tcPr>
          <w:p w14:paraId="787A9CA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12D887A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D341CCA" w14:textId="77777777" w:rsidTr="00C35138">
        <w:trPr>
          <w:jc w:val="center"/>
        </w:trPr>
        <w:tc>
          <w:tcPr>
            <w:tcW w:w="437" w:type="pct"/>
            <w:tcMar>
              <w:top w:w="0" w:type="dxa"/>
              <w:left w:w="108" w:type="dxa"/>
              <w:bottom w:w="0" w:type="dxa"/>
              <w:right w:w="108" w:type="dxa"/>
            </w:tcMar>
            <w:hideMark/>
          </w:tcPr>
          <w:p w14:paraId="60B9B5CA"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11.6</w:t>
            </w:r>
          </w:p>
        </w:tc>
        <w:tc>
          <w:tcPr>
            <w:tcW w:w="3833" w:type="pct"/>
            <w:tcMar>
              <w:top w:w="0" w:type="dxa"/>
              <w:left w:w="108" w:type="dxa"/>
              <w:bottom w:w="0" w:type="dxa"/>
              <w:right w:w="108" w:type="dxa"/>
            </w:tcMar>
            <w:hideMark/>
          </w:tcPr>
          <w:p w14:paraId="4F8000BD"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доходы (расходы)</w:t>
            </w:r>
          </w:p>
        </w:tc>
        <w:tc>
          <w:tcPr>
            <w:tcW w:w="375" w:type="pct"/>
            <w:tcMar>
              <w:top w:w="0" w:type="dxa"/>
              <w:left w:w="108" w:type="dxa"/>
              <w:bottom w:w="0" w:type="dxa"/>
              <w:right w:w="108" w:type="dxa"/>
            </w:tcMar>
            <w:hideMark/>
          </w:tcPr>
          <w:p w14:paraId="7CA9444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04AC332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35BB783" w14:textId="77777777" w:rsidTr="00C35138">
        <w:trPr>
          <w:jc w:val="center"/>
        </w:trPr>
        <w:tc>
          <w:tcPr>
            <w:tcW w:w="437" w:type="pct"/>
            <w:tcMar>
              <w:top w:w="0" w:type="dxa"/>
              <w:left w:w="108" w:type="dxa"/>
              <w:bottom w:w="0" w:type="dxa"/>
              <w:right w:w="108" w:type="dxa"/>
            </w:tcMar>
            <w:hideMark/>
          </w:tcPr>
          <w:p w14:paraId="33414A40"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3833" w:type="pct"/>
            <w:tcMar>
              <w:top w:w="0" w:type="dxa"/>
              <w:left w:w="108" w:type="dxa"/>
              <w:bottom w:w="0" w:type="dxa"/>
              <w:right w:w="108" w:type="dxa"/>
            </w:tcMar>
            <w:hideMark/>
          </w:tcPr>
          <w:p w14:paraId="6ACA3D0F"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текущая стоимость пенсионных активов на конец дня ((</w:t>
            </w:r>
            <w:proofErr w:type="gramStart"/>
            <w:r w:rsidRPr="00434504">
              <w:rPr>
                <w:rFonts w:ascii="Times New Roman" w:eastAsia="Times New Roman" w:hAnsi="Times New Roman" w:cs="Times New Roman"/>
                <w:sz w:val="20"/>
                <w:szCs w:val="24"/>
                <w:lang w:eastAsia="ru-RU"/>
              </w:rPr>
              <w:t>4)+(6)+(</w:t>
            </w:r>
            <w:proofErr w:type="gramEnd"/>
            <w:r w:rsidRPr="00434504">
              <w:rPr>
                <w:rFonts w:ascii="Times New Roman" w:eastAsia="Times New Roman" w:hAnsi="Times New Roman" w:cs="Times New Roman"/>
                <w:sz w:val="20"/>
                <w:szCs w:val="24"/>
                <w:lang w:eastAsia="ru-RU"/>
              </w:rPr>
              <w:t>10))</w:t>
            </w:r>
          </w:p>
        </w:tc>
        <w:tc>
          <w:tcPr>
            <w:tcW w:w="375" w:type="pct"/>
            <w:tcMar>
              <w:top w:w="0" w:type="dxa"/>
              <w:left w:w="108" w:type="dxa"/>
              <w:bottom w:w="0" w:type="dxa"/>
              <w:right w:w="108" w:type="dxa"/>
            </w:tcMar>
            <w:hideMark/>
          </w:tcPr>
          <w:p w14:paraId="6B95510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A53291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719C83C" w14:textId="77777777" w:rsidTr="00C35138">
        <w:trPr>
          <w:jc w:val="center"/>
        </w:trPr>
        <w:tc>
          <w:tcPr>
            <w:tcW w:w="437" w:type="pct"/>
            <w:tcMar>
              <w:top w:w="0" w:type="dxa"/>
              <w:left w:w="108" w:type="dxa"/>
              <w:bottom w:w="0" w:type="dxa"/>
              <w:right w:w="108" w:type="dxa"/>
            </w:tcMar>
            <w:hideMark/>
          </w:tcPr>
          <w:p w14:paraId="309BEED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3833" w:type="pct"/>
            <w:tcMar>
              <w:top w:w="0" w:type="dxa"/>
              <w:left w:w="108" w:type="dxa"/>
              <w:bottom w:w="0" w:type="dxa"/>
              <w:right w:w="108" w:type="dxa"/>
            </w:tcMar>
            <w:hideMark/>
          </w:tcPr>
          <w:p w14:paraId="692758B1"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Комиссионное вознаграждение от пенсионных активов на конец дня, в том числе:</w:t>
            </w:r>
          </w:p>
        </w:tc>
        <w:tc>
          <w:tcPr>
            <w:tcW w:w="375" w:type="pct"/>
            <w:tcMar>
              <w:top w:w="0" w:type="dxa"/>
              <w:left w:w="108" w:type="dxa"/>
              <w:bottom w:w="0" w:type="dxa"/>
              <w:right w:w="108" w:type="dxa"/>
            </w:tcMar>
            <w:hideMark/>
          </w:tcPr>
          <w:p w14:paraId="2582784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194D574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6194C5F" w14:textId="77777777" w:rsidTr="00C35138">
        <w:trPr>
          <w:jc w:val="center"/>
        </w:trPr>
        <w:tc>
          <w:tcPr>
            <w:tcW w:w="437" w:type="pct"/>
            <w:tcMar>
              <w:top w:w="0" w:type="dxa"/>
              <w:left w:w="108" w:type="dxa"/>
              <w:bottom w:w="0" w:type="dxa"/>
              <w:right w:w="108" w:type="dxa"/>
            </w:tcMar>
            <w:hideMark/>
          </w:tcPr>
          <w:p w14:paraId="43237B4A"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13.1</w:t>
            </w:r>
          </w:p>
        </w:tc>
        <w:tc>
          <w:tcPr>
            <w:tcW w:w="3833" w:type="pct"/>
            <w:tcMar>
              <w:top w:w="0" w:type="dxa"/>
              <w:left w:w="108" w:type="dxa"/>
              <w:bottom w:w="0" w:type="dxa"/>
              <w:right w:w="108" w:type="dxa"/>
            </w:tcMar>
            <w:hideMark/>
          </w:tcPr>
          <w:p w14:paraId="433DA963"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начисленное</w:t>
            </w:r>
          </w:p>
        </w:tc>
        <w:tc>
          <w:tcPr>
            <w:tcW w:w="375" w:type="pct"/>
            <w:tcMar>
              <w:top w:w="0" w:type="dxa"/>
              <w:left w:w="108" w:type="dxa"/>
              <w:bottom w:w="0" w:type="dxa"/>
              <w:right w:w="108" w:type="dxa"/>
            </w:tcMar>
            <w:hideMark/>
          </w:tcPr>
          <w:p w14:paraId="2F981D3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79A4E605"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251F30F" w14:textId="77777777" w:rsidTr="00C35138">
        <w:trPr>
          <w:jc w:val="center"/>
        </w:trPr>
        <w:tc>
          <w:tcPr>
            <w:tcW w:w="437" w:type="pct"/>
            <w:tcMar>
              <w:top w:w="0" w:type="dxa"/>
              <w:left w:w="108" w:type="dxa"/>
              <w:bottom w:w="0" w:type="dxa"/>
              <w:right w:w="108" w:type="dxa"/>
            </w:tcMar>
            <w:hideMark/>
          </w:tcPr>
          <w:p w14:paraId="5393AA6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13.2</w:t>
            </w:r>
          </w:p>
        </w:tc>
        <w:tc>
          <w:tcPr>
            <w:tcW w:w="3833" w:type="pct"/>
            <w:tcMar>
              <w:top w:w="0" w:type="dxa"/>
              <w:left w:w="108" w:type="dxa"/>
              <w:bottom w:w="0" w:type="dxa"/>
              <w:right w:w="108" w:type="dxa"/>
            </w:tcMar>
            <w:hideMark/>
          </w:tcPr>
          <w:p w14:paraId="62FD4613"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выплаченное</w:t>
            </w:r>
          </w:p>
        </w:tc>
        <w:tc>
          <w:tcPr>
            <w:tcW w:w="375" w:type="pct"/>
            <w:tcMar>
              <w:top w:w="0" w:type="dxa"/>
              <w:left w:w="108" w:type="dxa"/>
              <w:bottom w:w="0" w:type="dxa"/>
              <w:right w:w="108" w:type="dxa"/>
            </w:tcMar>
            <w:hideMark/>
          </w:tcPr>
          <w:p w14:paraId="29762F2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35FAD1D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D7D303A" w14:textId="77777777" w:rsidTr="00C35138">
        <w:trPr>
          <w:jc w:val="center"/>
        </w:trPr>
        <w:tc>
          <w:tcPr>
            <w:tcW w:w="437" w:type="pct"/>
            <w:tcMar>
              <w:top w:w="0" w:type="dxa"/>
              <w:left w:w="108" w:type="dxa"/>
              <w:bottom w:w="0" w:type="dxa"/>
              <w:right w:w="108" w:type="dxa"/>
            </w:tcMar>
            <w:hideMark/>
          </w:tcPr>
          <w:p w14:paraId="4CE6763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3833" w:type="pct"/>
            <w:tcMar>
              <w:top w:w="0" w:type="dxa"/>
              <w:left w:w="108" w:type="dxa"/>
              <w:bottom w:w="0" w:type="dxa"/>
              <w:right w:w="108" w:type="dxa"/>
            </w:tcMar>
            <w:hideMark/>
          </w:tcPr>
          <w:p w14:paraId="405302AA"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задолженности по комиссионному вознаграждению от пенсионных активов</w:t>
            </w:r>
          </w:p>
        </w:tc>
        <w:tc>
          <w:tcPr>
            <w:tcW w:w="375" w:type="pct"/>
            <w:tcMar>
              <w:top w:w="0" w:type="dxa"/>
              <w:left w:w="108" w:type="dxa"/>
              <w:bottom w:w="0" w:type="dxa"/>
              <w:right w:w="108" w:type="dxa"/>
            </w:tcMar>
            <w:hideMark/>
          </w:tcPr>
          <w:p w14:paraId="4B99FAF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6D3CB87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306501A" w14:textId="77777777" w:rsidTr="00C35138">
        <w:trPr>
          <w:jc w:val="center"/>
        </w:trPr>
        <w:tc>
          <w:tcPr>
            <w:tcW w:w="437" w:type="pct"/>
            <w:tcMar>
              <w:top w:w="0" w:type="dxa"/>
              <w:left w:w="108" w:type="dxa"/>
              <w:bottom w:w="0" w:type="dxa"/>
              <w:right w:w="108" w:type="dxa"/>
            </w:tcMar>
            <w:hideMark/>
          </w:tcPr>
          <w:p w14:paraId="56B00519"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3833" w:type="pct"/>
            <w:tcMar>
              <w:top w:w="0" w:type="dxa"/>
              <w:left w:w="108" w:type="dxa"/>
              <w:bottom w:w="0" w:type="dxa"/>
              <w:right w:w="108" w:type="dxa"/>
            </w:tcMar>
            <w:hideMark/>
          </w:tcPr>
          <w:p w14:paraId="39C07CBB"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Комиссионное вознаграждение от инвестиционного дохода на конец дня, в том числе:</w:t>
            </w:r>
          </w:p>
        </w:tc>
        <w:tc>
          <w:tcPr>
            <w:tcW w:w="375" w:type="pct"/>
            <w:tcMar>
              <w:top w:w="0" w:type="dxa"/>
              <w:left w:w="108" w:type="dxa"/>
              <w:bottom w:w="0" w:type="dxa"/>
              <w:right w:w="108" w:type="dxa"/>
            </w:tcMar>
            <w:hideMark/>
          </w:tcPr>
          <w:p w14:paraId="287DD3F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7E38C5B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A2EA878" w14:textId="77777777" w:rsidTr="00C35138">
        <w:trPr>
          <w:jc w:val="center"/>
        </w:trPr>
        <w:tc>
          <w:tcPr>
            <w:tcW w:w="437" w:type="pct"/>
            <w:tcMar>
              <w:top w:w="0" w:type="dxa"/>
              <w:left w:w="108" w:type="dxa"/>
              <w:bottom w:w="0" w:type="dxa"/>
              <w:right w:w="108" w:type="dxa"/>
            </w:tcMar>
            <w:hideMark/>
          </w:tcPr>
          <w:p w14:paraId="043BE61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w:t>
            </w:r>
          </w:p>
        </w:tc>
        <w:tc>
          <w:tcPr>
            <w:tcW w:w="3833" w:type="pct"/>
            <w:tcMar>
              <w:top w:w="0" w:type="dxa"/>
              <w:left w:w="108" w:type="dxa"/>
              <w:bottom w:w="0" w:type="dxa"/>
              <w:right w:w="108" w:type="dxa"/>
            </w:tcMar>
            <w:hideMark/>
          </w:tcPr>
          <w:p w14:paraId="08F5CDE1"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начисленное</w:t>
            </w:r>
          </w:p>
        </w:tc>
        <w:tc>
          <w:tcPr>
            <w:tcW w:w="375" w:type="pct"/>
            <w:tcMar>
              <w:top w:w="0" w:type="dxa"/>
              <w:left w:w="108" w:type="dxa"/>
              <w:bottom w:w="0" w:type="dxa"/>
              <w:right w:w="108" w:type="dxa"/>
            </w:tcMar>
            <w:hideMark/>
          </w:tcPr>
          <w:p w14:paraId="58E7F0F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5138DA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74BB3D8" w14:textId="77777777" w:rsidTr="00C35138">
        <w:trPr>
          <w:jc w:val="center"/>
        </w:trPr>
        <w:tc>
          <w:tcPr>
            <w:tcW w:w="437" w:type="pct"/>
            <w:tcMar>
              <w:top w:w="0" w:type="dxa"/>
              <w:left w:w="108" w:type="dxa"/>
              <w:bottom w:w="0" w:type="dxa"/>
              <w:right w:w="108" w:type="dxa"/>
            </w:tcMar>
            <w:hideMark/>
          </w:tcPr>
          <w:p w14:paraId="1B01EB2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15.2</w:t>
            </w:r>
          </w:p>
        </w:tc>
        <w:tc>
          <w:tcPr>
            <w:tcW w:w="3833" w:type="pct"/>
            <w:tcMar>
              <w:top w:w="0" w:type="dxa"/>
              <w:left w:w="108" w:type="dxa"/>
              <w:bottom w:w="0" w:type="dxa"/>
              <w:right w:w="108" w:type="dxa"/>
            </w:tcMar>
            <w:hideMark/>
          </w:tcPr>
          <w:p w14:paraId="33A6C555"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выплаченное</w:t>
            </w:r>
          </w:p>
        </w:tc>
        <w:tc>
          <w:tcPr>
            <w:tcW w:w="375" w:type="pct"/>
            <w:tcMar>
              <w:top w:w="0" w:type="dxa"/>
              <w:left w:w="108" w:type="dxa"/>
              <w:bottom w:w="0" w:type="dxa"/>
              <w:right w:w="108" w:type="dxa"/>
            </w:tcMar>
            <w:hideMark/>
          </w:tcPr>
          <w:p w14:paraId="1FED0E05"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643F9BD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CF1D713" w14:textId="77777777" w:rsidTr="00C35138">
        <w:trPr>
          <w:jc w:val="center"/>
        </w:trPr>
        <w:tc>
          <w:tcPr>
            <w:tcW w:w="437" w:type="pct"/>
            <w:tcMar>
              <w:top w:w="0" w:type="dxa"/>
              <w:left w:w="108" w:type="dxa"/>
              <w:bottom w:w="0" w:type="dxa"/>
              <w:right w:w="108" w:type="dxa"/>
            </w:tcMar>
            <w:hideMark/>
          </w:tcPr>
          <w:p w14:paraId="2E3F4CA5"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3833" w:type="pct"/>
            <w:tcMar>
              <w:top w:w="0" w:type="dxa"/>
              <w:left w:w="108" w:type="dxa"/>
              <w:bottom w:w="0" w:type="dxa"/>
              <w:right w:w="108" w:type="dxa"/>
            </w:tcMar>
            <w:hideMark/>
          </w:tcPr>
          <w:p w14:paraId="4D6C346D"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задолженности по комиссионному вознаграждению от инвестиционного дохода</w:t>
            </w:r>
          </w:p>
        </w:tc>
        <w:tc>
          <w:tcPr>
            <w:tcW w:w="375" w:type="pct"/>
            <w:tcMar>
              <w:top w:w="0" w:type="dxa"/>
              <w:left w:w="108" w:type="dxa"/>
              <w:bottom w:w="0" w:type="dxa"/>
              <w:right w:w="108" w:type="dxa"/>
            </w:tcMar>
            <w:hideMark/>
          </w:tcPr>
          <w:p w14:paraId="4B24154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42525E2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5B988E0" w14:textId="77777777" w:rsidTr="00C35138">
        <w:trPr>
          <w:jc w:val="center"/>
        </w:trPr>
        <w:tc>
          <w:tcPr>
            <w:tcW w:w="437" w:type="pct"/>
            <w:tcMar>
              <w:top w:w="0" w:type="dxa"/>
              <w:left w:w="108" w:type="dxa"/>
              <w:bottom w:w="0" w:type="dxa"/>
              <w:right w:w="108" w:type="dxa"/>
            </w:tcMar>
            <w:hideMark/>
          </w:tcPr>
          <w:p w14:paraId="14D4F1D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3833" w:type="pct"/>
            <w:tcMar>
              <w:top w:w="0" w:type="dxa"/>
              <w:left w:w="108" w:type="dxa"/>
              <w:bottom w:w="0" w:type="dxa"/>
              <w:right w:w="108" w:type="dxa"/>
            </w:tcMar>
            <w:hideMark/>
          </w:tcPr>
          <w:p w14:paraId="484F456F"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Начисленные пенсионные обязательства, относящиеся к пенсионным активам, на конец дня, в том числе:</w:t>
            </w:r>
          </w:p>
        </w:tc>
        <w:tc>
          <w:tcPr>
            <w:tcW w:w="375" w:type="pct"/>
            <w:tcMar>
              <w:top w:w="0" w:type="dxa"/>
              <w:left w:w="108" w:type="dxa"/>
              <w:bottom w:w="0" w:type="dxa"/>
              <w:right w:w="108" w:type="dxa"/>
            </w:tcMar>
            <w:hideMark/>
          </w:tcPr>
          <w:p w14:paraId="24279C3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1EA11BF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4105D44" w14:textId="77777777" w:rsidTr="00C35138">
        <w:trPr>
          <w:jc w:val="center"/>
        </w:trPr>
        <w:tc>
          <w:tcPr>
            <w:tcW w:w="437" w:type="pct"/>
            <w:tcMar>
              <w:top w:w="0" w:type="dxa"/>
              <w:left w:w="108" w:type="dxa"/>
              <w:bottom w:w="0" w:type="dxa"/>
              <w:right w:w="108" w:type="dxa"/>
            </w:tcMar>
            <w:hideMark/>
          </w:tcPr>
          <w:p w14:paraId="59C4C62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17.1</w:t>
            </w:r>
          </w:p>
        </w:tc>
        <w:tc>
          <w:tcPr>
            <w:tcW w:w="3833" w:type="pct"/>
            <w:tcMar>
              <w:top w:w="0" w:type="dxa"/>
              <w:left w:w="108" w:type="dxa"/>
              <w:bottom w:w="0" w:type="dxa"/>
              <w:right w:w="108" w:type="dxa"/>
            </w:tcMar>
            <w:hideMark/>
          </w:tcPr>
          <w:p w14:paraId="6CF38D27"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ошибочные (неверно зачисленные) суммы</w:t>
            </w:r>
          </w:p>
        </w:tc>
        <w:tc>
          <w:tcPr>
            <w:tcW w:w="375" w:type="pct"/>
            <w:tcMar>
              <w:top w:w="0" w:type="dxa"/>
              <w:left w:w="108" w:type="dxa"/>
              <w:bottom w:w="0" w:type="dxa"/>
              <w:right w:w="108" w:type="dxa"/>
            </w:tcMar>
            <w:hideMark/>
          </w:tcPr>
          <w:p w14:paraId="567B0515"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487ED07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7EEE3F7" w14:textId="77777777" w:rsidTr="00C35138">
        <w:trPr>
          <w:jc w:val="center"/>
        </w:trPr>
        <w:tc>
          <w:tcPr>
            <w:tcW w:w="437" w:type="pct"/>
            <w:tcMar>
              <w:top w:w="0" w:type="dxa"/>
              <w:left w:w="108" w:type="dxa"/>
              <w:bottom w:w="0" w:type="dxa"/>
              <w:right w:w="108" w:type="dxa"/>
            </w:tcMar>
            <w:hideMark/>
          </w:tcPr>
          <w:p w14:paraId="42D6D31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17.2</w:t>
            </w:r>
          </w:p>
        </w:tc>
        <w:tc>
          <w:tcPr>
            <w:tcW w:w="3833" w:type="pct"/>
            <w:tcMar>
              <w:top w:w="0" w:type="dxa"/>
              <w:left w:w="108" w:type="dxa"/>
              <w:bottom w:w="0" w:type="dxa"/>
              <w:right w:w="108" w:type="dxa"/>
            </w:tcMar>
            <w:hideMark/>
          </w:tcPr>
          <w:p w14:paraId="466D0DF2"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выплаты и переводы</w:t>
            </w:r>
          </w:p>
        </w:tc>
        <w:tc>
          <w:tcPr>
            <w:tcW w:w="375" w:type="pct"/>
            <w:tcMar>
              <w:top w:w="0" w:type="dxa"/>
              <w:left w:w="108" w:type="dxa"/>
              <w:bottom w:w="0" w:type="dxa"/>
              <w:right w:w="108" w:type="dxa"/>
            </w:tcMar>
            <w:hideMark/>
          </w:tcPr>
          <w:p w14:paraId="60BCC8A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456B141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9B05CB2" w14:textId="77777777" w:rsidTr="00C35138">
        <w:trPr>
          <w:jc w:val="center"/>
        </w:trPr>
        <w:tc>
          <w:tcPr>
            <w:tcW w:w="437" w:type="pct"/>
            <w:tcMar>
              <w:top w:w="0" w:type="dxa"/>
              <w:left w:w="108" w:type="dxa"/>
              <w:bottom w:w="0" w:type="dxa"/>
              <w:right w:w="108" w:type="dxa"/>
            </w:tcMar>
            <w:hideMark/>
          </w:tcPr>
          <w:p w14:paraId="62AC4F3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17.3</w:t>
            </w:r>
          </w:p>
        </w:tc>
        <w:tc>
          <w:tcPr>
            <w:tcW w:w="3833" w:type="pct"/>
            <w:tcMar>
              <w:top w:w="0" w:type="dxa"/>
              <w:left w:w="108" w:type="dxa"/>
              <w:bottom w:w="0" w:type="dxa"/>
              <w:right w:w="108" w:type="dxa"/>
            </w:tcMar>
            <w:hideMark/>
          </w:tcPr>
          <w:p w14:paraId="07691FE6"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w:t>
            </w:r>
          </w:p>
        </w:tc>
        <w:tc>
          <w:tcPr>
            <w:tcW w:w="375" w:type="pct"/>
            <w:tcMar>
              <w:top w:w="0" w:type="dxa"/>
              <w:left w:w="108" w:type="dxa"/>
              <w:bottom w:w="0" w:type="dxa"/>
              <w:right w:w="108" w:type="dxa"/>
            </w:tcMar>
            <w:hideMark/>
          </w:tcPr>
          <w:p w14:paraId="66F95F4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07C8B40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E4D7A28" w14:textId="77777777" w:rsidTr="00C35138">
        <w:trPr>
          <w:jc w:val="center"/>
        </w:trPr>
        <w:tc>
          <w:tcPr>
            <w:tcW w:w="437" w:type="pct"/>
            <w:tcMar>
              <w:top w:w="0" w:type="dxa"/>
              <w:left w:w="108" w:type="dxa"/>
              <w:bottom w:w="0" w:type="dxa"/>
              <w:right w:w="108" w:type="dxa"/>
            </w:tcMar>
            <w:hideMark/>
          </w:tcPr>
          <w:p w14:paraId="3DE0E9D0"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3833" w:type="pct"/>
            <w:tcMar>
              <w:top w:w="0" w:type="dxa"/>
              <w:left w:w="108" w:type="dxa"/>
              <w:bottom w:w="0" w:type="dxa"/>
              <w:right w:w="108" w:type="dxa"/>
            </w:tcMar>
            <w:hideMark/>
          </w:tcPr>
          <w:p w14:paraId="78769F89"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Исполненные добровольным накопительным пенсионным фондом пенсионные обязательства, относящиеся к пенсионным активам, на конец дня:</w:t>
            </w:r>
          </w:p>
        </w:tc>
        <w:tc>
          <w:tcPr>
            <w:tcW w:w="375" w:type="pct"/>
            <w:tcMar>
              <w:top w:w="0" w:type="dxa"/>
              <w:left w:w="108" w:type="dxa"/>
              <w:bottom w:w="0" w:type="dxa"/>
              <w:right w:w="108" w:type="dxa"/>
            </w:tcMar>
            <w:hideMark/>
          </w:tcPr>
          <w:p w14:paraId="79D335D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36C568A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E247151" w14:textId="77777777" w:rsidTr="00C35138">
        <w:trPr>
          <w:jc w:val="center"/>
        </w:trPr>
        <w:tc>
          <w:tcPr>
            <w:tcW w:w="437" w:type="pct"/>
            <w:tcMar>
              <w:top w:w="0" w:type="dxa"/>
              <w:left w:w="108" w:type="dxa"/>
              <w:bottom w:w="0" w:type="dxa"/>
              <w:right w:w="108" w:type="dxa"/>
            </w:tcMar>
            <w:hideMark/>
          </w:tcPr>
          <w:p w14:paraId="0D542B0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18.1</w:t>
            </w:r>
          </w:p>
        </w:tc>
        <w:tc>
          <w:tcPr>
            <w:tcW w:w="3833" w:type="pct"/>
            <w:tcMar>
              <w:top w:w="0" w:type="dxa"/>
              <w:left w:w="108" w:type="dxa"/>
              <w:bottom w:w="0" w:type="dxa"/>
              <w:right w:w="108" w:type="dxa"/>
            </w:tcMar>
            <w:hideMark/>
          </w:tcPr>
          <w:p w14:paraId="71042F04"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ошибочные (неверно зачисленные) суммы с инвестиционного счета</w:t>
            </w:r>
          </w:p>
        </w:tc>
        <w:tc>
          <w:tcPr>
            <w:tcW w:w="375" w:type="pct"/>
            <w:tcMar>
              <w:top w:w="0" w:type="dxa"/>
              <w:left w:w="108" w:type="dxa"/>
              <w:bottom w:w="0" w:type="dxa"/>
              <w:right w:w="108" w:type="dxa"/>
            </w:tcMar>
            <w:hideMark/>
          </w:tcPr>
          <w:p w14:paraId="488CAD7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7E8196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5E46DDB" w14:textId="77777777" w:rsidTr="00C35138">
        <w:trPr>
          <w:jc w:val="center"/>
        </w:trPr>
        <w:tc>
          <w:tcPr>
            <w:tcW w:w="437" w:type="pct"/>
            <w:tcMar>
              <w:top w:w="0" w:type="dxa"/>
              <w:left w:w="108" w:type="dxa"/>
              <w:bottom w:w="0" w:type="dxa"/>
              <w:right w:w="108" w:type="dxa"/>
            </w:tcMar>
            <w:hideMark/>
          </w:tcPr>
          <w:p w14:paraId="571C20E4"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18.2</w:t>
            </w:r>
          </w:p>
        </w:tc>
        <w:tc>
          <w:tcPr>
            <w:tcW w:w="3833" w:type="pct"/>
            <w:tcMar>
              <w:top w:w="0" w:type="dxa"/>
              <w:left w:w="108" w:type="dxa"/>
              <w:bottom w:w="0" w:type="dxa"/>
              <w:right w:w="108" w:type="dxa"/>
            </w:tcMar>
            <w:hideMark/>
          </w:tcPr>
          <w:p w14:paraId="6D26BD64"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выплаты и переводы</w:t>
            </w:r>
          </w:p>
        </w:tc>
        <w:tc>
          <w:tcPr>
            <w:tcW w:w="375" w:type="pct"/>
            <w:tcMar>
              <w:top w:w="0" w:type="dxa"/>
              <w:left w:w="108" w:type="dxa"/>
              <w:bottom w:w="0" w:type="dxa"/>
              <w:right w:w="108" w:type="dxa"/>
            </w:tcMar>
            <w:hideMark/>
          </w:tcPr>
          <w:p w14:paraId="023C9B1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6A17960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D63DB58" w14:textId="77777777" w:rsidTr="00C35138">
        <w:trPr>
          <w:jc w:val="center"/>
        </w:trPr>
        <w:tc>
          <w:tcPr>
            <w:tcW w:w="437" w:type="pct"/>
            <w:tcMar>
              <w:top w:w="0" w:type="dxa"/>
              <w:left w:w="108" w:type="dxa"/>
              <w:bottom w:w="0" w:type="dxa"/>
              <w:right w:w="108" w:type="dxa"/>
            </w:tcMar>
            <w:hideMark/>
          </w:tcPr>
          <w:p w14:paraId="4757421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18.3</w:t>
            </w:r>
          </w:p>
        </w:tc>
        <w:tc>
          <w:tcPr>
            <w:tcW w:w="3833" w:type="pct"/>
            <w:tcMar>
              <w:top w:w="0" w:type="dxa"/>
              <w:left w:w="108" w:type="dxa"/>
              <w:bottom w:w="0" w:type="dxa"/>
              <w:right w:w="108" w:type="dxa"/>
            </w:tcMar>
            <w:hideMark/>
          </w:tcPr>
          <w:p w14:paraId="798EB2BC"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w:t>
            </w:r>
          </w:p>
        </w:tc>
        <w:tc>
          <w:tcPr>
            <w:tcW w:w="375" w:type="pct"/>
            <w:tcMar>
              <w:top w:w="0" w:type="dxa"/>
              <w:left w:w="108" w:type="dxa"/>
              <w:bottom w:w="0" w:type="dxa"/>
              <w:right w:w="108" w:type="dxa"/>
            </w:tcMar>
            <w:hideMark/>
          </w:tcPr>
          <w:p w14:paraId="726BBC5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2A258B75"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30A5542" w14:textId="77777777" w:rsidTr="00C35138">
        <w:trPr>
          <w:jc w:val="center"/>
        </w:trPr>
        <w:tc>
          <w:tcPr>
            <w:tcW w:w="437" w:type="pct"/>
            <w:tcMar>
              <w:top w:w="0" w:type="dxa"/>
              <w:left w:w="108" w:type="dxa"/>
              <w:bottom w:w="0" w:type="dxa"/>
              <w:right w:w="108" w:type="dxa"/>
            </w:tcMar>
            <w:hideMark/>
          </w:tcPr>
          <w:p w14:paraId="7AE2C8F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3833" w:type="pct"/>
            <w:tcMar>
              <w:top w:w="0" w:type="dxa"/>
              <w:left w:w="108" w:type="dxa"/>
              <w:bottom w:w="0" w:type="dxa"/>
              <w:right w:w="108" w:type="dxa"/>
            </w:tcMar>
            <w:hideMark/>
          </w:tcPr>
          <w:p w14:paraId="69455BDD"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пенсионных обязательств на конец дня</w:t>
            </w:r>
          </w:p>
        </w:tc>
        <w:tc>
          <w:tcPr>
            <w:tcW w:w="375" w:type="pct"/>
            <w:tcMar>
              <w:top w:w="0" w:type="dxa"/>
              <w:left w:w="108" w:type="dxa"/>
              <w:bottom w:w="0" w:type="dxa"/>
              <w:right w:w="108" w:type="dxa"/>
            </w:tcMar>
            <w:hideMark/>
          </w:tcPr>
          <w:p w14:paraId="24E211E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0FD615A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97EE7F6" w14:textId="77777777" w:rsidTr="00C35138">
        <w:trPr>
          <w:jc w:val="center"/>
        </w:trPr>
        <w:tc>
          <w:tcPr>
            <w:tcW w:w="437" w:type="pct"/>
            <w:tcMar>
              <w:top w:w="0" w:type="dxa"/>
              <w:left w:w="108" w:type="dxa"/>
              <w:bottom w:w="0" w:type="dxa"/>
              <w:right w:w="108" w:type="dxa"/>
            </w:tcMar>
            <w:hideMark/>
          </w:tcPr>
          <w:p w14:paraId="5E757C6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3833" w:type="pct"/>
            <w:tcMar>
              <w:top w:w="0" w:type="dxa"/>
              <w:left w:w="108" w:type="dxa"/>
              <w:bottom w:w="0" w:type="dxa"/>
              <w:right w:w="108" w:type="dxa"/>
            </w:tcMar>
            <w:hideMark/>
          </w:tcPr>
          <w:p w14:paraId="5C3324F5"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обязательства по пенсионным активам на конец дня ((</w:t>
            </w:r>
            <w:proofErr w:type="gramStart"/>
            <w:r w:rsidRPr="00434504">
              <w:rPr>
                <w:rFonts w:ascii="Times New Roman" w:eastAsia="Times New Roman" w:hAnsi="Times New Roman" w:cs="Times New Roman"/>
                <w:sz w:val="20"/>
                <w:szCs w:val="24"/>
                <w:lang w:eastAsia="ru-RU"/>
              </w:rPr>
              <w:t>15)+(17)+(</w:t>
            </w:r>
            <w:proofErr w:type="gramEnd"/>
            <w:r w:rsidRPr="00434504">
              <w:rPr>
                <w:rFonts w:ascii="Times New Roman" w:eastAsia="Times New Roman" w:hAnsi="Times New Roman" w:cs="Times New Roman"/>
                <w:sz w:val="20"/>
                <w:szCs w:val="24"/>
                <w:lang w:eastAsia="ru-RU"/>
              </w:rPr>
              <w:t>19)):</w:t>
            </w:r>
          </w:p>
        </w:tc>
        <w:tc>
          <w:tcPr>
            <w:tcW w:w="375" w:type="pct"/>
            <w:tcMar>
              <w:top w:w="0" w:type="dxa"/>
              <w:left w:w="108" w:type="dxa"/>
              <w:bottom w:w="0" w:type="dxa"/>
              <w:right w:w="108" w:type="dxa"/>
            </w:tcMar>
            <w:hideMark/>
          </w:tcPr>
          <w:p w14:paraId="311DB02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5AFBD09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17C5A83" w14:textId="77777777" w:rsidTr="00C35138">
        <w:trPr>
          <w:jc w:val="center"/>
        </w:trPr>
        <w:tc>
          <w:tcPr>
            <w:tcW w:w="437" w:type="pct"/>
            <w:tcMar>
              <w:top w:w="0" w:type="dxa"/>
              <w:left w:w="108" w:type="dxa"/>
              <w:bottom w:w="0" w:type="dxa"/>
              <w:right w:w="108" w:type="dxa"/>
            </w:tcMar>
            <w:hideMark/>
          </w:tcPr>
          <w:p w14:paraId="6495826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3833" w:type="pct"/>
            <w:tcMar>
              <w:top w:w="0" w:type="dxa"/>
              <w:left w:w="108" w:type="dxa"/>
              <w:bottom w:w="0" w:type="dxa"/>
              <w:right w:w="108" w:type="dxa"/>
            </w:tcMar>
            <w:hideMark/>
          </w:tcPr>
          <w:p w14:paraId="56B9D3C2"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стоимость «чистых» пенсионных активов на конец дня ((12)-(20))</w:t>
            </w:r>
          </w:p>
        </w:tc>
        <w:tc>
          <w:tcPr>
            <w:tcW w:w="375" w:type="pct"/>
            <w:tcMar>
              <w:top w:w="0" w:type="dxa"/>
              <w:left w:w="108" w:type="dxa"/>
              <w:bottom w:w="0" w:type="dxa"/>
              <w:right w:w="108" w:type="dxa"/>
            </w:tcMar>
            <w:hideMark/>
          </w:tcPr>
          <w:p w14:paraId="31FDA7D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5" w:type="pct"/>
            <w:tcMar>
              <w:top w:w="0" w:type="dxa"/>
              <w:left w:w="108" w:type="dxa"/>
              <w:bottom w:w="0" w:type="dxa"/>
              <w:right w:w="108" w:type="dxa"/>
            </w:tcMar>
            <w:hideMark/>
          </w:tcPr>
          <w:p w14:paraId="6B1CF8A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2AA93BD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39688DC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7B14D93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69DF35A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331B2E5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34CDF9E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5CF7F5A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w:t>
      </w:r>
    </w:p>
    <w:p w14:paraId="2F978AA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63AF7FC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5EC62EA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73F9182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361FAB2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77F649CA"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3E79BAED"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5F04E957"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стоимости пенсионных активов».</w:t>
      </w:r>
      <w:r w:rsidRPr="00434504">
        <w:rPr>
          <w:rFonts w:ascii="Times New Roman" w:eastAsia="Times New Roman" w:hAnsi="Times New Roman" w:cs="Times New Roman"/>
          <w:sz w:val="28"/>
          <w:szCs w:val="28"/>
          <w:lang w:eastAsia="ru-RU"/>
        </w:rPr>
        <w:br w:type="page"/>
      </w:r>
    </w:p>
    <w:p w14:paraId="5A78A73D"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61B4B9EE"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w:t>
      </w:r>
      <w:r w:rsidRPr="00434504">
        <w:rPr>
          <w:rFonts w:ascii="Times New Roman" w:eastAsia="Times New Roman" w:hAnsi="Times New Roman" w:cs="Times New Roman"/>
          <w:bCs/>
          <w:sz w:val="28"/>
          <w:szCs w:val="28"/>
          <w:lang w:eastAsia="ru-RU"/>
        </w:rPr>
        <w:t>Отчет о стоимости пенсионных активов</w:t>
      </w:r>
      <w:r w:rsidRPr="00434504">
        <w:rPr>
          <w:rFonts w:ascii="Times New Roman" w:eastAsia="Times New Roman" w:hAnsi="Times New Roman" w:cs="Times New Roman"/>
          <w:sz w:val="28"/>
          <w:szCs w:val="28"/>
          <w:lang w:eastAsia="ru-RU"/>
        </w:rPr>
        <w:t>»</w:t>
      </w:r>
    </w:p>
    <w:p w14:paraId="6D4DD971"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p>
    <w:p w14:paraId="5E9BB92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171B5681"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0ED248F7"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3445E4C0"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«Отчет о стоимости пенсионных активов»</w:t>
      </w:r>
    </w:p>
    <w:p w14:paraId="78657C5A"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1-RCB_PA, периодичность – ежемесячная)</w:t>
      </w:r>
    </w:p>
    <w:p w14:paraId="68608A65"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5AAA2EB7"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4DCEFD25"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18D2460B"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55D5C00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стоимости пенсионных активов» (далее – Форма).</w:t>
      </w:r>
    </w:p>
    <w:p w14:paraId="0435AB7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ежемесячно добровольным накопительным пенсионным фондом, доверительным управляющим и заполняется за отчетный период.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19FE8CB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568A4E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A8A8DF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0749C4A"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349C83C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37801F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Форма заполняется за каждый день отчетного месяца. Дата указывается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5DEF718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строках 1.2, 2.2, 3.2, 4.2, 5.2 и 6.2 отражаются суммы, эквивалентные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45E37FB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Перечень прочих активов на конец отчетного периода, отраженный в строке 6, указывается в примечании к Форме, предусмотренном в цифровой системе.</w:t>
      </w:r>
    </w:p>
    <w:p w14:paraId="43A68AD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7. При заполнении строки 8 указываются сведения по финансовым инструментам, которые оцениваются по фактическим затратам. Затраты, понесенные при совершении сделки (непосредственно связанные с приобретением финансовых инструментов), в том числе вознаграждения и комиссионные уплаченные агентам, консультантам, брокерам (дилерам), сборы фондовых бирж, а также банковские расходы по переводу включаются в стоимость данных финансовых инструментов. В стоимость финансовых </w:t>
      </w:r>
      <w:r w:rsidRPr="00434504">
        <w:rPr>
          <w:rFonts w:ascii="Times New Roman" w:eastAsia="Times New Roman" w:hAnsi="Times New Roman" w:cs="Times New Roman"/>
          <w:sz w:val="28"/>
          <w:szCs w:val="28"/>
          <w:lang w:eastAsia="ru-RU"/>
        </w:rPr>
        <w:lastRenderedPageBreak/>
        <w:t>инструментов также включается вознаграждение, начисленное за период до момента приобретения (при наличии такового).</w:t>
      </w:r>
    </w:p>
    <w:p w14:paraId="6729E06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При заполнении строки 9 указываются сведения о реализованных или погашенных финансовых инструментах по фактической стоимости реализации или погашения.</w:t>
      </w:r>
    </w:p>
    <w:p w14:paraId="4C93B2E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Сведения по строке 10 указываются в соответствии с данными Отчета о структуре инвестиционного портфеля пенсионных активов согласно приложению 24 к Правилам.</w:t>
      </w:r>
    </w:p>
    <w:p w14:paraId="5942303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При заполнении строки 11.5 резервы (провизии) отражаются один раз в месяц на конец дня даты их формирования.</w:t>
      </w:r>
    </w:p>
    <w:p w14:paraId="5B3F821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При заполнении строки 11.6 прилагается перечень источников полученных доходов и сведения о понесенных убытках, включенных в стоимость пенсионных активов.</w:t>
      </w:r>
    </w:p>
    <w:p w14:paraId="2E6EB8B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строках 13 и 15 указывается сумма комиссионного вознаграждения добровольного накопительного пенсионного фонда, доверительного управляющего.</w:t>
      </w:r>
    </w:p>
    <w:p w14:paraId="68B066A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При заполнении строк 14 и 16 указывается остаток задолженности по комиссионному вознаграждению нарастающим итогом с учетом данных на конец отчетного периода.</w:t>
      </w:r>
    </w:p>
    <w:p w14:paraId="525F9E7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При заполнении строк 17.2 и 18.2 указываются суммы переводов пенсионных накоплений в единый накопительный пенсионный фонд, другие добровольные накопительные пенсионные фонды, в страховые организации, суммы, выплаченные получателям и другим лицам, суммы подоходного налога с пенсионных выплат.</w:t>
      </w:r>
    </w:p>
    <w:p w14:paraId="394E133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15. При заполнении строк 17.3 и 18.3 прилагается перечень обязательств, включенных в стоимость пенсионных активов.</w:t>
      </w:r>
    </w:p>
    <w:p w14:paraId="0345023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16. В случае отсутствия сведений Форма представляется без заполнения.</w:t>
      </w:r>
    </w:p>
    <w:p w14:paraId="0973103D"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2421E2C1"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24 </w:t>
      </w:r>
    </w:p>
    <w:p w14:paraId="4304BAA3"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2778E5B8"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641189E6"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FE43664"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41075B24"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предназначенная для сбора</w:t>
      </w:r>
      <w:r w:rsidRPr="00434504">
        <w:rPr>
          <w:rFonts w:ascii="Times New Roman" w:eastAsia="Times New Roman" w:hAnsi="Times New Roman" w:cs="Times New Roman"/>
          <w:bCs/>
          <w:sz w:val="28"/>
          <w:szCs w:val="28"/>
          <w:lang w:val="kk-KZ" w:eastAsia="ru-RU"/>
        </w:rPr>
        <w:t xml:space="preserve"> </w:t>
      </w:r>
      <w:r w:rsidRPr="00434504">
        <w:rPr>
          <w:rFonts w:ascii="Times New Roman" w:eastAsia="Times New Roman" w:hAnsi="Times New Roman" w:cs="Times New Roman"/>
          <w:bCs/>
          <w:sz w:val="28"/>
          <w:szCs w:val="28"/>
          <w:lang w:eastAsia="ru-RU"/>
        </w:rPr>
        <w:t xml:space="preserve">административных данных </w:t>
      </w:r>
    </w:p>
    <w:p w14:paraId="5240527D"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08A95A28"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63F474B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42E758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560CA0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структуре инвестиционного портфеля пенсионных активов </w:t>
      </w:r>
    </w:p>
    <w:p w14:paraId="1D349CD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1-RCB_SPPA</w:t>
      </w:r>
    </w:p>
    <w:p w14:paraId="06725DB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6C812AD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325638C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добровольный накопительный пенсионный фонд, управляющий инвестиционным портфелем, которому переданы в доверительное управление пенсионные активы (далее – доверительный управляющий)</w:t>
      </w:r>
    </w:p>
    <w:p w14:paraId="30CCF1B3"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41613DD6"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4A8E247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4A19CE6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pgSz w:w="11906" w:h="16838"/>
          <w:pgMar w:top="1418" w:right="851" w:bottom="1418" w:left="1418" w:header="709" w:footer="709" w:gutter="0"/>
          <w:paperSrc w:first="7" w:other="7"/>
          <w:cols w:space="708"/>
          <w:docGrid w:linePitch="360"/>
        </w:sectPr>
      </w:pPr>
    </w:p>
    <w:p w14:paraId="5B0F67A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lastRenderedPageBreak/>
        <w:t>Таблица 1. Ценные бумаги, приобретенные за счет пенсионных активов</w:t>
      </w:r>
    </w:p>
    <w:p w14:paraId="7909757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p>
    <w:p w14:paraId="7AED6991"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Layout w:type="fixed"/>
        <w:tblCellMar>
          <w:left w:w="0" w:type="dxa"/>
          <w:right w:w="0" w:type="dxa"/>
        </w:tblCellMar>
        <w:tblLook w:val="04A0" w:firstRow="1" w:lastRow="0" w:firstColumn="1" w:lastColumn="0" w:noHBand="0" w:noVBand="1"/>
      </w:tblPr>
      <w:tblGrid>
        <w:gridCol w:w="909"/>
        <w:gridCol w:w="6946"/>
        <w:gridCol w:w="1891"/>
        <w:gridCol w:w="1309"/>
        <w:gridCol w:w="1021"/>
        <w:gridCol w:w="2473"/>
      </w:tblGrid>
      <w:tr w:rsidR="00434504" w:rsidRPr="00434504" w14:paraId="416ED53B" w14:textId="77777777" w:rsidTr="00C35138">
        <w:trPr>
          <w:jc w:val="center"/>
        </w:trPr>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F7D731" w14:textId="77777777" w:rsidR="00434504" w:rsidRPr="00434504" w:rsidRDefault="00434504" w:rsidP="00434504">
            <w:pPr>
              <w:widowControl w:val="0"/>
              <w:spacing w:after="0"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2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071B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эмитента</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B65618" w14:textId="77777777" w:rsidR="00434504" w:rsidRPr="00434504" w:rsidRDefault="00434504" w:rsidP="00434504">
            <w:pPr>
              <w:widowControl w:val="0"/>
              <w:spacing w:after="0" w:line="240" w:lineRule="auto"/>
              <w:ind w:left="-11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экономической деятельности</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1180D5" w14:textId="77777777" w:rsidR="00434504" w:rsidRPr="00434504" w:rsidRDefault="00434504" w:rsidP="00434504">
            <w:pPr>
              <w:widowControl w:val="0"/>
              <w:spacing w:after="0" w:line="240" w:lineRule="auto"/>
              <w:ind w:left="-11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Страна эмитента</w:t>
            </w: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882201" w14:textId="77777777" w:rsidR="00434504" w:rsidRPr="00434504" w:rsidRDefault="00434504" w:rsidP="00434504">
            <w:pPr>
              <w:widowControl w:val="0"/>
              <w:spacing w:after="0" w:line="240" w:lineRule="auto"/>
              <w:ind w:left="-11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ценной бумаги</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8D43CD" w14:textId="77777777" w:rsidR="00434504" w:rsidRPr="00434504" w:rsidRDefault="00434504" w:rsidP="00434504">
            <w:pPr>
              <w:widowControl w:val="0"/>
              <w:spacing w:after="0" w:line="240" w:lineRule="auto"/>
              <w:ind w:left="-11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 ценной бумаги</w:t>
            </w:r>
          </w:p>
        </w:tc>
      </w:tr>
      <w:tr w:rsidR="00434504" w:rsidRPr="00434504" w14:paraId="559FF9A7"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F71665" w14:textId="77777777" w:rsidR="00434504" w:rsidRPr="00434504" w:rsidRDefault="00434504" w:rsidP="00434504">
            <w:pPr>
              <w:widowControl w:val="0"/>
              <w:spacing w:after="0"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4922F1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CAA53D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5E821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7DB2A92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A0FA7A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r>
      <w:tr w:rsidR="00434504" w:rsidRPr="00434504" w14:paraId="39B78967"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394DC9"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326A1B38"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Государственные ценные бумаги Республики Казахстан</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BA30F4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98E1220"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4A5A2EB7"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0BEFB3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093B29B7"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1EFEE6"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2D2591A0"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550795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B4B229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1C7AF8F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34ADC3B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21AF1619"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C1537"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7386C09C"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398148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C57B889"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5C4F3C8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66D2024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144785AA"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EF738E"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0130EA74"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Негосударственные эмиссионные ценные бумаги организаций Республики Казахстан</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C9F0BC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C93AE82"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189A6EA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7946DD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63631C1A"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DF7E3D"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16FA9579"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банков второго уровня</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644F5F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9D92C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3E1481A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33BFE28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4665A628"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3A0C53"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2.1.1.</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09F7C82A"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1C698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C3E55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08412FE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7D80C8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09A17246"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A423D3"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67FF2094"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191C0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F868C9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37CB40B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B7E5C2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646D77B5"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A9ACD1"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3557890C"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юридических лиц, за исключением банков второго уровня</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7A3150E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0F9629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0A482F5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E4E144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686878D5"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963B43"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5C6C5161"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27AE0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F02E49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2D0946A2"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57E78865"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23215299"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F08409"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4805FC06"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8A2593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74516B9"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3085BA8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1552C37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10018C96"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A6B0F"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1D99F020"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иностранных государств</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59DAEA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420AE4"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69A8BEF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9B215F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1F94CDE0"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B0087"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57D0110F"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42B5A5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E36B3E5"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43A039A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4D16175"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2AA03113"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AAD455"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76A07F11"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637A6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F13DC4"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04DB463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6B22A1A5"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7FCCE7FA"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8782BD"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0FAF6887"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Негосударственные ценные бумаги эмитентов нерезидентов Республики Казахстан</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749AA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025B26C"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013AB194"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3BB3429"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71BA558D"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EC5A61"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70541F1D"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63AA0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2332AD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300089E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1FB8059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6DE99F84"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71062D"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387" w:type="pct"/>
            <w:tcBorders>
              <w:top w:val="nil"/>
              <w:left w:val="nil"/>
              <w:bottom w:val="single" w:sz="8" w:space="0" w:color="auto"/>
              <w:right w:val="single" w:sz="8" w:space="0" w:color="auto"/>
            </w:tcBorders>
            <w:tcMar>
              <w:top w:w="0" w:type="dxa"/>
              <w:left w:w="108" w:type="dxa"/>
              <w:bottom w:w="0" w:type="dxa"/>
              <w:right w:w="108" w:type="dxa"/>
            </w:tcMar>
            <w:hideMark/>
          </w:tcPr>
          <w:p w14:paraId="4F069AE1"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B707B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54C83C2"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5367855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573289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18715EF9" w14:textId="77777777" w:rsidTr="00C35138">
        <w:trPr>
          <w:jc w:val="center"/>
        </w:trPr>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9989A8"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2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42D1DD"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международных финансовых организаций</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79F15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2C593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677F2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86C647"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146827E5" w14:textId="77777777" w:rsidTr="00C35138">
        <w:trPr>
          <w:jc w:val="center"/>
        </w:trPr>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552D61"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w:t>
            </w:r>
          </w:p>
        </w:tc>
        <w:tc>
          <w:tcPr>
            <w:tcW w:w="2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BAC18B"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9FF38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4D2EA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0446AA"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17BADA"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246AD2C9" w14:textId="77777777" w:rsidTr="00C35138">
        <w:trPr>
          <w:jc w:val="center"/>
        </w:trPr>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CF48D7"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2A5956"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B2348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96C5E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3265F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7D852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43FE629D" w14:textId="77777777" w:rsidTr="00C35138">
        <w:trPr>
          <w:jc w:val="center"/>
        </w:trPr>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252EC8"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2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807D41"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Паи</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52153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046FF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491FA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50A609"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2BBC7D27" w14:textId="77777777" w:rsidTr="00C35138">
        <w:trPr>
          <w:jc w:val="center"/>
        </w:trPr>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19F57C"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w:t>
            </w:r>
          </w:p>
        </w:tc>
        <w:tc>
          <w:tcPr>
            <w:tcW w:w="2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EB3E5C"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C41E9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D79360"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3DAD0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22E51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0A0C7967" w14:textId="77777777" w:rsidTr="00C35138">
        <w:trPr>
          <w:jc w:val="center"/>
        </w:trPr>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19FF0E"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5ABDA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29F24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4156F4"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B1A675"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4BABD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r w:rsidR="00434504" w:rsidRPr="00434504" w14:paraId="296A9035" w14:textId="77777777" w:rsidTr="00C35138">
        <w:trPr>
          <w:jc w:val="center"/>
        </w:trPr>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9A28AE" w14:textId="77777777" w:rsidR="00434504" w:rsidRPr="00434504" w:rsidRDefault="00434504" w:rsidP="00434504">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2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1760E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ED083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х</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5FC87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9B664F"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B0CB0D"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r>
    </w:tbl>
    <w:p w14:paraId="782B1CF7" w14:textId="77777777" w:rsidR="00434504" w:rsidRPr="00434504" w:rsidRDefault="00434504" w:rsidP="00434504">
      <w:pPr>
        <w:widowControl w:val="0"/>
        <w:spacing w:after="0" w:line="240" w:lineRule="auto"/>
        <w:rPr>
          <w:rFonts w:ascii="Times New Roman" w:eastAsia="Times New Roman" w:hAnsi="Times New Roman" w:cs="Times New Roman"/>
          <w:iCs/>
          <w:sz w:val="28"/>
          <w:szCs w:val="28"/>
          <w:lang w:eastAsia="ru-RU"/>
        </w:rPr>
      </w:pPr>
      <w:r w:rsidRPr="00434504">
        <w:rPr>
          <w:rFonts w:ascii="Times New Roman" w:eastAsia="Times New Roman" w:hAnsi="Times New Roman" w:cs="Times New Roman"/>
          <w:iCs/>
          <w:sz w:val="28"/>
          <w:szCs w:val="28"/>
          <w:lang w:eastAsia="ru-RU"/>
        </w:rPr>
        <w:t> </w:t>
      </w:r>
    </w:p>
    <w:p w14:paraId="2903162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7675E20E"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lastRenderedPageBreak/>
        <w:t>продолжение таблицы:</w:t>
      </w:r>
    </w:p>
    <w:p w14:paraId="236E380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476"/>
        <w:gridCol w:w="876"/>
        <w:gridCol w:w="2211"/>
        <w:gridCol w:w="1181"/>
        <w:gridCol w:w="1030"/>
        <w:gridCol w:w="2552"/>
        <w:gridCol w:w="1816"/>
        <w:gridCol w:w="1737"/>
        <w:gridCol w:w="1670"/>
      </w:tblGrid>
      <w:tr w:rsidR="00434504" w:rsidRPr="00434504" w14:paraId="31D346F1" w14:textId="77777777" w:rsidTr="00C35138">
        <w:trPr>
          <w:jc w:val="center"/>
        </w:trPr>
        <w:tc>
          <w:tcPr>
            <w:tcW w:w="5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67878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ценных бумаг</w:t>
            </w:r>
          </w:p>
        </w:tc>
        <w:tc>
          <w:tcPr>
            <w:tcW w:w="106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C842D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Номинальная стоимость</w:t>
            </w:r>
          </w:p>
        </w:tc>
        <w:tc>
          <w:tcPr>
            <w:tcW w:w="40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B89C9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платежа</w:t>
            </w:r>
          </w:p>
        </w:tc>
        <w:tc>
          <w:tcPr>
            <w:tcW w:w="123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5C94C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покупки за одну ценную бумагу</w:t>
            </w:r>
          </w:p>
        </w:tc>
        <w:tc>
          <w:tcPr>
            <w:tcW w:w="122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C3EE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Период</w:t>
            </w:r>
          </w:p>
        </w:tc>
        <w:tc>
          <w:tcPr>
            <w:tcW w:w="57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9BFA05" w14:textId="77777777" w:rsidR="00434504" w:rsidRPr="00434504" w:rsidRDefault="00434504" w:rsidP="00434504">
            <w:pPr>
              <w:widowControl w:val="0"/>
              <w:spacing w:after="0" w:line="240" w:lineRule="auto"/>
              <w:ind w:left="-8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Покупная стоимость ценной бумаги</w:t>
            </w:r>
          </w:p>
        </w:tc>
      </w:tr>
      <w:tr w:rsidR="00434504" w:rsidRPr="00434504" w14:paraId="163C7BE3" w14:textId="77777777" w:rsidTr="00C35138">
        <w:trPr>
          <w:jc w:val="center"/>
        </w:trPr>
        <w:tc>
          <w:tcPr>
            <w:tcW w:w="507" w:type="pct"/>
            <w:vMerge/>
            <w:tcBorders>
              <w:top w:val="single" w:sz="8" w:space="0" w:color="auto"/>
              <w:left w:val="single" w:sz="8" w:space="0" w:color="auto"/>
              <w:bottom w:val="single" w:sz="8" w:space="0" w:color="auto"/>
              <w:right w:val="single" w:sz="8" w:space="0" w:color="auto"/>
            </w:tcBorders>
            <w:vAlign w:val="center"/>
            <w:hideMark/>
          </w:tcPr>
          <w:p w14:paraId="11555D1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01" w:type="pct"/>
            <w:tcBorders>
              <w:top w:val="nil"/>
              <w:left w:val="nil"/>
              <w:bottom w:val="single" w:sz="8" w:space="0" w:color="auto"/>
              <w:right w:val="single" w:sz="8" w:space="0" w:color="auto"/>
            </w:tcBorders>
            <w:tcMar>
              <w:top w:w="0" w:type="dxa"/>
              <w:left w:w="108" w:type="dxa"/>
              <w:bottom w:w="0" w:type="dxa"/>
              <w:right w:w="108" w:type="dxa"/>
            </w:tcMar>
            <w:hideMark/>
          </w:tcPr>
          <w:p w14:paraId="12E06D5C" w14:textId="77777777" w:rsidR="00434504" w:rsidRPr="00434504" w:rsidRDefault="00434504" w:rsidP="00434504">
            <w:pPr>
              <w:widowControl w:val="0"/>
              <w:spacing w:after="0" w:line="240" w:lineRule="auto"/>
              <w:ind w:left="-117" w:right="-15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w:t>
            </w: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14:paraId="46D01287" w14:textId="77777777" w:rsidR="00434504" w:rsidRPr="00434504" w:rsidRDefault="00434504" w:rsidP="00434504">
            <w:pPr>
              <w:widowControl w:val="0"/>
              <w:spacing w:after="0" w:line="240" w:lineRule="auto"/>
              <w:ind w:right="-6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стоимость одной ценной бумаги</w:t>
            </w:r>
          </w:p>
        </w:tc>
        <w:tc>
          <w:tcPr>
            <w:tcW w:w="406" w:type="pct"/>
            <w:vMerge/>
            <w:tcBorders>
              <w:top w:val="single" w:sz="8" w:space="0" w:color="auto"/>
              <w:left w:val="nil"/>
              <w:bottom w:val="single" w:sz="8" w:space="0" w:color="auto"/>
              <w:right w:val="single" w:sz="8" w:space="0" w:color="auto"/>
            </w:tcBorders>
            <w:vAlign w:val="center"/>
            <w:hideMark/>
          </w:tcPr>
          <w:p w14:paraId="3763900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0199EF6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877" w:type="pct"/>
            <w:tcBorders>
              <w:top w:val="nil"/>
              <w:left w:val="nil"/>
              <w:bottom w:val="single" w:sz="8" w:space="0" w:color="auto"/>
              <w:right w:val="single" w:sz="8" w:space="0" w:color="auto"/>
            </w:tcBorders>
            <w:tcMar>
              <w:top w:w="0" w:type="dxa"/>
              <w:left w:w="108" w:type="dxa"/>
              <w:bottom w:w="0" w:type="dxa"/>
              <w:right w:w="108" w:type="dxa"/>
            </w:tcMar>
            <w:hideMark/>
          </w:tcPr>
          <w:p w14:paraId="09813FF9" w14:textId="77777777" w:rsidR="00434504" w:rsidRPr="00434504" w:rsidRDefault="00434504" w:rsidP="00434504">
            <w:pPr>
              <w:widowControl w:val="0"/>
              <w:spacing w:after="0" w:line="240" w:lineRule="auto"/>
              <w:ind w:left="-1" w:right="-10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 номинальной стоимости</w:t>
            </w:r>
          </w:p>
        </w:tc>
        <w:tc>
          <w:tcPr>
            <w:tcW w:w="624" w:type="pct"/>
            <w:tcBorders>
              <w:top w:val="nil"/>
              <w:left w:val="nil"/>
              <w:bottom w:val="single" w:sz="8" w:space="0" w:color="auto"/>
              <w:right w:val="single" w:sz="8" w:space="0" w:color="auto"/>
            </w:tcBorders>
            <w:tcMar>
              <w:top w:w="0" w:type="dxa"/>
              <w:left w:w="108" w:type="dxa"/>
              <w:bottom w:w="0" w:type="dxa"/>
              <w:right w:w="108" w:type="dxa"/>
            </w:tcMar>
            <w:hideMark/>
          </w:tcPr>
          <w:p w14:paraId="3E7FDDDE" w14:textId="77777777" w:rsidR="00434504" w:rsidRPr="00434504" w:rsidRDefault="00434504" w:rsidP="00434504">
            <w:pPr>
              <w:widowControl w:val="0"/>
              <w:spacing w:after="0" w:line="240" w:lineRule="auto"/>
              <w:ind w:left="-119" w:right="-30"/>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постановки на учет</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4A6F6BA5" w14:textId="77777777" w:rsidR="00434504" w:rsidRPr="00434504" w:rsidRDefault="00434504" w:rsidP="00434504">
            <w:pPr>
              <w:widowControl w:val="0"/>
              <w:spacing w:after="0" w:line="240" w:lineRule="auto"/>
              <w:ind w:left="-4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погашения</w:t>
            </w:r>
          </w:p>
        </w:tc>
        <w:tc>
          <w:tcPr>
            <w:tcW w:w="0" w:type="auto"/>
            <w:vMerge/>
            <w:tcBorders>
              <w:top w:val="single" w:sz="8" w:space="0" w:color="auto"/>
              <w:left w:val="nil"/>
              <w:bottom w:val="single" w:sz="8" w:space="0" w:color="auto"/>
              <w:right w:val="single" w:sz="8" w:space="0" w:color="auto"/>
            </w:tcBorders>
            <w:vAlign w:val="center"/>
            <w:hideMark/>
          </w:tcPr>
          <w:p w14:paraId="2F8180F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702D0B38" w14:textId="77777777" w:rsidTr="00C35138">
        <w:trPr>
          <w:jc w:val="center"/>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6981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301" w:type="pct"/>
            <w:tcBorders>
              <w:top w:val="nil"/>
              <w:left w:val="nil"/>
              <w:bottom w:val="single" w:sz="8" w:space="0" w:color="auto"/>
              <w:right w:val="single" w:sz="8" w:space="0" w:color="auto"/>
            </w:tcBorders>
            <w:tcMar>
              <w:top w:w="0" w:type="dxa"/>
              <w:left w:w="108" w:type="dxa"/>
              <w:bottom w:w="0" w:type="dxa"/>
              <w:right w:w="108" w:type="dxa"/>
            </w:tcMar>
            <w:hideMark/>
          </w:tcPr>
          <w:p w14:paraId="4F8FEFD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14:paraId="5FF07CB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27ED7D7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5CF39AF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877" w:type="pct"/>
            <w:tcBorders>
              <w:top w:val="nil"/>
              <w:left w:val="nil"/>
              <w:bottom w:val="single" w:sz="8" w:space="0" w:color="auto"/>
              <w:right w:val="single" w:sz="8" w:space="0" w:color="auto"/>
            </w:tcBorders>
            <w:tcMar>
              <w:top w:w="0" w:type="dxa"/>
              <w:left w:w="108" w:type="dxa"/>
              <w:bottom w:w="0" w:type="dxa"/>
              <w:right w:w="108" w:type="dxa"/>
            </w:tcMar>
            <w:hideMark/>
          </w:tcPr>
          <w:p w14:paraId="088CFA4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624" w:type="pct"/>
            <w:tcBorders>
              <w:top w:val="nil"/>
              <w:left w:val="nil"/>
              <w:bottom w:val="single" w:sz="8" w:space="0" w:color="auto"/>
              <w:right w:val="single" w:sz="8" w:space="0" w:color="auto"/>
            </w:tcBorders>
            <w:tcMar>
              <w:top w:w="0" w:type="dxa"/>
              <w:left w:w="108" w:type="dxa"/>
              <w:bottom w:w="0" w:type="dxa"/>
              <w:right w:w="108" w:type="dxa"/>
            </w:tcMar>
            <w:hideMark/>
          </w:tcPr>
          <w:p w14:paraId="236A5BF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4258162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14:paraId="4857ED0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r>
    </w:tbl>
    <w:p w14:paraId="0B144FD8" w14:textId="77777777" w:rsidR="00434504" w:rsidRPr="00434504" w:rsidRDefault="00434504" w:rsidP="00434504">
      <w:pPr>
        <w:widowControl w:val="0"/>
        <w:spacing w:after="0" w:line="240" w:lineRule="auto"/>
        <w:rPr>
          <w:rFonts w:ascii="Times New Roman" w:eastAsia="Times New Roman" w:hAnsi="Times New Roman" w:cs="Times New Roman"/>
          <w:iCs/>
          <w:sz w:val="28"/>
          <w:szCs w:val="28"/>
          <w:lang w:eastAsia="ru-RU"/>
        </w:rPr>
      </w:pPr>
      <w:r w:rsidRPr="00434504">
        <w:rPr>
          <w:rFonts w:ascii="Times New Roman" w:eastAsia="Times New Roman" w:hAnsi="Times New Roman" w:cs="Times New Roman"/>
          <w:iCs/>
          <w:sz w:val="28"/>
          <w:szCs w:val="28"/>
          <w:lang w:eastAsia="ru-RU"/>
        </w:rPr>
        <w:t> </w:t>
      </w:r>
    </w:p>
    <w:p w14:paraId="2547C58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D72488D"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34562802"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869"/>
        <w:gridCol w:w="1650"/>
        <w:gridCol w:w="2607"/>
        <w:gridCol w:w="2127"/>
        <w:gridCol w:w="6"/>
        <w:gridCol w:w="1173"/>
        <w:gridCol w:w="6"/>
        <w:gridCol w:w="1336"/>
        <w:gridCol w:w="1193"/>
        <w:gridCol w:w="9"/>
        <w:gridCol w:w="1347"/>
        <w:gridCol w:w="1050"/>
        <w:gridCol w:w="1176"/>
      </w:tblGrid>
      <w:tr w:rsidR="00434504" w:rsidRPr="00434504" w14:paraId="53EFD2C8" w14:textId="77777777" w:rsidTr="00C35138">
        <w:trPr>
          <w:trHeight w:val="144"/>
          <w:jc w:val="center"/>
        </w:trPr>
        <w:tc>
          <w:tcPr>
            <w:tcW w:w="2495"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49A5F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ценных бумаг</w:t>
            </w:r>
          </w:p>
        </w:tc>
        <w:tc>
          <w:tcPr>
            <w:tcW w:w="405" w:type="pct"/>
            <w:gridSpan w:val="2"/>
            <w:tcBorders>
              <w:top w:val="single" w:sz="8" w:space="0" w:color="auto"/>
              <w:left w:val="nil"/>
              <w:right w:val="single" w:sz="8" w:space="0" w:color="auto"/>
            </w:tcBorders>
            <w:tcMar>
              <w:top w:w="0" w:type="dxa"/>
              <w:left w:w="108" w:type="dxa"/>
              <w:bottom w:w="0" w:type="dxa"/>
              <w:right w:w="108" w:type="dxa"/>
            </w:tcMar>
            <w:hideMark/>
          </w:tcPr>
          <w:p w14:paraId="6C703138" w14:textId="77777777" w:rsidR="00434504" w:rsidRPr="00434504" w:rsidRDefault="00434504" w:rsidP="00434504">
            <w:pPr>
              <w:widowControl w:val="0"/>
              <w:spacing w:after="0" w:line="240" w:lineRule="auto"/>
              <w:ind w:left="-124" w:right="-80"/>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Категория ценных бумаг</w:t>
            </w:r>
          </w:p>
        </w:tc>
        <w:tc>
          <w:tcPr>
            <w:tcW w:w="872"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1D184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Рейтинг ценной бумаги</w:t>
            </w:r>
          </w:p>
        </w:tc>
        <w:tc>
          <w:tcPr>
            <w:tcW w:w="82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39E5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Категория списка фондовой биржи</w:t>
            </w:r>
          </w:p>
        </w:tc>
        <w:tc>
          <w:tcPr>
            <w:tcW w:w="404" w:type="pct"/>
            <w:vMerge w:val="restart"/>
            <w:tcBorders>
              <w:top w:val="single" w:sz="8" w:space="0" w:color="auto"/>
              <w:left w:val="nil"/>
              <w:right w:val="single" w:sz="8" w:space="0" w:color="auto"/>
            </w:tcBorders>
            <w:tcMar>
              <w:top w:w="0" w:type="dxa"/>
              <w:left w:w="108" w:type="dxa"/>
              <w:bottom w:w="0" w:type="dxa"/>
              <w:right w:w="108" w:type="dxa"/>
            </w:tcMar>
            <w:hideMark/>
          </w:tcPr>
          <w:p w14:paraId="221D2A63" w14:textId="77777777" w:rsidR="00434504" w:rsidRPr="00434504" w:rsidRDefault="00434504" w:rsidP="00434504">
            <w:pPr>
              <w:widowControl w:val="0"/>
              <w:spacing w:after="0" w:line="240" w:lineRule="auto"/>
              <w:ind w:left="-116" w:right="-10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купонная ставка в портфеле</w:t>
            </w:r>
          </w:p>
        </w:tc>
      </w:tr>
      <w:tr w:rsidR="00434504" w:rsidRPr="00434504" w14:paraId="518B8F41" w14:textId="77777777" w:rsidTr="00C35138">
        <w:trPr>
          <w:jc w:val="center"/>
        </w:trPr>
        <w:tc>
          <w:tcPr>
            <w:tcW w:w="1762"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7633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73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B913EE1" w14:textId="77777777" w:rsidR="00434504" w:rsidRPr="00434504" w:rsidRDefault="00434504" w:rsidP="00434504">
            <w:pPr>
              <w:widowControl w:val="0"/>
              <w:spacing w:after="0" w:line="240" w:lineRule="auto"/>
              <w:ind w:left="-118" w:right="-102"/>
              <w:jc w:val="center"/>
              <w:rPr>
                <w:rFonts w:ascii="Times New Roman" w:eastAsia="Times New Roman" w:hAnsi="Times New Roman" w:cs="Times New Roman"/>
                <w:sz w:val="20"/>
                <w:szCs w:val="24"/>
                <w:lang w:eastAsia="ru-RU"/>
              </w:rPr>
            </w:pPr>
            <w:proofErr w:type="spellStart"/>
            <w:r w:rsidRPr="00434504">
              <w:rPr>
                <w:rFonts w:ascii="Times New Roman" w:eastAsia="Times New Roman" w:hAnsi="Times New Roman" w:cs="Times New Roman"/>
                <w:sz w:val="20"/>
                <w:szCs w:val="24"/>
                <w:lang w:eastAsia="ru-RU"/>
              </w:rPr>
              <w:t>Справочно</w:t>
            </w:r>
            <w:proofErr w:type="spellEnd"/>
            <w:r w:rsidRPr="00434504">
              <w:rPr>
                <w:rFonts w:ascii="Times New Roman" w:eastAsia="Times New Roman" w:hAnsi="Times New Roman" w:cs="Times New Roman"/>
                <w:sz w:val="20"/>
                <w:szCs w:val="24"/>
                <w:lang w:eastAsia="ru-RU"/>
              </w:rPr>
              <w:t>: сформированные резервы (провизии)</w:t>
            </w:r>
          </w:p>
        </w:tc>
        <w:tc>
          <w:tcPr>
            <w:tcW w:w="405" w:type="pct"/>
            <w:gridSpan w:val="2"/>
            <w:vMerge w:val="restart"/>
            <w:tcBorders>
              <w:left w:val="nil"/>
              <w:right w:val="single" w:sz="8" w:space="0" w:color="auto"/>
            </w:tcBorders>
            <w:vAlign w:val="center"/>
            <w:hideMark/>
          </w:tcPr>
          <w:p w14:paraId="0E2630A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61"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A264F43" w14:textId="77777777" w:rsidR="00434504" w:rsidRPr="00434504" w:rsidRDefault="00434504" w:rsidP="00434504">
            <w:pPr>
              <w:widowControl w:val="0"/>
              <w:spacing w:after="0" w:line="240" w:lineRule="auto"/>
              <w:ind w:left="-110" w:right="-10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 дату постановки на учет</w:t>
            </w:r>
          </w:p>
        </w:tc>
        <w:tc>
          <w:tcPr>
            <w:tcW w:w="41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ABBA530" w14:textId="77777777" w:rsidR="00434504" w:rsidRPr="00434504" w:rsidRDefault="00434504" w:rsidP="00434504">
            <w:pPr>
              <w:widowControl w:val="0"/>
              <w:spacing w:after="0" w:line="240" w:lineRule="auto"/>
              <w:ind w:left="-110" w:right="-10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 отчетную дату</w:t>
            </w:r>
          </w:p>
        </w:tc>
        <w:tc>
          <w:tcPr>
            <w:tcW w:w="466"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BBD1932" w14:textId="77777777" w:rsidR="00434504" w:rsidRPr="00434504" w:rsidRDefault="00434504" w:rsidP="00434504">
            <w:pPr>
              <w:widowControl w:val="0"/>
              <w:spacing w:after="0" w:line="240" w:lineRule="auto"/>
              <w:ind w:left="-110" w:right="-10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 дату постановки на учет</w:t>
            </w:r>
          </w:p>
        </w:tc>
        <w:tc>
          <w:tcPr>
            <w:tcW w:w="36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07C8F8B" w14:textId="77777777" w:rsidR="00434504" w:rsidRPr="00434504" w:rsidRDefault="00434504" w:rsidP="00434504">
            <w:pPr>
              <w:widowControl w:val="0"/>
              <w:spacing w:after="0" w:line="240" w:lineRule="auto"/>
              <w:ind w:left="-110" w:right="-10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 отчетную дату</w:t>
            </w:r>
          </w:p>
        </w:tc>
        <w:tc>
          <w:tcPr>
            <w:tcW w:w="404" w:type="pct"/>
            <w:vMerge/>
            <w:tcBorders>
              <w:left w:val="nil"/>
              <w:right w:val="single" w:sz="8" w:space="0" w:color="auto"/>
            </w:tcBorders>
            <w:vAlign w:val="center"/>
            <w:hideMark/>
          </w:tcPr>
          <w:p w14:paraId="559BB56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2394E172" w14:textId="77777777" w:rsidTr="00C35138">
        <w:trPr>
          <w:jc w:val="center"/>
        </w:trPr>
        <w:tc>
          <w:tcPr>
            <w:tcW w:w="2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039218" w14:textId="77777777" w:rsidR="00434504" w:rsidRPr="00434504" w:rsidRDefault="00434504" w:rsidP="00434504">
            <w:pPr>
              <w:widowControl w:val="0"/>
              <w:spacing w:after="0" w:line="240" w:lineRule="auto"/>
              <w:ind w:left="-114" w:right="-110"/>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14:paraId="0E0888A0" w14:textId="77777777" w:rsidR="00434504" w:rsidRPr="00434504" w:rsidRDefault="00434504" w:rsidP="00434504">
            <w:pPr>
              <w:widowControl w:val="0"/>
              <w:spacing w:after="0" w:line="240" w:lineRule="auto"/>
              <w:ind w:left="-2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 номинальной стоимости</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786E16CC" w14:textId="77777777" w:rsidR="00434504" w:rsidRPr="00434504" w:rsidRDefault="00434504" w:rsidP="00434504">
            <w:pPr>
              <w:widowControl w:val="0"/>
              <w:spacing w:after="0" w:line="240" w:lineRule="auto"/>
              <w:ind w:left="-114" w:right="-6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 начисленное вознаграждение, 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731" w:type="pct"/>
            <w:vMerge/>
            <w:tcBorders>
              <w:top w:val="nil"/>
              <w:left w:val="nil"/>
              <w:bottom w:val="single" w:sz="8" w:space="0" w:color="auto"/>
              <w:right w:val="single" w:sz="8" w:space="0" w:color="auto"/>
            </w:tcBorders>
            <w:vAlign w:val="center"/>
            <w:hideMark/>
          </w:tcPr>
          <w:p w14:paraId="326D848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05" w:type="pct"/>
            <w:gridSpan w:val="2"/>
            <w:vMerge/>
            <w:tcBorders>
              <w:left w:val="nil"/>
              <w:bottom w:val="single" w:sz="8" w:space="0" w:color="auto"/>
              <w:right w:val="single" w:sz="8" w:space="0" w:color="auto"/>
            </w:tcBorders>
            <w:vAlign w:val="center"/>
            <w:hideMark/>
          </w:tcPr>
          <w:p w14:paraId="2E82D33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61" w:type="pct"/>
            <w:gridSpan w:val="2"/>
            <w:vMerge/>
            <w:tcBorders>
              <w:top w:val="nil"/>
              <w:left w:val="nil"/>
              <w:bottom w:val="single" w:sz="8" w:space="0" w:color="auto"/>
              <w:right w:val="single" w:sz="8" w:space="0" w:color="auto"/>
            </w:tcBorders>
            <w:vAlign w:val="center"/>
            <w:hideMark/>
          </w:tcPr>
          <w:p w14:paraId="6BECBA9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10" w:type="pct"/>
            <w:vMerge/>
            <w:tcBorders>
              <w:top w:val="nil"/>
              <w:left w:val="nil"/>
              <w:bottom w:val="single" w:sz="8" w:space="0" w:color="auto"/>
              <w:right w:val="single" w:sz="8" w:space="0" w:color="auto"/>
            </w:tcBorders>
            <w:vAlign w:val="center"/>
            <w:hideMark/>
          </w:tcPr>
          <w:p w14:paraId="73BF31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66" w:type="pct"/>
            <w:gridSpan w:val="2"/>
            <w:vMerge/>
            <w:tcBorders>
              <w:top w:val="nil"/>
              <w:left w:val="nil"/>
              <w:bottom w:val="single" w:sz="8" w:space="0" w:color="auto"/>
              <w:right w:val="single" w:sz="8" w:space="0" w:color="auto"/>
            </w:tcBorders>
            <w:vAlign w:val="center"/>
            <w:hideMark/>
          </w:tcPr>
          <w:p w14:paraId="08CBDB9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61" w:type="pct"/>
            <w:vMerge/>
            <w:tcBorders>
              <w:top w:val="nil"/>
              <w:left w:val="nil"/>
              <w:bottom w:val="single" w:sz="8" w:space="0" w:color="auto"/>
              <w:right w:val="single" w:sz="8" w:space="0" w:color="auto"/>
            </w:tcBorders>
            <w:vAlign w:val="center"/>
            <w:hideMark/>
          </w:tcPr>
          <w:p w14:paraId="0FB2D57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04" w:type="pct"/>
            <w:vMerge/>
            <w:tcBorders>
              <w:left w:val="nil"/>
              <w:bottom w:val="single" w:sz="8" w:space="0" w:color="auto"/>
              <w:right w:val="single" w:sz="8" w:space="0" w:color="auto"/>
            </w:tcBorders>
            <w:vAlign w:val="center"/>
            <w:hideMark/>
          </w:tcPr>
          <w:p w14:paraId="5AB3176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37B53626" w14:textId="77777777" w:rsidTr="00C35138">
        <w:trPr>
          <w:jc w:val="center"/>
        </w:trPr>
        <w:tc>
          <w:tcPr>
            <w:tcW w:w="2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9999E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14:paraId="1CB1CAF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6BC471B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14:paraId="6A4A9F3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405"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BC9F96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46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E7300F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3CF92EA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46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E7F2F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14:paraId="3058DC3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24</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14:paraId="5C049AD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w:t>
            </w:r>
          </w:p>
        </w:tc>
      </w:tr>
    </w:tbl>
    <w:p w14:paraId="3DEB15F0"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EB5729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1FB472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Таблица 2. Ценные бумаги, приобретенные по операциям «обратное </w:t>
      </w:r>
      <w:proofErr w:type="spellStart"/>
      <w:r w:rsidRPr="00434504">
        <w:rPr>
          <w:rFonts w:ascii="Times New Roman" w:eastAsia="Times New Roman" w:hAnsi="Times New Roman" w:cs="Times New Roman"/>
          <w:bCs/>
          <w:sz w:val="28"/>
          <w:szCs w:val="28"/>
          <w:lang w:eastAsia="ru-RU"/>
        </w:rPr>
        <w:t>репо</w:t>
      </w:r>
      <w:proofErr w:type="spellEnd"/>
      <w:r w:rsidRPr="00434504">
        <w:rPr>
          <w:rFonts w:ascii="Times New Roman" w:eastAsia="Times New Roman" w:hAnsi="Times New Roman" w:cs="Times New Roman"/>
          <w:bCs/>
          <w:sz w:val="28"/>
          <w:szCs w:val="28"/>
          <w:lang w:eastAsia="ru-RU"/>
        </w:rPr>
        <w:t>»</w:t>
      </w:r>
    </w:p>
    <w:p w14:paraId="6FE68EA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p>
    <w:p w14:paraId="7AFB2F19"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736"/>
        <w:gridCol w:w="1717"/>
        <w:gridCol w:w="1225"/>
        <w:gridCol w:w="1414"/>
        <w:gridCol w:w="2412"/>
        <w:gridCol w:w="2267"/>
        <w:gridCol w:w="2977"/>
        <w:gridCol w:w="1801"/>
      </w:tblGrid>
      <w:tr w:rsidR="00434504" w:rsidRPr="00434504" w14:paraId="71FD7940" w14:textId="77777777" w:rsidTr="00C35138">
        <w:trPr>
          <w:jc w:val="center"/>
        </w:trPr>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4AC64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5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A620F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эмитента</w:t>
            </w:r>
          </w:p>
        </w:tc>
        <w:tc>
          <w:tcPr>
            <w:tcW w:w="4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4B3E8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Страна эмитента</w:t>
            </w:r>
          </w:p>
        </w:tc>
        <w:tc>
          <w:tcPr>
            <w:tcW w:w="4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ABA8A0" w14:textId="77777777" w:rsidR="00434504" w:rsidRPr="00434504" w:rsidRDefault="00434504" w:rsidP="00434504">
            <w:pPr>
              <w:widowControl w:val="0"/>
              <w:spacing w:after="0" w:line="240" w:lineRule="auto"/>
              <w:ind w:left="-90" w:right="-150"/>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ценной бумаги</w:t>
            </w:r>
          </w:p>
        </w:tc>
        <w:tc>
          <w:tcPr>
            <w:tcW w:w="8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70D03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 ценной бумаги</w:t>
            </w: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F018B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ценных бумаг (штук)</w:t>
            </w:r>
          </w:p>
        </w:tc>
        <w:tc>
          <w:tcPr>
            <w:tcW w:w="10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F0AC0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номинальной стоимости</w:t>
            </w:r>
          </w:p>
        </w:tc>
        <w:tc>
          <w:tcPr>
            <w:tcW w:w="6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052F8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сделки</w:t>
            </w:r>
          </w:p>
        </w:tc>
      </w:tr>
      <w:tr w:rsidR="00434504" w:rsidRPr="00434504" w14:paraId="2555B416" w14:textId="77777777" w:rsidTr="00C35138">
        <w:trPr>
          <w:jc w:val="center"/>
        </w:trPr>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218E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14:paraId="365DEC9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4C49CF3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69F6E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14:paraId="6D6FADA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7064B5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1023" w:type="pct"/>
            <w:tcBorders>
              <w:top w:val="nil"/>
              <w:left w:val="nil"/>
              <w:bottom w:val="single" w:sz="8" w:space="0" w:color="auto"/>
              <w:right w:val="single" w:sz="8" w:space="0" w:color="auto"/>
            </w:tcBorders>
            <w:tcMar>
              <w:top w:w="0" w:type="dxa"/>
              <w:left w:w="108" w:type="dxa"/>
              <w:bottom w:w="0" w:type="dxa"/>
              <w:right w:w="108" w:type="dxa"/>
            </w:tcMar>
            <w:hideMark/>
          </w:tcPr>
          <w:p w14:paraId="6282C38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14:paraId="4D9341F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r>
      <w:tr w:rsidR="00434504" w:rsidRPr="00434504" w14:paraId="687E121A" w14:textId="77777777" w:rsidTr="00C35138">
        <w:trPr>
          <w:jc w:val="center"/>
        </w:trPr>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EA7B4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14:paraId="3588DB2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5E4BC75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C2A8D6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14:paraId="2780530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00FD475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023" w:type="pct"/>
            <w:tcBorders>
              <w:top w:val="nil"/>
              <w:left w:val="nil"/>
              <w:bottom w:val="single" w:sz="8" w:space="0" w:color="auto"/>
              <w:right w:val="single" w:sz="8" w:space="0" w:color="auto"/>
            </w:tcBorders>
            <w:tcMar>
              <w:top w:w="0" w:type="dxa"/>
              <w:left w:w="108" w:type="dxa"/>
              <w:bottom w:w="0" w:type="dxa"/>
              <w:right w:w="108" w:type="dxa"/>
            </w:tcMar>
            <w:hideMark/>
          </w:tcPr>
          <w:p w14:paraId="0FA6F01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14:paraId="12552BC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5738292C" w14:textId="77777777" w:rsidTr="00C35138">
        <w:trPr>
          <w:jc w:val="center"/>
        </w:trPr>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89619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14:paraId="7C720D2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3E70C5C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76026F5"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14:paraId="0EC3394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727A36E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023" w:type="pct"/>
            <w:tcBorders>
              <w:top w:val="nil"/>
              <w:left w:val="nil"/>
              <w:bottom w:val="single" w:sz="8" w:space="0" w:color="auto"/>
              <w:right w:val="single" w:sz="8" w:space="0" w:color="auto"/>
            </w:tcBorders>
            <w:tcMar>
              <w:top w:w="0" w:type="dxa"/>
              <w:left w:w="108" w:type="dxa"/>
              <w:bottom w:w="0" w:type="dxa"/>
              <w:right w:w="108" w:type="dxa"/>
            </w:tcMar>
            <w:hideMark/>
          </w:tcPr>
          <w:p w14:paraId="559A413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14:paraId="19C5E03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209072D9" w14:textId="77777777" w:rsidR="00434504" w:rsidRPr="00434504" w:rsidRDefault="00434504" w:rsidP="00434504">
      <w:pPr>
        <w:widowControl w:val="0"/>
        <w:spacing w:after="0" w:line="240" w:lineRule="auto"/>
        <w:ind w:firstLine="709"/>
        <w:rPr>
          <w:rFonts w:ascii="Times New Roman" w:eastAsia="Times New Roman" w:hAnsi="Times New Roman" w:cs="Times New Roman"/>
          <w:b/>
          <w:bCs/>
          <w:i/>
          <w:iCs/>
          <w:sz w:val="28"/>
          <w:szCs w:val="28"/>
          <w:lang w:eastAsia="ru-RU"/>
        </w:rPr>
      </w:pPr>
    </w:p>
    <w:p w14:paraId="6092BDF4" w14:textId="77777777" w:rsidR="00434504" w:rsidRPr="00434504" w:rsidRDefault="00434504" w:rsidP="00434504">
      <w:pPr>
        <w:widowControl w:val="0"/>
        <w:spacing w:after="0" w:line="240" w:lineRule="auto"/>
        <w:ind w:firstLine="709"/>
        <w:rPr>
          <w:rFonts w:ascii="Times New Roman" w:eastAsia="Times New Roman" w:hAnsi="Times New Roman" w:cs="Times New Roman"/>
          <w:b/>
          <w:bCs/>
          <w:i/>
          <w:iCs/>
          <w:sz w:val="28"/>
          <w:szCs w:val="28"/>
          <w:lang w:eastAsia="ru-RU"/>
        </w:rPr>
      </w:pPr>
    </w:p>
    <w:p w14:paraId="788E32A6"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0239F18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821"/>
        <w:gridCol w:w="3044"/>
        <w:gridCol w:w="864"/>
        <w:gridCol w:w="2953"/>
        <w:gridCol w:w="1720"/>
        <w:gridCol w:w="1758"/>
        <w:gridCol w:w="1792"/>
        <w:gridCol w:w="1597"/>
      </w:tblGrid>
      <w:tr w:rsidR="00434504" w:rsidRPr="00434504" w14:paraId="0B207DFD" w14:textId="77777777" w:rsidTr="00C35138">
        <w:trPr>
          <w:jc w:val="center"/>
        </w:trPr>
        <w:tc>
          <w:tcPr>
            <w:tcW w:w="132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F4BA1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Цена открытия за одну ценную бумагу</w:t>
            </w:r>
          </w:p>
        </w:tc>
        <w:tc>
          <w:tcPr>
            <w:tcW w:w="131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94C91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закрытия за одну ценную бумагу</w:t>
            </w:r>
          </w:p>
        </w:tc>
        <w:tc>
          <w:tcPr>
            <w:tcW w:w="119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F397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Период</w:t>
            </w:r>
          </w:p>
        </w:tc>
        <w:tc>
          <w:tcPr>
            <w:tcW w:w="616" w:type="pct"/>
            <w:vMerge w:val="restart"/>
            <w:tcBorders>
              <w:top w:val="single" w:sz="8" w:space="0" w:color="auto"/>
              <w:left w:val="nil"/>
              <w:right w:val="single" w:sz="8" w:space="0" w:color="auto"/>
            </w:tcBorders>
            <w:tcMar>
              <w:top w:w="0" w:type="dxa"/>
              <w:left w:w="108" w:type="dxa"/>
              <w:bottom w:w="0" w:type="dxa"/>
              <w:right w:w="108" w:type="dxa"/>
            </w:tcMar>
            <w:hideMark/>
          </w:tcPr>
          <w:p w14:paraId="7803C7A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ценных бумаг</w:t>
            </w:r>
          </w:p>
        </w:tc>
        <w:tc>
          <w:tcPr>
            <w:tcW w:w="549" w:type="pct"/>
            <w:vMerge w:val="restart"/>
            <w:tcBorders>
              <w:top w:val="single" w:sz="8" w:space="0" w:color="auto"/>
              <w:left w:val="nil"/>
              <w:right w:val="single" w:sz="8" w:space="0" w:color="auto"/>
            </w:tcBorders>
            <w:tcMar>
              <w:top w:w="0" w:type="dxa"/>
              <w:left w:w="108" w:type="dxa"/>
              <w:bottom w:w="0" w:type="dxa"/>
              <w:right w:w="108" w:type="dxa"/>
            </w:tcMar>
            <w:hideMark/>
          </w:tcPr>
          <w:p w14:paraId="440EE97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Ставка доходности по операции</w:t>
            </w:r>
          </w:p>
        </w:tc>
      </w:tr>
      <w:tr w:rsidR="00434504" w:rsidRPr="00434504" w14:paraId="13D5D6C3" w14:textId="77777777" w:rsidTr="00C35138">
        <w:trPr>
          <w:jc w:val="center"/>
        </w:trPr>
        <w:tc>
          <w:tcPr>
            <w:tcW w:w="2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8E0602" w14:textId="77777777" w:rsidR="00434504" w:rsidRPr="00434504" w:rsidRDefault="00434504" w:rsidP="00434504">
            <w:pPr>
              <w:widowControl w:val="0"/>
              <w:spacing w:after="0" w:line="240" w:lineRule="auto"/>
              <w:ind w:left="-120" w:right="-16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1046" w:type="pct"/>
            <w:tcBorders>
              <w:top w:val="nil"/>
              <w:left w:val="nil"/>
              <w:bottom w:val="single" w:sz="8" w:space="0" w:color="auto"/>
              <w:right w:val="single" w:sz="8" w:space="0" w:color="auto"/>
            </w:tcBorders>
            <w:tcMar>
              <w:top w:w="0" w:type="dxa"/>
              <w:left w:w="108" w:type="dxa"/>
              <w:bottom w:w="0" w:type="dxa"/>
              <w:right w:w="108" w:type="dxa"/>
            </w:tcMar>
            <w:hideMark/>
          </w:tcPr>
          <w:p w14:paraId="7B89764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 номинальной стоимости</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14:paraId="638B9639" w14:textId="77777777" w:rsidR="00434504" w:rsidRPr="00434504" w:rsidRDefault="00434504" w:rsidP="00434504">
            <w:pPr>
              <w:widowControl w:val="0"/>
              <w:spacing w:after="0" w:line="240" w:lineRule="auto"/>
              <w:ind w:left="-123" w:right="-12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1015" w:type="pct"/>
            <w:tcBorders>
              <w:top w:val="nil"/>
              <w:left w:val="nil"/>
              <w:bottom w:val="single" w:sz="8" w:space="0" w:color="auto"/>
              <w:right w:val="single" w:sz="8" w:space="0" w:color="auto"/>
            </w:tcBorders>
            <w:tcMar>
              <w:top w:w="0" w:type="dxa"/>
              <w:left w:w="108" w:type="dxa"/>
              <w:bottom w:w="0" w:type="dxa"/>
              <w:right w:w="108" w:type="dxa"/>
            </w:tcMar>
            <w:hideMark/>
          </w:tcPr>
          <w:p w14:paraId="7D0F027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 номинальной стоимости</w:t>
            </w:r>
          </w:p>
        </w:tc>
        <w:tc>
          <w:tcPr>
            <w:tcW w:w="591" w:type="pct"/>
            <w:tcBorders>
              <w:top w:val="nil"/>
              <w:left w:val="nil"/>
              <w:bottom w:val="single" w:sz="8" w:space="0" w:color="auto"/>
              <w:right w:val="single" w:sz="8" w:space="0" w:color="auto"/>
            </w:tcBorders>
            <w:tcMar>
              <w:top w:w="0" w:type="dxa"/>
              <w:left w:w="108" w:type="dxa"/>
              <w:bottom w:w="0" w:type="dxa"/>
              <w:right w:w="108" w:type="dxa"/>
            </w:tcMar>
            <w:hideMark/>
          </w:tcPr>
          <w:p w14:paraId="43DE6F70" w14:textId="77777777" w:rsidR="00434504" w:rsidRPr="00434504" w:rsidRDefault="00434504" w:rsidP="00434504">
            <w:pPr>
              <w:widowControl w:val="0"/>
              <w:spacing w:after="0" w:line="240" w:lineRule="auto"/>
              <w:ind w:left="-80" w:right="-13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открытия операции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765FE38" w14:textId="77777777" w:rsidR="00434504" w:rsidRPr="00434504" w:rsidRDefault="00434504" w:rsidP="00434504">
            <w:pPr>
              <w:widowControl w:val="0"/>
              <w:spacing w:after="0" w:line="240" w:lineRule="auto"/>
              <w:ind w:left="-8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закрытия операции</w:t>
            </w:r>
          </w:p>
        </w:tc>
        <w:tc>
          <w:tcPr>
            <w:tcW w:w="616" w:type="pct"/>
            <w:vMerge/>
            <w:tcBorders>
              <w:left w:val="nil"/>
              <w:bottom w:val="single" w:sz="8" w:space="0" w:color="auto"/>
              <w:right w:val="single" w:sz="8" w:space="0" w:color="auto"/>
            </w:tcBorders>
            <w:vAlign w:val="center"/>
            <w:hideMark/>
          </w:tcPr>
          <w:p w14:paraId="2ED67EB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49" w:type="pct"/>
            <w:vMerge/>
            <w:tcBorders>
              <w:left w:val="nil"/>
              <w:bottom w:val="single" w:sz="8" w:space="0" w:color="auto"/>
              <w:right w:val="single" w:sz="8" w:space="0" w:color="auto"/>
            </w:tcBorders>
            <w:vAlign w:val="center"/>
            <w:hideMark/>
          </w:tcPr>
          <w:p w14:paraId="75C7FA2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6F880AFB" w14:textId="77777777" w:rsidTr="00C35138">
        <w:trPr>
          <w:jc w:val="center"/>
        </w:trPr>
        <w:tc>
          <w:tcPr>
            <w:tcW w:w="2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9CA9B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1046" w:type="pct"/>
            <w:tcBorders>
              <w:top w:val="nil"/>
              <w:left w:val="nil"/>
              <w:bottom w:val="single" w:sz="8" w:space="0" w:color="auto"/>
              <w:right w:val="single" w:sz="8" w:space="0" w:color="auto"/>
            </w:tcBorders>
            <w:tcMar>
              <w:top w:w="0" w:type="dxa"/>
              <w:left w:w="108" w:type="dxa"/>
              <w:bottom w:w="0" w:type="dxa"/>
              <w:right w:w="108" w:type="dxa"/>
            </w:tcMar>
            <w:hideMark/>
          </w:tcPr>
          <w:p w14:paraId="4E27B82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14:paraId="64CFC45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1015" w:type="pct"/>
            <w:tcBorders>
              <w:top w:val="nil"/>
              <w:left w:val="nil"/>
              <w:bottom w:val="single" w:sz="8" w:space="0" w:color="auto"/>
              <w:right w:val="single" w:sz="8" w:space="0" w:color="auto"/>
            </w:tcBorders>
            <w:tcMar>
              <w:top w:w="0" w:type="dxa"/>
              <w:left w:w="108" w:type="dxa"/>
              <w:bottom w:w="0" w:type="dxa"/>
              <w:right w:w="108" w:type="dxa"/>
            </w:tcMar>
            <w:hideMark/>
          </w:tcPr>
          <w:p w14:paraId="11AC559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591" w:type="pct"/>
            <w:tcBorders>
              <w:top w:val="nil"/>
              <w:left w:val="nil"/>
              <w:bottom w:val="single" w:sz="8" w:space="0" w:color="auto"/>
              <w:right w:val="single" w:sz="8" w:space="0" w:color="auto"/>
            </w:tcBorders>
            <w:tcMar>
              <w:top w:w="0" w:type="dxa"/>
              <w:left w:w="108" w:type="dxa"/>
              <w:bottom w:w="0" w:type="dxa"/>
              <w:right w:w="108" w:type="dxa"/>
            </w:tcMar>
            <w:hideMark/>
          </w:tcPr>
          <w:p w14:paraId="1B5B36E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55506B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79F078E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14:paraId="195BBD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r>
    </w:tbl>
    <w:p w14:paraId="511A326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50D4128"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889994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Таблица 3. Вклады в Национальном Банке Республики Казахстан и в банках второго уровня</w:t>
      </w:r>
    </w:p>
    <w:p w14:paraId="71C9716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p>
    <w:p w14:paraId="580FB8D5"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749"/>
        <w:gridCol w:w="1929"/>
        <w:gridCol w:w="2389"/>
        <w:gridCol w:w="1597"/>
        <w:gridCol w:w="1016"/>
        <w:gridCol w:w="899"/>
        <w:gridCol w:w="1560"/>
        <w:gridCol w:w="1210"/>
        <w:gridCol w:w="2313"/>
        <w:gridCol w:w="887"/>
      </w:tblGrid>
      <w:tr w:rsidR="00434504" w:rsidRPr="00434504" w14:paraId="488CA9D1" w14:textId="77777777" w:rsidTr="00C35138">
        <w:trPr>
          <w:jc w:val="center"/>
        </w:trPr>
        <w:tc>
          <w:tcPr>
            <w:tcW w:w="25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32A38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66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B7B42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банка</w:t>
            </w:r>
          </w:p>
        </w:tc>
        <w:tc>
          <w:tcPr>
            <w:tcW w:w="137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8714C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Рейтинг банка</w:t>
            </w:r>
          </w:p>
        </w:tc>
        <w:tc>
          <w:tcPr>
            <w:tcW w:w="34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361E7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вклада</w:t>
            </w:r>
          </w:p>
        </w:tc>
        <w:tc>
          <w:tcPr>
            <w:tcW w:w="84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3BB033" w14:textId="77777777" w:rsidR="00434504" w:rsidRPr="00434504" w:rsidRDefault="00434504" w:rsidP="00434504">
            <w:pPr>
              <w:widowControl w:val="0"/>
              <w:spacing w:after="0" w:line="240" w:lineRule="auto"/>
              <w:ind w:left="-92" w:right="-1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заключения и номер договора банковского вклада</w:t>
            </w:r>
          </w:p>
        </w:tc>
        <w:tc>
          <w:tcPr>
            <w:tcW w:w="41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E336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Срок вклада (в днях)</w:t>
            </w:r>
          </w:p>
        </w:tc>
        <w:tc>
          <w:tcPr>
            <w:tcW w:w="11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AA9E6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Период выплаты вознаграждения</w:t>
            </w:r>
          </w:p>
        </w:tc>
      </w:tr>
      <w:tr w:rsidR="00434504" w:rsidRPr="00434504" w14:paraId="27795F1D"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75B98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63" w:type="pct"/>
            <w:vMerge/>
            <w:tcBorders>
              <w:top w:val="single" w:sz="8" w:space="0" w:color="auto"/>
              <w:left w:val="nil"/>
              <w:bottom w:val="single" w:sz="8" w:space="0" w:color="auto"/>
              <w:right w:val="single" w:sz="8" w:space="0" w:color="auto"/>
            </w:tcBorders>
            <w:vAlign w:val="center"/>
            <w:hideMark/>
          </w:tcPr>
          <w:p w14:paraId="6FEA141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0210DDF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 дату размещения вклада</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14:paraId="5C1F338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 отчетную дату</w:t>
            </w:r>
          </w:p>
        </w:tc>
        <w:tc>
          <w:tcPr>
            <w:tcW w:w="349" w:type="pct"/>
            <w:vMerge/>
            <w:tcBorders>
              <w:top w:val="single" w:sz="8" w:space="0" w:color="auto"/>
              <w:left w:val="nil"/>
              <w:bottom w:val="single" w:sz="8" w:space="0" w:color="auto"/>
              <w:right w:val="single" w:sz="8" w:space="0" w:color="auto"/>
            </w:tcBorders>
            <w:vAlign w:val="center"/>
            <w:hideMark/>
          </w:tcPr>
          <w:p w14:paraId="3407A43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09" w:type="pct"/>
            <w:tcBorders>
              <w:top w:val="nil"/>
              <w:left w:val="nil"/>
              <w:bottom w:val="single" w:sz="8" w:space="0" w:color="auto"/>
              <w:right w:val="single" w:sz="8" w:space="0" w:color="auto"/>
            </w:tcBorders>
            <w:tcMar>
              <w:top w:w="0" w:type="dxa"/>
              <w:left w:w="108" w:type="dxa"/>
              <w:bottom w:w="0" w:type="dxa"/>
              <w:right w:w="108" w:type="dxa"/>
            </w:tcMar>
            <w:hideMark/>
          </w:tcPr>
          <w:p w14:paraId="2434E13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1BB032F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w:t>
            </w:r>
          </w:p>
        </w:tc>
        <w:tc>
          <w:tcPr>
            <w:tcW w:w="0" w:type="auto"/>
            <w:vMerge/>
            <w:tcBorders>
              <w:top w:val="single" w:sz="8" w:space="0" w:color="auto"/>
              <w:left w:val="nil"/>
              <w:bottom w:val="single" w:sz="8" w:space="0" w:color="auto"/>
              <w:right w:val="single" w:sz="8" w:space="0" w:color="auto"/>
            </w:tcBorders>
            <w:vAlign w:val="center"/>
            <w:hideMark/>
          </w:tcPr>
          <w:p w14:paraId="51A0654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14:paraId="115B3BE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периодичность</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14:paraId="7416BDB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r>
      <w:tr w:rsidR="00434504" w:rsidRPr="00434504" w14:paraId="10171F18" w14:textId="77777777" w:rsidTr="00C35138">
        <w:trPr>
          <w:jc w:val="center"/>
        </w:trPr>
        <w:tc>
          <w:tcPr>
            <w:tcW w:w="2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2AD9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14:paraId="770A02F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5621D0C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14:paraId="6A52F13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14:paraId="0AFC375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309" w:type="pct"/>
            <w:tcBorders>
              <w:top w:val="nil"/>
              <w:left w:val="nil"/>
              <w:bottom w:val="single" w:sz="8" w:space="0" w:color="auto"/>
              <w:right w:val="single" w:sz="8" w:space="0" w:color="auto"/>
            </w:tcBorders>
            <w:tcMar>
              <w:top w:w="0" w:type="dxa"/>
              <w:left w:w="108" w:type="dxa"/>
              <w:bottom w:w="0" w:type="dxa"/>
              <w:right w:w="108" w:type="dxa"/>
            </w:tcMar>
            <w:hideMark/>
          </w:tcPr>
          <w:p w14:paraId="08E43AE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36B4AD8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14:paraId="4C70CB7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14:paraId="1E3A3E0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14:paraId="3B6AED1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r>
      <w:tr w:rsidR="00434504" w:rsidRPr="00434504" w14:paraId="265EA0A1" w14:textId="77777777" w:rsidTr="00C35138">
        <w:trPr>
          <w:jc w:val="center"/>
        </w:trPr>
        <w:tc>
          <w:tcPr>
            <w:tcW w:w="25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109FFA"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14:paraId="32D625D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5C778CA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14:paraId="715B44F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14:paraId="5572C72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09" w:type="pct"/>
            <w:tcBorders>
              <w:top w:val="nil"/>
              <w:left w:val="nil"/>
              <w:bottom w:val="single" w:sz="8" w:space="0" w:color="auto"/>
              <w:right w:val="single" w:sz="8" w:space="0" w:color="auto"/>
            </w:tcBorders>
            <w:tcMar>
              <w:top w:w="0" w:type="dxa"/>
              <w:left w:w="108" w:type="dxa"/>
              <w:bottom w:w="0" w:type="dxa"/>
              <w:right w:w="108" w:type="dxa"/>
            </w:tcMar>
            <w:hideMark/>
          </w:tcPr>
          <w:p w14:paraId="2F4FC96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22EEA69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14:paraId="387A132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14:paraId="3E3E65C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14:paraId="7AD3B1F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9EC5578" w14:textId="77777777" w:rsidTr="00C35138">
        <w:trPr>
          <w:jc w:val="center"/>
        </w:trPr>
        <w:tc>
          <w:tcPr>
            <w:tcW w:w="2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4502F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14:paraId="4D8F028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02612EF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14:paraId="65529FF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14:paraId="2DD01E2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09" w:type="pct"/>
            <w:tcBorders>
              <w:top w:val="nil"/>
              <w:left w:val="nil"/>
              <w:bottom w:val="single" w:sz="8" w:space="0" w:color="auto"/>
              <w:right w:val="single" w:sz="8" w:space="0" w:color="auto"/>
            </w:tcBorders>
            <w:tcMar>
              <w:top w:w="0" w:type="dxa"/>
              <w:left w:w="108" w:type="dxa"/>
              <w:bottom w:w="0" w:type="dxa"/>
              <w:right w:w="108" w:type="dxa"/>
            </w:tcMar>
            <w:hideMark/>
          </w:tcPr>
          <w:p w14:paraId="242190F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36C3228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14:paraId="77117EB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14:paraId="7537509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14:paraId="661B21C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3A97A59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iCs/>
          <w:sz w:val="28"/>
          <w:szCs w:val="28"/>
          <w:lang w:eastAsia="ru-RU"/>
        </w:rPr>
        <w:t> </w:t>
      </w:r>
    </w:p>
    <w:p w14:paraId="66B7CF18"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3490ABA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555"/>
        <w:gridCol w:w="1554"/>
        <w:gridCol w:w="1277"/>
        <w:gridCol w:w="1699"/>
        <w:gridCol w:w="992"/>
        <w:gridCol w:w="1417"/>
        <w:gridCol w:w="3151"/>
        <w:gridCol w:w="2904"/>
      </w:tblGrid>
      <w:tr w:rsidR="00434504" w:rsidRPr="00434504" w14:paraId="7F6769CF" w14:textId="77777777" w:rsidTr="00C35138">
        <w:trPr>
          <w:jc w:val="center"/>
        </w:trPr>
        <w:tc>
          <w:tcPr>
            <w:tcW w:w="106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15062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Ставка вознаграждения (в процентах годовых)</w:t>
            </w:r>
          </w:p>
        </w:tc>
        <w:tc>
          <w:tcPr>
            <w:tcW w:w="102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999E4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 основного долга по вкладу</w:t>
            </w:r>
          </w:p>
        </w:tc>
        <w:tc>
          <w:tcPr>
            <w:tcW w:w="191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5A8FD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w:t>
            </w:r>
          </w:p>
        </w:tc>
        <w:tc>
          <w:tcPr>
            <w:tcW w:w="99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4C2655" w14:textId="77777777" w:rsidR="00434504" w:rsidRPr="00434504" w:rsidRDefault="00434504" w:rsidP="00434504">
            <w:pPr>
              <w:widowControl w:val="0"/>
              <w:spacing w:after="0" w:line="240" w:lineRule="auto"/>
              <w:ind w:left="-92"/>
              <w:jc w:val="center"/>
              <w:rPr>
                <w:rFonts w:ascii="Times New Roman" w:eastAsia="Times New Roman" w:hAnsi="Times New Roman" w:cs="Times New Roman"/>
                <w:sz w:val="20"/>
                <w:szCs w:val="24"/>
                <w:lang w:eastAsia="ru-RU"/>
              </w:rPr>
            </w:pPr>
            <w:proofErr w:type="spellStart"/>
            <w:r w:rsidRPr="00434504">
              <w:rPr>
                <w:rFonts w:ascii="Times New Roman" w:eastAsia="Times New Roman" w:hAnsi="Times New Roman" w:cs="Times New Roman"/>
                <w:sz w:val="20"/>
                <w:szCs w:val="24"/>
                <w:lang w:eastAsia="ru-RU"/>
              </w:rPr>
              <w:t>Справочно</w:t>
            </w:r>
            <w:proofErr w:type="spellEnd"/>
            <w:r w:rsidRPr="00434504">
              <w:rPr>
                <w:rFonts w:ascii="Times New Roman" w:eastAsia="Times New Roman" w:hAnsi="Times New Roman" w:cs="Times New Roman"/>
                <w:sz w:val="20"/>
                <w:szCs w:val="24"/>
                <w:lang w:eastAsia="ru-RU"/>
              </w:rPr>
              <w:t>: сформированные резервы (провизии)</w:t>
            </w:r>
          </w:p>
        </w:tc>
      </w:tr>
      <w:tr w:rsidR="00434504" w:rsidRPr="00434504" w14:paraId="05DAE6B5" w14:textId="77777777" w:rsidTr="00C35138">
        <w:trPr>
          <w:jc w:val="center"/>
        </w:trPr>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532FB9" w14:textId="77777777" w:rsidR="00434504" w:rsidRPr="00434504" w:rsidRDefault="00434504" w:rsidP="00434504">
            <w:pPr>
              <w:widowControl w:val="0"/>
              <w:spacing w:after="0" w:line="240" w:lineRule="auto"/>
              <w:ind w:right="-7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номинальная</w:t>
            </w:r>
          </w:p>
        </w:tc>
        <w:tc>
          <w:tcPr>
            <w:tcW w:w="53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B5A9A0F" w14:textId="77777777" w:rsidR="00434504" w:rsidRPr="00434504" w:rsidRDefault="00434504" w:rsidP="00434504">
            <w:pPr>
              <w:widowControl w:val="0"/>
              <w:spacing w:after="0" w:line="240" w:lineRule="auto"/>
              <w:ind w:left="-6" w:right="-4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эффективная</w:t>
            </w:r>
          </w:p>
        </w:tc>
        <w:tc>
          <w:tcPr>
            <w:tcW w:w="43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DD500BA" w14:textId="77777777" w:rsidR="00434504" w:rsidRPr="00434504" w:rsidRDefault="00434504" w:rsidP="00434504">
            <w:pPr>
              <w:widowControl w:val="0"/>
              <w:spacing w:after="0" w:line="240" w:lineRule="auto"/>
              <w:ind w:left="-4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58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0F8999CB" w14:textId="77777777" w:rsidR="00434504" w:rsidRPr="00434504" w:rsidRDefault="00434504" w:rsidP="00434504">
            <w:pPr>
              <w:widowControl w:val="0"/>
              <w:spacing w:after="0" w:line="240" w:lineRule="auto"/>
              <w:ind w:left="-71" w:right="-4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34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CDDB9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157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11E177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 начисленное вознаграждение</w:t>
            </w:r>
          </w:p>
        </w:tc>
        <w:tc>
          <w:tcPr>
            <w:tcW w:w="998" w:type="pct"/>
            <w:vMerge/>
            <w:tcBorders>
              <w:top w:val="single" w:sz="8" w:space="0" w:color="auto"/>
              <w:left w:val="nil"/>
              <w:bottom w:val="single" w:sz="8" w:space="0" w:color="auto"/>
              <w:right w:val="single" w:sz="8" w:space="0" w:color="auto"/>
            </w:tcBorders>
            <w:vAlign w:val="center"/>
            <w:hideMark/>
          </w:tcPr>
          <w:p w14:paraId="0A76AD1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76D0C956" w14:textId="77777777" w:rsidTr="00C35138">
        <w:trPr>
          <w:jc w:val="center"/>
        </w:trPr>
        <w:tc>
          <w:tcPr>
            <w:tcW w:w="534" w:type="pct"/>
            <w:vMerge/>
            <w:tcBorders>
              <w:top w:val="nil"/>
              <w:left w:val="single" w:sz="8" w:space="0" w:color="auto"/>
              <w:bottom w:val="single" w:sz="8" w:space="0" w:color="auto"/>
              <w:right w:val="single" w:sz="8" w:space="0" w:color="auto"/>
            </w:tcBorders>
            <w:vAlign w:val="center"/>
            <w:hideMark/>
          </w:tcPr>
          <w:p w14:paraId="39D16CB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34" w:type="pct"/>
            <w:vMerge/>
            <w:tcBorders>
              <w:top w:val="nil"/>
              <w:left w:val="nil"/>
              <w:bottom w:val="single" w:sz="8" w:space="0" w:color="auto"/>
              <w:right w:val="single" w:sz="8" w:space="0" w:color="auto"/>
            </w:tcBorders>
            <w:vAlign w:val="center"/>
            <w:hideMark/>
          </w:tcPr>
          <w:p w14:paraId="3243B25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39" w:type="pct"/>
            <w:vMerge/>
            <w:tcBorders>
              <w:top w:val="nil"/>
              <w:left w:val="nil"/>
              <w:bottom w:val="single" w:sz="8" w:space="0" w:color="auto"/>
              <w:right w:val="single" w:sz="8" w:space="0" w:color="auto"/>
            </w:tcBorders>
            <w:vAlign w:val="center"/>
            <w:hideMark/>
          </w:tcPr>
          <w:p w14:paraId="6A1CBC7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84" w:type="pct"/>
            <w:vMerge/>
            <w:tcBorders>
              <w:top w:val="nil"/>
              <w:left w:val="nil"/>
              <w:bottom w:val="single" w:sz="8" w:space="0" w:color="auto"/>
              <w:right w:val="single" w:sz="8" w:space="0" w:color="auto"/>
            </w:tcBorders>
            <w:vAlign w:val="center"/>
            <w:hideMark/>
          </w:tcPr>
          <w:p w14:paraId="6B7728C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41" w:type="pct"/>
            <w:vMerge/>
            <w:tcBorders>
              <w:top w:val="nil"/>
              <w:left w:val="nil"/>
              <w:bottom w:val="single" w:sz="8" w:space="0" w:color="auto"/>
              <w:right w:val="single" w:sz="8" w:space="0" w:color="auto"/>
            </w:tcBorders>
            <w:vAlign w:val="center"/>
            <w:hideMark/>
          </w:tcPr>
          <w:p w14:paraId="5564245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7DD2494F" w14:textId="77777777" w:rsidR="00434504" w:rsidRPr="00434504" w:rsidRDefault="00434504" w:rsidP="00434504">
            <w:pPr>
              <w:widowControl w:val="0"/>
              <w:spacing w:after="0" w:line="240" w:lineRule="auto"/>
              <w:ind w:left="-16" w:right="-8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14:paraId="07534EA5" w14:textId="77777777" w:rsidR="00434504" w:rsidRPr="00434504" w:rsidRDefault="00434504" w:rsidP="00434504">
            <w:pPr>
              <w:widowControl w:val="0"/>
              <w:spacing w:after="0" w:line="240" w:lineRule="auto"/>
              <w:ind w:right="-9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998" w:type="pct"/>
            <w:vMerge/>
            <w:tcBorders>
              <w:top w:val="single" w:sz="8" w:space="0" w:color="auto"/>
              <w:left w:val="nil"/>
              <w:bottom w:val="single" w:sz="8" w:space="0" w:color="auto"/>
              <w:right w:val="single" w:sz="8" w:space="0" w:color="auto"/>
            </w:tcBorders>
            <w:vAlign w:val="center"/>
            <w:hideMark/>
          </w:tcPr>
          <w:p w14:paraId="21FCB5A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641E8DE2" w14:textId="77777777" w:rsidTr="00C35138">
        <w:trPr>
          <w:jc w:val="center"/>
        </w:trPr>
        <w:tc>
          <w:tcPr>
            <w:tcW w:w="53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C8DF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534" w:type="pct"/>
            <w:tcBorders>
              <w:top w:val="nil"/>
              <w:left w:val="nil"/>
              <w:bottom w:val="single" w:sz="8" w:space="0" w:color="auto"/>
              <w:right w:val="single" w:sz="8" w:space="0" w:color="auto"/>
            </w:tcBorders>
            <w:tcMar>
              <w:top w:w="0" w:type="dxa"/>
              <w:left w:w="108" w:type="dxa"/>
              <w:bottom w:w="0" w:type="dxa"/>
              <w:right w:w="108" w:type="dxa"/>
            </w:tcMar>
            <w:hideMark/>
          </w:tcPr>
          <w:p w14:paraId="2F1FFF7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7997FA0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565FC6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3342418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FD9A79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14:paraId="2BFE74B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5BD060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r>
    </w:tbl>
    <w:p w14:paraId="0336092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B09957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9B741C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Таблица 4. Аффинированные драгоценные металлы</w:t>
      </w:r>
    </w:p>
    <w:p w14:paraId="166380CE"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p>
    <w:p w14:paraId="02512EF0"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487"/>
        <w:gridCol w:w="2233"/>
        <w:gridCol w:w="1469"/>
        <w:gridCol w:w="1056"/>
        <w:gridCol w:w="928"/>
        <w:gridCol w:w="1862"/>
        <w:gridCol w:w="1091"/>
        <w:gridCol w:w="1859"/>
        <w:gridCol w:w="1085"/>
        <w:gridCol w:w="2479"/>
      </w:tblGrid>
      <w:tr w:rsidR="00434504" w:rsidRPr="00434504" w14:paraId="73D255AC" w14:textId="77777777" w:rsidTr="00C35138">
        <w:trPr>
          <w:jc w:val="center"/>
        </w:trPr>
        <w:tc>
          <w:tcPr>
            <w:tcW w:w="16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8267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76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C2FFEC" w14:textId="77777777" w:rsidR="00434504" w:rsidRPr="00434504" w:rsidRDefault="00434504" w:rsidP="00434504">
            <w:pPr>
              <w:widowControl w:val="0"/>
              <w:spacing w:after="0" w:line="240" w:lineRule="auto"/>
              <w:ind w:left="-32"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Наименование аффинированного </w:t>
            </w:r>
            <w:r w:rsidRPr="00434504">
              <w:rPr>
                <w:rFonts w:ascii="Times New Roman" w:eastAsia="Times New Roman" w:hAnsi="Times New Roman" w:cs="Times New Roman"/>
                <w:sz w:val="20"/>
                <w:szCs w:val="24"/>
                <w:lang w:eastAsia="ru-RU"/>
              </w:rPr>
              <w:lastRenderedPageBreak/>
              <w:t>драгоценного металла</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E0DB9E" w14:textId="77777777" w:rsidR="00434504" w:rsidRPr="00434504" w:rsidRDefault="00434504" w:rsidP="00434504">
            <w:pPr>
              <w:widowControl w:val="0"/>
              <w:spacing w:after="0" w:line="240" w:lineRule="auto"/>
              <w:ind w:left="-71" w:right="-14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Количество тройских унций</w:t>
            </w:r>
          </w:p>
        </w:tc>
        <w:tc>
          <w:tcPr>
            <w:tcW w:w="36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64943" w14:textId="77777777" w:rsidR="00434504" w:rsidRPr="00434504" w:rsidRDefault="00434504" w:rsidP="00434504">
            <w:pPr>
              <w:widowControl w:val="0"/>
              <w:spacing w:after="0" w:line="240" w:lineRule="auto"/>
              <w:ind w:left="-135" w:right="-17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платежа</w:t>
            </w:r>
          </w:p>
        </w:tc>
        <w:tc>
          <w:tcPr>
            <w:tcW w:w="95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457BC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покупки за одну тройскую унцию</w:t>
            </w:r>
          </w:p>
        </w:tc>
        <w:tc>
          <w:tcPr>
            <w:tcW w:w="101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A9BB6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Суммарная покупная стоимость</w:t>
            </w:r>
          </w:p>
        </w:tc>
        <w:tc>
          <w:tcPr>
            <w:tcW w:w="122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868CB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w:t>
            </w:r>
          </w:p>
        </w:tc>
      </w:tr>
      <w:tr w:rsidR="00434504" w:rsidRPr="00434504" w14:paraId="1116377E"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72DA30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767" w:type="pct"/>
            <w:vMerge/>
            <w:tcBorders>
              <w:top w:val="single" w:sz="8" w:space="0" w:color="auto"/>
              <w:left w:val="nil"/>
              <w:bottom w:val="single" w:sz="8" w:space="0" w:color="auto"/>
              <w:right w:val="single" w:sz="8" w:space="0" w:color="auto"/>
            </w:tcBorders>
            <w:vAlign w:val="center"/>
            <w:hideMark/>
          </w:tcPr>
          <w:p w14:paraId="5CD4A4B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05" w:type="pct"/>
            <w:vMerge/>
            <w:tcBorders>
              <w:top w:val="single" w:sz="8" w:space="0" w:color="auto"/>
              <w:left w:val="nil"/>
              <w:bottom w:val="single" w:sz="8" w:space="0" w:color="auto"/>
              <w:right w:val="single" w:sz="8" w:space="0" w:color="auto"/>
            </w:tcBorders>
            <w:vAlign w:val="center"/>
            <w:hideMark/>
          </w:tcPr>
          <w:p w14:paraId="64BF60B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63" w:type="pct"/>
            <w:vMerge/>
            <w:tcBorders>
              <w:top w:val="single" w:sz="8" w:space="0" w:color="auto"/>
              <w:left w:val="nil"/>
              <w:bottom w:val="single" w:sz="8" w:space="0" w:color="auto"/>
              <w:right w:val="single" w:sz="8" w:space="0" w:color="auto"/>
            </w:tcBorders>
            <w:vAlign w:val="center"/>
            <w:hideMark/>
          </w:tcPr>
          <w:p w14:paraId="1CEDFF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716A2CB5" w14:textId="77777777" w:rsidR="00434504" w:rsidRPr="00434504" w:rsidRDefault="00434504" w:rsidP="00434504">
            <w:pPr>
              <w:widowControl w:val="0"/>
              <w:spacing w:after="0" w:line="240" w:lineRule="auto"/>
              <w:ind w:left="-111" w:right="-12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1142161D" w14:textId="77777777" w:rsidR="00434504" w:rsidRPr="00434504" w:rsidRDefault="00434504" w:rsidP="00434504">
            <w:pPr>
              <w:widowControl w:val="0"/>
              <w:spacing w:after="0" w:line="240" w:lineRule="auto"/>
              <w:ind w:left="-91"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2F5721D7" w14:textId="77777777" w:rsidR="00434504" w:rsidRPr="00434504" w:rsidRDefault="00434504" w:rsidP="00434504">
            <w:pPr>
              <w:widowControl w:val="0"/>
              <w:spacing w:after="0" w:line="240" w:lineRule="auto"/>
              <w:ind w:right="-4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3CB9FDA3" w14:textId="77777777" w:rsidR="00434504" w:rsidRPr="00434504" w:rsidRDefault="00434504" w:rsidP="00434504">
            <w:pPr>
              <w:widowControl w:val="0"/>
              <w:spacing w:after="0" w:line="240" w:lineRule="auto"/>
              <w:ind w:left="-33" w:righ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46442976" w14:textId="77777777" w:rsidR="00434504" w:rsidRPr="00434504" w:rsidRDefault="00434504" w:rsidP="00434504">
            <w:pPr>
              <w:widowControl w:val="0"/>
              <w:spacing w:after="0" w:line="240" w:lineRule="auto"/>
              <w:ind w:right="-7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852" w:type="pct"/>
            <w:tcBorders>
              <w:top w:val="nil"/>
              <w:left w:val="nil"/>
              <w:bottom w:val="single" w:sz="8" w:space="0" w:color="auto"/>
              <w:right w:val="single" w:sz="8" w:space="0" w:color="auto"/>
            </w:tcBorders>
            <w:tcMar>
              <w:top w:w="0" w:type="dxa"/>
              <w:left w:w="108" w:type="dxa"/>
              <w:bottom w:w="0" w:type="dxa"/>
              <w:right w:w="108" w:type="dxa"/>
            </w:tcMar>
            <w:hideMark/>
          </w:tcPr>
          <w:p w14:paraId="3FF7662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r>
      <w:tr w:rsidR="00434504" w:rsidRPr="00434504" w14:paraId="2E97B36D" w14:textId="77777777" w:rsidTr="00C35138">
        <w:trPr>
          <w:jc w:val="center"/>
        </w:trPr>
        <w:tc>
          <w:tcPr>
            <w:tcW w:w="1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B8A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767" w:type="pct"/>
            <w:tcBorders>
              <w:top w:val="nil"/>
              <w:left w:val="nil"/>
              <w:bottom w:val="single" w:sz="8" w:space="0" w:color="auto"/>
              <w:right w:val="single" w:sz="8" w:space="0" w:color="auto"/>
            </w:tcBorders>
            <w:tcMar>
              <w:top w:w="0" w:type="dxa"/>
              <w:left w:w="108" w:type="dxa"/>
              <w:bottom w:w="0" w:type="dxa"/>
              <w:right w:w="108" w:type="dxa"/>
            </w:tcMar>
            <w:hideMark/>
          </w:tcPr>
          <w:p w14:paraId="7ECB23A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5223BA3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3FAB0C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1FFEBF1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0AF4A2C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6616721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062360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1644814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852" w:type="pct"/>
            <w:tcBorders>
              <w:top w:val="nil"/>
              <w:left w:val="nil"/>
              <w:bottom w:val="single" w:sz="8" w:space="0" w:color="auto"/>
              <w:right w:val="single" w:sz="8" w:space="0" w:color="auto"/>
            </w:tcBorders>
            <w:tcMar>
              <w:top w:w="0" w:type="dxa"/>
              <w:left w:w="108" w:type="dxa"/>
              <w:bottom w:w="0" w:type="dxa"/>
              <w:right w:w="108" w:type="dxa"/>
            </w:tcMar>
            <w:hideMark/>
          </w:tcPr>
          <w:p w14:paraId="5D1FF8C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r>
      <w:tr w:rsidR="00434504" w:rsidRPr="00434504" w14:paraId="0958FC84" w14:textId="77777777" w:rsidTr="00C35138">
        <w:trPr>
          <w:jc w:val="center"/>
        </w:trPr>
        <w:tc>
          <w:tcPr>
            <w:tcW w:w="16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CB1AD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val="en-US" w:eastAsia="ru-RU"/>
              </w:rPr>
            </w:pPr>
          </w:p>
        </w:tc>
        <w:tc>
          <w:tcPr>
            <w:tcW w:w="767" w:type="pct"/>
            <w:tcBorders>
              <w:top w:val="nil"/>
              <w:left w:val="nil"/>
              <w:bottom w:val="single" w:sz="8" w:space="0" w:color="auto"/>
              <w:right w:val="single" w:sz="8" w:space="0" w:color="auto"/>
            </w:tcBorders>
            <w:tcMar>
              <w:top w:w="0" w:type="dxa"/>
              <w:left w:w="108" w:type="dxa"/>
              <w:bottom w:w="0" w:type="dxa"/>
              <w:right w:w="108" w:type="dxa"/>
            </w:tcMar>
          </w:tcPr>
          <w:p w14:paraId="66D267F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505" w:type="pct"/>
            <w:tcBorders>
              <w:top w:val="nil"/>
              <w:left w:val="nil"/>
              <w:bottom w:val="single" w:sz="8" w:space="0" w:color="auto"/>
              <w:right w:val="single" w:sz="8" w:space="0" w:color="auto"/>
            </w:tcBorders>
            <w:tcMar>
              <w:top w:w="0" w:type="dxa"/>
              <w:left w:w="108" w:type="dxa"/>
              <w:bottom w:w="0" w:type="dxa"/>
              <w:right w:w="108" w:type="dxa"/>
            </w:tcMar>
          </w:tcPr>
          <w:p w14:paraId="30EAC30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363" w:type="pct"/>
            <w:tcBorders>
              <w:top w:val="nil"/>
              <w:left w:val="nil"/>
              <w:bottom w:val="single" w:sz="8" w:space="0" w:color="auto"/>
              <w:right w:val="single" w:sz="8" w:space="0" w:color="auto"/>
            </w:tcBorders>
            <w:tcMar>
              <w:top w:w="0" w:type="dxa"/>
              <w:left w:w="108" w:type="dxa"/>
              <w:bottom w:w="0" w:type="dxa"/>
              <w:right w:w="108" w:type="dxa"/>
            </w:tcMar>
          </w:tcPr>
          <w:p w14:paraId="3949812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319" w:type="pct"/>
            <w:tcBorders>
              <w:top w:val="nil"/>
              <w:left w:val="nil"/>
              <w:bottom w:val="single" w:sz="8" w:space="0" w:color="auto"/>
              <w:right w:val="single" w:sz="8" w:space="0" w:color="auto"/>
            </w:tcBorders>
            <w:tcMar>
              <w:top w:w="0" w:type="dxa"/>
              <w:left w:w="108" w:type="dxa"/>
              <w:bottom w:w="0" w:type="dxa"/>
              <w:right w:w="108" w:type="dxa"/>
            </w:tcMar>
          </w:tcPr>
          <w:p w14:paraId="53ED385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640" w:type="pct"/>
            <w:tcBorders>
              <w:top w:val="nil"/>
              <w:left w:val="nil"/>
              <w:bottom w:val="single" w:sz="8" w:space="0" w:color="auto"/>
              <w:right w:val="single" w:sz="8" w:space="0" w:color="auto"/>
            </w:tcBorders>
            <w:tcMar>
              <w:top w:w="0" w:type="dxa"/>
              <w:left w:w="108" w:type="dxa"/>
              <w:bottom w:w="0" w:type="dxa"/>
              <w:right w:w="108" w:type="dxa"/>
            </w:tcMar>
          </w:tcPr>
          <w:p w14:paraId="4E976D1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375" w:type="pct"/>
            <w:tcBorders>
              <w:top w:val="nil"/>
              <w:left w:val="nil"/>
              <w:bottom w:val="single" w:sz="8" w:space="0" w:color="auto"/>
              <w:right w:val="single" w:sz="8" w:space="0" w:color="auto"/>
            </w:tcBorders>
            <w:tcMar>
              <w:top w:w="0" w:type="dxa"/>
              <w:left w:w="108" w:type="dxa"/>
              <w:bottom w:w="0" w:type="dxa"/>
              <w:right w:w="108" w:type="dxa"/>
            </w:tcMar>
          </w:tcPr>
          <w:p w14:paraId="2242205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639" w:type="pct"/>
            <w:tcBorders>
              <w:top w:val="nil"/>
              <w:left w:val="nil"/>
              <w:bottom w:val="single" w:sz="8" w:space="0" w:color="auto"/>
              <w:right w:val="single" w:sz="8" w:space="0" w:color="auto"/>
            </w:tcBorders>
            <w:tcMar>
              <w:top w:w="0" w:type="dxa"/>
              <w:left w:w="108" w:type="dxa"/>
              <w:bottom w:w="0" w:type="dxa"/>
              <w:right w:w="108" w:type="dxa"/>
            </w:tcMar>
          </w:tcPr>
          <w:p w14:paraId="5DDFA0E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373" w:type="pct"/>
            <w:tcBorders>
              <w:top w:val="nil"/>
              <w:left w:val="nil"/>
              <w:bottom w:val="single" w:sz="8" w:space="0" w:color="auto"/>
              <w:right w:val="single" w:sz="8" w:space="0" w:color="auto"/>
            </w:tcBorders>
            <w:tcMar>
              <w:top w:w="0" w:type="dxa"/>
              <w:left w:w="108" w:type="dxa"/>
              <w:bottom w:w="0" w:type="dxa"/>
              <w:right w:w="108" w:type="dxa"/>
            </w:tcMar>
          </w:tcPr>
          <w:p w14:paraId="672C2B4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852" w:type="pct"/>
            <w:tcBorders>
              <w:top w:val="nil"/>
              <w:left w:val="nil"/>
              <w:bottom w:val="single" w:sz="8" w:space="0" w:color="auto"/>
              <w:right w:val="single" w:sz="8" w:space="0" w:color="auto"/>
            </w:tcBorders>
            <w:tcMar>
              <w:top w:w="0" w:type="dxa"/>
              <w:left w:w="108" w:type="dxa"/>
              <w:bottom w:w="0" w:type="dxa"/>
              <w:right w:w="108" w:type="dxa"/>
            </w:tcMar>
          </w:tcPr>
          <w:p w14:paraId="24847A6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434504" w:rsidRPr="00434504" w14:paraId="050AAF14" w14:textId="77777777" w:rsidTr="00C35138">
        <w:trPr>
          <w:jc w:val="center"/>
        </w:trPr>
        <w:tc>
          <w:tcPr>
            <w:tcW w:w="1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DC1CC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67" w:type="pct"/>
            <w:tcBorders>
              <w:top w:val="nil"/>
              <w:left w:val="nil"/>
              <w:bottom w:val="single" w:sz="8" w:space="0" w:color="auto"/>
              <w:right w:val="single" w:sz="8" w:space="0" w:color="auto"/>
            </w:tcBorders>
            <w:tcMar>
              <w:top w:w="0" w:type="dxa"/>
              <w:left w:w="108" w:type="dxa"/>
              <w:bottom w:w="0" w:type="dxa"/>
              <w:right w:w="108" w:type="dxa"/>
            </w:tcMar>
            <w:hideMark/>
          </w:tcPr>
          <w:p w14:paraId="584913C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06887B15"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3CE69A8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75C365A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64201A2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3E990E15"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10BE1E6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68A07EE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852" w:type="pct"/>
            <w:tcBorders>
              <w:top w:val="nil"/>
              <w:left w:val="nil"/>
              <w:bottom w:val="single" w:sz="8" w:space="0" w:color="auto"/>
              <w:right w:val="single" w:sz="8" w:space="0" w:color="auto"/>
            </w:tcBorders>
            <w:tcMar>
              <w:top w:w="0" w:type="dxa"/>
              <w:left w:w="108" w:type="dxa"/>
              <w:bottom w:w="0" w:type="dxa"/>
              <w:right w:w="108" w:type="dxa"/>
            </w:tcMar>
            <w:hideMark/>
          </w:tcPr>
          <w:p w14:paraId="7030391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05EB3AA8"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C35EED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C185D3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Таблица 5. Условные требования (обязательства)</w:t>
      </w:r>
    </w:p>
    <w:p w14:paraId="3DBDAA4D"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p>
    <w:p w14:paraId="303B2E34"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728"/>
        <w:gridCol w:w="2949"/>
        <w:gridCol w:w="1132"/>
        <w:gridCol w:w="1030"/>
        <w:gridCol w:w="2619"/>
        <w:gridCol w:w="4176"/>
        <w:gridCol w:w="1915"/>
      </w:tblGrid>
      <w:tr w:rsidR="00434504" w:rsidRPr="00434504" w14:paraId="29199598" w14:textId="77777777" w:rsidTr="00C35138">
        <w:trPr>
          <w:jc w:val="center"/>
        </w:trPr>
        <w:tc>
          <w:tcPr>
            <w:tcW w:w="250" w:type="pct"/>
            <w:tcMar>
              <w:top w:w="0" w:type="dxa"/>
              <w:left w:w="108" w:type="dxa"/>
              <w:bottom w:w="0" w:type="dxa"/>
              <w:right w:w="108" w:type="dxa"/>
            </w:tcMar>
            <w:hideMark/>
          </w:tcPr>
          <w:p w14:paraId="69685FB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1013" w:type="pct"/>
            <w:tcMar>
              <w:top w:w="0" w:type="dxa"/>
              <w:left w:w="108" w:type="dxa"/>
              <w:bottom w:w="0" w:type="dxa"/>
              <w:right w:w="108" w:type="dxa"/>
            </w:tcMar>
            <w:hideMark/>
          </w:tcPr>
          <w:p w14:paraId="642E20F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вида производного финансового инструмента</w:t>
            </w:r>
          </w:p>
        </w:tc>
        <w:tc>
          <w:tcPr>
            <w:tcW w:w="389" w:type="pct"/>
            <w:tcMar>
              <w:top w:w="0" w:type="dxa"/>
              <w:left w:w="108" w:type="dxa"/>
              <w:bottom w:w="0" w:type="dxa"/>
              <w:right w:w="108" w:type="dxa"/>
            </w:tcMar>
            <w:hideMark/>
          </w:tcPr>
          <w:p w14:paraId="58B28F5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Базовый актив</w:t>
            </w:r>
          </w:p>
        </w:tc>
        <w:tc>
          <w:tcPr>
            <w:tcW w:w="354" w:type="pct"/>
            <w:tcMar>
              <w:top w:w="0" w:type="dxa"/>
              <w:left w:w="108" w:type="dxa"/>
              <w:bottom w:w="0" w:type="dxa"/>
              <w:right w:w="108" w:type="dxa"/>
            </w:tcMar>
            <w:hideMark/>
          </w:tcPr>
          <w:p w14:paraId="553316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w:t>
            </w:r>
          </w:p>
        </w:tc>
        <w:tc>
          <w:tcPr>
            <w:tcW w:w="900" w:type="pct"/>
            <w:tcMar>
              <w:top w:w="0" w:type="dxa"/>
              <w:left w:w="108" w:type="dxa"/>
              <w:bottom w:w="0" w:type="dxa"/>
              <w:right w:w="108" w:type="dxa"/>
            </w:tcMar>
            <w:hideMark/>
          </w:tcPr>
          <w:p w14:paraId="23FFFC1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 ценной бумаги</w:t>
            </w:r>
          </w:p>
        </w:tc>
        <w:tc>
          <w:tcPr>
            <w:tcW w:w="1435" w:type="pct"/>
            <w:tcMar>
              <w:top w:w="0" w:type="dxa"/>
              <w:left w:w="108" w:type="dxa"/>
              <w:bottom w:w="0" w:type="dxa"/>
              <w:right w:w="108" w:type="dxa"/>
            </w:tcMar>
            <w:hideMark/>
          </w:tcPr>
          <w:p w14:paraId="2E76CA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 требований (обязательств) на дату осуществления операции с производным инструментом</w:t>
            </w:r>
          </w:p>
        </w:tc>
        <w:tc>
          <w:tcPr>
            <w:tcW w:w="658" w:type="pct"/>
            <w:tcMar>
              <w:top w:w="0" w:type="dxa"/>
              <w:left w:w="108" w:type="dxa"/>
              <w:bottom w:w="0" w:type="dxa"/>
              <w:right w:w="108" w:type="dxa"/>
            </w:tcMar>
            <w:hideMark/>
          </w:tcPr>
          <w:p w14:paraId="1E511E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на отчетную дату</w:t>
            </w:r>
          </w:p>
        </w:tc>
      </w:tr>
      <w:tr w:rsidR="00434504" w:rsidRPr="00434504" w14:paraId="17E1DA75" w14:textId="77777777" w:rsidTr="00C35138">
        <w:trPr>
          <w:jc w:val="center"/>
        </w:trPr>
        <w:tc>
          <w:tcPr>
            <w:tcW w:w="250" w:type="pct"/>
            <w:tcMar>
              <w:top w:w="0" w:type="dxa"/>
              <w:left w:w="108" w:type="dxa"/>
              <w:bottom w:w="0" w:type="dxa"/>
              <w:right w:w="108" w:type="dxa"/>
            </w:tcMar>
            <w:hideMark/>
          </w:tcPr>
          <w:p w14:paraId="558CC07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1013" w:type="pct"/>
            <w:tcMar>
              <w:top w:w="0" w:type="dxa"/>
              <w:left w:w="108" w:type="dxa"/>
              <w:bottom w:w="0" w:type="dxa"/>
              <w:right w:w="108" w:type="dxa"/>
            </w:tcMar>
            <w:hideMark/>
          </w:tcPr>
          <w:p w14:paraId="13C12DD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389" w:type="pct"/>
            <w:tcMar>
              <w:top w:w="0" w:type="dxa"/>
              <w:left w:w="108" w:type="dxa"/>
              <w:bottom w:w="0" w:type="dxa"/>
              <w:right w:w="108" w:type="dxa"/>
            </w:tcMar>
            <w:hideMark/>
          </w:tcPr>
          <w:p w14:paraId="75084DF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354" w:type="pct"/>
            <w:tcMar>
              <w:top w:w="0" w:type="dxa"/>
              <w:left w:w="108" w:type="dxa"/>
              <w:bottom w:w="0" w:type="dxa"/>
              <w:right w:w="108" w:type="dxa"/>
            </w:tcMar>
            <w:hideMark/>
          </w:tcPr>
          <w:p w14:paraId="5AA329A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900" w:type="pct"/>
            <w:tcMar>
              <w:top w:w="0" w:type="dxa"/>
              <w:left w:w="108" w:type="dxa"/>
              <w:bottom w:w="0" w:type="dxa"/>
              <w:right w:w="108" w:type="dxa"/>
            </w:tcMar>
            <w:hideMark/>
          </w:tcPr>
          <w:p w14:paraId="40811B4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1435" w:type="pct"/>
            <w:tcMar>
              <w:top w:w="0" w:type="dxa"/>
              <w:left w:w="108" w:type="dxa"/>
              <w:bottom w:w="0" w:type="dxa"/>
              <w:right w:w="108" w:type="dxa"/>
            </w:tcMar>
            <w:hideMark/>
          </w:tcPr>
          <w:p w14:paraId="340003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658" w:type="pct"/>
            <w:tcMar>
              <w:top w:w="0" w:type="dxa"/>
              <w:left w:w="108" w:type="dxa"/>
              <w:bottom w:w="0" w:type="dxa"/>
              <w:right w:w="108" w:type="dxa"/>
            </w:tcMar>
            <w:hideMark/>
          </w:tcPr>
          <w:p w14:paraId="7F9BD25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r>
      <w:tr w:rsidR="00434504" w:rsidRPr="00434504" w14:paraId="4987344E" w14:textId="77777777" w:rsidTr="00C35138">
        <w:trPr>
          <w:jc w:val="center"/>
        </w:trPr>
        <w:tc>
          <w:tcPr>
            <w:tcW w:w="250" w:type="pct"/>
            <w:tcMar>
              <w:top w:w="0" w:type="dxa"/>
              <w:left w:w="108" w:type="dxa"/>
              <w:bottom w:w="0" w:type="dxa"/>
              <w:right w:w="108" w:type="dxa"/>
            </w:tcMar>
            <w:hideMark/>
          </w:tcPr>
          <w:p w14:paraId="4E86757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1013" w:type="pct"/>
            <w:tcMar>
              <w:top w:w="0" w:type="dxa"/>
              <w:left w:w="108" w:type="dxa"/>
              <w:bottom w:w="0" w:type="dxa"/>
              <w:right w:w="108" w:type="dxa"/>
            </w:tcMar>
            <w:hideMark/>
          </w:tcPr>
          <w:p w14:paraId="17557AED"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Условные требования по производным финансовым инструментам</w:t>
            </w:r>
          </w:p>
        </w:tc>
        <w:tc>
          <w:tcPr>
            <w:tcW w:w="389" w:type="pct"/>
            <w:tcMar>
              <w:top w:w="0" w:type="dxa"/>
              <w:left w:w="108" w:type="dxa"/>
              <w:bottom w:w="0" w:type="dxa"/>
              <w:right w:w="108" w:type="dxa"/>
            </w:tcMar>
            <w:hideMark/>
          </w:tcPr>
          <w:p w14:paraId="4559930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4" w:type="pct"/>
            <w:tcMar>
              <w:top w:w="0" w:type="dxa"/>
              <w:left w:w="108" w:type="dxa"/>
              <w:bottom w:w="0" w:type="dxa"/>
              <w:right w:w="108" w:type="dxa"/>
            </w:tcMar>
            <w:hideMark/>
          </w:tcPr>
          <w:p w14:paraId="1869CDC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900" w:type="pct"/>
            <w:tcMar>
              <w:top w:w="0" w:type="dxa"/>
              <w:left w:w="108" w:type="dxa"/>
              <w:bottom w:w="0" w:type="dxa"/>
              <w:right w:w="108" w:type="dxa"/>
            </w:tcMar>
            <w:hideMark/>
          </w:tcPr>
          <w:p w14:paraId="2E08368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435" w:type="pct"/>
            <w:tcMar>
              <w:top w:w="0" w:type="dxa"/>
              <w:left w:w="108" w:type="dxa"/>
              <w:bottom w:w="0" w:type="dxa"/>
              <w:right w:w="108" w:type="dxa"/>
            </w:tcMar>
            <w:hideMark/>
          </w:tcPr>
          <w:p w14:paraId="0C203D0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8" w:type="pct"/>
            <w:tcMar>
              <w:top w:w="0" w:type="dxa"/>
              <w:left w:w="108" w:type="dxa"/>
              <w:bottom w:w="0" w:type="dxa"/>
              <w:right w:w="108" w:type="dxa"/>
            </w:tcMar>
            <w:hideMark/>
          </w:tcPr>
          <w:p w14:paraId="4BD1C53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C282064" w14:textId="77777777" w:rsidTr="00C35138">
        <w:trPr>
          <w:jc w:val="center"/>
        </w:trPr>
        <w:tc>
          <w:tcPr>
            <w:tcW w:w="250" w:type="pct"/>
            <w:tcMar>
              <w:top w:w="0" w:type="dxa"/>
              <w:left w:w="108" w:type="dxa"/>
              <w:bottom w:w="0" w:type="dxa"/>
              <w:right w:w="108" w:type="dxa"/>
            </w:tcMar>
            <w:hideMark/>
          </w:tcPr>
          <w:p w14:paraId="62EE7B1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1013" w:type="pct"/>
            <w:tcMar>
              <w:top w:w="0" w:type="dxa"/>
              <w:left w:w="108" w:type="dxa"/>
              <w:bottom w:w="0" w:type="dxa"/>
              <w:right w:w="108" w:type="dxa"/>
            </w:tcMar>
            <w:hideMark/>
          </w:tcPr>
          <w:p w14:paraId="71F3EFC6"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89" w:type="pct"/>
            <w:tcMar>
              <w:top w:w="0" w:type="dxa"/>
              <w:left w:w="108" w:type="dxa"/>
              <w:bottom w:w="0" w:type="dxa"/>
              <w:right w:w="108" w:type="dxa"/>
            </w:tcMar>
            <w:hideMark/>
          </w:tcPr>
          <w:p w14:paraId="36426C6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4" w:type="pct"/>
            <w:tcMar>
              <w:top w:w="0" w:type="dxa"/>
              <w:left w:w="108" w:type="dxa"/>
              <w:bottom w:w="0" w:type="dxa"/>
              <w:right w:w="108" w:type="dxa"/>
            </w:tcMar>
            <w:hideMark/>
          </w:tcPr>
          <w:p w14:paraId="2D456D6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900" w:type="pct"/>
            <w:tcMar>
              <w:top w:w="0" w:type="dxa"/>
              <w:left w:w="108" w:type="dxa"/>
              <w:bottom w:w="0" w:type="dxa"/>
              <w:right w:w="108" w:type="dxa"/>
            </w:tcMar>
            <w:hideMark/>
          </w:tcPr>
          <w:p w14:paraId="5B83EFC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435" w:type="pct"/>
            <w:tcMar>
              <w:top w:w="0" w:type="dxa"/>
              <w:left w:w="108" w:type="dxa"/>
              <w:bottom w:w="0" w:type="dxa"/>
              <w:right w:w="108" w:type="dxa"/>
            </w:tcMar>
            <w:hideMark/>
          </w:tcPr>
          <w:p w14:paraId="6F925E7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8" w:type="pct"/>
            <w:tcMar>
              <w:top w:w="0" w:type="dxa"/>
              <w:left w:w="108" w:type="dxa"/>
              <w:bottom w:w="0" w:type="dxa"/>
              <w:right w:w="108" w:type="dxa"/>
            </w:tcMar>
            <w:hideMark/>
          </w:tcPr>
          <w:p w14:paraId="5D3EC56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519B8CD" w14:textId="77777777" w:rsidTr="00C35138">
        <w:trPr>
          <w:jc w:val="center"/>
        </w:trPr>
        <w:tc>
          <w:tcPr>
            <w:tcW w:w="250" w:type="pct"/>
            <w:tcMar>
              <w:top w:w="0" w:type="dxa"/>
              <w:left w:w="108" w:type="dxa"/>
              <w:bottom w:w="0" w:type="dxa"/>
              <w:right w:w="108" w:type="dxa"/>
            </w:tcMar>
            <w:hideMark/>
          </w:tcPr>
          <w:p w14:paraId="3A6F6E9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w:t>
            </w:r>
          </w:p>
        </w:tc>
        <w:tc>
          <w:tcPr>
            <w:tcW w:w="1013" w:type="pct"/>
            <w:tcMar>
              <w:top w:w="0" w:type="dxa"/>
              <w:left w:w="108" w:type="dxa"/>
              <w:bottom w:w="0" w:type="dxa"/>
              <w:right w:w="108" w:type="dxa"/>
            </w:tcMar>
            <w:hideMark/>
          </w:tcPr>
          <w:p w14:paraId="5FF2CE5A"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89" w:type="pct"/>
            <w:tcMar>
              <w:top w:w="0" w:type="dxa"/>
              <w:left w:w="108" w:type="dxa"/>
              <w:bottom w:w="0" w:type="dxa"/>
              <w:right w:w="108" w:type="dxa"/>
            </w:tcMar>
            <w:hideMark/>
          </w:tcPr>
          <w:p w14:paraId="00E34CA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4" w:type="pct"/>
            <w:tcMar>
              <w:top w:w="0" w:type="dxa"/>
              <w:left w:w="108" w:type="dxa"/>
              <w:bottom w:w="0" w:type="dxa"/>
              <w:right w:w="108" w:type="dxa"/>
            </w:tcMar>
            <w:hideMark/>
          </w:tcPr>
          <w:p w14:paraId="2B017DF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900" w:type="pct"/>
            <w:tcMar>
              <w:top w:w="0" w:type="dxa"/>
              <w:left w:w="108" w:type="dxa"/>
              <w:bottom w:w="0" w:type="dxa"/>
              <w:right w:w="108" w:type="dxa"/>
            </w:tcMar>
            <w:hideMark/>
          </w:tcPr>
          <w:p w14:paraId="734A1C8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435" w:type="pct"/>
            <w:tcMar>
              <w:top w:w="0" w:type="dxa"/>
              <w:left w:w="108" w:type="dxa"/>
              <w:bottom w:w="0" w:type="dxa"/>
              <w:right w:w="108" w:type="dxa"/>
            </w:tcMar>
            <w:hideMark/>
          </w:tcPr>
          <w:p w14:paraId="7D3594C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8" w:type="pct"/>
            <w:tcMar>
              <w:top w:w="0" w:type="dxa"/>
              <w:left w:w="108" w:type="dxa"/>
              <w:bottom w:w="0" w:type="dxa"/>
              <w:right w:w="108" w:type="dxa"/>
            </w:tcMar>
            <w:hideMark/>
          </w:tcPr>
          <w:p w14:paraId="0B98EF1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373C06B" w14:textId="77777777" w:rsidTr="00C35138">
        <w:trPr>
          <w:jc w:val="center"/>
        </w:trPr>
        <w:tc>
          <w:tcPr>
            <w:tcW w:w="250" w:type="pct"/>
            <w:tcMar>
              <w:top w:w="0" w:type="dxa"/>
              <w:left w:w="108" w:type="dxa"/>
              <w:bottom w:w="0" w:type="dxa"/>
              <w:right w:w="108" w:type="dxa"/>
            </w:tcMar>
            <w:hideMark/>
          </w:tcPr>
          <w:p w14:paraId="46D349B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1013" w:type="pct"/>
            <w:tcMar>
              <w:top w:w="0" w:type="dxa"/>
              <w:left w:w="108" w:type="dxa"/>
              <w:bottom w:w="0" w:type="dxa"/>
              <w:right w:w="108" w:type="dxa"/>
            </w:tcMar>
            <w:hideMark/>
          </w:tcPr>
          <w:p w14:paraId="32BFE8FE"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89" w:type="pct"/>
            <w:tcMar>
              <w:top w:w="0" w:type="dxa"/>
              <w:left w:w="108" w:type="dxa"/>
              <w:bottom w:w="0" w:type="dxa"/>
              <w:right w:w="108" w:type="dxa"/>
            </w:tcMar>
            <w:hideMark/>
          </w:tcPr>
          <w:p w14:paraId="075A274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4" w:type="pct"/>
            <w:tcMar>
              <w:top w:w="0" w:type="dxa"/>
              <w:left w:w="108" w:type="dxa"/>
              <w:bottom w:w="0" w:type="dxa"/>
              <w:right w:w="108" w:type="dxa"/>
            </w:tcMar>
            <w:hideMark/>
          </w:tcPr>
          <w:p w14:paraId="28A086F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900" w:type="pct"/>
            <w:tcMar>
              <w:top w:w="0" w:type="dxa"/>
              <w:left w:w="108" w:type="dxa"/>
              <w:bottom w:w="0" w:type="dxa"/>
              <w:right w:w="108" w:type="dxa"/>
            </w:tcMar>
            <w:hideMark/>
          </w:tcPr>
          <w:p w14:paraId="3166548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435" w:type="pct"/>
            <w:tcMar>
              <w:top w:w="0" w:type="dxa"/>
              <w:left w:w="108" w:type="dxa"/>
              <w:bottom w:w="0" w:type="dxa"/>
              <w:right w:w="108" w:type="dxa"/>
            </w:tcMar>
            <w:hideMark/>
          </w:tcPr>
          <w:p w14:paraId="3DC470C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8" w:type="pct"/>
            <w:tcMar>
              <w:top w:w="0" w:type="dxa"/>
              <w:left w:w="108" w:type="dxa"/>
              <w:bottom w:w="0" w:type="dxa"/>
              <w:right w:w="108" w:type="dxa"/>
            </w:tcMar>
            <w:hideMark/>
          </w:tcPr>
          <w:p w14:paraId="3426E6D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B912BFF" w14:textId="77777777" w:rsidTr="00C35138">
        <w:trPr>
          <w:jc w:val="center"/>
        </w:trPr>
        <w:tc>
          <w:tcPr>
            <w:tcW w:w="250" w:type="pct"/>
            <w:tcMar>
              <w:top w:w="0" w:type="dxa"/>
              <w:left w:w="108" w:type="dxa"/>
              <w:bottom w:w="0" w:type="dxa"/>
              <w:right w:w="108" w:type="dxa"/>
            </w:tcMar>
            <w:hideMark/>
          </w:tcPr>
          <w:p w14:paraId="1AA9A6A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1013" w:type="pct"/>
            <w:tcMar>
              <w:top w:w="0" w:type="dxa"/>
              <w:left w:w="108" w:type="dxa"/>
              <w:bottom w:w="0" w:type="dxa"/>
              <w:right w:w="108" w:type="dxa"/>
            </w:tcMar>
            <w:hideMark/>
          </w:tcPr>
          <w:p w14:paraId="796C4AEE"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Условные обязательства по производным финансовым инструментам</w:t>
            </w:r>
          </w:p>
        </w:tc>
        <w:tc>
          <w:tcPr>
            <w:tcW w:w="389" w:type="pct"/>
            <w:tcMar>
              <w:top w:w="0" w:type="dxa"/>
              <w:left w:w="108" w:type="dxa"/>
              <w:bottom w:w="0" w:type="dxa"/>
              <w:right w:w="108" w:type="dxa"/>
            </w:tcMar>
            <w:hideMark/>
          </w:tcPr>
          <w:p w14:paraId="4A8397F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4" w:type="pct"/>
            <w:tcMar>
              <w:top w:w="0" w:type="dxa"/>
              <w:left w:w="108" w:type="dxa"/>
              <w:bottom w:w="0" w:type="dxa"/>
              <w:right w:w="108" w:type="dxa"/>
            </w:tcMar>
            <w:hideMark/>
          </w:tcPr>
          <w:p w14:paraId="356A340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900" w:type="pct"/>
            <w:tcMar>
              <w:top w:w="0" w:type="dxa"/>
              <w:left w:w="108" w:type="dxa"/>
              <w:bottom w:w="0" w:type="dxa"/>
              <w:right w:w="108" w:type="dxa"/>
            </w:tcMar>
            <w:hideMark/>
          </w:tcPr>
          <w:p w14:paraId="465BB595"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435" w:type="pct"/>
            <w:tcMar>
              <w:top w:w="0" w:type="dxa"/>
              <w:left w:w="108" w:type="dxa"/>
              <w:bottom w:w="0" w:type="dxa"/>
              <w:right w:w="108" w:type="dxa"/>
            </w:tcMar>
            <w:hideMark/>
          </w:tcPr>
          <w:p w14:paraId="4751ED5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8" w:type="pct"/>
            <w:tcMar>
              <w:top w:w="0" w:type="dxa"/>
              <w:left w:w="108" w:type="dxa"/>
              <w:bottom w:w="0" w:type="dxa"/>
              <w:right w:w="108" w:type="dxa"/>
            </w:tcMar>
            <w:hideMark/>
          </w:tcPr>
          <w:p w14:paraId="2D0A349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61390E1" w14:textId="77777777" w:rsidTr="00C35138">
        <w:trPr>
          <w:jc w:val="center"/>
        </w:trPr>
        <w:tc>
          <w:tcPr>
            <w:tcW w:w="250" w:type="pct"/>
            <w:tcMar>
              <w:top w:w="0" w:type="dxa"/>
              <w:left w:w="108" w:type="dxa"/>
              <w:bottom w:w="0" w:type="dxa"/>
              <w:right w:w="108" w:type="dxa"/>
            </w:tcMar>
            <w:hideMark/>
          </w:tcPr>
          <w:p w14:paraId="0B51C1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1013" w:type="pct"/>
            <w:tcMar>
              <w:top w:w="0" w:type="dxa"/>
              <w:left w:w="108" w:type="dxa"/>
              <w:bottom w:w="0" w:type="dxa"/>
              <w:right w:w="108" w:type="dxa"/>
            </w:tcMar>
            <w:hideMark/>
          </w:tcPr>
          <w:p w14:paraId="5A8BAD3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89" w:type="pct"/>
            <w:tcMar>
              <w:top w:w="0" w:type="dxa"/>
              <w:left w:w="108" w:type="dxa"/>
              <w:bottom w:w="0" w:type="dxa"/>
              <w:right w:w="108" w:type="dxa"/>
            </w:tcMar>
            <w:hideMark/>
          </w:tcPr>
          <w:p w14:paraId="3B80506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4" w:type="pct"/>
            <w:tcMar>
              <w:top w:w="0" w:type="dxa"/>
              <w:left w:w="108" w:type="dxa"/>
              <w:bottom w:w="0" w:type="dxa"/>
              <w:right w:w="108" w:type="dxa"/>
            </w:tcMar>
            <w:hideMark/>
          </w:tcPr>
          <w:p w14:paraId="44992ED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900" w:type="pct"/>
            <w:tcMar>
              <w:top w:w="0" w:type="dxa"/>
              <w:left w:w="108" w:type="dxa"/>
              <w:bottom w:w="0" w:type="dxa"/>
              <w:right w:w="108" w:type="dxa"/>
            </w:tcMar>
            <w:hideMark/>
          </w:tcPr>
          <w:p w14:paraId="43A713D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435" w:type="pct"/>
            <w:tcMar>
              <w:top w:w="0" w:type="dxa"/>
              <w:left w:w="108" w:type="dxa"/>
              <w:bottom w:w="0" w:type="dxa"/>
              <w:right w:w="108" w:type="dxa"/>
            </w:tcMar>
            <w:hideMark/>
          </w:tcPr>
          <w:p w14:paraId="7BB13D9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8" w:type="pct"/>
            <w:tcMar>
              <w:top w:w="0" w:type="dxa"/>
              <w:left w:w="108" w:type="dxa"/>
              <w:bottom w:w="0" w:type="dxa"/>
              <w:right w:w="108" w:type="dxa"/>
            </w:tcMar>
            <w:hideMark/>
          </w:tcPr>
          <w:p w14:paraId="5994371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6AE412F" w14:textId="77777777" w:rsidTr="00C35138">
        <w:trPr>
          <w:jc w:val="center"/>
        </w:trPr>
        <w:tc>
          <w:tcPr>
            <w:tcW w:w="250" w:type="pct"/>
            <w:tcMar>
              <w:top w:w="0" w:type="dxa"/>
              <w:left w:w="108" w:type="dxa"/>
              <w:bottom w:w="0" w:type="dxa"/>
              <w:right w:w="108" w:type="dxa"/>
            </w:tcMar>
            <w:hideMark/>
          </w:tcPr>
          <w:p w14:paraId="57A9E1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2.1.1</w:t>
            </w:r>
          </w:p>
        </w:tc>
        <w:tc>
          <w:tcPr>
            <w:tcW w:w="1013" w:type="pct"/>
            <w:tcMar>
              <w:top w:w="0" w:type="dxa"/>
              <w:left w:w="108" w:type="dxa"/>
              <w:bottom w:w="0" w:type="dxa"/>
              <w:right w:w="108" w:type="dxa"/>
            </w:tcMar>
            <w:hideMark/>
          </w:tcPr>
          <w:p w14:paraId="2B485C0D"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89" w:type="pct"/>
            <w:tcMar>
              <w:top w:w="0" w:type="dxa"/>
              <w:left w:w="108" w:type="dxa"/>
              <w:bottom w:w="0" w:type="dxa"/>
              <w:right w:w="108" w:type="dxa"/>
            </w:tcMar>
            <w:hideMark/>
          </w:tcPr>
          <w:p w14:paraId="12002BC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4" w:type="pct"/>
            <w:tcMar>
              <w:top w:w="0" w:type="dxa"/>
              <w:left w:w="108" w:type="dxa"/>
              <w:bottom w:w="0" w:type="dxa"/>
              <w:right w:w="108" w:type="dxa"/>
            </w:tcMar>
            <w:hideMark/>
          </w:tcPr>
          <w:p w14:paraId="2B9B341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900" w:type="pct"/>
            <w:tcMar>
              <w:top w:w="0" w:type="dxa"/>
              <w:left w:w="108" w:type="dxa"/>
              <w:bottom w:w="0" w:type="dxa"/>
              <w:right w:w="108" w:type="dxa"/>
            </w:tcMar>
            <w:hideMark/>
          </w:tcPr>
          <w:p w14:paraId="7C2A8AA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435" w:type="pct"/>
            <w:tcMar>
              <w:top w:w="0" w:type="dxa"/>
              <w:left w:w="108" w:type="dxa"/>
              <w:bottom w:w="0" w:type="dxa"/>
              <w:right w:w="108" w:type="dxa"/>
            </w:tcMar>
            <w:hideMark/>
          </w:tcPr>
          <w:p w14:paraId="071543B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8" w:type="pct"/>
            <w:tcMar>
              <w:top w:w="0" w:type="dxa"/>
              <w:left w:w="108" w:type="dxa"/>
              <w:bottom w:w="0" w:type="dxa"/>
              <w:right w:w="108" w:type="dxa"/>
            </w:tcMar>
            <w:hideMark/>
          </w:tcPr>
          <w:p w14:paraId="55D4903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C38D8CE" w14:textId="77777777" w:rsidTr="00C35138">
        <w:trPr>
          <w:jc w:val="center"/>
        </w:trPr>
        <w:tc>
          <w:tcPr>
            <w:tcW w:w="250" w:type="pct"/>
            <w:tcMar>
              <w:top w:w="0" w:type="dxa"/>
              <w:left w:w="108" w:type="dxa"/>
              <w:bottom w:w="0" w:type="dxa"/>
              <w:right w:w="108" w:type="dxa"/>
            </w:tcMar>
            <w:hideMark/>
          </w:tcPr>
          <w:p w14:paraId="76079DC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1013" w:type="pct"/>
            <w:tcMar>
              <w:top w:w="0" w:type="dxa"/>
              <w:left w:w="108" w:type="dxa"/>
              <w:bottom w:w="0" w:type="dxa"/>
              <w:right w:w="108" w:type="dxa"/>
            </w:tcMar>
            <w:hideMark/>
          </w:tcPr>
          <w:p w14:paraId="1D3D0F9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89" w:type="pct"/>
            <w:tcMar>
              <w:top w:w="0" w:type="dxa"/>
              <w:left w:w="108" w:type="dxa"/>
              <w:bottom w:w="0" w:type="dxa"/>
              <w:right w:w="108" w:type="dxa"/>
            </w:tcMar>
            <w:hideMark/>
          </w:tcPr>
          <w:p w14:paraId="4A8B2F14"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354" w:type="pct"/>
            <w:tcMar>
              <w:top w:w="0" w:type="dxa"/>
              <w:left w:w="108" w:type="dxa"/>
              <w:bottom w:w="0" w:type="dxa"/>
              <w:right w:w="108" w:type="dxa"/>
            </w:tcMar>
            <w:hideMark/>
          </w:tcPr>
          <w:p w14:paraId="5899E05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900" w:type="pct"/>
            <w:tcMar>
              <w:top w:w="0" w:type="dxa"/>
              <w:left w:w="108" w:type="dxa"/>
              <w:bottom w:w="0" w:type="dxa"/>
              <w:right w:w="108" w:type="dxa"/>
            </w:tcMar>
            <w:hideMark/>
          </w:tcPr>
          <w:p w14:paraId="22404DC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435" w:type="pct"/>
            <w:tcMar>
              <w:top w:w="0" w:type="dxa"/>
              <w:left w:w="108" w:type="dxa"/>
              <w:bottom w:w="0" w:type="dxa"/>
              <w:right w:w="108" w:type="dxa"/>
            </w:tcMar>
            <w:hideMark/>
          </w:tcPr>
          <w:p w14:paraId="17F4EC3E"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58" w:type="pct"/>
            <w:tcMar>
              <w:top w:w="0" w:type="dxa"/>
              <w:left w:w="108" w:type="dxa"/>
              <w:bottom w:w="0" w:type="dxa"/>
              <w:right w:w="108" w:type="dxa"/>
            </w:tcMar>
            <w:hideMark/>
          </w:tcPr>
          <w:p w14:paraId="2A17C04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5BE255B0"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14FE2EB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7652B39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5DBF850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175F8F8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4810E43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4B0ED23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12A44EF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Руководитель или лицо, на которое возложена функция по подписанию отчета </w:t>
      </w:r>
    </w:p>
    <w:p w14:paraId="44764DA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098D8CB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165BC67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59D95403"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0178EB4F"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16E7DE9D"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структуре инвестиционного портфеля пенсионных активов».</w:t>
      </w:r>
      <w:r w:rsidRPr="00434504">
        <w:rPr>
          <w:rFonts w:ascii="Times New Roman" w:eastAsia="Times New Roman" w:hAnsi="Times New Roman" w:cs="Times New Roman"/>
          <w:sz w:val="28"/>
          <w:szCs w:val="28"/>
          <w:lang w:eastAsia="ru-RU"/>
        </w:rPr>
        <w:t xml:space="preserve">  </w:t>
      </w:r>
    </w:p>
    <w:p w14:paraId="5853E741"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25DB9320"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структуре инвестиционного портфеля пенсионных активов»</w:t>
      </w:r>
    </w:p>
    <w:p w14:paraId="73A800F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F3B36B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6DADE81C"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3AE62C6"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14100F4A"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 структуре инвестиционного портфеля пенсионных активов»</w:t>
      </w:r>
    </w:p>
    <w:p w14:paraId="472736B1"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1-RCB_SPPA, периодичность: ежемесячная)</w:t>
      </w:r>
    </w:p>
    <w:p w14:paraId="4669EF9B" w14:textId="77777777" w:rsidR="00434504" w:rsidRPr="00434504" w:rsidRDefault="00434504" w:rsidP="00434504">
      <w:pPr>
        <w:widowControl w:val="0"/>
        <w:spacing w:after="0" w:line="240" w:lineRule="auto"/>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w:t>
      </w:r>
    </w:p>
    <w:p w14:paraId="6919D5D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F2D6C5A"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2CA28AF8"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2BA108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инвестиционного портфеля пенсионных активов» (далее – Форма).</w:t>
      </w:r>
    </w:p>
    <w:p w14:paraId="6717F87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ежемесячно добровольным накопительным пенсионным фондом, доверительным управляющим и заполняется за отчетный период.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1DA47BC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4A2E174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53FD44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CBFD806"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Глава 2. Пояснение по заполнению Формы</w:t>
      </w:r>
    </w:p>
    <w:p w14:paraId="46CF406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17E6DB0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По Таблице 1:</w:t>
      </w:r>
    </w:p>
    <w:p w14:paraId="0E6C8D8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в Таблице 1 указываются данные по ценным бумагам и правам требования по обязательствам эмитента по эмиссионным ценным бумагам;</w:t>
      </w:r>
    </w:p>
    <w:p w14:paraId="757F526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 графе 3 вид экономической деятельности указывается в соответствии с национальным классификатором Республики Казахстан НК РК 03 «Общий классификатор видов экономической деятельности». Данная графа заполняется по негосударственным ценным бумагам эмитентов-резидентов Республики Казахстан;</w:t>
      </w:r>
    </w:p>
    <w:p w14:paraId="3089471C" w14:textId="77777777" w:rsidR="00434504" w:rsidRPr="00434504" w:rsidRDefault="00434504" w:rsidP="00434504">
      <w:pPr>
        <w:spacing w:after="0" w:line="240" w:lineRule="auto"/>
        <w:ind w:firstLine="709"/>
        <w:jc w:val="both"/>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3) в графе 4 указывается страна эмитента</w:t>
      </w:r>
      <w:r w:rsidRPr="00434504">
        <w:rPr>
          <w:rFonts w:ascii="Times New Roman" w:eastAsia="Times New Roman" w:hAnsi="Times New Roman" w:cs="Times New Roman"/>
          <w:sz w:val="28"/>
          <w:szCs w:val="28"/>
          <w:lang w:val="kk-KZ" w:eastAsia="ru-RU"/>
        </w:rPr>
        <w:t xml:space="preserve"> </w:t>
      </w:r>
      <w:r w:rsidRPr="00434504">
        <w:rPr>
          <w:rFonts w:ascii="Times New Roman" w:eastAsia="Times New Roman" w:hAnsi="Times New Roman" w:cs="Times New Roman"/>
          <w:sz w:val="28"/>
          <w:szCs w:val="28"/>
          <w:lang w:eastAsia="ru-RU"/>
        </w:rPr>
        <w:t>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1D79C33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4) в графе 5 указывается вид приобретенной ценной бумаги с указанием ее типа;</w:t>
      </w:r>
    </w:p>
    <w:p w14:paraId="634381E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6 указывается международный идентификационный номер (код ISIN) или другой идентификатор ценной бумаги;</w:t>
      </w:r>
    </w:p>
    <w:p w14:paraId="2FDB621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7 указывается количество приобретенных ценных бумаг в штуках. Долговые ценные бумаги указываются по номинальной стоимости в валюте выпуска;</w:t>
      </w:r>
    </w:p>
    <w:p w14:paraId="0E4F112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графах 8 и 10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0A50F3B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в графе 9 по облигациям указывается денежное выражение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w:t>
      </w:r>
    </w:p>
    <w:p w14:paraId="5EA3377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9) в графах 11 и 12 указывается цена с точностью до четырех знаков после запятой,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перевода информации и совершения </w:t>
      </w:r>
      <w:proofErr w:type="gramStart"/>
      <w:r w:rsidRPr="00434504">
        <w:rPr>
          <w:rFonts w:ascii="Times New Roman" w:eastAsia="Times New Roman" w:hAnsi="Times New Roman" w:cs="Times New Roman"/>
          <w:sz w:val="28"/>
          <w:szCs w:val="28"/>
          <w:lang w:eastAsia="ru-RU"/>
        </w:rPr>
        <w:t>платежей</w:t>
      </w:r>
      <w:proofErr w:type="gramEnd"/>
      <w:r w:rsidRPr="00434504">
        <w:rPr>
          <w:rFonts w:ascii="Times New Roman" w:eastAsia="Times New Roman" w:hAnsi="Times New Roman" w:cs="Times New Roman"/>
          <w:sz w:val="28"/>
          <w:szCs w:val="28"/>
          <w:lang w:eastAsia="ru-RU"/>
        </w:rPr>
        <w:t xml:space="preserve"> СВИФТ (SWIFT)). В случае оплаты приобретенной ценной бумаги в иностранной валюте, заполняется графа 12 с одновременным отражением эквивалента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в графе 11, в случае оплаты приобретенной ценной бумаги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заполняется графа 11. В графе 11 цена долговых ценных бумаг отражается в процентах к номинальной стоимости с точностью до четырех знаков после запятой с учетом накопленного вознаграждения;</w:t>
      </w:r>
    </w:p>
    <w:p w14:paraId="36944EC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в графе 13 отражается дата первоначального признания в бухгалтерском учете;</w:t>
      </w:r>
    </w:p>
    <w:p w14:paraId="729E69F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графе 14 указывается срок погашения долговых ценных бумаг;</w:t>
      </w:r>
    </w:p>
    <w:p w14:paraId="42538AA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графе 15 указывается покупная стоимость ценной бумаги, включая расходы, непосредственно связанные с приобретением, в том числе вознаграждения и комиссионные уплаченные агентам, консультантам, брокерам (дилерам), сборы фондовых бирж, а также банковские услуги по переводу, уменьшенная на величину оплаченного покупателем продавцу процента (при наличии такового);</w:t>
      </w:r>
    </w:p>
    <w:p w14:paraId="19FC3BB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в графе 16 указывается текущая стоимость ценных бумаг, отраженная в бухгалтерском учете;</w:t>
      </w:r>
    </w:p>
    <w:p w14:paraId="7C8B6A5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графе 20 указывается категория ценной бумаги «оцениваемая по справедливой стоимости», «оцениваемая по амортизированной стоимости»;</w:t>
      </w:r>
    </w:p>
    <w:p w14:paraId="0B7A7DE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15) при заполнении граф 21 и 22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2 постановления Правления Агентства Республики Казахстан по </w:t>
      </w:r>
      <w:r w:rsidRPr="00434504">
        <w:rPr>
          <w:rFonts w:ascii="Times New Roman" w:eastAsia="Times New Roman" w:hAnsi="Times New Roman" w:cs="Times New Roman"/>
          <w:sz w:val="28"/>
          <w:szCs w:val="28"/>
          <w:lang w:eastAsia="ru-RU"/>
        </w:rPr>
        <w:lastRenderedPageBreak/>
        <w:t>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(далее – Постановление № 64). При отсутствии рейтинга в графах 21 и 22 указывается «нет рейтинга». Данные графы не заполняются по государственным ценным бумагам Республики Казахстан. В графе 21 отражается рейтинг на дату первоначального признания в бухгалтерском учете;</w:t>
      </w:r>
    </w:p>
    <w:p w14:paraId="753D67C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16) в графах 23 и 24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23 и 24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23 отражается категория списка фондовой биржи на дату первоначального признания в бухгалтерском учете;</w:t>
      </w:r>
    </w:p>
    <w:p w14:paraId="4FC31B1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17) в графе 25 указывается купонная ставка по долговым финансовым инструментам на дату представления Формы.</w:t>
      </w:r>
    </w:p>
    <w:p w14:paraId="0AF39E2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По Таблице 2:</w:t>
      </w:r>
    </w:p>
    <w:p w14:paraId="3F07BCC6" w14:textId="77777777" w:rsidR="00434504" w:rsidRPr="00434504" w:rsidRDefault="00434504" w:rsidP="00434504">
      <w:pPr>
        <w:spacing w:after="0" w:line="240" w:lineRule="auto"/>
        <w:ind w:firstLine="709"/>
        <w:jc w:val="both"/>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1) в графе 3 указывается страна эмитента</w:t>
      </w:r>
      <w:r w:rsidRPr="00434504">
        <w:rPr>
          <w:rFonts w:ascii="Times New Roman" w:eastAsia="Times New Roman" w:hAnsi="Times New Roman" w:cs="Times New Roman"/>
          <w:sz w:val="28"/>
          <w:szCs w:val="28"/>
          <w:lang w:val="kk-KZ" w:eastAsia="ru-RU"/>
        </w:rPr>
        <w:t xml:space="preserve"> </w:t>
      </w:r>
      <w:r w:rsidRPr="00434504">
        <w:rPr>
          <w:rFonts w:ascii="Times New Roman" w:eastAsia="Times New Roman" w:hAnsi="Times New Roman" w:cs="Times New Roman"/>
          <w:sz w:val="28"/>
          <w:szCs w:val="28"/>
          <w:lang w:eastAsia="ru-RU"/>
        </w:rPr>
        <w:t>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26E1DA0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 в графе 4 указывается вид ценной бумаги, приобретенной по операциям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с указанием ее типа;</w:t>
      </w:r>
    </w:p>
    <w:p w14:paraId="4175760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в графах 7 и 8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523D318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4) в графах 9 и 10 указывается цена с точностью до четырех знаков после запятой, отраженная в первичном документе, который подтверждает осуществление операции «обратное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В случае оплаты приобретенной ценной бумаги в иностранной валюте, заполняются графы 10 и 12 с одновременным отражением эквивалента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в графах 9 и 11, в случае оплаты приобретенной ценной бумаги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заполняются графы 9 и 11;</w:t>
      </w:r>
    </w:p>
    <w:p w14:paraId="10A1B2C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5) в графе 15 указывается текущая стоимость, отраженная в бухгалтерском учете. </w:t>
      </w:r>
    </w:p>
    <w:p w14:paraId="26535E1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По Таблице 3:</w:t>
      </w:r>
    </w:p>
    <w:p w14:paraId="674E941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 при заполнении граф 3 и 4 отражается рейтинг, присвоенный одним из </w:t>
      </w:r>
      <w:r w:rsidRPr="00434504">
        <w:rPr>
          <w:rFonts w:ascii="Times New Roman" w:eastAsia="Times New Roman" w:hAnsi="Times New Roman" w:cs="Times New Roman"/>
          <w:sz w:val="28"/>
          <w:szCs w:val="28"/>
          <w:lang w:eastAsia="ru-RU"/>
        </w:rPr>
        <w:lastRenderedPageBreak/>
        <w:t>рейтинговых агентств, указанных в пункте 3 Постановления № 64. В случае отсутствия рейтинга в графах 3 и 4 указывается «нет рейтинга». Данные графы не заполняются по вкладам в Национальном Банке Республики Казахстан;</w:t>
      </w:r>
    </w:p>
    <w:p w14:paraId="4C94257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 графе 5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6A6E7B1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в графе 8 указывается срок вклада по договору банковского вклада, при продлении вклада срок отражается с учетом продления;</w:t>
      </w:r>
    </w:p>
    <w:p w14:paraId="2B75A71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графах 9 и 10 дата и периодичность выплаты накопленного вознаграждения указывается в соответствии с условиями договора банковского вклада;</w:t>
      </w:r>
    </w:p>
    <w:p w14:paraId="5B97962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5) в графах 13 и 14 указывается сумма размещения пенсионных активов во вклад в Национальном Банке Республики Казахстан и в банках второго уровня. </w:t>
      </w:r>
      <w:proofErr w:type="gramStart"/>
      <w:r w:rsidRPr="00434504">
        <w:rPr>
          <w:rFonts w:ascii="Times New Roman" w:eastAsia="Times New Roman" w:hAnsi="Times New Roman" w:cs="Times New Roman"/>
          <w:sz w:val="28"/>
          <w:szCs w:val="28"/>
          <w:lang w:eastAsia="ru-RU"/>
        </w:rPr>
        <w:t>В случае размещения пенсионных активов во вклад в иностранной валюте,</w:t>
      </w:r>
      <w:proofErr w:type="gramEnd"/>
      <w:r w:rsidRPr="00434504">
        <w:rPr>
          <w:rFonts w:ascii="Times New Roman" w:eastAsia="Times New Roman" w:hAnsi="Times New Roman" w:cs="Times New Roman"/>
          <w:sz w:val="28"/>
          <w:szCs w:val="28"/>
          <w:lang w:eastAsia="ru-RU"/>
        </w:rPr>
        <w:t xml:space="preserve"> заполняется графа 14 с одновременным отражением эквивалента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в графе 13, в случае размещения пенсионных активов во вклад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заполняется графа 13;</w:t>
      </w:r>
    </w:p>
    <w:p w14:paraId="6168925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15 указывается стоимость вкладов, отраженная в бухгалтерском учете;</w:t>
      </w:r>
    </w:p>
    <w:p w14:paraId="03C1E4B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18 указывается сумма резервов (провизий), отраженная в бухгалтерском учете;</w:t>
      </w:r>
    </w:p>
    <w:p w14:paraId="407068F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Таблица 3 заполняется с указанием суммы вкладов отдельно по каждому банку и по каждой валюте вклада.</w:t>
      </w:r>
    </w:p>
    <w:p w14:paraId="3378C5A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По Таблице 4:</w:t>
      </w:r>
    </w:p>
    <w:p w14:paraId="3B44127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в графе 4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3D84C41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 графах 5 и 7 цена покупки указывается по рыночному курсу обмена валют, сложившемуся на дату совершения сделки, в графе 10 сумма отражается по рыночному курсу обмена валют, сложившемуся на отчетную дату. В случае приобретения аффинированного драгоценного металла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заполняются графы 5, 7 и 9;</w:t>
      </w:r>
    </w:p>
    <w:p w14:paraId="2964231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в графе 9 указывается текущая стоимость, отраженная в бухгалтерском учете.</w:t>
      </w:r>
    </w:p>
    <w:p w14:paraId="01A2F6B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По Таблице 5:</w:t>
      </w:r>
    </w:p>
    <w:p w14:paraId="63DE5C6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в графе 3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w:t>
      </w:r>
    </w:p>
    <w:p w14:paraId="648CE56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 графе 4 указывается валюта сделки в соответствии с национальным классификатором Республики Казахстан НК РК 07 ISO 4217 «Коды для представления валют и фондов»;</w:t>
      </w:r>
    </w:p>
    <w:p w14:paraId="0C49152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графа 5 заполняется в случае, если базовым активом производного финансового инструмента является ценная бумага;</w:t>
      </w:r>
    </w:p>
    <w:p w14:paraId="6ABE561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4) в графе 6 указывается сумма условных требований и обязательств, которая формируется при проведении операции с производными инструментами в соответствии с требованиями </w:t>
      </w:r>
      <w:bookmarkStart w:id="4" w:name="sub1002106497"/>
      <w:r w:rsidRPr="00434504">
        <w:rPr>
          <w:rFonts w:ascii="Times New Roman" w:eastAsia="Times New Roman" w:hAnsi="Times New Roman" w:cs="Times New Roman"/>
          <w:sz w:val="28"/>
          <w:szCs w:val="24"/>
          <w:lang w:eastAsia="ru-RU"/>
        </w:rPr>
        <w:t>постановления</w:t>
      </w:r>
      <w:bookmarkEnd w:id="4"/>
      <w:r w:rsidRPr="00434504">
        <w:rPr>
          <w:rFonts w:ascii="Times New Roman" w:eastAsia="Times New Roman" w:hAnsi="Times New Roman" w:cs="Times New Roman"/>
          <w:sz w:val="32"/>
          <w:szCs w:val="28"/>
          <w:lang w:eastAsia="ru-RU"/>
        </w:rPr>
        <w:t xml:space="preserve"> </w:t>
      </w:r>
      <w:r w:rsidRPr="00434504">
        <w:rPr>
          <w:rFonts w:ascii="Times New Roman" w:eastAsia="Times New Roman" w:hAnsi="Times New Roman" w:cs="Times New Roman"/>
          <w:sz w:val="28"/>
          <w:szCs w:val="28"/>
          <w:lang w:eastAsia="ru-RU"/>
        </w:rPr>
        <w:t>Правления Национального Банка Республики Казахстан от 1 июля 2011 года № 69 «Об утверждении Инструкции по ведению бухгалтерского учета операций с пенсионными активами, целевыми активами и целевыми накоплениями, осуществляемыми единым накопительным пенсионным фондом и добровольными накопительными пенсионными фондами» (зарегистрировано в Реестре государственной регистрации нормативных правовых актов под № 7118);</w:t>
      </w:r>
    </w:p>
    <w:p w14:paraId="22FA463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7 указывается рыночная стоимость (стоимость замещения) производного финансового инструмента, которая представляет собой:</w:t>
      </w:r>
    </w:p>
    <w:p w14:paraId="76638D5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по сделкам на покупку –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требования),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обязательства);</w:t>
      </w:r>
    </w:p>
    <w:p w14:paraId="6432C7C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по сделкам на продажу –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требования),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обязательства).</w:t>
      </w:r>
    </w:p>
    <w:p w14:paraId="0B280B7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случае отсутствия сведений Форма представляется без заполнения.</w:t>
      </w:r>
    </w:p>
    <w:p w14:paraId="1A4CC812"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0B070435"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25 </w:t>
      </w:r>
    </w:p>
    <w:p w14:paraId="27391D9A"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55316733"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6350E997"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321E2C6F"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4A9B6B5A"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предназначенная для сбора</w:t>
      </w:r>
      <w:r w:rsidRPr="00434504">
        <w:rPr>
          <w:rFonts w:ascii="Times New Roman" w:eastAsia="Times New Roman" w:hAnsi="Times New Roman" w:cs="Times New Roman"/>
          <w:bCs/>
          <w:sz w:val="28"/>
          <w:szCs w:val="28"/>
          <w:lang w:val="kk-KZ" w:eastAsia="ru-RU"/>
        </w:rPr>
        <w:t xml:space="preserve"> </w:t>
      </w:r>
      <w:r w:rsidRPr="00434504">
        <w:rPr>
          <w:rFonts w:ascii="Times New Roman" w:eastAsia="Times New Roman" w:hAnsi="Times New Roman" w:cs="Times New Roman"/>
          <w:bCs/>
          <w:sz w:val="28"/>
          <w:szCs w:val="28"/>
          <w:lang w:eastAsia="ru-RU"/>
        </w:rPr>
        <w:t>административных данных</w:t>
      </w:r>
    </w:p>
    <w:p w14:paraId="47722B0B"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01EA2C8D"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0FBBD1C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36A72E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15C671E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об объемах пенсионных накоплений и количестве вкладчиков (получателей) добровольных пенсионных взносов </w:t>
      </w:r>
    </w:p>
    <w:p w14:paraId="790C023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1-RCB_DPV</w:t>
      </w:r>
    </w:p>
    <w:p w14:paraId="5CBE796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124575A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 _______________ 20 __ года</w:t>
      </w:r>
    </w:p>
    <w:p w14:paraId="0DBFA22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добровольный накопительный пенсионный фонд</w:t>
      </w:r>
    </w:p>
    <w:p w14:paraId="0BBD3A4B"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75720D95"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33801221"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53443F59" w14:textId="77777777" w:rsidR="00434504" w:rsidRPr="00434504" w:rsidRDefault="00434504" w:rsidP="00434504">
      <w:pPr>
        <w:widowControl w:val="0"/>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7C3F1E7B"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(в тысячах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2451"/>
        <w:gridCol w:w="2323"/>
        <w:gridCol w:w="1310"/>
        <w:gridCol w:w="2379"/>
        <w:gridCol w:w="1154"/>
      </w:tblGrid>
      <w:tr w:rsidR="00434504" w:rsidRPr="00434504" w14:paraId="632F1C3A" w14:textId="77777777" w:rsidTr="00C35138">
        <w:trPr>
          <w:jc w:val="center"/>
        </w:trPr>
        <w:tc>
          <w:tcPr>
            <w:tcW w:w="127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815D2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Возраст вкладчиков (получателей)</w:t>
            </w:r>
          </w:p>
        </w:tc>
        <w:tc>
          <w:tcPr>
            <w:tcW w:w="188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DE8B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Мужчины</w:t>
            </w:r>
          </w:p>
        </w:tc>
        <w:tc>
          <w:tcPr>
            <w:tcW w:w="183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AD29F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Женщины</w:t>
            </w:r>
          </w:p>
        </w:tc>
      </w:tr>
      <w:tr w:rsidR="00434504" w:rsidRPr="00434504" w14:paraId="28688B11" w14:textId="77777777" w:rsidTr="00C35138">
        <w:trPr>
          <w:jc w:val="center"/>
        </w:trPr>
        <w:tc>
          <w:tcPr>
            <w:tcW w:w="1274" w:type="pct"/>
            <w:vMerge/>
            <w:tcBorders>
              <w:top w:val="single" w:sz="8" w:space="0" w:color="auto"/>
              <w:left w:val="single" w:sz="8" w:space="0" w:color="auto"/>
              <w:bottom w:val="single" w:sz="8" w:space="0" w:color="auto"/>
              <w:right w:val="single" w:sz="8" w:space="0" w:color="auto"/>
            </w:tcBorders>
            <w:vAlign w:val="center"/>
            <w:hideMark/>
          </w:tcPr>
          <w:p w14:paraId="215ACBD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1208" w:type="pct"/>
            <w:tcBorders>
              <w:top w:val="nil"/>
              <w:left w:val="nil"/>
              <w:bottom w:val="single" w:sz="8" w:space="0" w:color="auto"/>
              <w:right w:val="single" w:sz="8" w:space="0" w:color="auto"/>
            </w:tcBorders>
            <w:tcMar>
              <w:top w:w="0" w:type="dxa"/>
              <w:left w:w="108" w:type="dxa"/>
              <w:bottom w:w="0" w:type="dxa"/>
              <w:right w:w="108" w:type="dxa"/>
            </w:tcMar>
            <w:hideMark/>
          </w:tcPr>
          <w:p w14:paraId="3349D63C" w14:textId="77777777" w:rsidR="00434504" w:rsidRPr="00434504" w:rsidRDefault="00434504" w:rsidP="00434504">
            <w:pPr>
              <w:widowControl w:val="0"/>
              <w:spacing w:after="0" w:line="240" w:lineRule="auto"/>
              <w:ind w:left="-123" w:right="-7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Количество </w:t>
            </w:r>
          </w:p>
          <w:p w14:paraId="32AC9650" w14:textId="77777777" w:rsidR="00434504" w:rsidRPr="00434504" w:rsidRDefault="00434504" w:rsidP="00434504">
            <w:pPr>
              <w:widowControl w:val="0"/>
              <w:spacing w:after="0" w:line="240" w:lineRule="auto"/>
              <w:ind w:left="-123" w:right="-7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(человек)</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220F3E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3DE619DF" w14:textId="77777777" w:rsidR="00434504" w:rsidRPr="00434504" w:rsidRDefault="00434504" w:rsidP="00434504">
            <w:pPr>
              <w:widowControl w:val="0"/>
              <w:spacing w:after="0" w:line="240" w:lineRule="auto"/>
              <w:ind w:right="-13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Количество </w:t>
            </w:r>
          </w:p>
          <w:p w14:paraId="3F7B519C" w14:textId="77777777" w:rsidR="00434504" w:rsidRPr="00434504" w:rsidRDefault="00434504" w:rsidP="00434504">
            <w:pPr>
              <w:widowControl w:val="0"/>
              <w:spacing w:after="0" w:line="240" w:lineRule="auto"/>
              <w:ind w:right="-13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(человек)</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8F6A01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w:t>
            </w:r>
          </w:p>
        </w:tc>
      </w:tr>
      <w:tr w:rsidR="00434504" w:rsidRPr="00434504" w14:paraId="61B3BBAB" w14:textId="77777777" w:rsidTr="00C35138">
        <w:trPr>
          <w:jc w:val="center"/>
        </w:trPr>
        <w:tc>
          <w:tcPr>
            <w:tcW w:w="12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ABD6A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1208" w:type="pct"/>
            <w:tcBorders>
              <w:top w:val="nil"/>
              <w:left w:val="nil"/>
              <w:bottom w:val="single" w:sz="8" w:space="0" w:color="auto"/>
              <w:right w:val="single" w:sz="8" w:space="0" w:color="auto"/>
            </w:tcBorders>
            <w:tcMar>
              <w:top w:w="0" w:type="dxa"/>
              <w:left w:w="108" w:type="dxa"/>
              <w:bottom w:w="0" w:type="dxa"/>
              <w:right w:w="108" w:type="dxa"/>
            </w:tcMar>
            <w:hideMark/>
          </w:tcPr>
          <w:p w14:paraId="5455B4F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770BE6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1E83ADC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CAD5C1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r>
      <w:tr w:rsidR="00434504" w:rsidRPr="00434504" w14:paraId="6B9CFC03" w14:textId="77777777" w:rsidTr="00C35138">
        <w:trPr>
          <w:jc w:val="center"/>
        </w:trPr>
        <w:tc>
          <w:tcPr>
            <w:tcW w:w="12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3387FB"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 20 лет</w:t>
            </w:r>
          </w:p>
        </w:tc>
        <w:tc>
          <w:tcPr>
            <w:tcW w:w="1208" w:type="pct"/>
            <w:tcBorders>
              <w:top w:val="nil"/>
              <w:left w:val="nil"/>
              <w:bottom w:val="single" w:sz="8" w:space="0" w:color="auto"/>
              <w:right w:val="single" w:sz="8" w:space="0" w:color="auto"/>
            </w:tcBorders>
            <w:tcMar>
              <w:top w:w="0" w:type="dxa"/>
              <w:left w:w="108" w:type="dxa"/>
              <w:bottom w:w="0" w:type="dxa"/>
              <w:right w:w="108" w:type="dxa"/>
            </w:tcMar>
            <w:hideMark/>
          </w:tcPr>
          <w:p w14:paraId="1EF48180"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2518D2C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445A2C5A"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264444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03702E6" w14:textId="77777777" w:rsidTr="00C35138">
        <w:trPr>
          <w:jc w:val="center"/>
        </w:trPr>
        <w:tc>
          <w:tcPr>
            <w:tcW w:w="12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7CE838"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 год</w:t>
            </w:r>
          </w:p>
        </w:tc>
        <w:tc>
          <w:tcPr>
            <w:tcW w:w="1208" w:type="pct"/>
            <w:tcBorders>
              <w:top w:val="nil"/>
              <w:left w:val="nil"/>
              <w:bottom w:val="single" w:sz="8" w:space="0" w:color="auto"/>
              <w:right w:val="single" w:sz="8" w:space="0" w:color="auto"/>
            </w:tcBorders>
            <w:tcMar>
              <w:top w:w="0" w:type="dxa"/>
              <w:left w:w="108" w:type="dxa"/>
              <w:bottom w:w="0" w:type="dxa"/>
              <w:right w:w="108" w:type="dxa"/>
            </w:tcMar>
            <w:hideMark/>
          </w:tcPr>
          <w:p w14:paraId="52E559D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43B3D74F"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6557C6F7"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378E6B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2119B7A" w14:textId="77777777" w:rsidTr="00C35138">
        <w:trPr>
          <w:jc w:val="center"/>
        </w:trPr>
        <w:tc>
          <w:tcPr>
            <w:tcW w:w="127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76E8ED"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1208" w:type="pct"/>
            <w:tcBorders>
              <w:top w:val="nil"/>
              <w:left w:val="nil"/>
              <w:bottom w:val="single" w:sz="8" w:space="0" w:color="auto"/>
              <w:right w:val="single" w:sz="8" w:space="0" w:color="auto"/>
            </w:tcBorders>
            <w:tcMar>
              <w:top w:w="0" w:type="dxa"/>
              <w:left w:w="108" w:type="dxa"/>
              <w:bottom w:w="0" w:type="dxa"/>
              <w:right w:w="108" w:type="dxa"/>
            </w:tcMar>
          </w:tcPr>
          <w:p w14:paraId="41D2AED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681" w:type="pct"/>
            <w:tcBorders>
              <w:top w:val="nil"/>
              <w:left w:val="nil"/>
              <w:bottom w:val="single" w:sz="8" w:space="0" w:color="auto"/>
              <w:right w:val="single" w:sz="8" w:space="0" w:color="auto"/>
            </w:tcBorders>
            <w:tcMar>
              <w:top w:w="0" w:type="dxa"/>
              <w:left w:w="108" w:type="dxa"/>
              <w:bottom w:w="0" w:type="dxa"/>
              <w:right w:w="108" w:type="dxa"/>
            </w:tcMar>
          </w:tcPr>
          <w:p w14:paraId="4A8AD8D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1237" w:type="pct"/>
            <w:tcBorders>
              <w:top w:val="nil"/>
              <w:left w:val="nil"/>
              <w:bottom w:val="single" w:sz="8" w:space="0" w:color="auto"/>
              <w:right w:val="single" w:sz="8" w:space="0" w:color="auto"/>
            </w:tcBorders>
            <w:tcMar>
              <w:top w:w="0" w:type="dxa"/>
              <w:left w:w="108" w:type="dxa"/>
              <w:bottom w:w="0" w:type="dxa"/>
              <w:right w:w="108" w:type="dxa"/>
            </w:tcMar>
          </w:tcPr>
          <w:p w14:paraId="4BAE267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600" w:type="pct"/>
            <w:tcBorders>
              <w:top w:val="nil"/>
              <w:left w:val="nil"/>
              <w:bottom w:val="single" w:sz="8" w:space="0" w:color="auto"/>
              <w:right w:val="single" w:sz="8" w:space="0" w:color="auto"/>
            </w:tcBorders>
            <w:tcMar>
              <w:top w:w="0" w:type="dxa"/>
              <w:left w:w="108" w:type="dxa"/>
              <w:bottom w:w="0" w:type="dxa"/>
              <w:right w:w="108" w:type="dxa"/>
            </w:tcMar>
          </w:tcPr>
          <w:p w14:paraId="7306AC6C"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r>
      <w:tr w:rsidR="00434504" w:rsidRPr="00434504" w14:paraId="14906B2D" w14:textId="77777777" w:rsidTr="00C35138">
        <w:trPr>
          <w:jc w:val="center"/>
        </w:trPr>
        <w:tc>
          <w:tcPr>
            <w:tcW w:w="12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86750E"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 год и более</w:t>
            </w:r>
          </w:p>
        </w:tc>
        <w:tc>
          <w:tcPr>
            <w:tcW w:w="1208" w:type="pct"/>
            <w:tcBorders>
              <w:top w:val="nil"/>
              <w:left w:val="nil"/>
              <w:bottom w:val="single" w:sz="8" w:space="0" w:color="auto"/>
              <w:right w:val="single" w:sz="8" w:space="0" w:color="auto"/>
            </w:tcBorders>
            <w:tcMar>
              <w:top w:w="0" w:type="dxa"/>
              <w:left w:w="108" w:type="dxa"/>
              <w:bottom w:w="0" w:type="dxa"/>
              <w:right w:w="108" w:type="dxa"/>
            </w:tcMar>
            <w:hideMark/>
          </w:tcPr>
          <w:p w14:paraId="39457CD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39D32D6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7580C3F1"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7E9EF5B"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AD4EDEE" w14:textId="77777777" w:rsidTr="00C35138">
        <w:trPr>
          <w:jc w:val="center"/>
        </w:trPr>
        <w:tc>
          <w:tcPr>
            <w:tcW w:w="12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C4D28"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1208" w:type="pct"/>
            <w:tcBorders>
              <w:top w:val="nil"/>
              <w:left w:val="nil"/>
              <w:bottom w:val="single" w:sz="8" w:space="0" w:color="auto"/>
              <w:right w:val="single" w:sz="8" w:space="0" w:color="auto"/>
            </w:tcBorders>
            <w:tcMar>
              <w:top w:w="0" w:type="dxa"/>
              <w:left w:w="108" w:type="dxa"/>
              <w:bottom w:w="0" w:type="dxa"/>
              <w:right w:w="108" w:type="dxa"/>
            </w:tcMar>
            <w:hideMark/>
          </w:tcPr>
          <w:p w14:paraId="6CD8A6A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4E7E84E6"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66BD4DC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75DF6E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15B8954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543D27B"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75EEA50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5F3DF06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663CB12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41650A2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5C440E2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w:t>
      </w:r>
    </w:p>
    <w:p w14:paraId="39DEE12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367074D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33FA75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0C0272E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54FF667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650A5C1C"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597C948F"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1B5C0B7E"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об объемах пенсионных накоплений и количестве вкладчиков (получателей) добровольных пенсионных взносов».</w:t>
      </w:r>
      <w:r w:rsidRPr="00434504">
        <w:rPr>
          <w:rFonts w:ascii="Times New Roman" w:eastAsia="Times New Roman" w:hAnsi="Times New Roman" w:cs="Times New Roman"/>
          <w:sz w:val="28"/>
          <w:szCs w:val="28"/>
          <w:lang w:eastAsia="ru-RU"/>
        </w:rPr>
        <w:t xml:space="preserve">        </w:t>
      </w:r>
      <w:r w:rsidRPr="00434504">
        <w:rPr>
          <w:rFonts w:ascii="Times New Roman" w:eastAsia="Times New Roman" w:hAnsi="Times New Roman" w:cs="Times New Roman"/>
          <w:sz w:val="28"/>
          <w:szCs w:val="28"/>
          <w:lang w:eastAsia="ru-RU"/>
        </w:rPr>
        <w:br w:type="page"/>
      </w:r>
    </w:p>
    <w:p w14:paraId="35319693"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4A6A48EA"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объемах пенсионных накоплений и количестве вкладчиков (получателей) добровольных пенсионных взносов»</w:t>
      </w:r>
    </w:p>
    <w:p w14:paraId="6A7C05BB"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2F4D72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75EE2B62"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D034E5B"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12E1C75D"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об объемах пенсионных накоплений и количестве вкладчиков (получателей) добровольных пенсионных взносов»</w:t>
      </w:r>
    </w:p>
    <w:p w14:paraId="7AA9E724"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1-RCB_DPV, периодичность: ежемесячная)</w:t>
      </w:r>
    </w:p>
    <w:p w14:paraId="63153E4C" w14:textId="77777777" w:rsidR="00434504" w:rsidRPr="00434504" w:rsidRDefault="00434504" w:rsidP="00434504">
      <w:pPr>
        <w:widowControl w:val="0"/>
        <w:spacing w:after="0" w:line="240" w:lineRule="auto"/>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w:t>
      </w:r>
    </w:p>
    <w:p w14:paraId="4103CAF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98D5784"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4E63463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18A391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объемах пенсионных накоплений и количестве вкладчиков (получателей) добровольных пенсионных взносов» (далее – Форма).</w:t>
      </w:r>
    </w:p>
    <w:p w14:paraId="3EBE457C"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ежемесячно добровольным накопительным пенсионным фондом и заполняется по состоянию на конец отчетного периода. Данные в Форме заполняются в тысячах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Сумма менее 500 (пятисот)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и выше, округляется до 1000 (тысячи)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247C7D1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6D89DE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F2F3F2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p>
    <w:p w14:paraId="62967B88"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420DEB5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B0B629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4. При заполнении Формы в случае наличия сведений по количеству индивидуальных пенсионных счетов с индивидуальным идентификационным номером вкладчиков (получателей), не имеющих пенсионных накоплений, а также по количеству индивидуальных пенсионных счетов без индивидуального идентификационного номера (в том числе с суммой пенсионных накоплений) сведения по ним отражаются в примечании к Форме, предусмотренном в </w:t>
      </w:r>
      <w:proofErr w:type="spellStart"/>
      <w:r w:rsidRPr="00434504">
        <w:rPr>
          <w:rFonts w:ascii="Times New Roman" w:eastAsia="Times New Roman" w:hAnsi="Times New Roman" w:cs="Times New Roman"/>
          <w:sz w:val="28"/>
          <w:szCs w:val="28"/>
          <w:lang w:val="kk-KZ" w:eastAsia="ru-RU"/>
        </w:rPr>
        <w:t>цифровой</w:t>
      </w:r>
      <w:proofErr w:type="spellEnd"/>
      <w:r w:rsidRPr="00434504">
        <w:rPr>
          <w:rFonts w:ascii="Times New Roman" w:eastAsia="Times New Roman" w:hAnsi="Times New Roman" w:cs="Times New Roman"/>
          <w:sz w:val="28"/>
          <w:szCs w:val="28"/>
          <w:lang w:eastAsia="ru-RU"/>
        </w:rPr>
        <w:t xml:space="preserve"> системе.</w:t>
      </w:r>
    </w:p>
    <w:p w14:paraId="6ED32FB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5. В графах 2 и 4 указывается количество вкладчиков (получателей) раздельно по мужчинам и женщинам (в соответствующих графах), заключивших договор о пенсионном обеспечении, с разбивкой в зависимости от возраста вкладчика (получателя). Сумма пенсионных накоплений по ним указывается в графах 3 и 5 соответственно.</w:t>
      </w:r>
    </w:p>
    <w:p w14:paraId="36D9B9D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случае отсутствия сведений Форма представляется без заполнения.</w:t>
      </w:r>
    </w:p>
    <w:p w14:paraId="59BC83BD"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5B3B5B79"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26 </w:t>
      </w:r>
    </w:p>
    <w:p w14:paraId="0F3122ED"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B159C23"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3713D3D7"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EB2B2F4"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7887F7EE"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предназначенная для сбора</w:t>
      </w:r>
      <w:r w:rsidRPr="00434504">
        <w:rPr>
          <w:rFonts w:ascii="Times New Roman" w:eastAsia="Times New Roman" w:hAnsi="Times New Roman" w:cs="Times New Roman"/>
          <w:bCs/>
          <w:sz w:val="28"/>
          <w:szCs w:val="28"/>
          <w:lang w:val="kk-KZ" w:eastAsia="ru-RU"/>
        </w:rPr>
        <w:t xml:space="preserve"> </w:t>
      </w:r>
      <w:r w:rsidRPr="00434504">
        <w:rPr>
          <w:rFonts w:ascii="Times New Roman" w:eastAsia="Times New Roman" w:hAnsi="Times New Roman" w:cs="Times New Roman"/>
          <w:bCs/>
          <w:sz w:val="28"/>
          <w:szCs w:val="28"/>
          <w:lang w:eastAsia="ru-RU"/>
        </w:rPr>
        <w:t xml:space="preserve">административных данных </w:t>
      </w:r>
    </w:p>
    <w:p w14:paraId="133F55A2"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7FC4D82D"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3DA63C9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2D70666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4C15FBB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пенсионных выплатах </w:t>
      </w:r>
    </w:p>
    <w:p w14:paraId="0266D4C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1-RCB_Vyplaty</w:t>
      </w:r>
    </w:p>
    <w:p w14:paraId="3DFDB7B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497D2CF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6232CF8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добровольный накопительный пенсионный фонд</w:t>
      </w:r>
    </w:p>
    <w:p w14:paraId="5250590A"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6F74BD28"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6C89904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7470F19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p w14:paraId="2BF15386"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(в тысячах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w:t>
      </w:r>
    </w:p>
    <w:tbl>
      <w:tblPr>
        <w:tblW w:w="5000" w:type="pct"/>
        <w:jc w:val="center"/>
        <w:tblLayout w:type="fixed"/>
        <w:tblCellMar>
          <w:left w:w="0" w:type="dxa"/>
          <w:right w:w="0" w:type="dxa"/>
        </w:tblCellMar>
        <w:tblLook w:val="04A0" w:firstRow="1" w:lastRow="0" w:firstColumn="1" w:lastColumn="0" w:noHBand="0" w:noVBand="1"/>
      </w:tblPr>
      <w:tblGrid>
        <w:gridCol w:w="984"/>
        <w:gridCol w:w="6663"/>
        <w:gridCol w:w="3969"/>
        <w:gridCol w:w="2267"/>
        <w:gridCol w:w="666"/>
      </w:tblGrid>
      <w:tr w:rsidR="00434504" w:rsidRPr="00434504" w14:paraId="3093E6B9" w14:textId="77777777" w:rsidTr="00C35138">
        <w:trPr>
          <w:jc w:val="center"/>
        </w:trPr>
        <w:tc>
          <w:tcPr>
            <w:tcW w:w="338" w:type="pct"/>
            <w:vMerge w:val="restart"/>
            <w:tcBorders>
              <w:top w:val="single" w:sz="8" w:space="0" w:color="auto"/>
              <w:left w:val="single" w:sz="8" w:space="0" w:color="auto"/>
              <w:right w:val="single" w:sz="8" w:space="0" w:color="auto"/>
            </w:tcBorders>
          </w:tcPr>
          <w:p w14:paraId="641E0688" w14:textId="77777777" w:rsidR="00434504" w:rsidRPr="00434504" w:rsidRDefault="00434504" w:rsidP="00434504">
            <w:pPr>
              <w:widowControl w:val="0"/>
              <w:spacing w:after="0"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строки</w:t>
            </w:r>
          </w:p>
        </w:tc>
        <w:tc>
          <w:tcPr>
            <w:tcW w:w="229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ED7ADA" w14:textId="77777777" w:rsidR="00434504" w:rsidRPr="00434504" w:rsidRDefault="00434504" w:rsidP="00434504">
            <w:pPr>
              <w:widowControl w:val="0"/>
              <w:spacing w:after="0" w:line="240" w:lineRule="auto"/>
              <w:ind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статей</w:t>
            </w:r>
          </w:p>
        </w:tc>
        <w:tc>
          <w:tcPr>
            <w:tcW w:w="2372"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8EE9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 период с начала текущего года</w:t>
            </w:r>
          </w:p>
        </w:tc>
      </w:tr>
      <w:tr w:rsidR="00434504" w:rsidRPr="00434504" w14:paraId="1269CFB1" w14:textId="77777777" w:rsidTr="00C35138">
        <w:trPr>
          <w:jc w:val="center"/>
        </w:trPr>
        <w:tc>
          <w:tcPr>
            <w:tcW w:w="338" w:type="pct"/>
            <w:vMerge/>
            <w:tcBorders>
              <w:left w:val="single" w:sz="8" w:space="0" w:color="auto"/>
              <w:bottom w:val="single" w:sz="8" w:space="0" w:color="auto"/>
              <w:right w:val="single" w:sz="8" w:space="0" w:color="auto"/>
            </w:tcBorders>
            <w:vAlign w:val="center"/>
          </w:tcPr>
          <w:p w14:paraId="3507015A" w14:textId="77777777" w:rsidR="00434504" w:rsidRPr="00434504" w:rsidRDefault="00434504" w:rsidP="00434504">
            <w:pPr>
              <w:widowControl w:val="0"/>
              <w:spacing w:after="0" w:line="240" w:lineRule="auto"/>
              <w:ind w:right="-16"/>
              <w:jc w:val="center"/>
              <w:rPr>
                <w:rFonts w:ascii="Times New Roman" w:eastAsia="Times New Roman" w:hAnsi="Times New Roman" w:cs="Times New Roman"/>
                <w:sz w:val="20"/>
                <w:szCs w:val="24"/>
                <w:lang w:eastAsia="ru-RU"/>
              </w:rPr>
            </w:pPr>
          </w:p>
        </w:tc>
        <w:tc>
          <w:tcPr>
            <w:tcW w:w="2290" w:type="pct"/>
            <w:vMerge/>
            <w:tcBorders>
              <w:top w:val="single" w:sz="8" w:space="0" w:color="auto"/>
              <w:left w:val="single" w:sz="8" w:space="0" w:color="auto"/>
              <w:bottom w:val="single" w:sz="8" w:space="0" w:color="auto"/>
              <w:right w:val="single" w:sz="8" w:space="0" w:color="auto"/>
            </w:tcBorders>
            <w:vAlign w:val="center"/>
            <w:hideMark/>
          </w:tcPr>
          <w:p w14:paraId="68CBB1BC" w14:textId="77777777" w:rsidR="00434504" w:rsidRPr="00434504" w:rsidRDefault="00434504" w:rsidP="00434504">
            <w:pPr>
              <w:widowControl w:val="0"/>
              <w:spacing w:after="0" w:line="240" w:lineRule="auto"/>
              <w:ind w:right="-114"/>
              <w:jc w:val="center"/>
              <w:rPr>
                <w:rFonts w:ascii="Times New Roman" w:eastAsia="Times New Roman" w:hAnsi="Times New Roman" w:cs="Times New Roman"/>
                <w:sz w:val="20"/>
                <w:szCs w:val="24"/>
                <w:lang w:eastAsia="ru-RU"/>
              </w:rPr>
            </w:pP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696E638B" w14:textId="77777777" w:rsidR="00434504" w:rsidRPr="00434504" w:rsidRDefault="00434504" w:rsidP="00434504">
            <w:pPr>
              <w:widowControl w:val="0"/>
              <w:spacing w:after="0" w:line="240" w:lineRule="auto"/>
              <w:ind w:left="-116" w:right="-8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вкладчиков (получателей)</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4AEDBB10" w14:textId="77777777" w:rsidR="00434504" w:rsidRPr="00434504" w:rsidRDefault="00434504" w:rsidP="00434504">
            <w:pPr>
              <w:widowControl w:val="0"/>
              <w:spacing w:after="0" w:line="240" w:lineRule="auto"/>
              <w:ind w:left="-116" w:right="-8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выплат</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1D2E4069" w14:textId="77777777" w:rsidR="00434504" w:rsidRPr="00434504" w:rsidRDefault="00434504" w:rsidP="00434504">
            <w:pPr>
              <w:widowControl w:val="0"/>
              <w:spacing w:after="0" w:line="240" w:lineRule="auto"/>
              <w:ind w:left="-116" w:right="-8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w:t>
            </w:r>
          </w:p>
        </w:tc>
      </w:tr>
      <w:tr w:rsidR="00434504" w:rsidRPr="00434504" w14:paraId="43F4EBD5" w14:textId="77777777" w:rsidTr="00C35138">
        <w:trPr>
          <w:jc w:val="center"/>
        </w:trPr>
        <w:tc>
          <w:tcPr>
            <w:tcW w:w="338" w:type="pct"/>
            <w:tcBorders>
              <w:top w:val="nil"/>
              <w:left w:val="single" w:sz="8" w:space="0" w:color="auto"/>
              <w:bottom w:val="single" w:sz="8" w:space="0" w:color="auto"/>
              <w:right w:val="single" w:sz="8" w:space="0" w:color="auto"/>
            </w:tcBorders>
          </w:tcPr>
          <w:p w14:paraId="00518116" w14:textId="77777777" w:rsidR="00434504" w:rsidRPr="00434504" w:rsidRDefault="00434504" w:rsidP="00434504">
            <w:pPr>
              <w:widowControl w:val="0"/>
              <w:spacing w:after="0"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1DCEB" w14:textId="77777777" w:rsidR="00434504" w:rsidRPr="00434504" w:rsidRDefault="00434504" w:rsidP="00434504">
            <w:pPr>
              <w:widowControl w:val="0"/>
              <w:spacing w:after="0" w:line="240" w:lineRule="auto"/>
              <w:ind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7B14F8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6E8DC8D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505E126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r>
      <w:tr w:rsidR="00434504" w:rsidRPr="00434504" w14:paraId="46417C5A" w14:textId="77777777" w:rsidTr="00C35138">
        <w:trPr>
          <w:jc w:val="center"/>
        </w:trPr>
        <w:tc>
          <w:tcPr>
            <w:tcW w:w="338" w:type="pct"/>
            <w:tcBorders>
              <w:top w:val="nil"/>
              <w:left w:val="single" w:sz="8" w:space="0" w:color="auto"/>
              <w:bottom w:val="single" w:sz="8" w:space="0" w:color="auto"/>
              <w:right w:val="single" w:sz="8" w:space="0" w:color="auto"/>
            </w:tcBorders>
          </w:tcPr>
          <w:p w14:paraId="2608323B"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100</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7BD1D5"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Выплаты пенсионных накоплений</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602DAE6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5388469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2E09BA6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BDDDDC5" w14:textId="77777777" w:rsidTr="00C35138">
        <w:trPr>
          <w:jc w:val="center"/>
        </w:trPr>
        <w:tc>
          <w:tcPr>
            <w:tcW w:w="338" w:type="pct"/>
            <w:tcBorders>
              <w:top w:val="nil"/>
              <w:left w:val="single" w:sz="8" w:space="0" w:color="auto"/>
              <w:bottom w:val="single" w:sz="8" w:space="0" w:color="auto"/>
              <w:right w:val="single" w:sz="8" w:space="0" w:color="auto"/>
            </w:tcBorders>
          </w:tcPr>
          <w:p w14:paraId="594C6E99"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200</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3BBE9E"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добровольных пенсионных взносов:</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630CA7D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778FA0E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5C1D51F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A88BEF8" w14:textId="77777777" w:rsidTr="00C35138">
        <w:trPr>
          <w:jc w:val="center"/>
        </w:trPr>
        <w:tc>
          <w:tcPr>
            <w:tcW w:w="338" w:type="pct"/>
            <w:tcBorders>
              <w:top w:val="nil"/>
              <w:left w:val="single" w:sz="8" w:space="0" w:color="auto"/>
              <w:bottom w:val="single" w:sz="8" w:space="0" w:color="auto"/>
              <w:right w:val="single" w:sz="8" w:space="0" w:color="auto"/>
            </w:tcBorders>
          </w:tcPr>
          <w:p w14:paraId="3991D07E"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201</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F84A6A"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при достижении пятидесятилетнего возраста</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354B99C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305735E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1CBB5A6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042C521" w14:textId="77777777" w:rsidTr="00C35138">
        <w:trPr>
          <w:jc w:val="center"/>
        </w:trPr>
        <w:tc>
          <w:tcPr>
            <w:tcW w:w="338" w:type="pct"/>
            <w:tcBorders>
              <w:top w:val="single" w:sz="8" w:space="0" w:color="auto"/>
              <w:left w:val="single" w:sz="8" w:space="0" w:color="auto"/>
              <w:bottom w:val="single" w:sz="8" w:space="0" w:color="auto"/>
              <w:right w:val="single" w:sz="8" w:space="0" w:color="auto"/>
            </w:tcBorders>
          </w:tcPr>
          <w:p w14:paraId="4B1312D9"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202</w:t>
            </w:r>
          </w:p>
        </w:tc>
        <w:tc>
          <w:tcPr>
            <w:tcW w:w="22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C6F81B"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 инвалидности</w:t>
            </w:r>
          </w:p>
        </w:tc>
        <w:tc>
          <w:tcPr>
            <w:tcW w:w="13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29058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C56D6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02B0B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F887C85" w14:textId="77777777" w:rsidTr="00C35138">
        <w:trPr>
          <w:jc w:val="center"/>
        </w:trPr>
        <w:tc>
          <w:tcPr>
            <w:tcW w:w="338" w:type="pct"/>
            <w:tcBorders>
              <w:top w:val="nil"/>
              <w:left w:val="single" w:sz="8" w:space="0" w:color="auto"/>
              <w:bottom w:val="single" w:sz="8" w:space="0" w:color="auto"/>
              <w:right w:val="single" w:sz="8" w:space="0" w:color="auto"/>
            </w:tcBorders>
          </w:tcPr>
          <w:p w14:paraId="4C9182F7"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203</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5A20DD"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связи с выездом за пределы Республики Казахстан</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6DAB7DA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670122F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31A69AA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7955568" w14:textId="77777777" w:rsidTr="00C35138">
        <w:trPr>
          <w:jc w:val="center"/>
        </w:trPr>
        <w:tc>
          <w:tcPr>
            <w:tcW w:w="338" w:type="pct"/>
            <w:tcBorders>
              <w:top w:val="nil"/>
              <w:left w:val="single" w:sz="8" w:space="0" w:color="auto"/>
              <w:bottom w:val="single" w:sz="8" w:space="0" w:color="auto"/>
              <w:right w:val="single" w:sz="8" w:space="0" w:color="auto"/>
            </w:tcBorders>
          </w:tcPr>
          <w:p w14:paraId="121DD176"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204</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F958DC"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наследникам</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24D2C43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44BE591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556C521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A34EF9A" w14:textId="77777777" w:rsidTr="00C35138">
        <w:trPr>
          <w:jc w:val="center"/>
        </w:trPr>
        <w:tc>
          <w:tcPr>
            <w:tcW w:w="338" w:type="pct"/>
            <w:tcBorders>
              <w:top w:val="nil"/>
              <w:left w:val="single" w:sz="8" w:space="0" w:color="auto"/>
              <w:bottom w:val="single" w:sz="8" w:space="0" w:color="auto"/>
              <w:right w:val="single" w:sz="8" w:space="0" w:color="auto"/>
            </w:tcBorders>
          </w:tcPr>
          <w:p w14:paraId="76FA3A97"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205</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A69B74"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 погребение</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2AA6A0D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5575EB2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27CBA2E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CA313F1" w14:textId="77777777" w:rsidTr="00C35138">
        <w:trPr>
          <w:jc w:val="center"/>
        </w:trPr>
        <w:tc>
          <w:tcPr>
            <w:tcW w:w="338" w:type="pct"/>
            <w:tcBorders>
              <w:top w:val="nil"/>
              <w:left w:val="single" w:sz="8" w:space="0" w:color="auto"/>
              <w:bottom w:val="single" w:sz="8" w:space="0" w:color="auto"/>
              <w:right w:val="single" w:sz="8" w:space="0" w:color="auto"/>
            </w:tcBorders>
          </w:tcPr>
          <w:p w14:paraId="6BD8BA90"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206</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7A1B6C"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другим лицам</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0B7AFAD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07F5E6A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7F9E07E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13CBA9E" w14:textId="77777777" w:rsidTr="00C35138">
        <w:trPr>
          <w:jc w:val="center"/>
        </w:trPr>
        <w:tc>
          <w:tcPr>
            <w:tcW w:w="338" w:type="pct"/>
            <w:tcBorders>
              <w:top w:val="nil"/>
              <w:left w:val="single" w:sz="8" w:space="0" w:color="auto"/>
              <w:bottom w:val="single" w:sz="8" w:space="0" w:color="auto"/>
              <w:right w:val="single" w:sz="8" w:space="0" w:color="auto"/>
            </w:tcBorders>
          </w:tcPr>
          <w:p w14:paraId="474106B3"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300</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EE80"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Перевод пенсионных накоплений в страховую организацию</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4C8C667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4142AA8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3595071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745DDF0" w14:textId="77777777" w:rsidTr="00C35138">
        <w:trPr>
          <w:jc w:val="center"/>
        </w:trPr>
        <w:tc>
          <w:tcPr>
            <w:tcW w:w="338" w:type="pct"/>
            <w:tcBorders>
              <w:top w:val="nil"/>
              <w:left w:val="single" w:sz="8" w:space="0" w:color="auto"/>
              <w:bottom w:val="single" w:sz="8" w:space="0" w:color="auto"/>
              <w:right w:val="single" w:sz="8" w:space="0" w:color="auto"/>
            </w:tcBorders>
          </w:tcPr>
          <w:p w14:paraId="01D01605"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400</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E97065"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добровольных пенсионных взносов:</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64899D7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0E6B001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39EEBFE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9BAC55A" w14:textId="77777777" w:rsidTr="00C35138">
        <w:trPr>
          <w:jc w:val="center"/>
        </w:trPr>
        <w:tc>
          <w:tcPr>
            <w:tcW w:w="338" w:type="pct"/>
            <w:tcBorders>
              <w:top w:val="nil"/>
              <w:left w:val="single" w:sz="8" w:space="0" w:color="auto"/>
              <w:bottom w:val="single" w:sz="8" w:space="0" w:color="auto"/>
              <w:right w:val="single" w:sz="8" w:space="0" w:color="auto"/>
            </w:tcBorders>
          </w:tcPr>
          <w:p w14:paraId="6E5FF6CF"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401</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8C4CFF"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 возрасту</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0B72BEC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4C0CF68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2859D7D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01EC60C" w14:textId="77777777" w:rsidTr="00C35138">
        <w:trPr>
          <w:jc w:val="center"/>
        </w:trPr>
        <w:tc>
          <w:tcPr>
            <w:tcW w:w="338" w:type="pct"/>
            <w:tcBorders>
              <w:top w:val="nil"/>
              <w:left w:val="single" w:sz="8" w:space="0" w:color="auto"/>
              <w:bottom w:val="single" w:sz="8" w:space="0" w:color="auto"/>
              <w:right w:val="single" w:sz="8" w:space="0" w:color="auto"/>
            </w:tcBorders>
          </w:tcPr>
          <w:p w14:paraId="2D31CA8A"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402</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33D67D"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 инвалидности</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61B868C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7A978AC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22B4E0B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DB7375E" w14:textId="77777777" w:rsidTr="00C35138">
        <w:trPr>
          <w:jc w:val="center"/>
        </w:trPr>
        <w:tc>
          <w:tcPr>
            <w:tcW w:w="338" w:type="pct"/>
            <w:tcBorders>
              <w:top w:val="nil"/>
              <w:left w:val="single" w:sz="8" w:space="0" w:color="auto"/>
              <w:bottom w:val="single" w:sz="8" w:space="0" w:color="auto"/>
              <w:right w:val="single" w:sz="8" w:space="0" w:color="auto"/>
            </w:tcBorders>
          </w:tcPr>
          <w:p w14:paraId="07A078DA"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500</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490967"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Другие пенсионные выплаты</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36FA95D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46529E9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6A9ABFA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0FAA6EB" w14:textId="77777777" w:rsidTr="00C35138">
        <w:trPr>
          <w:jc w:val="center"/>
        </w:trPr>
        <w:tc>
          <w:tcPr>
            <w:tcW w:w="338" w:type="pct"/>
            <w:tcBorders>
              <w:top w:val="nil"/>
              <w:left w:val="single" w:sz="8" w:space="0" w:color="auto"/>
              <w:bottom w:val="single" w:sz="8" w:space="0" w:color="auto"/>
              <w:right w:val="single" w:sz="8" w:space="0" w:color="auto"/>
            </w:tcBorders>
          </w:tcPr>
          <w:p w14:paraId="08D3F8DA" w14:textId="77777777" w:rsidR="00434504" w:rsidRPr="00434504" w:rsidRDefault="00434504" w:rsidP="00434504">
            <w:pPr>
              <w:widowControl w:val="0"/>
              <w:spacing w:before="100" w:beforeAutospacing="1" w:after="100" w:afterAutospacing="1" w:line="240" w:lineRule="auto"/>
              <w:ind w:right="-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1000</w:t>
            </w:r>
          </w:p>
        </w:tc>
        <w:tc>
          <w:tcPr>
            <w:tcW w:w="22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FE85A8" w14:textId="77777777" w:rsidR="00434504" w:rsidRPr="00434504" w:rsidRDefault="00434504" w:rsidP="00434504">
            <w:pPr>
              <w:widowControl w:val="0"/>
              <w:spacing w:before="100" w:beforeAutospacing="1" w:after="100" w:afterAutospacing="1" w:line="240" w:lineRule="auto"/>
              <w:ind w:right="-114"/>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2D5A5C4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7E93700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14:paraId="793E958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5AE2679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AAD5DE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7F75FE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5826C84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62DD4D5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5EEBDEE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19D288B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3CD40E6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2E386BA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5873D1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703F572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48FF24B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7F2F9D0C"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60A8D423"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47DF2971"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пенсионных выплатах».</w:t>
      </w:r>
      <w:r w:rsidRPr="00434504">
        <w:rPr>
          <w:rFonts w:ascii="Times New Roman" w:eastAsia="Times New Roman" w:hAnsi="Times New Roman" w:cs="Times New Roman"/>
          <w:sz w:val="28"/>
          <w:szCs w:val="28"/>
          <w:lang w:eastAsia="ru-RU"/>
        </w:rPr>
        <w:t xml:space="preserve">               </w:t>
      </w:r>
    </w:p>
    <w:p w14:paraId="5745AF03" w14:textId="77777777" w:rsidR="00434504" w:rsidRPr="00434504" w:rsidRDefault="00434504" w:rsidP="00434504">
      <w:pPr>
        <w:widowControl w:val="0"/>
        <w:spacing w:after="0" w:line="240" w:lineRule="auto"/>
        <w:textAlignment w:val="baseline"/>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2757F390" w14:textId="77777777" w:rsidR="00434504" w:rsidRPr="00434504" w:rsidRDefault="00434504" w:rsidP="00434504">
      <w:pPr>
        <w:widowControl w:val="0"/>
        <w:tabs>
          <w:tab w:val="left" w:pos="6379"/>
          <w:tab w:val="left" w:pos="6521"/>
        </w:tabs>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74279D3F" w14:textId="77777777" w:rsidR="00434504" w:rsidRPr="00434504" w:rsidRDefault="00434504" w:rsidP="00434504">
      <w:pPr>
        <w:widowControl w:val="0"/>
        <w:tabs>
          <w:tab w:val="left" w:pos="6379"/>
          <w:tab w:val="left" w:pos="6521"/>
        </w:tabs>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пенсионных выплатах»</w:t>
      </w:r>
    </w:p>
    <w:p w14:paraId="2EC8741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B1AA07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78A2C8D"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7ADBEFB7"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62883F28"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 пенсионных выплатах»</w:t>
      </w:r>
    </w:p>
    <w:p w14:paraId="1FEBCF27"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1-RCB_Vyplaty, периодичность: ежемесячная)</w:t>
      </w:r>
    </w:p>
    <w:p w14:paraId="3476DB0B" w14:textId="77777777" w:rsidR="00434504" w:rsidRPr="00434504" w:rsidRDefault="00434504" w:rsidP="00434504">
      <w:pPr>
        <w:widowControl w:val="0"/>
        <w:spacing w:after="0" w:line="240" w:lineRule="auto"/>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w:t>
      </w:r>
    </w:p>
    <w:p w14:paraId="4EBE009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6A29D1FC"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616999AB"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B392F4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пенсионных выплатах» (далее – Форма).</w:t>
      </w:r>
    </w:p>
    <w:p w14:paraId="4BD6AD4D"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ежемесячно добровольным накопительным пенсионным фондом и заполняется по состоянию на конец отчетного периода. Данные в Форме заполняются в тысячах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Сумма менее 500 (пятисот)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и выше, округляется до 1000 (тысячи)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05C330E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C37BDC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179179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D8A1B6C"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464AE0E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1A3535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3 указывается количество вкладчиков (получателей), со счетов которых произведены выплаты за период с начала года (накопленным итогом).</w:t>
      </w:r>
    </w:p>
    <w:p w14:paraId="31C009E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4 указывается количество произведенных выплат вкладчикам (получателям) за период с начала года (накопленным итогом). Информация по количеству выплат отражается, исходя из произведенных выплат (транзакций) вкладчикам (получателям).</w:t>
      </w:r>
    </w:p>
    <w:p w14:paraId="2F4843E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5 указывается сумма выплат за период с начала года (накопленным итогом).</w:t>
      </w:r>
    </w:p>
    <w:p w14:paraId="0261A0C1"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7. </w:t>
      </w:r>
      <w:bookmarkStart w:id="5" w:name="SUB15"/>
      <w:bookmarkEnd w:id="5"/>
      <w:r w:rsidRPr="00434504">
        <w:rPr>
          <w:rFonts w:ascii="Times New Roman" w:eastAsia="Times New Roman" w:hAnsi="Times New Roman" w:cs="Times New Roman"/>
          <w:sz w:val="28"/>
          <w:szCs w:val="28"/>
          <w:lang w:eastAsia="ru-RU"/>
        </w:rPr>
        <w:t>В случае отсутствия сведений Форма представляется без заполнения.</w:t>
      </w:r>
      <w:r w:rsidRPr="00434504">
        <w:rPr>
          <w:rFonts w:ascii="Times New Roman" w:eastAsia="Times New Roman" w:hAnsi="Times New Roman" w:cs="Times New Roman"/>
          <w:sz w:val="28"/>
          <w:szCs w:val="28"/>
          <w:lang w:eastAsia="ru-RU"/>
        </w:rPr>
        <w:br w:type="page"/>
      </w:r>
    </w:p>
    <w:p w14:paraId="48CA3A5B"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27 </w:t>
      </w:r>
    </w:p>
    <w:p w14:paraId="112D927F"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C59D905"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3DE76836"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7195BFD3"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18ECE430"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2FAB384"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p>
    <w:p w14:paraId="76C5C3FD"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p>
    <w:p w14:paraId="1BFCB67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8F119A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471B90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стоимости одной условной единицы пенсионных активов добровольного накопительного пенсионного фонда </w:t>
      </w:r>
    </w:p>
    <w:p w14:paraId="79D4964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1-RCB_DNPF_YE</w:t>
      </w:r>
    </w:p>
    <w:p w14:paraId="6B957C2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60C9C3A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 _______________ 20 __ года</w:t>
      </w:r>
    </w:p>
    <w:p w14:paraId="3763E0D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добровольный накопительный пенсионный фонд</w:t>
      </w:r>
    </w:p>
    <w:p w14:paraId="0DB68084"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2D6CEF9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47305111"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23A2D18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698"/>
        <w:gridCol w:w="1720"/>
        <w:gridCol w:w="2249"/>
        <w:gridCol w:w="4254"/>
        <w:gridCol w:w="1560"/>
        <w:gridCol w:w="4068"/>
      </w:tblGrid>
      <w:tr w:rsidR="00434504" w:rsidRPr="00434504" w14:paraId="4E35F603" w14:textId="77777777" w:rsidTr="00C35138">
        <w:trPr>
          <w:jc w:val="center"/>
        </w:trPr>
        <w:tc>
          <w:tcPr>
            <w:tcW w:w="24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4C94B6"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Дата</w:t>
            </w:r>
          </w:p>
        </w:tc>
        <w:tc>
          <w:tcPr>
            <w:tcW w:w="5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F1E933"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Пенсионные взносы</w:t>
            </w:r>
          </w:p>
        </w:tc>
        <w:tc>
          <w:tcPr>
            <w:tcW w:w="7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8C36A0"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Переводы из добровольных накопительных пенсионных фондов</w:t>
            </w:r>
          </w:p>
        </w:tc>
        <w:tc>
          <w:tcPr>
            <w:tcW w:w="146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185D95"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Пеня, полученная за несвоевременное перечисление пенсионных взносов и за несвоевременное инвестирование пенсионных активов</w:t>
            </w:r>
          </w:p>
        </w:tc>
        <w:tc>
          <w:tcPr>
            <w:tcW w:w="5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CB0594"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Выплаты и переводы</w:t>
            </w:r>
          </w:p>
        </w:tc>
        <w:tc>
          <w:tcPr>
            <w:tcW w:w="13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A1E0B3"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возвратам пенсионных взносов и (или) пени, полученной за несвоевременное перечисление пенсионных взносов</w:t>
            </w:r>
          </w:p>
        </w:tc>
      </w:tr>
      <w:tr w:rsidR="00434504" w:rsidRPr="00434504" w14:paraId="01AAB813" w14:textId="77777777" w:rsidTr="00C35138">
        <w:trPr>
          <w:jc w:val="center"/>
        </w:trPr>
        <w:tc>
          <w:tcPr>
            <w:tcW w:w="2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2BB9C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591" w:type="pct"/>
            <w:tcBorders>
              <w:top w:val="nil"/>
              <w:left w:val="nil"/>
              <w:bottom w:val="single" w:sz="8" w:space="0" w:color="auto"/>
              <w:right w:val="single" w:sz="8" w:space="0" w:color="auto"/>
            </w:tcBorders>
            <w:tcMar>
              <w:top w:w="0" w:type="dxa"/>
              <w:left w:w="108" w:type="dxa"/>
              <w:bottom w:w="0" w:type="dxa"/>
              <w:right w:w="108" w:type="dxa"/>
            </w:tcMar>
            <w:hideMark/>
          </w:tcPr>
          <w:p w14:paraId="3382648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14:paraId="2C575E1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1462" w:type="pct"/>
            <w:tcBorders>
              <w:top w:val="nil"/>
              <w:left w:val="nil"/>
              <w:bottom w:val="single" w:sz="8" w:space="0" w:color="auto"/>
              <w:right w:val="single" w:sz="8" w:space="0" w:color="auto"/>
            </w:tcBorders>
            <w:tcMar>
              <w:top w:w="0" w:type="dxa"/>
              <w:left w:w="108" w:type="dxa"/>
              <w:bottom w:w="0" w:type="dxa"/>
              <w:right w:w="108" w:type="dxa"/>
            </w:tcMar>
            <w:hideMark/>
          </w:tcPr>
          <w:p w14:paraId="2EC18A6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51E7301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1398" w:type="pct"/>
            <w:tcBorders>
              <w:top w:val="nil"/>
              <w:left w:val="nil"/>
              <w:bottom w:val="single" w:sz="8" w:space="0" w:color="auto"/>
              <w:right w:val="single" w:sz="8" w:space="0" w:color="auto"/>
            </w:tcBorders>
            <w:tcMar>
              <w:top w:w="0" w:type="dxa"/>
              <w:left w:w="108" w:type="dxa"/>
              <w:bottom w:w="0" w:type="dxa"/>
              <w:right w:w="108" w:type="dxa"/>
            </w:tcMar>
            <w:hideMark/>
          </w:tcPr>
          <w:p w14:paraId="2D2BBAD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r>
      <w:tr w:rsidR="00434504" w:rsidRPr="00434504" w14:paraId="1DBC2A9D" w14:textId="77777777" w:rsidTr="00C35138">
        <w:trPr>
          <w:jc w:val="center"/>
        </w:trPr>
        <w:tc>
          <w:tcPr>
            <w:tcW w:w="2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6463B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591" w:type="pct"/>
            <w:tcBorders>
              <w:top w:val="nil"/>
              <w:left w:val="nil"/>
              <w:bottom w:val="single" w:sz="8" w:space="0" w:color="auto"/>
              <w:right w:val="single" w:sz="8" w:space="0" w:color="auto"/>
            </w:tcBorders>
            <w:tcMar>
              <w:top w:w="0" w:type="dxa"/>
              <w:left w:w="108" w:type="dxa"/>
              <w:bottom w:w="0" w:type="dxa"/>
              <w:right w:w="108" w:type="dxa"/>
            </w:tcMar>
            <w:hideMark/>
          </w:tcPr>
          <w:p w14:paraId="5F51D01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14:paraId="60A8580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462" w:type="pct"/>
            <w:tcBorders>
              <w:top w:val="nil"/>
              <w:left w:val="nil"/>
              <w:bottom w:val="single" w:sz="8" w:space="0" w:color="auto"/>
              <w:right w:val="single" w:sz="8" w:space="0" w:color="auto"/>
            </w:tcBorders>
            <w:tcMar>
              <w:top w:w="0" w:type="dxa"/>
              <w:left w:w="108" w:type="dxa"/>
              <w:bottom w:w="0" w:type="dxa"/>
              <w:right w:w="108" w:type="dxa"/>
            </w:tcMar>
            <w:hideMark/>
          </w:tcPr>
          <w:p w14:paraId="35459FF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4B16B3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398" w:type="pct"/>
            <w:tcBorders>
              <w:top w:val="nil"/>
              <w:left w:val="nil"/>
              <w:bottom w:val="single" w:sz="8" w:space="0" w:color="auto"/>
              <w:right w:val="single" w:sz="8" w:space="0" w:color="auto"/>
            </w:tcBorders>
            <w:tcMar>
              <w:top w:w="0" w:type="dxa"/>
              <w:left w:w="108" w:type="dxa"/>
              <w:bottom w:w="0" w:type="dxa"/>
              <w:right w:w="108" w:type="dxa"/>
            </w:tcMar>
            <w:hideMark/>
          </w:tcPr>
          <w:p w14:paraId="40DDF2E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56BB805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23718AA"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p>
    <w:p w14:paraId="46BA1F2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продолжение таблицы: </w:t>
      </w:r>
    </w:p>
    <w:p w14:paraId="6D49FC7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2170"/>
        <w:gridCol w:w="2179"/>
        <w:gridCol w:w="1321"/>
        <w:gridCol w:w="2177"/>
        <w:gridCol w:w="2177"/>
        <w:gridCol w:w="2130"/>
        <w:gridCol w:w="2395"/>
      </w:tblGrid>
      <w:tr w:rsidR="00434504" w:rsidRPr="00434504" w14:paraId="766CCEEC" w14:textId="77777777" w:rsidTr="00C35138">
        <w:trPr>
          <w:jc w:val="center"/>
        </w:trPr>
        <w:tc>
          <w:tcPr>
            <w:tcW w:w="74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689277" w14:textId="77777777" w:rsidR="00434504" w:rsidRPr="00434504" w:rsidRDefault="00434504" w:rsidP="00434504">
            <w:pPr>
              <w:widowControl w:val="0"/>
              <w:spacing w:after="0" w:line="240" w:lineRule="auto"/>
              <w:ind w:left="-122" w:right="-17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Нераспределенная прибыль (непокрытый убыток)</w:t>
            </w:r>
          </w:p>
        </w:tc>
        <w:tc>
          <w:tcPr>
            <w:tcW w:w="7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C7C2A9"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«чистых» пенсионных активов</w:t>
            </w:r>
          </w:p>
        </w:tc>
        <w:tc>
          <w:tcPr>
            <w:tcW w:w="4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83A8A9" w14:textId="77777777" w:rsidR="00434504" w:rsidRPr="00434504" w:rsidRDefault="00434504" w:rsidP="00434504">
            <w:pPr>
              <w:widowControl w:val="0"/>
              <w:spacing w:after="0" w:line="240" w:lineRule="auto"/>
              <w:ind w:left="-10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условных единиц</w:t>
            </w:r>
          </w:p>
        </w:tc>
        <w:tc>
          <w:tcPr>
            <w:tcW w:w="7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EA1803"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Стоимость одной условной единицы пенсионных активов</w:t>
            </w:r>
          </w:p>
        </w:tc>
        <w:tc>
          <w:tcPr>
            <w:tcW w:w="7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A802E8"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Комиссионное вознаграждение от пенсионных активов</w:t>
            </w:r>
          </w:p>
        </w:tc>
        <w:tc>
          <w:tcPr>
            <w:tcW w:w="7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84539F"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Комиссионное вознаграждение от инвестиционного дохода (убытка)</w:t>
            </w:r>
          </w:p>
        </w:tc>
        <w:tc>
          <w:tcPr>
            <w:tcW w:w="8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88F6B1" w14:textId="77777777" w:rsidR="00434504" w:rsidRPr="00434504" w:rsidRDefault="00434504" w:rsidP="00434504">
            <w:pPr>
              <w:widowControl w:val="0"/>
              <w:spacing w:after="0" w:line="240" w:lineRule="auto"/>
              <w:ind w:left="-12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Инвестиционный доход (убыток) по пенсионным активам, начисленный за день</w:t>
            </w:r>
          </w:p>
        </w:tc>
      </w:tr>
      <w:tr w:rsidR="00434504" w:rsidRPr="00434504" w14:paraId="66D34C16" w14:textId="77777777" w:rsidTr="00C35138">
        <w:trPr>
          <w:jc w:val="center"/>
        </w:trPr>
        <w:tc>
          <w:tcPr>
            <w:tcW w:w="7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4B1F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749" w:type="pct"/>
            <w:tcBorders>
              <w:top w:val="nil"/>
              <w:left w:val="nil"/>
              <w:bottom w:val="single" w:sz="8" w:space="0" w:color="auto"/>
              <w:right w:val="single" w:sz="8" w:space="0" w:color="auto"/>
            </w:tcBorders>
            <w:tcMar>
              <w:top w:w="0" w:type="dxa"/>
              <w:left w:w="108" w:type="dxa"/>
              <w:bottom w:w="0" w:type="dxa"/>
              <w:right w:w="108" w:type="dxa"/>
            </w:tcMar>
            <w:hideMark/>
          </w:tcPr>
          <w:p w14:paraId="280F12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6550FF7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748" w:type="pct"/>
            <w:tcBorders>
              <w:top w:val="nil"/>
              <w:left w:val="nil"/>
              <w:bottom w:val="single" w:sz="8" w:space="0" w:color="auto"/>
              <w:right w:val="single" w:sz="8" w:space="0" w:color="auto"/>
            </w:tcBorders>
            <w:tcMar>
              <w:top w:w="0" w:type="dxa"/>
              <w:left w:w="108" w:type="dxa"/>
              <w:bottom w:w="0" w:type="dxa"/>
              <w:right w:w="108" w:type="dxa"/>
            </w:tcMar>
            <w:hideMark/>
          </w:tcPr>
          <w:p w14:paraId="6F654C8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748" w:type="pct"/>
            <w:tcBorders>
              <w:top w:val="nil"/>
              <w:left w:val="nil"/>
              <w:bottom w:val="single" w:sz="8" w:space="0" w:color="auto"/>
              <w:right w:val="single" w:sz="8" w:space="0" w:color="auto"/>
            </w:tcBorders>
            <w:tcMar>
              <w:top w:w="0" w:type="dxa"/>
              <w:left w:w="108" w:type="dxa"/>
              <w:bottom w:w="0" w:type="dxa"/>
              <w:right w:w="108" w:type="dxa"/>
            </w:tcMar>
            <w:hideMark/>
          </w:tcPr>
          <w:p w14:paraId="1C3597C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732" w:type="pct"/>
            <w:tcBorders>
              <w:top w:val="nil"/>
              <w:left w:val="nil"/>
              <w:bottom w:val="single" w:sz="8" w:space="0" w:color="auto"/>
              <w:right w:val="single" w:sz="8" w:space="0" w:color="auto"/>
            </w:tcBorders>
            <w:tcMar>
              <w:top w:w="0" w:type="dxa"/>
              <w:left w:w="108" w:type="dxa"/>
              <w:bottom w:w="0" w:type="dxa"/>
              <w:right w:w="108" w:type="dxa"/>
            </w:tcMar>
            <w:hideMark/>
          </w:tcPr>
          <w:p w14:paraId="4F0CAB1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340CB6F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r>
    </w:tbl>
    <w:p w14:paraId="46C12093" w14:textId="77777777" w:rsidR="00434504" w:rsidRPr="0017733A" w:rsidRDefault="00434504" w:rsidP="00434504">
      <w:pPr>
        <w:widowControl w:val="0"/>
        <w:spacing w:after="0" w:line="240" w:lineRule="auto"/>
        <w:rPr>
          <w:rFonts w:ascii="Times New Roman" w:eastAsia="Times New Roman" w:hAnsi="Times New Roman" w:cs="Times New Roman"/>
          <w:sz w:val="24"/>
          <w:szCs w:val="24"/>
          <w:lang w:val="en-US" w:eastAsia="ru-RU"/>
        </w:rPr>
      </w:pPr>
    </w:p>
    <w:p w14:paraId="7A0B7A9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256A24B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740EFC5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7DF42FA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1BD44E5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3ACF310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3997F0C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4FD782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5AF688C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3EE9ADE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25C25E6D"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2CAD42B5"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4"/>
          <w:szCs w:val="24"/>
          <w:lang w:eastAsia="ru-RU"/>
        </w:rPr>
      </w:pPr>
    </w:p>
    <w:p w14:paraId="0DE4DBB2"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стоимости одной условной единицы пенсионных активов добровольного накопительного пенсионного фонда».</w:t>
      </w:r>
    </w:p>
    <w:p w14:paraId="1FCCE926"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13191419"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стоимости одной условной единицы пенсионных активов добровольного накопительного пенсионного фонда»</w:t>
      </w:r>
    </w:p>
    <w:p w14:paraId="4424CCE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F17B991"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5C36E0D1"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405B9668"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«Отчет о стоимости одной условной единицы пенсионных активов добровольного накопительного пенсионного фонда»</w:t>
      </w:r>
    </w:p>
    <w:p w14:paraId="14A5DD83"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1-RCB_DNPF_YE, периодичность – ежемесячная)</w:t>
      </w:r>
    </w:p>
    <w:p w14:paraId="3A2FBA3D"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6804BC1C"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18B1662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8A9845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стоимости одной условной единицы пенсионных активов добровольного накопительного пенсионного фонда» (далее – Форма).</w:t>
      </w:r>
    </w:p>
    <w:p w14:paraId="4A460B9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ежемесячно добровольным накопительным пенсионным фондом. Данные в Форме указываются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7C3681F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2255EE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887EDBC"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01B7FD4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A7C0DD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дата указывается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 xml:space="preserve">». </w:t>
      </w:r>
    </w:p>
    <w:p w14:paraId="542BDFC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7 указывается сумма нераспределенной прибыли (непокрытого убытка) на конец первого рабочего дня недели и на конец последнего календарного дня месяца, подлежащая включению в расчет стоимости одной условной единицы пенсионных активов, в порядке, установленном законодательством Республики Казахстан о бухгалтерском учете и финансовой отчетности.</w:t>
      </w:r>
    </w:p>
    <w:p w14:paraId="3234AAA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9 указывается количество условных единиц с точностью до трех знаков после запятой.</w:t>
      </w:r>
    </w:p>
    <w:p w14:paraId="2982A8C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10 указывается стоимость одной условной единицы пенсионных активов с точностью до семи знаков после запятой.</w:t>
      </w:r>
    </w:p>
    <w:p w14:paraId="149175F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Графы 11, 12</w:t>
      </w:r>
      <w:r w:rsidRPr="00434504">
        <w:rPr>
          <w:rFonts w:ascii="Times New Roman" w:eastAsia="Times New Roman" w:hAnsi="Times New Roman" w:cs="Times New Roman"/>
          <w:bCs/>
          <w:sz w:val="28"/>
          <w:szCs w:val="28"/>
          <w:lang w:eastAsia="ru-RU"/>
        </w:rPr>
        <w:t xml:space="preserve"> и </w:t>
      </w:r>
      <w:r w:rsidRPr="00434504">
        <w:rPr>
          <w:rFonts w:ascii="Times New Roman" w:eastAsia="Times New Roman" w:hAnsi="Times New Roman" w:cs="Times New Roman"/>
          <w:sz w:val="28"/>
          <w:szCs w:val="28"/>
          <w:lang w:eastAsia="ru-RU"/>
        </w:rPr>
        <w:t xml:space="preserve">13 заполняются </w:t>
      </w:r>
      <w:proofErr w:type="spellStart"/>
      <w:r w:rsidRPr="00434504">
        <w:rPr>
          <w:rFonts w:ascii="Times New Roman" w:eastAsia="Times New Roman" w:hAnsi="Times New Roman" w:cs="Times New Roman"/>
          <w:sz w:val="28"/>
          <w:szCs w:val="28"/>
          <w:lang w:eastAsia="ru-RU"/>
        </w:rPr>
        <w:t>справочно</w:t>
      </w:r>
      <w:proofErr w:type="spellEnd"/>
      <w:r w:rsidRPr="00434504">
        <w:rPr>
          <w:rFonts w:ascii="Times New Roman" w:eastAsia="Times New Roman" w:hAnsi="Times New Roman" w:cs="Times New Roman"/>
          <w:sz w:val="28"/>
          <w:szCs w:val="28"/>
          <w:lang w:eastAsia="ru-RU"/>
        </w:rPr>
        <w:t>.</w:t>
      </w:r>
    </w:p>
    <w:p w14:paraId="2B66795E" w14:textId="7E8296CD" w:rsidR="0017733A" w:rsidRDefault="00434504" w:rsidP="00434504">
      <w:pPr>
        <w:widowControl w:val="0"/>
        <w:spacing w:after="0" w:line="240" w:lineRule="auto"/>
        <w:ind w:firstLine="709"/>
        <w:jc w:val="both"/>
        <w:rPr>
          <w:rFonts w:ascii="Times New Roman" w:eastAsia="Times New Roman" w:hAnsi="Times New Roman" w:cs="Times New Roman"/>
          <w:sz w:val="28"/>
          <w:szCs w:val="24"/>
          <w:lang w:eastAsia="ru-RU"/>
        </w:rPr>
      </w:pPr>
      <w:r w:rsidRPr="00434504">
        <w:rPr>
          <w:rFonts w:ascii="Times New Roman" w:eastAsia="Times New Roman" w:hAnsi="Times New Roman" w:cs="Times New Roman"/>
          <w:sz w:val="28"/>
          <w:szCs w:val="28"/>
          <w:lang w:eastAsia="ru-RU"/>
        </w:rPr>
        <w:t xml:space="preserve">9.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r w:rsidR="0017733A">
        <w:rPr>
          <w:rFonts w:ascii="Times New Roman" w:eastAsia="Times New Roman" w:hAnsi="Times New Roman" w:cs="Times New Roman"/>
          <w:sz w:val="28"/>
          <w:szCs w:val="24"/>
          <w:lang w:eastAsia="ru-RU"/>
        </w:rPr>
        <w:br w:type="page"/>
      </w:r>
    </w:p>
    <w:p w14:paraId="14EE35EA"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28 </w:t>
      </w:r>
    </w:p>
    <w:p w14:paraId="119701D1"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92D5E0E"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C7E2298"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5E01DD16"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088B73DB"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68E84A62"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327A89CA"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2204CB5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2CF9DB5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085F7EE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Наименование административной формы: Отчет об активах и обязательствах по собственным активам, классифицированных по секторам экономики </w:t>
      </w:r>
    </w:p>
    <w:p w14:paraId="5295356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w:t>
      </w:r>
      <w:proofErr w:type="spellStart"/>
      <w:r w:rsidRPr="00434504">
        <w:rPr>
          <w:rFonts w:ascii="Times New Roman" w:eastAsia="Times New Roman" w:hAnsi="Times New Roman" w:cs="Times New Roman"/>
          <w:sz w:val="28"/>
          <w:szCs w:val="28"/>
          <w:lang w:val="en-US" w:eastAsia="ru-RU"/>
        </w:rPr>
        <w:t>EiDNPF</w:t>
      </w:r>
      <w:proofErr w:type="spellEnd"/>
      <w:r w:rsidRPr="00434504">
        <w:rPr>
          <w:rFonts w:ascii="Times New Roman" w:eastAsia="Times New Roman" w:hAnsi="Times New Roman" w:cs="Times New Roman"/>
          <w:sz w:val="28"/>
          <w:szCs w:val="28"/>
          <w:lang w:eastAsia="ru-RU"/>
        </w:rPr>
        <w:t>-</w:t>
      </w:r>
      <w:r w:rsidRPr="00434504">
        <w:rPr>
          <w:rFonts w:ascii="Times New Roman" w:eastAsia="Times New Roman" w:hAnsi="Times New Roman" w:cs="Times New Roman"/>
          <w:sz w:val="28"/>
          <w:szCs w:val="28"/>
          <w:lang w:val="en-US" w:eastAsia="ru-RU"/>
        </w:rPr>
        <w:t>AL</w:t>
      </w:r>
      <w:r w:rsidRPr="00434504">
        <w:rPr>
          <w:rFonts w:ascii="Times New Roman" w:eastAsia="Times New Roman" w:hAnsi="Times New Roman" w:cs="Times New Roman"/>
          <w:sz w:val="28"/>
          <w:szCs w:val="28"/>
          <w:lang w:eastAsia="ru-RU"/>
        </w:rPr>
        <w:t>(</w:t>
      </w:r>
      <w:r w:rsidRPr="00434504">
        <w:rPr>
          <w:rFonts w:ascii="Times New Roman" w:eastAsia="Times New Roman" w:hAnsi="Times New Roman" w:cs="Times New Roman"/>
          <w:sz w:val="28"/>
          <w:szCs w:val="28"/>
          <w:lang w:val="en-US" w:eastAsia="ru-RU"/>
        </w:rPr>
        <w:t>OA</w:t>
      </w:r>
      <w:r w:rsidRPr="00434504">
        <w:rPr>
          <w:rFonts w:ascii="Times New Roman" w:eastAsia="Times New Roman" w:hAnsi="Times New Roman" w:cs="Times New Roman"/>
          <w:sz w:val="28"/>
          <w:szCs w:val="28"/>
          <w:lang w:eastAsia="ru-RU"/>
        </w:rPr>
        <w:t>)</w:t>
      </w:r>
    </w:p>
    <w:p w14:paraId="412E41B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Периодичность: </w:t>
      </w:r>
      <w:r w:rsidRPr="00434504">
        <w:rPr>
          <w:rFonts w:ascii="Times New Roman" w:eastAsia="Times New Roman" w:hAnsi="Times New Roman" w:cs="Times New Roman"/>
          <w:sz w:val="28"/>
          <w:szCs w:val="24"/>
          <w:lang w:eastAsia="ru-RU"/>
        </w:rPr>
        <w:t>ежеквартальная</w:t>
      </w:r>
    </w:p>
    <w:p w14:paraId="269C54D6"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 ________ 20 ___ года</w:t>
      </w:r>
    </w:p>
    <w:p w14:paraId="566F6E88"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добровольный накопительный пенсионный фонд, единый накопительный пенсионный фонд</w:t>
      </w:r>
    </w:p>
    <w:p w14:paraId="0BF03A9D"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w:t>
      </w:r>
      <w:r w:rsidRPr="00434504">
        <w:rPr>
          <w:rFonts w:ascii="Times New Roman" w:eastAsia="Times New Roman" w:hAnsi="Times New Roman" w:cs="Times New Roman"/>
          <w:sz w:val="28"/>
          <w:szCs w:val="24"/>
          <w:lang w:eastAsia="ru-RU"/>
        </w:rPr>
        <w:t>ежеквартально</w:t>
      </w:r>
      <w:r w:rsidRPr="00434504">
        <w:rPr>
          <w:rFonts w:ascii="Times New Roman" w:eastAsia="Times New Roman" w:hAnsi="Times New Roman" w:cs="Times New Roman"/>
          <w:sz w:val="28"/>
          <w:szCs w:val="28"/>
          <w:lang w:eastAsia="ru-RU"/>
        </w:rPr>
        <w:t xml:space="preserve">, не позднее 25 (двадцать пятого) числа месяца, следующего за отчетным кварталом </w:t>
      </w:r>
    </w:p>
    <w:p w14:paraId="1A055F65"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5B296EAC"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5F87932D" w14:textId="77777777" w:rsidR="00434504" w:rsidRPr="00434504" w:rsidRDefault="00434504" w:rsidP="00434504">
      <w:pPr>
        <w:widowControl w:val="0"/>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6F26054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lastRenderedPageBreak/>
        <w:t>Таблица 1. Активы</w:t>
      </w:r>
    </w:p>
    <w:p w14:paraId="20A47BA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p>
    <w:p w14:paraId="6127DAC7" w14:textId="77777777" w:rsidR="00434504" w:rsidRPr="00434504" w:rsidRDefault="00434504" w:rsidP="00434504">
      <w:pPr>
        <w:widowControl w:val="0"/>
        <w:spacing w:after="0" w:line="240" w:lineRule="auto"/>
        <w:jc w:val="right"/>
        <w:rPr>
          <w:rFonts w:ascii="Times New Roman" w:eastAsia="Times New Roman" w:hAnsi="Times New Roman" w:cs="Times New Roman"/>
          <w:sz w:val="32"/>
          <w:szCs w:val="28"/>
          <w:lang w:eastAsia="ru-RU"/>
        </w:rPr>
      </w:pPr>
      <w:r w:rsidRPr="00434504">
        <w:rPr>
          <w:rFonts w:ascii="Times New Roman" w:eastAsia="Times New Roman" w:hAnsi="Times New Roman" w:cs="Times New Roman"/>
          <w:sz w:val="28"/>
          <w:szCs w:val="24"/>
          <w:lang w:eastAsia="ru-RU"/>
        </w:rPr>
        <w:t> (в тысячах те</w:t>
      </w:r>
      <w:r w:rsidRPr="00434504">
        <w:rPr>
          <w:rFonts w:ascii="Times New Roman" w:eastAsia="Times New Roman" w:hAnsi="Times New Roman" w:cs="Times New Roman"/>
          <w:sz w:val="28"/>
          <w:szCs w:val="24"/>
          <w:lang w:val="kk-KZ" w:eastAsia="ru-RU"/>
        </w:rPr>
        <w:t>ң</w:t>
      </w:r>
      <w:proofErr w:type="spellStart"/>
      <w:r w:rsidRPr="00434504">
        <w:rPr>
          <w:rFonts w:ascii="Times New Roman" w:eastAsia="Times New Roman" w:hAnsi="Times New Roman" w:cs="Times New Roman"/>
          <w:sz w:val="28"/>
          <w:szCs w:val="24"/>
          <w:lang w:eastAsia="ru-RU"/>
        </w:rPr>
        <w:t>ге</w:t>
      </w:r>
      <w:proofErr w:type="spellEnd"/>
      <w:r w:rsidRPr="00434504">
        <w:rPr>
          <w:rFonts w:ascii="Times New Roman" w:eastAsia="Times New Roman" w:hAnsi="Times New Roman" w:cs="Times New Roman"/>
          <w:sz w:val="28"/>
          <w:szCs w:val="24"/>
          <w:lang w:eastAsia="ru-RU"/>
        </w:rPr>
        <w:t>)</w:t>
      </w:r>
    </w:p>
    <w:tbl>
      <w:tblPr>
        <w:tblW w:w="5000" w:type="pct"/>
        <w:jc w:val="center"/>
        <w:tblLayout w:type="fixed"/>
        <w:tblCellMar>
          <w:left w:w="0" w:type="dxa"/>
          <w:right w:w="0" w:type="dxa"/>
        </w:tblCellMar>
        <w:tblLook w:val="04A0" w:firstRow="1" w:lastRow="0" w:firstColumn="1" w:lastColumn="0" w:noHBand="0" w:noVBand="1"/>
      </w:tblPr>
      <w:tblGrid>
        <w:gridCol w:w="1078"/>
        <w:gridCol w:w="4283"/>
        <w:gridCol w:w="1231"/>
        <w:gridCol w:w="1452"/>
        <w:gridCol w:w="1573"/>
      </w:tblGrid>
      <w:tr w:rsidR="00434504" w:rsidRPr="00434504" w14:paraId="0229E606" w14:textId="77777777" w:rsidTr="003B1244">
        <w:trPr>
          <w:jc w:val="center"/>
        </w:trPr>
        <w:tc>
          <w:tcPr>
            <w:tcW w:w="560" w:type="pct"/>
            <w:vMerge w:val="restart"/>
            <w:tcBorders>
              <w:top w:val="single" w:sz="8" w:space="0" w:color="auto"/>
              <w:left w:val="single" w:sz="8" w:space="0" w:color="auto"/>
              <w:right w:val="single" w:sz="8" w:space="0" w:color="auto"/>
            </w:tcBorders>
            <w:vAlign w:val="center"/>
          </w:tcPr>
          <w:p w14:paraId="5100F7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строки</w:t>
            </w:r>
          </w:p>
        </w:tc>
        <w:tc>
          <w:tcPr>
            <w:tcW w:w="222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3083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показателя</w:t>
            </w:r>
          </w:p>
        </w:tc>
        <w:tc>
          <w:tcPr>
            <w:tcW w:w="64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37F011" w14:textId="77777777" w:rsidR="00434504" w:rsidRPr="00434504" w:rsidRDefault="00434504" w:rsidP="00434504">
            <w:pPr>
              <w:widowControl w:val="0"/>
              <w:spacing w:after="0" w:line="240" w:lineRule="auto"/>
              <w:ind w:left="-94" w:right="-1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 (на конец отчетного периода)</w:t>
            </w:r>
          </w:p>
        </w:tc>
        <w:tc>
          <w:tcPr>
            <w:tcW w:w="157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20197D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w:t>
            </w:r>
          </w:p>
        </w:tc>
      </w:tr>
      <w:tr w:rsidR="00434504" w:rsidRPr="00434504" w14:paraId="15591C24" w14:textId="77777777" w:rsidTr="003B1244">
        <w:trPr>
          <w:jc w:val="center"/>
        </w:trPr>
        <w:tc>
          <w:tcPr>
            <w:tcW w:w="560" w:type="pct"/>
            <w:vMerge/>
            <w:tcBorders>
              <w:left w:val="single" w:sz="8" w:space="0" w:color="auto"/>
              <w:bottom w:val="single" w:sz="8" w:space="0" w:color="auto"/>
              <w:right w:val="single" w:sz="8" w:space="0" w:color="auto"/>
            </w:tcBorders>
            <w:vAlign w:val="center"/>
          </w:tcPr>
          <w:p w14:paraId="1C6A3765"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2227" w:type="pct"/>
            <w:vMerge/>
            <w:tcBorders>
              <w:top w:val="single" w:sz="8" w:space="0" w:color="auto"/>
              <w:left w:val="single" w:sz="8" w:space="0" w:color="auto"/>
              <w:bottom w:val="single" w:sz="8" w:space="0" w:color="auto"/>
              <w:right w:val="single" w:sz="8" w:space="0" w:color="auto"/>
            </w:tcBorders>
            <w:vAlign w:val="center"/>
            <w:hideMark/>
          </w:tcPr>
          <w:p w14:paraId="31DBCE8C"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640" w:type="pct"/>
            <w:vMerge/>
            <w:tcBorders>
              <w:top w:val="single" w:sz="8" w:space="0" w:color="auto"/>
              <w:left w:val="nil"/>
              <w:bottom w:val="single" w:sz="8" w:space="0" w:color="auto"/>
              <w:right w:val="single" w:sz="8" w:space="0" w:color="auto"/>
            </w:tcBorders>
            <w:vAlign w:val="center"/>
            <w:hideMark/>
          </w:tcPr>
          <w:p w14:paraId="588FABD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BF84C3" w14:textId="77777777" w:rsidR="00434504" w:rsidRPr="00434504" w:rsidRDefault="00434504" w:rsidP="00434504">
            <w:pPr>
              <w:widowControl w:val="0"/>
              <w:spacing w:after="0" w:line="240" w:lineRule="auto"/>
              <w:ind w:left="-145" w:right="-16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национальной валюте</w:t>
            </w:r>
          </w:p>
        </w:tc>
        <w:tc>
          <w:tcPr>
            <w:tcW w:w="8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54EEC7" w14:textId="77777777" w:rsidR="00434504" w:rsidRPr="00434504" w:rsidRDefault="00434504" w:rsidP="00434504">
            <w:pPr>
              <w:widowControl w:val="0"/>
              <w:spacing w:after="0" w:line="240" w:lineRule="auto"/>
              <w:ind w:left="-75" w:right="-12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r>
      <w:tr w:rsidR="00434504" w:rsidRPr="00434504" w14:paraId="0A70F137" w14:textId="77777777" w:rsidTr="003B1244">
        <w:trPr>
          <w:jc w:val="center"/>
        </w:trPr>
        <w:tc>
          <w:tcPr>
            <w:tcW w:w="560" w:type="pct"/>
            <w:tcBorders>
              <w:top w:val="nil"/>
              <w:left w:val="single" w:sz="8" w:space="0" w:color="auto"/>
              <w:bottom w:val="single" w:sz="8" w:space="0" w:color="auto"/>
              <w:right w:val="single" w:sz="8" w:space="0" w:color="auto"/>
            </w:tcBorders>
          </w:tcPr>
          <w:p w14:paraId="16994E5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605C5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640" w:type="pct"/>
            <w:tcBorders>
              <w:top w:val="nil"/>
              <w:left w:val="nil"/>
              <w:bottom w:val="single" w:sz="8" w:space="0" w:color="auto"/>
              <w:right w:val="single" w:sz="8" w:space="0" w:color="auto"/>
            </w:tcBorders>
            <w:tcMar>
              <w:top w:w="0" w:type="dxa"/>
              <w:left w:w="108" w:type="dxa"/>
              <w:bottom w:w="0" w:type="dxa"/>
              <w:right w:w="108" w:type="dxa"/>
            </w:tcMar>
          </w:tcPr>
          <w:p w14:paraId="15C2660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755" w:type="pct"/>
            <w:tcBorders>
              <w:top w:val="nil"/>
              <w:left w:val="nil"/>
              <w:bottom w:val="single" w:sz="8" w:space="0" w:color="auto"/>
              <w:right w:val="single" w:sz="8" w:space="0" w:color="auto"/>
            </w:tcBorders>
            <w:tcMar>
              <w:top w:w="0" w:type="dxa"/>
              <w:left w:w="108" w:type="dxa"/>
              <w:bottom w:w="0" w:type="dxa"/>
              <w:right w:w="108" w:type="dxa"/>
            </w:tcMar>
          </w:tcPr>
          <w:p w14:paraId="5DD18C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818" w:type="pct"/>
            <w:tcBorders>
              <w:top w:val="nil"/>
              <w:left w:val="nil"/>
              <w:bottom w:val="single" w:sz="8" w:space="0" w:color="auto"/>
              <w:right w:val="single" w:sz="8" w:space="0" w:color="auto"/>
            </w:tcBorders>
            <w:tcMar>
              <w:top w:w="0" w:type="dxa"/>
              <w:left w:w="108" w:type="dxa"/>
              <w:bottom w:w="0" w:type="dxa"/>
              <w:right w:w="108" w:type="dxa"/>
            </w:tcMar>
          </w:tcPr>
          <w:p w14:paraId="4B189D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r>
      <w:tr w:rsidR="00434504" w:rsidRPr="00434504" w14:paraId="301C761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9E26E5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B01BF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и эквиваленты денежных средств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2E493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BCC07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2F7EB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r>
      <w:tr w:rsidR="00434504" w:rsidRPr="00434504" w14:paraId="3DC0E69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EEB1AC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1.15.01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6E6C7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Наличность в кассе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4462A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8994C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1E918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16F933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C5A27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1.15.02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A2EB5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в пути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2B938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C7152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83701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45EFA7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06FB10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1.14.03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E6F94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на текущих счетах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74C8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3EADA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97DF5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5B0CCC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ABCAC5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1.15.04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2C1CA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на текущих счетах в других 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553D5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1E1AE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F9E41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5D570D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AABE5F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1.20.05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A3585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на текущих счетах у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806F8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44305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FE60D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EF59F2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856E16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1.14.06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127C4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на сберегательных счетах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36381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136A3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DF2E0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6AA9DB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FE7887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1.15.07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6BFDC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на сберегательных счетах в других 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F3712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49492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89130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423EEB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A70A66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1.20.08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ADB1F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на сберегательных счетах у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9108B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07AF3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DAACC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A578CB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188DB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1.14.09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524BD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деньги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33CD9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63284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0DAAA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2940A5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BBF664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1.15.10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C4C64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деньги в других 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F6987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44A3F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53092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497C4E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45E9E4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1.16.11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EAD36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деньги в государственных нефинансовых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BBCB9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7E1EC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7041C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AB6FBF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D68F34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1.17.12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4A018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деньги в негосударственных нефинансовых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2A436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67D32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1D579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ACC614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8EC71E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1.20.13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DB19A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деньги у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73772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AFE7F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61E64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003BB9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DBCA3B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E1121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Аффинированные драгоценные металлы</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801D8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F992B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7E6C0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1BE0B2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A4132C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2.14.01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46C83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Аффинированные драгоценные металлы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7C262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D13C4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03396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834772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2BE656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2.15.02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450DE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Аффинированные драгоценные металлы в пути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32A5C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0E240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89C41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6475A7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FCAFF7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2.14.03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B8115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Аффинированные драгоценные металлы, размещенные на металлических счетах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7EE40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FF49D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C1BB9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A164B4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A6563C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B2F65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Вклады размещенные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A0F7B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4C035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2914F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689866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453C7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3.13.01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20179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Вклады, размещенные в Национальном Банке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36746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1C0D7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3EB3E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B2C68B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4F703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3.14.02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3CE27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вклады, размещенные на одну ночь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C7BEE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F4549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5D7A5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E1C19C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1BA75B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3.15.03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42FEF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вклады, размещенные на одну ночь в других 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3D266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F5EB0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45F6D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8F1350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716E36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3.20.04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1ED20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вклады, размещенные на одну ночь у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6BB7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5842C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06CCF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D78325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88C5A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3.14.05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89534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вклады до востребования, размещенные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4D679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C1C0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1BB19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1CD34C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730EB1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3.15.06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B7618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вклады до востребования, размещенные в других 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25CDF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5B469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B0AC4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B82618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86F414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3.20.07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27884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вклады до востребования, размещенные у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A4BE1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1DB3E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8B713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56A453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3E56E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3.14.08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DF90B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вклады, размещенные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BE934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25788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8E2D3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AB56262"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8EF2B5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3.15.09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5DD3C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вклады, размещенные в других 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92AE8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3EF33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068F5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A7CEA2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B8C0D6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3.20.10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EB5DC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вклады, размещенные у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7831B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19193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E85E7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9DC02D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52EA0D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3.14.11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DE5D4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условные вклады, размещенные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AD7E1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CAA6D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6EB32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17B119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864B40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3.15.12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5AB7B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условные вклады, размещенные в других 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48005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42D1C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7722B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124EFD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95E51F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3.20.13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7BBD4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условные вклады, размещенные у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196EB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B92A1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9166E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DC882D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11157E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3.14.14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671CF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вклады, размещенные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CF82A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D426B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DE49F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B1150F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051351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3.15.15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6FC22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вклады, размещенные в других 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7713A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38BE5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EAC19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6C0E6F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25BD36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3.20.16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CA98D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вклады, размещенные у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5682A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DF98A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F1651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1325E5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169A56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3.14.17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FBADF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условные вклады, размещенные в других депозитных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4CFFF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04ABE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42A7F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7C53D8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458E3B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3.15.18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25270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условные вклады, размещенные в других финансовых организациях</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57B97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736E2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5609D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8C7C12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4D525A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3.20.19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123C7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условные вклады, размещенные у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A5FE3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174AA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985A2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ABD92B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24971C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9F724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Минус: резервы на обесценение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EFFF9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2DDA2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16621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B14F71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5B2ADE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C669F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справедливой стоимости, изменения которой отражаются в составе прибыли или убытка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DAC8B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522A7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33A38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337627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E5701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4.11.01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D4BF1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Правительством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B3A17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46DA8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39532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4F718D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EC97FF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4.12.02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400A6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региональными и местными органами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DC67D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895DB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DD9DA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638E72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67FE66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4.13.03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B6435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Национальным Банком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428FF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98C58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DE8FA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BA7611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009CBC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4.14.04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DBFCC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другими депозитными организациями,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7DCD9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45E00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B0047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B3BC51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F442A0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4.14.04.01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0D791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EADDF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53181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CEFFE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9807C3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F05C9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4.14.04.02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22003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70199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91E81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8132A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33420F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12A44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4.15.05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9248A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другими финансовыми организациями,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F9EEF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51010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A0283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AD1FCC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1E2AE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4.15.05.01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3A2E6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13480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BE7B1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84558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AA7665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4DB24F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4.15.05.02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25632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58D59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05B06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4E51D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341EAF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30D4C3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4.16.06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32313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государственными нефинансовыми организациями,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98387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BB33B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BC422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400935B"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2E0E79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4.16.06.01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226DF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E1873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0CB41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65231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89BD00B"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521EE0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4.16.06.02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B4CEE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72E17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3F7E4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DB1AB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436C97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C89045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4.17.07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798A3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негосударственными нефинансовыми организациями,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B7B0A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FFCBC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389EF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0DCA59C"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4DA9C8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4.17.07.01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B32AB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7AF2F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C6EB6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42B9B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0BEDA2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BCA279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4.17.07.02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5E98F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1FEB6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97229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17CA7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84A21C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4C3B00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4.18.08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440C2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Ценные бумаги, выпущенные некоммерческими организациями, </w:t>
            </w:r>
            <w:r w:rsidRPr="00434504">
              <w:rPr>
                <w:rFonts w:ascii="Times New Roman" w:eastAsia="Times New Roman" w:hAnsi="Times New Roman" w:cs="Times New Roman"/>
                <w:sz w:val="20"/>
                <w:szCs w:val="24"/>
                <w:lang w:eastAsia="ru-RU"/>
              </w:rPr>
              <w:lastRenderedPageBreak/>
              <w:t>обслуживающими домашние хозяйства,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92FC5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E6D2E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36683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6D13B9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EFF013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4.18.08.01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DFB6F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79E22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E547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F33F5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1DC74E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3E864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4.18.08.02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6D0EF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E4A41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78491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98FAD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A1355D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17EB25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4.20.09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8C925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нерезидентами,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D5F7A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8BA84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C36C0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5C1210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2D07C6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4.20.09.01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418C2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AB97D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ED698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F71A8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831228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D1DED8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4.20.09.02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2E2CE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7DAA9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06CC7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DF724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259962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007841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64474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Производные финансовые инструменты</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0EE9C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2B243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1A847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6468A3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1E197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5.11.01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84B55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Правительством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2CCCB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B6CF6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3FF92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706942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B311E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5.12.02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5F4EA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региональными и местными органами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5A5B2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68B1C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77FBE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80D652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26E2C2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5.13.03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9FBBE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Национальным Банком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F8D64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4031C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C2D26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F5C9AEB"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4EE261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5.14.04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381E8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другими депозитными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F87A5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7A05C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3CFA5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8D5A9B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EB015D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5.15.05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43C01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другими финансовыми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2CEF0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DB7E2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8322A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203442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7DC1EF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5.16.06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9D4CA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государственными нефинансовыми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93DD0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93D86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E2708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25158F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25A81F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5.17.07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385C2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негосударственными нефинансовыми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3467A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79A54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C630F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DF669F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5CE98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5.18.08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AC1DE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некоммерческими организациями, обслуживающими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036E4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AA40F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8BB6F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5B3CD6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14CBCF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5.19.09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FB2AF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домашними хозяйствами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AB7B7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ACD0F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D843F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501721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DDB7FC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5.20.10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C2825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нерезидентами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0FE7A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37B30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DC3C4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DB62C7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382D7B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99540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справедливой стоимости через прочий совокупный доход</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39694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87E53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71397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38CBE6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0D4F8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6.11.01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445E0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Правительством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D7336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DB53C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2ABC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94B0FC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9705B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6.12.02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84EC9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региональными и местными органами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746EB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C8158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EDEA8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57695A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FA89A1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6.13.03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2B12B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Национальным Банком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797AC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66FF2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57481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E04A41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157A04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6.14.04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AB91C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другими депозитными организациями,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03CFD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4A377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3E16F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C5CB6D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31767A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6.14.04.01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EF9FE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D6F40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5D965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5CD4C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8494CD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BDED49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6.14.04.02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8F263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BAA32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12544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390A3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0CF20D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F16FB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6.15.05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A80FB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другими финансовыми организациями,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7065E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0146C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04F24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BD8751B"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52B1DB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6.15.05.01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20A26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02C22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DF144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18E36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6CEF3E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A1157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6.15.05.02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515A5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0451A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BDC33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F71AE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72C2B4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C70517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6.16.06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F22CE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государственными нефинансовыми организациями,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B2731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F6F27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C1357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12A476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48647E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6.16.06.01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81000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E9B16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46A49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25F4B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B209DD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E013C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6.16.06.02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87CD7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E1FB0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687A1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2074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3E6116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D5547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6.17.07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92E1A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негосударственными нефинансовыми организациями,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E6FB1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3A6E5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A84ED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3C2AC4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C379C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6.17.07.01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6A789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9FFDF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DF85F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22166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A3F6E0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E57525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6.17.07.02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FDCE4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E0813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CA16F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E0B2F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EAA038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E6DAFF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6.18.08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05000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некоммерческими организациями, обслуживающими домашние хозяйства,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E00B0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14D62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6772C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6BBB30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B55E20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6.18.08.01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CC0E5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4FE3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C428F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64DE9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CF83A6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9CEDBB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6.18.08.02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D0F29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F6B01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CF4A0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572A2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3177AE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9E5A2E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6.20.09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A6C91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нерезидентами, в том числе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7D3D0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9B7FA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7BF29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CFDA04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6D2D22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6.18.09.01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D4DAA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D583F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33D31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3658E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659B7A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8FA737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6.18.09.02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2BCA5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FE0AA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EA7D9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E1893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D9698F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AE7762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ADADD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Минус: резервы на обесценение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F3A10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751D6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F5B11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DC8DE2"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5761F2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951D1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88D41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3E4C8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0BAC4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958C89C"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53C077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7.11.01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F86F5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с Правительством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D5805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9EBA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C2B2F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CD46BB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E14CD7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7.13.02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1AD19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с Национальным Банком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E7E17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C0F72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D789F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F32177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C356B6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7.14.03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65338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с другими депозитными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77240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ADF3C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6E5EA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EDAEDD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FBA1DA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7.15.04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111E3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с другими финансовыми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C1B9F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80E3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16843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47F91F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FE37CB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7.16.05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336A7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с государственными нефинансовыми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89359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D9EF8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C793D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1572B7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D0FC2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7.17.06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A1545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с негосударственными нефинансовыми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2E4C0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28678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17EFC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7A98CC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82B639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7.18.07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97D51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с некоммерческими организациями, обслуживающими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D6D9A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67BC2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A9BC4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F16B9EB"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E8BD0A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7.19.08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D08AF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с домашними хозяйствами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6FAF3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A2E06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8875A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5AD92F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5E7714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7.20.09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F22D1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с нерезидентами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B8222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02C30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00B85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CA302CC"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EEAE22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F280E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выданные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48FC0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FA9DD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87465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A65A23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4AF41F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8.11.01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82BC9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выданные Правительству Республики Казахстан под поставку имущества, выполнение работ и оказание услуг</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8972C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04FD2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71CA2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63156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80D2CF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8.12.02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81D0E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выданные региональными и местными органами управления под поставку имущества, выполнение работ и оказание услуг</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38D07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A334D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EBF0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FE330E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13820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8.14.03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3174B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выданные другим депозитным организациям под поставку имущества, выполнение работ и оказание услуг</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56CDC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21D71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4547E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0E1B8A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9D796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8.15.04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C25AD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выданные другим финансовым организациям под поставку имущества, выполнение работ и оказание услуг</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23044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67F76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8AFB9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975C8F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E75A36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8.16.05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09895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выданные государственным нефинансовым организациям под поставку имущества, выполнение работ и оказание услуг</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E7CB5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6FB90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1AB3F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C9D3EC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6AB9BA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8.17.06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7FFD9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Авансы, выданные негосударственным нефинансовым организациям под поставку </w:t>
            </w:r>
            <w:r w:rsidRPr="00434504">
              <w:rPr>
                <w:rFonts w:ascii="Times New Roman" w:eastAsia="Times New Roman" w:hAnsi="Times New Roman" w:cs="Times New Roman"/>
                <w:sz w:val="20"/>
                <w:szCs w:val="24"/>
                <w:lang w:eastAsia="ru-RU"/>
              </w:rPr>
              <w:lastRenderedPageBreak/>
              <w:t>имущества, выполнение работ и оказание услуг</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2F3C5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2A332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F8B0A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22BCFD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77DF87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8.18.07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B0B7A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выданные некоммерческим организациям, обслуживающим домашние хозяйства под поставку имущества, выполнение работ и оказание услуг</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8363A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91F40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4B709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54DA05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5D1234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8.19.08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4423A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выданные домашним хозяйствам под поставку имущества, выполнение работ и оказание услуг</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189FF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BDF94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11509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9FD204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E0D5A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8.20.09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67670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выданные нерезидентам под поставку имущества, выполнение работ и оказание услуг</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E88BA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4349A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6D9BC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1C0BB9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ECBC9C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8.11.10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09123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выданные Правительству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0D8F6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43CD0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1D07C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85D1BA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9EA006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8.12.11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1D3F4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выданные региональными и местными органами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10C5C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7F63D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260A1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4BF98FB"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6FA713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8.14.12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D72B5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выданные другим депозитным организациям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A798C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9DE0A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BFCA4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DFDAD6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55C757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8.15.13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13AE2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выданные другим финансовым организациям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0DBA8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BABAF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A4813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00614E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7F2893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8.16.14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869E0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выданные государственным нефинансовым организациям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69625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EE576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9B11C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E29D7D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45D97D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8.17.15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96375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выданные негосударственным нефинансовым организациям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D50B1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1699E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1B80D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9F1695C"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64983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8.18.16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53557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выданные некоммерческим организациям, обслуживающим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02ED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6412A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2D967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BB97BB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D63AF0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8.19.17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3DCF9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выданные домашним хозяйствам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51DB5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57E89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823F0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E94712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5CBD27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8.20.18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5678C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выданные нерезидентам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631CD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563BB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3D027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A6095A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FC61B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10023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Расходы будущих периодов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312EE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E2103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93F66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D45A3B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659DF0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CE656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Комиссионные вознаграждения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14706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2875A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378DC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2D8F1F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3A585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10.19.01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0C0FA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Начисленные комиссионные доходы (убытки) от инвестиционного дохода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C03F6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4CF07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B1D8D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D166F5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7C6A71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10.19.02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04A61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Начисленные комиссионные доходы от пенсионных активов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65EDC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F77C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84009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E2BD11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0BA9DC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4389C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Запасы</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0855E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D46B6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282BF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E1D8C92"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2012C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21BA2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F01F2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E8CF1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5E98E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3E45F3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EA69A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12.11.01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7581B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 выпущенные Правительством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FE53B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DEBEE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4F07A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5DA3ED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B249B0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12.12.02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5BB57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 выпущенные региональными и местными органами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4DFF0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3DBD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9A0C6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28758F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0A9376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12.13.03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C0972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 выпущенные Национальным Банком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73C0D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BA7DE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7CF9C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D6DCAD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D6C66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12.14.04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ABDE9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 выпущенные другими депозитными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88147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86499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C165D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578548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80B882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12.15.05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73F9A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 выпущенные другими финансовыми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3DEE5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EE261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377B0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D9108D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44F785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12.16.06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C95FE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 выпущенные государственными нефинансовыми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70EBC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11D00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65EF0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1375DE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00CD34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12.17.07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124D6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 выпущенные негосударственными нефинансовыми организациями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2FE63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A0CE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1D5AF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B03071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419DB7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12.18.08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04D2F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 выпущенные некоммерческими организациями, обслуживающими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1F630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267D4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9FD03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6C50072"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E342A5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12.20.09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4A1B4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учитываемые по амортизированной стоимости, выпущенные нерезидентами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058FC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6940A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E1F01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DF699B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EAED79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910B2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Минус: резервы на обесценение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65AE7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E2AFC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7EF12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1F280E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87504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4574A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Инвестиционное имущество</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98F83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77561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2F3AE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9625A9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F4752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2DBCB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Инвестиции в капитал других юридических лиц</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ACFFC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DCA26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4FE71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4FFFC2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D3A33E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14.14.01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E56DF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Инвестиции в капитал других депозитных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B9A40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D5A86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AB7DA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4C386B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B7A57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14.15.02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765EC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Инвестиции в капитал других 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1EE9F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024AE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002CC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533885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C1511C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14.16.03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5892B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Инвестиции в капитал государственных нефинансовых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1DEB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C8B5D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F3EF6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18DFCC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502A10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14.17.04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E7D26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Инвестиции в капитал негосударственных нефинансовых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7F528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8D8C6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4F842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071114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F2716A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14.18.05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9C5BD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Инвестиции в капитал некоммерческих организаций, обслуживающих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BD47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91D9A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56C28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424538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CB19E8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14.20.06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1B559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Инвестиции в капитал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AE824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C7C4B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D276C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17907A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0A5B07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6FD58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Дебиторская задолженность</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60093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4D728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2F2A5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8EB62A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B2771A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15.11.01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3FE14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покупателей и заказчиков (Правительство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B2DAF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8795C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895E1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7BF567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935B49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15.12.02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5E80D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покупателей и заказчиков (региональные и местные органы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818C8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F9CBE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1005E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D62E2F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26514A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15.16.03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D5590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покупателей и заказчиков (государственные нефинансовые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C4402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DDD8F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D9F39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69185F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5A9E1E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15.17.04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4CB33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покупателей и заказчиков (негосударственные нефинансовые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84EDD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A56AA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F8A9A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6BBF6C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7CC6EA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15.18.05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BED3E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покупателей и заказчиков (некоммерческие организации, обслуживающие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D4958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78DD2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C989E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D373A9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3F6E8F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15.19.06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53255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покупателей и заказчиков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CB5E0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E2349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0851C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750B13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ACF2B7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15.20.07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C2423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покупателей и заказчиков (нерезидент)</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72888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ED63E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1DCD1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279714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DAC1D2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15.15.08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E6DFD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дочерних (зависимых) организаций (другие финансовые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254AC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B2F68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A7ABE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9341B8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7FAFCB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15.17.09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BDEF8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дочерних (зависимых) организаций (негосударственные нефинансовые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9B730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988A9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0A964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E98D0A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F11D06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15.11.10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75EE7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Правительства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4B2C2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E94F4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93F7D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B22AA6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789315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15.12.11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36C9E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региональных и местных органов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ED2B3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9EC31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AEACA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076ACC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BF104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15.13.12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4266A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Национального Банка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68742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3CB63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28133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3B4716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3D023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15.14.13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51FE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других депозитных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D4BC8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514CF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01F22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2017FA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C6F5A2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15.15.14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E26CE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Задолженность по аренде других финансовых </w:t>
            </w:r>
            <w:r w:rsidRPr="00434504">
              <w:rPr>
                <w:rFonts w:ascii="Times New Roman" w:eastAsia="Times New Roman" w:hAnsi="Times New Roman" w:cs="Times New Roman"/>
                <w:sz w:val="20"/>
                <w:szCs w:val="24"/>
                <w:lang w:eastAsia="ru-RU"/>
              </w:rPr>
              <w:lastRenderedPageBreak/>
              <w:t>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79832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A9852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66DB8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75FD9A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E8ACB7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15.16.15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AC44B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государственных нефинансовых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D4C19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13EF8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D841C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DB2E6BB"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32D2F7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15.17.16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82954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негосударственных нефинансовых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A50B8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B8DC6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EBBCB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63A108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34A8D9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15.18.17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27BFA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некоммерческих организаций, обслуживающих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FB6D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4736A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08232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C0842C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C99A23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15.19.18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F15CF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домашних хозяйств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885E0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8BF46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2C06A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C83FEC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3F7C8A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15.20.19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D8A2A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E3C1A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89AC6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A7480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D40FF76"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ED0F86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15.11.20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D6231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получению от Правительства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0C1DF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E7527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52A99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40370DC"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1954A8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15.12.21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57FB6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получению от региональных и местных органов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553FC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7D154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A5358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186431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30D623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15.14.22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7DBDF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получению от других депозитных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ED420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0A370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EE858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253636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6C7E3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15.15.23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5C728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получению от других 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A39F9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2DE37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7CC30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A9CCD4C"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41A0BA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15.16.24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3F368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получению от государственных нефинансовых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1BBFE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9E834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1ED34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27B977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C7CA96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15.17.25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7C01F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получению от негосударственных нефинансовых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63BB3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11209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1B258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9211F9C"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A6F826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15.18.26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E9B9A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получению от некоммерческих организаций, обслуживающих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308A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F03DE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844A4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C7DE29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6C6A3E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15.19.27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899A2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получению от домашних хозяйств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EA779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FBD8D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BB88D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591A0F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46BB5E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15.20.28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2ECF2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получению от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CD589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CC81C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9AC55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9C2ABA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ED87E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70D77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Минус: резервы на обесценение</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05AA5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64D6D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9239D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080ED4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C3EF8E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DED53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активы (выбывающие группы), предназначенные для продажи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A5592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5AB27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7C818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38AAE1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D1BBE9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6AB19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Нематериальные активы</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2BE3C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CEB8D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95DEA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BD1492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A4687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C5070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Основные средства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AA9EF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A1F96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EA6FD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692E1F2"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6EFF99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46038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Активы в форме права пользования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01E8F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53624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ED7AF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841018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BF2DA1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A458F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Текущий налоговый актив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F72FE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F4FE0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C2B90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6A38B2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0E46EE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7F79E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Отложенный налоговый актив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74283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3701F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527D7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34FDF4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B1D4F7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EB0A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4C768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6CBE4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CDDAC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3A703F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A35D4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22.14.01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19A85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брокерами (другие депозитные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5B712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11193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0165B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E83B97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94F7A8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22.15.02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1BC96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брокерами (другие финансовые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098D9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8AB82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C743D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F616ED2"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E6E38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22.17.03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8AFF9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брокерами (негосударственные нефинансовые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7C2AB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8030D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DE409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FF903BD"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7E5598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22.20.04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A7CDA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брокерами (нерезиденты)</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89826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5D1B5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EF861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ED5C93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F11578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22.11.05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56D4C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акционерами (Правительство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2E3CE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E4070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EE2A3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F65C3A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A94D88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22.14.06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44CBC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акционерами (другие депозитные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4A655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1F72F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8AEAF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736A3E0"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E0FAC0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22.15.07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47FBA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акционерами (другие финансовые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8F52B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6651F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64204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EBAD21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63993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22.16.08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E342B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акционерами (государственные нефинансовые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84464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88975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22A90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B617CE5"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019F1A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22.17.09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5869D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акционерами (негосударственные нефинансовые организации)</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E10C3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9F4B0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0D9D8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CB370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60114C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22.18.10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875AA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Расчеты с акционерами (некоммерческие организации, обслуживающие домашние </w:t>
            </w:r>
            <w:r w:rsidRPr="00434504">
              <w:rPr>
                <w:rFonts w:ascii="Times New Roman" w:eastAsia="Times New Roman" w:hAnsi="Times New Roman" w:cs="Times New Roman"/>
                <w:sz w:val="20"/>
                <w:szCs w:val="24"/>
                <w:lang w:eastAsia="ru-RU"/>
              </w:rPr>
              <w:lastRenderedPageBreak/>
              <w:t>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AEA21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8E621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55FCA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F04F9CF"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C0B4B5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22.19.11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55C77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акционерами (домашние хозяйства)</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D29E1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079B1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D6A1A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3665FEB"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CF0482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22.20.12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0BC9D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акционерами (нерезиденты)</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4C261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5EDFB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B8EC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D43A0F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697AA51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22.11.13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1B703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полученным займам от Правительства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ABDAA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F0CE4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2652D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E37998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682444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22.12.14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81FB8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полученным займам от региональных и местных органов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9B82E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F97A0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CA915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C8565D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60A2D8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22.13.15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81918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полученным займам от Национального Банка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B98B3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1E914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B8118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3B0617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4A10EB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22.14.16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BDACD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полученным займам от других депозитных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9C765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74D75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755E5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448BA1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0978E0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22.15.17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30C28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полученным займам от других 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A3143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4BB97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17774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ED112FB"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7517B42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22.16.18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675E6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полученным займам от государственных нефинансовых организаций</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9CDF8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38C0B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45476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09CE011"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5D21BD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22.20.19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83268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полученным займам от нерезидентов</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6ADD7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BE195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DDBCB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4DD42C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D4CB92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22.11.20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66EF5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Финансовые активы, переданные в доверительное управление Правительству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F9D4D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6656C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1CE07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3CFDB5C"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0758841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22.13.21</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CF78F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Финансовые активы, переданные в доверительное управление Национальному Банку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6047B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AC02D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F6816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F9E03E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81F2B1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22.14.22</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C4126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Финансовые активы, переданные в доверительное управление другим депозитным организациям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03C4F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A87B8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9768D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61283A8"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C08B9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22.15.23</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B470F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Финансовые активы, переданные в доверительное управление другим финансовым организациям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5DFB4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EE82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9D13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72704F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5F51709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22.20.24</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5A13C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Финансовые активы, переданные в доверительное управление нерезидентам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B64E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DB4E7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5EC7E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F6B6607"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EF645B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22.11.25</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DDF42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Начисленная неустойка (штраф, пеня) к Правительству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EC07C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F3636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39B89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9E2637A"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1635E6F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22.12.26</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EA9C6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Начисленная неустойка (штраф, пеня) к региональным и местным органам управления</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7FBD6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917D3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7DA9A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05BAFB9"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2D0F2A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22.13.27</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D18E3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Начисленная неустойка (штраф, пеня) к Национальному Банку Республики Казахстан</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49783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96DF6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0650E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5550F34"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3871306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22.14.28</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5A1A2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Начисленная неустойка (штраф, пеня) к другим депозитным организациям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AB5D3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2395D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374B6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70FCCDE"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B3514B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22.15.29</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6937C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Начисленная неустойка (штраф, пеня) к другим финансовым организациям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8DB21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F5422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F7449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B1C2793" w14:textId="77777777" w:rsidTr="003B1244">
        <w:trPr>
          <w:jc w:val="center"/>
        </w:trPr>
        <w:tc>
          <w:tcPr>
            <w:tcW w:w="560" w:type="pct"/>
            <w:tcBorders>
              <w:top w:val="single" w:sz="8" w:space="0" w:color="auto"/>
              <w:left w:val="single" w:sz="8" w:space="0" w:color="auto"/>
              <w:bottom w:val="single" w:sz="8" w:space="0" w:color="auto"/>
              <w:right w:val="single" w:sz="8" w:space="0" w:color="auto"/>
            </w:tcBorders>
          </w:tcPr>
          <w:p w14:paraId="443343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22.16.30</w:t>
            </w:r>
          </w:p>
        </w:tc>
        <w:tc>
          <w:tcPr>
            <w:tcW w:w="2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AACFD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Начисленная неустойка (штраф, пеня) к государственным нефинансовым организациям</w:t>
            </w:r>
          </w:p>
        </w:tc>
        <w:tc>
          <w:tcPr>
            <w:tcW w:w="6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F3911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13000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F57F2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3F99FA7" w14:textId="77777777" w:rsidTr="003B1244">
        <w:trPr>
          <w:jc w:val="center"/>
        </w:trPr>
        <w:tc>
          <w:tcPr>
            <w:tcW w:w="560" w:type="pct"/>
            <w:tcBorders>
              <w:top w:val="single" w:sz="8" w:space="0" w:color="auto"/>
              <w:left w:val="single" w:sz="8" w:space="0" w:color="auto"/>
              <w:bottom w:val="single" w:sz="4" w:space="0" w:color="auto"/>
              <w:right w:val="single" w:sz="8" w:space="0" w:color="auto"/>
            </w:tcBorders>
          </w:tcPr>
          <w:p w14:paraId="322730E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22.17.31</w:t>
            </w:r>
          </w:p>
        </w:tc>
        <w:tc>
          <w:tcPr>
            <w:tcW w:w="2227"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48B18F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Начисленная неустойка (штраф, пеня) к негосударственным нефинансовым организациям</w:t>
            </w:r>
          </w:p>
        </w:tc>
        <w:tc>
          <w:tcPr>
            <w:tcW w:w="640"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749341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E601BF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81DA2C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E9AE675" w14:textId="77777777" w:rsidTr="003B1244">
        <w:trPr>
          <w:jc w:val="center"/>
        </w:trPr>
        <w:tc>
          <w:tcPr>
            <w:tcW w:w="560" w:type="pct"/>
            <w:tcBorders>
              <w:top w:val="single" w:sz="4" w:space="0" w:color="auto"/>
              <w:left w:val="single" w:sz="4" w:space="0" w:color="auto"/>
              <w:bottom w:val="single" w:sz="4" w:space="0" w:color="auto"/>
              <w:right w:val="single" w:sz="4" w:space="0" w:color="auto"/>
            </w:tcBorders>
          </w:tcPr>
          <w:p w14:paraId="2A6EA5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22.19.32</w:t>
            </w:r>
          </w:p>
        </w:tc>
        <w:tc>
          <w:tcPr>
            <w:tcW w:w="22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C9FE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Начисленная неустойка (штраф, пеня) к домашним хозяйствам</w:t>
            </w: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EEBA8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77B36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2B2E4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07969F" w14:textId="77777777" w:rsidTr="003B1244">
        <w:trPr>
          <w:jc w:val="center"/>
        </w:trPr>
        <w:tc>
          <w:tcPr>
            <w:tcW w:w="560" w:type="pct"/>
            <w:tcBorders>
              <w:top w:val="single" w:sz="4" w:space="0" w:color="auto"/>
              <w:left w:val="single" w:sz="8" w:space="0" w:color="auto"/>
              <w:bottom w:val="single" w:sz="8" w:space="0" w:color="auto"/>
              <w:right w:val="single" w:sz="8" w:space="0" w:color="auto"/>
            </w:tcBorders>
          </w:tcPr>
          <w:p w14:paraId="2787E4C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22.20.33</w:t>
            </w:r>
          </w:p>
        </w:tc>
        <w:tc>
          <w:tcPr>
            <w:tcW w:w="222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61858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Начисленная неустойка (штраф, пеня) к нерезидентам</w:t>
            </w:r>
          </w:p>
        </w:tc>
        <w:tc>
          <w:tcPr>
            <w:tcW w:w="64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F4D86C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C396E1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2415FD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A985E6D" w14:textId="77777777" w:rsidTr="003B1244">
        <w:trPr>
          <w:jc w:val="center"/>
        </w:trPr>
        <w:tc>
          <w:tcPr>
            <w:tcW w:w="560" w:type="pct"/>
            <w:tcBorders>
              <w:top w:val="nil"/>
              <w:left w:val="single" w:sz="8" w:space="0" w:color="auto"/>
              <w:bottom w:val="single" w:sz="8" w:space="0" w:color="auto"/>
              <w:right w:val="single" w:sz="8" w:space="0" w:color="auto"/>
            </w:tcBorders>
          </w:tcPr>
          <w:p w14:paraId="4B2A3C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22.19.34</w:t>
            </w:r>
          </w:p>
        </w:tc>
        <w:tc>
          <w:tcPr>
            <w:tcW w:w="2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6CA6F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работников и других лиц-резидентов</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194D7D8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14:paraId="4CD4DE2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nil"/>
              <w:left w:val="nil"/>
              <w:bottom w:val="single" w:sz="8" w:space="0" w:color="auto"/>
              <w:right w:val="single" w:sz="8" w:space="0" w:color="auto"/>
            </w:tcBorders>
            <w:tcMar>
              <w:top w:w="0" w:type="dxa"/>
              <w:left w:w="108" w:type="dxa"/>
              <w:bottom w:w="0" w:type="dxa"/>
              <w:right w:w="108" w:type="dxa"/>
            </w:tcMar>
            <w:hideMark/>
          </w:tcPr>
          <w:p w14:paraId="1D5AAC8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CDED305" w14:textId="77777777" w:rsidTr="003B1244">
        <w:trPr>
          <w:jc w:val="center"/>
        </w:trPr>
        <w:tc>
          <w:tcPr>
            <w:tcW w:w="560" w:type="pct"/>
            <w:tcBorders>
              <w:top w:val="nil"/>
              <w:left w:val="single" w:sz="8" w:space="0" w:color="auto"/>
              <w:bottom w:val="single" w:sz="4" w:space="0" w:color="auto"/>
              <w:right w:val="single" w:sz="8" w:space="0" w:color="auto"/>
            </w:tcBorders>
          </w:tcPr>
          <w:p w14:paraId="026B50B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22.20.35</w:t>
            </w:r>
          </w:p>
        </w:tc>
        <w:tc>
          <w:tcPr>
            <w:tcW w:w="222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A04638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работников и других лиц-нерезидентов</w:t>
            </w:r>
          </w:p>
        </w:tc>
        <w:tc>
          <w:tcPr>
            <w:tcW w:w="640" w:type="pct"/>
            <w:tcBorders>
              <w:top w:val="nil"/>
              <w:left w:val="nil"/>
              <w:bottom w:val="single" w:sz="4" w:space="0" w:color="auto"/>
              <w:right w:val="single" w:sz="8" w:space="0" w:color="auto"/>
            </w:tcBorders>
            <w:tcMar>
              <w:top w:w="0" w:type="dxa"/>
              <w:left w:w="108" w:type="dxa"/>
              <w:bottom w:w="0" w:type="dxa"/>
              <w:right w:w="108" w:type="dxa"/>
            </w:tcMar>
            <w:hideMark/>
          </w:tcPr>
          <w:p w14:paraId="456A42B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nil"/>
              <w:left w:val="nil"/>
              <w:bottom w:val="single" w:sz="4" w:space="0" w:color="auto"/>
              <w:right w:val="single" w:sz="8" w:space="0" w:color="auto"/>
            </w:tcBorders>
            <w:tcMar>
              <w:top w:w="0" w:type="dxa"/>
              <w:left w:w="108" w:type="dxa"/>
              <w:bottom w:w="0" w:type="dxa"/>
              <w:right w:w="108" w:type="dxa"/>
            </w:tcMar>
            <w:hideMark/>
          </w:tcPr>
          <w:p w14:paraId="188DC10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nil"/>
              <w:left w:val="nil"/>
              <w:bottom w:val="single" w:sz="4" w:space="0" w:color="auto"/>
              <w:right w:val="single" w:sz="8" w:space="0" w:color="auto"/>
            </w:tcBorders>
            <w:tcMar>
              <w:top w:w="0" w:type="dxa"/>
              <w:left w:w="108" w:type="dxa"/>
              <w:bottom w:w="0" w:type="dxa"/>
              <w:right w:w="108" w:type="dxa"/>
            </w:tcMar>
            <w:hideMark/>
          </w:tcPr>
          <w:p w14:paraId="1132973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FBF4D7B" w14:textId="77777777" w:rsidTr="003B1244">
        <w:trPr>
          <w:jc w:val="center"/>
        </w:trPr>
        <w:tc>
          <w:tcPr>
            <w:tcW w:w="560" w:type="pct"/>
            <w:tcBorders>
              <w:top w:val="single" w:sz="4" w:space="0" w:color="auto"/>
              <w:left w:val="single" w:sz="4" w:space="0" w:color="auto"/>
              <w:bottom w:val="single" w:sz="4" w:space="0" w:color="auto"/>
              <w:right w:val="single" w:sz="4" w:space="0" w:color="auto"/>
            </w:tcBorders>
          </w:tcPr>
          <w:p w14:paraId="6B5244B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22.11.36</w:t>
            </w:r>
          </w:p>
        </w:tc>
        <w:tc>
          <w:tcPr>
            <w:tcW w:w="22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2277B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Правительства Республики Казахстан</w:t>
            </w: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57AEE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CA9D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6C1DC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B4DA221" w14:textId="77777777" w:rsidTr="003B1244">
        <w:trPr>
          <w:jc w:val="center"/>
        </w:trPr>
        <w:tc>
          <w:tcPr>
            <w:tcW w:w="560" w:type="pct"/>
            <w:tcBorders>
              <w:top w:val="single" w:sz="4" w:space="0" w:color="auto"/>
              <w:left w:val="single" w:sz="4" w:space="0" w:color="auto"/>
              <w:bottom w:val="single" w:sz="4" w:space="0" w:color="auto"/>
              <w:right w:val="single" w:sz="4" w:space="0" w:color="auto"/>
            </w:tcBorders>
          </w:tcPr>
          <w:p w14:paraId="690C60F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22.12.37</w:t>
            </w:r>
          </w:p>
        </w:tc>
        <w:tc>
          <w:tcPr>
            <w:tcW w:w="22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F1CD1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местных органов управления</w:t>
            </w: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56870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87324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A05E4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9749EEB" w14:textId="77777777" w:rsidTr="003B1244">
        <w:trPr>
          <w:jc w:val="center"/>
        </w:trPr>
        <w:tc>
          <w:tcPr>
            <w:tcW w:w="560" w:type="pct"/>
            <w:tcBorders>
              <w:top w:val="single" w:sz="4" w:space="0" w:color="auto"/>
              <w:left w:val="single" w:sz="8" w:space="0" w:color="auto"/>
              <w:bottom w:val="single" w:sz="8" w:space="0" w:color="auto"/>
              <w:right w:val="single" w:sz="8" w:space="0" w:color="auto"/>
            </w:tcBorders>
          </w:tcPr>
          <w:p w14:paraId="6C51D21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22.13.38</w:t>
            </w:r>
          </w:p>
        </w:tc>
        <w:tc>
          <w:tcPr>
            <w:tcW w:w="222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F65B6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Национального Банка Республики Казахстан</w:t>
            </w:r>
          </w:p>
        </w:tc>
        <w:tc>
          <w:tcPr>
            <w:tcW w:w="64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B1D798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4CBF43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F653A2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7663FFC" w14:textId="77777777" w:rsidTr="003B1244">
        <w:trPr>
          <w:jc w:val="center"/>
        </w:trPr>
        <w:tc>
          <w:tcPr>
            <w:tcW w:w="560" w:type="pct"/>
            <w:tcBorders>
              <w:top w:val="single" w:sz="8" w:space="0" w:color="auto"/>
              <w:left w:val="single" w:sz="8" w:space="0" w:color="auto"/>
              <w:bottom w:val="single" w:sz="4" w:space="0" w:color="auto"/>
              <w:right w:val="single" w:sz="8" w:space="0" w:color="auto"/>
            </w:tcBorders>
          </w:tcPr>
          <w:p w14:paraId="6A01726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22.14.39</w:t>
            </w:r>
          </w:p>
        </w:tc>
        <w:tc>
          <w:tcPr>
            <w:tcW w:w="2227"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48F2C9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других депозитных организаций</w:t>
            </w:r>
          </w:p>
        </w:tc>
        <w:tc>
          <w:tcPr>
            <w:tcW w:w="640"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3AD8B4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3C4B2A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C07842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484C5BD" w14:textId="77777777" w:rsidTr="003B1244">
        <w:trPr>
          <w:jc w:val="center"/>
        </w:trPr>
        <w:tc>
          <w:tcPr>
            <w:tcW w:w="560" w:type="pct"/>
            <w:tcBorders>
              <w:top w:val="single" w:sz="4" w:space="0" w:color="auto"/>
              <w:left w:val="single" w:sz="4" w:space="0" w:color="auto"/>
              <w:bottom w:val="single" w:sz="4" w:space="0" w:color="auto"/>
              <w:right w:val="single" w:sz="4" w:space="0" w:color="auto"/>
            </w:tcBorders>
          </w:tcPr>
          <w:p w14:paraId="68B182A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22.15.40</w:t>
            </w:r>
          </w:p>
        </w:tc>
        <w:tc>
          <w:tcPr>
            <w:tcW w:w="22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ED63C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других финансовых организаций</w:t>
            </w: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18DA5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7C7BB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A211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6CD77F9" w14:textId="77777777" w:rsidTr="003B1244">
        <w:trPr>
          <w:jc w:val="center"/>
        </w:trPr>
        <w:tc>
          <w:tcPr>
            <w:tcW w:w="560" w:type="pct"/>
            <w:tcBorders>
              <w:top w:val="single" w:sz="4" w:space="0" w:color="auto"/>
              <w:left w:val="single" w:sz="4" w:space="0" w:color="auto"/>
              <w:bottom w:val="single" w:sz="4" w:space="0" w:color="auto"/>
              <w:right w:val="single" w:sz="4" w:space="0" w:color="auto"/>
            </w:tcBorders>
          </w:tcPr>
          <w:p w14:paraId="24A2D6C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22.16.41</w:t>
            </w:r>
          </w:p>
        </w:tc>
        <w:tc>
          <w:tcPr>
            <w:tcW w:w="22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155D9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государственных нефинансовых организаций</w:t>
            </w: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B43B8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5C836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2B078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93152F9" w14:textId="77777777" w:rsidTr="003B1244">
        <w:trPr>
          <w:jc w:val="center"/>
        </w:trPr>
        <w:tc>
          <w:tcPr>
            <w:tcW w:w="560" w:type="pct"/>
            <w:tcBorders>
              <w:top w:val="single" w:sz="4" w:space="0" w:color="auto"/>
              <w:left w:val="single" w:sz="8" w:space="0" w:color="auto"/>
              <w:bottom w:val="single" w:sz="8" w:space="0" w:color="auto"/>
              <w:right w:val="single" w:sz="8" w:space="0" w:color="auto"/>
            </w:tcBorders>
          </w:tcPr>
          <w:p w14:paraId="73807DC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22.17.42</w:t>
            </w:r>
          </w:p>
        </w:tc>
        <w:tc>
          <w:tcPr>
            <w:tcW w:w="222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66DBF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негосударственных нефинансовых организаций</w:t>
            </w:r>
          </w:p>
        </w:tc>
        <w:tc>
          <w:tcPr>
            <w:tcW w:w="64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C1273D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AF3E84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A22194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A3B1052" w14:textId="77777777" w:rsidTr="003B1244">
        <w:trPr>
          <w:jc w:val="center"/>
        </w:trPr>
        <w:tc>
          <w:tcPr>
            <w:tcW w:w="560" w:type="pct"/>
            <w:tcBorders>
              <w:top w:val="nil"/>
              <w:left w:val="single" w:sz="8" w:space="0" w:color="auto"/>
              <w:bottom w:val="single" w:sz="8" w:space="0" w:color="auto"/>
              <w:right w:val="single" w:sz="8" w:space="0" w:color="auto"/>
            </w:tcBorders>
          </w:tcPr>
          <w:p w14:paraId="3448F68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22.18.43</w:t>
            </w:r>
          </w:p>
        </w:tc>
        <w:tc>
          <w:tcPr>
            <w:tcW w:w="2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27156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некоммерческих организаций, обслуживающих домашние хозяйства</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6C6CE14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14:paraId="280AC73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nil"/>
              <w:left w:val="nil"/>
              <w:bottom w:val="single" w:sz="8" w:space="0" w:color="auto"/>
              <w:right w:val="single" w:sz="8" w:space="0" w:color="auto"/>
            </w:tcBorders>
            <w:tcMar>
              <w:top w:w="0" w:type="dxa"/>
              <w:left w:w="108" w:type="dxa"/>
              <w:bottom w:w="0" w:type="dxa"/>
              <w:right w:w="108" w:type="dxa"/>
            </w:tcMar>
            <w:hideMark/>
          </w:tcPr>
          <w:p w14:paraId="408A71C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31EA093" w14:textId="77777777" w:rsidTr="003B1244">
        <w:trPr>
          <w:jc w:val="center"/>
        </w:trPr>
        <w:tc>
          <w:tcPr>
            <w:tcW w:w="5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6EDE26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22.19.44</w:t>
            </w:r>
          </w:p>
        </w:tc>
        <w:tc>
          <w:tcPr>
            <w:tcW w:w="2227" w:type="pct"/>
            <w:tcBorders>
              <w:top w:val="nil"/>
              <w:left w:val="single" w:sz="8" w:space="0" w:color="auto"/>
              <w:bottom w:val="single" w:sz="8" w:space="0" w:color="auto"/>
              <w:right w:val="single" w:sz="8" w:space="0" w:color="auto"/>
            </w:tcBorders>
          </w:tcPr>
          <w:p w14:paraId="4F1316E8" w14:textId="77777777" w:rsidR="00434504" w:rsidRPr="00434504" w:rsidRDefault="00434504" w:rsidP="00434504">
            <w:pPr>
              <w:widowControl w:val="0"/>
              <w:spacing w:after="0" w:line="240" w:lineRule="auto"/>
              <w:ind w:left="188"/>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домашних хозяйств</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2A62906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14:paraId="224BB71C"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818" w:type="pct"/>
            <w:tcBorders>
              <w:top w:val="nil"/>
              <w:left w:val="nil"/>
              <w:bottom w:val="single" w:sz="8" w:space="0" w:color="auto"/>
              <w:right w:val="single" w:sz="8" w:space="0" w:color="auto"/>
            </w:tcBorders>
            <w:tcMar>
              <w:top w:w="0" w:type="dxa"/>
              <w:left w:w="108" w:type="dxa"/>
              <w:bottom w:w="0" w:type="dxa"/>
              <w:right w:w="108" w:type="dxa"/>
            </w:tcMar>
            <w:hideMark/>
          </w:tcPr>
          <w:p w14:paraId="4DBC7D45"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69B5DA6" w14:textId="77777777" w:rsidTr="003B1244">
        <w:trPr>
          <w:jc w:val="center"/>
        </w:trPr>
        <w:tc>
          <w:tcPr>
            <w:tcW w:w="5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02FF7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22.20.45</w:t>
            </w:r>
          </w:p>
        </w:tc>
        <w:tc>
          <w:tcPr>
            <w:tcW w:w="2227" w:type="pct"/>
            <w:tcBorders>
              <w:top w:val="nil"/>
              <w:left w:val="single" w:sz="8" w:space="0" w:color="auto"/>
              <w:bottom w:val="single" w:sz="8" w:space="0" w:color="auto"/>
              <w:right w:val="single" w:sz="8" w:space="0" w:color="auto"/>
            </w:tcBorders>
          </w:tcPr>
          <w:p w14:paraId="630E7C4C" w14:textId="77777777" w:rsidR="00434504" w:rsidRPr="00434504" w:rsidRDefault="00434504" w:rsidP="00434504">
            <w:pPr>
              <w:widowControl w:val="0"/>
              <w:spacing w:after="0" w:line="240" w:lineRule="auto"/>
              <w:ind w:left="155" w:right="53"/>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дебиторская задолженность нерезидентов</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3DC35F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14:paraId="0B272CF3"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818" w:type="pct"/>
            <w:tcBorders>
              <w:top w:val="nil"/>
              <w:left w:val="nil"/>
              <w:bottom w:val="single" w:sz="8" w:space="0" w:color="auto"/>
              <w:right w:val="single" w:sz="8" w:space="0" w:color="auto"/>
            </w:tcBorders>
            <w:tcMar>
              <w:top w:w="0" w:type="dxa"/>
              <w:left w:w="108" w:type="dxa"/>
              <w:bottom w:w="0" w:type="dxa"/>
              <w:right w:w="108" w:type="dxa"/>
            </w:tcMar>
            <w:hideMark/>
          </w:tcPr>
          <w:p w14:paraId="78F41375"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310A182" w14:textId="77777777" w:rsidTr="003B1244">
        <w:trPr>
          <w:jc w:val="center"/>
        </w:trPr>
        <w:tc>
          <w:tcPr>
            <w:tcW w:w="5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16483B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w:t>
            </w:r>
          </w:p>
        </w:tc>
        <w:tc>
          <w:tcPr>
            <w:tcW w:w="2227" w:type="pct"/>
            <w:tcBorders>
              <w:top w:val="nil"/>
              <w:left w:val="single" w:sz="8" w:space="0" w:color="auto"/>
              <w:bottom w:val="single" w:sz="8" w:space="0" w:color="auto"/>
              <w:right w:val="single" w:sz="8" w:space="0" w:color="auto"/>
            </w:tcBorders>
          </w:tcPr>
          <w:p w14:paraId="181EF315" w14:textId="77777777" w:rsidR="00434504" w:rsidRPr="00434504" w:rsidRDefault="00434504" w:rsidP="00434504">
            <w:pPr>
              <w:widowControl w:val="0"/>
              <w:spacing w:after="0" w:line="240" w:lineRule="auto"/>
              <w:ind w:left="155" w:right="53"/>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Минус: резервы на обесценение</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7660250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14:paraId="617A34F1"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818" w:type="pct"/>
            <w:tcBorders>
              <w:top w:val="nil"/>
              <w:left w:val="nil"/>
              <w:bottom w:val="single" w:sz="8" w:space="0" w:color="auto"/>
              <w:right w:val="single" w:sz="8" w:space="0" w:color="auto"/>
            </w:tcBorders>
            <w:tcMar>
              <w:top w:w="0" w:type="dxa"/>
              <w:left w:w="108" w:type="dxa"/>
              <w:bottom w:w="0" w:type="dxa"/>
              <w:right w:w="108" w:type="dxa"/>
            </w:tcMar>
            <w:hideMark/>
          </w:tcPr>
          <w:p w14:paraId="284DFDDC"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531C150" w14:textId="77777777" w:rsidTr="003B1244">
        <w:trPr>
          <w:jc w:val="center"/>
        </w:trPr>
        <w:tc>
          <w:tcPr>
            <w:tcW w:w="560" w:type="pct"/>
            <w:tcBorders>
              <w:top w:val="nil"/>
              <w:left w:val="single" w:sz="8" w:space="0" w:color="auto"/>
              <w:bottom w:val="single" w:sz="8" w:space="0" w:color="auto"/>
              <w:right w:val="single" w:sz="8" w:space="0" w:color="auto"/>
            </w:tcBorders>
          </w:tcPr>
          <w:p w14:paraId="4010E81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w:t>
            </w:r>
          </w:p>
        </w:tc>
        <w:tc>
          <w:tcPr>
            <w:tcW w:w="2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A4C1D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активы, в том числе</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42ACA51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14:paraId="7445B98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nil"/>
              <w:left w:val="nil"/>
              <w:bottom w:val="single" w:sz="8" w:space="0" w:color="auto"/>
              <w:right w:val="single" w:sz="8" w:space="0" w:color="auto"/>
            </w:tcBorders>
            <w:tcMar>
              <w:top w:w="0" w:type="dxa"/>
              <w:left w:w="108" w:type="dxa"/>
              <w:bottom w:w="0" w:type="dxa"/>
              <w:right w:w="108" w:type="dxa"/>
            </w:tcMar>
            <w:hideMark/>
          </w:tcPr>
          <w:p w14:paraId="31EBFC1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BBDE61B" w14:textId="77777777" w:rsidTr="003B1244">
        <w:trPr>
          <w:jc w:val="center"/>
        </w:trPr>
        <w:tc>
          <w:tcPr>
            <w:tcW w:w="560" w:type="pct"/>
            <w:tcBorders>
              <w:top w:val="nil"/>
              <w:left w:val="single" w:sz="8" w:space="0" w:color="auto"/>
              <w:bottom w:val="single" w:sz="4" w:space="0" w:color="auto"/>
              <w:right w:val="single" w:sz="8" w:space="0" w:color="auto"/>
            </w:tcBorders>
          </w:tcPr>
          <w:p w14:paraId="20D1E93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23.01</w:t>
            </w:r>
          </w:p>
        </w:tc>
        <w:tc>
          <w:tcPr>
            <w:tcW w:w="222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FEBA91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Финансовые активы</w:t>
            </w:r>
          </w:p>
        </w:tc>
        <w:tc>
          <w:tcPr>
            <w:tcW w:w="640" w:type="pct"/>
            <w:tcBorders>
              <w:top w:val="nil"/>
              <w:left w:val="nil"/>
              <w:bottom w:val="single" w:sz="4" w:space="0" w:color="auto"/>
              <w:right w:val="single" w:sz="8" w:space="0" w:color="auto"/>
            </w:tcBorders>
            <w:tcMar>
              <w:top w:w="0" w:type="dxa"/>
              <w:left w:w="108" w:type="dxa"/>
              <w:bottom w:w="0" w:type="dxa"/>
              <w:right w:w="108" w:type="dxa"/>
            </w:tcMar>
            <w:hideMark/>
          </w:tcPr>
          <w:p w14:paraId="7EC271E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nil"/>
              <w:left w:val="nil"/>
              <w:bottom w:val="single" w:sz="4" w:space="0" w:color="auto"/>
              <w:right w:val="single" w:sz="8" w:space="0" w:color="auto"/>
            </w:tcBorders>
            <w:tcMar>
              <w:top w:w="0" w:type="dxa"/>
              <w:left w:w="108" w:type="dxa"/>
              <w:bottom w:w="0" w:type="dxa"/>
              <w:right w:w="108" w:type="dxa"/>
            </w:tcMar>
            <w:hideMark/>
          </w:tcPr>
          <w:p w14:paraId="0497AA1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nil"/>
              <w:left w:val="nil"/>
              <w:bottom w:val="single" w:sz="4" w:space="0" w:color="auto"/>
              <w:right w:val="single" w:sz="8" w:space="0" w:color="auto"/>
            </w:tcBorders>
            <w:tcMar>
              <w:top w:w="0" w:type="dxa"/>
              <w:left w:w="108" w:type="dxa"/>
              <w:bottom w:w="0" w:type="dxa"/>
              <w:right w:w="108" w:type="dxa"/>
            </w:tcMar>
            <w:hideMark/>
          </w:tcPr>
          <w:p w14:paraId="4966119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98570DD" w14:textId="77777777" w:rsidTr="003B1244">
        <w:trPr>
          <w:jc w:val="center"/>
        </w:trPr>
        <w:tc>
          <w:tcPr>
            <w:tcW w:w="560" w:type="pct"/>
            <w:tcBorders>
              <w:top w:val="single" w:sz="4" w:space="0" w:color="auto"/>
              <w:left w:val="single" w:sz="4" w:space="0" w:color="auto"/>
              <w:bottom w:val="single" w:sz="4" w:space="0" w:color="auto"/>
              <w:right w:val="single" w:sz="4" w:space="0" w:color="auto"/>
            </w:tcBorders>
          </w:tcPr>
          <w:p w14:paraId="6F319D9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23.02</w:t>
            </w:r>
          </w:p>
        </w:tc>
        <w:tc>
          <w:tcPr>
            <w:tcW w:w="22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7830A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Нефинансовые активы</w:t>
            </w: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EE6AE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88E92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655BF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324837F" w14:textId="77777777" w:rsidTr="003B1244">
        <w:trPr>
          <w:jc w:val="center"/>
        </w:trPr>
        <w:tc>
          <w:tcPr>
            <w:tcW w:w="560" w:type="pct"/>
            <w:tcBorders>
              <w:top w:val="single" w:sz="4" w:space="0" w:color="auto"/>
              <w:left w:val="single" w:sz="8" w:space="0" w:color="auto"/>
              <w:bottom w:val="single" w:sz="8" w:space="0" w:color="auto"/>
              <w:right w:val="single" w:sz="8" w:space="0" w:color="auto"/>
            </w:tcBorders>
          </w:tcPr>
          <w:p w14:paraId="1F47A43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24</w:t>
            </w:r>
          </w:p>
        </w:tc>
        <w:tc>
          <w:tcPr>
            <w:tcW w:w="222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742C0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активы</w:t>
            </w:r>
          </w:p>
        </w:tc>
        <w:tc>
          <w:tcPr>
            <w:tcW w:w="64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5C9ABA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4CC39A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81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9CDB1A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4AD56B57" w14:textId="77777777" w:rsidR="00434504" w:rsidRPr="00434504" w:rsidRDefault="00434504" w:rsidP="00434504">
      <w:pPr>
        <w:widowControl w:val="0"/>
        <w:spacing w:after="0" w:line="240" w:lineRule="auto"/>
        <w:jc w:val="both"/>
        <w:rPr>
          <w:rFonts w:ascii="Times New Roman" w:eastAsia="Times New Roman" w:hAnsi="Times New Roman" w:cs="Times New Roman"/>
          <w:sz w:val="24"/>
          <w:szCs w:val="24"/>
          <w:lang w:eastAsia="ru-RU"/>
        </w:rPr>
      </w:pPr>
      <w:r w:rsidRPr="00434504">
        <w:rPr>
          <w:rFonts w:ascii="Times New Roman" w:eastAsia="Times New Roman" w:hAnsi="Times New Roman" w:cs="Times New Roman"/>
          <w:sz w:val="24"/>
          <w:szCs w:val="24"/>
          <w:lang w:eastAsia="ru-RU"/>
        </w:rPr>
        <w:br w:type="page"/>
      </w:r>
    </w:p>
    <w:p w14:paraId="7883B80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lastRenderedPageBreak/>
        <w:t>Таблица 2. Обязательства</w:t>
      </w:r>
    </w:p>
    <w:p w14:paraId="7037D30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p>
    <w:p w14:paraId="28A8E3A8" w14:textId="77777777" w:rsidR="00434504" w:rsidRPr="00434504" w:rsidRDefault="00434504" w:rsidP="00434504">
      <w:pPr>
        <w:widowControl w:val="0"/>
        <w:spacing w:after="0" w:line="240" w:lineRule="auto"/>
        <w:jc w:val="right"/>
        <w:rPr>
          <w:rFonts w:ascii="Times New Roman" w:eastAsia="Times New Roman" w:hAnsi="Times New Roman" w:cs="Times New Roman"/>
          <w:sz w:val="32"/>
          <w:szCs w:val="28"/>
          <w:lang w:eastAsia="ru-RU"/>
        </w:rPr>
      </w:pPr>
      <w:r w:rsidRPr="00434504">
        <w:rPr>
          <w:rFonts w:ascii="Times New Roman" w:eastAsia="Times New Roman" w:hAnsi="Times New Roman" w:cs="Times New Roman"/>
          <w:sz w:val="28"/>
          <w:szCs w:val="24"/>
          <w:lang w:eastAsia="ru-RU"/>
        </w:rPr>
        <w:t> (в тысячах те</w:t>
      </w:r>
      <w:r w:rsidRPr="00434504">
        <w:rPr>
          <w:rFonts w:ascii="Times New Roman" w:eastAsia="Times New Roman" w:hAnsi="Times New Roman" w:cs="Times New Roman"/>
          <w:sz w:val="28"/>
          <w:szCs w:val="24"/>
          <w:lang w:val="kk-KZ" w:eastAsia="ru-RU"/>
        </w:rPr>
        <w:t>ң</w:t>
      </w:r>
      <w:proofErr w:type="spellStart"/>
      <w:r w:rsidRPr="00434504">
        <w:rPr>
          <w:rFonts w:ascii="Times New Roman" w:eastAsia="Times New Roman" w:hAnsi="Times New Roman" w:cs="Times New Roman"/>
          <w:sz w:val="28"/>
          <w:szCs w:val="24"/>
          <w:lang w:eastAsia="ru-RU"/>
        </w:rPr>
        <w:t>ге</w:t>
      </w:r>
      <w:proofErr w:type="spellEnd"/>
      <w:r w:rsidRPr="00434504">
        <w:rPr>
          <w:rFonts w:ascii="Times New Roman" w:eastAsia="Times New Roman" w:hAnsi="Times New Roman" w:cs="Times New Roman"/>
          <w:sz w:val="28"/>
          <w:szCs w:val="24"/>
          <w:lang w:eastAsia="ru-RU"/>
        </w:rPr>
        <w:t>)</w:t>
      </w:r>
    </w:p>
    <w:tbl>
      <w:tblPr>
        <w:tblW w:w="5000" w:type="pct"/>
        <w:jc w:val="center"/>
        <w:tblCellMar>
          <w:left w:w="0" w:type="dxa"/>
          <w:right w:w="0" w:type="dxa"/>
        </w:tblCellMar>
        <w:tblLook w:val="04A0" w:firstRow="1" w:lastRow="0" w:firstColumn="1" w:lastColumn="0" w:noHBand="0" w:noVBand="1"/>
      </w:tblPr>
      <w:tblGrid>
        <w:gridCol w:w="1124"/>
        <w:gridCol w:w="4286"/>
        <w:gridCol w:w="1288"/>
        <w:gridCol w:w="1423"/>
        <w:gridCol w:w="1506"/>
      </w:tblGrid>
      <w:tr w:rsidR="00434504" w:rsidRPr="00434504" w14:paraId="4AD158A7" w14:textId="77777777" w:rsidTr="003B1244">
        <w:trPr>
          <w:jc w:val="center"/>
        </w:trPr>
        <w:tc>
          <w:tcPr>
            <w:tcW w:w="584" w:type="pct"/>
            <w:vMerge w:val="restart"/>
            <w:tcBorders>
              <w:top w:val="single" w:sz="4" w:space="0" w:color="auto"/>
              <w:left w:val="single" w:sz="4" w:space="0" w:color="auto"/>
              <w:bottom w:val="single" w:sz="4" w:space="0" w:color="auto"/>
              <w:right w:val="single" w:sz="4" w:space="0" w:color="auto"/>
            </w:tcBorders>
            <w:vAlign w:val="center"/>
          </w:tcPr>
          <w:p w14:paraId="72326B9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строки</w:t>
            </w:r>
          </w:p>
        </w:tc>
        <w:tc>
          <w:tcPr>
            <w:tcW w:w="222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5645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показателя</w:t>
            </w:r>
          </w:p>
        </w:tc>
        <w:tc>
          <w:tcPr>
            <w:tcW w:w="66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AB16CA" w14:textId="77777777" w:rsidR="00434504" w:rsidRPr="00434504" w:rsidRDefault="00434504" w:rsidP="00434504">
            <w:pPr>
              <w:widowControl w:val="0"/>
              <w:spacing w:after="0" w:line="240" w:lineRule="auto"/>
              <w:ind w:left="-131" w:right="-6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 (на конец отчетного периода)</w:t>
            </w:r>
          </w:p>
        </w:tc>
        <w:tc>
          <w:tcPr>
            <w:tcW w:w="152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96373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w:t>
            </w:r>
          </w:p>
        </w:tc>
      </w:tr>
      <w:tr w:rsidR="00434504" w:rsidRPr="00434504" w14:paraId="1030EE95" w14:textId="77777777" w:rsidTr="003B1244">
        <w:trPr>
          <w:jc w:val="center"/>
        </w:trPr>
        <w:tc>
          <w:tcPr>
            <w:tcW w:w="584" w:type="pct"/>
            <w:vMerge/>
            <w:tcBorders>
              <w:top w:val="single" w:sz="4" w:space="0" w:color="auto"/>
              <w:left w:val="single" w:sz="8" w:space="0" w:color="auto"/>
              <w:bottom w:val="single" w:sz="4" w:space="0" w:color="auto"/>
              <w:right w:val="single" w:sz="8" w:space="0" w:color="auto"/>
            </w:tcBorders>
            <w:vAlign w:val="center"/>
          </w:tcPr>
          <w:p w14:paraId="5C42DB6E"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2226" w:type="pct"/>
            <w:vMerge/>
            <w:tcBorders>
              <w:top w:val="single" w:sz="4" w:space="0" w:color="auto"/>
              <w:left w:val="single" w:sz="8" w:space="0" w:color="auto"/>
              <w:bottom w:val="single" w:sz="4" w:space="0" w:color="auto"/>
              <w:right w:val="single" w:sz="8" w:space="0" w:color="auto"/>
            </w:tcBorders>
            <w:vAlign w:val="center"/>
            <w:hideMark/>
          </w:tcPr>
          <w:p w14:paraId="0BE8DFD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669" w:type="pct"/>
            <w:vMerge/>
            <w:tcBorders>
              <w:top w:val="single" w:sz="4" w:space="0" w:color="auto"/>
              <w:left w:val="nil"/>
              <w:bottom w:val="single" w:sz="4" w:space="0" w:color="auto"/>
              <w:right w:val="single" w:sz="8" w:space="0" w:color="auto"/>
            </w:tcBorders>
            <w:vAlign w:val="center"/>
            <w:hideMark/>
          </w:tcPr>
          <w:p w14:paraId="7FE0A6A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39"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68673E0C" w14:textId="77777777" w:rsidR="00434504" w:rsidRPr="00434504" w:rsidRDefault="00434504" w:rsidP="00434504">
            <w:pPr>
              <w:widowControl w:val="0"/>
              <w:spacing w:after="0" w:line="240" w:lineRule="auto"/>
              <w:ind w:left="-145" w:right="-16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национальной валюте</w:t>
            </w:r>
          </w:p>
        </w:tc>
        <w:tc>
          <w:tcPr>
            <w:tcW w:w="782"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BC42E4C" w14:textId="77777777" w:rsidR="00434504" w:rsidRPr="00434504" w:rsidRDefault="00434504" w:rsidP="00434504">
            <w:pPr>
              <w:widowControl w:val="0"/>
              <w:spacing w:after="0" w:line="240" w:lineRule="auto"/>
              <w:ind w:left="-47" w:right="-1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r>
      <w:tr w:rsidR="00434504" w:rsidRPr="00434504" w14:paraId="64E2746F" w14:textId="77777777" w:rsidTr="003B1244">
        <w:trPr>
          <w:jc w:val="center"/>
        </w:trPr>
        <w:tc>
          <w:tcPr>
            <w:tcW w:w="584" w:type="pct"/>
            <w:tcBorders>
              <w:top w:val="single" w:sz="4" w:space="0" w:color="auto"/>
              <w:left w:val="single" w:sz="4" w:space="0" w:color="auto"/>
              <w:bottom w:val="single" w:sz="4" w:space="0" w:color="auto"/>
              <w:right w:val="single" w:sz="4" w:space="0" w:color="auto"/>
            </w:tcBorders>
          </w:tcPr>
          <w:p w14:paraId="403D7CD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2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EBB64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6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BC77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7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47A59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8CD8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r>
      <w:tr w:rsidR="00434504" w:rsidRPr="00434504" w14:paraId="77F51E94" w14:textId="77777777" w:rsidTr="003B1244">
        <w:trPr>
          <w:jc w:val="center"/>
        </w:trPr>
        <w:tc>
          <w:tcPr>
            <w:tcW w:w="584" w:type="pct"/>
            <w:tcBorders>
              <w:top w:val="single" w:sz="4" w:space="0" w:color="auto"/>
              <w:left w:val="single" w:sz="8" w:space="0" w:color="auto"/>
              <w:bottom w:val="single" w:sz="8" w:space="0" w:color="auto"/>
              <w:right w:val="single" w:sz="8" w:space="0" w:color="auto"/>
            </w:tcBorders>
          </w:tcPr>
          <w:p w14:paraId="5E99BA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w:t>
            </w:r>
          </w:p>
        </w:tc>
        <w:tc>
          <w:tcPr>
            <w:tcW w:w="22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A18EE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Производные финансовые инструменты</w:t>
            </w:r>
          </w:p>
        </w:tc>
        <w:tc>
          <w:tcPr>
            <w:tcW w:w="66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2F390E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3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50BB49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8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D1C765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D4EE98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1A303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25.11.01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C97F4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Правительством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25328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0FDCB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939F3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085F55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7629C6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25.12.02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167DD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региональными и местными органами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E5C4C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BB81F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7632C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B89BB0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E222C1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25.13.03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01BF7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Национальным Банком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1A8F5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FA7F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0AC08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0D7DB6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DDA26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25.14.04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033C9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другими депозитными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3822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964A8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B6834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7CD05D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409656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25.15.05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84BA0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другими 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E05CB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5142E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8065C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7C84CA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F65E9B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25.16.06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C2E3F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AFA10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C1EC9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9DAB7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9068CE2"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A305F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25.17.07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D7445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65786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C9B7A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9660A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0DCB46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B5786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25.18.08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BCAE4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некоммерческими организациями, обслуживающими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76B27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A821A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2072B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715E008"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E01FE4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25.19.09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83E2D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домашними хозяйствами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A27F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EF153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0E3BB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EBEE21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D4052D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25.20.10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B619C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нерезидентами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08D3A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AD2D4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ADB9D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6C545F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BF471A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B92A0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8EFD6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9C399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5A92F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F7496B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91A7AC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26.11.01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E456E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 к Правительству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E650A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B1F39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DB7DC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2F21468"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6C7453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26.12.02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B6710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 к региональным и местным органам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1AAF5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C5BDB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0B6A1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86A4A1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C058CA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26.13.03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F1EFB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 к Национальному Банку Республики Казахстан</w:t>
            </w:r>
            <w:r w:rsidRPr="00434504">
              <w:rPr>
                <w:rFonts w:ascii="Times New Roman" w:eastAsia="Times New Roman" w:hAnsi="Times New Roman" w:cs="Times New Roman"/>
                <w:sz w:val="20"/>
                <w:szCs w:val="16"/>
                <w:lang w:eastAsia="ru-RU"/>
              </w:rPr>
              <w:t xml:space="preserve"> </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4F79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1A849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5C711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9B62D7B"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0A9B8B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26.14.04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20F6B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 к другим депозитным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A58BF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F784F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B5E8F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8B5142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CFBAFE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26.15.05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984A8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 к другим 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6FB81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F63A2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219DF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72B7AC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5D3AB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26.16.06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74E28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 к государственным нефинансовым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23131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9FF5C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A3C0E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51B64D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A12654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26.17.07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C55DF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 к негосударственным нефинансовым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B1C31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96095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F1537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F9FD083"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6F8E59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26.18.08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8DEA3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 к некоммерческим организациям, обслуживающим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5F179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1822E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0053E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4066F9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10EF44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26.19.09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BE149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Обязательства по аренде к домашним </w:t>
            </w:r>
            <w:r w:rsidRPr="00434504">
              <w:rPr>
                <w:rFonts w:ascii="Times New Roman" w:eastAsia="Times New Roman" w:hAnsi="Times New Roman" w:cs="Times New Roman"/>
                <w:sz w:val="20"/>
                <w:szCs w:val="24"/>
                <w:lang w:eastAsia="ru-RU"/>
              </w:rPr>
              <w:lastRenderedPageBreak/>
              <w:t>хозяйствам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28EC0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F3961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D1F08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C2B740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5F5002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26.20.10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13A66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аренде к нерезидентам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E33C7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92AD7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15961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9B20949"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A0F069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7B89D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64F56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27055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040EA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58051E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E1B045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27.11.01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82811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xml:space="preserve"> с Правительством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9FBA2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B65A9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BE319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09BFE36"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6D3F18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27.13.02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E5884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xml:space="preserve"> с Национальным Банком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A9191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33EA9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BB398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F5C7816"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B7440C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27.14.03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E4C53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xml:space="preserve"> с другими депозитными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6EA30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71FBE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DA4A2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10EA15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977D8B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27.15.04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C257C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xml:space="preserve"> с другими 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AE189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F2A55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BDA27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47C542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9509F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27.16.05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FC7A9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xml:space="preserve"> с 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F7862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E2441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5B3E9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6A8030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0B5F81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27.17.06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FC28E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xml:space="preserve"> с негосударственными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B9305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80ED3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1884B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46B684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688CCE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27.18.07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299DF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xml:space="preserve"> с некоммерческими организациями, обслуживающими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9D399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B60B5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DD49F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269543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78BC2E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27.19.08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C02B3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xml:space="preserve"> с домашними хозяйствами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4607D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A875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C14B0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FEA3F2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DD1A78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27.20.09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152AE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xml:space="preserve"> с нерезидентами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1ADA1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2DBB2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72EC9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EB763B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884C7A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EB420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Займы полученные</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50FEE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4ECCC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132D2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521B60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C785E3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28.11.01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C205A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займы, полученные от Правительства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604DB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92EC4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7E5F7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CBC822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950AA7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28.12.02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A8A77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займы, полученные от региональных и местных органов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2D735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ADEAA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0EF43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26BD8A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6DA02A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28.14.03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A3F35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займы, полученные от других депозитных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BB3F6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7D04D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30DBC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898239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E6442F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28.15.04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69903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займы, полученные от других финансовых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CF48D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29D09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34406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4694DE0"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F9AF0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28.20.05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FF227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Краткосрочные займы, полученные от нерезидентов</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D9DB9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C9F7B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30E26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95FEE1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6DD4B6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28.11.06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A2EE7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займы, полученные от Правительства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A2ED5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77556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5335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938C412"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03DE5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28.12.07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A80C5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займы, полученные от региональных и местных органов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EEB40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D80D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C5256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9088A1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1C6D6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28.14.08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2D743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займы, полученные от других депозитных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CF2D1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022C3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6717C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9C1688E"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7A712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28.15.09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8F497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займы, полученные от других финансовых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0191B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3F60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645FF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438DA28"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BD4FED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28.20.10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41E74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Долгосрочные займы, полученные от нерезидентов</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52992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CB8CB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E2573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F4F2FD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416101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73265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Кредиторская задолженность</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93442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A76D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9EEF4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1424B70"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BEB47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29.11.01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19AE6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поставщикам и подрядчикам (Правительство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458AA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E5EB1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78758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571D07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754B76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29.12.02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0D526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поставщикам и подрядчикам (региональные и местные органы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1EDFC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7BD57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BA3AE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8E6B596"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A5708F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29.16.03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0004A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поставщикам и подрядчикам (государственные нефинансовые организации)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BF96D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09BE7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DBF22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A3A62F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5D1246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29.17.04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6DF58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поставщикам и подрядчикам (негосударственные нефинансовые организации)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7231B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E9E6F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4E4F0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33CB2AE"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CF434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29.18.05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82083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поставщикам и подрядчикам (некоммерческие организации, обслуживающие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1574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FF2FD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DA2EA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70B952B"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A9F9A4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29.19.06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EE39D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поставщикам и подрядчикам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2D886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5CF9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89082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BBBB85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2665EE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29.20.07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5373F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Задолженность поставщикам и подрядчикам </w:t>
            </w:r>
            <w:r w:rsidRPr="00434504">
              <w:rPr>
                <w:rFonts w:ascii="Times New Roman" w:eastAsia="Times New Roman" w:hAnsi="Times New Roman" w:cs="Times New Roman"/>
                <w:sz w:val="20"/>
                <w:szCs w:val="24"/>
                <w:lang w:eastAsia="ru-RU"/>
              </w:rPr>
              <w:lastRenderedPageBreak/>
              <w:t>(нерезидент)</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93F55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36D53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9E0F3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A8E1C96"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B9B638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29.15.08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470DC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Задолженность дочерним (зависимым) организациям (другие финансовые </w:t>
            </w:r>
            <w:proofErr w:type="gramStart"/>
            <w:r w:rsidRPr="00434504">
              <w:rPr>
                <w:rFonts w:ascii="Times New Roman" w:eastAsia="Times New Roman" w:hAnsi="Times New Roman" w:cs="Times New Roman"/>
                <w:sz w:val="20"/>
                <w:szCs w:val="24"/>
                <w:lang w:eastAsia="ru-RU"/>
              </w:rPr>
              <w:t>организации )</w:t>
            </w:r>
            <w:proofErr w:type="gramEnd"/>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E8B1A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F376F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2877F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6E3D182"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8EB7DA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29.17.09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3F933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дочерним (зависимым) организациям (негосударственные нефинансовые организации)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FF2CB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629DC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4BB1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F813E7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CE959A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29.19.10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21CF1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работникам и другим лицам-резидентам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1344D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455DA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2780B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65A1DE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C46941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29.20.11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ABA13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работникам и другим лицам-нерезидентам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54FF5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D5962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ED802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C946133"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A3AEB0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29.11.12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586FB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Правительству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C3CF4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F4797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E3AD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756BCCB"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3619DE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29.12.13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F429A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региональным и местным органам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EE80A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CA34C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56786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D07CC1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595B7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29.13.14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B6175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Национальному Банку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AA23F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33BAB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8FBB0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CB33B7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F2E986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29.14.15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998AC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другим депозитным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6DA23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F54BC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6A1BA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70BB04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2FC483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29.15.16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6B9B6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другим 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34CEE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F3402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F0DA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B9B5969"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67783F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29.16.17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0F711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государственным нефинансовым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71E2E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19D10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755DC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2860C36"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1C1DAF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29.17.18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F972E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негосударственным нефинансовым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B9942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74A73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3F615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8A3098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B8F6A0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29.18.19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E281E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некоммерческим организациям, обслуживающим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9E571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7F842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FD25E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344571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1B20D6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29.19.20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B94EE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домашним хозяйствам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150B5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6132D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E8565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70A8B30"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FCCE16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29.20.21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EFBEB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по аренде к нерезидентам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73BF2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792B1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77B94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6A9790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A8AA07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29.11.22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3A712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выплате Правительству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14F94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AB230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6AC8E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4ADAA86"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E9566E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29.12.23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995F7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выплате региональным и местным органам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F0573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4F6E1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3E50C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343A34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573B46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29.14.24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DD294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выплате другим депозитным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84D89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76E0B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98AD7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BC06A2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4DB5D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29.15.25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95D35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выплате другим 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D8AD8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87065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0B04B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CE6CC10"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FB4F7D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29.20.26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94CA3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Вознаграждения к выплате нерезидентам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1FB63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9F3CD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ED050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3A3BB72"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D2F589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29.11.27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660CA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часть кредиторской задолженности перед Правительством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FFD87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20A58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7BD4E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D59D16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B5AE53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29.12.28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18894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часть кредиторской задолженности перед региональными и местными органами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682D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E55D9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44901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9E2A6A6"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9C406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29.13.29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2B2CE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часть кредиторской задолженности перед Национальным Банком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664D6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B3ED5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A5E22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49DD9C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720011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29.14.30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D7114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часть кредиторской задолженности перед другими депозитными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BE613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A3D94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D2C36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BB82D7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6B9291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29.15.31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6B651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часть кредиторской задолженности перед другими 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11696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06B7D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C892E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9DEE66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3B4F2A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29.16.32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CD513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часть кредиторской задолженности перед 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B0E04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98D9F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EE87D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0B8DB3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73AC5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29.17.33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C434E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часть кредиторской задолженности перед негосударственными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2D4D9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05857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DF407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4001812"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EBE997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29.18.34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12EEF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часть кредиторской задолженности перед некоммерческими организациями, обслуживающими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66F13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40C99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833E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4F25B3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2A8574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29.19.35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286E5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часть кредиторской задолженности перед домашними хозяйствами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1D167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F44C9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2B29D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6F36A23"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0A2ACC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29.11.36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CBB0B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Правительством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47A64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C2384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F4B5E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2F22B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33B86E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29.12.37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B3ED2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региональными и местными органами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9D5D0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061B5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5313E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FEFE9C0"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854A8B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29.13.38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DA531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Национальным Банком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B1AF6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A308C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9414D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1A7E0B"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1E731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29.14.39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5C67C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другими депозитными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05949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22E65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EA430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41A9D13"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0625AD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29.15.40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42D04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другими 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3D112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C7EB9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A60BA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4DCD2E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C08C8B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29.16.41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08835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A2CA3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34694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B6FB8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1429052"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6946FE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29.17.42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95549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негосударственными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DB323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236B5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DA858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C41428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1A77D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29.18.43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8CE7D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некоммерческими организациями, обслуживающими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A6A0A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6D40E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60379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8E1D89"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EA1B7A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29.19.44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0FDC5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домашними хозяйствами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839DB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4729B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18F57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A6BA33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410174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29.20.45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59675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Прочая кредиторская задолженность перед нерезидентами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DE542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4EB34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3FBE1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37DA6F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E6227C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9E297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Авансы полученные</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A85D4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0EE0A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CD568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EC6CD7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67AA8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30.14.01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A593A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размещенным вкладам в других депозитных организациях</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1DED8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2DD33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0CE55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757D51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BC6058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30.15.02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D00DE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размещенным вкладам в других финансовых организациях</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B301C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592B5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E01A2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95FC9C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F975A9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30.20.03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7ABD9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Предоплата вознаграждения по размещенным вкладам у нерезидентов</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C79A2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70A2C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218E6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7D0F9B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ACD778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30.11.04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6FE09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Правительства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07090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F2DA3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A9528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EA4B33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7098D9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30.12.05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88DF9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региональных и местных органов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F5D37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BE0D2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0BE03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EC1A65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F7BD8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30.13.06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2649A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Национального Банка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E48EA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4116E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184FF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B6C432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616C34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30.14.07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4F323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других депозитных организациях</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457E1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03B8C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D3DA5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E799E98"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358F93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30.15.08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5CDEB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других финансовых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D7D28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B3DDD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52F47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E85B0E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AC628D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30.16.09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1A01C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государственных нефинансовых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C3B76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60423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D8F04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FE2C3C9"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9E045E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30.17.10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E6099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негосударственных нефинансовых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0B479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C736D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8EAF2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02D6AC9"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97DD49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30.18.11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51147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некоммерческих организаций, обслуживающих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8A3BB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21E7A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C1858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198352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9665E7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30.19.12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42AC9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домашних хозяйств</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E4AB0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82C50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CE477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048F50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73B4D3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30.20.13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0D239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авансы, полученные от нерезидентов</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1B7EE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DF062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FB070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47AC5EB"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9EBE4F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BB4A5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Резервы</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1EF1E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33C52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200C0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81E270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507A8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31.11.01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CE28D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Правительства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01A38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EB9A0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81080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439C69E"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7CBDE4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31.12.02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1B467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региональных и местных органов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6B736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36783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AF2C0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B211A4B"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785515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31.13.03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8E94C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Национального Банка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EE812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DD1CA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A196C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5FB9532"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FFA813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31.14.04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3C103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других депозитных организациях</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47FEA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0033B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CDBDE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CB76238"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F977B2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31.15.05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5D494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других финансовых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D14A7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23768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85E53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E78393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23FE61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31.16.06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6BFCB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государственных нефинансовых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C9EC7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80723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AB30B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0FED42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536D17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31.17.07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0D77D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негосударственных нефинансовых организаций</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BBA89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3F336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A4813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26EDFF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B1ECC7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31.18.08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95DBD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некоммерческих организаций, обслуживающих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1F0B9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0D577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E1F48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27F0972"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2940FE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31.19.09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32073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домашних хозяйств</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4B0EE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87E34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25E99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CE9010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E9A07B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31.20.10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28001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Гарантийные обязательства, принятые от нерезидентов</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98F4D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F668B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1C620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A7F27AB"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1D85D2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31.19.11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7985B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Оценочные обязательства по вознаграждениям работникам (резидент)</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0AB4D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C7746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C9F31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777122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B21D06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31.20.12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45781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Оценочные обязательства по вознаграждениям работникам (нерезидент)</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1D788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A6A3C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E5A1A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50668A8"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DFF57F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31.11.13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DFD3E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Правительством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D2733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9B7E9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535C3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A1DDF7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1E995F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31.12.14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2C54D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региональными и местными органами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BFA9F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7B40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F362B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322CEF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712B6C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31.13.15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FB461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Национальным Банком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BBB63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49629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58578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82B556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96B2D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31.14.16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AE27F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другими депозитными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3F3F2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66F65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05376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5A57FD3"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178AC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31.15.17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6C97A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другими 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02DF5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3E3E2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E357A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C6E1D3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9258E4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31.16.18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D1193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C0DC0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C6916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C3ED2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6E83D0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7632F8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31.17.19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232D8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негосударственными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95711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1FBD1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A7294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C014C50"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67AD98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31.18.20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F8575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некоммерческими организациями, обслуживающими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3BF7D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9F5B9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89154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28EB49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8D9498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31.19.21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E720F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домашними хозяйствами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E8FB9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09022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5AA9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3BC7AC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7B27B6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31.20.22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356FB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претензионно-исковой работе перед нерезидентами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0AD68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D400B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2C04A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DBF842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0BE008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31.11.23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2605C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Правительству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B907A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6843E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01B66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9FD794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73EAE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31.12.24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C2037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региональным и местным органам управления</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0CBE2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E7E60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6FE6F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B8B356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C23C02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31.13.25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8EE2E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Национальному Банку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A33F6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C47F4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53A26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3D68ED9"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68D337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31.14.26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FB73A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другим депозитным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8FD1C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70E8B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9D5BC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F99534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933057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31.15.27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651F3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другим 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6A4B6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DC906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BB5C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CD1128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81CCFA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31.16.28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56A25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государственным нефинансовым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9FB72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43410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231B0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13F5EE2"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BC0418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31.17.29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9E76E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негосударственным нефинансовым организациям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44C28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E8895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EAB57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5FDE6D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727CBB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31.18.30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BFB7A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некоммерческим организациям, обслуживающими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F538A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8BB80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2008C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18CA1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88E1F4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31.19.31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519CD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домашним хозяйствам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FB901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D4B3D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03993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992355D"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F0D8D4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31.20.32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F29E9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оценочные обязательства к нерезидентам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BBA62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E1299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04508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8B5A73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91627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F23C2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Начисленные расходы по расчетам с акционерами по акциям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F9DA8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40BE9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DC690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649F5C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BDC5B9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32.11.01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B1B63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по дивидендам и доходам участников с Правительством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A9705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48AC2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0029A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415822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E67DB6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32.13.02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58795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по дивидендам и доходам участников с Национальным Банком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33318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FEFF3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9213F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C7DE14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82E5F8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32.14.03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132CE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по дивидендам и доходам участников с другими депозитными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ADC37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2FFB7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CE617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F6A2248"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43852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32.15.04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CEA0E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по дивидендам и доходам участников с другими 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FF8A7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70F63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A1774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C2ADDA3"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5B1FA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32.16.05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D757E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по дивидендам и доходам участников с 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5424A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0F6F6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311CC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E153E7E"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63855EA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32.17.06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8DEFF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по дивидендам и доходам участников с негосударственными нефинансовыми организациями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3C67E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6B864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0A240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2F6B051"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00B3DB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32.18.07</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4B7C6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по дивидендам и доходам участников с некоммерческими организациями, обслуживающими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F177D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8EEEC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6A742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51400C0"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5CD6FD7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32.19.08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C5FF7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по дивидендам и доходам участников с домашними хозяйствами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E563A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2CA9B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7816E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B934673"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2B6D954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32.20.09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03876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по дивидендам и доходам участников с нерезидентами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6D408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51159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B5413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6E46CFB"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C028C7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33</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D346C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Начисленные расходы по расчетам с персоналом</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50590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74359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399A6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F84C837"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435A8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33.19.01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9510B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персоналом (резидентами) по оплате труда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AE75A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E52EB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3EC7D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6DD596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401A27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33.20.02</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C1DFA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Расчеты с персоналом (нерезидентами) по оплате труда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AE0DC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52FB0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75522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1CFDCF5"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4BB262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34</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B34AF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Доходы будущих периодов</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4F79F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06ADD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487C2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786647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E5C4E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35</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4F0B4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Отложенное налоговое обязательство</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70FC6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8F280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FF41A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8B8464C"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79C9A11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35.11.01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35EA7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Отсроченный корпоративный подоходный налог</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709B7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09F67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40BDA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8AD3548"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06DA5E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36</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82760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Обязательство перед бюджетом по налогам и другим обязательным платежам в бюджет</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F6754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FD3DE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3D2B2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09DD84C" w14:textId="77777777" w:rsidTr="003B1244">
        <w:trPr>
          <w:jc w:val="center"/>
        </w:trPr>
        <w:tc>
          <w:tcPr>
            <w:tcW w:w="584" w:type="pct"/>
            <w:tcBorders>
              <w:top w:val="nil"/>
              <w:left w:val="single" w:sz="8" w:space="0" w:color="auto"/>
              <w:bottom w:val="single" w:sz="8" w:space="0" w:color="auto"/>
              <w:right w:val="single" w:sz="8" w:space="0" w:color="auto"/>
            </w:tcBorders>
          </w:tcPr>
          <w:p w14:paraId="27E1FB4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w:t>
            </w:r>
          </w:p>
        </w:tc>
        <w:tc>
          <w:tcPr>
            <w:tcW w:w="22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7095E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14:paraId="3133759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1E33F8C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4ADCB87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92B806F"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127F830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37.11.01</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D2457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 перед Правительством Республики Казахстан</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C08AC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97C66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A2874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48B5F74" w14:textId="77777777" w:rsidTr="003B1244">
        <w:trPr>
          <w:jc w:val="center"/>
        </w:trPr>
        <w:tc>
          <w:tcPr>
            <w:tcW w:w="584" w:type="pct"/>
            <w:tcBorders>
              <w:top w:val="nil"/>
              <w:left w:val="single" w:sz="8" w:space="0" w:color="auto"/>
              <w:bottom w:val="single" w:sz="4" w:space="0" w:color="auto"/>
              <w:right w:val="single" w:sz="8" w:space="0" w:color="auto"/>
            </w:tcBorders>
          </w:tcPr>
          <w:p w14:paraId="14EB088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37.12.02</w:t>
            </w:r>
          </w:p>
        </w:tc>
        <w:tc>
          <w:tcPr>
            <w:tcW w:w="22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7B2F39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 перед региональными и местными органами управления</w:t>
            </w:r>
          </w:p>
        </w:tc>
        <w:tc>
          <w:tcPr>
            <w:tcW w:w="669" w:type="pct"/>
            <w:tcBorders>
              <w:top w:val="nil"/>
              <w:left w:val="nil"/>
              <w:bottom w:val="single" w:sz="4" w:space="0" w:color="auto"/>
              <w:right w:val="single" w:sz="8" w:space="0" w:color="auto"/>
            </w:tcBorders>
            <w:tcMar>
              <w:top w:w="0" w:type="dxa"/>
              <w:left w:w="108" w:type="dxa"/>
              <w:bottom w:w="0" w:type="dxa"/>
              <w:right w:w="108" w:type="dxa"/>
            </w:tcMar>
            <w:hideMark/>
          </w:tcPr>
          <w:p w14:paraId="4737CBC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nil"/>
              <w:left w:val="nil"/>
              <w:bottom w:val="single" w:sz="4" w:space="0" w:color="auto"/>
              <w:right w:val="single" w:sz="8" w:space="0" w:color="auto"/>
            </w:tcBorders>
            <w:tcMar>
              <w:top w:w="0" w:type="dxa"/>
              <w:left w:w="108" w:type="dxa"/>
              <w:bottom w:w="0" w:type="dxa"/>
              <w:right w:w="108" w:type="dxa"/>
            </w:tcMar>
            <w:hideMark/>
          </w:tcPr>
          <w:p w14:paraId="4292A9E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nil"/>
              <w:left w:val="nil"/>
              <w:bottom w:val="single" w:sz="4" w:space="0" w:color="auto"/>
              <w:right w:val="single" w:sz="8" w:space="0" w:color="auto"/>
            </w:tcBorders>
            <w:tcMar>
              <w:top w:w="0" w:type="dxa"/>
              <w:left w:w="108" w:type="dxa"/>
              <w:bottom w:w="0" w:type="dxa"/>
              <w:right w:w="108" w:type="dxa"/>
            </w:tcMar>
            <w:hideMark/>
          </w:tcPr>
          <w:p w14:paraId="0F8BE2E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5B4BCF9" w14:textId="77777777" w:rsidTr="003B1244">
        <w:trPr>
          <w:jc w:val="center"/>
        </w:trPr>
        <w:tc>
          <w:tcPr>
            <w:tcW w:w="584" w:type="pct"/>
            <w:tcBorders>
              <w:top w:val="single" w:sz="4" w:space="0" w:color="auto"/>
              <w:left w:val="single" w:sz="4" w:space="0" w:color="auto"/>
              <w:bottom w:val="single" w:sz="4" w:space="0" w:color="auto"/>
              <w:right w:val="single" w:sz="4" w:space="0" w:color="auto"/>
            </w:tcBorders>
          </w:tcPr>
          <w:p w14:paraId="71D9A1D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37.13.03</w:t>
            </w:r>
          </w:p>
        </w:tc>
        <w:tc>
          <w:tcPr>
            <w:tcW w:w="22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22472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 перед Национальным Банком Республики Казахстан</w:t>
            </w:r>
          </w:p>
        </w:tc>
        <w:tc>
          <w:tcPr>
            <w:tcW w:w="6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10E78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900F7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F5DF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C4980E7" w14:textId="77777777" w:rsidTr="003B1244">
        <w:trPr>
          <w:jc w:val="center"/>
        </w:trPr>
        <w:tc>
          <w:tcPr>
            <w:tcW w:w="584" w:type="pct"/>
            <w:tcBorders>
              <w:top w:val="single" w:sz="4" w:space="0" w:color="auto"/>
              <w:left w:val="single" w:sz="8" w:space="0" w:color="auto"/>
              <w:bottom w:val="single" w:sz="8" w:space="0" w:color="auto"/>
              <w:right w:val="single" w:sz="8" w:space="0" w:color="auto"/>
            </w:tcBorders>
          </w:tcPr>
          <w:p w14:paraId="71C27A3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37.14.04</w:t>
            </w:r>
          </w:p>
        </w:tc>
        <w:tc>
          <w:tcPr>
            <w:tcW w:w="22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D68C8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Прочие обязательства перед другими </w:t>
            </w:r>
            <w:r w:rsidRPr="00434504">
              <w:rPr>
                <w:rFonts w:ascii="Times New Roman" w:eastAsia="Times New Roman" w:hAnsi="Times New Roman" w:cs="Times New Roman"/>
                <w:sz w:val="20"/>
                <w:szCs w:val="24"/>
                <w:lang w:eastAsia="ru-RU"/>
              </w:rPr>
              <w:lastRenderedPageBreak/>
              <w:t>депозитными организациями</w:t>
            </w:r>
          </w:p>
        </w:tc>
        <w:tc>
          <w:tcPr>
            <w:tcW w:w="66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DDB0D0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8EF55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26809B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86C3410" w14:textId="77777777" w:rsidTr="003B1244">
        <w:trPr>
          <w:jc w:val="center"/>
        </w:trPr>
        <w:tc>
          <w:tcPr>
            <w:tcW w:w="584" w:type="pct"/>
            <w:tcBorders>
              <w:top w:val="nil"/>
              <w:left w:val="single" w:sz="8" w:space="0" w:color="auto"/>
              <w:bottom w:val="single" w:sz="8" w:space="0" w:color="auto"/>
              <w:right w:val="single" w:sz="8" w:space="0" w:color="auto"/>
            </w:tcBorders>
          </w:tcPr>
          <w:p w14:paraId="5AE30C7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37.15.05</w:t>
            </w:r>
          </w:p>
        </w:tc>
        <w:tc>
          <w:tcPr>
            <w:tcW w:w="22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1127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 перед другими финансовыми организациями</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14:paraId="4E0DF05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07C916C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487C022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D885F39" w14:textId="77777777" w:rsidTr="003B1244">
        <w:trPr>
          <w:jc w:val="center"/>
        </w:trPr>
        <w:tc>
          <w:tcPr>
            <w:tcW w:w="584" w:type="pct"/>
            <w:tcBorders>
              <w:top w:val="nil"/>
              <w:left w:val="single" w:sz="8" w:space="0" w:color="auto"/>
              <w:bottom w:val="single" w:sz="8" w:space="0" w:color="auto"/>
              <w:right w:val="single" w:sz="8" w:space="0" w:color="auto"/>
            </w:tcBorders>
          </w:tcPr>
          <w:p w14:paraId="4A16411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37.16.06</w:t>
            </w:r>
          </w:p>
        </w:tc>
        <w:tc>
          <w:tcPr>
            <w:tcW w:w="22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CC3C8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 перед государственными нефинансовыми организациями</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14:paraId="003A650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5B42858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220A3B0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B7921C5" w14:textId="77777777" w:rsidTr="003B1244">
        <w:trPr>
          <w:jc w:val="center"/>
        </w:trPr>
        <w:tc>
          <w:tcPr>
            <w:tcW w:w="584" w:type="pct"/>
            <w:tcBorders>
              <w:top w:val="nil"/>
              <w:left w:val="single" w:sz="8" w:space="0" w:color="auto"/>
              <w:bottom w:val="single" w:sz="8" w:space="0" w:color="auto"/>
              <w:right w:val="single" w:sz="8" w:space="0" w:color="auto"/>
            </w:tcBorders>
          </w:tcPr>
          <w:p w14:paraId="73BA176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37.17.07</w:t>
            </w:r>
          </w:p>
        </w:tc>
        <w:tc>
          <w:tcPr>
            <w:tcW w:w="22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21850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 перед негосударственными нефинансовыми организациями</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14:paraId="31F9C5B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5624068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14:paraId="3F1C4B1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12A9F1A"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311164C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37.18.08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54C4F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 перед некоммерческими организациями, обслуживающими домашние хозяйства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15364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D0605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0CE7F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01E5950"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0B269C2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37.19.09</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40AF9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 перед домашними хозяйствами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9C717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B9E4F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92499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B539C44"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75506B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37.20.10</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F04EB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 перед нерезидентами</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09667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AD2A8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45D04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35B8F8E" w14:textId="77777777" w:rsidTr="003B1244">
        <w:trPr>
          <w:jc w:val="center"/>
        </w:trPr>
        <w:tc>
          <w:tcPr>
            <w:tcW w:w="584" w:type="pct"/>
            <w:tcBorders>
              <w:top w:val="single" w:sz="8" w:space="0" w:color="auto"/>
              <w:left w:val="single" w:sz="8" w:space="0" w:color="auto"/>
              <w:bottom w:val="single" w:sz="8" w:space="0" w:color="auto"/>
              <w:right w:val="single" w:sz="8" w:space="0" w:color="auto"/>
            </w:tcBorders>
          </w:tcPr>
          <w:p w14:paraId="419EB53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38</w:t>
            </w:r>
          </w:p>
        </w:tc>
        <w:tc>
          <w:tcPr>
            <w:tcW w:w="2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9A068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обязательства</w:t>
            </w:r>
          </w:p>
        </w:tc>
        <w:tc>
          <w:tcPr>
            <w:tcW w:w="6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F80CF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16C0A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EA2A0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1A9F373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4"/>
          <w:szCs w:val="24"/>
          <w:lang w:eastAsia="ru-RU"/>
        </w:rPr>
      </w:pPr>
      <w:r w:rsidRPr="00434504">
        <w:rPr>
          <w:rFonts w:ascii="Times New Roman" w:eastAsia="Times New Roman" w:hAnsi="Times New Roman" w:cs="Times New Roman"/>
          <w:sz w:val="24"/>
          <w:szCs w:val="24"/>
          <w:lang w:eastAsia="ru-RU"/>
        </w:rPr>
        <w:t> </w:t>
      </w:r>
    </w:p>
    <w:p w14:paraId="69152F5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6CC5DC9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7DAC91B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605E822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24B4E5D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w:t>
      </w:r>
    </w:p>
    <w:p w14:paraId="4AE16B3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44DB63E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2F94EBA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7F21A28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486644E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166F3767"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43AD3532"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66DEA3A4"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sz w:val="28"/>
          <w:szCs w:val="28"/>
          <w:lang w:eastAsia="ru-RU"/>
        </w:rPr>
        <w:t>,</w:t>
      </w:r>
      <w:r w:rsidRPr="00434504">
        <w:rPr>
          <w:rFonts w:ascii="Times New Roman" w:eastAsia="Times New Roman" w:hAnsi="Times New Roman" w:cs="Times New Roman"/>
          <w:bCs/>
          <w:sz w:val="28"/>
          <w:szCs w:val="28"/>
          <w:lang w:eastAsia="ru-RU"/>
        </w:rPr>
        <w:t xml:space="preserve"> «Отчет об активах и обязательствах по собственным активам, классифицированных по секторам экономики».</w:t>
      </w:r>
    </w:p>
    <w:p w14:paraId="0638BAAD" w14:textId="77777777" w:rsidR="00434504" w:rsidRPr="00434504" w:rsidRDefault="00434504" w:rsidP="00434504">
      <w:pPr>
        <w:widowControl w:val="0"/>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495E2822"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3C367D6A"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активах и обязательствах по собственным активам, классифицированных по секторам экономики»</w:t>
      </w:r>
    </w:p>
    <w:p w14:paraId="117615EA" w14:textId="77777777" w:rsidR="00434504" w:rsidRPr="00434504" w:rsidRDefault="00434504" w:rsidP="00434504">
      <w:pPr>
        <w:widowControl w:val="0"/>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A3373A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2E85F47"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79BF4A5"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45052D37"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об активах и обязательствах по собственным активам, классифицированных по секторам экономики»</w:t>
      </w:r>
    </w:p>
    <w:p w14:paraId="72A4778F"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1-EiDNPF-AL(OA), периодичность – ежеквартальная)</w:t>
      </w:r>
    </w:p>
    <w:p w14:paraId="2A8BAE53"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4BAB65EA"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0971B1F4"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69C49F5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722250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активах и обязательствах по собственным активам, классифицированных по секторам экономики» (далее – Форма).</w:t>
      </w:r>
    </w:p>
    <w:p w14:paraId="33F23AA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заполняется ежеквартально добровольным накопительным пенсионным фондом, единым накопительным пенсионным фондом по состоянию на конец отчетного периода. Данные в Форме указываются в тысячах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Сумма менее 500 (пятисот)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и выше, округляется до 1000 (тысячи)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6EC107B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E51B24C"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p w14:paraId="1F31FE14"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p w14:paraId="5BED1177"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Глава 2. Пояснение по заполнению Формы</w:t>
      </w:r>
    </w:p>
    <w:p w14:paraId="30C3F805"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90E9FF8"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4. Форма содержит данные по всем статьям разделов «Активы» и «Обязательства» бухгалтерского баланса добровольного накопительного пенсионного фонда и единого накопительного пенсионного фонда по собственным активам по состоянию на отчетную дату. </w:t>
      </w:r>
    </w:p>
    <w:p w14:paraId="711BEA39"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Общий объем активов, отражаемых в Таблице 1, соответствует общей сумме активов бухгалтерского баланса по собственным активам на ту же отчетную дату.</w:t>
      </w:r>
    </w:p>
    <w:p w14:paraId="56F57395"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Общий объем обязательств, отражаемых в Таблице 2, соответствует общей </w:t>
      </w:r>
      <w:r w:rsidRPr="00434504">
        <w:rPr>
          <w:rFonts w:ascii="Times New Roman" w:eastAsia="Times New Roman" w:hAnsi="Times New Roman" w:cs="Times New Roman"/>
          <w:sz w:val="28"/>
          <w:szCs w:val="28"/>
          <w:lang w:eastAsia="ru-RU"/>
        </w:rPr>
        <w:lastRenderedPageBreak/>
        <w:t>сумме обязательств бухгалтерского баланса по собственным активам на ту же отчетную дату.</w:t>
      </w:r>
    </w:p>
    <w:p w14:paraId="2160041B"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Код строки (показателя) Таблиц 1 и 2 Формы определяется по следующей структуре:</w:t>
      </w:r>
    </w:p>
    <w:p w14:paraId="7B8A45A3"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первая часть соответствует номеру основной статьи бухгалтерского баланса;</w:t>
      </w:r>
    </w:p>
    <w:p w14:paraId="029E8983"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вторая часть состоит из двух цифр – кода признака резидентства и кода сектора экономики;</w:t>
      </w:r>
    </w:p>
    <w:p w14:paraId="170E0D7B"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третья часть – порядковый номер показателя.</w:t>
      </w:r>
    </w:p>
    <w:p w14:paraId="1127E594"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Коды для признака резидентства и сектора экономики указываются в соответствии с Правилами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p>
    <w:p w14:paraId="429F2A98"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Активы и обязательства добровольного накопительного пенсионного фонда и единого накопительного пенсионного фонда по отношению к нерезидентам по секторам экономики не разделяются. В данном случае код сектора экономики по отношению к нерезиденту указывается – «0». </w:t>
      </w:r>
    </w:p>
    <w:p w14:paraId="6F31DC29"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Пример: код строки 15.15.08, где первая цифра «15» – номер основной статьи баланса, вторая цифра «15» – резидент, другие финансовые организации и третья цифра «08» – порядковый номер.</w:t>
      </w:r>
    </w:p>
    <w:p w14:paraId="66D81404"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Арифметико-логический контроль:</w:t>
      </w:r>
    </w:p>
    <w:p w14:paraId="0A84D8DD"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данные по графе 3 по всем строкам равны сумме данных по графам 4 и 5;</w:t>
      </w:r>
    </w:p>
    <w:p w14:paraId="25804FFB"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показатель «итого активы» по строке с кодом «24» равен сумме показателей по строкам с кодами «1», «2», «3», «4», «5», «6», «7», «8», «9», «10», «11», «12», «13», «14», «15», «16», «17», «18», «19», «20», «21», «22», и «23»;</w:t>
      </w:r>
    </w:p>
    <w:p w14:paraId="468924C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показатель «итого обязательства» по строке с кодом «38» равен сумме показателей по строкам с кодами «25», «26», «27», «28», «29», «30», «31», «32», «33», «34», «35», «36» и «37».</w:t>
      </w:r>
    </w:p>
    <w:p w14:paraId="1654C2E8"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76CE7804"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29 </w:t>
      </w:r>
    </w:p>
    <w:p w14:paraId="69DF3147"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2726C80"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6AB94011"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5FDBB6A6"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0AFADC6B"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4E6ADBE"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30A426B2"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246D37E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0D059BF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2B3C20E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Наименование административной формы: Отчет об активах и обязательствах по пенсионным активам, классифицированных по секторам экономики </w:t>
      </w:r>
    </w:p>
    <w:p w14:paraId="3CC7FCA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2-</w:t>
      </w:r>
      <w:r w:rsidRPr="00434504">
        <w:rPr>
          <w:rFonts w:ascii="Times New Roman" w:eastAsia="Times New Roman" w:hAnsi="Times New Roman" w:cs="Times New Roman"/>
          <w:sz w:val="28"/>
          <w:szCs w:val="28"/>
          <w:lang w:val="en-US" w:eastAsia="ru-RU"/>
        </w:rPr>
        <w:t>Ei</w:t>
      </w:r>
      <w:r w:rsidRPr="00434504">
        <w:rPr>
          <w:rFonts w:ascii="Times New Roman" w:eastAsia="Times New Roman" w:hAnsi="Times New Roman" w:cs="Times New Roman"/>
          <w:sz w:val="28"/>
          <w:szCs w:val="28"/>
          <w:lang w:eastAsia="ru-RU"/>
        </w:rPr>
        <w:t>DNPF-AL(PA)</w:t>
      </w:r>
    </w:p>
    <w:p w14:paraId="5F34D40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Периодичность: </w:t>
      </w:r>
      <w:r w:rsidRPr="00434504">
        <w:rPr>
          <w:rFonts w:ascii="Times New Roman" w:eastAsia="Times New Roman" w:hAnsi="Times New Roman" w:cs="Times New Roman"/>
          <w:sz w:val="28"/>
          <w:szCs w:val="24"/>
          <w:lang w:eastAsia="ru-RU"/>
        </w:rPr>
        <w:t>ежеквартальная</w:t>
      </w:r>
    </w:p>
    <w:p w14:paraId="08B8162C"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 ________ 20 ___ года</w:t>
      </w:r>
    </w:p>
    <w:p w14:paraId="19375DD8"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добровольный накопительный пенсионный фонд, единый накопительный пенсионный фонд</w:t>
      </w:r>
    </w:p>
    <w:p w14:paraId="7C17E25C"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w:t>
      </w:r>
      <w:r w:rsidRPr="00434504">
        <w:rPr>
          <w:rFonts w:ascii="Times New Roman" w:eastAsia="Times New Roman" w:hAnsi="Times New Roman" w:cs="Times New Roman"/>
          <w:sz w:val="28"/>
          <w:szCs w:val="24"/>
          <w:lang w:eastAsia="ru-RU"/>
        </w:rPr>
        <w:t>ежеквартально</w:t>
      </w:r>
      <w:r w:rsidRPr="00434504">
        <w:rPr>
          <w:rFonts w:ascii="Times New Roman" w:eastAsia="Times New Roman" w:hAnsi="Times New Roman" w:cs="Times New Roman"/>
          <w:sz w:val="28"/>
          <w:szCs w:val="28"/>
          <w:lang w:eastAsia="ru-RU"/>
        </w:rPr>
        <w:t xml:space="preserve">, не позднее 25 (двадцать пятого) числа месяца, следующего за отчетным кварталом </w:t>
      </w:r>
    </w:p>
    <w:p w14:paraId="3B53DAC9"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1AFD1223"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79AD7645" w14:textId="77777777" w:rsidR="00434504" w:rsidRPr="00434504" w:rsidRDefault="00434504" w:rsidP="00434504">
      <w:pPr>
        <w:widowControl w:val="0"/>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0E9F1FB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lastRenderedPageBreak/>
        <w:t>Таблица 1. Активы</w:t>
      </w:r>
    </w:p>
    <w:p w14:paraId="098F8F1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p>
    <w:p w14:paraId="63701068" w14:textId="77777777" w:rsidR="00434504" w:rsidRPr="00434504" w:rsidRDefault="00434504" w:rsidP="00434504">
      <w:pPr>
        <w:widowControl w:val="0"/>
        <w:spacing w:after="0" w:line="240" w:lineRule="auto"/>
        <w:jc w:val="right"/>
        <w:rPr>
          <w:rFonts w:ascii="Times New Roman" w:eastAsia="Times New Roman" w:hAnsi="Times New Roman" w:cs="Times New Roman"/>
          <w:sz w:val="32"/>
          <w:szCs w:val="28"/>
          <w:lang w:eastAsia="ru-RU"/>
        </w:rPr>
      </w:pPr>
      <w:r w:rsidRPr="00434504">
        <w:rPr>
          <w:rFonts w:ascii="Times New Roman" w:eastAsia="Times New Roman" w:hAnsi="Times New Roman" w:cs="Times New Roman"/>
          <w:sz w:val="28"/>
          <w:szCs w:val="24"/>
          <w:lang w:eastAsia="ru-RU"/>
        </w:rPr>
        <w:t> (в тысячах те</w:t>
      </w:r>
      <w:r w:rsidRPr="00434504">
        <w:rPr>
          <w:rFonts w:ascii="Times New Roman" w:eastAsia="Times New Roman" w:hAnsi="Times New Roman" w:cs="Times New Roman"/>
          <w:sz w:val="28"/>
          <w:szCs w:val="24"/>
          <w:lang w:val="kk-KZ" w:eastAsia="ru-RU"/>
        </w:rPr>
        <w:t>ң</w:t>
      </w:r>
      <w:proofErr w:type="spellStart"/>
      <w:r w:rsidRPr="00434504">
        <w:rPr>
          <w:rFonts w:ascii="Times New Roman" w:eastAsia="Times New Roman" w:hAnsi="Times New Roman" w:cs="Times New Roman"/>
          <w:sz w:val="28"/>
          <w:szCs w:val="24"/>
          <w:lang w:eastAsia="ru-RU"/>
        </w:rPr>
        <w:t>ге</w:t>
      </w:r>
      <w:proofErr w:type="spellEnd"/>
      <w:r w:rsidRPr="00434504">
        <w:rPr>
          <w:rFonts w:ascii="Times New Roman" w:eastAsia="Times New Roman" w:hAnsi="Times New Roman" w:cs="Times New Roman"/>
          <w:sz w:val="28"/>
          <w:szCs w:val="24"/>
          <w:lang w:eastAsia="ru-RU"/>
        </w:rPr>
        <w:t>)</w:t>
      </w:r>
    </w:p>
    <w:tbl>
      <w:tblPr>
        <w:tblW w:w="5000" w:type="pct"/>
        <w:jc w:val="center"/>
        <w:tblCellMar>
          <w:left w:w="0" w:type="dxa"/>
          <w:right w:w="0" w:type="dxa"/>
        </w:tblCellMar>
        <w:tblLook w:val="04A0" w:firstRow="1" w:lastRow="0" w:firstColumn="1" w:lastColumn="0" w:noHBand="0" w:noVBand="1"/>
      </w:tblPr>
      <w:tblGrid>
        <w:gridCol w:w="1265"/>
        <w:gridCol w:w="4201"/>
        <w:gridCol w:w="1112"/>
        <w:gridCol w:w="1591"/>
        <w:gridCol w:w="1448"/>
      </w:tblGrid>
      <w:tr w:rsidR="00434504" w:rsidRPr="00434504" w14:paraId="6764ED3C" w14:textId="77777777" w:rsidTr="00C35138">
        <w:trPr>
          <w:jc w:val="center"/>
        </w:trPr>
        <w:tc>
          <w:tcPr>
            <w:tcW w:w="658" w:type="pct"/>
            <w:vMerge w:val="restart"/>
            <w:tcBorders>
              <w:top w:val="single" w:sz="8" w:space="0" w:color="auto"/>
              <w:left w:val="single" w:sz="8" w:space="0" w:color="auto"/>
              <w:right w:val="single" w:sz="8" w:space="0" w:color="auto"/>
            </w:tcBorders>
            <w:vAlign w:val="center"/>
          </w:tcPr>
          <w:p w14:paraId="5D325D7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bCs/>
                <w:sz w:val="20"/>
                <w:szCs w:val="24"/>
                <w:lang w:eastAsia="ru-RU"/>
              </w:rPr>
            </w:pPr>
            <w:r w:rsidRPr="00434504">
              <w:rPr>
                <w:rFonts w:ascii="Times New Roman" w:eastAsia="Times New Roman" w:hAnsi="Times New Roman" w:cs="Times New Roman"/>
                <w:bCs/>
                <w:sz w:val="20"/>
                <w:szCs w:val="24"/>
                <w:lang w:eastAsia="ru-RU"/>
              </w:rPr>
              <w:t>Код строки</w:t>
            </w:r>
          </w:p>
        </w:tc>
        <w:tc>
          <w:tcPr>
            <w:tcW w:w="218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3794F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Наименование показателя</w:t>
            </w:r>
          </w:p>
        </w:tc>
        <w:tc>
          <w:tcPr>
            <w:tcW w:w="57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F5A8433" w14:textId="77777777" w:rsidR="00434504" w:rsidRPr="00434504" w:rsidRDefault="00434504" w:rsidP="00434504">
            <w:pPr>
              <w:widowControl w:val="0"/>
              <w:spacing w:before="100" w:beforeAutospacing="1" w:after="100" w:afterAutospacing="1" w:line="240" w:lineRule="auto"/>
              <w:ind w:left="-129" w:right="-14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Всего (на конец отчетного периода)</w:t>
            </w:r>
          </w:p>
        </w:tc>
        <w:tc>
          <w:tcPr>
            <w:tcW w:w="158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8E627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в том числе</w:t>
            </w:r>
          </w:p>
        </w:tc>
      </w:tr>
      <w:tr w:rsidR="00434504" w:rsidRPr="00434504" w14:paraId="05BBE350" w14:textId="77777777" w:rsidTr="00C35138">
        <w:trPr>
          <w:jc w:val="center"/>
        </w:trPr>
        <w:tc>
          <w:tcPr>
            <w:tcW w:w="658" w:type="pct"/>
            <w:vMerge/>
            <w:tcBorders>
              <w:left w:val="single" w:sz="8" w:space="0" w:color="auto"/>
              <w:bottom w:val="single" w:sz="8" w:space="0" w:color="auto"/>
              <w:right w:val="single" w:sz="8" w:space="0" w:color="auto"/>
            </w:tcBorders>
            <w:vAlign w:val="center"/>
          </w:tcPr>
          <w:p w14:paraId="25EE0E02"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2184" w:type="pct"/>
            <w:vMerge/>
            <w:tcBorders>
              <w:top w:val="single" w:sz="8" w:space="0" w:color="auto"/>
              <w:left w:val="single" w:sz="8" w:space="0" w:color="auto"/>
              <w:bottom w:val="single" w:sz="8" w:space="0" w:color="auto"/>
              <w:right w:val="single" w:sz="8" w:space="0" w:color="auto"/>
            </w:tcBorders>
            <w:vAlign w:val="center"/>
            <w:hideMark/>
          </w:tcPr>
          <w:p w14:paraId="389C3C31"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5CBDF8FE"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061644" w14:textId="77777777" w:rsidR="00434504" w:rsidRPr="00434504" w:rsidRDefault="00434504" w:rsidP="00434504">
            <w:pPr>
              <w:widowControl w:val="0"/>
              <w:spacing w:before="100" w:beforeAutospacing="1" w:after="100" w:afterAutospacing="1" w:line="240" w:lineRule="auto"/>
              <w:ind w:left="-78" w:right="-11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в национальной валюте</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91216C" w14:textId="77777777" w:rsidR="00434504" w:rsidRPr="00434504" w:rsidRDefault="00434504" w:rsidP="00434504">
            <w:pPr>
              <w:widowControl w:val="0"/>
              <w:spacing w:before="100" w:beforeAutospacing="1" w:after="100" w:afterAutospacing="1" w:line="240" w:lineRule="auto"/>
              <w:ind w:left="-94" w:right="-120"/>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в иностранной валюте</w:t>
            </w:r>
          </w:p>
        </w:tc>
      </w:tr>
      <w:tr w:rsidR="00434504" w:rsidRPr="00434504" w14:paraId="3661C86F" w14:textId="77777777" w:rsidTr="00C35138">
        <w:trPr>
          <w:jc w:val="center"/>
        </w:trPr>
        <w:tc>
          <w:tcPr>
            <w:tcW w:w="658" w:type="pct"/>
            <w:tcBorders>
              <w:top w:val="nil"/>
              <w:left w:val="single" w:sz="8" w:space="0" w:color="auto"/>
              <w:bottom w:val="single" w:sz="8" w:space="0" w:color="auto"/>
              <w:right w:val="single" w:sz="8" w:space="0" w:color="auto"/>
            </w:tcBorders>
          </w:tcPr>
          <w:p w14:paraId="140C149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bCs/>
                <w:sz w:val="20"/>
                <w:szCs w:val="24"/>
                <w:lang w:eastAsia="ru-RU"/>
              </w:rPr>
            </w:pPr>
            <w:r w:rsidRPr="00434504">
              <w:rPr>
                <w:rFonts w:ascii="Times New Roman" w:eastAsia="Times New Roman" w:hAnsi="Times New Roman" w:cs="Times New Roman"/>
                <w:bCs/>
                <w:sz w:val="20"/>
                <w:szCs w:val="24"/>
                <w:lang w:eastAsia="ru-RU"/>
              </w:rPr>
              <w:t>1</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7E6B87"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2</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14:paraId="42EFD3E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3</w:t>
            </w:r>
          </w:p>
        </w:tc>
        <w:tc>
          <w:tcPr>
            <w:tcW w:w="827" w:type="pct"/>
            <w:tcBorders>
              <w:top w:val="nil"/>
              <w:left w:val="nil"/>
              <w:bottom w:val="single" w:sz="8" w:space="0" w:color="auto"/>
              <w:right w:val="single" w:sz="8" w:space="0" w:color="auto"/>
            </w:tcBorders>
            <w:tcMar>
              <w:top w:w="0" w:type="dxa"/>
              <w:left w:w="108" w:type="dxa"/>
              <w:bottom w:w="0" w:type="dxa"/>
              <w:right w:w="108" w:type="dxa"/>
            </w:tcMar>
          </w:tcPr>
          <w:p w14:paraId="05A08E00"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753" w:type="pct"/>
            <w:tcBorders>
              <w:top w:val="nil"/>
              <w:left w:val="nil"/>
              <w:bottom w:val="single" w:sz="8" w:space="0" w:color="auto"/>
              <w:right w:val="single" w:sz="8" w:space="0" w:color="auto"/>
            </w:tcBorders>
            <w:tcMar>
              <w:top w:w="0" w:type="dxa"/>
              <w:left w:w="108" w:type="dxa"/>
              <w:bottom w:w="0" w:type="dxa"/>
              <w:right w:w="108" w:type="dxa"/>
            </w:tcMar>
          </w:tcPr>
          <w:p w14:paraId="7B74440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r>
      <w:tr w:rsidR="00434504" w:rsidRPr="00434504" w14:paraId="735B37D2"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0531DB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A7FC0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и эквиваленты денежных средств</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7D614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08CF0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FC412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C0D9FEF" w14:textId="77777777" w:rsidTr="00C35138">
        <w:trPr>
          <w:jc w:val="center"/>
        </w:trPr>
        <w:tc>
          <w:tcPr>
            <w:tcW w:w="658" w:type="pct"/>
            <w:tcBorders>
              <w:top w:val="nil"/>
              <w:left w:val="single" w:sz="8" w:space="0" w:color="auto"/>
              <w:bottom w:val="single" w:sz="8" w:space="0" w:color="auto"/>
              <w:right w:val="single" w:sz="8" w:space="0" w:color="auto"/>
            </w:tcBorders>
          </w:tcPr>
          <w:p w14:paraId="0D79734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1.13.01</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47DAD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(пенсионные активы) на текущих счетах (счет взносов) в Национальном Банке Республики Казахстан</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14:paraId="6AA3032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0ABBFC7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68D0C47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966561C" w14:textId="77777777" w:rsidTr="00C35138">
        <w:trPr>
          <w:jc w:val="center"/>
        </w:trPr>
        <w:tc>
          <w:tcPr>
            <w:tcW w:w="658" w:type="pct"/>
            <w:tcBorders>
              <w:top w:val="nil"/>
              <w:left w:val="single" w:sz="8" w:space="0" w:color="auto"/>
              <w:bottom w:val="single" w:sz="8" w:space="0" w:color="auto"/>
              <w:right w:val="single" w:sz="8" w:space="0" w:color="auto"/>
            </w:tcBorders>
          </w:tcPr>
          <w:p w14:paraId="21BD6F1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1.13.02</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5B81F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(пенсионные активы) на текущих счетах (инвестиционный счет) в Национальном Банке Республики Казахстан</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14:paraId="0096054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165523C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5B4A387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D40DD0E" w14:textId="77777777" w:rsidTr="00C35138">
        <w:trPr>
          <w:jc w:val="center"/>
        </w:trPr>
        <w:tc>
          <w:tcPr>
            <w:tcW w:w="658" w:type="pct"/>
            <w:tcBorders>
              <w:top w:val="nil"/>
              <w:left w:val="single" w:sz="8" w:space="0" w:color="auto"/>
              <w:bottom w:val="single" w:sz="8" w:space="0" w:color="auto"/>
              <w:right w:val="single" w:sz="8" w:space="0" w:color="auto"/>
            </w:tcBorders>
          </w:tcPr>
          <w:p w14:paraId="76025C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1.14.03</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B5660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(пенсионные активы) на текущих счетах (инвестиционный счет) в других депозитных организациях</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14:paraId="711886A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54F228D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6915328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7A479F2" w14:textId="77777777" w:rsidTr="00C35138">
        <w:trPr>
          <w:jc w:val="center"/>
        </w:trPr>
        <w:tc>
          <w:tcPr>
            <w:tcW w:w="658" w:type="pct"/>
            <w:tcBorders>
              <w:top w:val="nil"/>
              <w:left w:val="single" w:sz="8" w:space="0" w:color="auto"/>
              <w:bottom w:val="single" w:sz="8" w:space="0" w:color="auto"/>
              <w:right w:val="single" w:sz="8" w:space="0" w:color="auto"/>
            </w:tcBorders>
          </w:tcPr>
          <w:p w14:paraId="6C6D44C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1.15.04</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F3F59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(пенсионные активы) на текущих счетах (инвестиционный счет) в других финансовых организациях</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14:paraId="482142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3EEDD0E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447495D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4F26487" w14:textId="77777777" w:rsidTr="00C35138">
        <w:trPr>
          <w:jc w:val="center"/>
        </w:trPr>
        <w:tc>
          <w:tcPr>
            <w:tcW w:w="658" w:type="pct"/>
            <w:tcBorders>
              <w:top w:val="nil"/>
              <w:left w:val="single" w:sz="8" w:space="0" w:color="auto"/>
              <w:bottom w:val="single" w:sz="8" w:space="0" w:color="auto"/>
              <w:right w:val="single" w:sz="8" w:space="0" w:color="auto"/>
            </w:tcBorders>
          </w:tcPr>
          <w:p w14:paraId="0BE71EE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1.13.05</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98F2D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(пенсионные активы) на текущих счетах (счет выплат) в Национальном Банке Республики Казахстан</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14:paraId="52A8C5B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2FB5223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52EE8F0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FF1BE13" w14:textId="77777777" w:rsidTr="00C35138">
        <w:trPr>
          <w:jc w:val="center"/>
        </w:trPr>
        <w:tc>
          <w:tcPr>
            <w:tcW w:w="658" w:type="pct"/>
            <w:tcBorders>
              <w:top w:val="nil"/>
              <w:left w:val="single" w:sz="8" w:space="0" w:color="auto"/>
              <w:bottom w:val="single" w:sz="8" w:space="0" w:color="auto"/>
              <w:right w:val="single" w:sz="8" w:space="0" w:color="auto"/>
            </w:tcBorders>
          </w:tcPr>
          <w:p w14:paraId="0207461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1.14.06</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19B3C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(пенсионные активы) на текущих счетах (счет выплат) в других депозитных организациях</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14:paraId="3112D30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3A3790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00BFFA4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5E249EF" w14:textId="77777777" w:rsidTr="00C35138">
        <w:trPr>
          <w:jc w:val="center"/>
        </w:trPr>
        <w:tc>
          <w:tcPr>
            <w:tcW w:w="658" w:type="pct"/>
            <w:tcBorders>
              <w:top w:val="nil"/>
              <w:left w:val="single" w:sz="8" w:space="0" w:color="auto"/>
              <w:bottom w:val="single" w:sz="8" w:space="0" w:color="auto"/>
              <w:right w:val="single" w:sz="8" w:space="0" w:color="auto"/>
            </w:tcBorders>
          </w:tcPr>
          <w:p w14:paraId="5815CCE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1.15.07</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626B5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Деньги (пенсионные активы) на текущих счетах (счет выплат) в других финансовых организациях</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14:paraId="75BDF0D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12CDD72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7DC2D13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D5284C1"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53B2C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38E31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Аффинированные драгоценные металлы</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6C974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F4B29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75553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3A34581"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1BBCA4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2.14.01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4C3B1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Аффинированные драгоценные металлы в других депозитных организациях</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84DD9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36C99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DFB15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B204EDB"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29AE12B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2.20.02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11FBA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Аффинированные драгоценные металлы у нерезидентов</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F046C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D9207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BEF74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7594E28"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17E040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2.14.03</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6D133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Аффинированные драгоценные металлы, размещенные на металлических счетах в других депозитных организациях</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866E2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3BE9B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80EEE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FEC1732"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818509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2.20.04</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D9691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Аффинированные драгоценные металлы, размещенные на металлических счетах у нерезидентов</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A1207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68881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3ADAE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6675E47"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F42C6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B6FE0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Вклады в Национальном Банке Республики Казахстан и банках второго уровня</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3D4FD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2D463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EACA7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D7941E0"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3698921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3.13.01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29ADC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Вклады, размещенные в Национальном Банке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FCD6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C3AE5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03379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074D1CF"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1FE0FEE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3.14.02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A09EB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Вклады, размещенные в других депозитных организациях</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F4C8E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CC7FF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56011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8E5521F"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CA1AEB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3.10.03</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B97FE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Вклады, размещенные в нерезидентах</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6B678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70686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61617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BBD0860"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08C501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E8901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Минус: резервы на обесценение</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EC9C1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2E1BF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F3B03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52E7C9D"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DF71A2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B3046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справедливой стоимости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BC28F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7CBE9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A84A1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4D63D11"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36F785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4.11.01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686B4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Правительством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E7B20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A54AF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3B090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1080946"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9F181C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4.12.02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0B950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региональными и местными органами управления</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60945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28B2C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FC4A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173A0C0"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2C58646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4.13.03</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0F753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Ценные бумаги, выпущенные Национальным </w:t>
            </w:r>
            <w:r w:rsidRPr="00434504">
              <w:rPr>
                <w:rFonts w:ascii="Times New Roman" w:eastAsia="Times New Roman" w:hAnsi="Times New Roman" w:cs="Times New Roman"/>
                <w:sz w:val="20"/>
                <w:szCs w:val="24"/>
                <w:lang w:eastAsia="ru-RU"/>
              </w:rPr>
              <w:lastRenderedPageBreak/>
              <w:t>Банком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10A91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34B5D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31FAE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6E84F84"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3BEAB30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4.14.04</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E1EB4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другими депозитными организациями, в том числе</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0AF7C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D14F7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E323F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68455C4"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93F540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4.14.04.01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8802B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DCDC5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FE599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0AB9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27BAE50"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DDB0E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4.14.04.02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D0DD3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C2A90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DB073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AFF5F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5AAAFC5"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0DDB2C0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4.15.05</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33B61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другими финансовыми организациями, в том числе</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DCA19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30CC0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108AD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D7DC17E"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02600B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4.15.05.01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F658C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B7A9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F40E5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D7BD1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DF46335"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0C74EA1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4.15.05.02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44929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B7E9A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8C1E1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6A16A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EE9DAB3"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38EAE0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4.16.06</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B6870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государственными нефинансовыми организациями, в том числе</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67CF2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838F7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23C92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A77781C"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1C7801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4.16.06.01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EEFFD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DAE3E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650EB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F29CD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84953A9"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447B71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4.16.06.02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48D7E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90C41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BF7F2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7D91A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FF202B4"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01B69B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4.17.07</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B44E5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негосударственными нефинансовыми организациями, в том числе</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2EB29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86AAF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59AA9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0A69AC4"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25E79E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4.17.07.01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77437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64476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14417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1F4BA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0867A06"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28C1B2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4.17.07.02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FAB21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8EC6B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693FD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C2857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B345B91"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2040BB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4.20.08</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42A65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выпущенные нерезидентами, в том числе</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F4A4F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6A2CA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405CC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C938B02"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02A9ADA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4.20.08.01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76DF2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Долевые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5C3AC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46EF8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60F49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F920E90"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348C3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4.20.08.02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76CA3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Долговые ценные бумаги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38454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C7399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FA476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DC2E03A"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0145837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D1BF0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Требования по операциям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99617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3D820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B11D6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7F25CF1"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2820CDB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5.11.01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7FB0C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Требования по операциям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к Правительству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ACB17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20AB1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4FBC2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7937A23"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7E4608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5.13.02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5889E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Требования по операциям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к Национальному Банку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AFB28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6164D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66B75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37F5C36"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FC1772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5.14.03</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04859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Требования по операциям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к другим депозитным организациям</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8669F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9B2C4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FE5E9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A3E4C74"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801548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5.15.04</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15129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Требования по операциям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к другим финансовым организациям</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7615C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2D2EC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67914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D6D77C9"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307E64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5.16.05</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1A912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Требования по операциям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к государственным нефинансовым организациям</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3F712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E4421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C8B8F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DEAF3DB"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B99247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5.17.06</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1A0B1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Требования по операциям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к негосударственным нефинансовым организациям</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28E50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E6E55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F8B2A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1C867FA"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999F91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5.20.07</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F4D93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Требования по операциям «обратное </w:t>
            </w:r>
            <w:proofErr w:type="spellStart"/>
            <w:r w:rsidRPr="00434504">
              <w:rPr>
                <w:rFonts w:ascii="Times New Roman" w:eastAsia="Times New Roman" w:hAnsi="Times New Roman" w:cs="Times New Roman"/>
                <w:sz w:val="20"/>
                <w:szCs w:val="24"/>
                <w:lang w:eastAsia="ru-RU"/>
              </w:rPr>
              <w:t>репо</w:t>
            </w:r>
            <w:proofErr w:type="spellEnd"/>
            <w:r w:rsidRPr="00434504">
              <w:rPr>
                <w:rFonts w:ascii="Times New Roman" w:eastAsia="Times New Roman" w:hAnsi="Times New Roman" w:cs="Times New Roman"/>
                <w:sz w:val="20"/>
                <w:szCs w:val="24"/>
                <w:lang w:eastAsia="ru-RU"/>
              </w:rPr>
              <w:t>» к нерезидентам</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3DFD3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2889A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351DE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3954041"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049CBD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1DF82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Производные финансовые инструменты</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C501F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E899B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5D3A6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3D04A0C"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FCECD1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6.11.01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9FA0A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Правительством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E3460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02D4E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ADC7A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8DE2E8C"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18B5910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6.12.02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8A0F0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региональными и местными органами управления</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6ED2E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9D1E6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A49B1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066C05F"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EAC9A5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6.13.03</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AA8BAC"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Национальным Банком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BD0DA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C1235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75CDD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12EF47C"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0EED26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6.14.04</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09B33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другими депозитными организациями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2D5F6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B2007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C9578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F139304"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166263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6.15.05</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D4FEC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другими финансовыми организациями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3EAFE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EEC65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C1C3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7378261"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CFBF84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6.16.06</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700D4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государственными нефинансовыми организациями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B9A4E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F7D20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4286B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C3E57D7"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2791CA4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6.17.07</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092C1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негосударственными нефинансовыми организациями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EDD16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86AB0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5C83F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891BF91"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EBCC22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6.20.08</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710CF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нерезидентами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0C0FF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CC55B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00F3B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4664FC4"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A6EF7A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20145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Активы, находящиеся во внешнем управлении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BA2B4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1BD19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442C5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00DA1EA"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40EC83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24317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Дебиторская задолженность</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8B48C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73AEE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094E4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F052C85"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26093B7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8.11.01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3C1BB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Правительства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00481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DA34E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2B811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33784B5"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1489D5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8.12.02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C666B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региональных и местных органов управления</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5F675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0CBE9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F95B7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8964DFD"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03EAD35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8.13.03</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BB9F2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Национального Банка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D5A27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C714E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7917E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0F32B7E"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593A93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8.14.04</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324AF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других депозитных организаций</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71C21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2FAB3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C86C6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80F72A7"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BD8619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8.15.05</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245EA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других финансовых организаций</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5112F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51CB8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F9B13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A778D8D"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3AE3FF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8.16.06</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D7E12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государственных нефинансовых организаций</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E4B45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E8138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42D1C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7CEBA94"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77E302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8.17.07</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0AA23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негосударственных нефинансовых организаций</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FDBB2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00757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A6607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DCFEAF7"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20D865F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8.20.08</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CD1A1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Задолженность нерезидентов</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6E97E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C677E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F36E0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99D561E"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C75CDF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6B341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Требования по получению отрицательной разницы между показателем номинальной доходности и минимальным значением доходности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BAAC4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6FE9C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67290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59092D4"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03FDAAA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893FE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Требования по возмещению отрицательного комиссионного вознаграждения от инвестиционного дохода</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D66772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EF72B3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B42324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r>
      <w:tr w:rsidR="00434504" w:rsidRPr="00434504" w14:paraId="44490347"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65DCD9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A42BF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амортизированной стоимости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365E1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58D2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C3D18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5904A78"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00F843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11.11.01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5058D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амортизированной стоимости, выпущенные Правительством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6D440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D7165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81972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391E46E"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1B85CA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11.12.02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AC6E8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амортизированной стоимости, выпущенные региональными и местными органами управления</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19589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682BA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5FE2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28881A7"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EF548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11.13.03</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1B9D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амортизированной стоимости, выпущенные Национальным Банком Республики Казахстан</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7422F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6D07E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D459D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33EBCA5"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9E29BA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11.14.04</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79B05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амортизированной стоимости, выпущенные другими депозитными организациями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6F5B5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10E37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F4110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496B636"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8D7FB2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11.15.05</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C9FE2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амортизированной стоимости, выпущенные другими финансовыми организациями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26E31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E2146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34F48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3218089" w14:textId="77777777" w:rsidTr="00C35138">
        <w:trPr>
          <w:jc w:val="center"/>
        </w:trPr>
        <w:tc>
          <w:tcPr>
            <w:tcW w:w="658" w:type="pct"/>
            <w:tcBorders>
              <w:top w:val="nil"/>
              <w:left w:val="single" w:sz="8" w:space="0" w:color="auto"/>
              <w:bottom w:val="single" w:sz="8" w:space="0" w:color="auto"/>
              <w:right w:val="single" w:sz="8" w:space="0" w:color="auto"/>
            </w:tcBorders>
          </w:tcPr>
          <w:p w14:paraId="04D9328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11.16.06</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7410A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амортизированной стоимости, выпущенные государственными нефинансовыми организациями</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14:paraId="4EAFA59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436F8FC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29EBB8E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EB680A2" w14:textId="77777777" w:rsidTr="00C35138">
        <w:trPr>
          <w:jc w:val="center"/>
        </w:trPr>
        <w:tc>
          <w:tcPr>
            <w:tcW w:w="658" w:type="pct"/>
            <w:tcBorders>
              <w:top w:val="nil"/>
              <w:left w:val="single" w:sz="8" w:space="0" w:color="auto"/>
              <w:bottom w:val="single" w:sz="8" w:space="0" w:color="auto"/>
              <w:right w:val="single" w:sz="8" w:space="0" w:color="auto"/>
            </w:tcBorders>
          </w:tcPr>
          <w:p w14:paraId="474CE2F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11.17.07</w:t>
            </w:r>
          </w:p>
        </w:tc>
        <w:tc>
          <w:tcPr>
            <w:tcW w:w="21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ABAD0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амортизированной стоимости, выпущенные негосударственными нефинансовыми организациями</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14:paraId="34194E6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49E1275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5DB0479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AA84047"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A71A37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11.20.08</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98D33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оцениваемые по амортизированной стоимости, выпущенные нерезидентами</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EAB2C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DA3E8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9ED6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EF0CD99"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03B6B92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E9494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Минус: резервы на обесценение</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AD39A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88B39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5ED3D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FD312BA"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470C23C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C6324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активы, в том числе</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84DB7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E3304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BEFBE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E599A10"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F8257C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12.01</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6EC1A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Финансовые активы</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0781B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088B9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E11E7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CFFF48E"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6E78168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12.02</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05142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Нефинансовые активы</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E3179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0C427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5E7D7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1B87BB2" w14:textId="77777777" w:rsidTr="00C35138">
        <w:trPr>
          <w:jc w:val="center"/>
        </w:trPr>
        <w:tc>
          <w:tcPr>
            <w:tcW w:w="658" w:type="pct"/>
            <w:tcBorders>
              <w:top w:val="single" w:sz="8" w:space="0" w:color="auto"/>
              <w:left w:val="single" w:sz="8" w:space="0" w:color="auto"/>
              <w:bottom w:val="single" w:sz="8" w:space="0" w:color="auto"/>
              <w:right w:val="single" w:sz="8" w:space="0" w:color="auto"/>
            </w:tcBorders>
          </w:tcPr>
          <w:p w14:paraId="7255B99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21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BD8CB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активы</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CBADB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D4BEB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A46B6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7D6E477C" w14:textId="77777777" w:rsidR="00434504" w:rsidRPr="00434504" w:rsidRDefault="00434504" w:rsidP="00434504">
      <w:pPr>
        <w:widowControl w:val="0"/>
        <w:spacing w:after="0" w:line="240" w:lineRule="auto"/>
        <w:ind w:firstLine="709"/>
        <w:jc w:val="center"/>
        <w:rPr>
          <w:rFonts w:ascii="Times New Roman" w:eastAsia="Times New Roman" w:hAnsi="Times New Roman" w:cs="Times New Roman"/>
          <w:sz w:val="28"/>
          <w:szCs w:val="24"/>
          <w:lang w:eastAsia="ru-RU"/>
        </w:rPr>
      </w:pPr>
    </w:p>
    <w:p w14:paraId="0AB94880" w14:textId="77777777" w:rsidR="00434504" w:rsidRPr="00434504" w:rsidRDefault="00434504" w:rsidP="00434504">
      <w:pPr>
        <w:widowControl w:val="0"/>
        <w:spacing w:after="0" w:line="240" w:lineRule="auto"/>
        <w:ind w:firstLine="709"/>
        <w:jc w:val="center"/>
        <w:rPr>
          <w:rFonts w:ascii="Times New Roman" w:eastAsia="Times New Roman" w:hAnsi="Times New Roman" w:cs="Times New Roman"/>
          <w:sz w:val="28"/>
          <w:szCs w:val="24"/>
          <w:lang w:eastAsia="ru-RU"/>
        </w:rPr>
      </w:pPr>
    </w:p>
    <w:p w14:paraId="011F121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Таблица 2. Обязательства</w:t>
      </w:r>
    </w:p>
    <w:p w14:paraId="2004FF8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bCs/>
          <w:sz w:val="28"/>
          <w:szCs w:val="28"/>
          <w:lang w:eastAsia="ru-RU"/>
        </w:rPr>
      </w:pPr>
    </w:p>
    <w:p w14:paraId="7ACBA05A" w14:textId="77777777" w:rsidR="00434504" w:rsidRPr="00434504" w:rsidRDefault="00434504" w:rsidP="00434504">
      <w:pPr>
        <w:widowControl w:val="0"/>
        <w:spacing w:after="0" w:line="240" w:lineRule="auto"/>
        <w:jc w:val="right"/>
        <w:rPr>
          <w:rFonts w:ascii="Times New Roman" w:eastAsia="Times New Roman" w:hAnsi="Times New Roman" w:cs="Times New Roman"/>
          <w:sz w:val="32"/>
          <w:szCs w:val="28"/>
          <w:lang w:eastAsia="ru-RU"/>
        </w:rPr>
      </w:pPr>
      <w:r w:rsidRPr="00434504">
        <w:rPr>
          <w:rFonts w:ascii="Times New Roman" w:eastAsia="Times New Roman" w:hAnsi="Times New Roman" w:cs="Times New Roman"/>
          <w:sz w:val="28"/>
          <w:szCs w:val="24"/>
          <w:lang w:eastAsia="ru-RU"/>
        </w:rPr>
        <w:t> (в тысячах те</w:t>
      </w:r>
      <w:r w:rsidRPr="00434504">
        <w:rPr>
          <w:rFonts w:ascii="Times New Roman" w:eastAsia="Times New Roman" w:hAnsi="Times New Roman" w:cs="Times New Roman"/>
          <w:sz w:val="28"/>
          <w:szCs w:val="24"/>
          <w:lang w:val="kk-KZ" w:eastAsia="ru-RU"/>
        </w:rPr>
        <w:t>ң</w:t>
      </w:r>
      <w:proofErr w:type="spellStart"/>
      <w:r w:rsidRPr="00434504">
        <w:rPr>
          <w:rFonts w:ascii="Times New Roman" w:eastAsia="Times New Roman" w:hAnsi="Times New Roman" w:cs="Times New Roman"/>
          <w:sz w:val="28"/>
          <w:szCs w:val="24"/>
          <w:lang w:eastAsia="ru-RU"/>
        </w:rPr>
        <w:t>ге</w:t>
      </w:r>
      <w:proofErr w:type="spellEnd"/>
      <w:r w:rsidRPr="00434504">
        <w:rPr>
          <w:rFonts w:ascii="Times New Roman" w:eastAsia="Times New Roman" w:hAnsi="Times New Roman" w:cs="Times New Roman"/>
          <w:sz w:val="28"/>
          <w:szCs w:val="24"/>
          <w:lang w:eastAsia="ru-RU"/>
        </w:rPr>
        <w:t>)</w:t>
      </w:r>
    </w:p>
    <w:tbl>
      <w:tblPr>
        <w:tblW w:w="5000" w:type="pct"/>
        <w:jc w:val="center"/>
        <w:tblCellMar>
          <w:left w:w="0" w:type="dxa"/>
          <w:right w:w="0" w:type="dxa"/>
        </w:tblCellMar>
        <w:tblLook w:val="04A0" w:firstRow="1" w:lastRow="0" w:firstColumn="1" w:lastColumn="0" w:noHBand="0" w:noVBand="1"/>
      </w:tblPr>
      <w:tblGrid>
        <w:gridCol w:w="1176"/>
        <w:gridCol w:w="4166"/>
        <w:gridCol w:w="1241"/>
        <w:gridCol w:w="1591"/>
        <w:gridCol w:w="1443"/>
      </w:tblGrid>
      <w:tr w:rsidR="00434504" w:rsidRPr="00434504" w14:paraId="608AD93E" w14:textId="77777777" w:rsidTr="00C35138">
        <w:trPr>
          <w:jc w:val="center"/>
        </w:trPr>
        <w:tc>
          <w:tcPr>
            <w:tcW w:w="612" w:type="pct"/>
            <w:vMerge w:val="restart"/>
            <w:tcBorders>
              <w:top w:val="single" w:sz="8" w:space="0" w:color="auto"/>
              <w:left w:val="single" w:sz="8" w:space="0" w:color="auto"/>
              <w:right w:val="single" w:sz="8" w:space="0" w:color="auto"/>
            </w:tcBorders>
            <w:vAlign w:val="center"/>
          </w:tcPr>
          <w:p w14:paraId="70D39EE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bCs/>
                <w:sz w:val="20"/>
                <w:szCs w:val="24"/>
                <w:lang w:eastAsia="ru-RU"/>
              </w:rPr>
            </w:pPr>
            <w:r w:rsidRPr="00434504">
              <w:rPr>
                <w:rFonts w:ascii="Times New Roman" w:eastAsia="Times New Roman" w:hAnsi="Times New Roman" w:cs="Times New Roman"/>
                <w:bCs/>
                <w:sz w:val="20"/>
                <w:szCs w:val="24"/>
                <w:lang w:eastAsia="ru-RU"/>
              </w:rPr>
              <w:t>Код строки</w:t>
            </w:r>
          </w:p>
        </w:tc>
        <w:tc>
          <w:tcPr>
            <w:tcW w:w="216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8321D7"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Наименование показателя</w:t>
            </w:r>
          </w:p>
        </w:tc>
        <w:tc>
          <w:tcPr>
            <w:tcW w:w="64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B5F19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Всего (на конец отчетного периода)</w:t>
            </w:r>
          </w:p>
        </w:tc>
        <w:tc>
          <w:tcPr>
            <w:tcW w:w="157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5015E48"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в том числе</w:t>
            </w:r>
          </w:p>
        </w:tc>
      </w:tr>
      <w:tr w:rsidR="00434504" w:rsidRPr="00434504" w14:paraId="5AB9A6F7" w14:textId="77777777" w:rsidTr="00C35138">
        <w:trPr>
          <w:jc w:val="center"/>
        </w:trPr>
        <w:tc>
          <w:tcPr>
            <w:tcW w:w="612" w:type="pct"/>
            <w:vMerge/>
            <w:tcBorders>
              <w:left w:val="single" w:sz="8" w:space="0" w:color="auto"/>
              <w:bottom w:val="single" w:sz="8" w:space="0" w:color="auto"/>
              <w:right w:val="single" w:sz="8" w:space="0" w:color="auto"/>
            </w:tcBorders>
            <w:vAlign w:val="center"/>
          </w:tcPr>
          <w:p w14:paraId="49BD0307"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2166" w:type="pct"/>
            <w:vMerge/>
            <w:tcBorders>
              <w:top w:val="single" w:sz="8" w:space="0" w:color="auto"/>
              <w:left w:val="single" w:sz="8" w:space="0" w:color="auto"/>
              <w:bottom w:val="single" w:sz="8" w:space="0" w:color="auto"/>
              <w:right w:val="single" w:sz="8" w:space="0" w:color="auto"/>
            </w:tcBorders>
            <w:vAlign w:val="center"/>
            <w:hideMark/>
          </w:tcPr>
          <w:p w14:paraId="732A05C5"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645" w:type="pct"/>
            <w:vMerge/>
            <w:tcBorders>
              <w:top w:val="single" w:sz="8" w:space="0" w:color="auto"/>
              <w:left w:val="nil"/>
              <w:bottom w:val="single" w:sz="8" w:space="0" w:color="auto"/>
              <w:right w:val="single" w:sz="8" w:space="0" w:color="auto"/>
            </w:tcBorders>
            <w:vAlign w:val="center"/>
            <w:hideMark/>
          </w:tcPr>
          <w:p w14:paraId="2E2C5BCA" w14:textId="77777777" w:rsidR="00434504" w:rsidRPr="00434504" w:rsidRDefault="00434504" w:rsidP="00434504">
            <w:pPr>
              <w:widowControl w:val="0"/>
              <w:spacing w:after="0" w:line="276" w:lineRule="auto"/>
              <w:jc w:val="center"/>
              <w:rPr>
                <w:rFonts w:ascii="Times New Roman" w:eastAsia="Times New Roman" w:hAnsi="Times New Roman" w:cs="Times New Roman"/>
                <w:sz w:val="20"/>
                <w:szCs w:val="24"/>
                <w:lang w:eastAsia="ru-RU"/>
              </w:rPr>
            </w:pPr>
          </w:p>
        </w:tc>
        <w:tc>
          <w:tcPr>
            <w:tcW w:w="8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CA2CB8" w14:textId="77777777" w:rsidR="00434504" w:rsidRPr="00434504" w:rsidRDefault="00434504" w:rsidP="00434504">
            <w:pPr>
              <w:widowControl w:val="0"/>
              <w:spacing w:before="100" w:beforeAutospacing="1" w:after="100" w:afterAutospacing="1" w:line="240" w:lineRule="auto"/>
              <w:ind w:left="-78" w:right="-11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в национальной валюте</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2294F7" w14:textId="77777777" w:rsidR="00434504" w:rsidRPr="00434504" w:rsidRDefault="00434504" w:rsidP="00434504">
            <w:pPr>
              <w:widowControl w:val="0"/>
              <w:spacing w:before="100" w:beforeAutospacing="1" w:after="100" w:afterAutospacing="1" w:line="240" w:lineRule="auto"/>
              <w:ind w:left="-9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в иностранной валюте</w:t>
            </w:r>
          </w:p>
        </w:tc>
      </w:tr>
      <w:tr w:rsidR="00434504" w:rsidRPr="00434504" w14:paraId="41EA7AA0" w14:textId="77777777" w:rsidTr="00C35138">
        <w:trPr>
          <w:jc w:val="center"/>
        </w:trPr>
        <w:tc>
          <w:tcPr>
            <w:tcW w:w="612" w:type="pct"/>
            <w:tcBorders>
              <w:top w:val="nil"/>
              <w:left w:val="single" w:sz="8" w:space="0" w:color="auto"/>
              <w:bottom w:val="single" w:sz="8" w:space="0" w:color="auto"/>
              <w:right w:val="single" w:sz="8" w:space="0" w:color="auto"/>
            </w:tcBorders>
          </w:tcPr>
          <w:p w14:paraId="1F472667"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bCs/>
                <w:sz w:val="20"/>
                <w:szCs w:val="24"/>
                <w:lang w:eastAsia="ru-RU"/>
              </w:rPr>
            </w:pPr>
            <w:r w:rsidRPr="00434504">
              <w:rPr>
                <w:rFonts w:ascii="Times New Roman" w:eastAsia="Times New Roman" w:hAnsi="Times New Roman" w:cs="Times New Roman"/>
                <w:bCs/>
                <w:sz w:val="20"/>
                <w:szCs w:val="24"/>
                <w:lang w:eastAsia="ru-RU"/>
              </w:rPr>
              <w:t>1</w:t>
            </w:r>
          </w:p>
        </w:tc>
        <w:tc>
          <w:tcPr>
            <w:tcW w:w="21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98FAA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2</w:t>
            </w:r>
          </w:p>
        </w:tc>
        <w:tc>
          <w:tcPr>
            <w:tcW w:w="645" w:type="pct"/>
            <w:tcBorders>
              <w:top w:val="nil"/>
              <w:left w:val="nil"/>
              <w:bottom w:val="single" w:sz="8" w:space="0" w:color="auto"/>
              <w:right w:val="single" w:sz="8" w:space="0" w:color="auto"/>
            </w:tcBorders>
            <w:tcMar>
              <w:top w:w="0" w:type="dxa"/>
              <w:left w:w="108" w:type="dxa"/>
              <w:bottom w:w="0" w:type="dxa"/>
              <w:right w:w="108" w:type="dxa"/>
            </w:tcMar>
          </w:tcPr>
          <w:p w14:paraId="12D4020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bCs/>
                <w:sz w:val="20"/>
                <w:szCs w:val="24"/>
                <w:lang w:eastAsia="ru-RU"/>
              </w:rPr>
              <w:t>3</w:t>
            </w:r>
          </w:p>
        </w:tc>
        <w:tc>
          <w:tcPr>
            <w:tcW w:w="827" w:type="pct"/>
            <w:tcBorders>
              <w:top w:val="nil"/>
              <w:left w:val="nil"/>
              <w:bottom w:val="single" w:sz="8" w:space="0" w:color="auto"/>
              <w:right w:val="single" w:sz="8" w:space="0" w:color="auto"/>
            </w:tcBorders>
            <w:tcMar>
              <w:top w:w="0" w:type="dxa"/>
              <w:left w:w="108" w:type="dxa"/>
              <w:bottom w:w="0" w:type="dxa"/>
              <w:right w:w="108" w:type="dxa"/>
            </w:tcMar>
          </w:tcPr>
          <w:p w14:paraId="6A5F8775"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750" w:type="pct"/>
            <w:tcBorders>
              <w:top w:val="nil"/>
              <w:left w:val="nil"/>
              <w:bottom w:val="single" w:sz="8" w:space="0" w:color="auto"/>
              <w:right w:val="single" w:sz="8" w:space="0" w:color="auto"/>
            </w:tcBorders>
            <w:tcMar>
              <w:top w:w="0" w:type="dxa"/>
              <w:left w:w="108" w:type="dxa"/>
              <w:bottom w:w="0" w:type="dxa"/>
              <w:right w:w="108" w:type="dxa"/>
            </w:tcMar>
          </w:tcPr>
          <w:p w14:paraId="6DDC926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r>
      <w:tr w:rsidR="00434504" w:rsidRPr="00434504" w14:paraId="1278ED78" w14:textId="77777777" w:rsidTr="00C35138">
        <w:trPr>
          <w:jc w:val="center"/>
        </w:trPr>
        <w:tc>
          <w:tcPr>
            <w:tcW w:w="612" w:type="pct"/>
            <w:tcBorders>
              <w:top w:val="nil"/>
              <w:left w:val="single" w:sz="8" w:space="0" w:color="auto"/>
              <w:bottom w:val="single" w:sz="8" w:space="0" w:color="auto"/>
              <w:right w:val="single" w:sz="8" w:space="0" w:color="auto"/>
            </w:tcBorders>
          </w:tcPr>
          <w:p w14:paraId="5B6F1EE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21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02128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пенсионным выплатам, единовременным изъятиям в целях улучшения жилищных условий и (или) лечения</w:t>
            </w: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578ED51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1D917E5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1A999A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A5FD93A"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443ADED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14.19.01</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8404E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выплате пенсионных накоплений</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BCABC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16719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10A39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BF28468"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0A1D60F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14.15.02</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1D7D8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переводу пенсионных накоплений в другие накопительные пенсионные фонды</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64AA4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E585F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52221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7F95D8B"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41CE382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14.15.03</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4D677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переводу пенсионных накоплений в страховые организации</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863F2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30B019"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E0AA7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11F9A79"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648679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14.19.04</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DF0CF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единовременным изъятиям в целях улучшения жилищных условий и (или) оплату лечения</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0040E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C5F4F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52AF6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0042314"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5475D33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340AB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Кредиторская задолженность по комиссионным вознаграждениям</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8B06D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93089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BDDE4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EE71234"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29C28A5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15.15.01</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41D77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Начисленные комиссионные вознаграждения от инвестиционного дохода (убытка)</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F2C77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DC048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A60A5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66B42D3"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31B23EF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15.15.02</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27518B"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Начисленные комиссионные вознаграждения от пенсионных активов</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700EF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FB394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D0417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FEA436D"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6BEF6A0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C34C0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Кредиторская задолженность по индивидуальному подоходному налогу с пенсионных выплат</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49BA3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7A610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E8D2C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7488BE3C"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59299C9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6A222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Производные финансовые инструменты</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AD1A5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D781B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9775A3"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E8F4888"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3CF703B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17.11.01</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55C64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Правительством Республики Казахстан</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A3E92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3578D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69452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3D3E1A77"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49DE4EF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17.12.02</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873C9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региональными и местными органами управления</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2CE3F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327D0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F370E0"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5C6BEF1"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128A1FF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17.13.03</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F8632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инструментами с Национальным Банком Республики Казахстан</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0099A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133DEA"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3AEDE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57059A85"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74980A9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17.14.04</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DAA03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другими депозитными организациями</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42214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0431F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FE4E1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48FE1F98"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0D05D0F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17.15.05</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2D3AE4"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Операции с производными финансовыми инструментами с другими финансовыми </w:t>
            </w:r>
            <w:r w:rsidRPr="00434504">
              <w:rPr>
                <w:rFonts w:ascii="Times New Roman" w:eastAsia="Times New Roman" w:hAnsi="Times New Roman" w:cs="Times New Roman"/>
                <w:sz w:val="20"/>
                <w:szCs w:val="24"/>
                <w:lang w:eastAsia="ru-RU"/>
              </w:rPr>
              <w:lastRenderedPageBreak/>
              <w:t>организациями</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38FD0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505C0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E7218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96F8353"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580EE5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17.16.06</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78234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государственными нефинансовыми организациями</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EF7A1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2CCAB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6A4F4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CF942CF"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660DD3A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17.17.07</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7D98F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негосударственными нефинансовыми организациями</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6219C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834C7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19706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9F2B17A"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2184C58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17.20.08</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9BC7ED"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Операции с производными финансовыми инструментами с нерезидентами</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51CC2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11D42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04A9CB"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15F51767"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1E8F824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285489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Обязательства по операциям </w:t>
            </w:r>
            <w:proofErr w:type="spellStart"/>
            <w:r w:rsidRPr="00434504">
              <w:rPr>
                <w:rFonts w:ascii="Times New Roman" w:eastAsia="Times New Roman" w:hAnsi="Times New Roman" w:cs="Times New Roman"/>
                <w:sz w:val="20"/>
                <w:szCs w:val="24"/>
                <w:lang w:eastAsia="ru-RU"/>
              </w:rPr>
              <w:t>репо</w:t>
            </w:r>
            <w:proofErr w:type="spellEnd"/>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E3E932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1A1531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4FE2C4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r>
      <w:tr w:rsidR="00434504" w:rsidRPr="00434504" w14:paraId="326768BE"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768F971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A36068"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B6721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439D06"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EB995D"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5DE9ABA"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442A005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19.19.01</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5BCFBE"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Обязательства по возврату ошибочно зачисленных сумм пенсионных взносов</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3D601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9C822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395781"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2D6023CD"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67E28CA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19.19.02</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3AB1E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суммы до выяснения</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C7DB2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2F91A2"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F2B03E"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5C43525"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5C4A2AD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19.00.03</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59685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обязательства</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05D33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83A7A4"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C2F1D5"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6A7153C8"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3337B23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BBF54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обязательства</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BD080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E98B3F"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8FCB27"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r w:rsidR="00434504" w:rsidRPr="00434504" w14:paraId="0925F535" w14:textId="77777777" w:rsidTr="00C35138">
        <w:trPr>
          <w:jc w:val="center"/>
        </w:trPr>
        <w:tc>
          <w:tcPr>
            <w:tcW w:w="612" w:type="pct"/>
            <w:tcBorders>
              <w:top w:val="single" w:sz="8" w:space="0" w:color="auto"/>
              <w:left w:val="single" w:sz="8" w:space="0" w:color="auto"/>
              <w:bottom w:val="single" w:sz="8" w:space="0" w:color="auto"/>
              <w:right w:val="single" w:sz="8" w:space="0" w:color="auto"/>
            </w:tcBorders>
          </w:tcPr>
          <w:p w14:paraId="18A81DD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2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8D701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чистые активы</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11D19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A1456C"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F11E58" w14:textId="77777777" w:rsidR="00434504" w:rsidRPr="00434504" w:rsidRDefault="00434504" w:rsidP="00434504">
            <w:pPr>
              <w:widowControl w:val="0"/>
              <w:spacing w:after="0" w:line="276"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103CA090" w14:textId="77777777" w:rsidR="00434504" w:rsidRPr="00434504" w:rsidRDefault="00434504" w:rsidP="00434504">
      <w:pPr>
        <w:widowControl w:val="0"/>
        <w:spacing w:after="0" w:line="240" w:lineRule="auto"/>
        <w:rPr>
          <w:rFonts w:ascii="Times New Roman" w:eastAsia="Times New Roman" w:hAnsi="Times New Roman" w:cs="Times New Roman"/>
          <w:b/>
          <w:bCs/>
          <w:sz w:val="24"/>
          <w:szCs w:val="24"/>
          <w:bdr w:val="none" w:sz="0" w:space="0" w:color="auto" w:frame="1"/>
          <w:lang w:eastAsia="ru-RU"/>
        </w:rPr>
      </w:pPr>
      <w:r w:rsidRPr="00434504">
        <w:rPr>
          <w:rFonts w:ascii="Times New Roman" w:eastAsia="Times New Roman" w:hAnsi="Times New Roman" w:cs="Times New Roman"/>
          <w:b/>
          <w:bCs/>
          <w:sz w:val="24"/>
          <w:szCs w:val="24"/>
          <w:bdr w:val="none" w:sz="0" w:space="0" w:color="auto" w:frame="1"/>
          <w:lang w:eastAsia="ru-RU"/>
        </w:rPr>
        <w:t> </w:t>
      </w:r>
    </w:p>
    <w:p w14:paraId="00E87188" w14:textId="77777777" w:rsidR="00434504" w:rsidRPr="00434504" w:rsidRDefault="00434504" w:rsidP="00434504">
      <w:pPr>
        <w:widowControl w:val="0"/>
        <w:spacing w:after="0" w:line="240" w:lineRule="auto"/>
        <w:rPr>
          <w:rFonts w:ascii="Times New Roman" w:eastAsia="Times New Roman" w:hAnsi="Times New Roman" w:cs="Times New Roman"/>
          <w:b/>
          <w:bCs/>
          <w:sz w:val="24"/>
          <w:szCs w:val="24"/>
          <w:bdr w:val="none" w:sz="0" w:space="0" w:color="auto" w:frame="1"/>
          <w:lang w:eastAsia="ru-RU"/>
        </w:rPr>
      </w:pPr>
    </w:p>
    <w:p w14:paraId="7058313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0265F24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1C0BD88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0D7E3A8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3E9890E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w:t>
      </w:r>
    </w:p>
    <w:p w14:paraId="7DFBE6C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43D1399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C9BDCE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1277665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099DBCD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03628EE0"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770FEA22"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3896147C"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активах и обязательствах по пенсионным активам, классифицированных по секторам экономики».</w:t>
      </w:r>
    </w:p>
    <w:p w14:paraId="709CB5E1"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bCs/>
          <w:sz w:val="28"/>
          <w:szCs w:val="28"/>
          <w:lang w:eastAsia="ru-RU"/>
        </w:rPr>
      </w:pPr>
    </w:p>
    <w:p w14:paraId="46FA7AF7" w14:textId="77777777" w:rsidR="00434504" w:rsidRPr="00434504" w:rsidRDefault="00434504" w:rsidP="00434504">
      <w:pPr>
        <w:widowControl w:val="0"/>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124C23E2"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0E0959E4"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активах и обязательствах по пенсионным активам, классифицированных по секторам экономики»</w:t>
      </w:r>
    </w:p>
    <w:p w14:paraId="17CA299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1A959D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8E7A555"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09BE71C5"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6A1F3568"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об активах и обязательствах по пенсионным активам, классифицированных по секторам экономики»</w:t>
      </w:r>
    </w:p>
    <w:p w14:paraId="4A50C261"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2-EiDNPF-AL(PA), периодичность – ежеквартальная)</w:t>
      </w:r>
    </w:p>
    <w:p w14:paraId="173DD6C9"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3A65A4CD"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687026C2"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318BDBF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D822D0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активах и обязательствах по пенсионным активам, классифицированных по секторам экономики» (далее – Форма).</w:t>
      </w:r>
    </w:p>
    <w:p w14:paraId="66065C6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заполняется ежеквартально добровольным накопительным пенсионным фондом и единым накопительным пенсионным фондом по состоянию на конец отчетного периода. Данные в Форме указываются в тысячах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Сумма менее 500 (пятисот)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и выше, округляется до 1000 (тысячи)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1D12D23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617BE81"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p w14:paraId="07F446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p w14:paraId="41540F95"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Глава 2. Пояснение по заполнению Формы</w:t>
      </w:r>
    </w:p>
    <w:p w14:paraId="50E69F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A7DBE7B"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4. Форма содержит данные по всем статьям разделов «Активы» и «Обязательства» отчета о чистых пенсионных активах добровольного накопительного пенсионного фонда и единого накопительного пенсионного фонда по состоянию на отчетную дату. </w:t>
      </w:r>
    </w:p>
    <w:p w14:paraId="050157E4"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Общий объем активов, отражаемых в Таблице 1, соответствует общей сумме активов отчета о чистых пенсионных активах на ту же отчетную дату.</w:t>
      </w:r>
    </w:p>
    <w:p w14:paraId="1F958C30"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Общий объем обязательств, отражаемых в Таблице 2, соответствует общей сумме обязательств отчета о чистых пенсионных активах на ту же отчетную дату.</w:t>
      </w:r>
    </w:p>
    <w:p w14:paraId="472FD66B"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Сумма статьи «итого чистые активы» соответствует сумме статьи «итого чистые активы» отчета о чистых пенсионных активах на ту же отчетную дату.</w:t>
      </w:r>
    </w:p>
    <w:p w14:paraId="11419D91"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Код строки (показателя) Таблиц 1 и 2 Формы определяется по следующей структуре:</w:t>
      </w:r>
    </w:p>
    <w:p w14:paraId="1D467D39"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первая часть соответствует номеру основной статьи отчета о чистых пенсионных активах;</w:t>
      </w:r>
    </w:p>
    <w:p w14:paraId="343EBA5E"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вторая часть состоит из двух цифр – кода признака резидентства и кода сектора экономики;</w:t>
      </w:r>
    </w:p>
    <w:p w14:paraId="658066A3"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третья часть – порядковый номер показателя.</w:t>
      </w:r>
    </w:p>
    <w:p w14:paraId="09EE67CA"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Коды для признака резидентства и сектора экономики указываются в соответствии с Правилами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p>
    <w:p w14:paraId="1A106B6E"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Активы и обязательства добровольного накопительного пенсионного фонда и единого накопительного пенсионного фонда по отношению к нерезидентам по секторам экономики не разделяются. В данном случае код сектора экономики по отношению к нерезиденту указывается – «0».</w:t>
      </w:r>
    </w:p>
    <w:p w14:paraId="02F61389"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Пример: код строки 15.15.08, где первая цифра «15» – номер основной статьи отчета о чистых пенсионных активах, вторая цифра «15» – резидент, другие финансовые организации и третья цифра «08» – порядковый номер.</w:t>
      </w:r>
    </w:p>
    <w:p w14:paraId="35582791" w14:textId="77777777" w:rsidR="00434504" w:rsidRPr="00434504" w:rsidRDefault="00434504" w:rsidP="00434504">
      <w:pPr>
        <w:widowControl w:val="0"/>
        <w:spacing w:after="0" w:line="240" w:lineRule="auto"/>
        <w:ind w:firstLine="708"/>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Арифметико-логический контроль:</w:t>
      </w:r>
    </w:p>
    <w:p w14:paraId="11F2B36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данные по графе 3 по всем строкам равны сумме данных по графам 4 и 5;</w:t>
      </w:r>
    </w:p>
    <w:p w14:paraId="26D8689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показатель «итого активы» по строке с кодом «12» равен сумме показателей по строкам с кодами «1», «2», «3», «4», «5», «6», «7», «8», «9», «10» и «11»;</w:t>
      </w:r>
    </w:p>
    <w:p w14:paraId="5730D58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показатель «итого обязательства» по строке с кодом «18» равен сумме показателей по строкам с кодами «13», «14», «15», «16», и «17»;</w:t>
      </w:r>
    </w:p>
    <w:p w14:paraId="077C54C4"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показатель «итого чистые активы» по строке с кодом «19» равен разнице показателей по строкам с кодами «12» и «18».</w:t>
      </w:r>
    </w:p>
    <w:p w14:paraId="47CCA9E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1A021A6"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697606EE"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30 </w:t>
      </w:r>
    </w:p>
    <w:p w14:paraId="6FF4D4EA"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E9909E6"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701D7DD1"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36709CC8"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193B8731"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BBE10CF"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p>
    <w:p w14:paraId="65979CE7"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p>
    <w:p w14:paraId="046B439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220D443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1FDA5B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соблюдении лимитов инвестирования </w:t>
      </w:r>
    </w:p>
    <w:p w14:paraId="2ACBA49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1-LIMITS-NPF</w:t>
      </w:r>
    </w:p>
    <w:p w14:paraId="617519F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64727AB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16DA91B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управляющий инвестиционным портфелем, которому переданы в доверительное управление пенсионные активы (далее – доверительный управляющий)</w:t>
      </w:r>
    </w:p>
    <w:p w14:paraId="5A155ED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00E448E2"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50CCB35C"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58099F2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p w14:paraId="042C3C9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Таблица 1. В долговые ценные бумаги одного выпуска эмитента</w:t>
      </w:r>
    </w:p>
    <w:p w14:paraId="301E46E0"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46"/>
        <w:gridCol w:w="1798"/>
        <w:gridCol w:w="2598"/>
        <w:gridCol w:w="2674"/>
        <w:gridCol w:w="3076"/>
        <w:gridCol w:w="3757"/>
      </w:tblGrid>
      <w:tr w:rsidR="00434504" w:rsidRPr="00434504" w14:paraId="2A826019" w14:textId="77777777" w:rsidTr="00C35138">
        <w:trPr>
          <w:jc w:val="center"/>
        </w:trPr>
        <w:tc>
          <w:tcPr>
            <w:tcW w:w="222" w:type="pct"/>
            <w:tcMar>
              <w:top w:w="0" w:type="dxa"/>
              <w:left w:w="108" w:type="dxa"/>
              <w:bottom w:w="0" w:type="dxa"/>
              <w:right w:w="108" w:type="dxa"/>
            </w:tcMar>
            <w:hideMark/>
          </w:tcPr>
          <w:p w14:paraId="1491D2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618" w:type="pct"/>
            <w:tcMar>
              <w:top w:w="0" w:type="dxa"/>
              <w:left w:w="108" w:type="dxa"/>
              <w:bottom w:w="0" w:type="dxa"/>
              <w:right w:w="108" w:type="dxa"/>
            </w:tcMar>
            <w:hideMark/>
          </w:tcPr>
          <w:p w14:paraId="3938B0C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эмитента</w:t>
            </w:r>
          </w:p>
        </w:tc>
        <w:tc>
          <w:tcPr>
            <w:tcW w:w="893" w:type="pct"/>
            <w:tcMar>
              <w:top w:w="0" w:type="dxa"/>
              <w:left w:w="108" w:type="dxa"/>
              <w:bottom w:w="0" w:type="dxa"/>
              <w:right w:w="108" w:type="dxa"/>
            </w:tcMar>
            <w:hideMark/>
          </w:tcPr>
          <w:p w14:paraId="4EE3D25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w:t>
            </w:r>
          </w:p>
        </w:tc>
        <w:tc>
          <w:tcPr>
            <w:tcW w:w="919" w:type="pct"/>
            <w:tcMar>
              <w:top w:w="0" w:type="dxa"/>
              <w:left w:w="108" w:type="dxa"/>
              <w:bottom w:w="0" w:type="dxa"/>
              <w:right w:w="108" w:type="dxa"/>
            </w:tcMar>
            <w:hideMark/>
          </w:tcPr>
          <w:p w14:paraId="1508FE9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Общее количество размещенных долговых ценных бумаг данного выпуска (в штуках)</w:t>
            </w:r>
          </w:p>
        </w:tc>
        <w:tc>
          <w:tcPr>
            <w:tcW w:w="1057" w:type="pct"/>
            <w:tcMar>
              <w:top w:w="0" w:type="dxa"/>
              <w:left w:w="108" w:type="dxa"/>
              <w:bottom w:w="0" w:type="dxa"/>
              <w:right w:w="108" w:type="dxa"/>
            </w:tcMar>
            <w:hideMark/>
          </w:tcPr>
          <w:p w14:paraId="151CB0E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ценных бумаг данного выпуска, приобретенных за счет пенсионных активов (в штуках)</w:t>
            </w:r>
          </w:p>
        </w:tc>
        <w:tc>
          <w:tcPr>
            <w:tcW w:w="1291" w:type="pct"/>
            <w:tcMar>
              <w:top w:w="0" w:type="dxa"/>
              <w:left w:w="108" w:type="dxa"/>
              <w:bottom w:w="0" w:type="dxa"/>
              <w:right w:w="108" w:type="dxa"/>
            </w:tcMar>
            <w:hideMark/>
          </w:tcPr>
          <w:p w14:paraId="08BBDFB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в процентах от общего количества размещенных долговых ценных бумаг данного выпуска за счет пенсионных активов</w:t>
            </w:r>
          </w:p>
        </w:tc>
      </w:tr>
      <w:tr w:rsidR="00434504" w:rsidRPr="00434504" w14:paraId="78DDD7C1" w14:textId="77777777" w:rsidTr="00C35138">
        <w:trPr>
          <w:jc w:val="center"/>
        </w:trPr>
        <w:tc>
          <w:tcPr>
            <w:tcW w:w="222" w:type="pct"/>
            <w:tcMar>
              <w:top w:w="0" w:type="dxa"/>
              <w:left w:w="108" w:type="dxa"/>
              <w:bottom w:w="0" w:type="dxa"/>
              <w:right w:w="108" w:type="dxa"/>
            </w:tcMar>
            <w:hideMark/>
          </w:tcPr>
          <w:p w14:paraId="66AD792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618" w:type="pct"/>
            <w:tcMar>
              <w:top w:w="0" w:type="dxa"/>
              <w:left w:w="108" w:type="dxa"/>
              <w:bottom w:w="0" w:type="dxa"/>
              <w:right w:w="108" w:type="dxa"/>
            </w:tcMar>
            <w:hideMark/>
          </w:tcPr>
          <w:p w14:paraId="280D670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893" w:type="pct"/>
            <w:tcMar>
              <w:top w:w="0" w:type="dxa"/>
              <w:left w:w="108" w:type="dxa"/>
              <w:bottom w:w="0" w:type="dxa"/>
              <w:right w:w="108" w:type="dxa"/>
            </w:tcMar>
            <w:hideMark/>
          </w:tcPr>
          <w:p w14:paraId="2535F7D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919" w:type="pct"/>
            <w:tcMar>
              <w:top w:w="0" w:type="dxa"/>
              <w:left w:w="108" w:type="dxa"/>
              <w:bottom w:w="0" w:type="dxa"/>
              <w:right w:w="108" w:type="dxa"/>
            </w:tcMar>
            <w:hideMark/>
          </w:tcPr>
          <w:p w14:paraId="2271E8D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1057" w:type="pct"/>
            <w:tcMar>
              <w:top w:w="0" w:type="dxa"/>
              <w:left w:w="108" w:type="dxa"/>
              <w:bottom w:w="0" w:type="dxa"/>
              <w:right w:w="108" w:type="dxa"/>
            </w:tcMar>
            <w:hideMark/>
          </w:tcPr>
          <w:p w14:paraId="06FD817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1291" w:type="pct"/>
            <w:tcMar>
              <w:top w:w="0" w:type="dxa"/>
              <w:left w:w="108" w:type="dxa"/>
              <w:bottom w:w="0" w:type="dxa"/>
              <w:right w:w="108" w:type="dxa"/>
            </w:tcMar>
            <w:hideMark/>
          </w:tcPr>
          <w:p w14:paraId="465D003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r>
      <w:tr w:rsidR="00434504" w:rsidRPr="00434504" w14:paraId="762E80A7" w14:textId="77777777" w:rsidTr="00C35138">
        <w:trPr>
          <w:jc w:val="center"/>
        </w:trPr>
        <w:tc>
          <w:tcPr>
            <w:tcW w:w="222" w:type="pct"/>
            <w:tcMar>
              <w:top w:w="0" w:type="dxa"/>
              <w:left w:w="108" w:type="dxa"/>
              <w:bottom w:w="0" w:type="dxa"/>
              <w:right w:w="108" w:type="dxa"/>
            </w:tcMar>
            <w:hideMark/>
          </w:tcPr>
          <w:p w14:paraId="71AAF38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18" w:type="pct"/>
            <w:tcMar>
              <w:top w:w="0" w:type="dxa"/>
              <w:left w:w="108" w:type="dxa"/>
              <w:bottom w:w="0" w:type="dxa"/>
              <w:right w:w="108" w:type="dxa"/>
            </w:tcMar>
            <w:hideMark/>
          </w:tcPr>
          <w:p w14:paraId="464DA25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893" w:type="pct"/>
            <w:tcMar>
              <w:top w:w="0" w:type="dxa"/>
              <w:left w:w="108" w:type="dxa"/>
              <w:bottom w:w="0" w:type="dxa"/>
              <w:right w:w="108" w:type="dxa"/>
            </w:tcMar>
            <w:hideMark/>
          </w:tcPr>
          <w:p w14:paraId="2B58C54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919" w:type="pct"/>
            <w:tcMar>
              <w:top w:w="0" w:type="dxa"/>
              <w:left w:w="108" w:type="dxa"/>
              <w:bottom w:w="0" w:type="dxa"/>
              <w:right w:w="108" w:type="dxa"/>
            </w:tcMar>
            <w:hideMark/>
          </w:tcPr>
          <w:p w14:paraId="07953C6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057" w:type="pct"/>
            <w:tcMar>
              <w:top w:w="0" w:type="dxa"/>
              <w:left w:w="108" w:type="dxa"/>
              <w:bottom w:w="0" w:type="dxa"/>
              <w:right w:w="108" w:type="dxa"/>
            </w:tcMar>
            <w:hideMark/>
          </w:tcPr>
          <w:p w14:paraId="033B7F8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291" w:type="pct"/>
            <w:tcMar>
              <w:top w:w="0" w:type="dxa"/>
              <w:left w:w="108" w:type="dxa"/>
              <w:bottom w:w="0" w:type="dxa"/>
              <w:right w:w="108" w:type="dxa"/>
            </w:tcMar>
            <w:hideMark/>
          </w:tcPr>
          <w:p w14:paraId="1C975F4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710A8C6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CB9A130"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386990D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Таблица 2. В голосующие акции эмитента-резидента Республики Казахстан</w:t>
      </w:r>
    </w:p>
    <w:p w14:paraId="44E58EB9"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36"/>
        <w:gridCol w:w="1799"/>
        <w:gridCol w:w="2566"/>
        <w:gridCol w:w="1484"/>
        <w:gridCol w:w="1932"/>
        <w:gridCol w:w="2380"/>
        <w:gridCol w:w="1737"/>
        <w:gridCol w:w="2115"/>
      </w:tblGrid>
      <w:tr w:rsidR="00434504" w:rsidRPr="00434504" w14:paraId="7085BF18" w14:textId="77777777" w:rsidTr="00C35138">
        <w:trPr>
          <w:jc w:val="center"/>
        </w:trPr>
        <w:tc>
          <w:tcPr>
            <w:tcW w:w="184" w:type="pct"/>
            <w:tcMar>
              <w:top w:w="0" w:type="dxa"/>
              <w:left w:w="108" w:type="dxa"/>
              <w:bottom w:w="0" w:type="dxa"/>
              <w:right w:w="108" w:type="dxa"/>
            </w:tcMar>
            <w:hideMark/>
          </w:tcPr>
          <w:p w14:paraId="35A11F2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618" w:type="pct"/>
            <w:tcMar>
              <w:top w:w="0" w:type="dxa"/>
              <w:left w:w="108" w:type="dxa"/>
              <w:bottom w:w="0" w:type="dxa"/>
              <w:right w:w="108" w:type="dxa"/>
            </w:tcMar>
            <w:hideMark/>
          </w:tcPr>
          <w:p w14:paraId="013514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эмитента-резидента Республики Казахстан</w:t>
            </w:r>
          </w:p>
        </w:tc>
        <w:tc>
          <w:tcPr>
            <w:tcW w:w="882" w:type="pct"/>
            <w:tcMar>
              <w:top w:w="0" w:type="dxa"/>
              <w:left w:w="108" w:type="dxa"/>
              <w:bottom w:w="0" w:type="dxa"/>
              <w:right w:w="108" w:type="dxa"/>
            </w:tcMar>
            <w:hideMark/>
          </w:tcPr>
          <w:p w14:paraId="6C5109BA" w14:textId="77777777" w:rsidR="00434504" w:rsidRPr="00434504" w:rsidRDefault="00434504" w:rsidP="00434504">
            <w:pPr>
              <w:widowControl w:val="0"/>
              <w:spacing w:after="0" w:line="240" w:lineRule="auto"/>
              <w:ind w:left="-78" w:right="-9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w:t>
            </w:r>
          </w:p>
        </w:tc>
        <w:tc>
          <w:tcPr>
            <w:tcW w:w="510" w:type="pct"/>
            <w:tcMar>
              <w:top w:w="0" w:type="dxa"/>
              <w:left w:w="108" w:type="dxa"/>
              <w:bottom w:w="0" w:type="dxa"/>
              <w:right w:w="108" w:type="dxa"/>
            </w:tcMar>
            <w:hideMark/>
          </w:tcPr>
          <w:p w14:paraId="7BEF0E11" w14:textId="77777777" w:rsidR="00434504" w:rsidRPr="00434504" w:rsidRDefault="00434504" w:rsidP="00434504">
            <w:pPr>
              <w:widowControl w:val="0"/>
              <w:spacing w:after="0" w:line="240" w:lineRule="auto"/>
              <w:ind w:left="-111" w:right="-90"/>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Общее количество голосующих акций данного эмитента</w:t>
            </w:r>
          </w:p>
          <w:p w14:paraId="1CFBA454" w14:textId="77777777" w:rsidR="00434504" w:rsidRPr="00434504" w:rsidRDefault="00434504" w:rsidP="00434504">
            <w:pPr>
              <w:widowControl w:val="0"/>
              <w:spacing w:after="0" w:line="240" w:lineRule="auto"/>
              <w:ind w:left="-11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штуках)</w:t>
            </w:r>
          </w:p>
        </w:tc>
        <w:tc>
          <w:tcPr>
            <w:tcW w:w="664" w:type="pct"/>
            <w:tcMar>
              <w:top w:w="0" w:type="dxa"/>
              <w:left w:w="108" w:type="dxa"/>
              <w:bottom w:w="0" w:type="dxa"/>
              <w:right w:w="108" w:type="dxa"/>
            </w:tcMar>
            <w:hideMark/>
          </w:tcPr>
          <w:p w14:paraId="7CDBF19F" w14:textId="77777777" w:rsidR="00434504" w:rsidRPr="00434504" w:rsidRDefault="00434504" w:rsidP="00434504">
            <w:pPr>
              <w:widowControl w:val="0"/>
              <w:spacing w:after="0" w:line="240" w:lineRule="auto"/>
              <w:ind w:left="-60" w:right="-1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голосующих акций эмитента, в том числе являющихся базовым активом депозитарных расписок, приобретенных за счет пенсионных активов</w:t>
            </w:r>
          </w:p>
          <w:p w14:paraId="1CD1491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штуках)</w:t>
            </w:r>
          </w:p>
        </w:tc>
        <w:tc>
          <w:tcPr>
            <w:tcW w:w="818" w:type="pct"/>
            <w:tcMar>
              <w:top w:w="0" w:type="dxa"/>
              <w:left w:w="108" w:type="dxa"/>
              <w:bottom w:w="0" w:type="dxa"/>
              <w:right w:w="108" w:type="dxa"/>
            </w:tcMar>
            <w:hideMark/>
          </w:tcPr>
          <w:p w14:paraId="23ECBEA9" w14:textId="77777777" w:rsidR="00434504" w:rsidRPr="00434504" w:rsidRDefault="00434504" w:rsidP="00434504">
            <w:pPr>
              <w:widowControl w:val="0"/>
              <w:spacing w:after="0" w:line="240" w:lineRule="auto"/>
              <w:ind w:left="-6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голосующих акций эмитента, в том числе являющихся базовым активом депозитарных расписок, приобретенных за счет пенсионных активов единого накопительного пенсионного фонда</w:t>
            </w:r>
          </w:p>
          <w:p w14:paraId="4C5B16A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штуках)</w:t>
            </w:r>
          </w:p>
        </w:tc>
        <w:tc>
          <w:tcPr>
            <w:tcW w:w="597" w:type="pct"/>
            <w:tcMar>
              <w:top w:w="0" w:type="dxa"/>
              <w:left w:w="108" w:type="dxa"/>
              <w:bottom w:w="0" w:type="dxa"/>
              <w:right w:w="108" w:type="dxa"/>
            </w:tcMar>
            <w:hideMark/>
          </w:tcPr>
          <w:p w14:paraId="5D8227BE" w14:textId="77777777" w:rsidR="00434504" w:rsidRPr="00434504" w:rsidRDefault="00434504" w:rsidP="00434504">
            <w:pPr>
              <w:widowControl w:val="0"/>
              <w:spacing w:after="0" w:line="240" w:lineRule="auto"/>
              <w:ind w:left="-72" w:right="-3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в процентах от общего количества голосующих акций данного эмитента за счет пенсионных активов</w:t>
            </w:r>
          </w:p>
        </w:tc>
        <w:tc>
          <w:tcPr>
            <w:tcW w:w="727" w:type="pct"/>
            <w:tcMar>
              <w:top w:w="0" w:type="dxa"/>
              <w:left w:w="108" w:type="dxa"/>
              <w:bottom w:w="0" w:type="dxa"/>
              <w:right w:w="108" w:type="dxa"/>
            </w:tcMar>
            <w:hideMark/>
          </w:tcPr>
          <w:p w14:paraId="653B7AA3" w14:textId="77777777" w:rsidR="00434504" w:rsidRPr="00434504" w:rsidRDefault="00434504" w:rsidP="00434504">
            <w:pPr>
              <w:widowControl w:val="0"/>
              <w:spacing w:after="0" w:line="240" w:lineRule="auto"/>
              <w:ind w:left="-37" w:right="-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в процентах от общего количества голосующих акций, приобретенных за счет пенсионных активов</w:t>
            </w:r>
          </w:p>
          <w:p w14:paraId="35DCBE8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единого накопительного пенсионного фонда</w:t>
            </w:r>
          </w:p>
        </w:tc>
      </w:tr>
      <w:tr w:rsidR="00434504" w:rsidRPr="00434504" w14:paraId="170FDF93" w14:textId="77777777" w:rsidTr="00C35138">
        <w:trPr>
          <w:jc w:val="center"/>
        </w:trPr>
        <w:tc>
          <w:tcPr>
            <w:tcW w:w="184" w:type="pct"/>
            <w:tcMar>
              <w:top w:w="0" w:type="dxa"/>
              <w:left w:w="108" w:type="dxa"/>
              <w:bottom w:w="0" w:type="dxa"/>
              <w:right w:w="108" w:type="dxa"/>
            </w:tcMar>
            <w:hideMark/>
          </w:tcPr>
          <w:p w14:paraId="5600E03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618" w:type="pct"/>
            <w:tcMar>
              <w:top w:w="0" w:type="dxa"/>
              <w:left w:w="108" w:type="dxa"/>
              <w:bottom w:w="0" w:type="dxa"/>
              <w:right w:w="108" w:type="dxa"/>
            </w:tcMar>
            <w:hideMark/>
          </w:tcPr>
          <w:p w14:paraId="7AA5CE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882" w:type="pct"/>
            <w:tcMar>
              <w:top w:w="0" w:type="dxa"/>
              <w:left w:w="108" w:type="dxa"/>
              <w:bottom w:w="0" w:type="dxa"/>
              <w:right w:w="108" w:type="dxa"/>
            </w:tcMar>
            <w:hideMark/>
          </w:tcPr>
          <w:p w14:paraId="45E9697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510" w:type="pct"/>
            <w:tcMar>
              <w:top w:w="0" w:type="dxa"/>
              <w:left w:w="108" w:type="dxa"/>
              <w:bottom w:w="0" w:type="dxa"/>
              <w:right w:w="108" w:type="dxa"/>
            </w:tcMar>
            <w:hideMark/>
          </w:tcPr>
          <w:p w14:paraId="2681061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664" w:type="pct"/>
            <w:tcMar>
              <w:top w:w="0" w:type="dxa"/>
              <w:left w:w="108" w:type="dxa"/>
              <w:bottom w:w="0" w:type="dxa"/>
              <w:right w:w="108" w:type="dxa"/>
            </w:tcMar>
            <w:hideMark/>
          </w:tcPr>
          <w:p w14:paraId="3ED2F80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818" w:type="pct"/>
            <w:tcMar>
              <w:top w:w="0" w:type="dxa"/>
              <w:left w:w="108" w:type="dxa"/>
              <w:bottom w:w="0" w:type="dxa"/>
              <w:right w:w="108" w:type="dxa"/>
            </w:tcMar>
            <w:hideMark/>
          </w:tcPr>
          <w:p w14:paraId="3E82A27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597" w:type="pct"/>
            <w:tcMar>
              <w:top w:w="0" w:type="dxa"/>
              <w:left w:w="108" w:type="dxa"/>
              <w:bottom w:w="0" w:type="dxa"/>
              <w:right w:w="108" w:type="dxa"/>
            </w:tcMar>
            <w:hideMark/>
          </w:tcPr>
          <w:p w14:paraId="349FEC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727" w:type="pct"/>
            <w:tcMar>
              <w:top w:w="0" w:type="dxa"/>
              <w:left w:w="108" w:type="dxa"/>
              <w:bottom w:w="0" w:type="dxa"/>
              <w:right w:w="108" w:type="dxa"/>
            </w:tcMar>
            <w:hideMark/>
          </w:tcPr>
          <w:p w14:paraId="762F7E5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r>
      <w:tr w:rsidR="00434504" w:rsidRPr="00434504" w14:paraId="57B580A9" w14:textId="77777777" w:rsidTr="00C35138">
        <w:trPr>
          <w:jc w:val="center"/>
        </w:trPr>
        <w:tc>
          <w:tcPr>
            <w:tcW w:w="184" w:type="pct"/>
            <w:tcMar>
              <w:top w:w="0" w:type="dxa"/>
              <w:left w:w="108" w:type="dxa"/>
              <w:bottom w:w="0" w:type="dxa"/>
              <w:right w:w="108" w:type="dxa"/>
            </w:tcMar>
            <w:hideMark/>
          </w:tcPr>
          <w:p w14:paraId="5700D4F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p>
        </w:tc>
        <w:tc>
          <w:tcPr>
            <w:tcW w:w="618" w:type="pct"/>
            <w:tcMar>
              <w:top w:w="0" w:type="dxa"/>
              <w:left w:w="108" w:type="dxa"/>
              <w:bottom w:w="0" w:type="dxa"/>
              <w:right w:w="108" w:type="dxa"/>
            </w:tcMar>
            <w:hideMark/>
          </w:tcPr>
          <w:p w14:paraId="55F68A9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82" w:type="pct"/>
            <w:tcMar>
              <w:top w:w="0" w:type="dxa"/>
              <w:left w:w="108" w:type="dxa"/>
              <w:bottom w:w="0" w:type="dxa"/>
              <w:right w:w="108" w:type="dxa"/>
            </w:tcMar>
            <w:hideMark/>
          </w:tcPr>
          <w:p w14:paraId="6E2F25D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10" w:type="pct"/>
            <w:tcMar>
              <w:top w:w="0" w:type="dxa"/>
              <w:left w:w="108" w:type="dxa"/>
              <w:bottom w:w="0" w:type="dxa"/>
              <w:right w:w="108" w:type="dxa"/>
            </w:tcMar>
            <w:hideMark/>
          </w:tcPr>
          <w:p w14:paraId="21CC377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64" w:type="pct"/>
            <w:tcMar>
              <w:top w:w="0" w:type="dxa"/>
              <w:left w:w="108" w:type="dxa"/>
              <w:bottom w:w="0" w:type="dxa"/>
              <w:right w:w="108" w:type="dxa"/>
            </w:tcMar>
            <w:hideMark/>
          </w:tcPr>
          <w:p w14:paraId="3277F80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18" w:type="pct"/>
            <w:tcMar>
              <w:top w:w="0" w:type="dxa"/>
              <w:left w:w="108" w:type="dxa"/>
              <w:bottom w:w="0" w:type="dxa"/>
              <w:right w:w="108" w:type="dxa"/>
            </w:tcMar>
            <w:hideMark/>
          </w:tcPr>
          <w:p w14:paraId="3F73797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97" w:type="pct"/>
            <w:tcMar>
              <w:top w:w="0" w:type="dxa"/>
              <w:left w:w="108" w:type="dxa"/>
              <w:bottom w:w="0" w:type="dxa"/>
              <w:right w:w="108" w:type="dxa"/>
            </w:tcMar>
            <w:hideMark/>
          </w:tcPr>
          <w:p w14:paraId="4C0892C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7" w:type="pct"/>
            <w:tcMar>
              <w:top w:w="0" w:type="dxa"/>
              <w:left w:w="108" w:type="dxa"/>
              <w:bottom w:w="0" w:type="dxa"/>
              <w:right w:w="108" w:type="dxa"/>
            </w:tcMar>
            <w:hideMark/>
          </w:tcPr>
          <w:p w14:paraId="7FF43C2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6915A60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E8FB4E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6A1B277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Таблица 3. В финансовые инструменты, выпущенные (предоставленные) одним лицом и его аффилированными лицами</w:t>
      </w:r>
    </w:p>
    <w:p w14:paraId="2EC66A62" w14:textId="77777777" w:rsidR="00434504" w:rsidRPr="00434504" w:rsidRDefault="00434504" w:rsidP="00434504">
      <w:pPr>
        <w:widowControl w:val="0"/>
        <w:spacing w:after="0" w:line="240" w:lineRule="auto"/>
        <w:jc w:val="both"/>
        <w:rPr>
          <w:rFonts w:ascii="Times New Roman" w:eastAsia="Times New Roman" w:hAnsi="Times New Roman" w:cs="Times New Roman"/>
          <w:sz w:val="28"/>
          <w:szCs w:val="28"/>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39"/>
        <w:gridCol w:w="2849"/>
        <w:gridCol w:w="2293"/>
        <w:gridCol w:w="4641"/>
        <w:gridCol w:w="2011"/>
        <w:gridCol w:w="2316"/>
      </w:tblGrid>
      <w:tr w:rsidR="00434504" w:rsidRPr="00434504" w14:paraId="616598DA" w14:textId="77777777" w:rsidTr="00C35138">
        <w:trPr>
          <w:jc w:val="center"/>
        </w:trPr>
        <w:tc>
          <w:tcPr>
            <w:tcW w:w="151" w:type="pct"/>
            <w:tcMar>
              <w:top w:w="0" w:type="dxa"/>
              <w:left w:w="108" w:type="dxa"/>
              <w:bottom w:w="0" w:type="dxa"/>
              <w:right w:w="108" w:type="dxa"/>
            </w:tcMar>
            <w:hideMark/>
          </w:tcPr>
          <w:p w14:paraId="0CEBFD22" w14:textId="77777777" w:rsidR="00434504" w:rsidRPr="00434504" w:rsidRDefault="00434504" w:rsidP="00434504">
            <w:pPr>
              <w:widowControl w:val="0"/>
              <w:spacing w:after="0" w:line="240" w:lineRule="auto"/>
              <w:ind w:right="-75"/>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979" w:type="pct"/>
            <w:tcMar>
              <w:top w:w="0" w:type="dxa"/>
              <w:left w:w="108" w:type="dxa"/>
              <w:bottom w:w="0" w:type="dxa"/>
              <w:right w:w="108" w:type="dxa"/>
            </w:tcMar>
            <w:hideMark/>
          </w:tcPr>
          <w:p w14:paraId="545AB86C" w14:textId="77777777" w:rsidR="00434504" w:rsidRPr="00434504" w:rsidRDefault="00434504" w:rsidP="00434504">
            <w:pPr>
              <w:widowControl w:val="0"/>
              <w:spacing w:after="0" w:line="240" w:lineRule="auto"/>
              <w:ind w:left="-131" w:right="-7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эмитента, выпустившего (предоставившего) финансовый инструмент</w:t>
            </w:r>
          </w:p>
        </w:tc>
        <w:tc>
          <w:tcPr>
            <w:tcW w:w="788" w:type="pct"/>
            <w:tcMar>
              <w:top w:w="0" w:type="dxa"/>
              <w:left w:w="108" w:type="dxa"/>
              <w:bottom w:w="0" w:type="dxa"/>
              <w:right w:w="108" w:type="dxa"/>
            </w:tcMar>
            <w:hideMark/>
          </w:tcPr>
          <w:p w14:paraId="3761F47B" w14:textId="77777777" w:rsidR="00434504" w:rsidRPr="00434504" w:rsidRDefault="00434504" w:rsidP="00434504">
            <w:pPr>
              <w:widowControl w:val="0"/>
              <w:spacing w:after="0" w:line="240" w:lineRule="auto"/>
              <w:ind w:left="-142" w:right="-7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аффилированного лица эмитента, указанного в графе 2</w:t>
            </w:r>
          </w:p>
        </w:tc>
        <w:tc>
          <w:tcPr>
            <w:tcW w:w="1595" w:type="pct"/>
            <w:tcMar>
              <w:top w:w="0" w:type="dxa"/>
              <w:left w:w="108" w:type="dxa"/>
              <w:bottom w:w="0" w:type="dxa"/>
              <w:right w:w="108" w:type="dxa"/>
            </w:tcMar>
            <w:hideMark/>
          </w:tcPr>
          <w:p w14:paraId="43ECE614" w14:textId="77777777" w:rsidR="00434504" w:rsidRPr="00434504" w:rsidRDefault="00434504" w:rsidP="00434504">
            <w:pPr>
              <w:widowControl w:val="0"/>
              <w:spacing w:after="0" w:line="240" w:lineRule="auto"/>
              <w:ind w:left="-142" w:right="-12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инвестиций в финансовые инструменты, выпущенные (предоставленные) эмитентом и его аффилированными лицами (в тысячах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w:t>
            </w:r>
          </w:p>
        </w:tc>
        <w:tc>
          <w:tcPr>
            <w:tcW w:w="691" w:type="pct"/>
            <w:tcMar>
              <w:top w:w="0" w:type="dxa"/>
              <w:left w:w="108" w:type="dxa"/>
              <w:bottom w:w="0" w:type="dxa"/>
              <w:right w:w="108" w:type="dxa"/>
            </w:tcMar>
            <w:hideMark/>
          </w:tcPr>
          <w:p w14:paraId="72436D79" w14:textId="77777777" w:rsidR="00434504" w:rsidRPr="00434504" w:rsidRDefault="00434504" w:rsidP="00434504">
            <w:pPr>
              <w:widowControl w:val="0"/>
              <w:spacing w:after="0" w:line="240" w:lineRule="auto"/>
              <w:ind w:left="-87" w:right="-75" w:hanging="5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пенсионных активов (в тысячах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w:t>
            </w:r>
          </w:p>
        </w:tc>
        <w:tc>
          <w:tcPr>
            <w:tcW w:w="796" w:type="pct"/>
            <w:tcMar>
              <w:top w:w="0" w:type="dxa"/>
              <w:left w:w="108" w:type="dxa"/>
              <w:bottom w:w="0" w:type="dxa"/>
              <w:right w:w="108" w:type="dxa"/>
            </w:tcMar>
            <w:hideMark/>
          </w:tcPr>
          <w:p w14:paraId="1FCB9D7D" w14:textId="77777777" w:rsidR="00434504" w:rsidRPr="00434504" w:rsidRDefault="00434504" w:rsidP="00434504">
            <w:pPr>
              <w:widowControl w:val="0"/>
              <w:spacing w:after="0" w:line="240" w:lineRule="auto"/>
              <w:ind w:left="-122" w:right="-1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в процентах от текущей стоимости пенсионных активов</w:t>
            </w:r>
          </w:p>
        </w:tc>
      </w:tr>
      <w:tr w:rsidR="00434504" w:rsidRPr="00434504" w14:paraId="76B34630" w14:textId="77777777" w:rsidTr="00C35138">
        <w:trPr>
          <w:jc w:val="center"/>
        </w:trPr>
        <w:tc>
          <w:tcPr>
            <w:tcW w:w="151" w:type="pct"/>
            <w:tcMar>
              <w:top w:w="0" w:type="dxa"/>
              <w:left w:w="108" w:type="dxa"/>
              <w:bottom w:w="0" w:type="dxa"/>
              <w:right w:w="108" w:type="dxa"/>
            </w:tcMar>
            <w:hideMark/>
          </w:tcPr>
          <w:p w14:paraId="11A5D83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1</w:t>
            </w:r>
          </w:p>
        </w:tc>
        <w:tc>
          <w:tcPr>
            <w:tcW w:w="979" w:type="pct"/>
            <w:tcMar>
              <w:top w:w="0" w:type="dxa"/>
              <w:left w:w="108" w:type="dxa"/>
              <w:bottom w:w="0" w:type="dxa"/>
              <w:right w:w="108" w:type="dxa"/>
            </w:tcMar>
            <w:hideMark/>
          </w:tcPr>
          <w:p w14:paraId="2265450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788" w:type="pct"/>
            <w:tcMar>
              <w:top w:w="0" w:type="dxa"/>
              <w:left w:w="108" w:type="dxa"/>
              <w:bottom w:w="0" w:type="dxa"/>
              <w:right w:w="108" w:type="dxa"/>
            </w:tcMar>
            <w:hideMark/>
          </w:tcPr>
          <w:p w14:paraId="2214C44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1595" w:type="pct"/>
            <w:tcMar>
              <w:top w:w="0" w:type="dxa"/>
              <w:left w:w="108" w:type="dxa"/>
              <w:bottom w:w="0" w:type="dxa"/>
              <w:right w:w="108" w:type="dxa"/>
            </w:tcMar>
            <w:hideMark/>
          </w:tcPr>
          <w:p w14:paraId="11B9AE6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691" w:type="pct"/>
            <w:tcMar>
              <w:top w:w="0" w:type="dxa"/>
              <w:left w:w="108" w:type="dxa"/>
              <w:bottom w:w="0" w:type="dxa"/>
              <w:right w:w="108" w:type="dxa"/>
            </w:tcMar>
            <w:hideMark/>
          </w:tcPr>
          <w:p w14:paraId="1B63A4F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796" w:type="pct"/>
            <w:tcMar>
              <w:top w:w="0" w:type="dxa"/>
              <w:left w:w="108" w:type="dxa"/>
              <w:bottom w:w="0" w:type="dxa"/>
              <w:right w:w="108" w:type="dxa"/>
            </w:tcMar>
            <w:hideMark/>
          </w:tcPr>
          <w:p w14:paraId="58BD716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r>
      <w:tr w:rsidR="00434504" w:rsidRPr="00434504" w14:paraId="03B09FD5" w14:textId="77777777" w:rsidTr="00C35138">
        <w:trPr>
          <w:jc w:val="center"/>
        </w:trPr>
        <w:tc>
          <w:tcPr>
            <w:tcW w:w="151" w:type="pct"/>
            <w:tcMar>
              <w:top w:w="0" w:type="dxa"/>
              <w:left w:w="108" w:type="dxa"/>
              <w:bottom w:w="0" w:type="dxa"/>
              <w:right w:w="108" w:type="dxa"/>
            </w:tcMar>
          </w:tcPr>
          <w:p w14:paraId="5698A93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979" w:type="pct"/>
            <w:tcMar>
              <w:top w:w="0" w:type="dxa"/>
              <w:left w:w="108" w:type="dxa"/>
              <w:bottom w:w="0" w:type="dxa"/>
              <w:right w:w="108" w:type="dxa"/>
            </w:tcMar>
            <w:hideMark/>
          </w:tcPr>
          <w:p w14:paraId="39A117C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88" w:type="pct"/>
            <w:tcMar>
              <w:top w:w="0" w:type="dxa"/>
              <w:left w:w="108" w:type="dxa"/>
              <w:bottom w:w="0" w:type="dxa"/>
              <w:right w:w="108" w:type="dxa"/>
            </w:tcMar>
            <w:hideMark/>
          </w:tcPr>
          <w:p w14:paraId="7419CA8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595" w:type="pct"/>
            <w:tcMar>
              <w:top w:w="0" w:type="dxa"/>
              <w:left w:w="108" w:type="dxa"/>
              <w:bottom w:w="0" w:type="dxa"/>
              <w:right w:w="108" w:type="dxa"/>
            </w:tcMar>
            <w:hideMark/>
          </w:tcPr>
          <w:p w14:paraId="1C7AFD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91" w:type="pct"/>
            <w:tcMar>
              <w:top w:w="0" w:type="dxa"/>
              <w:left w:w="108" w:type="dxa"/>
              <w:bottom w:w="0" w:type="dxa"/>
              <w:right w:w="108" w:type="dxa"/>
            </w:tcMar>
            <w:hideMark/>
          </w:tcPr>
          <w:p w14:paraId="35619F1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96" w:type="pct"/>
            <w:tcMar>
              <w:top w:w="0" w:type="dxa"/>
              <w:left w:w="108" w:type="dxa"/>
              <w:bottom w:w="0" w:type="dxa"/>
              <w:right w:w="108" w:type="dxa"/>
            </w:tcMar>
            <w:hideMark/>
          </w:tcPr>
          <w:p w14:paraId="7D215B1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r>
    </w:tbl>
    <w:p w14:paraId="29F0687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6E3D4DB"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6D69773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Таблица 4. В финансовые инструменты, номинированные в иностранной валюте </w:t>
      </w:r>
    </w:p>
    <w:p w14:paraId="020ECEB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4"/>
        <w:gridCol w:w="2917"/>
        <w:gridCol w:w="1621"/>
        <w:gridCol w:w="1254"/>
        <w:gridCol w:w="3026"/>
        <w:gridCol w:w="2517"/>
        <w:gridCol w:w="2750"/>
      </w:tblGrid>
      <w:tr w:rsidR="00434504" w:rsidRPr="00434504" w14:paraId="1FE7A013" w14:textId="77777777" w:rsidTr="00C35138">
        <w:trPr>
          <w:jc w:val="center"/>
        </w:trPr>
        <w:tc>
          <w:tcPr>
            <w:tcW w:w="159" w:type="pct"/>
            <w:tcMar>
              <w:top w:w="0" w:type="dxa"/>
              <w:left w:w="108" w:type="dxa"/>
              <w:bottom w:w="0" w:type="dxa"/>
              <w:right w:w="108" w:type="dxa"/>
            </w:tcMar>
            <w:hideMark/>
          </w:tcPr>
          <w:p w14:paraId="0D1D57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1002" w:type="pct"/>
            <w:tcMar>
              <w:top w:w="0" w:type="dxa"/>
              <w:left w:w="108" w:type="dxa"/>
              <w:bottom w:w="0" w:type="dxa"/>
              <w:right w:w="108" w:type="dxa"/>
            </w:tcMar>
            <w:hideMark/>
          </w:tcPr>
          <w:p w14:paraId="39C4608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эмитента, выпустившего (предоставившего) финансовый инструмент</w:t>
            </w:r>
          </w:p>
        </w:tc>
        <w:tc>
          <w:tcPr>
            <w:tcW w:w="557" w:type="pct"/>
            <w:tcMar>
              <w:top w:w="0" w:type="dxa"/>
              <w:left w:w="108" w:type="dxa"/>
              <w:bottom w:w="0" w:type="dxa"/>
              <w:right w:w="108" w:type="dxa"/>
            </w:tcMar>
            <w:hideMark/>
          </w:tcPr>
          <w:p w14:paraId="3DB7AB3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финансового инструмента</w:t>
            </w:r>
          </w:p>
        </w:tc>
        <w:tc>
          <w:tcPr>
            <w:tcW w:w="431" w:type="pct"/>
            <w:tcMar>
              <w:top w:w="0" w:type="dxa"/>
              <w:left w:w="108" w:type="dxa"/>
              <w:bottom w:w="0" w:type="dxa"/>
              <w:right w:w="108" w:type="dxa"/>
            </w:tcMar>
            <w:hideMark/>
          </w:tcPr>
          <w:p w14:paraId="4A3056E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номинала</w:t>
            </w:r>
          </w:p>
        </w:tc>
        <w:tc>
          <w:tcPr>
            <w:tcW w:w="1040" w:type="pct"/>
            <w:tcMar>
              <w:top w:w="0" w:type="dxa"/>
              <w:left w:w="108" w:type="dxa"/>
              <w:bottom w:w="0" w:type="dxa"/>
              <w:right w:w="108" w:type="dxa"/>
            </w:tcMar>
            <w:hideMark/>
          </w:tcPr>
          <w:p w14:paraId="3B82309C" w14:textId="77777777" w:rsidR="00434504" w:rsidRPr="00434504" w:rsidRDefault="00434504" w:rsidP="00434504">
            <w:pPr>
              <w:widowControl w:val="0"/>
              <w:spacing w:after="0" w:line="240" w:lineRule="auto"/>
              <w:ind w:left="-14" w:right="-5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инвестиций в финансовые инструменты (в тысячах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w:t>
            </w:r>
          </w:p>
        </w:tc>
        <w:tc>
          <w:tcPr>
            <w:tcW w:w="865" w:type="pct"/>
            <w:tcMar>
              <w:top w:w="0" w:type="dxa"/>
              <w:left w:w="108" w:type="dxa"/>
              <w:bottom w:w="0" w:type="dxa"/>
              <w:right w:w="108" w:type="dxa"/>
            </w:tcMar>
            <w:hideMark/>
          </w:tcPr>
          <w:p w14:paraId="0C8FAA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пенсионных активов (в тысячах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w:t>
            </w:r>
          </w:p>
        </w:tc>
        <w:tc>
          <w:tcPr>
            <w:tcW w:w="945" w:type="pct"/>
            <w:tcMar>
              <w:top w:w="0" w:type="dxa"/>
              <w:left w:w="108" w:type="dxa"/>
              <w:bottom w:w="0" w:type="dxa"/>
              <w:right w:w="108" w:type="dxa"/>
            </w:tcMar>
            <w:hideMark/>
          </w:tcPr>
          <w:p w14:paraId="7E9E747B" w14:textId="77777777" w:rsidR="00434504" w:rsidRPr="00434504" w:rsidRDefault="00434504" w:rsidP="00434504">
            <w:pPr>
              <w:widowControl w:val="0"/>
              <w:spacing w:after="0" w:line="240" w:lineRule="auto"/>
              <w:ind w:left="-58" w:right="-12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 в процентах от текущей стоимости пенсионных активов</w:t>
            </w:r>
          </w:p>
        </w:tc>
      </w:tr>
      <w:tr w:rsidR="00434504" w:rsidRPr="00434504" w14:paraId="7D9E3DB1" w14:textId="77777777" w:rsidTr="00C35138">
        <w:trPr>
          <w:jc w:val="center"/>
        </w:trPr>
        <w:tc>
          <w:tcPr>
            <w:tcW w:w="159" w:type="pct"/>
            <w:tcMar>
              <w:top w:w="0" w:type="dxa"/>
              <w:left w:w="108" w:type="dxa"/>
              <w:bottom w:w="0" w:type="dxa"/>
              <w:right w:w="108" w:type="dxa"/>
            </w:tcMar>
            <w:hideMark/>
          </w:tcPr>
          <w:p w14:paraId="13F4C97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1002" w:type="pct"/>
            <w:tcMar>
              <w:top w:w="0" w:type="dxa"/>
              <w:left w:w="108" w:type="dxa"/>
              <w:bottom w:w="0" w:type="dxa"/>
              <w:right w:w="108" w:type="dxa"/>
            </w:tcMar>
            <w:hideMark/>
          </w:tcPr>
          <w:p w14:paraId="30E124B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557" w:type="pct"/>
            <w:tcMar>
              <w:top w:w="0" w:type="dxa"/>
              <w:left w:w="108" w:type="dxa"/>
              <w:bottom w:w="0" w:type="dxa"/>
              <w:right w:w="108" w:type="dxa"/>
            </w:tcMar>
            <w:hideMark/>
          </w:tcPr>
          <w:p w14:paraId="484AFF9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431" w:type="pct"/>
            <w:tcMar>
              <w:top w:w="0" w:type="dxa"/>
              <w:left w:w="108" w:type="dxa"/>
              <w:bottom w:w="0" w:type="dxa"/>
              <w:right w:w="108" w:type="dxa"/>
            </w:tcMar>
            <w:hideMark/>
          </w:tcPr>
          <w:p w14:paraId="003CF0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1040" w:type="pct"/>
            <w:tcMar>
              <w:top w:w="0" w:type="dxa"/>
              <w:left w:w="108" w:type="dxa"/>
              <w:bottom w:w="0" w:type="dxa"/>
              <w:right w:w="108" w:type="dxa"/>
            </w:tcMar>
            <w:hideMark/>
          </w:tcPr>
          <w:p w14:paraId="3CD67C0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865" w:type="pct"/>
            <w:tcMar>
              <w:top w:w="0" w:type="dxa"/>
              <w:left w:w="108" w:type="dxa"/>
              <w:bottom w:w="0" w:type="dxa"/>
              <w:right w:w="108" w:type="dxa"/>
            </w:tcMar>
            <w:hideMark/>
          </w:tcPr>
          <w:p w14:paraId="0B622E8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945" w:type="pct"/>
            <w:tcMar>
              <w:top w:w="0" w:type="dxa"/>
              <w:left w:w="108" w:type="dxa"/>
              <w:bottom w:w="0" w:type="dxa"/>
              <w:right w:w="108" w:type="dxa"/>
            </w:tcMar>
            <w:hideMark/>
          </w:tcPr>
          <w:p w14:paraId="509EF8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r>
      <w:tr w:rsidR="00434504" w:rsidRPr="00434504" w14:paraId="70D6933F" w14:textId="77777777" w:rsidTr="00C35138">
        <w:trPr>
          <w:jc w:val="center"/>
        </w:trPr>
        <w:tc>
          <w:tcPr>
            <w:tcW w:w="159" w:type="pct"/>
            <w:tcMar>
              <w:top w:w="0" w:type="dxa"/>
              <w:left w:w="108" w:type="dxa"/>
              <w:bottom w:w="0" w:type="dxa"/>
              <w:right w:w="108" w:type="dxa"/>
            </w:tcMar>
          </w:tcPr>
          <w:p w14:paraId="3AB1B9F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1002" w:type="pct"/>
            <w:tcMar>
              <w:top w:w="0" w:type="dxa"/>
              <w:left w:w="108" w:type="dxa"/>
              <w:bottom w:w="0" w:type="dxa"/>
              <w:right w:w="108" w:type="dxa"/>
            </w:tcMar>
            <w:hideMark/>
          </w:tcPr>
          <w:p w14:paraId="4F39278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57" w:type="pct"/>
            <w:tcMar>
              <w:top w:w="0" w:type="dxa"/>
              <w:left w:w="108" w:type="dxa"/>
              <w:bottom w:w="0" w:type="dxa"/>
              <w:right w:w="108" w:type="dxa"/>
            </w:tcMar>
            <w:hideMark/>
          </w:tcPr>
          <w:p w14:paraId="5EAD5EB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31" w:type="pct"/>
            <w:tcMar>
              <w:top w:w="0" w:type="dxa"/>
              <w:left w:w="108" w:type="dxa"/>
              <w:bottom w:w="0" w:type="dxa"/>
              <w:right w:w="108" w:type="dxa"/>
            </w:tcMar>
            <w:hideMark/>
          </w:tcPr>
          <w:p w14:paraId="3C17B76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040" w:type="pct"/>
            <w:tcMar>
              <w:top w:w="0" w:type="dxa"/>
              <w:left w:w="108" w:type="dxa"/>
              <w:bottom w:w="0" w:type="dxa"/>
              <w:right w:w="108" w:type="dxa"/>
            </w:tcMar>
            <w:hideMark/>
          </w:tcPr>
          <w:p w14:paraId="74E395E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65" w:type="pct"/>
            <w:tcMar>
              <w:top w:w="0" w:type="dxa"/>
              <w:left w:w="108" w:type="dxa"/>
              <w:bottom w:w="0" w:type="dxa"/>
              <w:right w:w="108" w:type="dxa"/>
            </w:tcMar>
            <w:hideMark/>
          </w:tcPr>
          <w:p w14:paraId="59F999B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945" w:type="pct"/>
            <w:tcMar>
              <w:top w:w="0" w:type="dxa"/>
              <w:left w:w="108" w:type="dxa"/>
              <w:bottom w:w="0" w:type="dxa"/>
              <w:right w:w="108" w:type="dxa"/>
            </w:tcMar>
            <w:hideMark/>
          </w:tcPr>
          <w:p w14:paraId="578A547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72DBBF0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33DA74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1F47EA6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24F8122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5BDD973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5EFE2D0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5811896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33D03E6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56F6F26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5ABE0BF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47DF006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511FC6FC"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4B21A1A4"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6442E03A" w14:textId="77777777" w:rsidR="00434504" w:rsidRPr="00434504" w:rsidRDefault="00434504" w:rsidP="00434504">
      <w:pPr>
        <w:spacing w:after="0" w:line="240" w:lineRule="auto"/>
        <w:ind w:firstLine="709"/>
        <w:jc w:val="both"/>
        <w:rPr>
          <w:rFonts w:ascii="Times New Roman" w:eastAsia="Times New Roman" w:hAnsi="Times New Roman" w:cs="Times New Roman"/>
          <w:bCs/>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20"/>
          <w:docGrid w:linePitch="326"/>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соблюдении лимитов инвестирования». </w:t>
      </w:r>
    </w:p>
    <w:p w14:paraId="74A0EE21"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bookmarkStart w:id="6" w:name="SUB271"/>
      <w:bookmarkEnd w:id="6"/>
      <w:r w:rsidRPr="00434504">
        <w:rPr>
          <w:rFonts w:ascii="Times New Roman" w:eastAsia="Times New Roman" w:hAnsi="Times New Roman" w:cs="Times New Roman"/>
          <w:sz w:val="28"/>
          <w:szCs w:val="28"/>
          <w:lang w:eastAsia="ru-RU"/>
        </w:rPr>
        <w:lastRenderedPageBreak/>
        <w:t xml:space="preserve">Приложение </w:t>
      </w:r>
    </w:p>
    <w:p w14:paraId="5CDC58C1"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соблюдении лимитов инвестирования»</w:t>
      </w:r>
    </w:p>
    <w:p w14:paraId="0C45CC3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CB732BD"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B226CAD"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02B017F8"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389446E2"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«Отчет о соблюдении лимитов инвестирования»</w:t>
      </w:r>
    </w:p>
    <w:p w14:paraId="2B701203"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1-LIMITS-NPF, периодичность – ежемесячная)</w:t>
      </w:r>
    </w:p>
    <w:p w14:paraId="056FD9A1"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2EFCB57A"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2FCAE7CE"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162BA58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37AD24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соблюдении лимитов инвестирования» (далее – Форма).</w:t>
      </w:r>
    </w:p>
    <w:p w14:paraId="39E21FF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ежемесячно доверительным управляющим. Данные в Форме указываются в тысячах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Сумма менее 500 (пятисот)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и выше, округляется до 1000 (тысячи)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32F16B0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2A4922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E8810D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34FA5814"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0311C08D"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B14870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Текущая стоимость инвестиций в финансовые инструменты и пенсионных активов, а также значения в процентах указываются с двумя знаками после запятой.</w:t>
      </w:r>
    </w:p>
    <w:p w14:paraId="3D8E403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По Таблице 1:</w:t>
      </w:r>
    </w:p>
    <w:p w14:paraId="1543435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графа 4 заполняется на основании данных из информационно-аналитических систем Блумберг (Bloomberg) либо РЕЙТЕР (REUTERS) и (или) интернет-ресурса организатора торгов;</w:t>
      </w:r>
    </w:p>
    <w:p w14:paraId="507A6E7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графа 6 рассчитывается как отношение графы 5 к графе 4.</w:t>
      </w:r>
    </w:p>
    <w:p w14:paraId="03ED991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По Таблице 2:</w:t>
      </w:r>
    </w:p>
    <w:p w14:paraId="4D17AFF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графа 4 заполняется на основании данных официального сайта организатора торгов и (или) интернет-ресурса уполномоченного органа по регулированию, контролю и надзору финансового рынка и финансовых организаций;</w:t>
      </w:r>
    </w:p>
    <w:p w14:paraId="20C7A7E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2) в графе 6 указывается количество голосующих акций эмитента, в том числе являющихся базовым активом депозитарных расписок, приобретенных за счет пенсионных активов единого накопительного пенсионного фонда, находящихся в доверительном управлении Национального Банка Республики Казахстан и управляющих инвестиционным портфелем. Графа 6 заполняется на основании последних сведений о структуре инвестиционного портфеля единого накопительного пенсионного фонда за счет пенсионных активов, опубликованных единым накопительным пенсионным фондом на своем интернет-ресурсе;</w:t>
      </w:r>
    </w:p>
    <w:p w14:paraId="2680E95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графа 7 рассчитывается как отношение графы 5 к графе 4;</w:t>
      </w:r>
    </w:p>
    <w:p w14:paraId="3A85613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графа 8 рассчитывается как отношение графы 6 к графе 4.</w:t>
      </w:r>
    </w:p>
    <w:p w14:paraId="29EF38F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По Таблице 3:</w:t>
      </w:r>
    </w:p>
    <w:p w14:paraId="59687E1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графа 3 не заполняется в отношении лиц, более 50 (пятидесяти) процентов голосующих акций которых принадлежат государству или национальному управляющему холдингу;</w:t>
      </w:r>
    </w:p>
    <w:p w14:paraId="18B9506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графа 4 заполняется без учета инвестиций в финансовые инструменты аффилированного лица, в случае если более 50 (пятидесяти) процентов его голосующих акций принадлежат государству или национальному управляющему холдингу;</w:t>
      </w:r>
    </w:p>
    <w:p w14:paraId="184F684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графа 6 рассчитывается как отношение графы 4 к графе 5.</w:t>
      </w:r>
    </w:p>
    <w:p w14:paraId="396016E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По Таблице 4:</w:t>
      </w:r>
    </w:p>
    <w:p w14:paraId="365A7A3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 при заполнении Таблицы 4 также включаются остатки в иностранной валюте на банковских счетах </w:t>
      </w:r>
      <w:proofErr w:type="spellStart"/>
      <w:r w:rsidRPr="00434504">
        <w:rPr>
          <w:rFonts w:ascii="Times New Roman" w:eastAsia="Times New Roman" w:hAnsi="Times New Roman" w:cs="Times New Roman"/>
          <w:sz w:val="28"/>
          <w:szCs w:val="28"/>
          <w:lang w:eastAsia="ru-RU"/>
        </w:rPr>
        <w:t>кастодиана</w:t>
      </w:r>
      <w:proofErr w:type="spellEnd"/>
      <w:r w:rsidRPr="00434504">
        <w:rPr>
          <w:rFonts w:ascii="Times New Roman" w:eastAsia="Times New Roman" w:hAnsi="Times New Roman" w:cs="Times New Roman"/>
          <w:sz w:val="28"/>
          <w:szCs w:val="28"/>
          <w:lang w:eastAsia="ru-RU"/>
        </w:rPr>
        <w:t>, осуществляющего учет и хранение данных пенсионных активов;</w:t>
      </w:r>
    </w:p>
    <w:p w14:paraId="480FB74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 графе 3 по ценным бумагам указывается международный идентификационный номер (код ISIN) или другой идентификатор ценной бумаги;</w:t>
      </w:r>
    </w:p>
    <w:p w14:paraId="1DF7A93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в графе 4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41245FB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графа 7 рассчитывается как отношение графы 5 к графе 6.</w:t>
      </w:r>
    </w:p>
    <w:p w14:paraId="2B784E5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9.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416314AF"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05C793CB"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31 </w:t>
      </w:r>
    </w:p>
    <w:p w14:paraId="547D8852"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EE386C1"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p>
    <w:p w14:paraId="29B59991"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p>
    <w:p w14:paraId="36D12877"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110A4070"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156CF0B"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0A51C858"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7E7F884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7D9CAB8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E6CD3F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стоимости одной условной единицы пенсионных активов, находящихся в доверительном управлении </w:t>
      </w:r>
    </w:p>
    <w:p w14:paraId="300CDC6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1-RCB_YE</w:t>
      </w:r>
    </w:p>
    <w:p w14:paraId="786F8F3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6AD6153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 _______________ 20 __ года</w:t>
      </w:r>
    </w:p>
    <w:p w14:paraId="31F97A2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управляющий инвестиционным портфелем, которому переданы в доверительное управление пенсионные активы (далее – доверительный управляющий)</w:t>
      </w:r>
    </w:p>
    <w:p w14:paraId="4ACF5460"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0EE4C18B"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78E19CBA"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w:t>
      </w:r>
      <w:r w:rsidRPr="00434504">
        <w:rPr>
          <w:rFonts w:ascii="Times New Roman" w:eastAsia="Times New Roman" w:hAnsi="Times New Roman" w:cs="Times New Roman"/>
          <w:sz w:val="28"/>
          <w:szCs w:val="28"/>
          <w:lang w:val="kk-KZ" w:eastAsia="ru-RU"/>
        </w:rPr>
        <w:t xml:space="preserve">в </w:t>
      </w:r>
      <w:proofErr w:type="spellStart"/>
      <w:r w:rsidRPr="00434504">
        <w:rPr>
          <w:rFonts w:ascii="Times New Roman" w:eastAsia="Times New Roman" w:hAnsi="Times New Roman" w:cs="Times New Roman"/>
          <w:sz w:val="28"/>
          <w:szCs w:val="28"/>
          <w:lang w:val="kk-KZ" w:eastAsia="ru-RU"/>
        </w:rPr>
        <w:t>электронном</w:t>
      </w:r>
      <w:proofErr w:type="spellEnd"/>
      <w:r w:rsidRPr="00434504">
        <w:rPr>
          <w:rFonts w:ascii="Times New Roman" w:eastAsia="Times New Roman" w:hAnsi="Times New Roman" w:cs="Times New Roman"/>
          <w:sz w:val="28"/>
          <w:szCs w:val="28"/>
          <w:lang w:val="kk-KZ" w:eastAsia="ru-RU"/>
        </w:rPr>
        <w:t xml:space="preserve"> </w:t>
      </w:r>
      <w:proofErr w:type="spellStart"/>
      <w:r w:rsidRPr="00434504">
        <w:rPr>
          <w:rFonts w:ascii="Times New Roman" w:eastAsia="Times New Roman" w:hAnsi="Times New Roman" w:cs="Times New Roman"/>
          <w:sz w:val="28"/>
          <w:szCs w:val="28"/>
          <w:lang w:val="kk-KZ" w:eastAsia="ru-RU"/>
        </w:rPr>
        <w:t>виде</w:t>
      </w:r>
      <w:proofErr w:type="spellEnd"/>
      <w:r w:rsidRPr="00434504">
        <w:rPr>
          <w:rFonts w:ascii="Times New Roman" w:eastAsia="Times New Roman" w:hAnsi="Times New Roman" w:cs="Times New Roman"/>
          <w:sz w:val="28"/>
          <w:szCs w:val="28"/>
          <w:lang w:eastAsia="ru-RU"/>
        </w:rPr>
        <w:t xml:space="preserve"> </w:t>
      </w:r>
    </w:p>
    <w:p w14:paraId="0246845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p w14:paraId="66506967" w14:textId="77777777" w:rsidR="00434504" w:rsidRPr="00434504" w:rsidRDefault="00434504" w:rsidP="00434504">
      <w:pPr>
        <w:widowControl w:val="0"/>
        <w:spacing w:after="0" w:line="240" w:lineRule="auto"/>
        <w:ind w:firstLine="709"/>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1070"/>
        <w:gridCol w:w="5996"/>
        <w:gridCol w:w="5056"/>
        <w:gridCol w:w="2427"/>
      </w:tblGrid>
      <w:tr w:rsidR="00434504" w:rsidRPr="00434504" w14:paraId="77A36D89" w14:textId="77777777" w:rsidTr="00C35138">
        <w:trPr>
          <w:jc w:val="center"/>
        </w:trPr>
        <w:tc>
          <w:tcPr>
            <w:tcW w:w="30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E8862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Расчетная дата</w:t>
            </w:r>
          </w:p>
        </w:tc>
        <w:tc>
          <w:tcPr>
            <w:tcW w:w="20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6FB96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Переводы пенсионных активов, полученные в доверительное управление от другого управляющего инвестиционным портфелем и (или) Национального Банка Республики Казахстан за расчетный период</w:t>
            </w:r>
          </w:p>
        </w:tc>
        <w:tc>
          <w:tcPr>
            <w:tcW w:w="17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28441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Переводы в доверительное управление другому управляющему инвестиционным портфелем и (или) Национальному Банку Республики Казахстан за расчетный период</w:t>
            </w:r>
          </w:p>
        </w:tc>
        <w:tc>
          <w:tcPr>
            <w:tcW w:w="8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C9E0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«чистых» пенсионных активов на расчетную дату</w:t>
            </w:r>
          </w:p>
        </w:tc>
      </w:tr>
      <w:tr w:rsidR="00434504" w:rsidRPr="00434504" w14:paraId="08B4BA7F" w14:textId="77777777" w:rsidTr="00C35138">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AE258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081" w:type="pct"/>
            <w:tcBorders>
              <w:top w:val="nil"/>
              <w:left w:val="nil"/>
              <w:bottom w:val="single" w:sz="8" w:space="0" w:color="auto"/>
              <w:right w:val="single" w:sz="8" w:space="0" w:color="auto"/>
            </w:tcBorders>
            <w:tcMar>
              <w:top w:w="0" w:type="dxa"/>
              <w:left w:w="108" w:type="dxa"/>
              <w:bottom w:w="0" w:type="dxa"/>
              <w:right w:w="108" w:type="dxa"/>
            </w:tcMar>
            <w:hideMark/>
          </w:tcPr>
          <w:p w14:paraId="5AE31A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1758" w:type="pct"/>
            <w:tcBorders>
              <w:top w:val="nil"/>
              <w:left w:val="nil"/>
              <w:bottom w:val="single" w:sz="8" w:space="0" w:color="auto"/>
              <w:right w:val="single" w:sz="8" w:space="0" w:color="auto"/>
            </w:tcBorders>
            <w:tcMar>
              <w:top w:w="0" w:type="dxa"/>
              <w:left w:w="108" w:type="dxa"/>
              <w:bottom w:w="0" w:type="dxa"/>
              <w:right w:w="108" w:type="dxa"/>
            </w:tcMar>
            <w:hideMark/>
          </w:tcPr>
          <w:p w14:paraId="557280B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14:paraId="24C084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r>
      <w:tr w:rsidR="00434504" w:rsidRPr="00434504" w14:paraId="0F8AFF43" w14:textId="77777777" w:rsidTr="00C35138">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6348D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2081" w:type="pct"/>
            <w:tcBorders>
              <w:top w:val="nil"/>
              <w:left w:val="nil"/>
              <w:bottom w:val="single" w:sz="8" w:space="0" w:color="auto"/>
              <w:right w:val="single" w:sz="8" w:space="0" w:color="auto"/>
            </w:tcBorders>
            <w:tcMar>
              <w:top w:w="0" w:type="dxa"/>
              <w:left w:w="108" w:type="dxa"/>
              <w:bottom w:w="0" w:type="dxa"/>
              <w:right w:w="108" w:type="dxa"/>
            </w:tcMar>
            <w:hideMark/>
          </w:tcPr>
          <w:p w14:paraId="33ED59F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1758" w:type="pct"/>
            <w:tcBorders>
              <w:top w:val="nil"/>
              <w:left w:val="nil"/>
              <w:bottom w:val="single" w:sz="8" w:space="0" w:color="auto"/>
              <w:right w:val="single" w:sz="8" w:space="0" w:color="auto"/>
            </w:tcBorders>
            <w:tcMar>
              <w:top w:w="0" w:type="dxa"/>
              <w:left w:w="108" w:type="dxa"/>
              <w:bottom w:w="0" w:type="dxa"/>
              <w:right w:w="108" w:type="dxa"/>
            </w:tcMar>
            <w:hideMark/>
          </w:tcPr>
          <w:p w14:paraId="33A1ED2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14:paraId="66135AB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626F615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5F622B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продолжение таблицы: </w:t>
      </w:r>
    </w:p>
    <w:p w14:paraId="2E9DC33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927"/>
        <w:gridCol w:w="2793"/>
        <w:gridCol w:w="3195"/>
        <w:gridCol w:w="3192"/>
        <w:gridCol w:w="3442"/>
      </w:tblGrid>
      <w:tr w:rsidR="00434504" w:rsidRPr="00434504" w14:paraId="7892E8EE" w14:textId="77777777" w:rsidTr="00C35138">
        <w:trPr>
          <w:jc w:val="center"/>
        </w:trPr>
        <w:tc>
          <w:tcPr>
            <w:tcW w:w="66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569919" w14:textId="77777777" w:rsidR="00434504" w:rsidRPr="00434504" w:rsidRDefault="00434504" w:rsidP="00434504">
            <w:pPr>
              <w:widowControl w:val="0"/>
              <w:spacing w:after="0" w:line="240" w:lineRule="auto"/>
              <w:ind w:left="-107" w:right="-8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условных единиц на расчетную дату</w:t>
            </w:r>
          </w:p>
        </w:tc>
        <w:tc>
          <w:tcPr>
            <w:tcW w:w="9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3C53EA" w14:textId="77777777" w:rsidR="00434504" w:rsidRPr="00434504" w:rsidRDefault="00434504" w:rsidP="00434504">
            <w:pPr>
              <w:widowControl w:val="0"/>
              <w:spacing w:after="0" w:line="240" w:lineRule="auto"/>
              <w:ind w:left="-128" w:right="-10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Стоимость одной условной единицы пенсионных активов на расчетную дату</w:t>
            </w:r>
          </w:p>
        </w:tc>
        <w:tc>
          <w:tcPr>
            <w:tcW w:w="10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6BE6FD" w14:textId="77777777" w:rsidR="00434504" w:rsidRPr="00434504" w:rsidRDefault="00434504" w:rsidP="00434504">
            <w:pPr>
              <w:widowControl w:val="0"/>
              <w:spacing w:after="0" w:line="240" w:lineRule="auto"/>
              <w:ind w:left="-10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Комиссионное вознаграждение от пенсионных активов за расчетный период</w:t>
            </w:r>
          </w:p>
        </w:tc>
        <w:tc>
          <w:tcPr>
            <w:tcW w:w="10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894D7A" w14:textId="77777777" w:rsidR="00434504" w:rsidRPr="00434504" w:rsidRDefault="00434504" w:rsidP="00434504">
            <w:pPr>
              <w:widowControl w:val="0"/>
              <w:spacing w:after="0" w:line="240" w:lineRule="auto"/>
              <w:ind w:left="-107" w:right="3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Комиссионное вознаграждение от инвестиционного дохода за расчетный период</w:t>
            </w:r>
          </w:p>
        </w:tc>
        <w:tc>
          <w:tcPr>
            <w:tcW w:w="11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6E2BCC" w14:textId="77777777" w:rsidR="00434504" w:rsidRPr="00434504" w:rsidRDefault="00434504" w:rsidP="00434504">
            <w:pPr>
              <w:widowControl w:val="0"/>
              <w:spacing w:after="0" w:line="240" w:lineRule="auto"/>
              <w:ind w:left="-109" w:right="-10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Инвестиционный доход по пенсионным активам, начисленный за расчетный период</w:t>
            </w:r>
          </w:p>
        </w:tc>
      </w:tr>
      <w:tr w:rsidR="00434504" w:rsidRPr="00434504" w14:paraId="7886C3D9" w14:textId="77777777" w:rsidTr="00C35138">
        <w:trPr>
          <w:jc w:val="center"/>
        </w:trPr>
        <w:tc>
          <w:tcPr>
            <w:tcW w:w="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FED8A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960" w:type="pct"/>
            <w:tcBorders>
              <w:top w:val="nil"/>
              <w:left w:val="nil"/>
              <w:bottom w:val="single" w:sz="8" w:space="0" w:color="auto"/>
              <w:right w:val="single" w:sz="8" w:space="0" w:color="auto"/>
            </w:tcBorders>
            <w:tcMar>
              <w:top w:w="0" w:type="dxa"/>
              <w:left w:w="108" w:type="dxa"/>
              <w:bottom w:w="0" w:type="dxa"/>
              <w:right w:w="108" w:type="dxa"/>
            </w:tcMar>
            <w:hideMark/>
          </w:tcPr>
          <w:p w14:paraId="69CAC24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1098" w:type="pct"/>
            <w:tcBorders>
              <w:top w:val="nil"/>
              <w:left w:val="nil"/>
              <w:bottom w:val="single" w:sz="8" w:space="0" w:color="auto"/>
              <w:right w:val="single" w:sz="8" w:space="0" w:color="auto"/>
            </w:tcBorders>
            <w:tcMar>
              <w:top w:w="0" w:type="dxa"/>
              <w:left w:w="108" w:type="dxa"/>
              <w:bottom w:w="0" w:type="dxa"/>
              <w:right w:w="108" w:type="dxa"/>
            </w:tcMar>
            <w:hideMark/>
          </w:tcPr>
          <w:p w14:paraId="228D0E4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14:paraId="186A129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1184" w:type="pct"/>
            <w:tcBorders>
              <w:top w:val="nil"/>
              <w:left w:val="nil"/>
              <w:bottom w:val="single" w:sz="8" w:space="0" w:color="auto"/>
              <w:right w:val="single" w:sz="8" w:space="0" w:color="auto"/>
            </w:tcBorders>
            <w:tcMar>
              <w:top w:w="0" w:type="dxa"/>
              <w:left w:w="108" w:type="dxa"/>
              <w:bottom w:w="0" w:type="dxa"/>
              <w:right w:w="108" w:type="dxa"/>
            </w:tcMar>
            <w:hideMark/>
          </w:tcPr>
          <w:p w14:paraId="3856E47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r>
    </w:tbl>
    <w:p w14:paraId="65146540"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A7D272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0E55153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711C6C7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6A7B2BD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124D999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46092DE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693416F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0E63011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072CA72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5714F23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599DBFB0"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13CF9F41"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1F1D2BB3"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стоимости одной условной единицы пенсионных активов, находящихся в доверительном управлении».</w:t>
      </w:r>
    </w:p>
    <w:p w14:paraId="3D22368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64921A2D"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54032157"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стоимости одной условной единицы пенсионных активов, находящихся в доверительном управлении»</w:t>
      </w:r>
    </w:p>
    <w:p w14:paraId="1722DD2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F8ACCC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7ADEBD30"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E0CE4E8"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5FB66588"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«Отчет о стоимости одной условной единицы пенсионных активов, находящихся в доверительном управлении»</w:t>
      </w:r>
    </w:p>
    <w:p w14:paraId="7361F6A8"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1-RCB_YE, периодичность – ежемесячная)</w:t>
      </w:r>
    </w:p>
    <w:p w14:paraId="10408C96"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175E0C38"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0E077CE4"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504EE15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D26938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стоимости одной условной единицы пенсионных активов, находящихся в доверительном управлении» (далее – Форма).</w:t>
      </w:r>
    </w:p>
    <w:p w14:paraId="4BF6773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ежемесячно доверительным управляющим. Данные в Форме указываются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494926D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1664E5F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7D7345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5FF8788"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46FF406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9567AA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5 указывается количество условных единиц пенсионных активов с точностью до трех знаков после запятой.</w:t>
      </w:r>
    </w:p>
    <w:p w14:paraId="15ABF3D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6 указывается стоимость одной условной единицы пенсионных активов с точностью до семи знаков после запятой.</w:t>
      </w:r>
    </w:p>
    <w:p w14:paraId="00B7630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6. Графы 7, 8 и 9 заполняются </w:t>
      </w:r>
      <w:proofErr w:type="spellStart"/>
      <w:r w:rsidRPr="00434504">
        <w:rPr>
          <w:rFonts w:ascii="Times New Roman" w:eastAsia="Times New Roman" w:hAnsi="Times New Roman" w:cs="Times New Roman"/>
          <w:sz w:val="28"/>
          <w:szCs w:val="28"/>
          <w:lang w:eastAsia="ru-RU"/>
        </w:rPr>
        <w:t>справочно</w:t>
      </w:r>
      <w:proofErr w:type="spellEnd"/>
      <w:r w:rsidRPr="00434504">
        <w:rPr>
          <w:rFonts w:ascii="Times New Roman" w:eastAsia="Times New Roman" w:hAnsi="Times New Roman" w:cs="Times New Roman"/>
          <w:sz w:val="28"/>
          <w:szCs w:val="28"/>
          <w:lang w:eastAsia="ru-RU"/>
        </w:rPr>
        <w:t>.</w:t>
      </w:r>
    </w:p>
    <w:p w14:paraId="165E625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7.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3DEFDEA1"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620E7ABA"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 xml:space="preserve">Приложение 32 </w:t>
      </w:r>
    </w:p>
    <w:p w14:paraId="60871A65"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A0C72F4"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0AA2C174"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20E42535" w14:textId="77777777" w:rsidR="008B470F" w:rsidRPr="008B470F" w:rsidRDefault="008B470F" w:rsidP="008B470F">
      <w:pPr>
        <w:spacing w:after="0" w:line="240" w:lineRule="auto"/>
        <w:ind w:left="5670"/>
        <w:jc w:val="right"/>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Форма, </w:t>
      </w:r>
    </w:p>
    <w:p w14:paraId="6B742038" w14:textId="77777777" w:rsidR="008B470F" w:rsidRPr="008B470F" w:rsidRDefault="008B470F" w:rsidP="008B470F">
      <w:pPr>
        <w:spacing w:after="0" w:line="240" w:lineRule="auto"/>
        <w:ind w:left="5670"/>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6104E680" w14:textId="77777777" w:rsidR="008B470F" w:rsidRPr="008B470F" w:rsidRDefault="008B470F" w:rsidP="008B470F">
      <w:pPr>
        <w:spacing w:after="0" w:line="240" w:lineRule="auto"/>
        <w:ind w:left="5670"/>
        <w:rPr>
          <w:rFonts w:ascii="Times New Roman" w:eastAsia="Times New Roman" w:hAnsi="Times New Roman" w:cs="Times New Roman"/>
          <w:sz w:val="28"/>
          <w:szCs w:val="28"/>
          <w:lang w:eastAsia="ru-RU"/>
        </w:rPr>
      </w:pPr>
    </w:p>
    <w:p w14:paraId="140B948B" w14:textId="77777777" w:rsidR="008B470F" w:rsidRPr="008B470F" w:rsidRDefault="008B470F" w:rsidP="008B470F">
      <w:pPr>
        <w:spacing w:after="0" w:line="240" w:lineRule="auto"/>
        <w:ind w:left="5670"/>
        <w:rPr>
          <w:rFonts w:ascii="Times New Roman" w:eastAsia="Times New Roman" w:hAnsi="Times New Roman" w:cs="Times New Roman"/>
          <w:sz w:val="28"/>
          <w:szCs w:val="28"/>
          <w:lang w:eastAsia="ru-RU"/>
        </w:rPr>
      </w:pPr>
    </w:p>
    <w:p w14:paraId="1B4E5C6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Представляется: в Национальный Банк Республики Казахстан</w:t>
      </w:r>
    </w:p>
    <w:p w14:paraId="283AE4C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6689E6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Наименование административной формы: Отчет о коэффициентах номинальной доходности пенсионных активов</w:t>
      </w:r>
      <w:r w:rsidRPr="008B470F">
        <w:rPr>
          <w:rFonts w:ascii="Times New Roman" w:eastAsia="Times New Roman" w:hAnsi="Times New Roman" w:cs="Times New Roman"/>
          <w:b/>
          <w:bCs/>
          <w:sz w:val="28"/>
          <w:szCs w:val="28"/>
          <w:lang w:eastAsia="ru-RU"/>
        </w:rPr>
        <w:t> </w:t>
      </w:r>
    </w:p>
    <w:p w14:paraId="2692DBD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1-RCB_K2</w:t>
      </w:r>
    </w:p>
    <w:p w14:paraId="6B09C1D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Периодичность: ежемесячная</w:t>
      </w:r>
    </w:p>
    <w:p w14:paraId="705F42E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Отчетный период: по состоянию на «_____» _______________ 20 __ года</w:t>
      </w:r>
    </w:p>
    <w:p w14:paraId="11968F6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управляющий инвестиционным портфелем, которому переданы в доверительное управление пенсионные активы (далее – доверительный управляющий)</w:t>
      </w:r>
    </w:p>
    <w:p w14:paraId="58093E02"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8B470F">
        <w:rPr>
          <w:rFonts w:ascii="Times New Roman" w:eastAsia="Calibri" w:hAnsi="Times New Roman" w:cs="Times New Roman"/>
          <w:sz w:val="28"/>
          <w:szCs w:val="28"/>
        </w:rPr>
        <w:t>7 (седьмого)</w:t>
      </w:r>
      <w:r w:rsidRPr="008B470F">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759CC4C4"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БИН: _______________________</w:t>
      </w:r>
    </w:p>
    <w:p w14:paraId="1A357E94"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Метод сбора: в электронном виде </w:t>
      </w:r>
    </w:p>
    <w:p w14:paraId="1145B27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sectPr w:rsidR="008B470F" w:rsidRPr="008B470F" w:rsidSect="008B470F">
          <w:pgSz w:w="11906" w:h="16838"/>
          <w:pgMar w:top="1418" w:right="851" w:bottom="1418" w:left="1418" w:header="709" w:footer="709" w:gutter="0"/>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445"/>
        <w:gridCol w:w="12746"/>
        <w:gridCol w:w="1358"/>
      </w:tblGrid>
      <w:tr w:rsidR="008B470F" w:rsidRPr="008B470F" w14:paraId="7979FBD0" w14:textId="77777777" w:rsidTr="008B470F">
        <w:trPr>
          <w:jc w:val="center"/>
        </w:trPr>
        <w:tc>
          <w:tcPr>
            <w:tcW w:w="1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DCF3CC"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lastRenderedPageBreak/>
              <w:t>№</w:t>
            </w:r>
          </w:p>
        </w:tc>
        <w:tc>
          <w:tcPr>
            <w:tcW w:w="43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81AE27"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показателя</w:t>
            </w:r>
          </w:p>
        </w:tc>
        <w:tc>
          <w:tcPr>
            <w:tcW w:w="4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02EE3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Значение показателя</w:t>
            </w:r>
          </w:p>
        </w:tc>
      </w:tr>
      <w:tr w:rsidR="008B470F" w:rsidRPr="008B470F" w14:paraId="66C06A9C" w14:textId="77777777" w:rsidTr="008B470F">
        <w:trPr>
          <w:jc w:val="center"/>
        </w:trPr>
        <w:tc>
          <w:tcPr>
            <w:tcW w:w="1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BE451C"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438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96E2867"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46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210BA1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r>
      <w:tr w:rsidR="008B470F" w:rsidRPr="008B470F" w14:paraId="4A0A44E3" w14:textId="77777777" w:rsidTr="008B470F">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C6C37A"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4381" w:type="pct"/>
            <w:tcBorders>
              <w:top w:val="nil"/>
              <w:left w:val="nil"/>
              <w:bottom w:val="single" w:sz="8" w:space="0" w:color="auto"/>
              <w:right w:val="single" w:sz="8" w:space="0" w:color="auto"/>
            </w:tcBorders>
            <w:tcMar>
              <w:top w:w="0" w:type="dxa"/>
              <w:left w:w="108" w:type="dxa"/>
              <w:bottom w:w="0" w:type="dxa"/>
              <w:right w:w="108" w:type="dxa"/>
            </w:tcMar>
            <w:hideMark/>
          </w:tcPr>
          <w:p w14:paraId="2A46133C"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Средняя стоимость одной условной единицы пенсионных активов за отчетный период</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5D5CBEA2"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5E0225E8" w14:textId="77777777" w:rsidTr="008B470F">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0191DC"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4381" w:type="pct"/>
            <w:tcBorders>
              <w:top w:val="nil"/>
              <w:left w:val="nil"/>
              <w:bottom w:val="single" w:sz="8" w:space="0" w:color="auto"/>
              <w:right w:val="single" w:sz="8" w:space="0" w:color="auto"/>
            </w:tcBorders>
            <w:tcMar>
              <w:top w:w="0" w:type="dxa"/>
              <w:left w:w="108" w:type="dxa"/>
              <w:bottom w:w="0" w:type="dxa"/>
              <w:right w:w="108" w:type="dxa"/>
            </w:tcMar>
            <w:hideMark/>
          </w:tcPr>
          <w:p w14:paraId="62454CC8"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Средняя стоимость одной условной единицы пенсионных активов за аналогичный период 12 (двенадцать) месяцев назад</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179F86C6"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4BD93244" w14:textId="77777777" w:rsidTr="008B470F">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5162B"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4381" w:type="pct"/>
            <w:tcBorders>
              <w:top w:val="nil"/>
              <w:left w:val="nil"/>
              <w:bottom w:val="single" w:sz="8" w:space="0" w:color="auto"/>
              <w:right w:val="single" w:sz="8" w:space="0" w:color="auto"/>
            </w:tcBorders>
            <w:tcMar>
              <w:top w:w="0" w:type="dxa"/>
              <w:left w:w="108" w:type="dxa"/>
              <w:bottom w:w="0" w:type="dxa"/>
              <w:right w:w="108" w:type="dxa"/>
            </w:tcMar>
            <w:hideMark/>
          </w:tcPr>
          <w:p w14:paraId="0DE01DC8"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Коэффициент номинальной доходности К2 (за 12 (двенадцать) месяцев)</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69E330EF"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28767AB9" w14:textId="77777777" w:rsidTr="008B470F">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6A34B1"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4</w:t>
            </w:r>
          </w:p>
        </w:tc>
        <w:tc>
          <w:tcPr>
            <w:tcW w:w="4381" w:type="pct"/>
            <w:tcBorders>
              <w:top w:val="nil"/>
              <w:left w:val="nil"/>
              <w:bottom w:val="single" w:sz="8" w:space="0" w:color="auto"/>
              <w:right w:val="single" w:sz="8" w:space="0" w:color="auto"/>
            </w:tcBorders>
            <w:tcMar>
              <w:top w:w="0" w:type="dxa"/>
              <w:left w:w="108" w:type="dxa"/>
              <w:bottom w:w="0" w:type="dxa"/>
              <w:right w:w="108" w:type="dxa"/>
            </w:tcMar>
            <w:hideMark/>
          </w:tcPr>
          <w:p w14:paraId="137449EA"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Средняя стоимость одной условной единицы пенсионных активов за аналогичный период 24 (двадцать четыре) месяца назад</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6F4440CA"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2C155C10" w14:textId="77777777" w:rsidTr="008B470F">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ED010"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5</w:t>
            </w:r>
          </w:p>
        </w:tc>
        <w:tc>
          <w:tcPr>
            <w:tcW w:w="4381" w:type="pct"/>
            <w:tcBorders>
              <w:top w:val="nil"/>
              <w:left w:val="nil"/>
              <w:bottom w:val="single" w:sz="8" w:space="0" w:color="auto"/>
              <w:right w:val="single" w:sz="8" w:space="0" w:color="auto"/>
            </w:tcBorders>
            <w:tcMar>
              <w:top w:w="0" w:type="dxa"/>
              <w:left w:w="108" w:type="dxa"/>
              <w:bottom w:w="0" w:type="dxa"/>
              <w:right w:w="108" w:type="dxa"/>
            </w:tcMar>
            <w:hideMark/>
          </w:tcPr>
          <w:p w14:paraId="3E90F33E"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Коэффициент номинальной доходности К2 (за 24 (двадцать четыре) месяца)</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59D06DE9"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45F288EC" w14:textId="77777777" w:rsidTr="008B470F">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79922D"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6</w:t>
            </w:r>
          </w:p>
        </w:tc>
        <w:tc>
          <w:tcPr>
            <w:tcW w:w="4381" w:type="pct"/>
            <w:tcBorders>
              <w:top w:val="nil"/>
              <w:left w:val="nil"/>
              <w:bottom w:val="single" w:sz="8" w:space="0" w:color="auto"/>
              <w:right w:val="single" w:sz="8" w:space="0" w:color="auto"/>
            </w:tcBorders>
            <w:tcMar>
              <w:top w:w="0" w:type="dxa"/>
              <w:left w:w="108" w:type="dxa"/>
              <w:bottom w:w="0" w:type="dxa"/>
              <w:right w:w="108" w:type="dxa"/>
            </w:tcMar>
            <w:hideMark/>
          </w:tcPr>
          <w:p w14:paraId="34E9A350"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Средняя стоимость одной условной единицы за аналогичный период 36 (тридцать шесть) месяцев назад</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022AFB2C"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22031DB0" w14:textId="77777777" w:rsidTr="008B470F">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7B9996"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7</w:t>
            </w:r>
          </w:p>
        </w:tc>
        <w:tc>
          <w:tcPr>
            <w:tcW w:w="4381" w:type="pct"/>
            <w:tcBorders>
              <w:top w:val="nil"/>
              <w:left w:val="nil"/>
              <w:bottom w:val="single" w:sz="8" w:space="0" w:color="auto"/>
              <w:right w:val="single" w:sz="8" w:space="0" w:color="auto"/>
            </w:tcBorders>
            <w:tcMar>
              <w:top w:w="0" w:type="dxa"/>
              <w:left w:w="108" w:type="dxa"/>
              <w:bottom w:w="0" w:type="dxa"/>
              <w:right w:w="108" w:type="dxa"/>
            </w:tcMar>
            <w:hideMark/>
          </w:tcPr>
          <w:p w14:paraId="14BFBD6D"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Коэффициент номинальной доходности К2 (за 36 (тридцать шесть) месяцев)</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1AD2BF57"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bl>
    <w:p w14:paraId="6C969B70"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68D601DC"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75123D98"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Наименование ______________________________________</w:t>
      </w:r>
    </w:p>
    <w:p w14:paraId="57D1E6E7"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Адрес__________________________________________________________</w:t>
      </w:r>
    </w:p>
    <w:p w14:paraId="2A942155"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Телефон ________________________________________</w:t>
      </w:r>
    </w:p>
    <w:p w14:paraId="0FCF858F"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 электронной почты _________________________</w:t>
      </w:r>
    </w:p>
    <w:p w14:paraId="274383F6"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Исполнитель _____________________________________</w:t>
      </w:r>
      <w:proofErr w:type="gramStart"/>
      <w:r w:rsidRPr="008B470F">
        <w:rPr>
          <w:rFonts w:ascii="Times New Roman" w:eastAsia="Times New Roman" w:hAnsi="Times New Roman" w:cs="Times New Roman"/>
          <w:sz w:val="28"/>
          <w:szCs w:val="28"/>
          <w:lang w:eastAsia="ru-RU"/>
        </w:rPr>
        <w:t>_  _</w:t>
      </w:r>
      <w:proofErr w:type="gramEnd"/>
      <w:r w:rsidRPr="008B470F">
        <w:rPr>
          <w:rFonts w:ascii="Times New Roman" w:eastAsia="Times New Roman" w:hAnsi="Times New Roman" w:cs="Times New Roman"/>
          <w:sz w:val="28"/>
          <w:szCs w:val="28"/>
          <w:lang w:eastAsia="ru-RU"/>
        </w:rPr>
        <w:t>_______________</w:t>
      </w:r>
    </w:p>
    <w:p w14:paraId="642A3301"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наличии)  подпись</w:t>
      </w:r>
      <w:proofErr w:type="gramEnd"/>
      <w:r w:rsidRPr="008B470F">
        <w:rPr>
          <w:rFonts w:ascii="Times New Roman" w:eastAsia="Times New Roman" w:hAnsi="Times New Roman" w:cs="Times New Roman"/>
          <w:sz w:val="28"/>
          <w:szCs w:val="28"/>
          <w:lang w:eastAsia="ru-RU"/>
        </w:rPr>
        <w:t>, телефон</w:t>
      </w:r>
    </w:p>
    <w:p w14:paraId="41F3A7DF"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B7BEF2D"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_______________________________________       _____________</w:t>
      </w:r>
    </w:p>
    <w:p w14:paraId="1C937109"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 xml:space="preserve">наличии)   </w:t>
      </w:r>
      <w:proofErr w:type="gramEnd"/>
      <w:r w:rsidRPr="008B470F">
        <w:rPr>
          <w:rFonts w:ascii="Times New Roman" w:eastAsia="Times New Roman" w:hAnsi="Times New Roman" w:cs="Times New Roman"/>
          <w:sz w:val="28"/>
          <w:szCs w:val="28"/>
          <w:lang w:eastAsia="ru-RU"/>
        </w:rPr>
        <w:t xml:space="preserve">       подпись </w:t>
      </w:r>
    </w:p>
    <w:p w14:paraId="5F641805"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1DFA6909"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Дата «______» ______________ 20__ года        </w:t>
      </w:r>
    </w:p>
    <w:p w14:paraId="2A9C435B"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47D0BFAB" w14:textId="77777777" w:rsidR="008B470F" w:rsidRPr="008B470F" w:rsidRDefault="008B470F" w:rsidP="008B470F">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коэффициентах номинальной доходности пенсионных активов».</w:t>
      </w:r>
    </w:p>
    <w:p w14:paraId="2E55D325" w14:textId="77777777" w:rsidR="008B470F" w:rsidRPr="008B470F" w:rsidRDefault="008B470F" w:rsidP="008B470F">
      <w:pPr>
        <w:widowControl w:val="0"/>
        <w:spacing w:after="0" w:line="240" w:lineRule="auto"/>
        <w:textAlignment w:val="baseline"/>
        <w:rPr>
          <w:rFonts w:ascii="Times New Roman" w:eastAsia="Times New Roman" w:hAnsi="Times New Roman" w:cs="Times New Roman"/>
          <w:sz w:val="28"/>
          <w:szCs w:val="28"/>
          <w:lang w:eastAsia="ru-RU"/>
        </w:rPr>
        <w:sectPr w:rsidR="008B470F" w:rsidRPr="008B470F" w:rsidSect="008B470F">
          <w:type w:val="nextColumn"/>
          <w:pgSz w:w="16838" w:h="11906" w:orient="landscape"/>
          <w:pgMar w:top="1418" w:right="851" w:bottom="1418" w:left="1418" w:header="709" w:footer="709" w:gutter="0"/>
          <w:cols w:space="708"/>
          <w:docGrid w:linePitch="360"/>
        </w:sectPr>
      </w:pPr>
    </w:p>
    <w:p w14:paraId="2D920BFB"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 xml:space="preserve">Приложение </w:t>
      </w:r>
    </w:p>
    <w:p w14:paraId="56E27858"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коэффициентах номинальной доходности пенсионных активов»</w:t>
      </w:r>
    </w:p>
    <w:p w14:paraId="492FB1D8"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45C67832"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69FDF000"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r w:rsidRPr="008B470F">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DED2809"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p>
    <w:p w14:paraId="1E25BAA9"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r w:rsidRPr="008B470F">
        <w:rPr>
          <w:rFonts w:ascii="Times New Roman" w:eastAsia="Times New Roman" w:hAnsi="Times New Roman" w:cs="Times New Roman"/>
          <w:b/>
          <w:bCs/>
          <w:sz w:val="28"/>
          <w:szCs w:val="28"/>
          <w:lang w:eastAsia="ru-RU"/>
        </w:rPr>
        <w:t>«Отчет о коэффициентах номинальной доходности пенсионных активов»</w:t>
      </w:r>
    </w:p>
    <w:p w14:paraId="2876B39F"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(индекс – 1-RCB_K2, периодичность – ежемесячная)</w:t>
      </w:r>
    </w:p>
    <w:p w14:paraId="6CD5A683" w14:textId="77777777" w:rsidR="008B470F" w:rsidRPr="008B470F" w:rsidRDefault="008B470F" w:rsidP="008B470F">
      <w:pPr>
        <w:widowControl w:val="0"/>
        <w:spacing w:after="0" w:line="240" w:lineRule="auto"/>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 </w:t>
      </w:r>
    </w:p>
    <w:p w14:paraId="5B61E1EE" w14:textId="77777777" w:rsidR="008B470F" w:rsidRPr="008B470F" w:rsidRDefault="008B470F" w:rsidP="008B470F">
      <w:pPr>
        <w:widowControl w:val="0"/>
        <w:spacing w:after="0" w:line="240" w:lineRule="auto"/>
        <w:rPr>
          <w:rFonts w:ascii="Times New Roman" w:eastAsia="Times New Roman" w:hAnsi="Times New Roman" w:cs="Times New Roman"/>
          <w:b/>
          <w:sz w:val="28"/>
          <w:szCs w:val="28"/>
          <w:lang w:eastAsia="ru-RU"/>
        </w:rPr>
      </w:pPr>
    </w:p>
    <w:p w14:paraId="5525487E"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Глава 1. Общие положения</w:t>
      </w:r>
    </w:p>
    <w:p w14:paraId="125AEC3B"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452560D6"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коэффициентах номинальной доходности пенсионных активов» (далее – Форма).</w:t>
      </w:r>
    </w:p>
    <w:p w14:paraId="4600BD9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2. Форма составляется ежемесячно доверительным управляющим.</w:t>
      </w:r>
    </w:p>
    <w:p w14:paraId="25755CF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27D0C4F"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324E0798"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76862456" w14:textId="77777777" w:rsidR="008B470F" w:rsidRPr="008B470F" w:rsidRDefault="008B470F" w:rsidP="008B470F">
      <w:pPr>
        <w:widowControl w:val="0"/>
        <w:spacing w:after="0" w:line="240" w:lineRule="auto"/>
        <w:jc w:val="center"/>
        <w:rPr>
          <w:rFonts w:ascii="Times New Roman" w:eastAsia="Times New Roman" w:hAnsi="Times New Roman" w:cs="Times New Roman"/>
          <w:sz w:val="28"/>
          <w:szCs w:val="28"/>
          <w:lang w:eastAsia="ru-RU"/>
        </w:rPr>
      </w:pPr>
      <w:r w:rsidRPr="008B470F">
        <w:rPr>
          <w:rFonts w:ascii="Times New Roman" w:eastAsia="Times New Roman" w:hAnsi="Times New Roman" w:cs="Times New Roman"/>
          <w:b/>
          <w:bCs/>
          <w:sz w:val="28"/>
          <w:szCs w:val="28"/>
          <w:lang w:eastAsia="ru-RU"/>
        </w:rPr>
        <w:t>Глава 2. Пояснение по заполнению Формы</w:t>
      </w:r>
    </w:p>
    <w:p w14:paraId="132CFA72"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3F909CF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4. В строках 3, 5 и 7 указывается коэффициент номинальной доходности с точностью до двух знаков после запятой.</w:t>
      </w:r>
    </w:p>
    <w:p w14:paraId="29E36AE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5. В строках 1, 2, 4 и 6 указывается средняя стоимость одной условной единицы пенсионных активов с точностью до семи знаков после запятой.</w:t>
      </w:r>
    </w:p>
    <w:p w14:paraId="148812D5"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6. </w:t>
      </w:r>
      <w:r w:rsidRPr="008B470F">
        <w:rPr>
          <w:rFonts w:ascii="Times New Roman" w:eastAsia="Times New Roman" w:hAnsi="Times New Roman" w:cs="Times New Roman"/>
          <w:color w:val="000000"/>
          <w:sz w:val="28"/>
          <w:szCs w:val="24"/>
          <w:lang w:eastAsia="ru-RU"/>
        </w:rPr>
        <w:t>В случае отсутствия сведений Форма представляется без заполнения.</w:t>
      </w:r>
    </w:p>
    <w:p w14:paraId="434727BB" w14:textId="77777777" w:rsidR="008B470F" w:rsidRPr="008B470F" w:rsidRDefault="008B470F" w:rsidP="008B470F">
      <w:pPr>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br w:type="page"/>
      </w:r>
    </w:p>
    <w:p w14:paraId="3839F16F"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33 </w:t>
      </w:r>
    </w:p>
    <w:p w14:paraId="21F00ABD"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0D8BF38"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662C708D"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51E6CDAE"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1E6D5ABD"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643EC5EC"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573BD097"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2CBE133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2F4D19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5519842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блокированных (неисполненных) поручениях клиентов </w:t>
      </w:r>
    </w:p>
    <w:p w14:paraId="4EF0383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1-CUST_BLOK</w:t>
      </w:r>
    </w:p>
    <w:p w14:paraId="70A8901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ежеквартальная</w:t>
      </w:r>
    </w:p>
    <w:p w14:paraId="0DAC5F2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 _______________ 20 __ года</w:t>
      </w:r>
    </w:p>
    <w:p w14:paraId="28CA453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w:t>
      </w:r>
      <w:proofErr w:type="spellStart"/>
      <w:r w:rsidRPr="00434504">
        <w:rPr>
          <w:rFonts w:ascii="Times New Roman" w:eastAsia="Times New Roman" w:hAnsi="Times New Roman" w:cs="Times New Roman"/>
          <w:sz w:val="28"/>
          <w:szCs w:val="28"/>
          <w:lang w:eastAsia="ru-RU"/>
        </w:rPr>
        <w:t>кастодиан</w:t>
      </w:r>
      <w:proofErr w:type="spellEnd"/>
    </w:p>
    <w:p w14:paraId="72CEFD3D"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последнего числа месяца, следующего за отчетным кварталом </w:t>
      </w:r>
    </w:p>
    <w:p w14:paraId="09D60353"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724A4BDC"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274D266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p>
    <w:p w14:paraId="55C79523"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sectPr w:rsidR="00434504" w:rsidRPr="00434504" w:rsidSect="00434504">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929"/>
        <w:gridCol w:w="2281"/>
        <w:gridCol w:w="1356"/>
        <w:gridCol w:w="2051"/>
        <w:gridCol w:w="2281"/>
        <w:gridCol w:w="1440"/>
        <w:gridCol w:w="3044"/>
        <w:gridCol w:w="1167"/>
      </w:tblGrid>
      <w:tr w:rsidR="00434504" w:rsidRPr="00434504" w14:paraId="45D4E62A" w14:textId="77777777" w:rsidTr="00C35138">
        <w:trPr>
          <w:jc w:val="center"/>
        </w:trPr>
        <w:tc>
          <w:tcPr>
            <w:tcW w:w="31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B1376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Дата</w:t>
            </w:r>
          </w:p>
        </w:tc>
        <w:tc>
          <w:tcPr>
            <w:tcW w:w="7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A672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клиента</w:t>
            </w:r>
          </w:p>
        </w:tc>
        <w:tc>
          <w:tcPr>
            <w:tcW w:w="4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70948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активов</w:t>
            </w:r>
          </w:p>
        </w:tc>
        <w:tc>
          <w:tcPr>
            <w:tcW w:w="7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FF35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финансового инструмента</w:t>
            </w:r>
          </w:p>
        </w:tc>
        <w:tc>
          <w:tcPr>
            <w:tcW w:w="7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B408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эмитента</w:t>
            </w:r>
          </w:p>
        </w:tc>
        <w:tc>
          <w:tcPr>
            <w:tcW w:w="4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A3D12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ценной бумаги</w:t>
            </w:r>
          </w:p>
        </w:tc>
        <w:tc>
          <w:tcPr>
            <w:tcW w:w="10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A8C6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w:t>
            </w:r>
          </w:p>
        </w:tc>
        <w:tc>
          <w:tcPr>
            <w:tcW w:w="4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08DB6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Рынок</w:t>
            </w:r>
          </w:p>
        </w:tc>
      </w:tr>
      <w:tr w:rsidR="00434504" w:rsidRPr="00434504" w14:paraId="5B2C68DA" w14:textId="77777777" w:rsidTr="00C35138">
        <w:trPr>
          <w:jc w:val="center"/>
        </w:trPr>
        <w:tc>
          <w:tcPr>
            <w:tcW w:w="3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EAF8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784" w:type="pct"/>
            <w:tcBorders>
              <w:top w:val="nil"/>
              <w:left w:val="nil"/>
              <w:bottom w:val="single" w:sz="8" w:space="0" w:color="auto"/>
              <w:right w:val="single" w:sz="8" w:space="0" w:color="auto"/>
            </w:tcBorders>
            <w:tcMar>
              <w:top w:w="0" w:type="dxa"/>
              <w:left w:w="108" w:type="dxa"/>
              <w:bottom w:w="0" w:type="dxa"/>
              <w:right w:w="108" w:type="dxa"/>
            </w:tcMar>
            <w:hideMark/>
          </w:tcPr>
          <w:p w14:paraId="63EF9DF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466" w:type="pct"/>
            <w:tcBorders>
              <w:top w:val="nil"/>
              <w:left w:val="nil"/>
              <w:bottom w:val="single" w:sz="8" w:space="0" w:color="auto"/>
              <w:right w:val="single" w:sz="8" w:space="0" w:color="auto"/>
            </w:tcBorders>
            <w:tcMar>
              <w:top w:w="0" w:type="dxa"/>
              <w:left w:w="108" w:type="dxa"/>
              <w:bottom w:w="0" w:type="dxa"/>
              <w:right w:w="108" w:type="dxa"/>
            </w:tcMar>
            <w:hideMark/>
          </w:tcPr>
          <w:p w14:paraId="7A8BC5B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705" w:type="pct"/>
            <w:tcBorders>
              <w:top w:val="nil"/>
              <w:left w:val="nil"/>
              <w:bottom w:val="single" w:sz="8" w:space="0" w:color="auto"/>
              <w:right w:val="single" w:sz="8" w:space="0" w:color="auto"/>
            </w:tcBorders>
            <w:tcMar>
              <w:top w:w="0" w:type="dxa"/>
              <w:left w:w="108" w:type="dxa"/>
              <w:bottom w:w="0" w:type="dxa"/>
              <w:right w:w="108" w:type="dxa"/>
            </w:tcMar>
            <w:hideMark/>
          </w:tcPr>
          <w:p w14:paraId="5F2E395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784" w:type="pct"/>
            <w:tcBorders>
              <w:top w:val="nil"/>
              <w:left w:val="nil"/>
              <w:bottom w:val="single" w:sz="8" w:space="0" w:color="auto"/>
              <w:right w:val="single" w:sz="8" w:space="0" w:color="auto"/>
            </w:tcBorders>
            <w:tcMar>
              <w:top w:w="0" w:type="dxa"/>
              <w:left w:w="108" w:type="dxa"/>
              <w:bottom w:w="0" w:type="dxa"/>
              <w:right w:w="108" w:type="dxa"/>
            </w:tcMar>
            <w:hideMark/>
          </w:tcPr>
          <w:p w14:paraId="0B5B336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495" w:type="pct"/>
            <w:tcBorders>
              <w:top w:val="nil"/>
              <w:left w:val="nil"/>
              <w:bottom w:val="single" w:sz="8" w:space="0" w:color="auto"/>
              <w:right w:val="single" w:sz="8" w:space="0" w:color="auto"/>
            </w:tcBorders>
            <w:tcMar>
              <w:top w:w="0" w:type="dxa"/>
              <w:left w:w="108" w:type="dxa"/>
              <w:bottom w:w="0" w:type="dxa"/>
              <w:right w:w="108" w:type="dxa"/>
            </w:tcMar>
            <w:hideMark/>
          </w:tcPr>
          <w:p w14:paraId="44CF93A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1046" w:type="pct"/>
            <w:tcBorders>
              <w:top w:val="nil"/>
              <w:left w:val="nil"/>
              <w:bottom w:val="single" w:sz="8" w:space="0" w:color="auto"/>
              <w:right w:val="single" w:sz="8" w:space="0" w:color="auto"/>
            </w:tcBorders>
            <w:tcMar>
              <w:top w:w="0" w:type="dxa"/>
              <w:left w:w="108" w:type="dxa"/>
              <w:bottom w:w="0" w:type="dxa"/>
              <w:right w:w="108" w:type="dxa"/>
            </w:tcMar>
            <w:hideMark/>
          </w:tcPr>
          <w:p w14:paraId="6A5FCE4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7879292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r>
      <w:tr w:rsidR="00434504" w:rsidRPr="00434504" w14:paraId="1E044D8A" w14:textId="77777777" w:rsidTr="00C35138">
        <w:trPr>
          <w:jc w:val="center"/>
        </w:trPr>
        <w:tc>
          <w:tcPr>
            <w:tcW w:w="3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BF4923"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784" w:type="pct"/>
            <w:tcBorders>
              <w:top w:val="nil"/>
              <w:left w:val="nil"/>
              <w:bottom w:val="single" w:sz="8" w:space="0" w:color="auto"/>
              <w:right w:val="single" w:sz="8" w:space="0" w:color="auto"/>
            </w:tcBorders>
            <w:tcMar>
              <w:top w:w="0" w:type="dxa"/>
              <w:left w:w="108" w:type="dxa"/>
              <w:bottom w:w="0" w:type="dxa"/>
              <w:right w:w="108" w:type="dxa"/>
            </w:tcMar>
            <w:hideMark/>
          </w:tcPr>
          <w:p w14:paraId="3265AAA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66" w:type="pct"/>
            <w:tcBorders>
              <w:top w:val="nil"/>
              <w:left w:val="nil"/>
              <w:bottom w:val="single" w:sz="8" w:space="0" w:color="auto"/>
              <w:right w:val="single" w:sz="8" w:space="0" w:color="auto"/>
            </w:tcBorders>
            <w:tcMar>
              <w:top w:w="0" w:type="dxa"/>
              <w:left w:w="108" w:type="dxa"/>
              <w:bottom w:w="0" w:type="dxa"/>
              <w:right w:w="108" w:type="dxa"/>
            </w:tcMar>
            <w:hideMark/>
          </w:tcPr>
          <w:p w14:paraId="01512BA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05" w:type="pct"/>
            <w:tcBorders>
              <w:top w:val="nil"/>
              <w:left w:val="nil"/>
              <w:bottom w:val="single" w:sz="8" w:space="0" w:color="auto"/>
              <w:right w:val="single" w:sz="8" w:space="0" w:color="auto"/>
            </w:tcBorders>
            <w:tcMar>
              <w:top w:w="0" w:type="dxa"/>
              <w:left w:w="108" w:type="dxa"/>
              <w:bottom w:w="0" w:type="dxa"/>
              <w:right w:w="108" w:type="dxa"/>
            </w:tcMar>
            <w:hideMark/>
          </w:tcPr>
          <w:p w14:paraId="22037A3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84" w:type="pct"/>
            <w:tcBorders>
              <w:top w:val="nil"/>
              <w:left w:val="nil"/>
              <w:bottom w:val="single" w:sz="8" w:space="0" w:color="auto"/>
              <w:right w:val="single" w:sz="8" w:space="0" w:color="auto"/>
            </w:tcBorders>
            <w:tcMar>
              <w:top w:w="0" w:type="dxa"/>
              <w:left w:w="108" w:type="dxa"/>
              <w:bottom w:w="0" w:type="dxa"/>
              <w:right w:w="108" w:type="dxa"/>
            </w:tcMar>
            <w:hideMark/>
          </w:tcPr>
          <w:p w14:paraId="7A7512D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95" w:type="pct"/>
            <w:tcBorders>
              <w:top w:val="nil"/>
              <w:left w:val="nil"/>
              <w:bottom w:val="single" w:sz="8" w:space="0" w:color="auto"/>
              <w:right w:val="single" w:sz="8" w:space="0" w:color="auto"/>
            </w:tcBorders>
            <w:tcMar>
              <w:top w:w="0" w:type="dxa"/>
              <w:left w:w="108" w:type="dxa"/>
              <w:bottom w:w="0" w:type="dxa"/>
              <w:right w:w="108" w:type="dxa"/>
            </w:tcMar>
            <w:hideMark/>
          </w:tcPr>
          <w:p w14:paraId="786156B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046" w:type="pct"/>
            <w:tcBorders>
              <w:top w:val="nil"/>
              <w:left w:val="nil"/>
              <w:bottom w:val="single" w:sz="8" w:space="0" w:color="auto"/>
              <w:right w:val="single" w:sz="8" w:space="0" w:color="auto"/>
            </w:tcBorders>
            <w:tcMar>
              <w:top w:w="0" w:type="dxa"/>
              <w:left w:w="108" w:type="dxa"/>
              <w:bottom w:w="0" w:type="dxa"/>
              <w:right w:w="108" w:type="dxa"/>
            </w:tcMar>
            <w:hideMark/>
          </w:tcPr>
          <w:p w14:paraId="4948124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6CF2145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261F767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011343D"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F0DBCAF"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5D0C6C1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019"/>
        <w:gridCol w:w="4874"/>
        <w:gridCol w:w="4656"/>
      </w:tblGrid>
      <w:tr w:rsidR="00434504" w:rsidRPr="00434504" w14:paraId="0440079A" w14:textId="77777777" w:rsidTr="00C35138">
        <w:trPr>
          <w:jc w:val="center"/>
        </w:trPr>
        <w:tc>
          <w:tcPr>
            <w:tcW w:w="1725" w:type="pct"/>
            <w:tcMar>
              <w:top w:w="0" w:type="dxa"/>
              <w:left w:w="108" w:type="dxa"/>
              <w:bottom w:w="0" w:type="dxa"/>
              <w:right w:w="108" w:type="dxa"/>
            </w:tcMar>
            <w:hideMark/>
          </w:tcPr>
          <w:p w14:paraId="409B015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блокированного (неисполненного) поручения о заключении сделки</w:t>
            </w:r>
          </w:p>
        </w:tc>
        <w:tc>
          <w:tcPr>
            <w:tcW w:w="1675" w:type="pct"/>
            <w:tcMar>
              <w:top w:w="0" w:type="dxa"/>
              <w:left w:w="108" w:type="dxa"/>
              <w:bottom w:w="0" w:type="dxa"/>
              <w:right w:w="108" w:type="dxa"/>
            </w:tcMar>
            <w:hideMark/>
          </w:tcPr>
          <w:p w14:paraId="158EA0A0" w14:textId="77777777" w:rsidR="00434504" w:rsidRPr="00434504" w:rsidRDefault="00434504" w:rsidP="00434504">
            <w:pPr>
              <w:widowControl w:val="0"/>
              <w:spacing w:after="0" w:line="240" w:lineRule="auto"/>
              <w:ind w:left="-6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 блокированного (неисполненного) поручения о заключении сделки</w:t>
            </w:r>
          </w:p>
        </w:tc>
        <w:tc>
          <w:tcPr>
            <w:tcW w:w="1600" w:type="pct"/>
            <w:tcMar>
              <w:top w:w="0" w:type="dxa"/>
              <w:left w:w="108" w:type="dxa"/>
              <w:bottom w:w="0" w:type="dxa"/>
              <w:right w:w="108" w:type="dxa"/>
            </w:tcMar>
            <w:hideMark/>
          </w:tcPr>
          <w:p w14:paraId="1BB4DAF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Основания отклонения</w:t>
            </w:r>
          </w:p>
        </w:tc>
      </w:tr>
      <w:tr w:rsidR="00434504" w:rsidRPr="00434504" w14:paraId="7A81E9EB" w14:textId="77777777" w:rsidTr="00C35138">
        <w:trPr>
          <w:jc w:val="center"/>
        </w:trPr>
        <w:tc>
          <w:tcPr>
            <w:tcW w:w="1725" w:type="pct"/>
            <w:tcMar>
              <w:top w:w="0" w:type="dxa"/>
              <w:left w:w="108" w:type="dxa"/>
              <w:bottom w:w="0" w:type="dxa"/>
              <w:right w:w="108" w:type="dxa"/>
            </w:tcMar>
            <w:hideMark/>
          </w:tcPr>
          <w:p w14:paraId="27704D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1675" w:type="pct"/>
            <w:tcMar>
              <w:top w:w="0" w:type="dxa"/>
              <w:left w:w="108" w:type="dxa"/>
              <w:bottom w:w="0" w:type="dxa"/>
              <w:right w:w="108" w:type="dxa"/>
            </w:tcMar>
            <w:hideMark/>
          </w:tcPr>
          <w:p w14:paraId="1A5353B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1600" w:type="pct"/>
            <w:tcMar>
              <w:top w:w="0" w:type="dxa"/>
              <w:left w:w="108" w:type="dxa"/>
              <w:bottom w:w="0" w:type="dxa"/>
              <w:right w:w="108" w:type="dxa"/>
            </w:tcMar>
            <w:hideMark/>
          </w:tcPr>
          <w:p w14:paraId="09BEDF1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r>
    </w:tbl>
    <w:p w14:paraId="64F7D7C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31DCD6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795EAA2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3FB2BF6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4765005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08CC1A5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191AA58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2E4C77B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469A961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37D5AB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6B0E985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29F81F3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2ED295DD"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5FCC160D"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3376D79A"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sz w:val="28"/>
          <w:szCs w:val="28"/>
          <w:lang w:eastAsia="ru-RU"/>
        </w:rPr>
        <w:t>,</w:t>
      </w:r>
      <w:r w:rsidRPr="00434504">
        <w:rPr>
          <w:rFonts w:ascii="Times New Roman" w:eastAsia="Times New Roman" w:hAnsi="Times New Roman" w:cs="Times New Roman"/>
          <w:bCs/>
          <w:sz w:val="28"/>
          <w:szCs w:val="28"/>
          <w:lang w:eastAsia="ru-RU"/>
        </w:rPr>
        <w:t xml:space="preserve"> «Отчет о блокированных (неисполненных) поручениях клиентов».</w:t>
      </w:r>
    </w:p>
    <w:p w14:paraId="7139F17B"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56F1E0E9"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184E33C6"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блокированных (неисполненных) поручениях клиентов»</w:t>
      </w:r>
    </w:p>
    <w:p w14:paraId="0B24E05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0BF1FE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F38BB63"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1E799B36"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3A441CB7"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«Отчет о блокированных (неисполненных) поручениях клиентов»</w:t>
      </w:r>
    </w:p>
    <w:p w14:paraId="620E77DD"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1-CUST_BLOK, периодичность – ежеквартальная)</w:t>
      </w:r>
    </w:p>
    <w:p w14:paraId="60193BE4"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431B752A"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0F6AB636"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0BDCE2F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3FB59F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блокированных (неисполненных) поручениях клиентов» (далее – Форма).</w:t>
      </w:r>
    </w:p>
    <w:p w14:paraId="4CB85DA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 Форма составляется ежеквартально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57EED87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00F2470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99BF1E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E9BBEED"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57F85C2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DF3CD4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4. В графе 2 указывается наименование управляющего инвестиционным портфелем, организации, осуществляющей брокерскую и дилерскую деятельность, являющихся клиентами </w:t>
      </w:r>
      <w:proofErr w:type="spellStart"/>
      <w:r w:rsidRPr="00434504">
        <w:rPr>
          <w:rFonts w:ascii="Times New Roman" w:eastAsia="Times New Roman" w:hAnsi="Times New Roman" w:cs="Times New Roman"/>
          <w:sz w:val="28"/>
          <w:szCs w:val="28"/>
          <w:lang w:eastAsia="ru-RU"/>
        </w:rPr>
        <w:t>кастодиана</w:t>
      </w:r>
      <w:proofErr w:type="spellEnd"/>
      <w:r w:rsidRPr="00434504">
        <w:rPr>
          <w:rFonts w:ascii="Times New Roman" w:eastAsia="Times New Roman" w:hAnsi="Times New Roman" w:cs="Times New Roman"/>
          <w:sz w:val="28"/>
          <w:szCs w:val="28"/>
          <w:lang w:eastAsia="ru-RU"/>
        </w:rPr>
        <w:t>.</w:t>
      </w:r>
    </w:p>
    <w:p w14:paraId="3D182FA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5. В графе 3 указываются собственные или пенсионные активы добровольных накопительных пенсионных фондов, либо активы клиентов организаций, осуществляющих управление инвестиционным портфелем, организаций, осуществляющих брокерскую и дилерскую деятельность, находящихся на кастодиальном обслуживании </w:t>
      </w:r>
      <w:proofErr w:type="spellStart"/>
      <w:r w:rsidRPr="00434504">
        <w:rPr>
          <w:rFonts w:ascii="Times New Roman" w:eastAsia="Times New Roman" w:hAnsi="Times New Roman" w:cs="Times New Roman"/>
          <w:sz w:val="28"/>
          <w:szCs w:val="28"/>
          <w:lang w:eastAsia="ru-RU"/>
        </w:rPr>
        <w:t>кастодиана</w:t>
      </w:r>
      <w:proofErr w:type="spellEnd"/>
      <w:r w:rsidRPr="00434504">
        <w:rPr>
          <w:rFonts w:ascii="Times New Roman" w:eastAsia="Times New Roman" w:hAnsi="Times New Roman" w:cs="Times New Roman"/>
          <w:sz w:val="28"/>
          <w:szCs w:val="28"/>
          <w:lang w:eastAsia="ru-RU"/>
        </w:rPr>
        <w:t>.</w:t>
      </w:r>
    </w:p>
    <w:p w14:paraId="63EA1A4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8 указывается наименование рынка в формате «фондовая биржа», «неорганизованный рынок», «международный рынок». В случае если сделка осуществлена в торговой системе фондовой биржи, указывается страна ее резидентства в формате «наименование фондовой биржи/страна».</w:t>
      </w:r>
    </w:p>
    <w:p w14:paraId="26FED72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7. В графе 9 указывается вид блокированного (неисполненного) поручения </w:t>
      </w:r>
      <w:r w:rsidRPr="00434504">
        <w:rPr>
          <w:rFonts w:ascii="Times New Roman" w:eastAsia="Times New Roman" w:hAnsi="Times New Roman" w:cs="Times New Roman"/>
          <w:sz w:val="28"/>
          <w:szCs w:val="28"/>
          <w:lang w:eastAsia="ru-RU"/>
        </w:rPr>
        <w:lastRenderedPageBreak/>
        <w:t xml:space="preserve">о заключении сделки (покупка, продажа, операция открытия и закрытия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заключение договора банковского вклада и иные сделки). По операциям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также указывается вид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или «обратное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198FF5D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8. В графе 11 указывается основание, по которому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xml:space="preserve"> было блокировано (не исполнено) поручение о заключении сделки.</w:t>
      </w:r>
    </w:p>
    <w:p w14:paraId="42D60AD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9.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286A0776"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5D38A17E"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Приложение 3</w:t>
      </w:r>
      <w:r w:rsidRPr="00434504">
        <w:rPr>
          <w:rFonts w:ascii="Times New Roman" w:eastAsia="Calibri" w:hAnsi="Times New Roman" w:cs="Times New Roman"/>
          <w:sz w:val="28"/>
          <w:szCs w:val="28"/>
          <w:lang w:val="kk-KZ"/>
        </w:rPr>
        <w:t>4</w:t>
      </w:r>
      <w:r w:rsidRPr="00434504">
        <w:rPr>
          <w:rFonts w:ascii="Times New Roman" w:eastAsia="Calibri" w:hAnsi="Times New Roman" w:cs="Times New Roman"/>
          <w:sz w:val="28"/>
          <w:szCs w:val="28"/>
        </w:rPr>
        <w:t xml:space="preserve"> </w:t>
      </w:r>
    </w:p>
    <w:p w14:paraId="60983730"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4A8A132A"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2E0E0D39"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6C1E0AD0"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5791B5DD"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0BFAB322"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p>
    <w:p w14:paraId="2BB6DCA5" w14:textId="77777777" w:rsidR="00434504" w:rsidRPr="00434504" w:rsidRDefault="00434504" w:rsidP="00434504">
      <w:pPr>
        <w:spacing w:after="0" w:line="240" w:lineRule="auto"/>
        <w:rPr>
          <w:rFonts w:ascii="Times New Roman" w:eastAsia="Times New Roman" w:hAnsi="Times New Roman" w:cs="Times New Roman"/>
          <w:sz w:val="28"/>
          <w:szCs w:val="28"/>
          <w:lang w:eastAsia="ru-RU"/>
        </w:rPr>
      </w:pPr>
    </w:p>
    <w:p w14:paraId="213B6FB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34504">
        <w:rPr>
          <w:rFonts w:ascii="Times New Roman" w:eastAsia="Times New Roman" w:hAnsi="Times New Roman" w:cs="Times New Roman"/>
          <w:color w:val="000000"/>
          <w:sz w:val="28"/>
          <w:szCs w:val="28"/>
          <w:lang w:eastAsia="ru-RU"/>
        </w:rPr>
        <w:t>Представляется: в Национальный Банк Республики Казахстан</w:t>
      </w:r>
    </w:p>
    <w:p w14:paraId="003AC90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34504">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A3E044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color w:val="000000"/>
          <w:sz w:val="28"/>
          <w:szCs w:val="28"/>
          <w:lang w:eastAsia="ru-RU"/>
        </w:rPr>
        <w:t xml:space="preserve">Наименование административной формы: Отчет о количестве клиентов </w:t>
      </w:r>
      <w:proofErr w:type="spellStart"/>
      <w:r w:rsidRPr="00434504">
        <w:rPr>
          <w:rFonts w:ascii="Times New Roman" w:eastAsia="Times New Roman" w:hAnsi="Times New Roman" w:cs="Times New Roman"/>
          <w:color w:val="000000"/>
          <w:sz w:val="28"/>
          <w:szCs w:val="28"/>
          <w:lang w:eastAsia="ru-RU"/>
        </w:rPr>
        <w:t>кастодиана</w:t>
      </w:r>
      <w:proofErr w:type="spellEnd"/>
      <w:r w:rsidRPr="00434504">
        <w:rPr>
          <w:rFonts w:ascii="Times New Roman" w:eastAsia="Times New Roman" w:hAnsi="Times New Roman" w:cs="Times New Roman"/>
          <w:sz w:val="28"/>
          <w:szCs w:val="28"/>
          <w:lang w:eastAsia="ru-RU"/>
        </w:rPr>
        <w:t> </w:t>
      </w:r>
    </w:p>
    <w:p w14:paraId="6837EF1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1-CUST_CLIENT</w:t>
      </w:r>
    </w:p>
    <w:p w14:paraId="44DD1E6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ежеквартальная</w:t>
      </w:r>
    </w:p>
    <w:p w14:paraId="71E41A5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 _______________ 20 __ года</w:t>
      </w:r>
    </w:p>
    <w:p w14:paraId="56D3CCB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w:t>
      </w:r>
      <w:proofErr w:type="spellStart"/>
      <w:r w:rsidRPr="00434504">
        <w:rPr>
          <w:rFonts w:ascii="Times New Roman" w:eastAsia="Times New Roman" w:hAnsi="Times New Roman" w:cs="Times New Roman"/>
          <w:sz w:val="28"/>
          <w:szCs w:val="28"/>
          <w:lang w:eastAsia="ru-RU"/>
        </w:rPr>
        <w:t>кастодиан</w:t>
      </w:r>
      <w:proofErr w:type="spellEnd"/>
    </w:p>
    <w:p w14:paraId="1661FA4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последнего числа месяца, следующего за отчетным кварталом </w:t>
      </w:r>
    </w:p>
    <w:p w14:paraId="47CB2F30"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58DE2385"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5D05926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color w:val="000000"/>
          <w:sz w:val="28"/>
          <w:szCs w:val="28"/>
          <w:lang w:eastAsia="ru-RU"/>
        </w:rPr>
        <w:sectPr w:rsidR="00434504" w:rsidRPr="00434504" w:rsidSect="00434504">
          <w:type w:val="nextColumn"/>
          <w:pgSz w:w="11906" w:h="16838"/>
          <w:pgMar w:top="1418" w:right="851" w:bottom="1418" w:left="1418" w:header="709" w:footer="709" w:gutter="0"/>
          <w:cols w:space="708"/>
          <w:docGrid w:linePitch="360"/>
        </w:sect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31"/>
        <w:gridCol w:w="1714"/>
        <w:gridCol w:w="1560"/>
        <w:gridCol w:w="5948"/>
        <w:gridCol w:w="1391"/>
        <w:gridCol w:w="1423"/>
        <w:gridCol w:w="1682"/>
      </w:tblGrid>
      <w:tr w:rsidR="00434504" w:rsidRPr="00434504" w14:paraId="3849DAD9" w14:textId="77777777" w:rsidTr="00C35138">
        <w:trPr>
          <w:jc w:val="center"/>
        </w:trPr>
        <w:tc>
          <w:tcPr>
            <w:tcW w:w="286" w:type="pct"/>
            <w:vMerge w:val="restart"/>
            <w:tcMar>
              <w:top w:w="0" w:type="dxa"/>
              <w:left w:w="108" w:type="dxa"/>
              <w:bottom w:w="0" w:type="dxa"/>
              <w:right w:w="108" w:type="dxa"/>
            </w:tcMar>
            <w:hideMark/>
          </w:tcPr>
          <w:p w14:paraId="39CEB1F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lastRenderedPageBreak/>
              <w:t>№</w:t>
            </w:r>
          </w:p>
        </w:tc>
        <w:tc>
          <w:tcPr>
            <w:tcW w:w="589" w:type="pct"/>
            <w:vMerge w:val="restart"/>
            <w:tcMar>
              <w:top w:w="0" w:type="dxa"/>
              <w:left w:w="108" w:type="dxa"/>
              <w:bottom w:w="0" w:type="dxa"/>
              <w:right w:w="108" w:type="dxa"/>
            </w:tcMar>
            <w:hideMark/>
          </w:tcPr>
          <w:p w14:paraId="498E39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Наименование клиента</w:t>
            </w:r>
          </w:p>
        </w:tc>
        <w:tc>
          <w:tcPr>
            <w:tcW w:w="536" w:type="pct"/>
            <w:vMerge w:val="restart"/>
            <w:tcMar>
              <w:top w:w="0" w:type="dxa"/>
              <w:left w:w="108" w:type="dxa"/>
              <w:bottom w:w="0" w:type="dxa"/>
              <w:right w:w="108" w:type="dxa"/>
            </w:tcMar>
            <w:hideMark/>
          </w:tcPr>
          <w:p w14:paraId="70347B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Признак резидентства</w:t>
            </w:r>
          </w:p>
        </w:tc>
        <w:tc>
          <w:tcPr>
            <w:tcW w:w="3011" w:type="pct"/>
            <w:gridSpan w:val="3"/>
            <w:tcMar>
              <w:top w:w="0" w:type="dxa"/>
              <w:left w:w="108" w:type="dxa"/>
              <w:bottom w:w="0" w:type="dxa"/>
              <w:right w:w="108" w:type="dxa"/>
            </w:tcMar>
            <w:hideMark/>
          </w:tcPr>
          <w:p w14:paraId="28726C3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Количество клиентов</w:t>
            </w:r>
          </w:p>
        </w:tc>
        <w:tc>
          <w:tcPr>
            <w:tcW w:w="578" w:type="pct"/>
            <w:vMerge w:val="restart"/>
          </w:tcPr>
          <w:p w14:paraId="48AD37FE" w14:textId="77777777" w:rsidR="00434504" w:rsidRPr="00434504" w:rsidRDefault="00434504" w:rsidP="00434504">
            <w:pPr>
              <w:widowControl w:val="0"/>
              <w:spacing w:beforeAutospacing="1" w:after="0" w:afterAutospacing="1"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Дата заключения договора по кастодиальному обслуживанию</w:t>
            </w:r>
          </w:p>
        </w:tc>
      </w:tr>
      <w:tr w:rsidR="00434504" w:rsidRPr="00434504" w14:paraId="4E32596F" w14:textId="77777777" w:rsidTr="00C35138">
        <w:trPr>
          <w:jc w:val="center"/>
        </w:trPr>
        <w:tc>
          <w:tcPr>
            <w:tcW w:w="286" w:type="pct"/>
            <w:vMerge/>
            <w:vAlign w:val="center"/>
            <w:hideMark/>
          </w:tcPr>
          <w:p w14:paraId="045D8CE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p>
        </w:tc>
        <w:tc>
          <w:tcPr>
            <w:tcW w:w="589" w:type="pct"/>
            <w:vMerge/>
            <w:vAlign w:val="center"/>
            <w:hideMark/>
          </w:tcPr>
          <w:p w14:paraId="13F42EA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p>
        </w:tc>
        <w:tc>
          <w:tcPr>
            <w:tcW w:w="536" w:type="pct"/>
            <w:vMerge/>
            <w:vAlign w:val="center"/>
            <w:hideMark/>
          </w:tcPr>
          <w:p w14:paraId="19AD716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p>
        </w:tc>
        <w:tc>
          <w:tcPr>
            <w:tcW w:w="2044" w:type="pct"/>
            <w:tcMar>
              <w:top w:w="0" w:type="dxa"/>
              <w:left w:w="108" w:type="dxa"/>
              <w:bottom w:w="0" w:type="dxa"/>
              <w:right w:w="108" w:type="dxa"/>
            </w:tcMar>
            <w:hideMark/>
          </w:tcPr>
          <w:p w14:paraId="2DE3C4D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xml:space="preserve">Лицензиатов финансового рынка с указанием вида деятельности, осуществляемой в соответствии с лицензией уполномоченного органа по регулированию, контролю и надзору финансового рынка и финансовых организаций </w:t>
            </w:r>
          </w:p>
        </w:tc>
        <w:tc>
          <w:tcPr>
            <w:tcW w:w="478" w:type="pct"/>
            <w:tcMar>
              <w:top w:w="0" w:type="dxa"/>
              <w:left w:w="108" w:type="dxa"/>
              <w:bottom w:w="0" w:type="dxa"/>
              <w:right w:w="108" w:type="dxa"/>
            </w:tcMar>
            <w:hideMark/>
          </w:tcPr>
          <w:p w14:paraId="16028EA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Прочих юридических лиц</w:t>
            </w:r>
          </w:p>
        </w:tc>
        <w:tc>
          <w:tcPr>
            <w:tcW w:w="489" w:type="pct"/>
            <w:tcMar>
              <w:top w:w="0" w:type="dxa"/>
              <w:left w:w="108" w:type="dxa"/>
              <w:bottom w:w="0" w:type="dxa"/>
              <w:right w:w="108" w:type="dxa"/>
            </w:tcMar>
            <w:hideMark/>
          </w:tcPr>
          <w:p w14:paraId="7B2822E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Прочих физических лиц</w:t>
            </w:r>
          </w:p>
        </w:tc>
        <w:tc>
          <w:tcPr>
            <w:tcW w:w="578" w:type="pct"/>
            <w:vMerge/>
          </w:tcPr>
          <w:p w14:paraId="4DD0615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p>
        </w:tc>
      </w:tr>
      <w:tr w:rsidR="00434504" w:rsidRPr="00434504" w14:paraId="59CA77FE" w14:textId="77777777" w:rsidTr="00C35138">
        <w:trPr>
          <w:jc w:val="center"/>
        </w:trPr>
        <w:tc>
          <w:tcPr>
            <w:tcW w:w="286" w:type="pct"/>
            <w:tcMar>
              <w:top w:w="0" w:type="dxa"/>
              <w:left w:w="108" w:type="dxa"/>
              <w:bottom w:w="0" w:type="dxa"/>
              <w:right w:w="108" w:type="dxa"/>
            </w:tcMar>
            <w:hideMark/>
          </w:tcPr>
          <w:p w14:paraId="7C9DDE9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1</w:t>
            </w:r>
          </w:p>
        </w:tc>
        <w:tc>
          <w:tcPr>
            <w:tcW w:w="589" w:type="pct"/>
            <w:tcMar>
              <w:top w:w="0" w:type="dxa"/>
              <w:left w:w="108" w:type="dxa"/>
              <w:bottom w:w="0" w:type="dxa"/>
              <w:right w:w="108" w:type="dxa"/>
            </w:tcMar>
            <w:hideMark/>
          </w:tcPr>
          <w:p w14:paraId="4F7092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2</w:t>
            </w:r>
          </w:p>
        </w:tc>
        <w:tc>
          <w:tcPr>
            <w:tcW w:w="536" w:type="pct"/>
            <w:tcMar>
              <w:top w:w="0" w:type="dxa"/>
              <w:left w:w="108" w:type="dxa"/>
              <w:bottom w:w="0" w:type="dxa"/>
              <w:right w:w="108" w:type="dxa"/>
            </w:tcMar>
            <w:hideMark/>
          </w:tcPr>
          <w:p w14:paraId="2CBBD35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3</w:t>
            </w:r>
          </w:p>
        </w:tc>
        <w:tc>
          <w:tcPr>
            <w:tcW w:w="2044" w:type="pct"/>
            <w:tcMar>
              <w:top w:w="0" w:type="dxa"/>
              <w:left w:w="108" w:type="dxa"/>
              <w:bottom w:w="0" w:type="dxa"/>
              <w:right w:w="108" w:type="dxa"/>
            </w:tcMar>
            <w:hideMark/>
          </w:tcPr>
          <w:p w14:paraId="3CA8159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4</w:t>
            </w:r>
          </w:p>
        </w:tc>
        <w:tc>
          <w:tcPr>
            <w:tcW w:w="478" w:type="pct"/>
            <w:tcMar>
              <w:top w:w="0" w:type="dxa"/>
              <w:left w:w="108" w:type="dxa"/>
              <w:bottom w:w="0" w:type="dxa"/>
              <w:right w:w="108" w:type="dxa"/>
            </w:tcMar>
            <w:hideMark/>
          </w:tcPr>
          <w:p w14:paraId="1750F8E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5</w:t>
            </w:r>
          </w:p>
        </w:tc>
        <w:tc>
          <w:tcPr>
            <w:tcW w:w="489" w:type="pct"/>
            <w:tcMar>
              <w:top w:w="0" w:type="dxa"/>
              <w:left w:w="108" w:type="dxa"/>
              <w:bottom w:w="0" w:type="dxa"/>
              <w:right w:w="108" w:type="dxa"/>
            </w:tcMar>
            <w:hideMark/>
          </w:tcPr>
          <w:p w14:paraId="186A895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6</w:t>
            </w:r>
          </w:p>
        </w:tc>
        <w:tc>
          <w:tcPr>
            <w:tcW w:w="578" w:type="pct"/>
          </w:tcPr>
          <w:p w14:paraId="4A23C85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7</w:t>
            </w:r>
          </w:p>
        </w:tc>
      </w:tr>
      <w:tr w:rsidR="00434504" w:rsidRPr="00434504" w14:paraId="2DB386DE" w14:textId="77777777" w:rsidTr="00C35138">
        <w:trPr>
          <w:jc w:val="center"/>
        </w:trPr>
        <w:tc>
          <w:tcPr>
            <w:tcW w:w="286" w:type="pct"/>
            <w:tcMar>
              <w:top w:w="0" w:type="dxa"/>
              <w:left w:w="108" w:type="dxa"/>
              <w:bottom w:w="0" w:type="dxa"/>
              <w:right w:w="108" w:type="dxa"/>
            </w:tcMar>
            <w:hideMark/>
          </w:tcPr>
          <w:p w14:paraId="476A2DCE"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0"/>
                <w:lang w:val="en-US" w:eastAsia="ru-RU"/>
              </w:rPr>
            </w:pPr>
          </w:p>
        </w:tc>
        <w:tc>
          <w:tcPr>
            <w:tcW w:w="589" w:type="pct"/>
            <w:tcMar>
              <w:top w:w="0" w:type="dxa"/>
              <w:left w:w="108" w:type="dxa"/>
              <w:bottom w:w="0" w:type="dxa"/>
              <w:right w:w="108" w:type="dxa"/>
            </w:tcMar>
            <w:hideMark/>
          </w:tcPr>
          <w:p w14:paraId="4F6C0C34"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c>
        <w:tc>
          <w:tcPr>
            <w:tcW w:w="536" w:type="pct"/>
            <w:tcMar>
              <w:top w:w="0" w:type="dxa"/>
              <w:left w:w="108" w:type="dxa"/>
              <w:bottom w:w="0" w:type="dxa"/>
              <w:right w:w="108" w:type="dxa"/>
            </w:tcMar>
            <w:hideMark/>
          </w:tcPr>
          <w:p w14:paraId="7F1D14F5"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c>
        <w:tc>
          <w:tcPr>
            <w:tcW w:w="2044" w:type="pct"/>
            <w:tcMar>
              <w:top w:w="0" w:type="dxa"/>
              <w:left w:w="108" w:type="dxa"/>
              <w:bottom w:w="0" w:type="dxa"/>
              <w:right w:w="108" w:type="dxa"/>
            </w:tcMar>
            <w:hideMark/>
          </w:tcPr>
          <w:p w14:paraId="19B9F4B1"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c>
        <w:tc>
          <w:tcPr>
            <w:tcW w:w="478" w:type="pct"/>
            <w:tcMar>
              <w:top w:w="0" w:type="dxa"/>
              <w:left w:w="108" w:type="dxa"/>
              <w:bottom w:w="0" w:type="dxa"/>
              <w:right w:w="108" w:type="dxa"/>
            </w:tcMar>
            <w:hideMark/>
          </w:tcPr>
          <w:p w14:paraId="0DECDD2E"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c>
        <w:tc>
          <w:tcPr>
            <w:tcW w:w="489" w:type="pct"/>
            <w:tcMar>
              <w:top w:w="0" w:type="dxa"/>
              <w:left w:w="108" w:type="dxa"/>
              <w:bottom w:w="0" w:type="dxa"/>
              <w:right w:w="108" w:type="dxa"/>
            </w:tcMar>
            <w:hideMark/>
          </w:tcPr>
          <w:p w14:paraId="52EDEE00"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c>
        <w:tc>
          <w:tcPr>
            <w:tcW w:w="578" w:type="pct"/>
          </w:tcPr>
          <w:p w14:paraId="0CD04A00"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c>
      </w:tr>
      <w:tr w:rsidR="00434504" w:rsidRPr="00434504" w14:paraId="627C57A8" w14:textId="77777777" w:rsidTr="00C35138">
        <w:trPr>
          <w:jc w:val="center"/>
        </w:trPr>
        <w:tc>
          <w:tcPr>
            <w:tcW w:w="286" w:type="pct"/>
            <w:tcMar>
              <w:top w:w="0" w:type="dxa"/>
              <w:left w:w="108" w:type="dxa"/>
              <w:bottom w:w="0" w:type="dxa"/>
              <w:right w:w="108" w:type="dxa"/>
            </w:tcMar>
            <w:hideMark/>
          </w:tcPr>
          <w:p w14:paraId="5B49B436"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Итого</w:t>
            </w:r>
          </w:p>
        </w:tc>
        <w:tc>
          <w:tcPr>
            <w:tcW w:w="589" w:type="pct"/>
            <w:tcMar>
              <w:top w:w="0" w:type="dxa"/>
              <w:left w:w="108" w:type="dxa"/>
              <w:bottom w:w="0" w:type="dxa"/>
              <w:right w:w="108" w:type="dxa"/>
            </w:tcMar>
            <w:hideMark/>
          </w:tcPr>
          <w:p w14:paraId="359352F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X</w:t>
            </w:r>
          </w:p>
        </w:tc>
        <w:tc>
          <w:tcPr>
            <w:tcW w:w="536" w:type="pct"/>
            <w:tcMar>
              <w:top w:w="0" w:type="dxa"/>
              <w:left w:w="108" w:type="dxa"/>
              <w:bottom w:w="0" w:type="dxa"/>
              <w:right w:w="108" w:type="dxa"/>
            </w:tcMar>
            <w:hideMark/>
          </w:tcPr>
          <w:p w14:paraId="6FE35F7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X</w:t>
            </w:r>
          </w:p>
        </w:tc>
        <w:tc>
          <w:tcPr>
            <w:tcW w:w="2044" w:type="pct"/>
            <w:tcMar>
              <w:top w:w="0" w:type="dxa"/>
              <w:left w:w="108" w:type="dxa"/>
              <w:bottom w:w="0" w:type="dxa"/>
              <w:right w:w="108" w:type="dxa"/>
            </w:tcMar>
            <w:hideMark/>
          </w:tcPr>
          <w:p w14:paraId="00D16059"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0"/>
                <w:lang w:eastAsia="ru-RU"/>
              </w:rPr>
            </w:pPr>
          </w:p>
        </w:tc>
        <w:tc>
          <w:tcPr>
            <w:tcW w:w="478" w:type="pct"/>
            <w:tcMar>
              <w:top w:w="0" w:type="dxa"/>
              <w:left w:w="108" w:type="dxa"/>
              <w:bottom w:w="0" w:type="dxa"/>
              <w:right w:w="108" w:type="dxa"/>
            </w:tcMar>
            <w:hideMark/>
          </w:tcPr>
          <w:p w14:paraId="7B69F831"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0"/>
                <w:lang w:eastAsia="ru-RU"/>
              </w:rPr>
            </w:pPr>
          </w:p>
        </w:tc>
        <w:tc>
          <w:tcPr>
            <w:tcW w:w="489" w:type="pct"/>
            <w:tcMar>
              <w:top w:w="0" w:type="dxa"/>
              <w:left w:w="108" w:type="dxa"/>
              <w:bottom w:w="0" w:type="dxa"/>
              <w:right w:w="108" w:type="dxa"/>
            </w:tcMar>
            <w:hideMark/>
          </w:tcPr>
          <w:p w14:paraId="2B63630B"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0"/>
                <w:lang w:eastAsia="ru-RU"/>
              </w:rPr>
            </w:pPr>
          </w:p>
        </w:tc>
        <w:tc>
          <w:tcPr>
            <w:tcW w:w="578" w:type="pct"/>
          </w:tcPr>
          <w:p w14:paraId="1EDB69F3" w14:textId="77777777" w:rsidR="00434504" w:rsidRPr="00434504" w:rsidRDefault="00434504" w:rsidP="00434504">
            <w:pPr>
              <w:widowControl w:val="0"/>
              <w:spacing w:before="100" w:beforeAutospacing="1" w:after="100" w:afterAutospacing="1" w:line="240" w:lineRule="auto"/>
              <w:jc w:val="center"/>
              <w:rPr>
                <w:rFonts w:ascii="Times New Roman" w:eastAsia="Times New Roman" w:hAnsi="Times New Roman" w:cs="Times New Roman"/>
                <w:sz w:val="20"/>
                <w:szCs w:val="20"/>
                <w:lang w:eastAsia="ru-RU"/>
              </w:rPr>
            </w:pPr>
          </w:p>
        </w:tc>
      </w:tr>
    </w:tbl>
    <w:p w14:paraId="573BB3B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869DAE8"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7FFFB9F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108D2D3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130C68B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5E1A87E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3ADD7F9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5E73A9C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16460C4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852658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2C0D9C1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212948F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47DFF654"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75F9D7DE"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0CDB5A4F"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количестве клиентов </w:t>
      </w:r>
      <w:proofErr w:type="spellStart"/>
      <w:r w:rsidRPr="00434504">
        <w:rPr>
          <w:rFonts w:ascii="Times New Roman" w:eastAsia="Times New Roman" w:hAnsi="Times New Roman" w:cs="Times New Roman"/>
          <w:bCs/>
          <w:sz w:val="28"/>
          <w:szCs w:val="28"/>
          <w:lang w:eastAsia="ru-RU"/>
        </w:rPr>
        <w:t>кастодиана</w:t>
      </w:r>
      <w:proofErr w:type="spellEnd"/>
      <w:r w:rsidRPr="00434504">
        <w:rPr>
          <w:rFonts w:ascii="Times New Roman" w:eastAsia="Times New Roman" w:hAnsi="Times New Roman" w:cs="Times New Roman"/>
          <w:bCs/>
          <w:sz w:val="28"/>
          <w:szCs w:val="28"/>
          <w:lang w:eastAsia="ru-RU"/>
        </w:rPr>
        <w:t>».</w:t>
      </w:r>
    </w:p>
    <w:p w14:paraId="5624498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cols w:space="708"/>
          <w:docGrid w:linePitch="360"/>
        </w:sectPr>
      </w:pPr>
    </w:p>
    <w:p w14:paraId="49250500"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2C3DA5BF"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«Отчет о количестве клиентов </w:t>
      </w:r>
      <w:proofErr w:type="spellStart"/>
      <w:r w:rsidRPr="00434504">
        <w:rPr>
          <w:rFonts w:ascii="Times New Roman" w:eastAsia="Times New Roman" w:hAnsi="Times New Roman" w:cs="Times New Roman"/>
          <w:sz w:val="28"/>
          <w:szCs w:val="28"/>
          <w:lang w:eastAsia="ru-RU"/>
        </w:rPr>
        <w:t>кастодиана</w:t>
      </w:r>
      <w:proofErr w:type="spellEnd"/>
      <w:r w:rsidRPr="00434504">
        <w:rPr>
          <w:rFonts w:ascii="Times New Roman" w:eastAsia="Times New Roman" w:hAnsi="Times New Roman" w:cs="Times New Roman"/>
          <w:sz w:val="28"/>
          <w:szCs w:val="28"/>
          <w:lang w:eastAsia="ru-RU"/>
        </w:rPr>
        <w:t>»</w:t>
      </w:r>
    </w:p>
    <w:p w14:paraId="540C549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8154A1D"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63C93C02"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3A101422"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15E13C6A"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 xml:space="preserve">«Отчет о количестве клиентов </w:t>
      </w:r>
      <w:proofErr w:type="spellStart"/>
      <w:r w:rsidRPr="00434504">
        <w:rPr>
          <w:rFonts w:ascii="Times New Roman" w:eastAsia="Times New Roman" w:hAnsi="Times New Roman" w:cs="Times New Roman"/>
          <w:b/>
          <w:bCs/>
          <w:sz w:val="28"/>
          <w:szCs w:val="28"/>
          <w:lang w:eastAsia="ru-RU"/>
        </w:rPr>
        <w:t>кастодиана</w:t>
      </w:r>
      <w:proofErr w:type="spellEnd"/>
      <w:r w:rsidRPr="00434504">
        <w:rPr>
          <w:rFonts w:ascii="Times New Roman" w:eastAsia="Times New Roman" w:hAnsi="Times New Roman" w:cs="Times New Roman"/>
          <w:b/>
          <w:bCs/>
          <w:sz w:val="28"/>
          <w:szCs w:val="28"/>
          <w:lang w:eastAsia="ru-RU"/>
        </w:rPr>
        <w:t>»</w:t>
      </w:r>
    </w:p>
    <w:p w14:paraId="7CD75CBC"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1-CUST_CLIENT, периодичность – ежеквартальная)</w:t>
      </w:r>
    </w:p>
    <w:p w14:paraId="6D0D9B45"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3E0A9363"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36C51767"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421FAD7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44ED9B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количестве клиентов </w:t>
      </w:r>
      <w:proofErr w:type="spellStart"/>
      <w:r w:rsidRPr="00434504">
        <w:rPr>
          <w:rFonts w:ascii="Times New Roman" w:eastAsia="Times New Roman" w:hAnsi="Times New Roman" w:cs="Times New Roman"/>
          <w:sz w:val="28"/>
          <w:szCs w:val="28"/>
          <w:lang w:eastAsia="ru-RU"/>
        </w:rPr>
        <w:t>кастодиана</w:t>
      </w:r>
      <w:proofErr w:type="spellEnd"/>
      <w:r w:rsidRPr="00434504">
        <w:rPr>
          <w:rFonts w:ascii="Times New Roman" w:eastAsia="Times New Roman" w:hAnsi="Times New Roman" w:cs="Times New Roman"/>
          <w:sz w:val="28"/>
          <w:szCs w:val="28"/>
          <w:lang w:eastAsia="ru-RU"/>
        </w:rPr>
        <w:t>» (далее – Форма).</w:t>
      </w:r>
    </w:p>
    <w:p w14:paraId="70041F3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 Форма составляется ежеквартально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w:t>
      </w:r>
    </w:p>
    <w:p w14:paraId="692F89D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34504">
        <w:rPr>
          <w:rFonts w:ascii="Times New Roman" w:eastAsia="Times New Roman" w:hAnsi="Times New Roman" w:cs="Times New Roman"/>
          <w:color w:val="000000"/>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FC7710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148837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5E86F94"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510D6A9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ABE0DE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4. В графе 2 указывается фамилия, имя и отчество (при его наличии) физического лица или наименование юридического лица, являющихся клиентами </w:t>
      </w:r>
      <w:proofErr w:type="spellStart"/>
      <w:r w:rsidRPr="00434504">
        <w:rPr>
          <w:rFonts w:ascii="Times New Roman" w:eastAsia="Times New Roman" w:hAnsi="Times New Roman" w:cs="Times New Roman"/>
          <w:sz w:val="28"/>
          <w:szCs w:val="28"/>
          <w:lang w:eastAsia="ru-RU"/>
        </w:rPr>
        <w:t>кастодиана</w:t>
      </w:r>
      <w:proofErr w:type="spellEnd"/>
      <w:r w:rsidRPr="00434504">
        <w:rPr>
          <w:rFonts w:ascii="Times New Roman" w:eastAsia="Times New Roman" w:hAnsi="Times New Roman" w:cs="Times New Roman"/>
          <w:sz w:val="28"/>
          <w:szCs w:val="28"/>
          <w:lang w:eastAsia="ru-RU"/>
        </w:rPr>
        <w:t>.</w:t>
      </w:r>
    </w:p>
    <w:p w14:paraId="3828068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5. В графе 3 указываются признак резидентства клиента </w:t>
      </w:r>
      <w:proofErr w:type="spellStart"/>
      <w:r w:rsidRPr="00434504">
        <w:rPr>
          <w:rFonts w:ascii="Times New Roman" w:eastAsia="Times New Roman" w:hAnsi="Times New Roman" w:cs="Times New Roman"/>
          <w:sz w:val="28"/>
          <w:szCs w:val="28"/>
          <w:lang w:eastAsia="ru-RU"/>
        </w:rPr>
        <w:t>кастодиана</w:t>
      </w:r>
      <w:proofErr w:type="spellEnd"/>
      <w:r w:rsidRPr="00434504">
        <w:rPr>
          <w:rFonts w:ascii="Times New Roman" w:eastAsia="Times New Roman" w:hAnsi="Times New Roman" w:cs="Times New Roman"/>
          <w:sz w:val="28"/>
          <w:szCs w:val="28"/>
          <w:lang w:eastAsia="ru-RU"/>
        </w:rPr>
        <w:t xml:space="preserve"> (резидент или нерезидент).</w:t>
      </w:r>
    </w:p>
    <w:p w14:paraId="728E1D1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графах 4, 5 и 6 указывается число «1» по соответствующей графе и суммируется в строке «Итого».</w:t>
      </w:r>
    </w:p>
    <w:p w14:paraId="50FEC4D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color w:val="000000"/>
          <w:sz w:val="28"/>
          <w:szCs w:val="24"/>
          <w:lang w:eastAsia="ru-RU"/>
        </w:rPr>
      </w:pPr>
      <w:r w:rsidRPr="00434504">
        <w:rPr>
          <w:rFonts w:ascii="Times New Roman" w:eastAsia="Times New Roman" w:hAnsi="Times New Roman" w:cs="Times New Roman"/>
          <w:sz w:val="28"/>
          <w:szCs w:val="28"/>
          <w:lang w:eastAsia="ru-RU"/>
        </w:rPr>
        <w:t xml:space="preserve">7. </w:t>
      </w:r>
      <w:r w:rsidRPr="00434504">
        <w:rPr>
          <w:rFonts w:ascii="Times New Roman" w:eastAsia="Times New Roman" w:hAnsi="Times New Roman" w:cs="Times New Roman"/>
          <w:color w:val="000000"/>
          <w:sz w:val="28"/>
          <w:szCs w:val="24"/>
          <w:lang w:eastAsia="ru-RU"/>
        </w:rPr>
        <w:t>В случае отсутствия сведений Форма представляется без заполнения.</w:t>
      </w:r>
    </w:p>
    <w:p w14:paraId="58D30D1A"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35A31B5D"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35 </w:t>
      </w:r>
    </w:p>
    <w:p w14:paraId="4D5D976D"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A8705DE"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48F8E43F"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F59337C"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6C18D36B"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0F7392A1"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5FCCED8C"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53C2038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550D381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72CB39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движении пенсионных активов по инвестиционному счету в национальной валюте </w:t>
      </w:r>
    </w:p>
    <w:p w14:paraId="08F2E31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1-CUST_PA_KZT</w:t>
      </w:r>
    </w:p>
    <w:p w14:paraId="68FF334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215F655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 _______________ 20 __ года</w:t>
      </w:r>
    </w:p>
    <w:p w14:paraId="63C0859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w:t>
      </w:r>
      <w:proofErr w:type="spellStart"/>
      <w:r w:rsidRPr="00434504">
        <w:rPr>
          <w:rFonts w:ascii="Times New Roman" w:eastAsia="Times New Roman" w:hAnsi="Times New Roman" w:cs="Times New Roman"/>
          <w:sz w:val="28"/>
          <w:szCs w:val="28"/>
          <w:lang w:eastAsia="ru-RU"/>
        </w:rPr>
        <w:t>кастодиан</w:t>
      </w:r>
      <w:proofErr w:type="spellEnd"/>
      <w:r w:rsidRPr="00434504">
        <w:rPr>
          <w:rFonts w:ascii="Times New Roman" w:eastAsia="Times New Roman" w:hAnsi="Times New Roman" w:cs="Times New Roman"/>
          <w:sz w:val="28"/>
          <w:szCs w:val="28"/>
          <w:lang w:eastAsia="ru-RU"/>
        </w:rPr>
        <w:t xml:space="preserve"> добровольного накопительного пенсионного фонда, </w:t>
      </w:r>
      <w:proofErr w:type="spellStart"/>
      <w:r w:rsidRPr="00434504">
        <w:rPr>
          <w:rFonts w:ascii="Times New Roman" w:eastAsia="Times New Roman" w:hAnsi="Times New Roman" w:cs="Times New Roman"/>
          <w:sz w:val="28"/>
          <w:szCs w:val="28"/>
          <w:lang w:eastAsia="ru-RU"/>
        </w:rPr>
        <w:t>кастодиан</w:t>
      </w:r>
      <w:proofErr w:type="spellEnd"/>
      <w:r w:rsidRPr="00434504">
        <w:rPr>
          <w:rFonts w:ascii="Times New Roman" w:eastAsia="Times New Roman" w:hAnsi="Times New Roman" w:cs="Times New Roman"/>
          <w:sz w:val="28"/>
          <w:szCs w:val="28"/>
          <w:lang w:eastAsia="ru-RU"/>
        </w:rPr>
        <w:t>, осуществляющий хранение и учет пенсионных активов, находящихся в доверительном управлении управляющего инвестиционным портфелем</w:t>
      </w:r>
    </w:p>
    <w:p w14:paraId="6BD0CAEA"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44055889"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1C225E68"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6D8C7F1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p w14:paraId="41F38D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___________________</w:t>
      </w:r>
    </w:p>
    <w:p w14:paraId="3782E8B3"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(номер счета)</w:t>
      </w:r>
    </w:p>
    <w:p w14:paraId="3425F28B"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____________________________________________________________________________________________________</w:t>
      </w:r>
    </w:p>
    <w:p w14:paraId="2ED69E55"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добровольного накопительного пенсионного фонда или управляющего инвестиционным портфелем)</w:t>
      </w:r>
    </w:p>
    <w:p w14:paraId="7A84E291"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p w14:paraId="56F4BDA6"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4983" w:type="pct"/>
        <w:jc w:val="center"/>
        <w:tblCellMar>
          <w:left w:w="0" w:type="dxa"/>
          <w:right w:w="0" w:type="dxa"/>
        </w:tblCellMar>
        <w:tblLook w:val="04A0" w:firstRow="1" w:lastRow="0" w:firstColumn="1" w:lastColumn="0" w:noHBand="0" w:noVBand="1"/>
      </w:tblPr>
      <w:tblGrid>
        <w:gridCol w:w="1011"/>
        <w:gridCol w:w="1059"/>
        <w:gridCol w:w="995"/>
        <w:gridCol w:w="3283"/>
        <w:gridCol w:w="995"/>
        <w:gridCol w:w="3384"/>
        <w:gridCol w:w="1894"/>
        <w:gridCol w:w="1879"/>
      </w:tblGrid>
      <w:tr w:rsidR="00434504" w:rsidRPr="00434504" w14:paraId="41042534" w14:textId="77777777" w:rsidTr="00C35138">
        <w:trPr>
          <w:jc w:val="center"/>
        </w:trPr>
        <w:tc>
          <w:tcPr>
            <w:tcW w:w="34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1C759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Дата </w:t>
            </w:r>
          </w:p>
        </w:tc>
        <w:tc>
          <w:tcPr>
            <w:tcW w:w="3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D7744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на начало дня</w:t>
            </w:r>
          </w:p>
        </w:tc>
        <w:tc>
          <w:tcPr>
            <w:tcW w:w="4286"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95770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Поступления</w:t>
            </w:r>
          </w:p>
        </w:tc>
      </w:tr>
      <w:tr w:rsidR="00434504" w:rsidRPr="00434504" w14:paraId="4CB39B86"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71417A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65" w:type="pct"/>
            <w:vMerge/>
            <w:tcBorders>
              <w:top w:val="single" w:sz="8" w:space="0" w:color="auto"/>
              <w:left w:val="nil"/>
              <w:bottom w:val="single" w:sz="8" w:space="0" w:color="auto"/>
              <w:right w:val="single" w:sz="8" w:space="0" w:color="auto"/>
            </w:tcBorders>
            <w:vAlign w:val="center"/>
            <w:hideMark/>
          </w:tcPr>
          <w:p w14:paraId="38DD35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1475"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9506C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Переводы из других накопительных пенсионных фондов</w:t>
            </w:r>
          </w:p>
        </w:tc>
        <w:tc>
          <w:tcPr>
            <w:tcW w:w="151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D6CE58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Добровольные пенсионные взносы</w:t>
            </w:r>
          </w:p>
        </w:tc>
        <w:tc>
          <w:tcPr>
            <w:tcW w:w="65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5AE28F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Полученные дивиденды и вознаграждение по ценным бумагам</w:t>
            </w:r>
          </w:p>
        </w:tc>
        <w:tc>
          <w:tcPr>
            <w:tcW w:w="64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56632B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Поступления от реализации и погашения ценных бумаг</w:t>
            </w:r>
          </w:p>
        </w:tc>
      </w:tr>
      <w:tr w:rsidR="00434504" w:rsidRPr="00434504" w14:paraId="498B768D"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1623AC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65" w:type="pct"/>
            <w:vMerge/>
            <w:tcBorders>
              <w:top w:val="single" w:sz="8" w:space="0" w:color="auto"/>
              <w:left w:val="nil"/>
              <w:bottom w:val="single" w:sz="8" w:space="0" w:color="auto"/>
              <w:right w:val="single" w:sz="8" w:space="0" w:color="auto"/>
            </w:tcBorders>
            <w:vAlign w:val="center"/>
            <w:hideMark/>
          </w:tcPr>
          <w:p w14:paraId="50748DC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226FBD5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1132" w:type="pct"/>
            <w:tcBorders>
              <w:top w:val="nil"/>
              <w:left w:val="nil"/>
              <w:bottom w:val="single" w:sz="8" w:space="0" w:color="auto"/>
              <w:right w:val="single" w:sz="8" w:space="0" w:color="auto"/>
            </w:tcBorders>
            <w:tcMar>
              <w:top w:w="0" w:type="dxa"/>
              <w:left w:w="108" w:type="dxa"/>
              <w:bottom w:w="0" w:type="dxa"/>
              <w:right w:w="108" w:type="dxa"/>
            </w:tcMar>
            <w:hideMark/>
          </w:tcPr>
          <w:p w14:paraId="33BFBFB2" w14:textId="77777777" w:rsidR="00434504" w:rsidRPr="00434504" w:rsidRDefault="00434504" w:rsidP="00434504">
            <w:pPr>
              <w:widowControl w:val="0"/>
              <w:spacing w:after="0" w:line="240" w:lineRule="auto"/>
              <w:ind w:left="-16" w:right="-2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 распределенные на индивидуальные пенсионные счета</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5E29EAA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1167" w:type="pct"/>
            <w:tcBorders>
              <w:top w:val="nil"/>
              <w:left w:val="nil"/>
              <w:bottom w:val="single" w:sz="8" w:space="0" w:color="auto"/>
              <w:right w:val="single" w:sz="8" w:space="0" w:color="auto"/>
            </w:tcBorders>
            <w:tcMar>
              <w:top w:w="0" w:type="dxa"/>
              <w:left w:w="108" w:type="dxa"/>
              <w:bottom w:w="0" w:type="dxa"/>
              <w:right w:w="108" w:type="dxa"/>
            </w:tcMar>
            <w:hideMark/>
          </w:tcPr>
          <w:p w14:paraId="091AE99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 распределенные на индивидуальные пенсионные счета</w:t>
            </w:r>
          </w:p>
        </w:tc>
        <w:tc>
          <w:tcPr>
            <w:tcW w:w="653" w:type="pct"/>
            <w:vMerge/>
            <w:tcBorders>
              <w:top w:val="nil"/>
              <w:left w:val="nil"/>
              <w:bottom w:val="single" w:sz="8" w:space="0" w:color="auto"/>
              <w:right w:val="single" w:sz="8" w:space="0" w:color="auto"/>
            </w:tcBorders>
            <w:vAlign w:val="center"/>
            <w:hideMark/>
          </w:tcPr>
          <w:p w14:paraId="6880548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48" w:type="pct"/>
            <w:vMerge/>
            <w:tcBorders>
              <w:top w:val="nil"/>
              <w:left w:val="nil"/>
              <w:bottom w:val="single" w:sz="8" w:space="0" w:color="auto"/>
              <w:right w:val="single" w:sz="8" w:space="0" w:color="auto"/>
            </w:tcBorders>
            <w:vAlign w:val="center"/>
            <w:hideMark/>
          </w:tcPr>
          <w:p w14:paraId="1E37462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4E528E9F" w14:textId="77777777" w:rsidTr="00C35138">
        <w:trPr>
          <w:jc w:val="center"/>
        </w:trPr>
        <w:tc>
          <w:tcPr>
            <w:tcW w:w="3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FC9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3DDFE82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51DA45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1132" w:type="pct"/>
            <w:tcBorders>
              <w:top w:val="nil"/>
              <w:left w:val="nil"/>
              <w:bottom w:val="single" w:sz="8" w:space="0" w:color="auto"/>
              <w:right w:val="single" w:sz="8" w:space="0" w:color="auto"/>
            </w:tcBorders>
            <w:tcMar>
              <w:top w:w="0" w:type="dxa"/>
              <w:left w:w="108" w:type="dxa"/>
              <w:bottom w:w="0" w:type="dxa"/>
              <w:right w:w="108" w:type="dxa"/>
            </w:tcMar>
            <w:hideMark/>
          </w:tcPr>
          <w:p w14:paraId="3DB5ED8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0765EB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1167" w:type="pct"/>
            <w:tcBorders>
              <w:top w:val="nil"/>
              <w:left w:val="nil"/>
              <w:bottom w:val="single" w:sz="8" w:space="0" w:color="auto"/>
              <w:right w:val="single" w:sz="8" w:space="0" w:color="auto"/>
            </w:tcBorders>
            <w:tcMar>
              <w:top w:w="0" w:type="dxa"/>
              <w:left w:w="108" w:type="dxa"/>
              <w:bottom w:w="0" w:type="dxa"/>
              <w:right w:w="108" w:type="dxa"/>
            </w:tcMar>
            <w:hideMark/>
          </w:tcPr>
          <w:p w14:paraId="6C13BA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4BF399C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648" w:type="pct"/>
            <w:tcBorders>
              <w:top w:val="nil"/>
              <w:left w:val="nil"/>
              <w:bottom w:val="single" w:sz="8" w:space="0" w:color="auto"/>
              <w:right w:val="single" w:sz="8" w:space="0" w:color="auto"/>
            </w:tcBorders>
            <w:tcMar>
              <w:top w:w="0" w:type="dxa"/>
              <w:left w:w="108" w:type="dxa"/>
              <w:bottom w:w="0" w:type="dxa"/>
              <w:right w:w="108" w:type="dxa"/>
            </w:tcMar>
            <w:hideMark/>
          </w:tcPr>
          <w:p w14:paraId="5B5E5E3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r>
      <w:tr w:rsidR="00434504" w:rsidRPr="00434504" w14:paraId="13ABD164" w14:textId="77777777" w:rsidTr="00C35138">
        <w:trPr>
          <w:jc w:val="center"/>
        </w:trPr>
        <w:tc>
          <w:tcPr>
            <w:tcW w:w="3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364DA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4E4D6B4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0B19C02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32" w:type="pct"/>
            <w:tcBorders>
              <w:top w:val="nil"/>
              <w:left w:val="nil"/>
              <w:bottom w:val="single" w:sz="8" w:space="0" w:color="auto"/>
              <w:right w:val="single" w:sz="8" w:space="0" w:color="auto"/>
            </w:tcBorders>
            <w:tcMar>
              <w:top w:w="0" w:type="dxa"/>
              <w:left w:w="108" w:type="dxa"/>
              <w:bottom w:w="0" w:type="dxa"/>
              <w:right w:w="108" w:type="dxa"/>
            </w:tcMar>
            <w:hideMark/>
          </w:tcPr>
          <w:p w14:paraId="75ECD8C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1A4530D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67" w:type="pct"/>
            <w:tcBorders>
              <w:top w:val="nil"/>
              <w:left w:val="nil"/>
              <w:bottom w:val="single" w:sz="8" w:space="0" w:color="auto"/>
              <w:right w:val="single" w:sz="8" w:space="0" w:color="auto"/>
            </w:tcBorders>
            <w:tcMar>
              <w:top w:w="0" w:type="dxa"/>
              <w:left w:w="108" w:type="dxa"/>
              <w:bottom w:w="0" w:type="dxa"/>
              <w:right w:w="108" w:type="dxa"/>
            </w:tcMar>
            <w:hideMark/>
          </w:tcPr>
          <w:p w14:paraId="6B70A81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5BEE36D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48" w:type="pct"/>
            <w:tcBorders>
              <w:top w:val="nil"/>
              <w:left w:val="nil"/>
              <w:bottom w:val="single" w:sz="8" w:space="0" w:color="auto"/>
              <w:right w:val="single" w:sz="8" w:space="0" w:color="auto"/>
            </w:tcBorders>
            <w:tcMar>
              <w:top w:w="0" w:type="dxa"/>
              <w:left w:w="108" w:type="dxa"/>
              <w:bottom w:w="0" w:type="dxa"/>
              <w:right w:w="108" w:type="dxa"/>
            </w:tcMar>
            <w:hideMark/>
          </w:tcPr>
          <w:p w14:paraId="5CBB2CA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418CA5F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BC70CBB"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E403747"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7095745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134"/>
        <w:gridCol w:w="2278"/>
        <w:gridCol w:w="1810"/>
        <w:gridCol w:w="1790"/>
        <w:gridCol w:w="1918"/>
        <w:gridCol w:w="1871"/>
        <w:gridCol w:w="1862"/>
        <w:gridCol w:w="1886"/>
      </w:tblGrid>
      <w:tr w:rsidR="00434504" w:rsidRPr="00434504" w14:paraId="32704A61" w14:textId="77777777" w:rsidTr="00C35138">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9DD7E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Поступления</w:t>
            </w:r>
          </w:p>
        </w:tc>
      </w:tr>
      <w:tr w:rsidR="00434504" w:rsidRPr="00434504" w14:paraId="37919FE1" w14:textId="77777777" w:rsidTr="00C35138">
        <w:trPr>
          <w:jc w:val="center"/>
        </w:trPr>
        <w:tc>
          <w:tcPr>
            <w:tcW w:w="1173"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E22B1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 возврата по вкладам в банках второго уровня</w:t>
            </w:r>
          </w:p>
        </w:tc>
        <w:tc>
          <w:tcPr>
            <w:tcW w:w="62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79B6ED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Возвраты со счета пенсионных выплат</w:t>
            </w:r>
          </w:p>
        </w:tc>
        <w:tc>
          <w:tcPr>
            <w:tcW w:w="6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0F7058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Пеня, штрафы полученные</w:t>
            </w:r>
          </w:p>
        </w:tc>
        <w:tc>
          <w:tcPr>
            <w:tcW w:w="65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F9B7EA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Поступления от продажи иностранной валюты</w:t>
            </w:r>
          </w:p>
        </w:tc>
        <w:tc>
          <w:tcPr>
            <w:tcW w:w="64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0B55D2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Ошибочно зачисленные суммы</w:t>
            </w:r>
          </w:p>
        </w:tc>
        <w:tc>
          <w:tcPr>
            <w:tcW w:w="64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68BE7F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поступления</w:t>
            </w:r>
          </w:p>
        </w:tc>
        <w:tc>
          <w:tcPr>
            <w:tcW w:w="64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04F919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 поступлений</w:t>
            </w:r>
          </w:p>
        </w:tc>
      </w:tr>
      <w:tr w:rsidR="00434504" w:rsidRPr="00434504" w14:paraId="649286E3" w14:textId="77777777" w:rsidTr="00C35138">
        <w:trPr>
          <w:jc w:val="center"/>
        </w:trPr>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AF59F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 вклада</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14:paraId="2A1B7A21" w14:textId="77777777" w:rsidR="00434504" w:rsidRPr="00434504" w:rsidRDefault="00434504" w:rsidP="00434504">
            <w:pPr>
              <w:widowControl w:val="0"/>
              <w:spacing w:after="0" w:line="240" w:lineRule="auto"/>
              <w:ind w:right="-7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 полученного вознаграждения (интереса) по вкладам</w:t>
            </w:r>
          </w:p>
        </w:tc>
        <w:tc>
          <w:tcPr>
            <w:tcW w:w="0" w:type="auto"/>
            <w:vMerge/>
            <w:tcBorders>
              <w:top w:val="nil"/>
              <w:left w:val="nil"/>
              <w:bottom w:val="single" w:sz="8" w:space="0" w:color="auto"/>
              <w:right w:val="single" w:sz="8" w:space="0" w:color="auto"/>
            </w:tcBorders>
            <w:vAlign w:val="center"/>
            <w:hideMark/>
          </w:tcPr>
          <w:p w14:paraId="7B29013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nil"/>
              <w:left w:val="nil"/>
              <w:bottom w:val="single" w:sz="8" w:space="0" w:color="auto"/>
              <w:right w:val="single" w:sz="8" w:space="0" w:color="auto"/>
            </w:tcBorders>
            <w:vAlign w:val="center"/>
            <w:hideMark/>
          </w:tcPr>
          <w:p w14:paraId="6F20111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nil"/>
              <w:left w:val="nil"/>
              <w:bottom w:val="single" w:sz="8" w:space="0" w:color="auto"/>
              <w:right w:val="single" w:sz="8" w:space="0" w:color="auto"/>
            </w:tcBorders>
            <w:vAlign w:val="center"/>
            <w:hideMark/>
          </w:tcPr>
          <w:p w14:paraId="3C3C7A1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nil"/>
              <w:left w:val="nil"/>
              <w:bottom w:val="single" w:sz="8" w:space="0" w:color="auto"/>
              <w:right w:val="single" w:sz="8" w:space="0" w:color="auto"/>
            </w:tcBorders>
            <w:vAlign w:val="center"/>
            <w:hideMark/>
          </w:tcPr>
          <w:p w14:paraId="7724C35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nil"/>
              <w:left w:val="nil"/>
              <w:bottom w:val="single" w:sz="8" w:space="0" w:color="auto"/>
              <w:right w:val="single" w:sz="8" w:space="0" w:color="auto"/>
            </w:tcBorders>
            <w:vAlign w:val="center"/>
            <w:hideMark/>
          </w:tcPr>
          <w:p w14:paraId="586775B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nil"/>
              <w:left w:val="nil"/>
              <w:bottom w:val="single" w:sz="8" w:space="0" w:color="auto"/>
              <w:right w:val="single" w:sz="8" w:space="0" w:color="auto"/>
            </w:tcBorders>
            <w:vAlign w:val="center"/>
            <w:hideMark/>
          </w:tcPr>
          <w:p w14:paraId="141AD6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5F0F59B1" w14:textId="77777777" w:rsidTr="00C35138">
        <w:trPr>
          <w:jc w:val="center"/>
        </w:trPr>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DAE5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14:paraId="1325634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622" w:type="pct"/>
            <w:tcBorders>
              <w:top w:val="nil"/>
              <w:left w:val="nil"/>
              <w:bottom w:val="single" w:sz="8" w:space="0" w:color="auto"/>
              <w:right w:val="single" w:sz="8" w:space="0" w:color="auto"/>
            </w:tcBorders>
            <w:tcMar>
              <w:top w:w="0" w:type="dxa"/>
              <w:left w:w="108" w:type="dxa"/>
              <w:bottom w:w="0" w:type="dxa"/>
              <w:right w:w="108" w:type="dxa"/>
            </w:tcMar>
            <w:hideMark/>
          </w:tcPr>
          <w:p w14:paraId="1C5F167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06EE252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14:paraId="79152DE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643" w:type="pct"/>
            <w:tcBorders>
              <w:top w:val="nil"/>
              <w:left w:val="nil"/>
              <w:bottom w:val="single" w:sz="8" w:space="0" w:color="auto"/>
              <w:right w:val="single" w:sz="8" w:space="0" w:color="auto"/>
            </w:tcBorders>
            <w:tcMar>
              <w:top w:w="0" w:type="dxa"/>
              <w:left w:w="108" w:type="dxa"/>
              <w:bottom w:w="0" w:type="dxa"/>
              <w:right w:w="108" w:type="dxa"/>
            </w:tcMar>
            <w:hideMark/>
          </w:tcPr>
          <w:p w14:paraId="3C8EC8B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14:paraId="4CB7E1F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648" w:type="pct"/>
            <w:tcBorders>
              <w:top w:val="nil"/>
              <w:left w:val="nil"/>
              <w:bottom w:val="single" w:sz="8" w:space="0" w:color="auto"/>
              <w:right w:val="single" w:sz="8" w:space="0" w:color="auto"/>
            </w:tcBorders>
            <w:tcMar>
              <w:top w:w="0" w:type="dxa"/>
              <w:left w:w="108" w:type="dxa"/>
              <w:bottom w:w="0" w:type="dxa"/>
              <w:right w:w="108" w:type="dxa"/>
            </w:tcMar>
            <w:hideMark/>
          </w:tcPr>
          <w:p w14:paraId="45656CE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r>
    </w:tbl>
    <w:p w14:paraId="6AF0C69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1FFB99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3A80BABD"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7788C46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124"/>
        <w:gridCol w:w="1514"/>
        <w:gridCol w:w="1523"/>
        <w:gridCol w:w="1523"/>
        <w:gridCol w:w="2073"/>
        <w:gridCol w:w="1590"/>
        <w:gridCol w:w="1692"/>
        <w:gridCol w:w="1109"/>
        <w:gridCol w:w="1179"/>
        <w:gridCol w:w="1232"/>
      </w:tblGrid>
      <w:tr w:rsidR="00434504" w:rsidRPr="00434504" w14:paraId="08BC93FE" w14:textId="77777777" w:rsidTr="00C35138">
        <w:trPr>
          <w:jc w:val="center"/>
        </w:trPr>
        <w:tc>
          <w:tcPr>
            <w:tcW w:w="4577" w:type="pct"/>
            <w:gridSpan w:val="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E41BF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Выбытия</w:t>
            </w:r>
          </w:p>
        </w:tc>
        <w:tc>
          <w:tcPr>
            <w:tcW w:w="42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114CD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на конец дня ((</w:t>
            </w:r>
            <w:proofErr w:type="gramStart"/>
            <w:r w:rsidRPr="00434504">
              <w:rPr>
                <w:rFonts w:ascii="Times New Roman" w:eastAsia="Times New Roman" w:hAnsi="Times New Roman" w:cs="Times New Roman"/>
                <w:sz w:val="20"/>
                <w:szCs w:val="24"/>
                <w:lang w:eastAsia="ru-RU"/>
              </w:rPr>
              <w:t>2)+(</w:t>
            </w:r>
            <w:proofErr w:type="gramEnd"/>
            <w:r w:rsidRPr="00434504">
              <w:rPr>
                <w:rFonts w:ascii="Times New Roman" w:eastAsia="Times New Roman" w:hAnsi="Times New Roman" w:cs="Times New Roman"/>
                <w:sz w:val="20"/>
                <w:szCs w:val="24"/>
                <w:lang w:eastAsia="ru-RU"/>
              </w:rPr>
              <w:t>16)-(25))</w:t>
            </w:r>
          </w:p>
        </w:tc>
      </w:tr>
      <w:tr w:rsidR="00434504" w:rsidRPr="00434504" w14:paraId="0C7706FD" w14:textId="77777777" w:rsidTr="00C35138">
        <w:trPr>
          <w:jc w:val="center"/>
        </w:trPr>
        <w:tc>
          <w:tcPr>
            <w:tcW w:w="38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86353D" w14:textId="77777777" w:rsidR="00434504" w:rsidRPr="00434504" w:rsidRDefault="00434504" w:rsidP="00434504">
            <w:pPr>
              <w:widowControl w:val="0"/>
              <w:spacing w:after="0" w:line="240" w:lineRule="auto"/>
              <w:ind w:right="-3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Расходы на покупку </w:t>
            </w:r>
            <w:r w:rsidRPr="00434504">
              <w:rPr>
                <w:rFonts w:ascii="Times New Roman" w:eastAsia="Times New Roman" w:hAnsi="Times New Roman" w:cs="Times New Roman"/>
                <w:sz w:val="20"/>
                <w:szCs w:val="24"/>
                <w:lang w:eastAsia="ru-RU"/>
              </w:rPr>
              <w:lastRenderedPageBreak/>
              <w:t>ценных бумаг</w:t>
            </w:r>
          </w:p>
        </w:tc>
        <w:tc>
          <w:tcPr>
            <w:tcW w:w="52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B54751" w14:textId="77777777" w:rsidR="00434504" w:rsidRPr="00434504" w:rsidRDefault="00434504" w:rsidP="00434504">
            <w:pPr>
              <w:widowControl w:val="0"/>
              <w:spacing w:after="0" w:line="240" w:lineRule="auto"/>
              <w:ind w:left="-63" w:right="-3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Размещение на вклады в банках</w:t>
            </w:r>
          </w:p>
        </w:tc>
        <w:tc>
          <w:tcPr>
            <w:tcW w:w="52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7DC650" w14:textId="77777777" w:rsidR="00434504" w:rsidRPr="00434504" w:rsidRDefault="00434504" w:rsidP="00434504">
            <w:pPr>
              <w:widowControl w:val="0"/>
              <w:spacing w:after="0" w:line="240" w:lineRule="auto"/>
              <w:ind w:left="-5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Переводы на счет пенсионных </w:t>
            </w:r>
            <w:r w:rsidRPr="00434504">
              <w:rPr>
                <w:rFonts w:ascii="Times New Roman" w:eastAsia="Times New Roman" w:hAnsi="Times New Roman" w:cs="Times New Roman"/>
                <w:sz w:val="20"/>
                <w:szCs w:val="24"/>
                <w:lang w:eastAsia="ru-RU"/>
              </w:rPr>
              <w:lastRenderedPageBreak/>
              <w:t>выплат</w:t>
            </w:r>
          </w:p>
        </w:tc>
        <w:tc>
          <w:tcPr>
            <w:tcW w:w="123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2DEDB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Комиссионное вознаграждение</w:t>
            </w:r>
          </w:p>
        </w:tc>
        <w:tc>
          <w:tcPr>
            <w:tcW w:w="54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063D1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Возврат ошибочно зачисленных </w:t>
            </w:r>
            <w:r w:rsidRPr="00434504">
              <w:rPr>
                <w:rFonts w:ascii="Times New Roman" w:eastAsia="Times New Roman" w:hAnsi="Times New Roman" w:cs="Times New Roman"/>
                <w:sz w:val="20"/>
                <w:szCs w:val="24"/>
                <w:lang w:eastAsia="ru-RU"/>
              </w:rPr>
              <w:lastRenderedPageBreak/>
              <w:t>сумм</w:t>
            </w:r>
          </w:p>
        </w:tc>
        <w:tc>
          <w:tcPr>
            <w:tcW w:w="58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631FA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 xml:space="preserve">Расходы на приобретение иностранной </w:t>
            </w:r>
            <w:r w:rsidRPr="00434504">
              <w:rPr>
                <w:rFonts w:ascii="Times New Roman" w:eastAsia="Times New Roman" w:hAnsi="Times New Roman" w:cs="Times New Roman"/>
                <w:sz w:val="20"/>
                <w:szCs w:val="24"/>
                <w:lang w:eastAsia="ru-RU"/>
              </w:rPr>
              <w:lastRenderedPageBreak/>
              <w:t>валюты</w:t>
            </w:r>
          </w:p>
        </w:tc>
        <w:tc>
          <w:tcPr>
            <w:tcW w:w="38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C24A9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Прочие расходы</w:t>
            </w:r>
          </w:p>
        </w:tc>
        <w:tc>
          <w:tcPr>
            <w:tcW w:w="40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B5806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 выбытий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B52D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4A8FEC8C" w14:textId="77777777" w:rsidTr="00C35138">
        <w:trPr>
          <w:jc w:val="center"/>
        </w:trPr>
        <w:tc>
          <w:tcPr>
            <w:tcW w:w="0" w:type="auto"/>
            <w:vMerge/>
            <w:tcBorders>
              <w:top w:val="single" w:sz="4" w:space="0" w:color="auto"/>
              <w:left w:val="single" w:sz="8" w:space="0" w:color="auto"/>
              <w:bottom w:val="single" w:sz="8" w:space="0" w:color="auto"/>
              <w:right w:val="single" w:sz="8" w:space="0" w:color="auto"/>
            </w:tcBorders>
            <w:vAlign w:val="center"/>
            <w:hideMark/>
          </w:tcPr>
          <w:p w14:paraId="4D53C07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0" w:type="auto"/>
            <w:vMerge/>
            <w:tcBorders>
              <w:top w:val="single" w:sz="4" w:space="0" w:color="auto"/>
              <w:left w:val="nil"/>
              <w:bottom w:val="single" w:sz="8" w:space="0" w:color="auto"/>
              <w:right w:val="single" w:sz="8" w:space="0" w:color="auto"/>
            </w:tcBorders>
            <w:vAlign w:val="center"/>
            <w:hideMark/>
          </w:tcPr>
          <w:p w14:paraId="210AB98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nil"/>
              <w:bottom w:val="single" w:sz="8" w:space="0" w:color="auto"/>
              <w:right w:val="single" w:sz="8" w:space="0" w:color="auto"/>
            </w:tcBorders>
            <w:vAlign w:val="center"/>
            <w:hideMark/>
          </w:tcPr>
          <w:p w14:paraId="337BF09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2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4C8CEE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от пенсионных активов</w:t>
            </w:r>
          </w:p>
        </w:tc>
        <w:tc>
          <w:tcPr>
            <w:tcW w:w="71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6B75BA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от инвестиционного дохода</w:t>
            </w:r>
          </w:p>
        </w:tc>
        <w:tc>
          <w:tcPr>
            <w:tcW w:w="0" w:type="auto"/>
            <w:vMerge/>
            <w:tcBorders>
              <w:top w:val="single" w:sz="4" w:space="0" w:color="auto"/>
              <w:left w:val="nil"/>
              <w:bottom w:val="single" w:sz="8" w:space="0" w:color="auto"/>
              <w:right w:val="single" w:sz="8" w:space="0" w:color="auto"/>
            </w:tcBorders>
            <w:vAlign w:val="center"/>
            <w:hideMark/>
          </w:tcPr>
          <w:p w14:paraId="1343CB5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nil"/>
              <w:bottom w:val="single" w:sz="8" w:space="0" w:color="auto"/>
              <w:right w:val="single" w:sz="8" w:space="0" w:color="auto"/>
            </w:tcBorders>
            <w:vAlign w:val="center"/>
            <w:hideMark/>
          </w:tcPr>
          <w:p w14:paraId="2ADBBE5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nil"/>
              <w:bottom w:val="single" w:sz="8" w:space="0" w:color="auto"/>
              <w:right w:val="single" w:sz="8" w:space="0" w:color="auto"/>
            </w:tcBorders>
            <w:vAlign w:val="center"/>
            <w:hideMark/>
          </w:tcPr>
          <w:p w14:paraId="4B22CAC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nil"/>
              <w:bottom w:val="single" w:sz="8" w:space="0" w:color="auto"/>
              <w:right w:val="single" w:sz="8" w:space="0" w:color="auto"/>
            </w:tcBorders>
            <w:vAlign w:val="center"/>
            <w:hideMark/>
          </w:tcPr>
          <w:p w14:paraId="10C9273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nil"/>
              <w:bottom w:val="single" w:sz="8" w:space="0" w:color="auto"/>
              <w:right w:val="single" w:sz="8" w:space="0" w:color="auto"/>
            </w:tcBorders>
            <w:vAlign w:val="center"/>
            <w:hideMark/>
          </w:tcPr>
          <w:p w14:paraId="0FF1CE9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0AC51E5E" w14:textId="77777777" w:rsidTr="00C35138">
        <w:trPr>
          <w:jc w:val="center"/>
        </w:trPr>
        <w:tc>
          <w:tcPr>
            <w:tcW w:w="3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72815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14:paraId="59D8AF3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68C684D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22E2AD8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14:paraId="6D27FF3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14:paraId="3275CAE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581" w:type="pct"/>
            <w:tcBorders>
              <w:top w:val="nil"/>
              <w:left w:val="nil"/>
              <w:bottom w:val="single" w:sz="8" w:space="0" w:color="auto"/>
              <w:right w:val="single" w:sz="8" w:space="0" w:color="auto"/>
            </w:tcBorders>
            <w:tcMar>
              <w:top w:w="0" w:type="dxa"/>
              <w:left w:w="108" w:type="dxa"/>
              <w:bottom w:w="0" w:type="dxa"/>
              <w:right w:w="108" w:type="dxa"/>
            </w:tcMar>
            <w:hideMark/>
          </w:tcPr>
          <w:p w14:paraId="6BF5BA2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14:paraId="4CF2AFB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24</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14:paraId="154C325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2733D6D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w:t>
            </w:r>
          </w:p>
        </w:tc>
      </w:tr>
    </w:tbl>
    <w:p w14:paraId="472ABB1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D582B0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A76DAC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4CB398B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20F7C7C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5CB808D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1B37068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29014EC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32378F1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87A4A8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268A656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2660EF0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6FBE5B0B"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74B7B917"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4744B08D"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sz w:val="28"/>
          <w:szCs w:val="28"/>
          <w:lang w:eastAsia="ru-RU"/>
        </w:rPr>
        <w:t>,</w:t>
      </w:r>
      <w:r w:rsidRPr="00434504">
        <w:rPr>
          <w:rFonts w:ascii="Times New Roman" w:eastAsia="Times New Roman" w:hAnsi="Times New Roman" w:cs="Times New Roman"/>
          <w:bCs/>
          <w:sz w:val="28"/>
          <w:szCs w:val="28"/>
          <w:lang w:eastAsia="ru-RU"/>
        </w:rPr>
        <w:t xml:space="preserve"> «Отчет о движении пенсионных активов по инвестиционному счету в национальной валюте».</w:t>
      </w:r>
    </w:p>
    <w:p w14:paraId="3135DB2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7A2631E6"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26553B9E"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движении пенсионных активов по инвестиционному счету в национальной валюте»</w:t>
      </w:r>
    </w:p>
    <w:p w14:paraId="2EDCE80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BBD2C6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35D548B"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3E812C57"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7C8EE942"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«Отчет о движении пенсионных активов по инвестиционному счету в национальной валюте»</w:t>
      </w:r>
    </w:p>
    <w:p w14:paraId="11977926"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1-CUST_PA_KZT, периодичность – ежемесячная)</w:t>
      </w:r>
    </w:p>
    <w:p w14:paraId="7B0F5721"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168E9343"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76B437FF"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7AD5167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BCCA62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пенсионных активов по инвестиционному счету в национальной валюте» (далее – Форма).</w:t>
      </w:r>
    </w:p>
    <w:p w14:paraId="550E2F6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 Форма составляется ежемесячно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xml:space="preserve"> добровольного накопительного пенсионного фонда и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осуществляющим хранение и учет пенсионных активов, находящихся в доверительном управлении управляющего инвестиционным портфелем, и заполняется за каждый отдельный рабочий день отчетного периода.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1C3D867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F5B78D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337972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36ADFB0C"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4B84D36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1AEDA4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Графа 1 отражается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6BF9AB8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Суммы, не подлежащие отражению, включаются в графы 15 и 24 с внесением пояснений.</w:t>
      </w:r>
    </w:p>
    <w:p w14:paraId="6436B8B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графах 3 и 4 указывается сумма переводов с единого накопительного пенсионного фонда, а также с добровольных накопительных пенсионных фондов.</w:t>
      </w:r>
    </w:p>
    <w:p w14:paraId="2259B17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При заполнении графы 15 к форме отчета прилагается перечень источников полученных прочих поступлений.</w:t>
      </w:r>
    </w:p>
    <w:p w14:paraId="65FA837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8. В графе 16 указываются итоговые суммы поступлений за каждый рабочий день отчетного периода.</w:t>
      </w:r>
    </w:p>
    <w:p w14:paraId="5692468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графах 20 и 21 указываются суммы выплаченного комиссионного вознаграждения добровольному накопительному пенсионному фонду.</w:t>
      </w:r>
    </w:p>
    <w:p w14:paraId="44A8316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При заполнении графы 24 к форме отчета прилагаются сведения о прочих расходах, включенных в стоимость пенсионных активов.</w:t>
      </w:r>
    </w:p>
    <w:p w14:paraId="037D565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графе 25 указываются итоговые суммы расходов за каждый рабочий день отчетного периода.</w:t>
      </w:r>
    </w:p>
    <w:p w14:paraId="7A668B2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12.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4AF5CD9B"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3D32DDB0"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36 </w:t>
      </w:r>
    </w:p>
    <w:p w14:paraId="636F773C"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463E31E2"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5B0C72F5"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7A30244"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139A9557"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2C5FEBA5"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76DFE5E4"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06834A9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75D0AED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1D1165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движении пенсионных активов по инвестиционному счету в иностранной валюте </w:t>
      </w:r>
    </w:p>
    <w:p w14:paraId="2D541C7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1-CUST_PA_FC</w:t>
      </w:r>
    </w:p>
    <w:p w14:paraId="0ED4046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76B9A5B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 _______________ 20 __ года</w:t>
      </w:r>
    </w:p>
    <w:p w14:paraId="4B17C74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w:t>
      </w:r>
      <w:proofErr w:type="spellStart"/>
      <w:r w:rsidRPr="00434504">
        <w:rPr>
          <w:rFonts w:ascii="Times New Roman" w:eastAsia="Times New Roman" w:hAnsi="Times New Roman" w:cs="Times New Roman"/>
          <w:sz w:val="28"/>
          <w:szCs w:val="28"/>
          <w:lang w:eastAsia="ru-RU"/>
        </w:rPr>
        <w:t>кастодиан</w:t>
      </w:r>
      <w:proofErr w:type="spellEnd"/>
      <w:r w:rsidRPr="00434504">
        <w:rPr>
          <w:rFonts w:ascii="Times New Roman" w:eastAsia="Times New Roman" w:hAnsi="Times New Roman" w:cs="Times New Roman"/>
          <w:sz w:val="28"/>
          <w:szCs w:val="28"/>
          <w:lang w:eastAsia="ru-RU"/>
        </w:rPr>
        <w:t xml:space="preserve"> добровольного накопительного пенсионного фонда,</w:t>
      </w:r>
      <w:r w:rsidRPr="00434504">
        <w:rPr>
          <w:rFonts w:ascii="Times New Roman" w:eastAsia="Times New Roman" w:hAnsi="Times New Roman" w:cs="Times New Roman"/>
          <w:sz w:val="24"/>
          <w:szCs w:val="24"/>
          <w:lang w:eastAsia="ru-RU"/>
        </w:rPr>
        <w:t xml:space="preserve"> </w:t>
      </w:r>
      <w:proofErr w:type="spellStart"/>
      <w:r w:rsidRPr="00434504">
        <w:rPr>
          <w:rFonts w:ascii="Times New Roman" w:eastAsia="Times New Roman" w:hAnsi="Times New Roman" w:cs="Times New Roman"/>
          <w:sz w:val="28"/>
          <w:szCs w:val="28"/>
          <w:lang w:eastAsia="ru-RU"/>
        </w:rPr>
        <w:t>кастодиан</w:t>
      </w:r>
      <w:proofErr w:type="spellEnd"/>
      <w:r w:rsidRPr="00434504">
        <w:rPr>
          <w:rFonts w:ascii="Times New Roman" w:eastAsia="Times New Roman" w:hAnsi="Times New Roman" w:cs="Times New Roman"/>
          <w:sz w:val="28"/>
          <w:szCs w:val="28"/>
          <w:lang w:eastAsia="ru-RU"/>
        </w:rPr>
        <w:t>, осуществляющий хранение и учет пенсионных активов, находящихся в доверительном управлении управляющего инвестиционным портфелем</w:t>
      </w:r>
    </w:p>
    <w:p w14:paraId="6A43FE06"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4D751E38"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211535B8"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45BA927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p w14:paraId="21927332"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___________________</w:t>
      </w:r>
    </w:p>
    <w:p w14:paraId="0A59F7F8"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(номер счета)</w:t>
      </w:r>
    </w:p>
    <w:p w14:paraId="388A9E6A"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w:t>
      </w:r>
    </w:p>
    <w:p w14:paraId="38EC20A0"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иностранной валюты)</w:t>
      </w:r>
    </w:p>
    <w:p w14:paraId="55AC64FA"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_______________________________________________________________________________________________________</w:t>
      </w:r>
    </w:p>
    <w:p w14:paraId="51AAB6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добровольного накопительного пенсионного фонда или управляющего инвестиционным портфелем)</w:t>
      </w:r>
    </w:p>
    <w:p w14:paraId="1D1F3AAD"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p w14:paraId="521ACEDF"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974"/>
        <w:gridCol w:w="1789"/>
        <w:gridCol w:w="910"/>
        <w:gridCol w:w="1787"/>
        <w:gridCol w:w="911"/>
        <w:gridCol w:w="1787"/>
        <w:gridCol w:w="911"/>
        <w:gridCol w:w="1627"/>
        <w:gridCol w:w="759"/>
        <w:gridCol w:w="1790"/>
        <w:gridCol w:w="1304"/>
      </w:tblGrid>
      <w:tr w:rsidR="00434504" w:rsidRPr="00434504" w14:paraId="12FFEC7A" w14:textId="77777777" w:rsidTr="00C35138">
        <w:trPr>
          <w:jc w:val="center"/>
        </w:trPr>
        <w:tc>
          <w:tcPr>
            <w:tcW w:w="33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7F1A8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Дата </w:t>
            </w:r>
          </w:p>
        </w:tc>
        <w:tc>
          <w:tcPr>
            <w:tcW w:w="4665" w:type="pct"/>
            <w:gridSpan w:val="10"/>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2A6F6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Поступления</w:t>
            </w:r>
          </w:p>
        </w:tc>
      </w:tr>
      <w:tr w:rsidR="00434504" w:rsidRPr="00434504" w14:paraId="66B7C8D5"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F1FD10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928"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02A3933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на начало дня</w:t>
            </w:r>
          </w:p>
        </w:tc>
        <w:tc>
          <w:tcPr>
            <w:tcW w:w="927"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852DD4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Поступления от реализации и погашения ценных бумаг</w:t>
            </w:r>
          </w:p>
        </w:tc>
        <w:tc>
          <w:tcPr>
            <w:tcW w:w="927"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DFFA6C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Полученные дивиденды и вознаграждение (интерес) по ценным бумагам</w:t>
            </w:r>
          </w:p>
        </w:tc>
        <w:tc>
          <w:tcPr>
            <w:tcW w:w="1883"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53AE74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Суммы возврата по вкладам в банках</w:t>
            </w:r>
          </w:p>
        </w:tc>
      </w:tr>
      <w:tr w:rsidR="00434504" w:rsidRPr="00434504" w14:paraId="55E99FA9"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3A0830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gridSpan w:val="2"/>
            <w:vMerge/>
            <w:tcBorders>
              <w:top w:val="nil"/>
              <w:left w:val="nil"/>
              <w:bottom w:val="single" w:sz="8" w:space="0" w:color="auto"/>
              <w:right w:val="single" w:sz="8" w:space="0" w:color="auto"/>
            </w:tcBorders>
            <w:vAlign w:val="center"/>
            <w:hideMark/>
          </w:tcPr>
          <w:p w14:paraId="2FCF496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gridSpan w:val="2"/>
            <w:vMerge/>
            <w:tcBorders>
              <w:top w:val="nil"/>
              <w:left w:val="nil"/>
              <w:bottom w:val="single" w:sz="8" w:space="0" w:color="auto"/>
              <w:right w:val="single" w:sz="8" w:space="0" w:color="auto"/>
            </w:tcBorders>
            <w:vAlign w:val="center"/>
            <w:hideMark/>
          </w:tcPr>
          <w:p w14:paraId="3E3F040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gridSpan w:val="2"/>
            <w:vMerge/>
            <w:tcBorders>
              <w:top w:val="nil"/>
              <w:left w:val="nil"/>
              <w:bottom w:val="single" w:sz="8" w:space="0" w:color="auto"/>
              <w:right w:val="single" w:sz="8" w:space="0" w:color="auto"/>
            </w:tcBorders>
            <w:vAlign w:val="center"/>
            <w:hideMark/>
          </w:tcPr>
          <w:p w14:paraId="128A48B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81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E13D1C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 вкладов</w:t>
            </w:r>
          </w:p>
        </w:tc>
        <w:tc>
          <w:tcPr>
            <w:tcW w:w="1064"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9643FA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 полученного вознаграждения (интереса) по вкладам в банках</w:t>
            </w:r>
          </w:p>
        </w:tc>
      </w:tr>
      <w:tr w:rsidR="00434504" w:rsidRPr="00434504" w14:paraId="1C673ACA"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E9EFB9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3427EBD0" w14:textId="77777777" w:rsidR="00434504" w:rsidRPr="00434504" w:rsidRDefault="00434504" w:rsidP="00434504">
            <w:pPr>
              <w:widowControl w:val="0"/>
              <w:spacing w:after="0" w:line="240" w:lineRule="auto"/>
              <w:ind w:left="-74" w:right="-12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7A8E578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614" w:type="pct"/>
            <w:tcBorders>
              <w:top w:val="nil"/>
              <w:left w:val="nil"/>
              <w:bottom w:val="single" w:sz="8" w:space="0" w:color="auto"/>
              <w:right w:val="single" w:sz="8" w:space="0" w:color="auto"/>
            </w:tcBorders>
            <w:tcMar>
              <w:top w:w="0" w:type="dxa"/>
              <w:left w:w="108" w:type="dxa"/>
              <w:bottom w:w="0" w:type="dxa"/>
              <w:right w:w="108" w:type="dxa"/>
            </w:tcMar>
            <w:hideMark/>
          </w:tcPr>
          <w:p w14:paraId="41C02B56" w14:textId="77777777" w:rsidR="00434504" w:rsidRPr="00434504" w:rsidRDefault="00434504" w:rsidP="00434504">
            <w:pPr>
              <w:widowControl w:val="0"/>
              <w:spacing w:after="0" w:line="240" w:lineRule="auto"/>
              <w:ind w:left="-16" w:right="-14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044B47B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614" w:type="pct"/>
            <w:tcBorders>
              <w:top w:val="nil"/>
              <w:left w:val="nil"/>
              <w:bottom w:val="single" w:sz="8" w:space="0" w:color="auto"/>
              <w:right w:val="single" w:sz="8" w:space="0" w:color="auto"/>
            </w:tcBorders>
            <w:tcMar>
              <w:top w:w="0" w:type="dxa"/>
              <w:left w:w="108" w:type="dxa"/>
              <w:bottom w:w="0" w:type="dxa"/>
              <w:right w:w="108" w:type="dxa"/>
            </w:tcMar>
            <w:hideMark/>
          </w:tcPr>
          <w:p w14:paraId="570A867A" w14:textId="77777777" w:rsidR="00434504" w:rsidRPr="00434504" w:rsidRDefault="00434504" w:rsidP="00434504">
            <w:pPr>
              <w:widowControl w:val="0"/>
              <w:spacing w:after="0" w:line="240" w:lineRule="auto"/>
              <w:ind w:right="-160"/>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49D5D81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2BD038DC" w14:textId="77777777" w:rsidR="00434504" w:rsidRPr="00434504" w:rsidRDefault="00434504" w:rsidP="00434504">
            <w:pPr>
              <w:widowControl w:val="0"/>
              <w:spacing w:after="0" w:line="240" w:lineRule="auto"/>
              <w:ind w:left="-309" w:right="-17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6E221A7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2D5E89E5" w14:textId="77777777" w:rsidR="00434504" w:rsidRPr="00434504" w:rsidRDefault="00434504" w:rsidP="00434504">
            <w:pPr>
              <w:widowControl w:val="0"/>
              <w:spacing w:after="0" w:line="240" w:lineRule="auto"/>
              <w:ind w:left="-108" w:right="-4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449" w:type="pct"/>
            <w:tcBorders>
              <w:top w:val="nil"/>
              <w:left w:val="nil"/>
              <w:bottom w:val="single" w:sz="8" w:space="0" w:color="auto"/>
              <w:right w:val="single" w:sz="8" w:space="0" w:color="auto"/>
            </w:tcBorders>
            <w:tcMar>
              <w:top w:w="0" w:type="dxa"/>
              <w:left w:w="108" w:type="dxa"/>
              <w:bottom w:w="0" w:type="dxa"/>
              <w:right w:w="108" w:type="dxa"/>
            </w:tcMar>
            <w:hideMark/>
          </w:tcPr>
          <w:p w14:paraId="1EDCEC70" w14:textId="77777777" w:rsidR="00434504" w:rsidRPr="00434504" w:rsidRDefault="00434504" w:rsidP="00434504">
            <w:pPr>
              <w:widowControl w:val="0"/>
              <w:spacing w:after="0" w:line="240" w:lineRule="auto"/>
              <w:ind w:left="-3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r>
      <w:tr w:rsidR="00434504" w:rsidRPr="00434504" w14:paraId="06E3FAA1" w14:textId="77777777" w:rsidTr="00C35138">
        <w:trPr>
          <w:jc w:val="center"/>
        </w:trPr>
        <w:tc>
          <w:tcPr>
            <w:tcW w:w="3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47106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244D220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3E1F1B8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614" w:type="pct"/>
            <w:tcBorders>
              <w:top w:val="nil"/>
              <w:left w:val="nil"/>
              <w:bottom w:val="single" w:sz="8" w:space="0" w:color="auto"/>
              <w:right w:val="single" w:sz="8" w:space="0" w:color="auto"/>
            </w:tcBorders>
            <w:tcMar>
              <w:top w:w="0" w:type="dxa"/>
              <w:left w:w="108" w:type="dxa"/>
              <w:bottom w:w="0" w:type="dxa"/>
              <w:right w:w="108" w:type="dxa"/>
            </w:tcMar>
            <w:hideMark/>
          </w:tcPr>
          <w:p w14:paraId="4A6F80E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32B0F19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614" w:type="pct"/>
            <w:tcBorders>
              <w:top w:val="nil"/>
              <w:left w:val="nil"/>
              <w:bottom w:val="single" w:sz="8" w:space="0" w:color="auto"/>
              <w:right w:val="single" w:sz="8" w:space="0" w:color="auto"/>
            </w:tcBorders>
            <w:tcMar>
              <w:top w:w="0" w:type="dxa"/>
              <w:left w:w="108" w:type="dxa"/>
              <w:bottom w:w="0" w:type="dxa"/>
              <w:right w:w="108" w:type="dxa"/>
            </w:tcMar>
            <w:hideMark/>
          </w:tcPr>
          <w:p w14:paraId="4931E9C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1AE1632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53A5F1C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2038A5D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383E5D4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449" w:type="pct"/>
            <w:tcBorders>
              <w:top w:val="nil"/>
              <w:left w:val="nil"/>
              <w:bottom w:val="single" w:sz="8" w:space="0" w:color="auto"/>
              <w:right w:val="single" w:sz="8" w:space="0" w:color="auto"/>
            </w:tcBorders>
            <w:tcMar>
              <w:top w:w="0" w:type="dxa"/>
              <w:left w:w="108" w:type="dxa"/>
              <w:bottom w:w="0" w:type="dxa"/>
              <w:right w:w="108" w:type="dxa"/>
            </w:tcMar>
            <w:hideMark/>
          </w:tcPr>
          <w:p w14:paraId="4B8D4D8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r>
      <w:tr w:rsidR="00434504" w:rsidRPr="00434504" w14:paraId="2DDFC613" w14:textId="77777777" w:rsidTr="00C35138">
        <w:trPr>
          <w:jc w:val="center"/>
        </w:trPr>
        <w:tc>
          <w:tcPr>
            <w:tcW w:w="3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2AA02"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2E10FF6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5D238CE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4" w:type="pct"/>
            <w:tcBorders>
              <w:top w:val="nil"/>
              <w:left w:val="nil"/>
              <w:bottom w:val="single" w:sz="8" w:space="0" w:color="auto"/>
              <w:right w:val="single" w:sz="8" w:space="0" w:color="auto"/>
            </w:tcBorders>
            <w:tcMar>
              <w:top w:w="0" w:type="dxa"/>
              <w:left w:w="108" w:type="dxa"/>
              <w:bottom w:w="0" w:type="dxa"/>
              <w:right w:w="108" w:type="dxa"/>
            </w:tcMar>
            <w:hideMark/>
          </w:tcPr>
          <w:p w14:paraId="37E15C6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5BA19C4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4" w:type="pct"/>
            <w:tcBorders>
              <w:top w:val="nil"/>
              <w:left w:val="nil"/>
              <w:bottom w:val="single" w:sz="8" w:space="0" w:color="auto"/>
              <w:right w:val="single" w:sz="8" w:space="0" w:color="auto"/>
            </w:tcBorders>
            <w:tcMar>
              <w:top w:w="0" w:type="dxa"/>
              <w:left w:w="108" w:type="dxa"/>
              <w:bottom w:w="0" w:type="dxa"/>
              <w:right w:w="108" w:type="dxa"/>
            </w:tcMar>
            <w:hideMark/>
          </w:tcPr>
          <w:p w14:paraId="61F51B9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133175B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6B7D7D8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484505D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1AFE280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49" w:type="pct"/>
            <w:tcBorders>
              <w:top w:val="nil"/>
              <w:left w:val="nil"/>
              <w:bottom w:val="single" w:sz="8" w:space="0" w:color="auto"/>
              <w:right w:val="single" w:sz="8" w:space="0" w:color="auto"/>
            </w:tcBorders>
            <w:tcMar>
              <w:top w:w="0" w:type="dxa"/>
              <w:left w:w="108" w:type="dxa"/>
              <w:bottom w:w="0" w:type="dxa"/>
              <w:right w:w="108" w:type="dxa"/>
            </w:tcMar>
            <w:hideMark/>
          </w:tcPr>
          <w:p w14:paraId="2352785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7CBE954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6719E7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3FD9BEDB"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1F7BC02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480"/>
        <w:gridCol w:w="5081"/>
        <w:gridCol w:w="2473"/>
        <w:gridCol w:w="1021"/>
        <w:gridCol w:w="2473"/>
        <w:gridCol w:w="1021"/>
      </w:tblGrid>
      <w:tr w:rsidR="00434504" w:rsidRPr="00434504" w14:paraId="1534A06C" w14:textId="77777777" w:rsidTr="00C35138">
        <w:trPr>
          <w:jc w:val="center"/>
        </w:trPr>
        <w:tc>
          <w:tcPr>
            <w:tcW w:w="5000" w:type="pct"/>
            <w:gridSpan w:val="6"/>
            <w:tcMar>
              <w:top w:w="0" w:type="dxa"/>
              <w:left w:w="108" w:type="dxa"/>
              <w:bottom w:w="0" w:type="dxa"/>
              <w:right w:w="108" w:type="dxa"/>
            </w:tcMar>
            <w:hideMark/>
          </w:tcPr>
          <w:p w14:paraId="6987AE3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Поступления</w:t>
            </w:r>
          </w:p>
        </w:tc>
      </w:tr>
      <w:tr w:rsidR="00434504" w:rsidRPr="00434504" w14:paraId="680019A2" w14:textId="77777777" w:rsidTr="00C35138">
        <w:trPr>
          <w:jc w:val="center"/>
        </w:trPr>
        <w:tc>
          <w:tcPr>
            <w:tcW w:w="2598" w:type="pct"/>
            <w:gridSpan w:val="2"/>
            <w:tcMar>
              <w:top w:w="0" w:type="dxa"/>
              <w:left w:w="108" w:type="dxa"/>
              <w:bottom w:w="0" w:type="dxa"/>
              <w:right w:w="108" w:type="dxa"/>
            </w:tcMar>
            <w:hideMark/>
          </w:tcPr>
          <w:p w14:paraId="1EFB1A8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Иностранная валюта приобретенная</w:t>
            </w:r>
          </w:p>
        </w:tc>
        <w:tc>
          <w:tcPr>
            <w:tcW w:w="1201" w:type="pct"/>
            <w:gridSpan w:val="2"/>
            <w:tcMar>
              <w:top w:w="0" w:type="dxa"/>
              <w:left w:w="108" w:type="dxa"/>
              <w:bottom w:w="0" w:type="dxa"/>
              <w:right w:w="108" w:type="dxa"/>
            </w:tcMar>
            <w:hideMark/>
          </w:tcPr>
          <w:p w14:paraId="2235E8A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поступления</w:t>
            </w:r>
          </w:p>
        </w:tc>
        <w:tc>
          <w:tcPr>
            <w:tcW w:w="1201" w:type="pct"/>
            <w:gridSpan w:val="2"/>
            <w:tcMar>
              <w:top w:w="0" w:type="dxa"/>
              <w:left w:w="108" w:type="dxa"/>
              <w:bottom w:w="0" w:type="dxa"/>
              <w:right w:w="108" w:type="dxa"/>
            </w:tcMar>
            <w:hideMark/>
          </w:tcPr>
          <w:p w14:paraId="092B950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 поступлений</w:t>
            </w:r>
          </w:p>
        </w:tc>
      </w:tr>
      <w:tr w:rsidR="00434504" w:rsidRPr="00434504" w14:paraId="198F8D5F" w14:textId="77777777" w:rsidTr="00C35138">
        <w:trPr>
          <w:jc w:val="center"/>
        </w:trPr>
        <w:tc>
          <w:tcPr>
            <w:tcW w:w="852" w:type="pct"/>
            <w:tcMar>
              <w:top w:w="0" w:type="dxa"/>
              <w:left w:w="108" w:type="dxa"/>
              <w:bottom w:w="0" w:type="dxa"/>
              <w:right w:w="108" w:type="dxa"/>
            </w:tcMar>
            <w:hideMark/>
          </w:tcPr>
          <w:p w14:paraId="66E4469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1746" w:type="pct"/>
            <w:tcMar>
              <w:top w:w="0" w:type="dxa"/>
              <w:left w:w="108" w:type="dxa"/>
              <w:bottom w:w="0" w:type="dxa"/>
              <w:right w:w="108" w:type="dxa"/>
            </w:tcMar>
            <w:hideMark/>
          </w:tcPr>
          <w:p w14:paraId="5E763BB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 по курсу покупки иностранной валюты</w:t>
            </w:r>
          </w:p>
        </w:tc>
        <w:tc>
          <w:tcPr>
            <w:tcW w:w="850" w:type="pct"/>
            <w:tcMar>
              <w:top w:w="0" w:type="dxa"/>
              <w:left w:w="108" w:type="dxa"/>
              <w:bottom w:w="0" w:type="dxa"/>
              <w:right w:w="108" w:type="dxa"/>
            </w:tcMar>
            <w:hideMark/>
          </w:tcPr>
          <w:p w14:paraId="78DEDD22" w14:textId="77777777" w:rsidR="00434504" w:rsidRPr="00434504" w:rsidRDefault="00434504" w:rsidP="00434504">
            <w:pPr>
              <w:widowControl w:val="0"/>
              <w:spacing w:after="0" w:line="240" w:lineRule="auto"/>
              <w:ind w:left="-16" w:right="-9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351" w:type="pct"/>
            <w:tcMar>
              <w:top w:w="0" w:type="dxa"/>
              <w:left w:w="108" w:type="dxa"/>
              <w:bottom w:w="0" w:type="dxa"/>
              <w:right w:w="108" w:type="dxa"/>
            </w:tcMar>
            <w:hideMark/>
          </w:tcPr>
          <w:p w14:paraId="18D65DE3" w14:textId="77777777" w:rsidR="00434504" w:rsidRPr="00434504" w:rsidRDefault="00434504" w:rsidP="00434504">
            <w:pPr>
              <w:widowControl w:val="0"/>
              <w:spacing w:after="0" w:line="240" w:lineRule="auto"/>
              <w:ind w:left="-100" w:right="-7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850" w:type="pct"/>
            <w:tcMar>
              <w:top w:w="0" w:type="dxa"/>
              <w:left w:w="108" w:type="dxa"/>
              <w:bottom w:w="0" w:type="dxa"/>
              <w:right w:w="108" w:type="dxa"/>
            </w:tcMar>
            <w:hideMark/>
          </w:tcPr>
          <w:p w14:paraId="72DC7CBE" w14:textId="77777777" w:rsidR="00434504" w:rsidRPr="00434504" w:rsidRDefault="00434504" w:rsidP="00434504">
            <w:pPr>
              <w:widowControl w:val="0"/>
              <w:spacing w:after="0" w:line="240" w:lineRule="auto"/>
              <w:ind w:right="-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351" w:type="pct"/>
            <w:tcMar>
              <w:top w:w="0" w:type="dxa"/>
              <w:left w:w="108" w:type="dxa"/>
              <w:bottom w:w="0" w:type="dxa"/>
              <w:right w:w="108" w:type="dxa"/>
            </w:tcMar>
            <w:hideMark/>
          </w:tcPr>
          <w:p w14:paraId="0FAA7678" w14:textId="77777777" w:rsidR="00434504" w:rsidRPr="00434504" w:rsidRDefault="00434504" w:rsidP="00434504">
            <w:pPr>
              <w:widowControl w:val="0"/>
              <w:spacing w:after="0" w:line="240" w:lineRule="auto"/>
              <w:ind w:left="-38" w:right="-12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r>
      <w:tr w:rsidR="00434504" w:rsidRPr="00434504" w14:paraId="567E0193" w14:textId="77777777" w:rsidTr="00C35138">
        <w:trPr>
          <w:jc w:val="center"/>
        </w:trPr>
        <w:tc>
          <w:tcPr>
            <w:tcW w:w="852" w:type="pct"/>
            <w:tcMar>
              <w:top w:w="0" w:type="dxa"/>
              <w:left w:w="108" w:type="dxa"/>
              <w:bottom w:w="0" w:type="dxa"/>
              <w:right w:w="108" w:type="dxa"/>
            </w:tcMar>
            <w:hideMark/>
          </w:tcPr>
          <w:p w14:paraId="332F3CB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1746" w:type="pct"/>
            <w:tcMar>
              <w:top w:w="0" w:type="dxa"/>
              <w:left w:w="108" w:type="dxa"/>
              <w:bottom w:w="0" w:type="dxa"/>
              <w:right w:w="108" w:type="dxa"/>
            </w:tcMar>
            <w:hideMark/>
          </w:tcPr>
          <w:p w14:paraId="3638419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850" w:type="pct"/>
            <w:tcMar>
              <w:top w:w="0" w:type="dxa"/>
              <w:left w:w="108" w:type="dxa"/>
              <w:bottom w:w="0" w:type="dxa"/>
              <w:right w:w="108" w:type="dxa"/>
            </w:tcMar>
            <w:hideMark/>
          </w:tcPr>
          <w:p w14:paraId="27384DC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351" w:type="pct"/>
            <w:tcMar>
              <w:top w:w="0" w:type="dxa"/>
              <w:left w:w="108" w:type="dxa"/>
              <w:bottom w:w="0" w:type="dxa"/>
              <w:right w:w="108" w:type="dxa"/>
            </w:tcMar>
            <w:hideMark/>
          </w:tcPr>
          <w:p w14:paraId="360C15D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850" w:type="pct"/>
            <w:tcMar>
              <w:top w:w="0" w:type="dxa"/>
              <w:left w:w="108" w:type="dxa"/>
              <w:bottom w:w="0" w:type="dxa"/>
              <w:right w:w="108" w:type="dxa"/>
            </w:tcMar>
            <w:hideMark/>
          </w:tcPr>
          <w:p w14:paraId="08AFD24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351" w:type="pct"/>
            <w:tcMar>
              <w:top w:w="0" w:type="dxa"/>
              <w:left w:w="108" w:type="dxa"/>
              <w:bottom w:w="0" w:type="dxa"/>
              <w:right w:w="108" w:type="dxa"/>
            </w:tcMar>
            <w:hideMark/>
          </w:tcPr>
          <w:p w14:paraId="5C236F9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r>
    </w:tbl>
    <w:p w14:paraId="3B0F43F0" w14:textId="77777777" w:rsidR="00434504" w:rsidRPr="00434504" w:rsidRDefault="00434504" w:rsidP="00434504">
      <w:pPr>
        <w:widowControl w:val="0"/>
        <w:spacing w:after="0" w:line="240" w:lineRule="auto"/>
        <w:ind w:firstLine="709"/>
        <w:rPr>
          <w:rFonts w:ascii="Times New Roman" w:eastAsia="Times New Roman" w:hAnsi="Times New Roman" w:cs="Times New Roman"/>
          <w:b/>
          <w:bCs/>
          <w:i/>
          <w:iCs/>
          <w:sz w:val="28"/>
          <w:szCs w:val="28"/>
          <w:lang w:eastAsia="ru-RU"/>
        </w:rPr>
      </w:pPr>
    </w:p>
    <w:p w14:paraId="53AE185E" w14:textId="77777777" w:rsidR="00434504" w:rsidRPr="00434504" w:rsidRDefault="00434504" w:rsidP="00434504">
      <w:pPr>
        <w:widowControl w:val="0"/>
        <w:spacing w:after="0" w:line="240" w:lineRule="auto"/>
        <w:ind w:firstLine="709"/>
        <w:rPr>
          <w:rFonts w:ascii="Times New Roman" w:eastAsia="Times New Roman" w:hAnsi="Times New Roman" w:cs="Times New Roman"/>
          <w:b/>
          <w:bCs/>
          <w:i/>
          <w:iCs/>
          <w:sz w:val="28"/>
          <w:szCs w:val="28"/>
          <w:lang w:eastAsia="ru-RU"/>
        </w:rPr>
      </w:pPr>
    </w:p>
    <w:p w14:paraId="58E9A13E"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15DBB23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604"/>
        <w:gridCol w:w="762"/>
        <w:gridCol w:w="1522"/>
        <w:gridCol w:w="759"/>
        <w:gridCol w:w="1525"/>
        <w:gridCol w:w="1525"/>
        <w:gridCol w:w="1525"/>
        <w:gridCol w:w="759"/>
        <w:gridCol w:w="1525"/>
        <w:gridCol w:w="759"/>
        <w:gridCol w:w="1525"/>
        <w:gridCol w:w="759"/>
      </w:tblGrid>
      <w:tr w:rsidR="00434504" w:rsidRPr="00434504" w14:paraId="1B41880B" w14:textId="77777777" w:rsidTr="00C35138">
        <w:trPr>
          <w:jc w:val="center"/>
        </w:trPr>
        <w:tc>
          <w:tcPr>
            <w:tcW w:w="4215" w:type="pct"/>
            <w:gridSpan w:val="10"/>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5101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Выбытия</w:t>
            </w:r>
          </w:p>
        </w:tc>
        <w:tc>
          <w:tcPr>
            <w:tcW w:w="785"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ADF94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Остаток на конец дня</w:t>
            </w:r>
          </w:p>
        </w:tc>
      </w:tr>
      <w:tr w:rsidR="00434504" w:rsidRPr="00434504" w14:paraId="0C3CFB5E" w14:textId="77777777" w:rsidTr="00C35138">
        <w:trPr>
          <w:jc w:val="center"/>
        </w:trPr>
        <w:tc>
          <w:tcPr>
            <w:tcW w:w="813"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CC0A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расходы на покупку </w:t>
            </w:r>
            <w:r w:rsidRPr="00434504">
              <w:rPr>
                <w:rFonts w:ascii="Times New Roman" w:eastAsia="Times New Roman" w:hAnsi="Times New Roman" w:cs="Times New Roman"/>
                <w:sz w:val="20"/>
                <w:szCs w:val="24"/>
                <w:lang w:eastAsia="ru-RU"/>
              </w:rPr>
              <w:lastRenderedPageBreak/>
              <w:t>ценных бумаг</w:t>
            </w:r>
          </w:p>
        </w:tc>
        <w:tc>
          <w:tcPr>
            <w:tcW w:w="784"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04772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 xml:space="preserve">размещение на вклад в </w:t>
            </w:r>
            <w:r w:rsidRPr="00434504">
              <w:rPr>
                <w:rFonts w:ascii="Times New Roman" w:eastAsia="Times New Roman" w:hAnsi="Times New Roman" w:cs="Times New Roman"/>
                <w:sz w:val="20"/>
                <w:szCs w:val="24"/>
                <w:lang w:eastAsia="ru-RU"/>
              </w:rPr>
              <w:lastRenderedPageBreak/>
              <w:t>банках</w:t>
            </w:r>
          </w:p>
        </w:tc>
        <w:tc>
          <w:tcPr>
            <w:tcW w:w="104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FEF3D1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иностранная валюта проданная</w:t>
            </w:r>
          </w:p>
        </w:tc>
        <w:tc>
          <w:tcPr>
            <w:tcW w:w="785"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80718B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прочие расходы</w:t>
            </w:r>
          </w:p>
        </w:tc>
        <w:tc>
          <w:tcPr>
            <w:tcW w:w="785"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34CB06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 выбытий</w:t>
            </w:r>
          </w:p>
        </w:tc>
        <w:tc>
          <w:tcPr>
            <w:tcW w:w="0" w:type="auto"/>
            <w:gridSpan w:val="2"/>
            <w:vMerge/>
            <w:tcBorders>
              <w:top w:val="single" w:sz="8" w:space="0" w:color="auto"/>
              <w:left w:val="nil"/>
              <w:bottom w:val="single" w:sz="8" w:space="0" w:color="auto"/>
              <w:right w:val="single" w:sz="8" w:space="0" w:color="auto"/>
            </w:tcBorders>
            <w:vAlign w:val="center"/>
            <w:hideMark/>
          </w:tcPr>
          <w:p w14:paraId="70190E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01CA1608" w14:textId="77777777" w:rsidTr="00C35138">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83F554" w14:textId="77777777" w:rsidR="00434504" w:rsidRPr="00434504" w:rsidRDefault="00434504" w:rsidP="00434504">
            <w:pPr>
              <w:widowControl w:val="0"/>
              <w:spacing w:after="0" w:line="240" w:lineRule="auto"/>
              <w:ind w:left="-113" w:right="-140"/>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5367697C"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4146AF4F" w14:textId="77777777" w:rsidR="00434504" w:rsidRPr="00434504" w:rsidRDefault="00434504" w:rsidP="00434504">
            <w:pPr>
              <w:widowControl w:val="0"/>
              <w:spacing w:after="0" w:line="240" w:lineRule="auto"/>
              <w:ind w:left="-105"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4FC04DCE"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1F75A517"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7F4B213E"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 по курсу продажи иностранной валюты</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00474914"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49CB39FD"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147C81D2"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078D0E2A"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49650F90"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4512EAE4" w14:textId="77777777" w:rsidR="00434504" w:rsidRPr="00434504" w:rsidRDefault="00434504" w:rsidP="00434504">
            <w:pPr>
              <w:widowControl w:val="0"/>
              <w:spacing w:after="0" w:line="240" w:lineRule="auto"/>
              <w:ind w:right="-4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r>
      <w:tr w:rsidR="00434504" w:rsidRPr="00434504" w14:paraId="0DD6AFC7" w14:textId="77777777" w:rsidTr="00C35138">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BBE54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0357D3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5B62458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64117C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0DD8459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3CF1AC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1E813DF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24</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5F327EC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2F374B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7746FD9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797CBD0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416D014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29</w:t>
            </w:r>
          </w:p>
        </w:tc>
      </w:tr>
    </w:tbl>
    <w:p w14:paraId="0022148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679369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6330DCC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6492D24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6F99BDA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780E14B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4F3DE1A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1407E6B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0E2BDDA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3E2B58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6B5A7A1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090ACF3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7EBBA154"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7F29107E"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656AB113"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sz w:val="28"/>
          <w:szCs w:val="28"/>
          <w:lang w:eastAsia="ru-RU"/>
        </w:rPr>
        <w:t>,</w:t>
      </w:r>
      <w:r w:rsidRPr="00434504">
        <w:rPr>
          <w:rFonts w:ascii="Times New Roman" w:eastAsia="Times New Roman" w:hAnsi="Times New Roman" w:cs="Times New Roman"/>
          <w:bCs/>
          <w:sz w:val="28"/>
          <w:szCs w:val="28"/>
          <w:lang w:eastAsia="ru-RU"/>
        </w:rPr>
        <w:t xml:space="preserve"> «Отчет о движении пенсионных активов по инвестиционному счету в иностранной валюте».</w:t>
      </w:r>
    </w:p>
    <w:p w14:paraId="4918171E"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bCs/>
          <w:sz w:val="28"/>
          <w:szCs w:val="28"/>
          <w:lang w:eastAsia="ru-RU"/>
        </w:rPr>
      </w:pPr>
    </w:p>
    <w:p w14:paraId="3C3BC55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5C0EACF0"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3A0D6993"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движении пенсионных активов по инвестиционному счету в иностранной валюте»</w:t>
      </w:r>
    </w:p>
    <w:p w14:paraId="2F9805F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628CAB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5F591FE"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08EE8A14"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4233DBB6"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«Отчет о движении пенсионных активов по инвестиционному счету в иностранной валюте»</w:t>
      </w:r>
    </w:p>
    <w:p w14:paraId="5A80A2AB"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1-CUST_PA_FC, периодичность – ежемесячная)</w:t>
      </w:r>
    </w:p>
    <w:p w14:paraId="13ED53E3"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12B7F62C"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366BAD22"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5BDDBF3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4FCFD2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пенсионных активов по инвестиционному счету в иностранной валюте» (далее – Форма).</w:t>
      </w:r>
    </w:p>
    <w:p w14:paraId="588914D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 Форма составляется ежемесячно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xml:space="preserve"> добровольного накопительного пенсионного фонда и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осуществляющим хранение и учет пенсионных активов, находящихся в доверительном управлении управляющего инвестиционным портфелем, и заполняется за каждый отдельный рабочий день отчетного периода.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1DF15B1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4F414DA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174D3C5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09109752"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5C89E3B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0F2469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Форма заполняется и представляется при наличии и движении денег по инвестиционному счету в иностранной валюте за каждый отдельный рабочий день истекшего месяца, с указанием итоговых сумм по всем позициям за отчетный месяц.</w:t>
      </w:r>
    </w:p>
    <w:p w14:paraId="598AD78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Графа 1 отражается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3E7B83F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Суммы, не подлежащие отражению, включаются в графы 14, 15, 24 и 25 с внесением пояснений.</w:t>
      </w:r>
    </w:p>
    <w:p w14:paraId="2381F1A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7. При наличии и движении нескольких иностранных валют Форма </w:t>
      </w:r>
      <w:r w:rsidRPr="00434504">
        <w:rPr>
          <w:rFonts w:ascii="Times New Roman" w:eastAsia="Times New Roman" w:hAnsi="Times New Roman" w:cs="Times New Roman"/>
          <w:sz w:val="28"/>
          <w:szCs w:val="28"/>
          <w:lang w:eastAsia="ru-RU"/>
        </w:rPr>
        <w:lastRenderedPageBreak/>
        <w:t>представляется отдельно по каждой иностранной валюте.</w:t>
      </w:r>
    </w:p>
    <w:p w14:paraId="4B2118A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При заполнении граф 14 и 15 прилагается перечень источников полученных прочих поступлений.</w:t>
      </w:r>
    </w:p>
    <w:p w14:paraId="4FBB3E8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По графам 16 и 17 заполняются итоговые суммы поступлений за каждый рабочий день отчетного периода.</w:t>
      </w:r>
    </w:p>
    <w:p w14:paraId="5D5A403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При заполнении граф 24 и 25 прилагается перечень сведений о прочих расходах, включенных в стоимость пенсионных активов.</w:t>
      </w:r>
    </w:p>
    <w:p w14:paraId="6A5E7E4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По графам 26 и 27 заполняются итоговые суммы расходов за каждый рабочий день отчетного периода.</w:t>
      </w:r>
    </w:p>
    <w:p w14:paraId="461E829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12.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1B85BCAB"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2630B530"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37 </w:t>
      </w:r>
    </w:p>
    <w:p w14:paraId="35A3ADC8"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34EA619"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5B47021E"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4E292E76"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1CE83E7C"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4B1D7D1"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05B12C52"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78FDEC8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067CD5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93E25D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структуре инвестиционного портфеля пенсионных активов </w:t>
      </w:r>
    </w:p>
    <w:p w14:paraId="103EF77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1-CUST_SPPA</w:t>
      </w:r>
    </w:p>
    <w:p w14:paraId="5AA8267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7FD93AD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4BB405A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w:t>
      </w:r>
      <w:proofErr w:type="spellStart"/>
      <w:r w:rsidRPr="00434504">
        <w:rPr>
          <w:rFonts w:ascii="Times New Roman" w:eastAsia="Times New Roman" w:hAnsi="Times New Roman" w:cs="Times New Roman"/>
          <w:sz w:val="28"/>
          <w:szCs w:val="28"/>
          <w:lang w:eastAsia="ru-RU"/>
        </w:rPr>
        <w:t>кастодиан</w:t>
      </w:r>
      <w:proofErr w:type="spellEnd"/>
      <w:r w:rsidRPr="00434504">
        <w:rPr>
          <w:rFonts w:ascii="Times New Roman" w:eastAsia="Times New Roman" w:hAnsi="Times New Roman" w:cs="Times New Roman"/>
          <w:sz w:val="28"/>
          <w:szCs w:val="28"/>
          <w:lang w:eastAsia="ru-RU"/>
        </w:rPr>
        <w:t xml:space="preserve"> добровольного накопительного пенсионного фонда,</w:t>
      </w:r>
      <w:r w:rsidRPr="00434504">
        <w:rPr>
          <w:rFonts w:ascii="Times New Roman" w:eastAsia="Times New Roman" w:hAnsi="Times New Roman" w:cs="Times New Roman"/>
          <w:sz w:val="24"/>
          <w:szCs w:val="24"/>
          <w:lang w:eastAsia="ru-RU"/>
        </w:rPr>
        <w:t xml:space="preserve"> </w:t>
      </w:r>
      <w:proofErr w:type="spellStart"/>
      <w:r w:rsidRPr="00434504">
        <w:rPr>
          <w:rFonts w:ascii="Times New Roman" w:eastAsia="Times New Roman" w:hAnsi="Times New Roman" w:cs="Times New Roman"/>
          <w:sz w:val="28"/>
          <w:szCs w:val="28"/>
          <w:lang w:eastAsia="ru-RU"/>
        </w:rPr>
        <w:t>кастодиан</w:t>
      </w:r>
      <w:proofErr w:type="spellEnd"/>
      <w:r w:rsidRPr="00434504">
        <w:rPr>
          <w:rFonts w:ascii="Times New Roman" w:eastAsia="Times New Roman" w:hAnsi="Times New Roman" w:cs="Times New Roman"/>
          <w:sz w:val="28"/>
          <w:szCs w:val="28"/>
          <w:lang w:eastAsia="ru-RU"/>
        </w:rPr>
        <w:t>, осуществляющий хранение и учет пенсионных активов, находящихся в доверительном управлении управляющего инвестиционным портфелем</w:t>
      </w:r>
    </w:p>
    <w:p w14:paraId="5448C721"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070C2E6F"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795E0BF2"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27FD48E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p w14:paraId="3AE1FD9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Таблица 1. Ценные бумаги, приобретенные за счет пенсионных активов</w:t>
      </w:r>
    </w:p>
    <w:p w14:paraId="0ACB3F03"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_______________________________________________________________________________________________________</w:t>
      </w:r>
    </w:p>
    <w:p w14:paraId="323D1A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добровольного накопительного пенсионного фонда или управляющего инвестиционным портфелем)</w:t>
      </w:r>
    </w:p>
    <w:p w14:paraId="6D39F39A"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p>
    <w:tbl>
      <w:tblPr>
        <w:tblW w:w="4998" w:type="pct"/>
        <w:jc w:val="center"/>
        <w:tblCellMar>
          <w:left w:w="0" w:type="dxa"/>
          <w:right w:w="0" w:type="dxa"/>
        </w:tblCellMar>
        <w:tblLook w:val="04A0" w:firstRow="1" w:lastRow="0" w:firstColumn="1" w:lastColumn="0" w:noHBand="0" w:noVBand="1"/>
      </w:tblPr>
      <w:tblGrid>
        <w:gridCol w:w="754"/>
        <w:gridCol w:w="6035"/>
        <w:gridCol w:w="1707"/>
        <w:gridCol w:w="1242"/>
        <w:gridCol w:w="1033"/>
        <w:gridCol w:w="2120"/>
        <w:gridCol w:w="1652"/>
      </w:tblGrid>
      <w:tr w:rsidR="00434504" w:rsidRPr="00434504" w14:paraId="05238DFB" w14:textId="77777777" w:rsidTr="00C35138">
        <w:trPr>
          <w:jc w:val="center"/>
        </w:trPr>
        <w:tc>
          <w:tcPr>
            <w:tcW w:w="2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433F92"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20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EAC22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эмитента</w:t>
            </w: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26D3D1" w14:textId="77777777" w:rsidR="00434504" w:rsidRPr="00434504" w:rsidRDefault="00434504" w:rsidP="00434504">
            <w:pPr>
              <w:widowControl w:val="0"/>
              <w:spacing w:after="0" w:line="240" w:lineRule="auto"/>
              <w:ind w:left="-77" w:right="-105" w:hanging="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экономической деятельности</w:t>
            </w:r>
          </w:p>
        </w:tc>
        <w:tc>
          <w:tcPr>
            <w:tcW w:w="4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98D29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Страна эмитента</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D4BB22" w14:textId="77777777" w:rsidR="00434504" w:rsidRPr="00434504" w:rsidRDefault="00434504" w:rsidP="00434504">
            <w:pPr>
              <w:widowControl w:val="0"/>
              <w:spacing w:after="0" w:line="240" w:lineRule="auto"/>
              <w:ind w:right="-5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ценной бумаги</w:t>
            </w: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1BE8F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w:t>
            </w: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C5D90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ценных бумаг (штук)</w:t>
            </w:r>
          </w:p>
        </w:tc>
      </w:tr>
      <w:tr w:rsidR="00434504" w:rsidRPr="00434504" w14:paraId="340A0250"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0A7EA5"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6DA95D1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156499A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4F66E6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399BC5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27E7EAF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072F137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r>
      <w:tr w:rsidR="00434504" w:rsidRPr="00434504" w14:paraId="0E606F56"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07813D"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5DF5FA9E"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Государственные ценные бумаги Республики Казахстан</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409C6A2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4BA1ED9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1E25221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11986F9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1FFED5E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22BB88A2"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9BF21D"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0DA3FB0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66E23A1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0FDBA2E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78055F3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0123B9E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529E6CA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7CF909AE"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569C0"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2666956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487DB80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1A08CB5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5E6CAAC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09E18C8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2CD831B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2A362CD7"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F5593C"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776D4AE7"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Негосударственные эмиссионные ценные бумаги организаций Республики Казахстан</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36DF86B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383FEBA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073F4E7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22B1EFF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1F4EB9A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0CFDAC66"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630BC5"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21C77257"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банков второго уровня</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7B7A2B2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18D55B5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4C1D137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128051F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5FD517C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609609EE"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CB71A2"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2.1.1.</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69D356F9"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6BBC89D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3B01C35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4DAFDBB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6E8CBFA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28A1C1D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41FB3C6C"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07CB78"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0115BCE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39FC723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24B747D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264C7C9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5F558DF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703525E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3A06361C"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49D5AC"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51970A8A"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юридических лиц, за исключением банков второго уровня</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2A7C2EE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7920BE9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783CA32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494C42E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0DB0284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26AFC681"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56B5DA"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2.2.1.</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688B325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3F169AF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614365B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71A13C7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5198D9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6FC9AAF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545F2CDB"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5F0C85"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19701300"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7B95A1D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366DBF5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2B5171F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6E8D43D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3C70F47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724565D9"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8AD2A"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19281BC5"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иностранных государств</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32BE238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4366503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471FCA6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29A3F63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122A0D1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70BB72F9"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613A01"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3.1.</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0BFB2217"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3C578B3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0584CC6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52A20B7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2D9FC19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64D23EA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723DF1F4"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36AB86"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665F1143"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6826328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1C6D09D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1E1F115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28E8EBB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0AA8367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11B4B31A"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781A78"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139C5F1D"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Негосударственные ценные бумаги эмитентов нерезидентов Республики Казахстан</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70F9962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32014B7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76B958E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3F9501C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52729B1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51B6E873" w14:textId="77777777" w:rsidTr="00C35138">
        <w:trPr>
          <w:jc w:val="center"/>
        </w:trPr>
        <w:tc>
          <w:tcPr>
            <w:tcW w:w="2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479594"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4.1.</w:t>
            </w:r>
          </w:p>
        </w:tc>
        <w:tc>
          <w:tcPr>
            <w:tcW w:w="2075" w:type="pct"/>
            <w:tcBorders>
              <w:top w:val="nil"/>
              <w:left w:val="nil"/>
              <w:bottom w:val="single" w:sz="8" w:space="0" w:color="auto"/>
              <w:right w:val="single" w:sz="8" w:space="0" w:color="auto"/>
            </w:tcBorders>
            <w:tcMar>
              <w:top w:w="0" w:type="dxa"/>
              <w:left w:w="108" w:type="dxa"/>
              <w:bottom w:w="0" w:type="dxa"/>
              <w:right w:w="108" w:type="dxa"/>
            </w:tcMar>
            <w:hideMark/>
          </w:tcPr>
          <w:p w14:paraId="4142444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14:paraId="2641444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14:paraId="30E47F3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48F1B97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nil"/>
              <w:left w:val="nil"/>
              <w:bottom w:val="single" w:sz="8" w:space="0" w:color="auto"/>
              <w:right w:val="single" w:sz="8" w:space="0" w:color="auto"/>
            </w:tcBorders>
            <w:tcMar>
              <w:top w:w="0" w:type="dxa"/>
              <w:left w:w="108" w:type="dxa"/>
              <w:bottom w:w="0" w:type="dxa"/>
              <w:right w:w="108" w:type="dxa"/>
            </w:tcMar>
            <w:hideMark/>
          </w:tcPr>
          <w:p w14:paraId="7C64416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14:paraId="2D2DD0F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5F814497" w14:textId="77777777" w:rsidTr="00C35138">
        <w:trPr>
          <w:jc w:val="center"/>
        </w:trPr>
        <w:tc>
          <w:tcPr>
            <w:tcW w:w="2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00779D"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0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F9BB3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8F3C1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0015E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55A59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BFA90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C3D9A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6DE55FAA" w14:textId="77777777" w:rsidTr="00C35138">
        <w:trPr>
          <w:jc w:val="center"/>
        </w:trPr>
        <w:tc>
          <w:tcPr>
            <w:tcW w:w="2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3130CA"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20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29B0B7"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Ценные бумаги международных финансовых организаций</w:t>
            </w: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6D35B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B2BA7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A96E2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F2D99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91EAB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7DDA57BC" w14:textId="77777777" w:rsidTr="00C35138">
        <w:trPr>
          <w:jc w:val="center"/>
        </w:trPr>
        <w:tc>
          <w:tcPr>
            <w:tcW w:w="2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93F52C"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5.1.</w:t>
            </w:r>
          </w:p>
        </w:tc>
        <w:tc>
          <w:tcPr>
            <w:tcW w:w="20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314891"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B9A34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B9313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A19F5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6B75D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94CF1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7383D554" w14:textId="77777777" w:rsidTr="00C35138">
        <w:trPr>
          <w:jc w:val="center"/>
        </w:trPr>
        <w:tc>
          <w:tcPr>
            <w:tcW w:w="2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64BD16"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0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B6BD25"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83319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x</w:t>
            </w:r>
          </w:p>
        </w:tc>
        <w:tc>
          <w:tcPr>
            <w:tcW w:w="4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11951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907D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31264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96CEA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51B7CE73" w14:textId="77777777" w:rsidTr="00C35138">
        <w:trPr>
          <w:jc w:val="center"/>
        </w:trPr>
        <w:tc>
          <w:tcPr>
            <w:tcW w:w="2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9BFBD7"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20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19388E"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Паи инвестиционных фондов</w:t>
            </w: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9B641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5AE12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7B799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F578F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2D879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23255E4E" w14:textId="77777777" w:rsidTr="00C35138">
        <w:trPr>
          <w:jc w:val="center"/>
        </w:trPr>
        <w:tc>
          <w:tcPr>
            <w:tcW w:w="2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77F1C3"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6.1.</w:t>
            </w:r>
          </w:p>
        </w:tc>
        <w:tc>
          <w:tcPr>
            <w:tcW w:w="20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829376"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601CF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43F66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5018D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D4F67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01479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6355000D" w14:textId="77777777" w:rsidTr="00C35138">
        <w:trPr>
          <w:jc w:val="center"/>
        </w:trPr>
        <w:tc>
          <w:tcPr>
            <w:tcW w:w="2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9F8B02"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20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A4C02A"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6CEF9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302F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A0CB3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A0197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FE2EC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1A592687" w14:textId="77777777" w:rsidTr="00C35138">
        <w:trPr>
          <w:jc w:val="center"/>
        </w:trPr>
        <w:tc>
          <w:tcPr>
            <w:tcW w:w="2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EFCD4F" w14:textId="77777777" w:rsidR="00434504" w:rsidRPr="00434504" w:rsidRDefault="00434504" w:rsidP="00434504">
            <w:pPr>
              <w:widowControl w:val="0"/>
              <w:spacing w:after="0" w:line="240" w:lineRule="auto"/>
              <w:ind w:left="-126" w:right="-114"/>
              <w:jc w:val="center"/>
              <w:rPr>
                <w:rFonts w:ascii="Times New Roman" w:eastAsia="Times New Roman" w:hAnsi="Times New Roman" w:cs="Times New Roman"/>
                <w:sz w:val="20"/>
                <w:szCs w:val="24"/>
                <w:lang w:eastAsia="ru-RU"/>
              </w:rPr>
            </w:pPr>
          </w:p>
        </w:tc>
        <w:tc>
          <w:tcPr>
            <w:tcW w:w="20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A440B0" w14:textId="77777777" w:rsidR="00434504" w:rsidRPr="00434504" w:rsidRDefault="00434504" w:rsidP="00434504">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529CD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57DC7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B0A9F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74B36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1283D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6927C4D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5B71DA2"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val="en-US" w:eastAsia="ru-RU"/>
        </w:rPr>
      </w:pPr>
      <w:r w:rsidRPr="00434504">
        <w:rPr>
          <w:rFonts w:ascii="Times New Roman" w:eastAsia="Times New Roman" w:hAnsi="Times New Roman" w:cs="Times New Roman"/>
          <w:bCs/>
          <w:iCs/>
          <w:sz w:val="28"/>
          <w:szCs w:val="28"/>
          <w:lang w:eastAsia="ru-RU"/>
        </w:rPr>
        <w:lastRenderedPageBreak/>
        <w:t>продолжение таблицы</w:t>
      </w:r>
      <w:r w:rsidRPr="00434504">
        <w:rPr>
          <w:rFonts w:ascii="Times New Roman" w:eastAsia="Times New Roman" w:hAnsi="Times New Roman" w:cs="Times New Roman"/>
          <w:bCs/>
          <w:iCs/>
          <w:sz w:val="28"/>
          <w:szCs w:val="28"/>
          <w:lang w:val="en-US" w:eastAsia="ru-RU"/>
        </w:rPr>
        <w:t>:</w:t>
      </w:r>
    </w:p>
    <w:p w14:paraId="4CF8AC2A" w14:textId="77777777" w:rsidR="00434504" w:rsidRPr="003B1244" w:rsidRDefault="00434504" w:rsidP="00434504">
      <w:pPr>
        <w:widowControl w:val="0"/>
        <w:spacing w:after="0" w:line="240" w:lineRule="auto"/>
        <w:ind w:firstLine="709"/>
        <w:rPr>
          <w:rFonts w:ascii="Times New Roman" w:eastAsia="Times New Roman" w:hAnsi="Times New Roman" w:cs="Times New Roman"/>
          <w:sz w:val="20"/>
          <w:szCs w:val="20"/>
          <w:lang w:val="en-US" w:eastAsia="ru-RU"/>
        </w:rPr>
      </w:pPr>
    </w:p>
    <w:tbl>
      <w:tblPr>
        <w:tblW w:w="5000" w:type="pct"/>
        <w:jc w:val="center"/>
        <w:tblCellMar>
          <w:left w:w="0" w:type="dxa"/>
          <w:right w:w="0" w:type="dxa"/>
        </w:tblCellMar>
        <w:tblLook w:val="04A0" w:firstRow="1" w:lastRow="0" w:firstColumn="1" w:lastColumn="0" w:noHBand="0" w:noVBand="1"/>
      </w:tblPr>
      <w:tblGrid>
        <w:gridCol w:w="1623"/>
        <w:gridCol w:w="2238"/>
        <w:gridCol w:w="1222"/>
        <w:gridCol w:w="1795"/>
        <w:gridCol w:w="2840"/>
        <w:gridCol w:w="15"/>
        <w:gridCol w:w="2456"/>
        <w:gridCol w:w="2345"/>
        <w:gridCol w:w="15"/>
      </w:tblGrid>
      <w:tr w:rsidR="00434504" w:rsidRPr="00434504" w14:paraId="35387D90" w14:textId="77777777" w:rsidTr="00C35138">
        <w:trPr>
          <w:jc w:val="center"/>
        </w:trPr>
        <w:tc>
          <w:tcPr>
            <w:tcW w:w="1327"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F198B4"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Номинальная стоимость</w:t>
            </w:r>
          </w:p>
        </w:tc>
        <w:tc>
          <w:tcPr>
            <w:tcW w:w="42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7C1C3E"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платежа</w:t>
            </w:r>
          </w:p>
        </w:tc>
        <w:tc>
          <w:tcPr>
            <w:tcW w:w="159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542AE6" w14:textId="77777777" w:rsidR="00434504" w:rsidRPr="00434504" w:rsidRDefault="00434504" w:rsidP="00434504">
            <w:pPr>
              <w:widowControl w:val="0"/>
              <w:spacing w:after="0" w:line="240" w:lineRule="auto"/>
              <w:ind w:left="-113" w:right="-13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покупки за одну ценную бумагу</w:t>
            </w:r>
          </w:p>
        </w:tc>
        <w:tc>
          <w:tcPr>
            <w:tcW w:w="165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FE9220"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Период</w:t>
            </w:r>
          </w:p>
        </w:tc>
      </w:tr>
      <w:tr w:rsidR="00434504" w:rsidRPr="00434504" w14:paraId="426EB0E9" w14:textId="77777777" w:rsidTr="00C35138">
        <w:trPr>
          <w:gridAfter w:val="1"/>
          <w:wAfter w:w="5" w:type="pct"/>
          <w:jc w:val="center"/>
        </w:trPr>
        <w:tc>
          <w:tcPr>
            <w:tcW w:w="5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35D008" w14:textId="77777777" w:rsidR="00434504" w:rsidRPr="00434504" w:rsidRDefault="00434504" w:rsidP="00434504">
            <w:pPr>
              <w:widowControl w:val="0"/>
              <w:spacing w:after="0" w:line="240" w:lineRule="auto"/>
              <w:ind w:left="-113" w:right="-8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527AB120" w14:textId="77777777" w:rsidR="00434504" w:rsidRPr="00434504" w:rsidRDefault="00434504" w:rsidP="00434504">
            <w:pPr>
              <w:widowControl w:val="0"/>
              <w:spacing w:after="0" w:line="240" w:lineRule="auto"/>
              <w:ind w:left="-113" w:right="-40"/>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стоимость одной ценной бумаги</w:t>
            </w:r>
          </w:p>
        </w:tc>
        <w:tc>
          <w:tcPr>
            <w:tcW w:w="420" w:type="pct"/>
            <w:vMerge/>
            <w:tcBorders>
              <w:top w:val="single" w:sz="8" w:space="0" w:color="auto"/>
              <w:left w:val="nil"/>
              <w:bottom w:val="single" w:sz="8" w:space="0" w:color="auto"/>
              <w:right w:val="single" w:sz="8" w:space="0" w:color="auto"/>
            </w:tcBorders>
            <w:vAlign w:val="center"/>
            <w:hideMark/>
          </w:tcPr>
          <w:p w14:paraId="47E9F9E2"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p>
        </w:tc>
        <w:tc>
          <w:tcPr>
            <w:tcW w:w="617" w:type="pct"/>
            <w:tcBorders>
              <w:top w:val="nil"/>
              <w:left w:val="nil"/>
              <w:bottom w:val="single" w:sz="8" w:space="0" w:color="auto"/>
              <w:right w:val="single" w:sz="8" w:space="0" w:color="auto"/>
            </w:tcBorders>
            <w:tcMar>
              <w:top w:w="0" w:type="dxa"/>
              <w:left w:w="108" w:type="dxa"/>
              <w:bottom w:w="0" w:type="dxa"/>
              <w:right w:w="108" w:type="dxa"/>
            </w:tcMar>
            <w:hideMark/>
          </w:tcPr>
          <w:p w14:paraId="76242419" w14:textId="77777777" w:rsidR="00434504" w:rsidRPr="00434504" w:rsidRDefault="00434504" w:rsidP="00434504">
            <w:pPr>
              <w:widowControl w:val="0"/>
              <w:spacing w:after="0" w:line="240" w:lineRule="auto"/>
              <w:ind w:left="-113" w:right="-4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6389BA7B"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 номинальной стоимости</w:t>
            </w:r>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5C3F400" w14:textId="77777777" w:rsidR="00434504" w:rsidRPr="00434504" w:rsidRDefault="00434504" w:rsidP="00434504">
            <w:pPr>
              <w:widowControl w:val="0"/>
              <w:spacing w:after="0" w:line="240" w:lineRule="auto"/>
              <w:ind w:left="-113" w:right="-2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постановки на учет</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14:paraId="39746C62" w14:textId="77777777" w:rsidR="00434504" w:rsidRPr="00434504" w:rsidRDefault="00434504" w:rsidP="00434504">
            <w:pPr>
              <w:widowControl w:val="0"/>
              <w:spacing w:after="0" w:line="240" w:lineRule="auto"/>
              <w:ind w:left="-113" w:right="-9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погашения</w:t>
            </w:r>
          </w:p>
        </w:tc>
      </w:tr>
      <w:tr w:rsidR="00434504" w:rsidRPr="00434504" w14:paraId="6C2753E2" w14:textId="77777777" w:rsidTr="00C35138">
        <w:trPr>
          <w:gridAfter w:val="1"/>
          <w:wAfter w:w="5" w:type="pct"/>
          <w:jc w:val="center"/>
        </w:trPr>
        <w:tc>
          <w:tcPr>
            <w:tcW w:w="5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85B529"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4383A98E"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2D0C8740"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617" w:type="pct"/>
            <w:tcBorders>
              <w:top w:val="nil"/>
              <w:left w:val="nil"/>
              <w:bottom w:val="single" w:sz="8" w:space="0" w:color="auto"/>
              <w:right w:val="single" w:sz="8" w:space="0" w:color="auto"/>
            </w:tcBorders>
            <w:tcMar>
              <w:top w:w="0" w:type="dxa"/>
              <w:left w:w="108" w:type="dxa"/>
              <w:bottom w:w="0" w:type="dxa"/>
              <w:right w:w="108" w:type="dxa"/>
            </w:tcMar>
            <w:hideMark/>
          </w:tcPr>
          <w:p w14:paraId="54AD73D9"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1D421E41"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C8F75F7"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14:paraId="76AD29BE"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r>
    </w:tbl>
    <w:p w14:paraId="3BC9FAAA" w14:textId="77777777" w:rsidR="00434504" w:rsidRPr="003B124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 </w:t>
      </w:r>
    </w:p>
    <w:p w14:paraId="4EA22572"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3D837083" w14:textId="77777777" w:rsidR="00434504" w:rsidRPr="003B1244" w:rsidRDefault="00434504" w:rsidP="00434504">
      <w:pPr>
        <w:widowControl w:val="0"/>
        <w:spacing w:after="0" w:line="240" w:lineRule="auto"/>
        <w:ind w:firstLine="709"/>
        <w:rPr>
          <w:rFonts w:ascii="Times New Roman" w:eastAsia="Times New Roman" w:hAnsi="Times New Roman" w:cs="Times New Roman"/>
          <w:sz w:val="20"/>
          <w:szCs w:val="20"/>
          <w:lang w:val="en-US" w:eastAsia="ru-RU"/>
        </w:rPr>
      </w:pPr>
    </w:p>
    <w:tbl>
      <w:tblPr>
        <w:tblW w:w="5000" w:type="pct"/>
        <w:jc w:val="center"/>
        <w:tblCellMar>
          <w:left w:w="0" w:type="dxa"/>
          <w:right w:w="0" w:type="dxa"/>
        </w:tblCellMar>
        <w:tblLook w:val="04A0" w:firstRow="1" w:lastRow="0" w:firstColumn="1" w:lastColumn="0" w:noHBand="0" w:noVBand="1"/>
      </w:tblPr>
      <w:tblGrid>
        <w:gridCol w:w="2118"/>
        <w:gridCol w:w="1673"/>
        <w:gridCol w:w="2689"/>
        <w:gridCol w:w="3291"/>
        <w:gridCol w:w="2127"/>
        <w:gridCol w:w="2651"/>
      </w:tblGrid>
      <w:tr w:rsidR="00434504" w:rsidRPr="00434504" w14:paraId="731557A8" w14:textId="77777777" w:rsidTr="00C35138">
        <w:trPr>
          <w:jc w:val="center"/>
        </w:trPr>
        <w:tc>
          <w:tcPr>
            <w:tcW w:w="72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803338" w14:textId="77777777" w:rsidR="00434504" w:rsidRPr="00434504" w:rsidRDefault="00434504" w:rsidP="00434504">
            <w:pPr>
              <w:widowControl w:val="0"/>
              <w:spacing w:after="0" w:line="240" w:lineRule="auto"/>
              <w:ind w:left="-113" w:right="-3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Покупная стоимость ценной бумаги</w:t>
            </w:r>
          </w:p>
        </w:tc>
        <w:tc>
          <w:tcPr>
            <w:tcW w:w="263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39DF2F"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ценных бумаг</w:t>
            </w:r>
          </w:p>
        </w:tc>
        <w:tc>
          <w:tcPr>
            <w:tcW w:w="7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33E105" w14:textId="77777777" w:rsidR="00434504" w:rsidRPr="00434504" w:rsidRDefault="00434504" w:rsidP="00434504">
            <w:pPr>
              <w:widowControl w:val="0"/>
              <w:spacing w:after="0" w:line="240" w:lineRule="auto"/>
              <w:ind w:left="-113" w:right="-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Категория ценных бумаг</w:t>
            </w:r>
          </w:p>
        </w:tc>
        <w:tc>
          <w:tcPr>
            <w:tcW w:w="91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4C5995"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купонная ставка в портфеле (в процентах годовых)</w:t>
            </w:r>
          </w:p>
        </w:tc>
      </w:tr>
      <w:tr w:rsidR="00434504" w:rsidRPr="00434504" w14:paraId="28BA0633" w14:textId="77777777" w:rsidTr="00C35138">
        <w:trPr>
          <w:jc w:val="center"/>
        </w:trPr>
        <w:tc>
          <w:tcPr>
            <w:tcW w:w="728" w:type="pct"/>
            <w:vMerge/>
            <w:tcBorders>
              <w:top w:val="single" w:sz="8" w:space="0" w:color="auto"/>
              <w:left w:val="single" w:sz="8" w:space="0" w:color="auto"/>
              <w:bottom w:val="single" w:sz="8" w:space="0" w:color="auto"/>
              <w:right w:val="single" w:sz="8" w:space="0" w:color="auto"/>
            </w:tcBorders>
            <w:vAlign w:val="center"/>
            <w:hideMark/>
          </w:tcPr>
          <w:p w14:paraId="14D0C085"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277664CB" w14:textId="77777777" w:rsidR="00434504" w:rsidRPr="00434504" w:rsidRDefault="00434504" w:rsidP="00434504">
            <w:pPr>
              <w:widowControl w:val="0"/>
              <w:spacing w:after="0" w:line="240" w:lineRule="auto"/>
              <w:ind w:left="-113" w:right="-5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 (в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w:t>
            </w:r>
          </w:p>
        </w:tc>
        <w:tc>
          <w:tcPr>
            <w:tcW w:w="924" w:type="pct"/>
            <w:tcBorders>
              <w:top w:val="nil"/>
              <w:left w:val="nil"/>
              <w:bottom w:val="single" w:sz="8" w:space="0" w:color="auto"/>
              <w:right w:val="single" w:sz="8" w:space="0" w:color="auto"/>
            </w:tcBorders>
            <w:tcMar>
              <w:top w:w="0" w:type="dxa"/>
              <w:left w:w="108" w:type="dxa"/>
              <w:bottom w:w="0" w:type="dxa"/>
              <w:right w:w="108" w:type="dxa"/>
            </w:tcMar>
            <w:hideMark/>
          </w:tcPr>
          <w:p w14:paraId="04057540"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 номинально стоимости</w:t>
            </w:r>
          </w:p>
        </w:tc>
        <w:tc>
          <w:tcPr>
            <w:tcW w:w="1131" w:type="pct"/>
            <w:tcBorders>
              <w:top w:val="nil"/>
              <w:left w:val="nil"/>
              <w:bottom w:val="single" w:sz="8" w:space="0" w:color="auto"/>
              <w:right w:val="single" w:sz="8" w:space="0" w:color="auto"/>
            </w:tcBorders>
            <w:tcMar>
              <w:top w:w="0" w:type="dxa"/>
              <w:left w:w="108" w:type="dxa"/>
              <w:bottom w:w="0" w:type="dxa"/>
              <w:right w:w="108" w:type="dxa"/>
            </w:tcMar>
            <w:hideMark/>
          </w:tcPr>
          <w:p w14:paraId="606FBFE3" w14:textId="77777777" w:rsidR="00434504" w:rsidRPr="00434504" w:rsidRDefault="00434504" w:rsidP="00434504">
            <w:pPr>
              <w:widowControl w:val="0"/>
              <w:spacing w:after="0" w:line="240" w:lineRule="auto"/>
              <w:ind w:left="-113" w:right="-6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 начисленное вознаграждение, 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731" w:type="pct"/>
            <w:vMerge/>
            <w:tcBorders>
              <w:top w:val="single" w:sz="8" w:space="0" w:color="auto"/>
              <w:left w:val="nil"/>
              <w:bottom w:val="single" w:sz="8" w:space="0" w:color="auto"/>
              <w:right w:val="single" w:sz="8" w:space="0" w:color="auto"/>
            </w:tcBorders>
            <w:vAlign w:val="center"/>
            <w:hideMark/>
          </w:tcPr>
          <w:p w14:paraId="3A2144AD"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p>
        </w:tc>
        <w:tc>
          <w:tcPr>
            <w:tcW w:w="911" w:type="pct"/>
            <w:vMerge/>
            <w:tcBorders>
              <w:top w:val="single" w:sz="8" w:space="0" w:color="auto"/>
              <w:left w:val="nil"/>
              <w:bottom w:val="single" w:sz="8" w:space="0" w:color="auto"/>
              <w:right w:val="single" w:sz="8" w:space="0" w:color="auto"/>
            </w:tcBorders>
            <w:vAlign w:val="center"/>
            <w:hideMark/>
          </w:tcPr>
          <w:p w14:paraId="29547931"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p>
        </w:tc>
      </w:tr>
      <w:tr w:rsidR="00434504" w:rsidRPr="00434504" w14:paraId="439E7928" w14:textId="77777777" w:rsidTr="00C35138">
        <w:trPr>
          <w:jc w:val="center"/>
        </w:trPr>
        <w:tc>
          <w:tcPr>
            <w:tcW w:w="7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8C8B41"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41C6DCFC"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924" w:type="pct"/>
            <w:tcBorders>
              <w:top w:val="nil"/>
              <w:left w:val="nil"/>
              <w:bottom w:val="single" w:sz="8" w:space="0" w:color="auto"/>
              <w:right w:val="single" w:sz="8" w:space="0" w:color="auto"/>
            </w:tcBorders>
            <w:tcMar>
              <w:top w:w="0" w:type="dxa"/>
              <w:left w:w="108" w:type="dxa"/>
              <w:bottom w:w="0" w:type="dxa"/>
              <w:right w:w="108" w:type="dxa"/>
            </w:tcMar>
            <w:hideMark/>
          </w:tcPr>
          <w:p w14:paraId="05187502"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1131" w:type="pct"/>
            <w:tcBorders>
              <w:top w:val="nil"/>
              <w:left w:val="nil"/>
              <w:bottom w:val="single" w:sz="8" w:space="0" w:color="auto"/>
              <w:right w:val="single" w:sz="8" w:space="0" w:color="auto"/>
            </w:tcBorders>
            <w:tcMar>
              <w:top w:w="0" w:type="dxa"/>
              <w:left w:w="108" w:type="dxa"/>
              <w:bottom w:w="0" w:type="dxa"/>
              <w:right w:w="108" w:type="dxa"/>
            </w:tcMar>
            <w:hideMark/>
          </w:tcPr>
          <w:p w14:paraId="164D8FD1"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14:paraId="38930058"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7A810B61" w14:textId="77777777" w:rsidR="00434504" w:rsidRPr="00434504" w:rsidRDefault="00434504" w:rsidP="00434504">
            <w:pPr>
              <w:widowControl w:val="0"/>
              <w:spacing w:after="0" w:line="240" w:lineRule="auto"/>
              <w:ind w:lef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r>
    </w:tbl>
    <w:p w14:paraId="319AC32E" w14:textId="77777777" w:rsidR="00434504" w:rsidRPr="003B1244" w:rsidRDefault="00434504" w:rsidP="00434504">
      <w:pPr>
        <w:widowControl w:val="0"/>
        <w:spacing w:after="0" w:line="240" w:lineRule="auto"/>
        <w:rPr>
          <w:rFonts w:ascii="Times New Roman" w:eastAsia="Times New Roman" w:hAnsi="Times New Roman" w:cs="Times New Roman"/>
          <w:sz w:val="20"/>
          <w:szCs w:val="20"/>
          <w:lang w:eastAsia="ru-RU"/>
        </w:rPr>
      </w:pPr>
    </w:p>
    <w:p w14:paraId="1177AE56" w14:textId="77777777" w:rsidR="00434504" w:rsidRPr="003B1244" w:rsidRDefault="00434504" w:rsidP="00434504">
      <w:pPr>
        <w:widowControl w:val="0"/>
        <w:spacing w:after="0" w:line="240" w:lineRule="auto"/>
        <w:ind w:firstLine="709"/>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 xml:space="preserve">Таблица 2. Ценные бумаги, приобретенные по операциям «обратное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_______________________________________________________________________________________________________</w:t>
      </w:r>
    </w:p>
    <w:p w14:paraId="3767DAE1"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добровольного накопительного пенсионного фонда или управляющего инвестиционным портфелем)</w:t>
      </w:r>
    </w:p>
    <w:p w14:paraId="2644C813" w14:textId="77777777" w:rsidR="00434504" w:rsidRPr="003B1244" w:rsidRDefault="00434504" w:rsidP="00434504">
      <w:pPr>
        <w:widowControl w:val="0"/>
        <w:spacing w:after="0" w:line="240" w:lineRule="auto"/>
        <w:jc w:val="right"/>
        <w:rPr>
          <w:rFonts w:ascii="Times New Roman" w:eastAsia="Times New Roman" w:hAnsi="Times New Roman" w:cs="Times New Roman"/>
          <w:sz w:val="20"/>
          <w:szCs w:val="20"/>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45"/>
        <w:gridCol w:w="1670"/>
        <w:gridCol w:w="1059"/>
        <w:gridCol w:w="911"/>
        <w:gridCol w:w="2433"/>
        <w:gridCol w:w="1516"/>
        <w:gridCol w:w="1516"/>
        <w:gridCol w:w="1059"/>
        <w:gridCol w:w="1365"/>
        <w:gridCol w:w="2575"/>
      </w:tblGrid>
      <w:tr w:rsidR="00434504" w:rsidRPr="00434504" w14:paraId="7065DAE8" w14:textId="77777777" w:rsidTr="00C35138">
        <w:trPr>
          <w:jc w:val="center"/>
        </w:trPr>
        <w:tc>
          <w:tcPr>
            <w:tcW w:w="153" w:type="pct"/>
            <w:vMerge w:val="restart"/>
            <w:tcMar>
              <w:top w:w="0" w:type="dxa"/>
              <w:left w:w="108" w:type="dxa"/>
              <w:bottom w:w="0" w:type="dxa"/>
              <w:right w:w="108" w:type="dxa"/>
            </w:tcMar>
            <w:hideMark/>
          </w:tcPr>
          <w:p w14:paraId="37BC4E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574" w:type="pct"/>
            <w:vMerge w:val="restart"/>
            <w:tcMar>
              <w:top w:w="0" w:type="dxa"/>
              <w:left w:w="108" w:type="dxa"/>
              <w:bottom w:w="0" w:type="dxa"/>
              <w:right w:w="108" w:type="dxa"/>
            </w:tcMar>
            <w:hideMark/>
          </w:tcPr>
          <w:p w14:paraId="4E233184" w14:textId="77777777" w:rsidR="00434504" w:rsidRPr="00434504" w:rsidRDefault="00434504" w:rsidP="00434504">
            <w:pPr>
              <w:widowControl w:val="0"/>
              <w:spacing w:after="0" w:line="240" w:lineRule="auto"/>
              <w:ind w:left="-109" w:right="-10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эмитента</w:t>
            </w:r>
          </w:p>
        </w:tc>
        <w:tc>
          <w:tcPr>
            <w:tcW w:w="364" w:type="pct"/>
            <w:vMerge w:val="restart"/>
            <w:tcMar>
              <w:top w:w="0" w:type="dxa"/>
              <w:left w:w="108" w:type="dxa"/>
              <w:bottom w:w="0" w:type="dxa"/>
              <w:right w:w="108" w:type="dxa"/>
            </w:tcMar>
            <w:hideMark/>
          </w:tcPr>
          <w:p w14:paraId="372F79A8" w14:textId="77777777" w:rsidR="00434504" w:rsidRPr="00434504" w:rsidRDefault="00434504" w:rsidP="00434504">
            <w:pPr>
              <w:widowControl w:val="0"/>
              <w:spacing w:after="0" w:line="240" w:lineRule="auto"/>
              <w:ind w:left="-107" w:right="-5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Страна эмитента</w:t>
            </w:r>
          </w:p>
        </w:tc>
        <w:tc>
          <w:tcPr>
            <w:tcW w:w="313" w:type="pct"/>
            <w:vMerge w:val="restart"/>
            <w:tcMar>
              <w:top w:w="0" w:type="dxa"/>
              <w:left w:w="108" w:type="dxa"/>
              <w:bottom w:w="0" w:type="dxa"/>
              <w:right w:w="108" w:type="dxa"/>
            </w:tcMar>
            <w:hideMark/>
          </w:tcPr>
          <w:p w14:paraId="335B00AB" w14:textId="77777777" w:rsidR="00434504" w:rsidRPr="00434504" w:rsidRDefault="00434504" w:rsidP="00434504">
            <w:pPr>
              <w:widowControl w:val="0"/>
              <w:spacing w:after="0" w:line="240" w:lineRule="auto"/>
              <w:ind w:left="-103" w:right="-6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ценной бумаги</w:t>
            </w:r>
          </w:p>
        </w:tc>
        <w:tc>
          <w:tcPr>
            <w:tcW w:w="836" w:type="pct"/>
            <w:vMerge w:val="restart"/>
            <w:tcMar>
              <w:top w:w="0" w:type="dxa"/>
              <w:left w:w="108" w:type="dxa"/>
              <w:bottom w:w="0" w:type="dxa"/>
              <w:right w:w="108" w:type="dxa"/>
            </w:tcMar>
            <w:hideMark/>
          </w:tcPr>
          <w:p w14:paraId="45356368" w14:textId="77777777" w:rsidR="00434504" w:rsidRPr="00434504" w:rsidRDefault="00434504" w:rsidP="00434504">
            <w:pPr>
              <w:widowControl w:val="0"/>
              <w:spacing w:after="0" w:line="240" w:lineRule="auto"/>
              <w:ind w:left="-106" w:right="-10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w:t>
            </w:r>
          </w:p>
        </w:tc>
        <w:tc>
          <w:tcPr>
            <w:tcW w:w="521" w:type="pct"/>
            <w:vMerge w:val="restart"/>
            <w:tcMar>
              <w:top w:w="0" w:type="dxa"/>
              <w:left w:w="108" w:type="dxa"/>
              <w:bottom w:w="0" w:type="dxa"/>
              <w:right w:w="108" w:type="dxa"/>
            </w:tcMar>
            <w:hideMark/>
          </w:tcPr>
          <w:p w14:paraId="2C336AF8" w14:textId="77777777" w:rsidR="00434504" w:rsidRPr="00434504" w:rsidRDefault="00434504" w:rsidP="00434504">
            <w:pPr>
              <w:widowControl w:val="0"/>
              <w:spacing w:after="0" w:line="240" w:lineRule="auto"/>
              <w:ind w:left="-115" w:right="-1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ценных бумаг (штук)</w:t>
            </w:r>
          </w:p>
        </w:tc>
        <w:tc>
          <w:tcPr>
            <w:tcW w:w="521" w:type="pct"/>
            <w:vMerge w:val="restart"/>
            <w:tcMar>
              <w:top w:w="0" w:type="dxa"/>
              <w:left w:w="108" w:type="dxa"/>
              <w:bottom w:w="0" w:type="dxa"/>
              <w:right w:w="108" w:type="dxa"/>
            </w:tcMar>
            <w:hideMark/>
          </w:tcPr>
          <w:p w14:paraId="4B9B6BEF" w14:textId="77777777" w:rsidR="00434504" w:rsidRPr="00434504" w:rsidRDefault="00434504" w:rsidP="00434504">
            <w:pPr>
              <w:widowControl w:val="0"/>
              <w:spacing w:after="0" w:line="240" w:lineRule="auto"/>
              <w:ind w:left="-104" w:right="-12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номинальной стоимости</w:t>
            </w:r>
          </w:p>
        </w:tc>
        <w:tc>
          <w:tcPr>
            <w:tcW w:w="364" w:type="pct"/>
            <w:vMerge w:val="restart"/>
            <w:tcMar>
              <w:top w:w="0" w:type="dxa"/>
              <w:left w:w="108" w:type="dxa"/>
              <w:bottom w:w="0" w:type="dxa"/>
              <w:right w:w="108" w:type="dxa"/>
            </w:tcMar>
            <w:hideMark/>
          </w:tcPr>
          <w:p w14:paraId="24888060" w14:textId="77777777" w:rsidR="00434504" w:rsidRPr="00434504" w:rsidRDefault="00434504" w:rsidP="00434504">
            <w:pPr>
              <w:widowControl w:val="0"/>
              <w:spacing w:after="0" w:line="240" w:lineRule="auto"/>
              <w:ind w:left="-110" w:right="-2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сделки</w:t>
            </w:r>
          </w:p>
        </w:tc>
        <w:tc>
          <w:tcPr>
            <w:tcW w:w="1354" w:type="pct"/>
            <w:gridSpan w:val="2"/>
            <w:tcMar>
              <w:top w:w="0" w:type="dxa"/>
              <w:left w:w="108" w:type="dxa"/>
              <w:bottom w:w="0" w:type="dxa"/>
              <w:right w:w="108" w:type="dxa"/>
            </w:tcMar>
            <w:hideMark/>
          </w:tcPr>
          <w:p w14:paraId="23B1A07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открытия за одну ценную бумагу</w:t>
            </w:r>
          </w:p>
        </w:tc>
      </w:tr>
      <w:tr w:rsidR="00434504" w:rsidRPr="00434504" w14:paraId="66E2A714" w14:textId="77777777" w:rsidTr="00C35138">
        <w:trPr>
          <w:jc w:val="center"/>
        </w:trPr>
        <w:tc>
          <w:tcPr>
            <w:tcW w:w="153" w:type="pct"/>
            <w:vMerge/>
            <w:vAlign w:val="center"/>
            <w:hideMark/>
          </w:tcPr>
          <w:p w14:paraId="0E8BE2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74" w:type="pct"/>
            <w:vMerge/>
            <w:vAlign w:val="center"/>
            <w:hideMark/>
          </w:tcPr>
          <w:p w14:paraId="2787C6B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64" w:type="pct"/>
            <w:vMerge/>
            <w:vAlign w:val="center"/>
            <w:hideMark/>
          </w:tcPr>
          <w:p w14:paraId="1EDFD6F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13" w:type="pct"/>
            <w:vMerge/>
            <w:vAlign w:val="center"/>
            <w:hideMark/>
          </w:tcPr>
          <w:p w14:paraId="0C4786B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836" w:type="pct"/>
            <w:vMerge/>
            <w:vAlign w:val="center"/>
            <w:hideMark/>
          </w:tcPr>
          <w:p w14:paraId="2F072BE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21" w:type="pct"/>
            <w:vMerge/>
            <w:vAlign w:val="center"/>
            <w:hideMark/>
          </w:tcPr>
          <w:p w14:paraId="412B796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21" w:type="pct"/>
            <w:vMerge/>
            <w:vAlign w:val="center"/>
            <w:hideMark/>
          </w:tcPr>
          <w:p w14:paraId="3BDD71B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64" w:type="pct"/>
            <w:vMerge/>
            <w:vAlign w:val="center"/>
            <w:hideMark/>
          </w:tcPr>
          <w:p w14:paraId="396102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69" w:type="pct"/>
            <w:tcMar>
              <w:top w:w="0" w:type="dxa"/>
              <w:left w:w="108" w:type="dxa"/>
              <w:bottom w:w="0" w:type="dxa"/>
              <w:right w:w="108" w:type="dxa"/>
            </w:tcMar>
            <w:hideMark/>
          </w:tcPr>
          <w:p w14:paraId="59B55394" w14:textId="77777777" w:rsidR="00434504" w:rsidRPr="00434504" w:rsidRDefault="00434504" w:rsidP="00434504">
            <w:pPr>
              <w:widowControl w:val="0"/>
              <w:spacing w:after="0" w:line="240" w:lineRule="auto"/>
              <w:ind w:left="-10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885" w:type="pct"/>
            <w:tcMar>
              <w:top w:w="0" w:type="dxa"/>
              <w:left w:w="108" w:type="dxa"/>
              <w:bottom w:w="0" w:type="dxa"/>
              <w:right w:w="108" w:type="dxa"/>
            </w:tcMar>
            <w:hideMark/>
          </w:tcPr>
          <w:p w14:paraId="1C543E31" w14:textId="77777777" w:rsidR="00434504" w:rsidRPr="00434504" w:rsidRDefault="00434504" w:rsidP="00434504">
            <w:pPr>
              <w:widowControl w:val="0"/>
              <w:spacing w:after="0" w:line="240" w:lineRule="auto"/>
              <w:ind w:left="-106" w:right="-11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 номинальной стоимости</w:t>
            </w:r>
          </w:p>
        </w:tc>
      </w:tr>
      <w:tr w:rsidR="00434504" w:rsidRPr="00434504" w14:paraId="6327D6F0" w14:textId="77777777" w:rsidTr="00C35138">
        <w:trPr>
          <w:jc w:val="center"/>
        </w:trPr>
        <w:tc>
          <w:tcPr>
            <w:tcW w:w="153" w:type="pct"/>
            <w:tcMar>
              <w:top w:w="0" w:type="dxa"/>
              <w:left w:w="108" w:type="dxa"/>
              <w:bottom w:w="0" w:type="dxa"/>
              <w:right w:w="108" w:type="dxa"/>
            </w:tcMar>
            <w:hideMark/>
          </w:tcPr>
          <w:p w14:paraId="20309C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574" w:type="pct"/>
            <w:tcMar>
              <w:top w:w="0" w:type="dxa"/>
              <w:left w:w="108" w:type="dxa"/>
              <w:bottom w:w="0" w:type="dxa"/>
              <w:right w:w="108" w:type="dxa"/>
            </w:tcMar>
            <w:hideMark/>
          </w:tcPr>
          <w:p w14:paraId="03FD66C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364" w:type="pct"/>
            <w:tcMar>
              <w:top w:w="0" w:type="dxa"/>
              <w:left w:w="108" w:type="dxa"/>
              <w:bottom w:w="0" w:type="dxa"/>
              <w:right w:w="108" w:type="dxa"/>
            </w:tcMar>
            <w:hideMark/>
          </w:tcPr>
          <w:p w14:paraId="2B5DB4F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313" w:type="pct"/>
            <w:tcMar>
              <w:top w:w="0" w:type="dxa"/>
              <w:left w:w="108" w:type="dxa"/>
              <w:bottom w:w="0" w:type="dxa"/>
              <w:right w:w="108" w:type="dxa"/>
            </w:tcMar>
            <w:hideMark/>
          </w:tcPr>
          <w:p w14:paraId="44F54B0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836" w:type="pct"/>
            <w:tcMar>
              <w:top w:w="0" w:type="dxa"/>
              <w:left w:w="108" w:type="dxa"/>
              <w:bottom w:w="0" w:type="dxa"/>
              <w:right w:w="108" w:type="dxa"/>
            </w:tcMar>
            <w:hideMark/>
          </w:tcPr>
          <w:p w14:paraId="114CA58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521" w:type="pct"/>
            <w:tcMar>
              <w:top w:w="0" w:type="dxa"/>
              <w:left w:w="108" w:type="dxa"/>
              <w:bottom w:w="0" w:type="dxa"/>
              <w:right w:w="108" w:type="dxa"/>
            </w:tcMar>
            <w:hideMark/>
          </w:tcPr>
          <w:p w14:paraId="4476552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521" w:type="pct"/>
            <w:tcMar>
              <w:top w:w="0" w:type="dxa"/>
              <w:left w:w="108" w:type="dxa"/>
              <w:bottom w:w="0" w:type="dxa"/>
              <w:right w:w="108" w:type="dxa"/>
            </w:tcMar>
            <w:hideMark/>
          </w:tcPr>
          <w:p w14:paraId="0AAC91D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364" w:type="pct"/>
            <w:tcMar>
              <w:top w:w="0" w:type="dxa"/>
              <w:left w:w="108" w:type="dxa"/>
              <w:bottom w:w="0" w:type="dxa"/>
              <w:right w:w="108" w:type="dxa"/>
            </w:tcMar>
            <w:hideMark/>
          </w:tcPr>
          <w:p w14:paraId="1964413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469" w:type="pct"/>
            <w:tcMar>
              <w:top w:w="0" w:type="dxa"/>
              <w:left w:w="108" w:type="dxa"/>
              <w:bottom w:w="0" w:type="dxa"/>
              <w:right w:w="108" w:type="dxa"/>
            </w:tcMar>
            <w:hideMark/>
          </w:tcPr>
          <w:p w14:paraId="3627DAB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885" w:type="pct"/>
            <w:tcMar>
              <w:top w:w="0" w:type="dxa"/>
              <w:left w:w="108" w:type="dxa"/>
              <w:bottom w:w="0" w:type="dxa"/>
              <w:right w:w="108" w:type="dxa"/>
            </w:tcMar>
            <w:hideMark/>
          </w:tcPr>
          <w:p w14:paraId="31FD72B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r>
      <w:tr w:rsidR="00434504" w:rsidRPr="00434504" w14:paraId="684B40B3" w14:textId="77777777" w:rsidTr="00C35138">
        <w:trPr>
          <w:jc w:val="center"/>
        </w:trPr>
        <w:tc>
          <w:tcPr>
            <w:tcW w:w="153" w:type="pct"/>
            <w:tcMar>
              <w:top w:w="0" w:type="dxa"/>
              <w:left w:w="108" w:type="dxa"/>
              <w:bottom w:w="0" w:type="dxa"/>
              <w:right w:w="108" w:type="dxa"/>
            </w:tcMar>
          </w:tcPr>
          <w:p w14:paraId="0A6D8EF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p>
        </w:tc>
        <w:tc>
          <w:tcPr>
            <w:tcW w:w="574" w:type="pct"/>
            <w:tcMar>
              <w:top w:w="0" w:type="dxa"/>
              <w:left w:w="108" w:type="dxa"/>
              <w:bottom w:w="0" w:type="dxa"/>
              <w:right w:w="108" w:type="dxa"/>
            </w:tcMar>
          </w:tcPr>
          <w:p w14:paraId="2811F15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364" w:type="pct"/>
            <w:tcMar>
              <w:top w:w="0" w:type="dxa"/>
              <w:left w:w="108" w:type="dxa"/>
              <w:bottom w:w="0" w:type="dxa"/>
              <w:right w:w="108" w:type="dxa"/>
            </w:tcMar>
          </w:tcPr>
          <w:p w14:paraId="53649A7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13" w:type="pct"/>
            <w:tcMar>
              <w:top w:w="0" w:type="dxa"/>
              <w:left w:w="108" w:type="dxa"/>
              <w:bottom w:w="0" w:type="dxa"/>
              <w:right w:w="108" w:type="dxa"/>
            </w:tcMar>
          </w:tcPr>
          <w:p w14:paraId="55872E8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36" w:type="pct"/>
            <w:tcMar>
              <w:top w:w="0" w:type="dxa"/>
              <w:left w:w="108" w:type="dxa"/>
              <w:bottom w:w="0" w:type="dxa"/>
              <w:right w:w="108" w:type="dxa"/>
            </w:tcMar>
          </w:tcPr>
          <w:p w14:paraId="3E110D0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21" w:type="pct"/>
            <w:tcMar>
              <w:top w:w="0" w:type="dxa"/>
              <w:left w:w="108" w:type="dxa"/>
              <w:bottom w:w="0" w:type="dxa"/>
              <w:right w:w="108" w:type="dxa"/>
            </w:tcMar>
          </w:tcPr>
          <w:p w14:paraId="2F2E3F9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21" w:type="pct"/>
            <w:tcMar>
              <w:top w:w="0" w:type="dxa"/>
              <w:left w:w="108" w:type="dxa"/>
              <w:bottom w:w="0" w:type="dxa"/>
              <w:right w:w="108" w:type="dxa"/>
            </w:tcMar>
          </w:tcPr>
          <w:p w14:paraId="1C49EFC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64" w:type="pct"/>
            <w:tcMar>
              <w:top w:w="0" w:type="dxa"/>
              <w:left w:w="108" w:type="dxa"/>
              <w:bottom w:w="0" w:type="dxa"/>
              <w:right w:w="108" w:type="dxa"/>
            </w:tcMar>
          </w:tcPr>
          <w:p w14:paraId="5B80650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69" w:type="pct"/>
            <w:tcMar>
              <w:top w:w="0" w:type="dxa"/>
              <w:left w:w="108" w:type="dxa"/>
              <w:bottom w:w="0" w:type="dxa"/>
              <w:right w:w="108" w:type="dxa"/>
            </w:tcMar>
          </w:tcPr>
          <w:p w14:paraId="67B1BA0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85" w:type="pct"/>
            <w:tcMar>
              <w:top w:w="0" w:type="dxa"/>
              <w:left w:w="108" w:type="dxa"/>
              <w:bottom w:w="0" w:type="dxa"/>
              <w:right w:w="108" w:type="dxa"/>
            </w:tcMar>
          </w:tcPr>
          <w:p w14:paraId="283A869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0F35589F" w14:textId="77777777" w:rsidTr="00C35138">
        <w:trPr>
          <w:jc w:val="center"/>
        </w:trPr>
        <w:tc>
          <w:tcPr>
            <w:tcW w:w="153" w:type="pct"/>
            <w:tcMar>
              <w:top w:w="0" w:type="dxa"/>
              <w:left w:w="108" w:type="dxa"/>
              <w:bottom w:w="0" w:type="dxa"/>
              <w:right w:w="108" w:type="dxa"/>
            </w:tcMar>
            <w:hideMark/>
          </w:tcPr>
          <w:p w14:paraId="29FE030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74" w:type="pct"/>
            <w:tcMar>
              <w:top w:w="0" w:type="dxa"/>
              <w:left w:w="108" w:type="dxa"/>
              <w:bottom w:w="0" w:type="dxa"/>
              <w:right w:w="108" w:type="dxa"/>
            </w:tcMar>
            <w:hideMark/>
          </w:tcPr>
          <w:p w14:paraId="10C7AC0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364" w:type="pct"/>
            <w:tcMar>
              <w:top w:w="0" w:type="dxa"/>
              <w:left w:w="108" w:type="dxa"/>
              <w:bottom w:w="0" w:type="dxa"/>
              <w:right w:w="108" w:type="dxa"/>
            </w:tcMar>
            <w:hideMark/>
          </w:tcPr>
          <w:p w14:paraId="571FDCD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13" w:type="pct"/>
            <w:tcMar>
              <w:top w:w="0" w:type="dxa"/>
              <w:left w:w="108" w:type="dxa"/>
              <w:bottom w:w="0" w:type="dxa"/>
              <w:right w:w="108" w:type="dxa"/>
            </w:tcMar>
            <w:hideMark/>
          </w:tcPr>
          <w:p w14:paraId="7C6707F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36" w:type="pct"/>
            <w:tcMar>
              <w:top w:w="0" w:type="dxa"/>
              <w:left w:w="108" w:type="dxa"/>
              <w:bottom w:w="0" w:type="dxa"/>
              <w:right w:w="108" w:type="dxa"/>
            </w:tcMar>
            <w:hideMark/>
          </w:tcPr>
          <w:p w14:paraId="17A9072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21" w:type="pct"/>
            <w:tcMar>
              <w:top w:w="0" w:type="dxa"/>
              <w:left w:w="108" w:type="dxa"/>
              <w:bottom w:w="0" w:type="dxa"/>
              <w:right w:w="108" w:type="dxa"/>
            </w:tcMar>
            <w:hideMark/>
          </w:tcPr>
          <w:p w14:paraId="4A84A2E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21" w:type="pct"/>
            <w:tcMar>
              <w:top w:w="0" w:type="dxa"/>
              <w:left w:w="108" w:type="dxa"/>
              <w:bottom w:w="0" w:type="dxa"/>
              <w:right w:w="108" w:type="dxa"/>
            </w:tcMar>
            <w:hideMark/>
          </w:tcPr>
          <w:p w14:paraId="5D6A978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64" w:type="pct"/>
            <w:tcMar>
              <w:top w:w="0" w:type="dxa"/>
              <w:left w:w="108" w:type="dxa"/>
              <w:bottom w:w="0" w:type="dxa"/>
              <w:right w:w="108" w:type="dxa"/>
            </w:tcMar>
            <w:hideMark/>
          </w:tcPr>
          <w:p w14:paraId="5D4378B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69" w:type="pct"/>
            <w:tcMar>
              <w:top w:w="0" w:type="dxa"/>
              <w:left w:w="108" w:type="dxa"/>
              <w:bottom w:w="0" w:type="dxa"/>
              <w:right w:w="108" w:type="dxa"/>
            </w:tcMar>
            <w:hideMark/>
          </w:tcPr>
          <w:p w14:paraId="007C106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85" w:type="pct"/>
            <w:tcMar>
              <w:top w:w="0" w:type="dxa"/>
              <w:left w:w="108" w:type="dxa"/>
              <w:bottom w:w="0" w:type="dxa"/>
              <w:right w:w="108" w:type="dxa"/>
            </w:tcMar>
            <w:hideMark/>
          </w:tcPr>
          <w:p w14:paraId="328E112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0C957B02" w14:textId="77777777" w:rsidR="00434504" w:rsidRPr="003B124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 </w:t>
      </w:r>
    </w:p>
    <w:p w14:paraId="5F1E1DF2"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216FAC60" w14:textId="77777777" w:rsidR="00434504" w:rsidRPr="003B1244" w:rsidRDefault="00434504" w:rsidP="00434504">
      <w:pPr>
        <w:widowControl w:val="0"/>
        <w:spacing w:after="0" w:line="240" w:lineRule="auto"/>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1403"/>
        <w:gridCol w:w="2979"/>
        <w:gridCol w:w="2228"/>
        <w:gridCol w:w="2210"/>
        <w:gridCol w:w="2923"/>
        <w:gridCol w:w="2816"/>
      </w:tblGrid>
      <w:tr w:rsidR="00434504" w:rsidRPr="00434504" w14:paraId="5E52C2AA" w14:textId="77777777" w:rsidTr="003B1244">
        <w:trPr>
          <w:jc w:val="center"/>
        </w:trPr>
        <w:tc>
          <w:tcPr>
            <w:tcW w:w="15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34A21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закрытия за одну ценную бумагу</w:t>
            </w:r>
          </w:p>
        </w:tc>
        <w:tc>
          <w:tcPr>
            <w:tcW w:w="152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3AFD3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Период</w:t>
            </w:r>
          </w:p>
        </w:tc>
        <w:tc>
          <w:tcPr>
            <w:tcW w:w="100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10C49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ценных бумаг (в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w:t>
            </w:r>
          </w:p>
        </w:tc>
        <w:tc>
          <w:tcPr>
            <w:tcW w:w="967"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5231F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Ставка доходности по операции (в процентах годовых)</w:t>
            </w:r>
          </w:p>
        </w:tc>
      </w:tr>
      <w:tr w:rsidR="00434504" w:rsidRPr="00434504" w14:paraId="18EF7C40" w14:textId="77777777" w:rsidTr="003B1244">
        <w:trPr>
          <w:jc w:val="center"/>
        </w:trPr>
        <w:tc>
          <w:tcPr>
            <w:tcW w:w="4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02E4F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10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170FE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 номинальной стоимости</w:t>
            </w:r>
          </w:p>
        </w:tc>
        <w:tc>
          <w:tcPr>
            <w:tcW w:w="7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C9FCE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открытия операции</w:t>
            </w:r>
          </w:p>
        </w:tc>
        <w:tc>
          <w:tcPr>
            <w:tcW w:w="7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F786D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закрытия операции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FD32B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90328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00212BD7" w14:textId="77777777" w:rsidTr="003B1244">
        <w:trPr>
          <w:jc w:val="center"/>
        </w:trPr>
        <w:tc>
          <w:tcPr>
            <w:tcW w:w="482"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7E6BD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102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AFC8AC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76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5649C1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7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FC4966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100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CB309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96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5148AE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r>
    </w:tbl>
    <w:p w14:paraId="07BCC156" w14:textId="77777777" w:rsidR="003B1244" w:rsidRPr="003B1244" w:rsidRDefault="00434504" w:rsidP="003B1244">
      <w:pPr>
        <w:widowControl w:val="0"/>
        <w:spacing w:after="0" w:line="240" w:lineRule="auto"/>
        <w:rPr>
          <w:rFonts w:ascii="Times New Roman" w:eastAsia="Times New Roman" w:hAnsi="Times New Roman" w:cs="Times New Roman"/>
          <w:sz w:val="20"/>
          <w:szCs w:val="20"/>
          <w:lang w:val="en-US" w:eastAsia="ru-RU"/>
        </w:rPr>
      </w:pPr>
      <w:r w:rsidRPr="00434504">
        <w:rPr>
          <w:rFonts w:ascii="Times New Roman" w:eastAsia="Times New Roman" w:hAnsi="Times New Roman" w:cs="Times New Roman"/>
          <w:sz w:val="28"/>
          <w:szCs w:val="28"/>
          <w:lang w:eastAsia="ru-RU"/>
        </w:rPr>
        <w:t> </w:t>
      </w:r>
    </w:p>
    <w:p w14:paraId="038B414D" w14:textId="5611E64B" w:rsidR="00434504" w:rsidRPr="00434504" w:rsidRDefault="00434504" w:rsidP="003B124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Таблица 3. Вклады в Национальном Банке Республики Казахстан и в банках второго уровня</w:t>
      </w:r>
    </w:p>
    <w:p w14:paraId="1054E8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_______________________________________________________________________________________________________</w:t>
      </w:r>
    </w:p>
    <w:p w14:paraId="247AE65D"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добровольного накопительного пенсионного фонда или управляющего инвестиционным портфелем)</w:t>
      </w:r>
    </w:p>
    <w:p w14:paraId="19E436F5" w14:textId="77777777" w:rsidR="00434504" w:rsidRPr="003B1244" w:rsidRDefault="00434504" w:rsidP="00434504">
      <w:pPr>
        <w:widowControl w:val="0"/>
        <w:spacing w:after="0" w:line="240" w:lineRule="auto"/>
        <w:jc w:val="right"/>
        <w:rPr>
          <w:rFonts w:ascii="Times New Roman" w:eastAsia="Times New Roman" w:hAnsi="Times New Roman" w:cs="Times New Roman"/>
          <w:sz w:val="20"/>
          <w:szCs w:val="20"/>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48"/>
        <w:gridCol w:w="1795"/>
        <w:gridCol w:w="1339"/>
        <w:gridCol w:w="1638"/>
        <w:gridCol w:w="1699"/>
        <w:gridCol w:w="1138"/>
        <w:gridCol w:w="1842"/>
        <w:gridCol w:w="992"/>
        <w:gridCol w:w="1560"/>
        <w:gridCol w:w="1798"/>
      </w:tblGrid>
      <w:tr w:rsidR="00434504" w:rsidRPr="00434504" w14:paraId="38FD8032" w14:textId="77777777" w:rsidTr="00C35138">
        <w:trPr>
          <w:jc w:val="center"/>
        </w:trPr>
        <w:tc>
          <w:tcPr>
            <w:tcW w:w="257" w:type="pct"/>
            <w:vMerge w:val="restart"/>
            <w:tcMar>
              <w:top w:w="0" w:type="dxa"/>
              <w:left w:w="108" w:type="dxa"/>
              <w:bottom w:w="0" w:type="dxa"/>
              <w:right w:w="108" w:type="dxa"/>
            </w:tcMar>
            <w:hideMark/>
          </w:tcPr>
          <w:p w14:paraId="631D1F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617" w:type="pct"/>
            <w:vMerge w:val="restart"/>
            <w:tcMar>
              <w:top w:w="0" w:type="dxa"/>
              <w:left w:w="108" w:type="dxa"/>
              <w:bottom w:w="0" w:type="dxa"/>
              <w:right w:w="108" w:type="dxa"/>
            </w:tcMar>
            <w:hideMark/>
          </w:tcPr>
          <w:p w14:paraId="6F4221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банка</w:t>
            </w:r>
          </w:p>
        </w:tc>
        <w:tc>
          <w:tcPr>
            <w:tcW w:w="460" w:type="pct"/>
            <w:vMerge w:val="restart"/>
            <w:tcMar>
              <w:top w:w="0" w:type="dxa"/>
              <w:left w:w="108" w:type="dxa"/>
              <w:bottom w:w="0" w:type="dxa"/>
              <w:right w:w="108" w:type="dxa"/>
            </w:tcMar>
            <w:hideMark/>
          </w:tcPr>
          <w:p w14:paraId="56FF595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вклада</w:t>
            </w:r>
          </w:p>
        </w:tc>
        <w:tc>
          <w:tcPr>
            <w:tcW w:w="1147" w:type="pct"/>
            <w:gridSpan w:val="2"/>
            <w:tcMar>
              <w:top w:w="0" w:type="dxa"/>
              <w:left w:w="108" w:type="dxa"/>
              <w:bottom w:w="0" w:type="dxa"/>
              <w:right w:w="108" w:type="dxa"/>
            </w:tcMar>
            <w:hideMark/>
          </w:tcPr>
          <w:p w14:paraId="1D126B7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заключения и номер договора банковского вклада</w:t>
            </w:r>
          </w:p>
        </w:tc>
        <w:tc>
          <w:tcPr>
            <w:tcW w:w="391" w:type="pct"/>
            <w:vMerge w:val="restart"/>
            <w:tcMar>
              <w:top w:w="0" w:type="dxa"/>
              <w:left w:w="108" w:type="dxa"/>
              <w:bottom w:w="0" w:type="dxa"/>
              <w:right w:w="108" w:type="dxa"/>
            </w:tcMar>
            <w:hideMark/>
          </w:tcPr>
          <w:p w14:paraId="66B0A0E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Срок вклада (в днях)</w:t>
            </w:r>
          </w:p>
        </w:tc>
        <w:tc>
          <w:tcPr>
            <w:tcW w:w="974" w:type="pct"/>
            <w:gridSpan w:val="2"/>
            <w:tcMar>
              <w:top w:w="0" w:type="dxa"/>
              <w:left w:w="108" w:type="dxa"/>
              <w:bottom w:w="0" w:type="dxa"/>
              <w:right w:w="108" w:type="dxa"/>
            </w:tcMar>
            <w:hideMark/>
          </w:tcPr>
          <w:p w14:paraId="211A538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Период выплаты вознаграждения</w:t>
            </w:r>
          </w:p>
        </w:tc>
        <w:tc>
          <w:tcPr>
            <w:tcW w:w="1154" w:type="pct"/>
            <w:gridSpan w:val="2"/>
            <w:tcMar>
              <w:top w:w="0" w:type="dxa"/>
              <w:left w:w="108" w:type="dxa"/>
              <w:bottom w:w="0" w:type="dxa"/>
              <w:right w:w="108" w:type="dxa"/>
            </w:tcMar>
            <w:hideMark/>
          </w:tcPr>
          <w:p w14:paraId="0A033B1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Ставка вознаграждения (в процентах годовых)</w:t>
            </w:r>
          </w:p>
        </w:tc>
      </w:tr>
      <w:tr w:rsidR="00434504" w:rsidRPr="00434504" w14:paraId="27763E90" w14:textId="77777777" w:rsidTr="00C35138">
        <w:trPr>
          <w:jc w:val="center"/>
        </w:trPr>
        <w:tc>
          <w:tcPr>
            <w:tcW w:w="257" w:type="pct"/>
            <w:vMerge/>
            <w:vAlign w:val="center"/>
            <w:hideMark/>
          </w:tcPr>
          <w:p w14:paraId="702BDE8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17" w:type="pct"/>
            <w:vMerge/>
            <w:vAlign w:val="center"/>
            <w:hideMark/>
          </w:tcPr>
          <w:p w14:paraId="5E0484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60" w:type="pct"/>
            <w:vMerge/>
            <w:vAlign w:val="center"/>
            <w:hideMark/>
          </w:tcPr>
          <w:p w14:paraId="6E66DF3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63" w:type="pct"/>
            <w:tcMar>
              <w:top w:w="0" w:type="dxa"/>
              <w:left w:w="108" w:type="dxa"/>
              <w:bottom w:w="0" w:type="dxa"/>
              <w:right w:w="108" w:type="dxa"/>
            </w:tcMar>
            <w:hideMark/>
          </w:tcPr>
          <w:p w14:paraId="7B8E5D21" w14:textId="77777777" w:rsidR="00434504" w:rsidRPr="00434504" w:rsidRDefault="00434504" w:rsidP="00434504">
            <w:pPr>
              <w:widowControl w:val="0"/>
              <w:spacing w:after="0" w:line="240" w:lineRule="auto"/>
              <w:ind w:left="-1" w:right="-5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584" w:type="pct"/>
            <w:tcMar>
              <w:top w:w="0" w:type="dxa"/>
              <w:left w:w="108" w:type="dxa"/>
              <w:bottom w:w="0" w:type="dxa"/>
              <w:right w:w="108" w:type="dxa"/>
            </w:tcMar>
            <w:hideMark/>
          </w:tcPr>
          <w:p w14:paraId="1F97A983" w14:textId="77777777" w:rsidR="00434504" w:rsidRPr="00434504" w:rsidRDefault="00434504" w:rsidP="00434504">
            <w:pPr>
              <w:widowControl w:val="0"/>
              <w:spacing w:after="0" w:line="240" w:lineRule="auto"/>
              <w:ind w:right="-2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w:t>
            </w:r>
          </w:p>
        </w:tc>
        <w:tc>
          <w:tcPr>
            <w:tcW w:w="391" w:type="pct"/>
            <w:vMerge/>
            <w:vAlign w:val="center"/>
            <w:hideMark/>
          </w:tcPr>
          <w:p w14:paraId="184EB71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33" w:type="pct"/>
            <w:tcMar>
              <w:top w:w="0" w:type="dxa"/>
              <w:left w:w="108" w:type="dxa"/>
              <w:bottom w:w="0" w:type="dxa"/>
              <w:right w:w="108" w:type="dxa"/>
            </w:tcMar>
            <w:hideMark/>
          </w:tcPr>
          <w:p w14:paraId="1ED1F50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периодичность</w:t>
            </w:r>
          </w:p>
        </w:tc>
        <w:tc>
          <w:tcPr>
            <w:tcW w:w="341" w:type="pct"/>
            <w:tcMar>
              <w:top w:w="0" w:type="dxa"/>
              <w:left w:w="108" w:type="dxa"/>
              <w:bottom w:w="0" w:type="dxa"/>
              <w:right w:w="108" w:type="dxa"/>
            </w:tcMar>
            <w:hideMark/>
          </w:tcPr>
          <w:p w14:paraId="77B1A59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536" w:type="pct"/>
            <w:tcMar>
              <w:top w:w="0" w:type="dxa"/>
              <w:left w:w="108" w:type="dxa"/>
              <w:bottom w:w="0" w:type="dxa"/>
              <w:right w:w="108" w:type="dxa"/>
            </w:tcMar>
            <w:hideMark/>
          </w:tcPr>
          <w:p w14:paraId="752A9DD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номинальная</w:t>
            </w:r>
          </w:p>
        </w:tc>
        <w:tc>
          <w:tcPr>
            <w:tcW w:w="618" w:type="pct"/>
            <w:tcMar>
              <w:top w:w="0" w:type="dxa"/>
              <w:left w:w="108" w:type="dxa"/>
              <w:bottom w:w="0" w:type="dxa"/>
              <w:right w:w="108" w:type="dxa"/>
            </w:tcMar>
            <w:hideMark/>
          </w:tcPr>
          <w:p w14:paraId="7EF566D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эффективная</w:t>
            </w:r>
          </w:p>
        </w:tc>
      </w:tr>
      <w:tr w:rsidR="00434504" w:rsidRPr="00434504" w14:paraId="67D7F195" w14:textId="77777777" w:rsidTr="00C35138">
        <w:trPr>
          <w:jc w:val="center"/>
        </w:trPr>
        <w:tc>
          <w:tcPr>
            <w:tcW w:w="257" w:type="pct"/>
            <w:tcMar>
              <w:top w:w="0" w:type="dxa"/>
              <w:left w:w="108" w:type="dxa"/>
              <w:bottom w:w="0" w:type="dxa"/>
              <w:right w:w="108" w:type="dxa"/>
            </w:tcMar>
            <w:hideMark/>
          </w:tcPr>
          <w:p w14:paraId="7E4ADD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617" w:type="pct"/>
            <w:tcMar>
              <w:top w:w="0" w:type="dxa"/>
              <w:left w:w="108" w:type="dxa"/>
              <w:bottom w:w="0" w:type="dxa"/>
              <w:right w:w="108" w:type="dxa"/>
            </w:tcMar>
            <w:hideMark/>
          </w:tcPr>
          <w:p w14:paraId="1926F4A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460" w:type="pct"/>
            <w:tcMar>
              <w:top w:w="0" w:type="dxa"/>
              <w:left w:w="108" w:type="dxa"/>
              <w:bottom w:w="0" w:type="dxa"/>
              <w:right w:w="108" w:type="dxa"/>
            </w:tcMar>
            <w:hideMark/>
          </w:tcPr>
          <w:p w14:paraId="0683F37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563" w:type="pct"/>
            <w:tcMar>
              <w:top w:w="0" w:type="dxa"/>
              <w:left w:w="108" w:type="dxa"/>
              <w:bottom w:w="0" w:type="dxa"/>
              <w:right w:w="108" w:type="dxa"/>
            </w:tcMar>
            <w:hideMark/>
          </w:tcPr>
          <w:p w14:paraId="0F1F3B4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584" w:type="pct"/>
            <w:tcMar>
              <w:top w:w="0" w:type="dxa"/>
              <w:left w:w="108" w:type="dxa"/>
              <w:bottom w:w="0" w:type="dxa"/>
              <w:right w:w="108" w:type="dxa"/>
            </w:tcMar>
            <w:hideMark/>
          </w:tcPr>
          <w:p w14:paraId="3C31C49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391" w:type="pct"/>
            <w:tcMar>
              <w:top w:w="0" w:type="dxa"/>
              <w:left w:w="108" w:type="dxa"/>
              <w:bottom w:w="0" w:type="dxa"/>
              <w:right w:w="108" w:type="dxa"/>
            </w:tcMar>
            <w:hideMark/>
          </w:tcPr>
          <w:p w14:paraId="5C50D99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633" w:type="pct"/>
            <w:tcMar>
              <w:top w:w="0" w:type="dxa"/>
              <w:left w:w="108" w:type="dxa"/>
              <w:bottom w:w="0" w:type="dxa"/>
              <w:right w:w="108" w:type="dxa"/>
            </w:tcMar>
            <w:hideMark/>
          </w:tcPr>
          <w:p w14:paraId="24B8107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341" w:type="pct"/>
            <w:tcMar>
              <w:top w:w="0" w:type="dxa"/>
              <w:left w:w="108" w:type="dxa"/>
              <w:bottom w:w="0" w:type="dxa"/>
              <w:right w:w="108" w:type="dxa"/>
            </w:tcMar>
            <w:hideMark/>
          </w:tcPr>
          <w:p w14:paraId="445C1E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536" w:type="pct"/>
            <w:tcMar>
              <w:top w:w="0" w:type="dxa"/>
              <w:left w:w="108" w:type="dxa"/>
              <w:bottom w:w="0" w:type="dxa"/>
              <w:right w:w="108" w:type="dxa"/>
            </w:tcMar>
            <w:hideMark/>
          </w:tcPr>
          <w:p w14:paraId="1D0A6DE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618" w:type="pct"/>
            <w:tcMar>
              <w:top w:w="0" w:type="dxa"/>
              <w:left w:w="108" w:type="dxa"/>
              <w:bottom w:w="0" w:type="dxa"/>
              <w:right w:w="108" w:type="dxa"/>
            </w:tcMar>
            <w:hideMark/>
          </w:tcPr>
          <w:p w14:paraId="34276EF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r>
      <w:tr w:rsidR="00434504" w:rsidRPr="00434504" w14:paraId="52449E75" w14:textId="77777777" w:rsidTr="00C35138">
        <w:trPr>
          <w:jc w:val="center"/>
        </w:trPr>
        <w:tc>
          <w:tcPr>
            <w:tcW w:w="257" w:type="pct"/>
            <w:tcMar>
              <w:top w:w="0" w:type="dxa"/>
              <w:left w:w="108" w:type="dxa"/>
              <w:bottom w:w="0" w:type="dxa"/>
              <w:right w:w="108" w:type="dxa"/>
            </w:tcMar>
          </w:tcPr>
          <w:p w14:paraId="625BDFC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val="en-US" w:eastAsia="ru-RU"/>
              </w:rPr>
            </w:pPr>
          </w:p>
        </w:tc>
        <w:tc>
          <w:tcPr>
            <w:tcW w:w="617" w:type="pct"/>
            <w:tcMar>
              <w:top w:w="0" w:type="dxa"/>
              <w:left w:w="108" w:type="dxa"/>
              <w:bottom w:w="0" w:type="dxa"/>
              <w:right w:w="108" w:type="dxa"/>
            </w:tcMar>
          </w:tcPr>
          <w:p w14:paraId="79A3EE4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60" w:type="pct"/>
            <w:tcMar>
              <w:top w:w="0" w:type="dxa"/>
              <w:left w:w="108" w:type="dxa"/>
              <w:bottom w:w="0" w:type="dxa"/>
              <w:right w:w="108" w:type="dxa"/>
            </w:tcMar>
          </w:tcPr>
          <w:p w14:paraId="20F889E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3" w:type="pct"/>
            <w:tcMar>
              <w:top w:w="0" w:type="dxa"/>
              <w:left w:w="108" w:type="dxa"/>
              <w:bottom w:w="0" w:type="dxa"/>
              <w:right w:w="108" w:type="dxa"/>
            </w:tcMar>
          </w:tcPr>
          <w:p w14:paraId="79CF76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84" w:type="pct"/>
            <w:tcMar>
              <w:top w:w="0" w:type="dxa"/>
              <w:left w:w="108" w:type="dxa"/>
              <w:bottom w:w="0" w:type="dxa"/>
              <w:right w:w="108" w:type="dxa"/>
            </w:tcMar>
          </w:tcPr>
          <w:p w14:paraId="26EECD5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91" w:type="pct"/>
            <w:tcMar>
              <w:top w:w="0" w:type="dxa"/>
              <w:left w:w="108" w:type="dxa"/>
              <w:bottom w:w="0" w:type="dxa"/>
              <w:right w:w="108" w:type="dxa"/>
            </w:tcMar>
          </w:tcPr>
          <w:p w14:paraId="32487FD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33" w:type="pct"/>
            <w:tcMar>
              <w:top w:w="0" w:type="dxa"/>
              <w:left w:w="108" w:type="dxa"/>
              <w:bottom w:w="0" w:type="dxa"/>
              <w:right w:w="108" w:type="dxa"/>
            </w:tcMar>
          </w:tcPr>
          <w:p w14:paraId="225C160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1" w:type="pct"/>
            <w:tcMar>
              <w:top w:w="0" w:type="dxa"/>
              <w:left w:w="108" w:type="dxa"/>
              <w:bottom w:w="0" w:type="dxa"/>
              <w:right w:w="108" w:type="dxa"/>
            </w:tcMar>
          </w:tcPr>
          <w:p w14:paraId="41C688C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7879F98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8" w:type="pct"/>
            <w:tcMar>
              <w:top w:w="0" w:type="dxa"/>
              <w:left w:w="108" w:type="dxa"/>
              <w:bottom w:w="0" w:type="dxa"/>
              <w:right w:w="108" w:type="dxa"/>
            </w:tcMar>
          </w:tcPr>
          <w:p w14:paraId="7A66BBE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2400941B" w14:textId="77777777" w:rsidTr="00C35138">
        <w:trPr>
          <w:jc w:val="center"/>
        </w:trPr>
        <w:tc>
          <w:tcPr>
            <w:tcW w:w="257" w:type="pct"/>
            <w:tcMar>
              <w:top w:w="0" w:type="dxa"/>
              <w:left w:w="108" w:type="dxa"/>
              <w:bottom w:w="0" w:type="dxa"/>
              <w:right w:w="108" w:type="dxa"/>
            </w:tcMar>
            <w:hideMark/>
          </w:tcPr>
          <w:p w14:paraId="2D7FD83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7" w:type="pct"/>
            <w:tcMar>
              <w:top w:w="0" w:type="dxa"/>
              <w:left w:w="108" w:type="dxa"/>
              <w:bottom w:w="0" w:type="dxa"/>
              <w:right w:w="108" w:type="dxa"/>
            </w:tcMar>
            <w:hideMark/>
          </w:tcPr>
          <w:p w14:paraId="1C970E3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460" w:type="pct"/>
            <w:tcMar>
              <w:top w:w="0" w:type="dxa"/>
              <w:left w:w="108" w:type="dxa"/>
              <w:bottom w:w="0" w:type="dxa"/>
              <w:right w:w="108" w:type="dxa"/>
            </w:tcMar>
            <w:hideMark/>
          </w:tcPr>
          <w:p w14:paraId="6A0982C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63" w:type="pct"/>
            <w:tcMar>
              <w:top w:w="0" w:type="dxa"/>
              <w:left w:w="108" w:type="dxa"/>
              <w:bottom w:w="0" w:type="dxa"/>
              <w:right w:w="108" w:type="dxa"/>
            </w:tcMar>
            <w:hideMark/>
          </w:tcPr>
          <w:p w14:paraId="09EB504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84" w:type="pct"/>
            <w:tcMar>
              <w:top w:w="0" w:type="dxa"/>
              <w:left w:w="108" w:type="dxa"/>
              <w:bottom w:w="0" w:type="dxa"/>
              <w:right w:w="108" w:type="dxa"/>
            </w:tcMar>
            <w:hideMark/>
          </w:tcPr>
          <w:p w14:paraId="2374A0C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91" w:type="pct"/>
            <w:tcMar>
              <w:top w:w="0" w:type="dxa"/>
              <w:left w:w="108" w:type="dxa"/>
              <w:bottom w:w="0" w:type="dxa"/>
              <w:right w:w="108" w:type="dxa"/>
            </w:tcMar>
            <w:hideMark/>
          </w:tcPr>
          <w:p w14:paraId="4C4876A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33" w:type="pct"/>
            <w:tcMar>
              <w:top w:w="0" w:type="dxa"/>
              <w:left w:w="108" w:type="dxa"/>
              <w:bottom w:w="0" w:type="dxa"/>
              <w:right w:w="108" w:type="dxa"/>
            </w:tcMar>
            <w:hideMark/>
          </w:tcPr>
          <w:p w14:paraId="12FC399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1" w:type="pct"/>
            <w:tcMar>
              <w:top w:w="0" w:type="dxa"/>
              <w:left w:w="108" w:type="dxa"/>
              <w:bottom w:w="0" w:type="dxa"/>
              <w:right w:w="108" w:type="dxa"/>
            </w:tcMar>
            <w:hideMark/>
          </w:tcPr>
          <w:p w14:paraId="7139F85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57F850E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8" w:type="pct"/>
            <w:tcMar>
              <w:top w:w="0" w:type="dxa"/>
              <w:left w:w="108" w:type="dxa"/>
              <w:bottom w:w="0" w:type="dxa"/>
              <w:right w:w="108" w:type="dxa"/>
            </w:tcMar>
            <w:hideMark/>
          </w:tcPr>
          <w:p w14:paraId="6C44BC8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453E915F" w14:textId="77777777" w:rsidR="00434504" w:rsidRPr="003B1244" w:rsidRDefault="00434504" w:rsidP="00434504">
      <w:pPr>
        <w:widowControl w:val="0"/>
        <w:spacing w:after="0" w:line="240" w:lineRule="auto"/>
        <w:ind w:firstLine="709"/>
        <w:rPr>
          <w:rFonts w:ascii="Times New Roman" w:eastAsia="Times New Roman" w:hAnsi="Times New Roman" w:cs="Times New Roman"/>
          <w:b/>
          <w:bCs/>
          <w:i/>
          <w:iCs/>
          <w:sz w:val="20"/>
          <w:szCs w:val="20"/>
          <w:lang w:eastAsia="ru-RU"/>
        </w:rPr>
      </w:pPr>
    </w:p>
    <w:p w14:paraId="370349A3" w14:textId="77777777" w:rsidR="00434504" w:rsidRPr="00434504" w:rsidRDefault="00434504" w:rsidP="00434504">
      <w:pPr>
        <w:widowControl w:val="0"/>
        <w:spacing w:after="0" w:line="240" w:lineRule="auto"/>
        <w:ind w:firstLine="709"/>
        <w:rPr>
          <w:rFonts w:ascii="Times New Roman" w:eastAsia="Times New Roman" w:hAnsi="Times New Roman" w:cs="Times New Roman"/>
          <w:bCs/>
          <w:iCs/>
          <w:sz w:val="28"/>
          <w:szCs w:val="28"/>
          <w:lang w:eastAsia="ru-RU"/>
        </w:rPr>
      </w:pPr>
      <w:r w:rsidRPr="00434504">
        <w:rPr>
          <w:rFonts w:ascii="Times New Roman" w:eastAsia="Times New Roman" w:hAnsi="Times New Roman" w:cs="Times New Roman"/>
          <w:bCs/>
          <w:iCs/>
          <w:sz w:val="28"/>
          <w:szCs w:val="28"/>
          <w:lang w:eastAsia="ru-RU"/>
        </w:rPr>
        <w:t>продолжение таблицы:</w:t>
      </w:r>
    </w:p>
    <w:p w14:paraId="142CBA26" w14:textId="77777777" w:rsidR="00434504" w:rsidRPr="003B1244" w:rsidRDefault="00434504" w:rsidP="00434504">
      <w:pPr>
        <w:widowControl w:val="0"/>
        <w:spacing w:after="0" w:line="240" w:lineRule="auto"/>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2413"/>
        <w:gridCol w:w="3454"/>
        <w:gridCol w:w="2412"/>
        <w:gridCol w:w="1705"/>
        <w:gridCol w:w="4565"/>
      </w:tblGrid>
      <w:tr w:rsidR="00434504" w:rsidRPr="00434504" w14:paraId="7DC34769" w14:textId="77777777" w:rsidTr="00C35138">
        <w:trPr>
          <w:jc w:val="center"/>
        </w:trPr>
        <w:tc>
          <w:tcPr>
            <w:tcW w:w="2016" w:type="pct"/>
            <w:gridSpan w:val="2"/>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2EE05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 основного долга по вкладу (в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w:t>
            </w:r>
          </w:p>
        </w:tc>
        <w:tc>
          <w:tcPr>
            <w:tcW w:w="2984" w:type="pct"/>
            <w:gridSpan w:val="3"/>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05C3DF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r w:rsidRPr="00434504">
              <w:rPr>
                <w:rFonts w:ascii="Times New Roman" w:eastAsia="Times New Roman" w:hAnsi="Times New Roman" w:cs="Times New Roman"/>
                <w:sz w:val="20"/>
                <w:szCs w:val="24"/>
                <w:lang w:eastAsia="ru-RU"/>
              </w:rPr>
              <w:t>)</w:t>
            </w:r>
          </w:p>
        </w:tc>
      </w:tr>
      <w:tr w:rsidR="00434504" w:rsidRPr="00434504" w14:paraId="4E865F8C" w14:textId="77777777" w:rsidTr="00C35138">
        <w:trPr>
          <w:jc w:val="center"/>
        </w:trPr>
        <w:tc>
          <w:tcPr>
            <w:tcW w:w="82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9776F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всего</w:t>
            </w:r>
          </w:p>
        </w:tc>
        <w:tc>
          <w:tcPr>
            <w:tcW w:w="1187"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BAAF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c>
          <w:tcPr>
            <w:tcW w:w="82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E4F0B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всего </w:t>
            </w:r>
          </w:p>
        </w:tc>
        <w:tc>
          <w:tcPr>
            <w:tcW w:w="21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F2CBF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том числе, начисленное вознаграждение</w:t>
            </w:r>
          </w:p>
        </w:tc>
      </w:tr>
      <w:tr w:rsidR="00434504" w:rsidRPr="00434504" w14:paraId="022E2500" w14:textId="77777777" w:rsidTr="00C3513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0C61E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142E1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39D08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0265A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15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03570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иностранной валюте</w:t>
            </w:r>
          </w:p>
        </w:tc>
      </w:tr>
      <w:tr w:rsidR="00434504" w:rsidRPr="00434504" w14:paraId="20F9FA9F" w14:textId="77777777" w:rsidTr="00C35138">
        <w:trPr>
          <w:jc w:val="center"/>
        </w:trPr>
        <w:tc>
          <w:tcPr>
            <w:tcW w:w="82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4E1DB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118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2D779A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82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F621F8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5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25F88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156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5F2718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r>
    </w:tbl>
    <w:p w14:paraId="3110708B" w14:textId="77777777" w:rsidR="00434504" w:rsidRPr="003B124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 </w:t>
      </w:r>
    </w:p>
    <w:p w14:paraId="2A9A4AC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Таблица 4. Аффинированные драгоценные металлы</w:t>
      </w:r>
    </w:p>
    <w:p w14:paraId="7C3310D9" w14:textId="77777777" w:rsidR="00434504" w:rsidRPr="003B124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_______________________________________________________________________________________________________</w:t>
      </w:r>
    </w:p>
    <w:p w14:paraId="4E1A5841" w14:textId="77777777" w:rsidR="00434504" w:rsidRPr="003B1244" w:rsidRDefault="00434504" w:rsidP="00434504">
      <w:pPr>
        <w:widowControl w:val="0"/>
        <w:spacing w:after="0" w:line="240" w:lineRule="auto"/>
        <w:jc w:val="center"/>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(наименование добровольного накопительного пенсионного фонда или управляющего инвестиционным портфелем)</w:t>
      </w:r>
    </w:p>
    <w:p w14:paraId="3DD97EFB"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4999"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23"/>
        <w:gridCol w:w="3543"/>
        <w:gridCol w:w="1778"/>
        <w:gridCol w:w="1391"/>
        <w:gridCol w:w="1108"/>
        <w:gridCol w:w="1379"/>
        <w:gridCol w:w="1021"/>
        <w:gridCol w:w="1440"/>
        <w:gridCol w:w="1021"/>
        <w:gridCol w:w="1242"/>
      </w:tblGrid>
      <w:tr w:rsidR="00434504" w:rsidRPr="00434504" w14:paraId="2DD742BF" w14:textId="77777777" w:rsidTr="00C35138">
        <w:trPr>
          <w:jc w:val="center"/>
        </w:trPr>
        <w:tc>
          <w:tcPr>
            <w:tcW w:w="214" w:type="pct"/>
            <w:vMerge w:val="restart"/>
            <w:tcMar>
              <w:top w:w="0" w:type="dxa"/>
              <w:left w:w="108" w:type="dxa"/>
              <w:bottom w:w="0" w:type="dxa"/>
              <w:right w:w="108" w:type="dxa"/>
            </w:tcMar>
            <w:hideMark/>
          </w:tcPr>
          <w:p w14:paraId="5BE9394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1218" w:type="pct"/>
            <w:vMerge w:val="restart"/>
            <w:tcMar>
              <w:top w:w="0" w:type="dxa"/>
              <w:left w:w="108" w:type="dxa"/>
              <w:bottom w:w="0" w:type="dxa"/>
              <w:right w:w="108" w:type="dxa"/>
            </w:tcMar>
            <w:hideMark/>
          </w:tcPr>
          <w:p w14:paraId="1D472752" w14:textId="77777777" w:rsidR="00434504" w:rsidRPr="00434504" w:rsidRDefault="00434504" w:rsidP="00434504">
            <w:pPr>
              <w:widowControl w:val="0"/>
              <w:spacing w:after="0" w:line="240" w:lineRule="auto"/>
              <w:ind w:right="-7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аффинированного драгоценного металла</w:t>
            </w:r>
          </w:p>
        </w:tc>
        <w:tc>
          <w:tcPr>
            <w:tcW w:w="611" w:type="pct"/>
            <w:vMerge w:val="restart"/>
            <w:tcMar>
              <w:top w:w="0" w:type="dxa"/>
              <w:left w:w="108" w:type="dxa"/>
              <w:bottom w:w="0" w:type="dxa"/>
              <w:right w:w="108" w:type="dxa"/>
            </w:tcMar>
            <w:hideMark/>
          </w:tcPr>
          <w:p w14:paraId="4DBC360D" w14:textId="77777777" w:rsidR="00434504" w:rsidRPr="00434504" w:rsidRDefault="00434504" w:rsidP="00434504">
            <w:pPr>
              <w:widowControl w:val="0"/>
              <w:spacing w:after="0" w:line="240" w:lineRule="auto"/>
              <w:ind w:left="-78" w:right="-16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тройских унций</w:t>
            </w:r>
          </w:p>
        </w:tc>
        <w:tc>
          <w:tcPr>
            <w:tcW w:w="478" w:type="pct"/>
            <w:vMerge w:val="restart"/>
            <w:tcMar>
              <w:top w:w="0" w:type="dxa"/>
              <w:left w:w="108" w:type="dxa"/>
              <w:bottom w:w="0" w:type="dxa"/>
              <w:right w:w="108" w:type="dxa"/>
            </w:tcMar>
            <w:hideMark/>
          </w:tcPr>
          <w:p w14:paraId="48727294" w14:textId="77777777" w:rsidR="00434504" w:rsidRPr="00434504" w:rsidRDefault="00434504" w:rsidP="00434504">
            <w:pPr>
              <w:widowControl w:val="0"/>
              <w:spacing w:after="0" w:line="240" w:lineRule="auto"/>
              <w:ind w:left="-54" w:right="-14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платежа</w:t>
            </w:r>
          </w:p>
        </w:tc>
        <w:tc>
          <w:tcPr>
            <w:tcW w:w="855" w:type="pct"/>
            <w:gridSpan w:val="2"/>
            <w:tcMar>
              <w:top w:w="0" w:type="dxa"/>
              <w:left w:w="108" w:type="dxa"/>
              <w:bottom w:w="0" w:type="dxa"/>
              <w:right w:w="108" w:type="dxa"/>
            </w:tcMar>
            <w:hideMark/>
          </w:tcPr>
          <w:p w14:paraId="69A27A25" w14:textId="77777777" w:rsidR="00434504" w:rsidRPr="00434504" w:rsidRDefault="00434504" w:rsidP="00434504">
            <w:pPr>
              <w:widowControl w:val="0"/>
              <w:spacing w:after="0" w:line="240" w:lineRule="auto"/>
              <w:ind w:left="-110" w:right="-182"/>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покупки за одну тройскую унцию</w:t>
            </w:r>
          </w:p>
        </w:tc>
        <w:tc>
          <w:tcPr>
            <w:tcW w:w="846" w:type="pct"/>
            <w:gridSpan w:val="2"/>
            <w:tcMar>
              <w:top w:w="0" w:type="dxa"/>
              <w:left w:w="108" w:type="dxa"/>
              <w:bottom w:w="0" w:type="dxa"/>
              <w:right w:w="108" w:type="dxa"/>
            </w:tcMar>
            <w:hideMark/>
          </w:tcPr>
          <w:p w14:paraId="1934CA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Суммарная покупная стоимость</w:t>
            </w:r>
          </w:p>
        </w:tc>
        <w:tc>
          <w:tcPr>
            <w:tcW w:w="779" w:type="pct"/>
            <w:gridSpan w:val="2"/>
            <w:tcMar>
              <w:top w:w="0" w:type="dxa"/>
              <w:left w:w="108" w:type="dxa"/>
              <w:bottom w:w="0" w:type="dxa"/>
              <w:right w:w="108" w:type="dxa"/>
            </w:tcMar>
            <w:hideMark/>
          </w:tcPr>
          <w:p w14:paraId="193F561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w:t>
            </w:r>
          </w:p>
        </w:tc>
      </w:tr>
      <w:tr w:rsidR="00434504" w:rsidRPr="00434504" w14:paraId="1D987F03" w14:textId="77777777" w:rsidTr="00C35138">
        <w:trPr>
          <w:jc w:val="center"/>
        </w:trPr>
        <w:tc>
          <w:tcPr>
            <w:tcW w:w="0" w:type="auto"/>
            <w:vMerge/>
            <w:vAlign w:val="center"/>
            <w:hideMark/>
          </w:tcPr>
          <w:p w14:paraId="3628534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vAlign w:val="center"/>
            <w:hideMark/>
          </w:tcPr>
          <w:p w14:paraId="4410C0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11" w:type="pct"/>
            <w:vMerge/>
            <w:vAlign w:val="center"/>
            <w:hideMark/>
          </w:tcPr>
          <w:p w14:paraId="51C2A1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vAlign w:val="center"/>
            <w:hideMark/>
          </w:tcPr>
          <w:p w14:paraId="32CD555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81" w:type="pct"/>
            <w:tcMar>
              <w:top w:w="0" w:type="dxa"/>
              <w:left w:w="108" w:type="dxa"/>
              <w:bottom w:w="0" w:type="dxa"/>
              <w:right w:w="108" w:type="dxa"/>
            </w:tcMar>
            <w:hideMark/>
          </w:tcPr>
          <w:p w14:paraId="0A5053DC" w14:textId="77777777" w:rsidR="00434504" w:rsidRPr="00434504" w:rsidRDefault="00434504" w:rsidP="00434504">
            <w:pPr>
              <w:widowControl w:val="0"/>
              <w:spacing w:after="0" w:line="240" w:lineRule="auto"/>
              <w:ind w:left="-111" w:right="-12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474" w:type="pct"/>
            <w:tcMar>
              <w:top w:w="0" w:type="dxa"/>
              <w:left w:w="108" w:type="dxa"/>
              <w:bottom w:w="0" w:type="dxa"/>
              <w:right w:w="108" w:type="dxa"/>
            </w:tcMar>
            <w:hideMark/>
          </w:tcPr>
          <w:p w14:paraId="46ADE38E" w14:textId="77777777" w:rsidR="00434504" w:rsidRPr="00434504" w:rsidRDefault="00434504" w:rsidP="00434504">
            <w:pPr>
              <w:widowControl w:val="0"/>
              <w:spacing w:after="0" w:line="240" w:lineRule="auto"/>
              <w:ind w:left="-91" w:right="-87"/>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w:t>
            </w:r>
          </w:p>
        </w:tc>
        <w:tc>
          <w:tcPr>
            <w:tcW w:w="351" w:type="pct"/>
            <w:tcMar>
              <w:top w:w="0" w:type="dxa"/>
              <w:left w:w="108" w:type="dxa"/>
              <w:bottom w:w="0" w:type="dxa"/>
              <w:right w:w="108" w:type="dxa"/>
            </w:tcMar>
            <w:hideMark/>
          </w:tcPr>
          <w:p w14:paraId="17FFA71D" w14:textId="77777777" w:rsidR="00434504" w:rsidRPr="00434504" w:rsidRDefault="00434504" w:rsidP="00434504">
            <w:pPr>
              <w:widowControl w:val="0"/>
              <w:spacing w:after="0" w:line="240" w:lineRule="auto"/>
              <w:ind w:left="-32" w:right="-4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494" w:type="pct"/>
            <w:tcMar>
              <w:top w:w="0" w:type="dxa"/>
              <w:left w:w="108" w:type="dxa"/>
              <w:bottom w:w="0" w:type="dxa"/>
              <w:right w:w="108" w:type="dxa"/>
            </w:tcMar>
            <w:hideMark/>
          </w:tcPr>
          <w:p w14:paraId="45BAC5EC" w14:textId="77777777" w:rsidR="00434504" w:rsidRPr="00434504" w:rsidRDefault="00434504" w:rsidP="00434504">
            <w:pPr>
              <w:widowControl w:val="0"/>
              <w:spacing w:after="0" w:line="240" w:lineRule="auto"/>
              <w:ind w:left="-33" w:right="-113"/>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w:t>
            </w:r>
          </w:p>
        </w:tc>
        <w:tc>
          <w:tcPr>
            <w:tcW w:w="351" w:type="pct"/>
            <w:tcMar>
              <w:top w:w="0" w:type="dxa"/>
              <w:left w:w="108" w:type="dxa"/>
              <w:bottom w:w="0" w:type="dxa"/>
              <w:right w:w="108" w:type="dxa"/>
            </w:tcMar>
            <w:hideMark/>
          </w:tcPr>
          <w:p w14:paraId="2947C607" w14:textId="77777777" w:rsidR="00434504" w:rsidRPr="00434504" w:rsidRDefault="00434504" w:rsidP="00434504">
            <w:pPr>
              <w:widowControl w:val="0"/>
              <w:spacing w:after="0" w:line="240" w:lineRule="auto"/>
              <w:ind w:right="-7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те</w:t>
            </w:r>
            <w:r w:rsidRPr="00434504">
              <w:rPr>
                <w:rFonts w:ascii="Times New Roman" w:eastAsia="Times New Roman" w:hAnsi="Times New Roman" w:cs="Times New Roman"/>
                <w:sz w:val="20"/>
                <w:szCs w:val="24"/>
                <w:lang w:val="kk-KZ" w:eastAsia="ru-RU"/>
              </w:rPr>
              <w:t>ң</w:t>
            </w:r>
            <w:proofErr w:type="spellStart"/>
            <w:r w:rsidRPr="00434504">
              <w:rPr>
                <w:rFonts w:ascii="Times New Roman" w:eastAsia="Times New Roman" w:hAnsi="Times New Roman" w:cs="Times New Roman"/>
                <w:sz w:val="20"/>
                <w:szCs w:val="24"/>
                <w:lang w:eastAsia="ru-RU"/>
              </w:rPr>
              <w:t>ге</w:t>
            </w:r>
            <w:proofErr w:type="spellEnd"/>
          </w:p>
        </w:tc>
        <w:tc>
          <w:tcPr>
            <w:tcW w:w="427" w:type="pct"/>
            <w:tcMar>
              <w:top w:w="0" w:type="dxa"/>
              <w:left w:w="108" w:type="dxa"/>
              <w:bottom w:w="0" w:type="dxa"/>
              <w:right w:w="108" w:type="dxa"/>
            </w:tcMar>
            <w:hideMark/>
          </w:tcPr>
          <w:p w14:paraId="4184C579" w14:textId="77777777" w:rsidR="00434504" w:rsidRPr="00434504" w:rsidRDefault="00434504" w:rsidP="00434504">
            <w:pPr>
              <w:widowControl w:val="0"/>
              <w:spacing w:after="0" w:line="240" w:lineRule="auto"/>
              <w:ind w:left="-7" w:right="-12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 валюте</w:t>
            </w:r>
          </w:p>
        </w:tc>
      </w:tr>
      <w:tr w:rsidR="00434504" w:rsidRPr="00434504" w14:paraId="6231B12D" w14:textId="77777777" w:rsidTr="00C35138">
        <w:trPr>
          <w:jc w:val="center"/>
        </w:trPr>
        <w:tc>
          <w:tcPr>
            <w:tcW w:w="214" w:type="pct"/>
            <w:tcMar>
              <w:top w:w="0" w:type="dxa"/>
              <w:left w:w="108" w:type="dxa"/>
              <w:bottom w:w="0" w:type="dxa"/>
              <w:right w:w="108" w:type="dxa"/>
            </w:tcMar>
            <w:hideMark/>
          </w:tcPr>
          <w:p w14:paraId="7E4D579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1218" w:type="pct"/>
            <w:tcMar>
              <w:top w:w="0" w:type="dxa"/>
              <w:left w:w="108" w:type="dxa"/>
              <w:bottom w:w="0" w:type="dxa"/>
              <w:right w:w="108" w:type="dxa"/>
            </w:tcMar>
            <w:hideMark/>
          </w:tcPr>
          <w:p w14:paraId="7825992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611" w:type="pct"/>
            <w:tcMar>
              <w:top w:w="0" w:type="dxa"/>
              <w:left w:w="108" w:type="dxa"/>
              <w:bottom w:w="0" w:type="dxa"/>
              <w:right w:w="108" w:type="dxa"/>
            </w:tcMar>
            <w:hideMark/>
          </w:tcPr>
          <w:p w14:paraId="5571B65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478" w:type="pct"/>
            <w:tcMar>
              <w:top w:w="0" w:type="dxa"/>
              <w:left w:w="108" w:type="dxa"/>
              <w:bottom w:w="0" w:type="dxa"/>
              <w:right w:w="108" w:type="dxa"/>
            </w:tcMar>
            <w:hideMark/>
          </w:tcPr>
          <w:p w14:paraId="066D694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81" w:type="pct"/>
            <w:tcMar>
              <w:top w:w="0" w:type="dxa"/>
              <w:left w:w="108" w:type="dxa"/>
              <w:bottom w:w="0" w:type="dxa"/>
              <w:right w:w="108" w:type="dxa"/>
            </w:tcMar>
            <w:hideMark/>
          </w:tcPr>
          <w:p w14:paraId="2E6D50D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474" w:type="pct"/>
            <w:tcMar>
              <w:top w:w="0" w:type="dxa"/>
              <w:left w:w="108" w:type="dxa"/>
              <w:bottom w:w="0" w:type="dxa"/>
              <w:right w:w="108" w:type="dxa"/>
            </w:tcMar>
            <w:hideMark/>
          </w:tcPr>
          <w:p w14:paraId="32C325D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351" w:type="pct"/>
            <w:tcMar>
              <w:top w:w="0" w:type="dxa"/>
              <w:left w:w="108" w:type="dxa"/>
              <w:bottom w:w="0" w:type="dxa"/>
              <w:right w:w="108" w:type="dxa"/>
            </w:tcMar>
            <w:hideMark/>
          </w:tcPr>
          <w:p w14:paraId="038F8BD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494" w:type="pct"/>
            <w:tcMar>
              <w:top w:w="0" w:type="dxa"/>
              <w:left w:w="108" w:type="dxa"/>
              <w:bottom w:w="0" w:type="dxa"/>
              <w:right w:w="108" w:type="dxa"/>
            </w:tcMar>
            <w:hideMark/>
          </w:tcPr>
          <w:p w14:paraId="34F5603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351" w:type="pct"/>
            <w:tcMar>
              <w:top w:w="0" w:type="dxa"/>
              <w:left w:w="108" w:type="dxa"/>
              <w:bottom w:w="0" w:type="dxa"/>
              <w:right w:w="108" w:type="dxa"/>
            </w:tcMar>
            <w:hideMark/>
          </w:tcPr>
          <w:p w14:paraId="44783FD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427" w:type="pct"/>
            <w:tcMar>
              <w:top w:w="0" w:type="dxa"/>
              <w:left w:w="108" w:type="dxa"/>
              <w:bottom w:w="0" w:type="dxa"/>
              <w:right w:w="108" w:type="dxa"/>
            </w:tcMar>
            <w:hideMark/>
          </w:tcPr>
          <w:p w14:paraId="5437227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r>
      <w:tr w:rsidR="00434504" w:rsidRPr="00434504" w14:paraId="7C8B7C3A" w14:textId="77777777" w:rsidTr="00C35138">
        <w:trPr>
          <w:jc w:val="center"/>
        </w:trPr>
        <w:tc>
          <w:tcPr>
            <w:tcW w:w="214" w:type="pct"/>
            <w:tcMar>
              <w:top w:w="0" w:type="dxa"/>
              <w:left w:w="108" w:type="dxa"/>
              <w:bottom w:w="0" w:type="dxa"/>
              <w:right w:w="108" w:type="dxa"/>
            </w:tcMar>
          </w:tcPr>
          <w:p w14:paraId="276700E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1218" w:type="pct"/>
            <w:tcMar>
              <w:top w:w="0" w:type="dxa"/>
              <w:left w:w="108" w:type="dxa"/>
              <w:bottom w:w="0" w:type="dxa"/>
              <w:right w:w="108" w:type="dxa"/>
            </w:tcMar>
          </w:tcPr>
          <w:p w14:paraId="359AC44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1" w:type="pct"/>
            <w:tcMar>
              <w:top w:w="0" w:type="dxa"/>
              <w:left w:w="108" w:type="dxa"/>
              <w:bottom w:w="0" w:type="dxa"/>
              <w:right w:w="108" w:type="dxa"/>
            </w:tcMar>
          </w:tcPr>
          <w:p w14:paraId="0D67FB1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78" w:type="pct"/>
            <w:tcMar>
              <w:top w:w="0" w:type="dxa"/>
              <w:left w:w="108" w:type="dxa"/>
              <w:bottom w:w="0" w:type="dxa"/>
              <w:right w:w="108" w:type="dxa"/>
            </w:tcMar>
          </w:tcPr>
          <w:p w14:paraId="6919208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81" w:type="pct"/>
            <w:tcMar>
              <w:top w:w="0" w:type="dxa"/>
              <w:left w:w="108" w:type="dxa"/>
              <w:bottom w:w="0" w:type="dxa"/>
              <w:right w:w="108" w:type="dxa"/>
            </w:tcMar>
          </w:tcPr>
          <w:p w14:paraId="0403016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74" w:type="pct"/>
            <w:tcMar>
              <w:top w:w="0" w:type="dxa"/>
              <w:left w:w="108" w:type="dxa"/>
              <w:bottom w:w="0" w:type="dxa"/>
              <w:right w:w="108" w:type="dxa"/>
            </w:tcMar>
          </w:tcPr>
          <w:p w14:paraId="025A15D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1" w:type="pct"/>
            <w:tcMar>
              <w:top w:w="0" w:type="dxa"/>
              <w:left w:w="108" w:type="dxa"/>
              <w:bottom w:w="0" w:type="dxa"/>
              <w:right w:w="108" w:type="dxa"/>
            </w:tcMar>
          </w:tcPr>
          <w:p w14:paraId="5504231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94" w:type="pct"/>
            <w:tcMar>
              <w:top w:w="0" w:type="dxa"/>
              <w:left w:w="108" w:type="dxa"/>
              <w:bottom w:w="0" w:type="dxa"/>
              <w:right w:w="108" w:type="dxa"/>
            </w:tcMar>
          </w:tcPr>
          <w:p w14:paraId="1AC2B7E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1" w:type="pct"/>
            <w:tcMar>
              <w:top w:w="0" w:type="dxa"/>
              <w:left w:w="108" w:type="dxa"/>
              <w:bottom w:w="0" w:type="dxa"/>
              <w:right w:w="108" w:type="dxa"/>
            </w:tcMar>
          </w:tcPr>
          <w:p w14:paraId="3B159FD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Mar>
              <w:top w:w="0" w:type="dxa"/>
              <w:left w:w="108" w:type="dxa"/>
              <w:bottom w:w="0" w:type="dxa"/>
              <w:right w:w="108" w:type="dxa"/>
            </w:tcMar>
          </w:tcPr>
          <w:p w14:paraId="47A0BD5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667B6A8E" w14:textId="77777777" w:rsidTr="00C35138">
        <w:trPr>
          <w:jc w:val="center"/>
        </w:trPr>
        <w:tc>
          <w:tcPr>
            <w:tcW w:w="214" w:type="pct"/>
            <w:tcMar>
              <w:top w:w="0" w:type="dxa"/>
              <w:left w:w="108" w:type="dxa"/>
              <w:bottom w:w="0" w:type="dxa"/>
              <w:right w:w="108" w:type="dxa"/>
            </w:tcMar>
            <w:hideMark/>
          </w:tcPr>
          <w:p w14:paraId="0E29B8E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218" w:type="pct"/>
            <w:tcMar>
              <w:top w:w="0" w:type="dxa"/>
              <w:left w:w="108" w:type="dxa"/>
              <w:bottom w:w="0" w:type="dxa"/>
              <w:right w:w="108" w:type="dxa"/>
            </w:tcMar>
            <w:hideMark/>
          </w:tcPr>
          <w:p w14:paraId="71A83FA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611" w:type="pct"/>
            <w:tcMar>
              <w:top w:w="0" w:type="dxa"/>
              <w:left w:w="108" w:type="dxa"/>
              <w:bottom w:w="0" w:type="dxa"/>
              <w:right w:w="108" w:type="dxa"/>
            </w:tcMar>
            <w:hideMark/>
          </w:tcPr>
          <w:p w14:paraId="5E9FB90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78" w:type="pct"/>
            <w:tcMar>
              <w:top w:w="0" w:type="dxa"/>
              <w:left w:w="108" w:type="dxa"/>
              <w:bottom w:w="0" w:type="dxa"/>
              <w:right w:w="108" w:type="dxa"/>
            </w:tcMar>
            <w:hideMark/>
          </w:tcPr>
          <w:p w14:paraId="308ADC1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81" w:type="pct"/>
            <w:tcMar>
              <w:top w:w="0" w:type="dxa"/>
              <w:left w:w="108" w:type="dxa"/>
              <w:bottom w:w="0" w:type="dxa"/>
              <w:right w:w="108" w:type="dxa"/>
            </w:tcMar>
            <w:hideMark/>
          </w:tcPr>
          <w:p w14:paraId="5A2A83A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74" w:type="pct"/>
            <w:tcMar>
              <w:top w:w="0" w:type="dxa"/>
              <w:left w:w="108" w:type="dxa"/>
              <w:bottom w:w="0" w:type="dxa"/>
              <w:right w:w="108" w:type="dxa"/>
            </w:tcMar>
            <w:hideMark/>
          </w:tcPr>
          <w:p w14:paraId="2C09459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1" w:type="pct"/>
            <w:tcMar>
              <w:top w:w="0" w:type="dxa"/>
              <w:left w:w="108" w:type="dxa"/>
              <w:bottom w:w="0" w:type="dxa"/>
              <w:right w:w="108" w:type="dxa"/>
            </w:tcMar>
            <w:hideMark/>
          </w:tcPr>
          <w:p w14:paraId="7AC01E0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94" w:type="pct"/>
            <w:tcMar>
              <w:top w:w="0" w:type="dxa"/>
              <w:left w:w="108" w:type="dxa"/>
              <w:bottom w:w="0" w:type="dxa"/>
              <w:right w:w="108" w:type="dxa"/>
            </w:tcMar>
            <w:hideMark/>
          </w:tcPr>
          <w:p w14:paraId="374CE0C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1" w:type="pct"/>
            <w:tcMar>
              <w:top w:w="0" w:type="dxa"/>
              <w:left w:w="108" w:type="dxa"/>
              <w:bottom w:w="0" w:type="dxa"/>
              <w:right w:w="108" w:type="dxa"/>
            </w:tcMar>
            <w:hideMark/>
          </w:tcPr>
          <w:p w14:paraId="1B577A2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7" w:type="pct"/>
            <w:tcMar>
              <w:top w:w="0" w:type="dxa"/>
              <w:left w:w="108" w:type="dxa"/>
              <w:bottom w:w="0" w:type="dxa"/>
              <w:right w:w="108" w:type="dxa"/>
            </w:tcMar>
            <w:hideMark/>
          </w:tcPr>
          <w:p w14:paraId="05F6C1F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27B3BD47" w14:textId="77777777" w:rsidR="00434504" w:rsidRPr="003B124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 </w:t>
      </w:r>
    </w:p>
    <w:p w14:paraId="4DBF0ABC" w14:textId="77777777" w:rsidR="00434504" w:rsidRPr="003B1244" w:rsidRDefault="00434504" w:rsidP="00434504">
      <w:pPr>
        <w:widowControl w:val="0"/>
        <w:spacing w:after="0" w:line="240" w:lineRule="auto"/>
        <w:ind w:firstLine="709"/>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8"/>
          <w:szCs w:val="28"/>
          <w:lang w:eastAsia="ru-RU"/>
        </w:rPr>
        <w:t>Таблица 5. Условные требования (обязательства) _______________________________________________________________________________________________________</w:t>
      </w:r>
    </w:p>
    <w:p w14:paraId="350BAAAF"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добровольного накопительного пенсионного фонда или управляющего инвестиционным портфелем)</w:t>
      </w:r>
    </w:p>
    <w:p w14:paraId="5D9477A3"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056"/>
        <w:gridCol w:w="4327"/>
        <w:gridCol w:w="1027"/>
        <w:gridCol w:w="1013"/>
        <w:gridCol w:w="2456"/>
        <w:gridCol w:w="3218"/>
        <w:gridCol w:w="1452"/>
      </w:tblGrid>
      <w:tr w:rsidR="00434504" w:rsidRPr="00434504" w14:paraId="3DA12C46" w14:textId="77777777" w:rsidTr="00C35138">
        <w:trPr>
          <w:jc w:val="center"/>
        </w:trPr>
        <w:tc>
          <w:tcPr>
            <w:tcW w:w="363" w:type="pct"/>
            <w:tcMar>
              <w:top w:w="0" w:type="dxa"/>
              <w:left w:w="108" w:type="dxa"/>
              <w:bottom w:w="0" w:type="dxa"/>
              <w:right w:w="108" w:type="dxa"/>
            </w:tcMar>
            <w:hideMark/>
          </w:tcPr>
          <w:p w14:paraId="23BE83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w:t>
            </w:r>
          </w:p>
        </w:tc>
        <w:tc>
          <w:tcPr>
            <w:tcW w:w="1487" w:type="pct"/>
            <w:tcMar>
              <w:top w:w="0" w:type="dxa"/>
              <w:left w:w="108" w:type="dxa"/>
              <w:bottom w:w="0" w:type="dxa"/>
              <w:right w:w="108" w:type="dxa"/>
            </w:tcMar>
            <w:hideMark/>
          </w:tcPr>
          <w:p w14:paraId="5EBB42D1" w14:textId="77777777" w:rsidR="00434504" w:rsidRPr="00434504" w:rsidRDefault="00434504" w:rsidP="00434504">
            <w:pPr>
              <w:widowControl w:val="0"/>
              <w:spacing w:after="0" w:line="240" w:lineRule="auto"/>
              <w:ind w:left="-106" w:right="-14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вида производного финансового инструмента</w:t>
            </w:r>
          </w:p>
        </w:tc>
        <w:tc>
          <w:tcPr>
            <w:tcW w:w="353" w:type="pct"/>
            <w:tcMar>
              <w:top w:w="0" w:type="dxa"/>
              <w:left w:w="108" w:type="dxa"/>
              <w:bottom w:w="0" w:type="dxa"/>
              <w:right w:w="108" w:type="dxa"/>
            </w:tcMar>
            <w:hideMark/>
          </w:tcPr>
          <w:p w14:paraId="50FF343A" w14:textId="77777777" w:rsidR="00434504" w:rsidRPr="00434504" w:rsidRDefault="00434504" w:rsidP="00434504">
            <w:pPr>
              <w:widowControl w:val="0"/>
              <w:spacing w:after="0" w:line="240" w:lineRule="auto"/>
              <w:ind w:left="-79" w:right="-131"/>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Базовый актив</w:t>
            </w:r>
          </w:p>
        </w:tc>
        <w:tc>
          <w:tcPr>
            <w:tcW w:w="348" w:type="pct"/>
            <w:tcMar>
              <w:top w:w="0" w:type="dxa"/>
              <w:left w:w="108" w:type="dxa"/>
              <w:bottom w:w="0" w:type="dxa"/>
              <w:right w:w="108" w:type="dxa"/>
            </w:tcMar>
            <w:hideMark/>
          </w:tcPr>
          <w:p w14:paraId="698368EA" w14:textId="77777777" w:rsidR="00434504" w:rsidRPr="00434504" w:rsidRDefault="00434504" w:rsidP="00434504">
            <w:pPr>
              <w:widowControl w:val="0"/>
              <w:spacing w:after="0" w:line="240" w:lineRule="auto"/>
              <w:ind w:left="-72" w:right="-7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w:t>
            </w:r>
          </w:p>
        </w:tc>
        <w:tc>
          <w:tcPr>
            <w:tcW w:w="844" w:type="pct"/>
            <w:tcMar>
              <w:top w:w="0" w:type="dxa"/>
              <w:left w:w="108" w:type="dxa"/>
              <w:bottom w:w="0" w:type="dxa"/>
              <w:right w:w="108" w:type="dxa"/>
            </w:tcMar>
            <w:hideMark/>
          </w:tcPr>
          <w:p w14:paraId="715CBCA9" w14:textId="77777777" w:rsidR="00434504" w:rsidRPr="00434504" w:rsidRDefault="00434504" w:rsidP="00434504">
            <w:pPr>
              <w:widowControl w:val="0"/>
              <w:spacing w:after="0" w:line="240" w:lineRule="auto"/>
              <w:ind w:left="-67" w:right="-16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w:t>
            </w:r>
          </w:p>
        </w:tc>
        <w:tc>
          <w:tcPr>
            <w:tcW w:w="1106" w:type="pct"/>
            <w:tcMar>
              <w:top w:w="0" w:type="dxa"/>
              <w:left w:w="108" w:type="dxa"/>
              <w:bottom w:w="0" w:type="dxa"/>
              <w:right w:w="108" w:type="dxa"/>
            </w:tcMar>
            <w:hideMark/>
          </w:tcPr>
          <w:p w14:paraId="0DBE8F91" w14:textId="77777777" w:rsidR="00434504" w:rsidRPr="00434504" w:rsidRDefault="00434504" w:rsidP="00434504">
            <w:pPr>
              <w:widowControl w:val="0"/>
              <w:spacing w:after="0" w:line="240" w:lineRule="auto"/>
              <w:ind w:left="-55" w:right="-116"/>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Сумма требований (обязательств) на дату осуществления операции с производным инструментом</w:t>
            </w:r>
          </w:p>
        </w:tc>
        <w:tc>
          <w:tcPr>
            <w:tcW w:w="500" w:type="pct"/>
            <w:tcMar>
              <w:top w:w="0" w:type="dxa"/>
              <w:left w:w="108" w:type="dxa"/>
              <w:bottom w:w="0" w:type="dxa"/>
              <w:right w:w="108" w:type="dxa"/>
            </w:tcMar>
            <w:hideMark/>
          </w:tcPr>
          <w:p w14:paraId="62965E01" w14:textId="77777777" w:rsidR="00434504" w:rsidRPr="00434504" w:rsidRDefault="00434504" w:rsidP="00434504">
            <w:pPr>
              <w:widowControl w:val="0"/>
              <w:spacing w:after="0" w:line="240" w:lineRule="auto"/>
              <w:ind w:right="-12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Текущая стоимость на отчетную дату</w:t>
            </w:r>
          </w:p>
        </w:tc>
      </w:tr>
      <w:tr w:rsidR="00434504" w:rsidRPr="00434504" w14:paraId="02E4E692" w14:textId="77777777" w:rsidTr="00C35138">
        <w:trPr>
          <w:jc w:val="center"/>
        </w:trPr>
        <w:tc>
          <w:tcPr>
            <w:tcW w:w="363" w:type="pct"/>
            <w:tcMar>
              <w:top w:w="0" w:type="dxa"/>
              <w:left w:w="108" w:type="dxa"/>
              <w:bottom w:w="0" w:type="dxa"/>
              <w:right w:w="108" w:type="dxa"/>
            </w:tcMar>
            <w:hideMark/>
          </w:tcPr>
          <w:p w14:paraId="6B2C401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1487" w:type="pct"/>
            <w:tcMar>
              <w:top w:w="0" w:type="dxa"/>
              <w:left w:w="108" w:type="dxa"/>
              <w:bottom w:w="0" w:type="dxa"/>
              <w:right w:w="108" w:type="dxa"/>
            </w:tcMar>
            <w:hideMark/>
          </w:tcPr>
          <w:p w14:paraId="1BA370D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353" w:type="pct"/>
            <w:tcMar>
              <w:top w:w="0" w:type="dxa"/>
              <w:left w:w="108" w:type="dxa"/>
              <w:bottom w:w="0" w:type="dxa"/>
              <w:right w:w="108" w:type="dxa"/>
            </w:tcMar>
            <w:hideMark/>
          </w:tcPr>
          <w:p w14:paraId="682CFB3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348" w:type="pct"/>
            <w:tcMar>
              <w:top w:w="0" w:type="dxa"/>
              <w:left w:w="108" w:type="dxa"/>
              <w:bottom w:w="0" w:type="dxa"/>
              <w:right w:w="108" w:type="dxa"/>
            </w:tcMar>
            <w:hideMark/>
          </w:tcPr>
          <w:p w14:paraId="20AD4F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844" w:type="pct"/>
            <w:tcMar>
              <w:top w:w="0" w:type="dxa"/>
              <w:left w:w="108" w:type="dxa"/>
              <w:bottom w:w="0" w:type="dxa"/>
              <w:right w:w="108" w:type="dxa"/>
            </w:tcMar>
            <w:hideMark/>
          </w:tcPr>
          <w:p w14:paraId="33DA825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1106" w:type="pct"/>
            <w:tcMar>
              <w:top w:w="0" w:type="dxa"/>
              <w:left w:w="108" w:type="dxa"/>
              <w:bottom w:w="0" w:type="dxa"/>
              <w:right w:w="108" w:type="dxa"/>
            </w:tcMar>
            <w:hideMark/>
          </w:tcPr>
          <w:p w14:paraId="60C770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500" w:type="pct"/>
            <w:tcMar>
              <w:top w:w="0" w:type="dxa"/>
              <w:left w:w="108" w:type="dxa"/>
              <w:bottom w:w="0" w:type="dxa"/>
              <w:right w:w="108" w:type="dxa"/>
            </w:tcMar>
            <w:hideMark/>
          </w:tcPr>
          <w:p w14:paraId="5E29C1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r>
      <w:tr w:rsidR="00434504" w:rsidRPr="00434504" w14:paraId="1D7B8F45" w14:textId="77777777" w:rsidTr="00C35138">
        <w:trPr>
          <w:jc w:val="center"/>
        </w:trPr>
        <w:tc>
          <w:tcPr>
            <w:tcW w:w="363" w:type="pct"/>
            <w:tcMar>
              <w:top w:w="0" w:type="dxa"/>
              <w:left w:w="108" w:type="dxa"/>
              <w:bottom w:w="0" w:type="dxa"/>
              <w:right w:w="108" w:type="dxa"/>
            </w:tcMar>
            <w:hideMark/>
          </w:tcPr>
          <w:p w14:paraId="226E0EE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1487" w:type="pct"/>
            <w:tcMar>
              <w:top w:w="0" w:type="dxa"/>
              <w:left w:w="108" w:type="dxa"/>
              <w:bottom w:w="0" w:type="dxa"/>
              <w:right w:w="108" w:type="dxa"/>
            </w:tcMar>
            <w:hideMark/>
          </w:tcPr>
          <w:p w14:paraId="733DD582"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Условные требования по производным финансовым инструментам</w:t>
            </w:r>
          </w:p>
        </w:tc>
        <w:tc>
          <w:tcPr>
            <w:tcW w:w="353" w:type="pct"/>
            <w:tcMar>
              <w:top w:w="0" w:type="dxa"/>
              <w:left w:w="108" w:type="dxa"/>
              <w:bottom w:w="0" w:type="dxa"/>
              <w:right w:w="108" w:type="dxa"/>
            </w:tcMar>
            <w:hideMark/>
          </w:tcPr>
          <w:p w14:paraId="2634D22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8" w:type="pct"/>
            <w:tcMar>
              <w:top w:w="0" w:type="dxa"/>
              <w:left w:w="108" w:type="dxa"/>
              <w:bottom w:w="0" w:type="dxa"/>
              <w:right w:w="108" w:type="dxa"/>
            </w:tcMar>
            <w:hideMark/>
          </w:tcPr>
          <w:p w14:paraId="536F6B8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44" w:type="pct"/>
            <w:tcMar>
              <w:top w:w="0" w:type="dxa"/>
              <w:left w:w="108" w:type="dxa"/>
              <w:bottom w:w="0" w:type="dxa"/>
              <w:right w:w="108" w:type="dxa"/>
            </w:tcMar>
            <w:hideMark/>
          </w:tcPr>
          <w:p w14:paraId="747BE9F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06" w:type="pct"/>
            <w:tcMar>
              <w:top w:w="0" w:type="dxa"/>
              <w:left w:w="108" w:type="dxa"/>
              <w:bottom w:w="0" w:type="dxa"/>
              <w:right w:w="108" w:type="dxa"/>
            </w:tcMar>
            <w:hideMark/>
          </w:tcPr>
          <w:p w14:paraId="50CB61C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00" w:type="pct"/>
            <w:tcMar>
              <w:top w:w="0" w:type="dxa"/>
              <w:left w:w="108" w:type="dxa"/>
              <w:bottom w:w="0" w:type="dxa"/>
              <w:right w:w="108" w:type="dxa"/>
            </w:tcMar>
            <w:hideMark/>
          </w:tcPr>
          <w:p w14:paraId="2571E56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2A5ED560" w14:textId="77777777" w:rsidTr="00C35138">
        <w:trPr>
          <w:jc w:val="center"/>
        </w:trPr>
        <w:tc>
          <w:tcPr>
            <w:tcW w:w="363" w:type="pct"/>
            <w:tcMar>
              <w:top w:w="0" w:type="dxa"/>
              <w:left w:w="108" w:type="dxa"/>
              <w:bottom w:w="0" w:type="dxa"/>
              <w:right w:w="108" w:type="dxa"/>
            </w:tcMar>
            <w:hideMark/>
          </w:tcPr>
          <w:p w14:paraId="2834098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1487" w:type="pct"/>
            <w:tcMar>
              <w:top w:w="0" w:type="dxa"/>
              <w:left w:w="108" w:type="dxa"/>
              <w:bottom w:w="0" w:type="dxa"/>
              <w:right w:w="108" w:type="dxa"/>
            </w:tcMar>
            <w:hideMark/>
          </w:tcPr>
          <w:p w14:paraId="6F5E7A7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3" w:type="pct"/>
            <w:tcMar>
              <w:top w:w="0" w:type="dxa"/>
              <w:left w:w="108" w:type="dxa"/>
              <w:bottom w:w="0" w:type="dxa"/>
              <w:right w:w="108" w:type="dxa"/>
            </w:tcMar>
            <w:hideMark/>
          </w:tcPr>
          <w:p w14:paraId="168D6C8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8" w:type="pct"/>
            <w:tcMar>
              <w:top w:w="0" w:type="dxa"/>
              <w:left w:w="108" w:type="dxa"/>
              <w:bottom w:w="0" w:type="dxa"/>
              <w:right w:w="108" w:type="dxa"/>
            </w:tcMar>
            <w:hideMark/>
          </w:tcPr>
          <w:p w14:paraId="4A88E7D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44" w:type="pct"/>
            <w:tcMar>
              <w:top w:w="0" w:type="dxa"/>
              <w:left w:w="108" w:type="dxa"/>
              <w:bottom w:w="0" w:type="dxa"/>
              <w:right w:w="108" w:type="dxa"/>
            </w:tcMar>
            <w:hideMark/>
          </w:tcPr>
          <w:p w14:paraId="0132B51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06" w:type="pct"/>
            <w:tcMar>
              <w:top w:w="0" w:type="dxa"/>
              <w:left w:w="108" w:type="dxa"/>
              <w:bottom w:w="0" w:type="dxa"/>
              <w:right w:w="108" w:type="dxa"/>
            </w:tcMar>
            <w:hideMark/>
          </w:tcPr>
          <w:p w14:paraId="1159FD9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00" w:type="pct"/>
            <w:tcMar>
              <w:top w:w="0" w:type="dxa"/>
              <w:left w:w="108" w:type="dxa"/>
              <w:bottom w:w="0" w:type="dxa"/>
              <w:right w:w="108" w:type="dxa"/>
            </w:tcMar>
            <w:hideMark/>
          </w:tcPr>
          <w:p w14:paraId="446323B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304C797F" w14:textId="77777777" w:rsidTr="00C35138">
        <w:trPr>
          <w:jc w:val="center"/>
        </w:trPr>
        <w:tc>
          <w:tcPr>
            <w:tcW w:w="363" w:type="pct"/>
            <w:tcMar>
              <w:top w:w="0" w:type="dxa"/>
              <w:left w:w="108" w:type="dxa"/>
              <w:bottom w:w="0" w:type="dxa"/>
              <w:right w:w="108" w:type="dxa"/>
            </w:tcMar>
            <w:hideMark/>
          </w:tcPr>
          <w:p w14:paraId="132C9F9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1.1.1</w:t>
            </w:r>
          </w:p>
        </w:tc>
        <w:tc>
          <w:tcPr>
            <w:tcW w:w="1487" w:type="pct"/>
            <w:tcMar>
              <w:top w:w="0" w:type="dxa"/>
              <w:left w:w="108" w:type="dxa"/>
              <w:bottom w:w="0" w:type="dxa"/>
              <w:right w:w="108" w:type="dxa"/>
            </w:tcMar>
            <w:hideMark/>
          </w:tcPr>
          <w:p w14:paraId="31F323E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3" w:type="pct"/>
            <w:tcMar>
              <w:top w:w="0" w:type="dxa"/>
              <w:left w:w="108" w:type="dxa"/>
              <w:bottom w:w="0" w:type="dxa"/>
              <w:right w:w="108" w:type="dxa"/>
            </w:tcMar>
            <w:hideMark/>
          </w:tcPr>
          <w:p w14:paraId="57B5D3D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8" w:type="pct"/>
            <w:tcMar>
              <w:top w:w="0" w:type="dxa"/>
              <w:left w:w="108" w:type="dxa"/>
              <w:bottom w:w="0" w:type="dxa"/>
              <w:right w:w="108" w:type="dxa"/>
            </w:tcMar>
            <w:hideMark/>
          </w:tcPr>
          <w:p w14:paraId="758C1D3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44" w:type="pct"/>
            <w:tcMar>
              <w:top w:w="0" w:type="dxa"/>
              <w:left w:w="108" w:type="dxa"/>
              <w:bottom w:w="0" w:type="dxa"/>
              <w:right w:w="108" w:type="dxa"/>
            </w:tcMar>
            <w:hideMark/>
          </w:tcPr>
          <w:p w14:paraId="1B4ABA5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06" w:type="pct"/>
            <w:tcMar>
              <w:top w:w="0" w:type="dxa"/>
              <w:left w:w="108" w:type="dxa"/>
              <w:bottom w:w="0" w:type="dxa"/>
              <w:right w:w="108" w:type="dxa"/>
            </w:tcMar>
            <w:hideMark/>
          </w:tcPr>
          <w:p w14:paraId="1CDAE41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00" w:type="pct"/>
            <w:tcMar>
              <w:top w:w="0" w:type="dxa"/>
              <w:left w:w="108" w:type="dxa"/>
              <w:bottom w:w="0" w:type="dxa"/>
              <w:right w:w="108" w:type="dxa"/>
            </w:tcMar>
            <w:hideMark/>
          </w:tcPr>
          <w:p w14:paraId="146CE2F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101A4E08" w14:textId="77777777" w:rsidTr="00C35138">
        <w:trPr>
          <w:jc w:val="center"/>
        </w:trPr>
        <w:tc>
          <w:tcPr>
            <w:tcW w:w="363" w:type="pct"/>
            <w:tcMar>
              <w:top w:w="0" w:type="dxa"/>
              <w:left w:w="108" w:type="dxa"/>
              <w:bottom w:w="0" w:type="dxa"/>
              <w:right w:w="108" w:type="dxa"/>
            </w:tcMar>
            <w:hideMark/>
          </w:tcPr>
          <w:p w14:paraId="00DDCD7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1487" w:type="pct"/>
            <w:tcMar>
              <w:top w:w="0" w:type="dxa"/>
              <w:left w:w="108" w:type="dxa"/>
              <w:bottom w:w="0" w:type="dxa"/>
              <w:right w:w="108" w:type="dxa"/>
            </w:tcMar>
            <w:hideMark/>
          </w:tcPr>
          <w:p w14:paraId="581FF6E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3" w:type="pct"/>
            <w:tcMar>
              <w:top w:w="0" w:type="dxa"/>
              <w:left w:w="108" w:type="dxa"/>
              <w:bottom w:w="0" w:type="dxa"/>
              <w:right w:w="108" w:type="dxa"/>
            </w:tcMar>
            <w:hideMark/>
          </w:tcPr>
          <w:p w14:paraId="5D50610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8" w:type="pct"/>
            <w:tcMar>
              <w:top w:w="0" w:type="dxa"/>
              <w:left w:w="108" w:type="dxa"/>
              <w:bottom w:w="0" w:type="dxa"/>
              <w:right w:w="108" w:type="dxa"/>
            </w:tcMar>
            <w:hideMark/>
          </w:tcPr>
          <w:p w14:paraId="6FA8003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44" w:type="pct"/>
            <w:tcMar>
              <w:top w:w="0" w:type="dxa"/>
              <w:left w:w="108" w:type="dxa"/>
              <w:bottom w:w="0" w:type="dxa"/>
              <w:right w:w="108" w:type="dxa"/>
            </w:tcMar>
            <w:hideMark/>
          </w:tcPr>
          <w:p w14:paraId="1B1C5B2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06" w:type="pct"/>
            <w:tcMar>
              <w:top w:w="0" w:type="dxa"/>
              <w:left w:w="108" w:type="dxa"/>
              <w:bottom w:w="0" w:type="dxa"/>
              <w:right w:w="108" w:type="dxa"/>
            </w:tcMar>
            <w:hideMark/>
          </w:tcPr>
          <w:p w14:paraId="29E1AAA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00" w:type="pct"/>
            <w:tcMar>
              <w:top w:w="0" w:type="dxa"/>
              <w:left w:w="108" w:type="dxa"/>
              <w:bottom w:w="0" w:type="dxa"/>
              <w:right w:w="108" w:type="dxa"/>
            </w:tcMar>
            <w:hideMark/>
          </w:tcPr>
          <w:p w14:paraId="515DA1F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39DABED4" w14:textId="77777777" w:rsidTr="00C35138">
        <w:trPr>
          <w:jc w:val="center"/>
        </w:trPr>
        <w:tc>
          <w:tcPr>
            <w:tcW w:w="363" w:type="pct"/>
            <w:tcMar>
              <w:top w:w="0" w:type="dxa"/>
              <w:left w:w="108" w:type="dxa"/>
              <w:bottom w:w="0" w:type="dxa"/>
              <w:right w:w="108" w:type="dxa"/>
            </w:tcMar>
            <w:hideMark/>
          </w:tcPr>
          <w:p w14:paraId="5C30343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1487" w:type="pct"/>
            <w:tcMar>
              <w:top w:w="0" w:type="dxa"/>
              <w:left w:w="108" w:type="dxa"/>
              <w:bottom w:w="0" w:type="dxa"/>
              <w:right w:w="108" w:type="dxa"/>
            </w:tcMar>
            <w:hideMark/>
          </w:tcPr>
          <w:p w14:paraId="404FFB5F" w14:textId="77777777" w:rsidR="00434504" w:rsidRPr="00434504" w:rsidRDefault="00434504" w:rsidP="00434504">
            <w:pPr>
              <w:widowControl w:val="0"/>
              <w:spacing w:after="0" w:line="240" w:lineRule="auto"/>
              <w:jc w:val="both"/>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Условные обязательства по производным финансовым инструментам</w:t>
            </w:r>
          </w:p>
        </w:tc>
        <w:tc>
          <w:tcPr>
            <w:tcW w:w="353" w:type="pct"/>
            <w:tcMar>
              <w:top w:w="0" w:type="dxa"/>
              <w:left w:w="108" w:type="dxa"/>
              <w:bottom w:w="0" w:type="dxa"/>
              <w:right w:w="108" w:type="dxa"/>
            </w:tcMar>
            <w:hideMark/>
          </w:tcPr>
          <w:p w14:paraId="576B39B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8" w:type="pct"/>
            <w:tcMar>
              <w:top w:w="0" w:type="dxa"/>
              <w:left w:w="108" w:type="dxa"/>
              <w:bottom w:w="0" w:type="dxa"/>
              <w:right w:w="108" w:type="dxa"/>
            </w:tcMar>
            <w:hideMark/>
          </w:tcPr>
          <w:p w14:paraId="4792D36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44" w:type="pct"/>
            <w:tcMar>
              <w:top w:w="0" w:type="dxa"/>
              <w:left w:w="108" w:type="dxa"/>
              <w:bottom w:w="0" w:type="dxa"/>
              <w:right w:w="108" w:type="dxa"/>
            </w:tcMar>
            <w:hideMark/>
          </w:tcPr>
          <w:p w14:paraId="66C5557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06" w:type="pct"/>
            <w:tcMar>
              <w:top w:w="0" w:type="dxa"/>
              <w:left w:w="108" w:type="dxa"/>
              <w:bottom w:w="0" w:type="dxa"/>
              <w:right w:w="108" w:type="dxa"/>
            </w:tcMar>
            <w:hideMark/>
          </w:tcPr>
          <w:p w14:paraId="3B6D56E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00" w:type="pct"/>
            <w:tcMar>
              <w:top w:w="0" w:type="dxa"/>
              <w:left w:w="108" w:type="dxa"/>
              <w:bottom w:w="0" w:type="dxa"/>
              <w:right w:w="108" w:type="dxa"/>
            </w:tcMar>
            <w:hideMark/>
          </w:tcPr>
          <w:p w14:paraId="6CACBCF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62FFE371" w14:textId="77777777" w:rsidTr="00C35138">
        <w:trPr>
          <w:jc w:val="center"/>
        </w:trPr>
        <w:tc>
          <w:tcPr>
            <w:tcW w:w="363" w:type="pct"/>
            <w:tcMar>
              <w:top w:w="0" w:type="dxa"/>
              <w:left w:w="108" w:type="dxa"/>
              <w:bottom w:w="0" w:type="dxa"/>
              <w:right w:w="108" w:type="dxa"/>
            </w:tcMar>
            <w:hideMark/>
          </w:tcPr>
          <w:p w14:paraId="17D796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1487" w:type="pct"/>
            <w:tcMar>
              <w:top w:w="0" w:type="dxa"/>
              <w:left w:w="108" w:type="dxa"/>
              <w:bottom w:w="0" w:type="dxa"/>
              <w:right w:w="108" w:type="dxa"/>
            </w:tcMar>
            <w:hideMark/>
          </w:tcPr>
          <w:p w14:paraId="44A8D09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3" w:type="pct"/>
            <w:tcMar>
              <w:top w:w="0" w:type="dxa"/>
              <w:left w:w="108" w:type="dxa"/>
              <w:bottom w:w="0" w:type="dxa"/>
              <w:right w:w="108" w:type="dxa"/>
            </w:tcMar>
            <w:hideMark/>
          </w:tcPr>
          <w:p w14:paraId="1B56994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8" w:type="pct"/>
            <w:tcMar>
              <w:top w:w="0" w:type="dxa"/>
              <w:left w:w="108" w:type="dxa"/>
              <w:bottom w:w="0" w:type="dxa"/>
              <w:right w:w="108" w:type="dxa"/>
            </w:tcMar>
            <w:hideMark/>
          </w:tcPr>
          <w:p w14:paraId="6442242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44" w:type="pct"/>
            <w:tcMar>
              <w:top w:w="0" w:type="dxa"/>
              <w:left w:w="108" w:type="dxa"/>
              <w:bottom w:w="0" w:type="dxa"/>
              <w:right w:w="108" w:type="dxa"/>
            </w:tcMar>
            <w:hideMark/>
          </w:tcPr>
          <w:p w14:paraId="58711E2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06" w:type="pct"/>
            <w:tcMar>
              <w:top w:w="0" w:type="dxa"/>
              <w:left w:w="108" w:type="dxa"/>
              <w:bottom w:w="0" w:type="dxa"/>
              <w:right w:w="108" w:type="dxa"/>
            </w:tcMar>
            <w:hideMark/>
          </w:tcPr>
          <w:p w14:paraId="069F2E1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00" w:type="pct"/>
            <w:tcMar>
              <w:top w:w="0" w:type="dxa"/>
              <w:left w:w="108" w:type="dxa"/>
              <w:bottom w:w="0" w:type="dxa"/>
              <w:right w:w="108" w:type="dxa"/>
            </w:tcMar>
            <w:hideMark/>
          </w:tcPr>
          <w:p w14:paraId="23B7F35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03F0B0B4" w14:textId="77777777" w:rsidTr="00C35138">
        <w:trPr>
          <w:jc w:val="center"/>
        </w:trPr>
        <w:tc>
          <w:tcPr>
            <w:tcW w:w="363" w:type="pct"/>
            <w:tcMar>
              <w:top w:w="0" w:type="dxa"/>
              <w:left w:w="108" w:type="dxa"/>
              <w:bottom w:w="0" w:type="dxa"/>
              <w:right w:w="108" w:type="dxa"/>
            </w:tcMar>
            <w:hideMark/>
          </w:tcPr>
          <w:p w14:paraId="0DC549C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2.1.1</w:t>
            </w:r>
          </w:p>
        </w:tc>
        <w:tc>
          <w:tcPr>
            <w:tcW w:w="1487" w:type="pct"/>
            <w:tcMar>
              <w:top w:w="0" w:type="dxa"/>
              <w:left w:w="108" w:type="dxa"/>
              <w:bottom w:w="0" w:type="dxa"/>
              <w:right w:w="108" w:type="dxa"/>
            </w:tcMar>
            <w:hideMark/>
          </w:tcPr>
          <w:p w14:paraId="64AC4E6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3" w:type="pct"/>
            <w:tcMar>
              <w:top w:w="0" w:type="dxa"/>
              <w:left w:w="108" w:type="dxa"/>
              <w:bottom w:w="0" w:type="dxa"/>
              <w:right w:w="108" w:type="dxa"/>
            </w:tcMar>
            <w:hideMark/>
          </w:tcPr>
          <w:p w14:paraId="4149A47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8" w:type="pct"/>
            <w:tcMar>
              <w:top w:w="0" w:type="dxa"/>
              <w:left w:w="108" w:type="dxa"/>
              <w:bottom w:w="0" w:type="dxa"/>
              <w:right w:w="108" w:type="dxa"/>
            </w:tcMar>
            <w:hideMark/>
          </w:tcPr>
          <w:p w14:paraId="4136F5D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44" w:type="pct"/>
            <w:tcMar>
              <w:top w:w="0" w:type="dxa"/>
              <w:left w:w="108" w:type="dxa"/>
              <w:bottom w:w="0" w:type="dxa"/>
              <w:right w:w="108" w:type="dxa"/>
            </w:tcMar>
            <w:hideMark/>
          </w:tcPr>
          <w:p w14:paraId="7481408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06" w:type="pct"/>
            <w:tcMar>
              <w:top w:w="0" w:type="dxa"/>
              <w:left w:w="108" w:type="dxa"/>
              <w:bottom w:w="0" w:type="dxa"/>
              <w:right w:w="108" w:type="dxa"/>
            </w:tcMar>
            <w:hideMark/>
          </w:tcPr>
          <w:p w14:paraId="1D960AB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00" w:type="pct"/>
            <w:tcMar>
              <w:top w:w="0" w:type="dxa"/>
              <w:left w:w="108" w:type="dxa"/>
              <w:bottom w:w="0" w:type="dxa"/>
              <w:right w:w="108" w:type="dxa"/>
            </w:tcMar>
            <w:hideMark/>
          </w:tcPr>
          <w:p w14:paraId="20269A0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281733F6" w14:textId="77777777" w:rsidTr="00C35138">
        <w:trPr>
          <w:jc w:val="center"/>
        </w:trPr>
        <w:tc>
          <w:tcPr>
            <w:tcW w:w="363" w:type="pct"/>
            <w:tcMar>
              <w:top w:w="0" w:type="dxa"/>
              <w:left w:w="108" w:type="dxa"/>
              <w:bottom w:w="0" w:type="dxa"/>
              <w:right w:w="108" w:type="dxa"/>
            </w:tcMar>
            <w:hideMark/>
          </w:tcPr>
          <w:p w14:paraId="43B7A3E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w:t>
            </w:r>
          </w:p>
        </w:tc>
        <w:tc>
          <w:tcPr>
            <w:tcW w:w="1487" w:type="pct"/>
            <w:tcMar>
              <w:top w:w="0" w:type="dxa"/>
              <w:left w:w="108" w:type="dxa"/>
              <w:bottom w:w="0" w:type="dxa"/>
              <w:right w:w="108" w:type="dxa"/>
            </w:tcMar>
            <w:hideMark/>
          </w:tcPr>
          <w:p w14:paraId="7717F62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53" w:type="pct"/>
            <w:tcMar>
              <w:top w:w="0" w:type="dxa"/>
              <w:left w:w="108" w:type="dxa"/>
              <w:bottom w:w="0" w:type="dxa"/>
              <w:right w:w="108" w:type="dxa"/>
            </w:tcMar>
            <w:hideMark/>
          </w:tcPr>
          <w:p w14:paraId="6D4B7EE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48" w:type="pct"/>
            <w:tcMar>
              <w:top w:w="0" w:type="dxa"/>
              <w:left w:w="108" w:type="dxa"/>
              <w:bottom w:w="0" w:type="dxa"/>
              <w:right w:w="108" w:type="dxa"/>
            </w:tcMar>
            <w:hideMark/>
          </w:tcPr>
          <w:p w14:paraId="04502F1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44" w:type="pct"/>
            <w:tcMar>
              <w:top w:w="0" w:type="dxa"/>
              <w:left w:w="108" w:type="dxa"/>
              <w:bottom w:w="0" w:type="dxa"/>
              <w:right w:w="108" w:type="dxa"/>
            </w:tcMar>
            <w:hideMark/>
          </w:tcPr>
          <w:p w14:paraId="132AA69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06" w:type="pct"/>
            <w:tcMar>
              <w:top w:w="0" w:type="dxa"/>
              <w:left w:w="108" w:type="dxa"/>
              <w:bottom w:w="0" w:type="dxa"/>
              <w:right w:w="108" w:type="dxa"/>
            </w:tcMar>
            <w:hideMark/>
          </w:tcPr>
          <w:p w14:paraId="6645117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00" w:type="pct"/>
            <w:tcMar>
              <w:top w:w="0" w:type="dxa"/>
              <w:left w:w="108" w:type="dxa"/>
              <w:bottom w:w="0" w:type="dxa"/>
              <w:right w:w="108" w:type="dxa"/>
            </w:tcMar>
            <w:hideMark/>
          </w:tcPr>
          <w:p w14:paraId="02BD028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1D31375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11AEFD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3170046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3166335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38CC92D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1B29C36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2C393D7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2AF73D1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69F087A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4B91171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1830A0A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1C8F2C50"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3BA3BB26"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134F829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pgSz w:w="16838" w:h="11906" w:orient="landscape"/>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структуре инвестиционного портфеля пенсионных активов».</w:t>
      </w:r>
      <w:r w:rsidRPr="00434504">
        <w:rPr>
          <w:rFonts w:ascii="Times New Roman" w:eastAsia="Times New Roman" w:hAnsi="Times New Roman" w:cs="Times New Roman"/>
          <w:sz w:val="28"/>
          <w:szCs w:val="28"/>
          <w:lang w:eastAsia="ru-RU"/>
        </w:rPr>
        <w:t xml:space="preserve"> </w:t>
      </w:r>
    </w:p>
    <w:p w14:paraId="6C518FE7"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100A81D7"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структуре инвестиционного портфеля пенсионных активов»</w:t>
      </w:r>
    </w:p>
    <w:p w14:paraId="7E23BE6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C4BDF6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5C5C9E2"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FDEB2AD"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2D796CF1"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 структуре инвестиционного портфеля пенсионных активов»</w:t>
      </w:r>
    </w:p>
    <w:p w14:paraId="26552814"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1-CUST_SPPA, периодичность – ежемесячная)</w:t>
      </w:r>
    </w:p>
    <w:p w14:paraId="2BEF4888"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15BE44E7"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3F660DF0"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4931769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9A081B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инвестиционного портфеля пенсионных активов» (далее – Форма).</w:t>
      </w:r>
    </w:p>
    <w:p w14:paraId="6D9CF5B0"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 Форма составляется ежемесячно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xml:space="preserve"> добровольного накопительного пенсионного фонда и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осуществляющим хранение и учет пенсионных активов, находящихся в доверительном управлении управляющего инвестиционным портфелем, и заполняется за каждый отдельный рабочий день отчетного периода.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398A413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07F4EAE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9E5109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3BA34D1"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5989061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8BBD48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По Таблице 1:</w:t>
      </w:r>
    </w:p>
    <w:p w14:paraId="58D645D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в Форме указываются данные по ценным бумагам и правам требования по обязательствам эмитента по эмиссионным ценным бумагам;</w:t>
      </w:r>
    </w:p>
    <w:p w14:paraId="2F43404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 графе 2 указывается наименование эмитента ценной бумаги;</w:t>
      </w:r>
    </w:p>
    <w:p w14:paraId="4205831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в графе 3 вид экономической деятельности указывается в соответствии с национальным классификатором Республики Казахстан НК РК 03 «Общий классификатор видов экономической деятельности». Данная графа заполняется по негосударственным ценным бумагам эмитентов-резидентов Республики Казахстан;</w:t>
      </w:r>
    </w:p>
    <w:p w14:paraId="6883C68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4) в графе 4 указывается страна эмитента в соответствии с национальным </w:t>
      </w:r>
      <w:r w:rsidRPr="00434504">
        <w:rPr>
          <w:rFonts w:ascii="Times New Roman" w:eastAsia="Times New Roman" w:hAnsi="Times New Roman" w:cs="Times New Roman"/>
          <w:sz w:val="28"/>
          <w:szCs w:val="28"/>
          <w:lang w:eastAsia="ru-RU"/>
        </w:rPr>
        <w:lastRenderedPageBreak/>
        <w:t>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2263FE7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5 указывается вид ценной бумаги с указанием ее типа;</w:t>
      </w:r>
    </w:p>
    <w:p w14:paraId="7125D16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6 указывается международный идентификационный номер (код ISIN) или другой идентификатор ценной бумаги, в отношении прав требований по обязательствам эмитента, срок обращения которых истек, и эмитентом не исполнены обязательства по их погашению - идентификатор прав требования;</w:t>
      </w:r>
    </w:p>
    <w:p w14:paraId="52DF42C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7 указывается количество приобретенных ценных бумаг;</w:t>
      </w:r>
    </w:p>
    <w:p w14:paraId="5A115E3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в графах 8 и 10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6757B42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графе 9 по облигациям указывается денежное выражение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w:t>
      </w:r>
    </w:p>
    <w:p w14:paraId="2AA8008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в графах 11 и 12 указывается цена, отраженная в первичном документе, который подтверждает осуществление сделки (биржевое свидетельство, отчет брокера (дилера), подтверждение по международной межбанковской системе перевода информации и совершения платежей СВИФТ (SWIFT)). В случае оплаты приобретенной ценной бумаги в иностранной валюте, заполняется графа 11 с одновременным отражением эквивалента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в графе 12, в случае оплаты приобретенной ценной бумаги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заполняется графа 11;</w:t>
      </w:r>
    </w:p>
    <w:p w14:paraId="0A29479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графе 13 отражается дата первоначального признания в бухгалтерском учете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6CACFC3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графе 14 указывается срок погашения долговых ценных бумаг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4354D44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в графе 15 указывается покупная стоимость ценной бумаги, включая расходы, непосредственно связанные с приобретением, включая вознаграждения и комиссионные, уплаченные агентам, консультантам, брокерам и (или) дилерам, сборы фондовых бирж, а также банковские услуги по переводу, уменьшенная на величину оплаченного покупателем продавцу процента (при наличии такового);</w:t>
      </w:r>
    </w:p>
    <w:p w14:paraId="28614D7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графе 16 указывается стоимость ценных бумаг, отраженная в бухгалтерском учете;</w:t>
      </w:r>
    </w:p>
    <w:p w14:paraId="37E495C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15) в графе 19 указывается категория ценной бумаги «оцениваемая по справедливой стоимости», «оцениваемая по амортизированной стоимости»;</w:t>
      </w:r>
    </w:p>
    <w:p w14:paraId="575205A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16) в графе 20 указывается купонная ставка по долговым финансовым инструментам на дату представления Формы.</w:t>
      </w:r>
    </w:p>
    <w:p w14:paraId="00B07B4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По Таблице 2:</w:t>
      </w:r>
    </w:p>
    <w:p w14:paraId="0D769DA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 в графе 3 указывается страна эмитента в соответствии с национальным </w:t>
      </w:r>
      <w:r w:rsidRPr="00434504">
        <w:rPr>
          <w:rFonts w:ascii="Times New Roman" w:eastAsia="Times New Roman" w:hAnsi="Times New Roman" w:cs="Times New Roman"/>
          <w:sz w:val="28"/>
          <w:szCs w:val="28"/>
          <w:lang w:eastAsia="ru-RU"/>
        </w:rPr>
        <w:lastRenderedPageBreak/>
        <w:t>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1A89D18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 графе 4 указывается вид ценной бумаги с указанием ее типа;</w:t>
      </w:r>
    </w:p>
    <w:p w14:paraId="343700B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в графе 6 указывается количество приобретенных ценных бумаг;</w:t>
      </w:r>
    </w:p>
    <w:p w14:paraId="3D2258A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графах 7 и 8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69B1139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5) в графах 9 и 10 указывается цена с точностью до четырех знаков после запятой, отраженная в первичном документе, который подтверждает осуществление операции «обратное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В случае оплаты приобретенной ценной бумаги в иностранной валюте, заполняются графы 10 и 12 с одновременным отражением эквивалента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в графах 9 и 11, в случае оплаты приобретенной ценной бумаги в национальной валюте –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заполняются графы 9 и 11;</w:t>
      </w:r>
    </w:p>
    <w:p w14:paraId="494A750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15 указывается текущая стоимость, отраженная в бухгалтерском учете.</w:t>
      </w:r>
    </w:p>
    <w:p w14:paraId="4879801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По Таблице 3:</w:t>
      </w:r>
    </w:p>
    <w:p w14:paraId="7832C7D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в графе 3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4F288D3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 графе 6 указывается срок вклада по договору банковского вклада, при продлении вклада срок отражается с учетом продления;</w:t>
      </w:r>
    </w:p>
    <w:p w14:paraId="61BF682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в графах 7 и 8 периодичность и дата выплаты накопленного вознаграждения указывается в соответствии с условиями договора банковского вклада;</w:t>
      </w:r>
    </w:p>
    <w:p w14:paraId="070B77D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4) в графах 11 и 12 указывается сумма размещения пенсионных активов во вклад в Национальном Банке Республики Казахстан и банках второго уровня. </w:t>
      </w:r>
      <w:proofErr w:type="gramStart"/>
      <w:r w:rsidRPr="00434504">
        <w:rPr>
          <w:rFonts w:ascii="Times New Roman" w:eastAsia="Times New Roman" w:hAnsi="Times New Roman" w:cs="Times New Roman"/>
          <w:sz w:val="28"/>
          <w:szCs w:val="28"/>
          <w:lang w:eastAsia="ru-RU"/>
        </w:rPr>
        <w:t>В случае размещения пенсионных активов во вклад в национальной валюте,</w:t>
      </w:r>
      <w:proofErr w:type="gramEnd"/>
      <w:r w:rsidRPr="00434504">
        <w:rPr>
          <w:rFonts w:ascii="Times New Roman" w:eastAsia="Times New Roman" w:hAnsi="Times New Roman" w:cs="Times New Roman"/>
          <w:sz w:val="28"/>
          <w:szCs w:val="28"/>
          <w:lang w:eastAsia="ru-RU"/>
        </w:rPr>
        <w:t xml:space="preserve"> заполняется графа 11;</w:t>
      </w:r>
    </w:p>
    <w:p w14:paraId="5E01142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Таблица 3 заполняется с указанием суммы вкладов отдельно по каждому банку и по каждой валюте вклада.</w:t>
      </w:r>
    </w:p>
    <w:p w14:paraId="6A6ED39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По Таблице 4:</w:t>
      </w:r>
    </w:p>
    <w:p w14:paraId="38B917C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в графе 4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2FD152A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 в графах 5 и 7 цена и покупная стоимость указываются по рыночному курсу обмена валют, сложившемуся на дату совершения сделки, в графе 10 сумма отражается по рыночному курсу обмена валют, сложившемуся на отчетную дату. </w:t>
      </w:r>
      <w:proofErr w:type="gramStart"/>
      <w:r w:rsidRPr="00434504">
        <w:rPr>
          <w:rFonts w:ascii="Times New Roman" w:eastAsia="Times New Roman" w:hAnsi="Times New Roman" w:cs="Times New Roman"/>
          <w:sz w:val="28"/>
          <w:szCs w:val="28"/>
          <w:lang w:eastAsia="ru-RU"/>
        </w:rPr>
        <w:t>В случае приобретения аффинированного драгоценного металла в национальной валюте,</w:t>
      </w:r>
      <w:proofErr w:type="gramEnd"/>
      <w:r w:rsidRPr="00434504">
        <w:rPr>
          <w:rFonts w:ascii="Times New Roman" w:eastAsia="Times New Roman" w:hAnsi="Times New Roman" w:cs="Times New Roman"/>
          <w:sz w:val="28"/>
          <w:szCs w:val="28"/>
          <w:lang w:eastAsia="ru-RU"/>
        </w:rPr>
        <w:t xml:space="preserve"> заполняются графы 5, 7 и 9;</w:t>
      </w:r>
    </w:p>
    <w:p w14:paraId="0C5BCC9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в графе 9 указывается текущая стоимость, отраженная в бухгалтерском учете.</w:t>
      </w:r>
    </w:p>
    <w:p w14:paraId="38C3CDF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8. По Таблице 5:</w:t>
      </w:r>
    </w:p>
    <w:p w14:paraId="4AC136C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в графе 3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w:t>
      </w:r>
    </w:p>
    <w:p w14:paraId="7160278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в графе 4 указывается валюта сделки. Код валюты указывается в соответствии с национальным классификатором Республики Казахстан НК РК 07 ISO 4217 «Коды для представления валют и фондов»;</w:t>
      </w:r>
    </w:p>
    <w:p w14:paraId="10D9EDD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3) графа 5 заполняется в случае, если базовым активом производного финансового инструмента является ценная бумага;</w:t>
      </w:r>
    </w:p>
    <w:p w14:paraId="1387268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4) в графе 6 указывается сумма условных требований и обязательств, которая формируется при проведении операции с производными инструментами, в соответствии с требованиями постановления Правления Национального Банка Республики Казахстан от 1 июля 2011 года № 69 «Об утверждении Инструкции по ведению бухгалтерского учета операций с пенсионными активами, целевыми активами и целевыми накоплениями, осуществляемыми единым накопительным пенсионным фондом и добровольными накопительными пенсионными фондами» (зарегистрировано в Реестре государственной регистрации нормативных правовых актов под </w:t>
      </w:r>
      <w:r w:rsidRPr="00434504">
        <w:rPr>
          <w:rFonts w:ascii="Times New Roman" w:eastAsia="Times New Roman" w:hAnsi="Times New Roman" w:cs="Times New Roman"/>
          <w:sz w:val="28"/>
          <w:szCs w:val="28"/>
          <w:lang w:eastAsia="ru-RU"/>
        </w:rPr>
        <w:br/>
        <w:t>№ 7118);</w:t>
      </w:r>
      <w:r w:rsidRPr="00434504">
        <w:rPr>
          <w:rFonts w:ascii="Times New Roman" w:eastAsia="Times New Roman" w:hAnsi="Times New Roman" w:cs="Times New Roman"/>
          <w:sz w:val="24"/>
          <w:szCs w:val="24"/>
          <w:lang w:eastAsia="ru-RU"/>
        </w:rPr>
        <w:t xml:space="preserve"> </w:t>
      </w:r>
    </w:p>
    <w:p w14:paraId="42DEE54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7 указывается рыночная стоимость (стоимость замещения) производного финансового инструмента, которая представляет собой:</w:t>
      </w:r>
    </w:p>
    <w:p w14:paraId="7C0FEBB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по сделкам на покупку –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требования),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обязательства);</w:t>
      </w:r>
    </w:p>
    <w:p w14:paraId="09D32B3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по сделкам на продажу –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требования),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обязательства).</w:t>
      </w:r>
    </w:p>
    <w:p w14:paraId="052DC58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9.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47FECE9D"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60D1A106"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38 </w:t>
      </w:r>
    </w:p>
    <w:p w14:paraId="651B5F8F"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62DDEDE"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8CBD666"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EECC22D"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2BE1F7E3"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6EF9A81"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010714F1"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07BB1F5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0AF2D5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4B6C5AC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начисленных и выплаченных комиссионных вознаграждениях </w:t>
      </w:r>
    </w:p>
    <w:p w14:paraId="16E394D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1-CUST_REWARD</w:t>
      </w:r>
    </w:p>
    <w:p w14:paraId="33D2E18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ежемесячная</w:t>
      </w:r>
    </w:p>
    <w:p w14:paraId="3C2248C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за_______________ 20 __ года</w:t>
      </w:r>
    </w:p>
    <w:p w14:paraId="0A4E497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w:t>
      </w:r>
      <w:proofErr w:type="spellStart"/>
      <w:r w:rsidRPr="00434504">
        <w:rPr>
          <w:rFonts w:ascii="Times New Roman" w:eastAsia="Times New Roman" w:hAnsi="Times New Roman" w:cs="Times New Roman"/>
          <w:sz w:val="28"/>
          <w:szCs w:val="28"/>
          <w:lang w:eastAsia="ru-RU"/>
        </w:rPr>
        <w:t>кастодиан</w:t>
      </w:r>
      <w:proofErr w:type="spellEnd"/>
      <w:r w:rsidRPr="00434504">
        <w:rPr>
          <w:rFonts w:ascii="Times New Roman" w:eastAsia="Times New Roman" w:hAnsi="Times New Roman" w:cs="Times New Roman"/>
          <w:sz w:val="28"/>
          <w:szCs w:val="28"/>
          <w:lang w:eastAsia="ru-RU"/>
        </w:rPr>
        <w:t xml:space="preserve"> добровольного накопительного пенсионного фонда,</w:t>
      </w:r>
      <w:r w:rsidRPr="00434504">
        <w:rPr>
          <w:rFonts w:ascii="Times New Roman" w:eastAsia="Times New Roman" w:hAnsi="Times New Roman" w:cs="Times New Roman"/>
          <w:sz w:val="24"/>
          <w:szCs w:val="24"/>
          <w:lang w:eastAsia="ru-RU"/>
        </w:rPr>
        <w:t xml:space="preserve"> </w:t>
      </w:r>
      <w:proofErr w:type="spellStart"/>
      <w:r w:rsidRPr="00434504">
        <w:rPr>
          <w:rFonts w:ascii="Times New Roman" w:eastAsia="Times New Roman" w:hAnsi="Times New Roman" w:cs="Times New Roman"/>
          <w:sz w:val="28"/>
          <w:szCs w:val="28"/>
          <w:lang w:eastAsia="ru-RU"/>
        </w:rPr>
        <w:t>кастодиан</w:t>
      </w:r>
      <w:proofErr w:type="spellEnd"/>
      <w:r w:rsidRPr="00434504">
        <w:rPr>
          <w:rFonts w:ascii="Times New Roman" w:eastAsia="Times New Roman" w:hAnsi="Times New Roman" w:cs="Times New Roman"/>
          <w:sz w:val="28"/>
          <w:szCs w:val="28"/>
          <w:lang w:eastAsia="ru-RU"/>
        </w:rPr>
        <w:t>, осуществляющий хранение и учет пенсионных активов, находящихся в доверительном управлении управляющего инвестиционным портфелем</w:t>
      </w:r>
    </w:p>
    <w:p w14:paraId="78643D6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w:t>
      </w:r>
      <w:r w:rsidRPr="00434504">
        <w:rPr>
          <w:rFonts w:ascii="Times New Roman" w:eastAsia="Calibri" w:hAnsi="Times New Roman" w:cs="Times New Roman"/>
          <w:sz w:val="28"/>
          <w:szCs w:val="28"/>
        </w:rPr>
        <w:t>7 (седьмого)</w:t>
      </w:r>
      <w:r w:rsidRPr="00434504">
        <w:rPr>
          <w:rFonts w:ascii="Times New Roman" w:eastAsia="Times New Roman" w:hAnsi="Times New Roman" w:cs="Times New Roman"/>
          <w:sz w:val="28"/>
          <w:szCs w:val="28"/>
          <w:lang w:eastAsia="ru-RU"/>
        </w:rPr>
        <w:t xml:space="preserve"> рабочего дня месяца, следующего за отчетным месяцем </w:t>
      </w:r>
    </w:p>
    <w:p w14:paraId="389491F4"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36B00918"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1A59B43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pgSz w:w="11906" w:h="16838"/>
          <w:pgMar w:top="1418" w:right="851" w:bottom="1418" w:left="1418" w:header="709" w:footer="709" w:gutter="0"/>
          <w:paperSrc w:first="7" w:other="7"/>
          <w:cols w:space="708"/>
          <w:docGrid w:linePitch="360"/>
        </w:sectPr>
      </w:pPr>
    </w:p>
    <w:p w14:paraId="7E626070"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_______________________________________________________________________________________________________</w:t>
      </w:r>
    </w:p>
    <w:p w14:paraId="1F1AA213"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добровольного накопительного пенсионного фонда или управляющего инвестиционным портфелем)</w:t>
      </w:r>
    </w:p>
    <w:p w14:paraId="5BC870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p w14:paraId="3387D7D7" w14:textId="77777777" w:rsidR="00434504" w:rsidRPr="00434504" w:rsidRDefault="00434504" w:rsidP="00434504">
      <w:pPr>
        <w:widowControl w:val="0"/>
        <w:spacing w:after="0" w:line="240" w:lineRule="auto"/>
        <w:jc w:val="right"/>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1952"/>
        <w:gridCol w:w="2904"/>
        <w:gridCol w:w="3396"/>
        <w:gridCol w:w="2904"/>
        <w:gridCol w:w="3393"/>
      </w:tblGrid>
      <w:tr w:rsidR="00434504" w:rsidRPr="00434504" w14:paraId="0CBA7876" w14:textId="77777777" w:rsidTr="00C35138">
        <w:trPr>
          <w:jc w:val="center"/>
        </w:trPr>
        <w:tc>
          <w:tcPr>
            <w:tcW w:w="67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70259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Дата </w:t>
            </w:r>
          </w:p>
        </w:tc>
        <w:tc>
          <w:tcPr>
            <w:tcW w:w="216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5F5E4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Начислено</w:t>
            </w:r>
          </w:p>
        </w:tc>
        <w:tc>
          <w:tcPr>
            <w:tcW w:w="216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AFF79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Выплачено</w:t>
            </w:r>
          </w:p>
        </w:tc>
      </w:tr>
      <w:tr w:rsidR="00434504" w:rsidRPr="00434504" w14:paraId="5455B040"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8ABEC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268DAC3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от пенсионных активов</w:t>
            </w:r>
          </w:p>
        </w:tc>
        <w:tc>
          <w:tcPr>
            <w:tcW w:w="1167" w:type="pct"/>
            <w:tcBorders>
              <w:top w:val="nil"/>
              <w:left w:val="nil"/>
              <w:bottom w:val="single" w:sz="8" w:space="0" w:color="auto"/>
              <w:right w:val="single" w:sz="8" w:space="0" w:color="auto"/>
            </w:tcBorders>
            <w:tcMar>
              <w:top w:w="0" w:type="dxa"/>
              <w:left w:w="108" w:type="dxa"/>
              <w:bottom w:w="0" w:type="dxa"/>
              <w:right w:w="108" w:type="dxa"/>
            </w:tcMar>
            <w:hideMark/>
          </w:tcPr>
          <w:p w14:paraId="24147CBE" w14:textId="77777777" w:rsidR="00434504" w:rsidRPr="00434504" w:rsidRDefault="00434504" w:rsidP="00434504">
            <w:pPr>
              <w:widowControl w:val="0"/>
              <w:spacing w:after="0" w:line="240" w:lineRule="auto"/>
              <w:ind w:left="-121" w:right="-9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от инвестиционного дохода</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410258C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от пенсионных активов</w:t>
            </w:r>
          </w:p>
        </w:tc>
        <w:tc>
          <w:tcPr>
            <w:tcW w:w="1166" w:type="pct"/>
            <w:tcBorders>
              <w:top w:val="nil"/>
              <w:left w:val="nil"/>
              <w:bottom w:val="single" w:sz="8" w:space="0" w:color="auto"/>
              <w:right w:val="single" w:sz="8" w:space="0" w:color="auto"/>
            </w:tcBorders>
            <w:tcMar>
              <w:top w:w="0" w:type="dxa"/>
              <w:left w:w="108" w:type="dxa"/>
              <w:bottom w:w="0" w:type="dxa"/>
              <w:right w:w="108" w:type="dxa"/>
            </w:tcMar>
            <w:hideMark/>
          </w:tcPr>
          <w:p w14:paraId="1215406F" w14:textId="77777777" w:rsidR="00434504" w:rsidRPr="00434504" w:rsidRDefault="00434504" w:rsidP="00434504">
            <w:pPr>
              <w:widowControl w:val="0"/>
              <w:spacing w:after="0" w:line="240" w:lineRule="auto"/>
              <w:ind w:left="-95" w:right="-124"/>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от инвестиционного дохода</w:t>
            </w:r>
          </w:p>
        </w:tc>
      </w:tr>
      <w:tr w:rsidR="00434504" w:rsidRPr="00434504" w14:paraId="5FA18FEF" w14:textId="77777777" w:rsidTr="00C35138">
        <w:trPr>
          <w:jc w:val="center"/>
        </w:trPr>
        <w:tc>
          <w:tcPr>
            <w:tcW w:w="6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75D7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10AA87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1167" w:type="pct"/>
            <w:tcBorders>
              <w:top w:val="nil"/>
              <w:left w:val="nil"/>
              <w:bottom w:val="single" w:sz="8" w:space="0" w:color="auto"/>
              <w:right w:val="single" w:sz="8" w:space="0" w:color="auto"/>
            </w:tcBorders>
            <w:tcMar>
              <w:top w:w="0" w:type="dxa"/>
              <w:left w:w="108" w:type="dxa"/>
              <w:bottom w:w="0" w:type="dxa"/>
              <w:right w:w="108" w:type="dxa"/>
            </w:tcMar>
            <w:hideMark/>
          </w:tcPr>
          <w:p w14:paraId="7912E8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6567CF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1166" w:type="pct"/>
            <w:tcBorders>
              <w:top w:val="nil"/>
              <w:left w:val="nil"/>
              <w:bottom w:val="single" w:sz="8" w:space="0" w:color="auto"/>
              <w:right w:val="single" w:sz="8" w:space="0" w:color="auto"/>
            </w:tcBorders>
            <w:tcMar>
              <w:top w:w="0" w:type="dxa"/>
              <w:left w:w="108" w:type="dxa"/>
              <w:bottom w:w="0" w:type="dxa"/>
              <w:right w:w="108" w:type="dxa"/>
            </w:tcMar>
            <w:hideMark/>
          </w:tcPr>
          <w:p w14:paraId="5A7F45B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r>
      <w:tr w:rsidR="00434504" w:rsidRPr="00434504" w14:paraId="4088D43E" w14:textId="77777777" w:rsidTr="00C35138">
        <w:trPr>
          <w:jc w:val="center"/>
        </w:trPr>
        <w:tc>
          <w:tcPr>
            <w:tcW w:w="6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1BAE99" w14:textId="77777777" w:rsidR="00434504" w:rsidRPr="00434504" w:rsidRDefault="00434504" w:rsidP="00434504">
            <w:pPr>
              <w:widowControl w:val="0"/>
              <w:spacing w:before="100" w:beforeAutospacing="1" w:after="100" w:afterAutospacing="1" w:line="240" w:lineRule="auto"/>
              <w:rPr>
                <w:rFonts w:ascii="Times New Roman" w:eastAsia="Times New Roman" w:hAnsi="Times New Roman" w:cs="Times New Roman"/>
                <w:sz w:val="20"/>
                <w:szCs w:val="24"/>
                <w:lang w:eastAsia="ru-RU"/>
              </w:rPr>
            </w:pP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4505F73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67" w:type="pct"/>
            <w:tcBorders>
              <w:top w:val="nil"/>
              <w:left w:val="nil"/>
              <w:bottom w:val="single" w:sz="8" w:space="0" w:color="auto"/>
              <w:right w:val="single" w:sz="8" w:space="0" w:color="auto"/>
            </w:tcBorders>
            <w:tcMar>
              <w:top w:w="0" w:type="dxa"/>
              <w:left w:w="108" w:type="dxa"/>
              <w:bottom w:w="0" w:type="dxa"/>
              <w:right w:w="108" w:type="dxa"/>
            </w:tcMar>
            <w:hideMark/>
          </w:tcPr>
          <w:p w14:paraId="10E954A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6260EDB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66" w:type="pct"/>
            <w:tcBorders>
              <w:top w:val="nil"/>
              <w:left w:val="nil"/>
              <w:bottom w:val="single" w:sz="8" w:space="0" w:color="auto"/>
              <w:right w:val="single" w:sz="8" w:space="0" w:color="auto"/>
            </w:tcBorders>
            <w:tcMar>
              <w:top w:w="0" w:type="dxa"/>
              <w:left w:w="108" w:type="dxa"/>
              <w:bottom w:w="0" w:type="dxa"/>
              <w:right w:w="108" w:type="dxa"/>
            </w:tcMar>
            <w:hideMark/>
          </w:tcPr>
          <w:p w14:paraId="3B8D8DE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r w:rsidR="00434504" w:rsidRPr="00434504" w14:paraId="521FE49F" w14:textId="77777777" w:rsidTr="00C35138">
        <w:trPr>
          <w:jc w:val="center"/>
        </w:trPr>
        <w:tc>
          <w:tcPr>
            <w:tcW w:w="6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4330C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Итого:</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18B23AF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67" w:type="pct"/>
            <w:tcBorders>
              <w:top w:val="nil"/>
              <w:left w:val="nil"/>
              <w:bottom w:val="single" w:sz="8" w:space="0" w:color="auto"/>
              <w:right w:val="single" w:sz="8" w:space="0" w:color="auto"/>
            </w:tcBorders>
            <w:tcMar>
              <w:top w:w="0" w:type="dxa"/>
              <w:left w:w="108" w:type="dxa"/>
              <w:bottom w:w="0" w:type="dxa"/>
              <w:right w:w="108" w:type="dxa"/>
            </w:tcMar>
            <w:hideMark/>
          </w:tcPr>
          <w:p w14:paraId="088D3A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2D0FC42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66" w:type="pct"/>
            <w:tcBorders>
              <w:top w:val="nil"/>
              <w:left w:val="nil"/>
              <w:bottom w:val="single" w:sz="8" w:space="0" w:color="auto"/>
              <w:right w:val="single" w:sz="8" w:space="0" w:color="auto"/>
            </w:tcBorders>
            <w:tcMar>
              <w:top w:w="0" w:type="dxa"/>
              <w:left w:w="108" w:type="dxa"/>
              <w:bottom w:w="0" w:type="dxa"/>
              <w:right w:w="108" w:type="dxa"/>
            </w:tcMar>
            <w:hideMark/>
          </w:tcPr>
          <w:p w14:paraId="50E3E6F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2C929AA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F42D76D"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24F284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01C8B75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0C2E10A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5E42535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31839AD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20D90DA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41ED21F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13E102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04FF4E5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516D17B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61341648"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2647AE96"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27016F95"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начисленных и выплаченных комиссионных вознаграждениях».</w:t>
      </w:r>
    </w:p>
    <w:p w14:paraId="7D227EB7" w14:textId="77777777" w:rsidR="00434504" w:rsidRPr="00434504" w:rsidRDefault="00434504" w:rsidP="00434504">
      <w:pPr>
        <w:widowControl w:val="0"/>
        <w:spacing w:after="0" w:line="240" w:lineRule="auto"/>
        <w:textAlignment w:val="baseline"/>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2F643FA6"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33EA7EE0"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начисленных и выплаченных комиссионных вознаграждениях»</w:t>
      </w:r>
    </w:p>
    <w:p w14:paraId="46121A5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F8A241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197A368"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21649BD5"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2BBB060F"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 начисленных и выплаченных комиссионных вознаграждениях»</w:t>
      </w:r>
    </w:p>
    <w:p w14:paraId="40E43275"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1-CUST_REWARD, периодичность – ежемесячная)</w:t>
      </w:r>
    </w:p>
    <w:p w14:paraId="0D709783"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33712A5F"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177357AE"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3EF76788"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44BA48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начисленных и выплаченных комиссионных вознаграждениях» (далее – Форма).</w:t>
      </w:r>
    </w:p>
    <w:p w14:paraId="54F3738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 Форма составляется ежемесячно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xml:space="preserve"> добровольного накопительного пенсионного фонда и </w:t>
      </w:r>
      <w:proofErr w:type="spellStart"/>
      <w:r w:rsidRPr="00434504">
        <w:rPr>
          <w:rFonts w:ascii="Times New Roman" w:eastAsia="Times New Roman" w:hAnsi="Times New Roman" w:cs="Times New Roman"/>
          <w:sz w:val="28"/>
          <w:szCs w:val="28"/>
          <w:lang w:eastAsia="ru-RU"/>
        </w:rPr>
        <w:t>кастодианом</w:t>
      </w:r>
      <w:proofErr w:type="spellEnd"/>
      <w:r w:rsidRPr="00434504">
        <w:rPr>
          <w:rFonts w:ascii="Times New Roman" w:eastAsia="Times New Roman" w:hAnsi="Times New Roman" w:cs="Times New Roman"/>
          <w:sz w:val="28"/>
          <w:szCs w:val="28"/>
          <w:lang w:eastAsia="ru-RU"/>
        </w:rPr>
        <w:t>, осуществляющим хранение и учет пенсионных активов, находящихся в доверительном управлении управляющего инвестиционным портфелем, и заполняется за каждый отдельный рабочий день отчетного периода.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1AA413D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39A7E2B"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8E707A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21D1E7B"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422730E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48C983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указывается отдельный рабочий день отчетного месяца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50B83E9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графах 2 и 3 указывается сумма начисленного комиссионного вознаграждения.</w:t>
      </w:r>
    </w:p>
    <w:p w14:paraId="4745DAC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графах 4 и 5 указывается сумма выплаченного комиссионного вознаграждения.</w:t>
      </w:r>
    </w:p>
    <w:p w14:paraId="5DE6FFC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строке «Итого» указываются итоговые суммы по всем позициям за отчетный месяц.</w:t>
      </w:r>
    </w:p>
    <w:p w14:paraId="01EF35F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8.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50F5C87A"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6C7A8574"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39 </w:t>
      </w:r>
    </w:p>
    <w:p w14:paraId="335EA149"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505E47F5"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4BFB650F"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660CF3D"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4AFB0205"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A894FC3"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20C5AC6E"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5A74C17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C2ED35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B6E73A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заявках на покупку (продажу) ценных бумаг </w:t>
      </w:r>
    </w:p>
    <w:p w14:paraId="1758306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1-KASE_PSS</w:t>
      </w:r>
    </w:p>
    <w:p w14:paraId="2D45AB9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ежедневная</w:t>
      </w:r>
    </w:p>
    <w:p w14:paraId="64D5C22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7787739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226A64FD"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ежедневно, до конца рабочего дня, следующего за отчетным днем </w:t>
      </w:r>
    </w:p>
    <w:p w14:paraId="66B0FE92"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2F231DE0"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713DF75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2442"/>
        <w:gridCol w:w="2060"/>
        <w:gridCol w:w="2569"/>
        <w:gridCol w:w="2037"/>
        <w:gridCol w:w="3448"/>
        <w:gridCol w:w="1993"/>
      </w:tblGrid>
      <w:tr w:rsidR="00434504" w:rsidRPr="00434504" w14:paraId="7A93684E" w14:textId="77777777" w:rsidTr="00C35138">
        <w:trPr>
          <w:jc w:val="center"/>
        </w:trPr>
        <w:tc>
          <w:tcPr>
            <w:tcW w:w="83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476E3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Номер заявки</w:t>
            </w:r>
          </w:p>
        </w:tc>
        <w:tc>
          <w:tcPr>
            <w:tcW w:w="159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5C467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подачи заявки</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0821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Тип заявки</w:t>
            </w:r>
          </w:p>
        </w:tc>
        <w:tc>
          <w:tcPr>
            <w:tcW w:w="11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F105F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Направление заявки</w:t>
            </w:r>
          </w:p>
        </w:tc>
        <w:tc>
          <w:tcPr>
            <w:tcW w:w="6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7ED3E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рынка</w:t>
            </w:r>
          </w:p>
        </w:tc>
      </w:tr>
      <w:tr w:rsidR="00434504" w:rsidRPr="00434504" w14:paraId="62E10878"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415651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708" w:type="pct"/>
            <w:tcBorders>
              <w:top w:val="nil"/>
              <w:left w:val="nil"/>
              <w:bottom w:val="single" w:sz="8" w:space="0" w:color="auto"/>
              <w:right w:val="single" w:sz="8" w:space="0" w:color="auto"/>
            </w:tcBorders>
            <w:tcMar>
              <w:top w:w="0" w:type="dxa"/>
              <w:left w:w="108" w:type="dxa"/>
              <w:bottom w:w="0" w:type="dxa"/>
              <w:right w:w="108" w:type="dxa"/>
            </w:tcMar>
            <w:hideMark/>
          </w:tcPr>
          <w:p w14:paraId="43D2B98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14:paraId="0623678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0" w:type="auto"/>
            <w:vMerge/>
            <w:tcBorders>
              <w:top w:val="single" w:sz="8" w:space="0" w:color="auto"/>
              <w:left w:val="nil"/>
              <w:bottom w:val="single" w:sz="8" w:space="0" w:color="auto"/>
              <w:right w:val="single" w:sz="8" w:space="0" w:color="auto"/>
            </w:tcBorders>
            <w:vAlign w:val="center"/>
            <w:hideMark/>
          </w:tcPr>
          <w:p w14:paraId="17475B7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278CD1A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6052C87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58122B7E" w14:textId="77777777" w:rsidTr="00C35138">
        <w:trPr>
          <w:jc w:val="center"/>
        </w:trPr>
        <w:tc>
          <w:tcPr>
            <w:tcW w:w="8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EC6D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708" w:type="pct"/>
            <w:tcBorders>
              <w:top w:val="nil"/>
              <w:left w:val="nil"/>
              <w:bottom w:val="single" w:sz="8" w:space="0" w:color="auto"/>
              <w:right w:val="single" w:sz="8" w:space="0" w:color="auto"/>
            </w:tcBorders>
            <w:tcMar>
              <w:top w:w="0" w:type="dxa"/>
              <w:left w:w="108" w:type="dxa"/>
              <w:bottom w:w="0" w:type="dxa"/>
              <w:right w:w="108" w:type="dxa"/>
            </w:tcMar>
            <w:hideMark/>
          </w:tcPr>
          <w:p w14:paraId="47F04CB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14:paraId="68BB5A3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8220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1185" w:type="pct"/>
            <w:tcBorders>
              <w:top w:val="nil"/>
              <w:left w:val="nil"/>
              <w:bottom w:val="single" w:sz="8" w:space="0" w:color="auto"/>
              <w:right w:val="single" w:sz="8" w:space="0" w:color="auto"/>
            </w:tcBorders>
            <w:tcMar>
              <w:top w:w="0" w:type="dxa"/>
              <w:left w:w="108" w:type="dxa"/>
              <w:bottom w:w="0" w:type="dxa"/>
              <w:right w:w="108" w:type="dxa"/>
            </w:tcMar>
            <w:hideMark/>
          </w:tcPr>
          <w:p w14:paraId="791E9FC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685" w:type="pct"/>
            <w:tcBorders>
              <w:top w:val="nil"/>
              <w:left w:val="nil"/>
              <w:bottom w:val="single" w:sz="8" w:space="0" w:color="auto"/>
              <w:right w:val="single" w:sz="8" w:space="0" w:color="auto"/>
            </w:tcBorders>
            <w:tcMar>
              <w:top w:w="0" w:type="dxa"/>
              <w:left w:w="108" w:type="dxa"/>
              <w:bottom w:w="0" w:type="dxa"/>
              <w:right w:w="108" w:type="dxa"/>
            </w:tcMar>
            <w:hideMark/>
          </w:tcPr>
          <w:p w14:paraId="26E5C7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r>
      <w:tr w:rsidR="00434504" w:rsidRPr="00434504" w14:paraId="7EFB39D6" w14:textId="77777777" w:rsidTr="00C35138">
        <w:trPr>
          <w:jc w:val="center"/>
        </w:trPr>
        <w:tc>
          <w:tcPr>
            <w:tcW w:w="8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B5E9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708" w:type="pct"/>
            <w:tcBorders>
              <w:top w:val="nil"/>
              <w:left w:val="nil"/>
              <w:bottom w:val="single" w:sz="8" w:space="0" w:color="auto"/>
              <w:right w:val="single" w:sz="8" w:space="0" w:color="auto"/>
            </w:tcBorders>
            <w:tcMar>
              <w:top w:w="0" w:type="dxa"/>
              <w:left w:w="108" w:type="dxa"/>
              <w:bottom w:w="0" w:type="dxa"/>
              <w:right w:w="108" w:type="dxa"/>
            </w:tcMar>
            <w:hideMark/>
          </w:tcPr>
          <w:p w14:paraId="510863D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14:paraId="49EB875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BB4436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85" w:type="pct"/>
            <w:tcBorders>
              <w:top w:val="nil"/>
              <w:left w:val="nil"/>
              <w:bottom w:val="single" w:sz="8" w:space="0" w:color="auto"/>
              <w:right w:val="single" w:sz="8" w:space="0" w:color="auto"/>
            </w:tcBorders>
            <w:tcMar>
              <w:top w:w="0" w:type="dxa"/>
              <w:left w:w="108" w:type="dxa"/>
              <w:bottom w:w="0" w:type="dxa"/>
              <w:right w:w="108" w:type="dxa"/>
            </w:tcMar>
            <w:hideMark/>
          </w:tcPr>
          <w:p w14:paraId="7D8B0A6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85" w:type="pct"/>
            <w:tcBorders>
              <w:top w:val="nil"/>
              <w:left w:val="nil"/>
              <w:bottom w:val="single" w:sz="8" w:space="0" w:color="auto"/>
              <w:right w:val="single" w:sz="8" w:space="0" w:color="auto"/>
            </w:tcBorders>
            <w:tcMar>
              <w:top w:w="0" w:type="dxa"/>
              <w:left w:w="108" w:type="dxa"/>
              <w:bottom w:w="0" w:type="dxa"/>
              <w:right w:w="108" w:type="dxa"/>
            </w:tcMar>
            <w:hideMark/>
          </w:tcPr>
          <w:p w14:paraId="5A1BFE6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06E6BC1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CCA367D"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499307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w:t>
      </w:r>
    </w:p>
    <w:p w14:paraId="13E594B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819"/>
        <w:gridCol w:w="4045"/>
        <w:gridCol w:w="2258"/>
        <w:gridCol w:w="1088"/>
        <w:gridCol w:w="1385"/>
        <w:gridCol w:w="3954"/>
      </w:tblGrid>
      <w:tr w:rsidR="00434504" w:rsidRPr="00434504" w14:paraId="780D698F" w14:textId="77777777" w:rsidTr="00C35138">
        <w:trPr>
          <w:jc w:val="cent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86BC2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ценной бумаги</w:t>
            </w:r>
          </w:p>
        </w:tc>
        <w:tc>
          <w:tcPr>
            <w:tcW w:w="13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EDA45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 ценной бумаги</w:t>
            </w:r>
          </w:p>
        </w:tc>
        <w:tc>
          <w:tcPr>
            <w:tcW w:w="7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C6C54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котирования</w:t>
            </w:r>
          </w:p>
        </w:tc>
        <w:tc>
          <w:tcPr>
            <w:tcW w:w="3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8BBBD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w:t>
            </w:r>
          </w:p>
        </w:tc>
        <w:tc>
          <w:tcPr>
            <w:tcW w:w="4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B3038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Чистая цена</w:t>
            </w:r>
          </w:p>
        </w:tc>
        <w:tc>
          <w:tcPr>
            <w:tcW w:w="13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9AF74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Доходность по долговым ценным бумагам</w:t>
            </w:r>
          </w:p>
        </w:tc>
      </w:tr>
      <w:tr w:rsidR="00434504" w:rsidRPr="00434504" w14:paraId="49E22A63" w14:textId="77777777" w:rsidTr="00C35138">
        <w:trPr>
          <w:jc w:val="cent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977C1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1390" w:type="pct"/>
            <w:tcBorders>
              <w:top w:val="nil"/>
              <w:left w:val="nil"/>
              <w:bottom w:val="single" w:sz="8" w:space="0" w:color="auto"/>
              <w:right w:val="single" w:sz="8" w:space="0" w:color="auto"/>
            </w:tcBorders>
            <w:tcMar>
              <w:top w:w="0" w:type="dxa"/>
              <w:left w:w="108" w:type="dxa"/>
              <w:bottom w:w="0" w:type="dxa"/>
              <w:right w:w="108" w:type="dxa"/>
            </w:tcMar>
            <w:hideMark/>
          </w:tcPr>
          <w:p w14:paraId="0F7FB8C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776" w:type="pct"/>
            <w:tcBorders>
              <w:top w:val="nil"/>
              <w:left w:val="nil"/>
              <w:bottom w:val="single" w:sz="8" w:space="0" w:color="auto"/>
              <w:right w:val="single" w:sz="8" w:space="0" w:color="auto"/>
            </w:tcBorders>
            <w:tcMar>
              <w:top w:w="0" w:type="dxa"/>
              <w:left w:w="108" w:type="dxa"/>
              <w:bottom w:w="0" w:type="dxa"/>
              <w:right w:w="108" w:type="dxa"/>
            </w:tcMar>
            <w:hideMark/>
          </w:tcPr>
          <w:p w14:paraId="31DF5B0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14:paraId="60B47EC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14:paraId="0771551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1359" w:type="pct"/>
            <w:tcBorders>
              <w:top w:val="nil"/>
              <w:left w:val="nil"/>
              <w:bottom w:val="single" w:sz="8" w:space="0" w:color="auto"/>
              <w:right w:val="single" w:sz="8" w:space="0" w:color="auto"/>
            </w:tcBorders>
            <w:tcMar>
              <w:top w:w="0" w:type="dxa"/>
              <w:left w:w="108" w:type="dxa"/>
              <w:bottom w:w="0" w:type="dxa"/>
              <w:right w:w="108" w:type="dxa"/>
            </w:tcMar>
            <w:hideMark/>
          </w:tcPr>
          <w:p w14:paraId="21DA2C4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r>
    </w:tbl>
    <w:p w14:paraId="0480FC7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3616B2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B583A1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w:t>
      </w:r>
    </w:p>
    <w:p w14:paraId="72B9616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636"/>
        <w:gridCol w:w="1190"/>
        <w:gridCol w:w="3544"/>
        <w:gridCol w:w="1274"/>
        <w:gridCol w:w="4874"/>
        <w:gridCol w:w="2031"/>
      </w:tblGrid>
      <w:tr w:rsidR="00434504" w:rsidRPr="00434504" w14:paraId="6487EDDE" w14:textId="77777777" w:rsidTr="00C35138">
        <w:trPr>
          <w:jc w:val="center"/>
        </w:trPr>
        <w:tc>
          <w:tcPr>
            <w:tcW w:w="56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DB104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w:t>
            </w:r>
          </w:p>
        </w:tc>
        <w:tc>
          <w:tcPr>
            <w:tcW w:w="4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0C358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w:t>
            </w:r>
          </w:p>
        </w:tc>
        <w:tc>
          <w:tcPr>
            <w:tcW w:w="12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6D7B2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w:t>
            </w:r>
          </w:p>
        </w:tc>
        <w:tc>
          <w:tcPr>
            <w:tcW w:w="4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1AEA4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Счет депо</w:t>
            </w:r>
          </w:p>
        </w:tc>
        <w:tc>
          <w:tcPr>
            <w:tcW w:w="16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9A6E8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Персональный идентификационный номер</w:t>
            </w:r>
          </w:p>
        </w:tc>
        <w:tc>
          <w:tcPr>
            <w:tcW w:w="6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8FD91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Признак заявки</w:t>
            </w:r>
          </w:p>
        </w:tc>
      </w:tr>
      <w:tr w:rsidR="00434504" w:rsidRPr="00434504" w14:paraId="56DD70C4" w14:textId="77777777" w:rsidTr="00C35138">
        <w:trPr>
          <w:jc w:val="center"/>
        </w:trPr>
        <w:tc>
          <w:tcPr>
            <w:tcW w:w="5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BD459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14:paraId="7122EFC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14:paraId="64552A7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324ADF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1675" w:type="pct"/>
            <w:tcBorders>
              <w:top w:val="nil"/>
              <w:left w:val="nil"/>
              <w:bottom w:val="single" w:sz="8" w:space="0" w:color="auto"/>
              <w:right w:val="single" w:sz="8" w:space="0" w:color="auto"/>
            </w:tcBorders>
            <w:tcMar>
              <w:top w:w="0" w:type="dxa"/>
              <w:left w:w="108" w:type="dxa"/>
              <w:bottom w:w="0" w:type="dxa"/>
              <w:right w:w="108" w:type="dxa"/>
            </w:tcMar>
            <w:hideMark/>
          </w:tcPr>
          <w:p w14:paraId="7D62EF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698" w:type="pct"/>
            <w:tcBorders>
              <w:top w:val="nil"/>
              <w:left w:val="nil"/>
              <w:bottom w:val="single" w:sz="8" w:space="0" w:color="auto"/>
              <w:right w:val="single" w:sz="8" w:space="0" w:color="auto"/>
            </w:tcBorders>
            <w:tcMar>
              <w:top w:w="0" w:type="dxa"/>
              <w:left w:w="108" w:type="dxa"/>
              <w:bottom w:w="0" w:type="dxa"/>
              <w:right w:w="108" w:type="dxa"/>
            </w:tcMar>
            <w:hideMark/>
          </w:tcPr>
          <w:p w14:paraId="579DAC0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r>
    </w:tbl>
    <w:p w14:paraId="083C027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13690D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55EDE7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w:t>
      </w:r>
    </w:p>
    <w:p w14:paraId="4388958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770"/>
        <w:gridCol w:w="1955"/>
        <w:gridCol w:w="1597"/>
        <w:gridCol w:w="1993"/>
        <w:gridCol w:w="2083"/>
        <w:gridCol w:w="3210"/>
        <w:gridCol w:w="1941"/>
      </w:tblGrid>
      <w:tr w:rsidR="00434504" w:rsidRPr="00434504" w14:paraId="68B044AF" w14:textId="77777777" w:rsidTr="00C35138">
        <w:trPr>
          <w:jc w:val="center"/>
        </w:trPr>
        <w:tc>
          <w:tcPr>
            <w:tcW w:w="60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DE3B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клиента</w:t>
            </w:r>
          </w:p>
        </w:tc>
        <w:tc>
          <w:tcPr>
            <w:tcW w:w="67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949D9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Статус заявки</w:t>
            </w:r>
          </w:p>
        </w:tc>
        <w:tc>
          <w:tcPr>
            <w:tcW w:w="123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6E3CF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снятия заявки</w:t>
            </w:r>
          </w:p>
        </w:tc>
        <w:tc>
          <w:tcPr>
            <w:tcW w:w="71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258F6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Рыночная цена</w:t>
            </w:r>
          </w:p>
        </w:tc>
        <w:tc>
          <w:tcPr>
            <w:tcW w:w="110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FBE4D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Средневзвешенная цена</w:t>
            </w:r>
          </w:p>
        </w:tc>
        <w:tc>
          <w:tcPr>
            <w:tcW w:w="66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871EA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Режим торгов</w:t>
            </w:r>
          </w:p>
        </w:tc>
      </w:tr>
      <w:tr w:rsidR="00434504" w:rsidRPr="00434504" w14:paraId="185DEFBA"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D47E11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5993F2D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14:paraId="1BD7419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685" w:type="pct"/>
            <w:tcBorders>
              <w:top w:val="nil"/>
              <w:left w:val="nil"/>
              <w:bottom w:val="single" w:sz="8" w:space="0" w:color="auto"/>
              <w:right w:val="single" w:sz="8" w:space="0" w:color="auto"/>
            </w:tcBorders>
            <w:tcMar>
              <w:top w:w="0" w:type="dxa"/>
              <w:left w:w="108" w:type="dxa"/>
              <w:bottom w:w="0" w:type="dxa"/>
              <w:right w:w="108" w:type="dxa"/>
            </w:tcMar>
            <w:hideMark/>
          </w:tcPr>
          <w:p w14:paraId="2BFC663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0" w:type="auto"/>
            <w:vMerge/>
            <w:tcBorders>
              <w:top w:val="single" w:sz="8" w:space="0" w:color="auto"/>
              <w:left w:val="nil"/>
              <w:bottom w:val="single" w:sz="8" w:space="0" w:color="auto"/>
              <w:right w:val="single" w:sz="8" w:space="0" w:color="auto"/>
            </w:tcBorders>
            <w:vAlign w:val="center"/>
            <w:hideMark/>
          </w:tcPr>
          <w:p w14:paraId="0CEA51C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14510F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04BB169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03D3F5F1" w14:textId="77777777" w:rsidTr="00C35138">
        <w:trPr>
          <w:jc w:val="center"/>
        </w:trPr>
        <w:tc>
          <w:tcPr>
            <w:tcW w:w="6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282B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672" w:type="pct"/>
            <w:tcBorders>
              <w:top w:val="nil"/>
              <w:left w:val="nil"/>
              <w:bottom w:val="single" w:sz="8" w:space="0" w:color="auto"/>
              <w:right w:val="single" w:sz="8" w:space="0" w:color="auto"/>
            </w:tcBorders>
            <w:tcMar>
              <w:top w:w="0" w:type="dxa"/>
              <w:left w:w="108" w:type="dxa"/>
              <w:bottom w:w="0" w:type="dxa"/>
              <w:right w:w="108" w:type="dxa"/>
            </w:tcMar>
            <w:hideMark/>
          </w:tcPr>
          <w:p w14:paraId="4F1E9A8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14:paraId="6419F46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685" w:type="pct"/>
            <w:tcBorders>
              <w:top w:val="nil"/>
              <w:left w:val="nil"/>
              <w:bottom w:val="single" w:sz="8" w:space="0" w:color="auto"/>
              <w:right w:val="single" w:sz="8" w:space="0" w:color="auto"/>
            </w:tcBorders>
            <w:tcMar>
              <w:top w:w="0" w:type="dxa"/>
              <w:left w:w="108" w:type="dxa"/>
              <w:bottom w:w="0" w:type="dxa"/>
              <w:right w:w="108" w:type="dxa"/>
            </w:tcMar>
            <w:hideMark/>
          </w:tcPr>
          <w:p w14:paraId="52C2977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0E3AA8D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w:t>
            </w:r>
          </w:p>
        </w:tc>
        <w:tc>
          <w:tcPr>
            <w:tcW w:w="1103" w:type="pct"/>
            <w:tcBorders>
              <w:top w:val="nil"/>
              <w:left w:val="nil"/>
              <w:bottom w:val="single" w:sz="8" w:space="0" w:color="auto"/>
              <w:right w:val="single" w:sz="8" w:space="0" w:color="auto"/>
            </w:tcBorders>
            <w:tcMar>
              <w:top w:w="0" w:type="dxa"/>
              <w:left w:w="108" w:type="dxa"/>
              <w:bottom w:w="0" w:type="dxa"/>
              <w:right w:w="108" w:type="dxa"/>
            </w:tcMar>
            <w:hideMark/>
          </w:tcPr>
          <w:p w14:paraId="7B6B574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24</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14:paraId="60003A9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w:t>
            </w:r>
          </w:p>
        </w:tc>
      </w:tr>
    </w:tbl>
    <w:p w14:paraId="758EDE8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04FC329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A2EB32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4C9CFF7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3E017FE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5A957F1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34386C1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7397A20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1B306B3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2B8E1A7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059AEA6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231F45B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01C23E39"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13D9C1CA"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23EC14E4"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заявках на покупку (продажу) ценных бумаг».</w:t>
      </w:r>
      <w:r w:rsidRPr="00434504">
        <w:rPr>
          <w:rFonts w:ascii="Times New Roman" w:eastAsia="Times New Roman" w:hAnsi="Times New Roman" w:cs="Times New Roman"/>
          <w:sz w:val="28"/>
          <w:szCs w:val="28"/>
          <w:lang w:eastAsia="ru-RU"/>
        </w:rPr>
        <w:t xml:space="preserve"> </w:t>
      </w:r>
    </w:p>
    <w:p w14:paraId="32EA2347"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5B583A53"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заявках на покупку (продажу) ценных бумаг»</w:t>
      </w:r>
    </w:p>
    <w:p w14:paraId="62C272B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8B6E9C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7C32A22C"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3D846500"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1B2383F3"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«Отчет о заявках на покупку (продажу) ценных бумаг»</w:t>
      </w:r>
    </w:p>
    <w:p w14:paraId="3C89B7AD"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1-KASE_PSS, периодичность – ежедневная)</w:t>
      </w:r>
    </w:p>
    <w:p w14:paraId="0A583CBF"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761F1724"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21C7C348"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079B56B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D5B18E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заявках на покупку (продажу) ценных бумаг» (далее – Форма).</w:t>
      </w:r>
    </w:p>
    <w:p w14:paraId="5AD72F0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ежедневно организатором торгов и заполняется за каждый отчетный день.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0C33388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40C032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7BE20240"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87D4098"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6823DE0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 </w:t>
      </w:r>
    </w:p>
    <w:p w14:paraId="430AD34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указывается порядковый номер заявки.</w:t>
      </w:r>
    </w:p>
    <w:p w14:paraId="1158C907" w14:textId="77777777" w:rsidR="00434504" w:rsidRPr="00434504" w:rsidRDefault="00434504" w:rsidP="0043450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графах 2 и 21 указываются дата подачи и дата снятия заявки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1624D0C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графах 3 и 22 указываются время подачи и время снятия заявки в формате «часы: минуты: секунды».</w:t>
      </w:r>
    </w:p>
    <w:p w14:paraId="1D6A6E3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4 указывается тип заявки: «</w:t>
      </w:r>
      <w:proofErr w:type="spellStart"/>
      <w:r w:rsidRPr="00434504">
        <w:rPr>
          <w:rFonts w:ascii="Times New Roman" w:eastAsia="Times New Roman" w:hAnsi="Times New Roman" w:cs="Times New Roman"/>
          <w:sz w:val="28"/>
          <w:szCs w:val="28"/>
          <w:lang w:eastAsia="ru-RU"/>
        </w:rPr>
        <w:t>limit</w:t>
      </w:r>
      <w:proofErr w:type="spellEnd"/>
      <w:r w:rsidRPr="00434504">
        <w:rPr>
          <w:rFonts w:ascii="Times New Roman" w:eastAsia="Times New Roman" w:hAnsi="Times New Roman" w:cs="Times New Roman"/>
          <w:sz w:val="28"/>
          <w:szCs w:val="28"/>
          <w:lang w:eastAsia="ru-RU"/>
        </w:rPr>
        <w:t>» – лимитированная заявка, «</w:t>
      </w:r>
      <w:proofErr w:type="spellStart"/>
      <w:r w:rsidRPr="00434504">
        <w:rPr>
          <w:rFonts w:ascii="Times New Roman" w:eastAsia="Times New Roman" w:hAnsi="Times New Roman" w:cs="Times New Roman"/>
          <w:sz w:val="28"/>
          <w:szCs w:val="28"/>
          <w:lang w:eastAsia="ru-RU"/>
        </w:rPr>
        <w:t>market</w:t>
      </w:r>
      <w:proofErr w:type="spellEnd"/>
      <w:r w:rsidRPr="00434504">
        <w:rPr>
          <w:rFonts w:ascii="Times New Roman" w:eastAsia="Times New Roman" w:hAnsi="Times New Roman" w:cs="Times New Roman"/>
          <w:sz w:val="28"/>
          <w:szCs w:val="28"/>
          <w:lang w:eastAsia="ru-RU"/>
        </w:rPr>
        <w:t>» – рыночная заявка, «</w:t>
      </w:r>
      <w:proofErr w:type="spellStart"/>
      <w:r w:rsidRPr="00434504">
        <w:rPr>
          <w:rFonts w:ascii="Times New Roman" w:eastAsia="Times New Roman" w:hAnsi="Times New Roman" w:cs="Times New Roman"/>
          <w:sz w:val="28"/>
          <w:szCs w:val="28"/>
          <w:lang w:eastAsia="ru-RU"/>
        </w:rPr>
        <w:t>nego</w:t>
      </w:r>
      <w:proofErr w:type="spellEnd"/>
      <w:r w:rsidRPr="00434504">
        <w:rPr>
          <w:rFonts w:ascii="Times New Roman" w:eastAsia="Times New Roman" w:hAnsi="Times New Roman" w:cs="Times New Roman"/>
          <w:sz w:val="28"/>
          <w:szCs w:val="28"/>
          <w:lang w:eastAsia="ru-RU"/>
        </w:rPr>
        <w:t>» – прямая заявка.</w:t>
      </w:r>
    </w:p>
    <w:p w14:paraId="1711DFA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В графе 5 в качестве направления заявки указывается покупка или продажа.</w:t>
      </w:r>
    </w:p>
    <w:p w14:paraId="23BD2C8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графе 6 указывается вид рынка: «</w:t>
      </w:r>
      <w:proofErr w:type="spellStart"/>
      <w:r w:rsidRPr="00434504">
        <w:rPr>
          <w:rFonts w:ascii="Times New Roman" w:eastAsia="Times New Roman" w:hAnsi="Times New Roman" w:cs="Times New Roman"/>
          <w:sz w:val="28"/>
          <w:szCs w:val="28"/>
          <w:lang w:eastAsia="ru-RU"/>
        </w:rPr>
        <w:t>Tbills</w:t>
      </w:r>
      <w:proofErr w:type="spellEnd"/>
      <w:r w:rsidRPr="00434504">
        <w:rPr>
          <w:rFonts w:ascii="Times New Roman" w:eastAsia="Times New Roman" w:hAnsi="Times New Roman" w:cs="Times New Roman"/>
          <w:sz w:val="28"/>
          <w:szCs w:val="28"/>
          <w:lang w:eastAsia="ru-RU"/>
        </w:rPr>
        <w:t>» – рынок государственных ценных бумаг, «</w:t>
      </w:r>
      <w:proofErr w:type="spellStart"/>
      <w:r w:rsidRPr="00434504">
        <w:rPr>
          <w:rFonts w:ascii="Times New Roman" w:eastAsia="Times New Roman" w:hAnsi="Times New Roman" w:cs="Times New Roman"/>
          <w:sz w:val="28"/>
          <w:szCs w:val="28"/>
          <w:lang w:eastAsia="ru-RU"/>
        </w:rPr>
        <w:t>Equities</w:t>
      </w:r>
      <w:proofErr w:type="spellEnd"/>
      <w:r w:rsidRPr="00434504">
        <w:rPr>
          <w:rFonts w:ascii="Times New Roman" w:eastAsia="Times New Roman" w:hAnsi="Times New Roman" w:cs="Times New Roman"/>
          <w:sz w:val="28"/>
          <w:szCs w:val="28"/>
          <w:lang w:eastAsia="ru-RU"/>
        </w:rPr>
        <w:t>» – рынок акций, «</w:t>
      </w:r>
      <w:proofErr w:type="spellStart"/>
      <w:r w:rsidRPr="00434504">
        <w:rPr>
          <w:rFonts w:ascii="Times New Roman" w:eastAsia="Times New Roman" w:hAnsi="Times New Roman" w:cs="Times New Roman"/>
          <w:sz w:val="28"/>
          <w:szCs w:val="28"/>
          <w:lang w:eastAsia="ru-RU"/>
        </w:rPr>
        <w:t>Debts</w:t>
      </w:r>
      <w:proofErr w:type="spellEnd"/>
      <w:r w:rsidRPr="00434504">
        <w:rPr>
          <w:rFonts w:ascii="Times New Roman" w:eastAsia="Times New Roman" w:hAnsi="Times New Roman" w:cs="Times New Roman"/>
          <w:sz w:val="28"/>
          <w:szCs w:val="28"/>
          <w:lang w:eastAsia="ru-RU"/>
        </w:rPr>
        <w:t>» – рынок облигаций.</w:t>
      </w:r>
    </w:p>
    <w:p w14:paraId="2B623FB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В графе 7 указывается код ценной бумаги, определенный организатором торгов в соответствии с порядком кодировки ценных бумаг, предусмотренным его внутренними документами.</w:t>
      </w:r>
    </w:p>
    <w:p w14:paraId="73330EF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11. В графе 9 указывается код валюты котирования ценной бумаги в соответствии с национальным классификатором Республики Казахстан НК РК 07 ISO 4217 «Коды для представления валют и фондов».</w:t>
      </w:r>
    </w:p>
    <w:p w14:paraId="08D12DF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графах 10 и 14 цена за одну ценную бумагу с точностью котирования, определенной организатором торгов в соответствии с его внутренними документами, и объем заявки указываются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В качестве объема заявки признается произведение граф 10 («Цена») и 13 («Количество»). В графе 10 указывается цена, по которой участник торгов готов купить (продать) ценную бумагу.</w:t>
      </w:r>
    </w:p>
    <w:p w14:paraId="5BDDEEE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В графах 11 и 12 чистая цена с точностью котирования, определенной организатором торгов в соответствии с его внутренними документами, и доходность, по которым участник торгов готов купить (продать) долговую ценную бумагу, указываются в процентах. Графы 11 и 12 заполняются по долговым ценным бумагам.</w:t>
      </w:r>
    </w:p>
    <w:p w14:paraId="6C22929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графе 13 количество ценных бумаг заявки указывается в штуках.</w:t>
      </w:r>
    </w:p>
    <w:p w14:paraId="055DBA8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15. В графе 15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14:paraId="77CA0F5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16. В графе 16 указывается лицевой счет (субсчет) держателя ценных бумаг, открытый в системе учета центрального депозитария.</w:t>
      </w:r>
    </w:p>
    <w:p w14:paraId="1DBB097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17. В графе 17 указывается персональный идентификационный номер трейдера фондовой биржи, подавшего заявку на заключение сделок.</w:t>
      </w:r>
    </w:p>
    <w:p w14:paraId="2B6809E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18. В графе 18 в качестве признака заявки указывается цифра: «0» – если заявка подана не маркет-мейкером, «1» – если заявка подана участником торгов в целях исполнения функций маркет-мейкера по поддержанию котировок ценных бумаг.</w:t>
      </w:r>
    </w:p>
    <w:p w14:paraId="5150C8A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19. В графе 19 указывается уникальный код клиента, присвоенный центральным депозитарием.</w:t>
      </w:r>
    </w:p>
    <w:p w14:paraId="232F3B9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20. В графе 20 указывается статус заявки, предусмотренной внутренними документами организатора торгов.</w:t>
      </w:r>
    </w:p>
    <w:p w14:paraId="660DBFC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21. В графе 23 указывается рыночная цена ценной бумаги на дату заключения сделки, определенная организатором торгов в соответствии с методикой оценки ценных бумаг, предусмотренной его внутренними документами. Для облигаций указывается рыночная цена в процентах к номинальной стоимости. Данные в графе 23 указываются с четырьмя знаками после запятой.</w:t>
      </w:r>
    </w:p>
    <w:p w14:paraId="38844BA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22. В графе 24 указывается средневзвешенная рыночная цена акции или средневзвешенная рыночная доходность облигации к погашению на дату заключения сделки, определенная организатором торгов в соответствии с его внутренними документами.</w:t>
      </w:r>
    </w:p>
    <w:p w14:paraId="46563AC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23. В графе 25 указывается режим торгов, предусмотренный торговой системой.</w:t>
      </w:r>
    </w:p>
    <w:p w14:paraId="7518BAB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24.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r w:rsidRPr="00434504">
        <w:rPr>
          <w:rFonts w:ascii="Times New Roman" w:eastAsia="Times New Roman" w:hAnsi="Times New Roman" w:cs="Times New Roman"/>
          <w:sz w:val="28"/>
          <w:szCs w:val="28"/>
          <w:lang w:eastAsia="ru-RU"/>
        </w:rPr>
        <w:br w:type="page"/>
      </w:r>
    </w:p>
    <w:p w14:paraId="74012FFF"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40 </w:t>
      </w:r>
    </w:p>
    <w:p w14:paraId="6C9B2EDD"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861BD6A"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78AC38FC"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2132592"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3394F5A2"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74A0060B"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3A14BBB3"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4871847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5F48DA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51EBC64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результатах торгов ценными бумагами с указанием сторон сделок </w:t>
      </w:r>
    </w:p>
    <w:p w14:paraId="5D22F7A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1-KASE_ST</w:t>
      </w:r>
    </w:p>
    <w:p w14:paraId="218465D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ежедневная</w:t>
      </w:r>
    </w:p>
    <w:p w14:paraId="6F42BEB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6E9B70B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5C40B8AF"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ежедневно, до конца рабочего дня, следующего за отчетным днем</w:t>
      </w:r>
    </w:p>
    <w:p w14:paraId="39F9EA11"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43955582"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52FE331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2530"/>
        <w:gridCol w:w="2448"/>
        <w:gridCol w:w="3047"/>
        <w:gridCol w:w="2014"/>
        <w:gridCol w:w="2485"/>
        <w:gridCol w:w="2025"/>
      </w:tblGrid>
      <w:tr w:rsidR="00434504" w:rsidRPr="00434504" w14:paraId="3D7769EF" w14:textId="77777777" w:rsidTr="00C35138">
        <w:trPr>
          <w:jc w:val="center"/>
        </w:trPr>
        <w:tc>
          <w:tcPr>
            <w:tcW w:w="86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FA010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Номер сделки</w:t>
            </w:r>
          </w:p>
        </w:tc>
        <w:tc>
          <w:tcPr>
            <w:tcW w:w="188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06019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заключения сделки</w:t>
            </w:r>
          </w:p>
        </w:tc>
        <w:tc>
          <w:tcPr>
            <w:tcW w:w="69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7809E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Тип рынка</w:t>
            </w:r>
          </w:p>
        </w:tc>
        <w:tc>
          <w:tcPr>
            <w:tcW w:w="85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2082B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Метод торгов</w:t>
            </w:r>
          </w:p>
        </w:tc>
        <w:tc>
          <w:tcPr>
            <w:tcW w:w="69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42746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Вид рынка</w:t>
            </w:r>
          </w:p>
        </w:tc>
      </w:tr>
      <w:tr w:rsidR="00434504" w:rsidRPr="00434504" w14:paraId="055D24AD"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927C54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75C6F06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1047" w:type="pct"/>
            <w:tcBorders>
              <w:top w:val="nil"/>
              <w:left w:val="nil"/>
              <w:bottom w:val="single" w:sz="8" w:space="0" w:color="auto"/>
              <w:right w:val="single" w:sz="8" w:space="0" w:color="auto"/>
            </w:tcBorders>
            <w:tcMar>
              <w:top w:w="0" w:type="dxa"/>
              <w:left w:w="108" w:type="dxa"/>
              <w:bottom w:w="0" w:type="dxa"/>
              <w:right w:w="108" w:type="dxa"/>
            </w:tcMar>
            <w:hideMark/>
          </w:tcPr>
          <w:p w14:paraId="6C019C8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0" w:type="auto"/>
            <w:vMerge/>
            <w:tcBorders>
              <w:top w:val="single" w:sz="8" w:space="0" w:color="auto"/>
              <w:left w:val="nil"/>
              <w:bottom w:val="single" w:sz="8" w:space="0" w:color="auto"/>
              <w:right w:val="single" w:sz="8" w:space="0" w:color="auto"/>
            </w:tcBorders>
            <w:vAlign w:val="center"/>
            <w:hideMark/>
          </w:tcPr>
          <w:p w14:paraId="14DF8DE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5F530E0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104D6D0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09E9FAD1" w14:textId="77777777" w:rsidTr="00C35138">
        <w:trPr>
          <w:jc w:val="center"/>
        </w:trPr>
        <w:tc>
          <w:tcPr>
            <w:tcW w:w="8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54C6F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0C6265A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1047" w:type="pct"/>
            <w:tcBorders>
              <w:top w:val="nil"/>
              <w:left w:val="nil"/>
              <w:bottom w:val="single" w:sz="8" w:space="0" w:color="auto"/>
              <w:right w:val="single" w:sz="8" w:space="0" w:color="auto"/>
            </w:tcBorders>
            <w:tcMar>
              <w:top w:w="0" w:type="dxa"/>
              <w:left w:w="108" w:type="dxa"/>
              <w:bottom w:w="0" w:type="dxa"/>
              <w:right w:w="108" w:type="dxa"/>
            </w:tcMar>
            <w:hideMark/>
          </w:tcPr>
          <w:p w14:paraId="35E167D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692" w:type="pct"/>
            <w:tcBorders>
              <w:top w:val="nil"/>
              <w:left w:val="nil"/>
              <w:bottom w:val="single" w:sz="8" w:space="0" w:color="auto"/>
              <w:right w:val="single" w:sz="8" w:space="0" w:color="auto"/>
            </w:tcBorders>
            <w:tcMar>
              <w:top w:w="0" w:type="dxa"/>
              <w:left w:w="108" w:type="dxa"/>
              <w:bottom w:w="0" w:type="dxa"/>
              <w:right w:w="108" w:type="dxa"/>
            </w:tcMar>
            <w:hideMark/>
          </w:tcPr>
          <w:p w14:paraId="23589BB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14:paraId="195A665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14:paraId="3C14ED8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r>
      <w:tr w:rsidR="00434504" w:rsidRPr="00434504" w14:paraId="2EB21FA2" w14:textId="77777777" w:rsidTr="00C35138">
        <w:trPr>
          <w:jc w:val="center"/>
        </w:trPr>
        <w:tc>
          <w:tcPr>
            <w:tcW w:w="8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47C71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0CACB84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047" w:type="pct"/>
            <w:tcBorders>
              <w:top w:val="nil"/>
              <w:left w:val="nil"/>
              <w:bottom w:val="single" w:sz="8" w:space="0" w:color="auto"/>
              <w:right w:val="single" w:sz="8" w:space="0" w:color="auto"/>
            </w:tcBorders>
            <w:tcMar>
              <w:top w:w="0" w:type="dxa"/>
              <w:left w:w="108" w:type="dxa"/>
              <w:bottom w:w="0" w:type="dxa"/>
              <w:right w:w="108" w:type="dxa"/>
            </w:tcMar>
            <w:hideMark/>
          </w:tcPr>
          <w:p w14:paraId="59268B9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92" w:type="pct"/>
            <w:tcBorders>
              <w:top w:val="nil"/>
              <w:left w:val="nil"/>
              <w:bottom w:val="single" w:sz="8" w:space="0" w:color="auto"/>
              <w:right w:val="single" w:sz="8" w:space="0" w:color="auto"/>
            </w:tcBorders>
            <w:tcMar>
              <w:top w:w="0" w:type="dxa"/>
              <w:left w:w="108" w:type="dxa"/>
              <w:bottom w:w="0" w:type="dxa"/>
              <w:right w:w="108" w:type="dxa"/>
            </w:tcMar>
            <w:hideMark/>
          </w:tcPr>
          <w:p w14:paraId="36C59C6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14:paraId="560E345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14:paraId="79FB09C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027460B3"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45AE5425"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p w14:paraId="4BDEF43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  </w:t>
      </w:r>
    </w:p>
    <w:p w14:paraId="434C04F3"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1613"/>
        <w:gridCol w:w="2678"/>
        <w:gridCol w:w="1575"/>
        <w:gridCol w:w="760"/>
        <w:gridCol w:w="972"/>
        <w:gridCol w:w="2866"/>
        <w:gridCol w:w="2610"/>
        <w:gridCol w:w="1475"/>
      </w:tblGrid>
      <w:tr w:rsidR="00434504" w:rsidRPr="00434504" w14:paraId="691F4A4A" w14:textId="77777777" w:rsidTr="00C35138">
        <w:trPr>
          <w:jc w:val="center"/>
        </w:trPr>
        <w:tc>
          <w:tcPr>
            <w:tcW w:w="55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66BABD" w14:textId="77777777" w:rsidR="00434504" w:rsidRPr="00434504" w:rsidRDefault="00434504" w:rsidP="00434504">
            <w:pPr>
              <w:widowControl w:val="0"/>
              <w:spacing w:after="0" w:line="240" w:lineRule="auto"/>
              <w:ind w:left="-120" w:right="-10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ценной бумаги</w:t>
            </w:r>
          </w:p>
        </w:tc>
        <w:tc>
          <w:tcPr>
            <w:tcW w:w="9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16C40B" w14:textId="77777777" w:rsidR="00434504" w:rsidRPr="00434504" w:rsidRDefault="00434504" w:rsidP="00434504">
            <w:pPr>
              <w:widowControl w:val="0"/>
              <w:spacing w:after="0" w:line="240" w:lineRule="auto"/>
              <w:ind w:left="-120" w:right="-10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 ценной бумаги</w:t>
            </w:r>
          </w:p>
        </w:tc>
        <w:tc>
          <w:tcPr>
            <w:tcW w:w="5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6BBC9B" w14:textId="77777777" w:rsidR="00434504" w:rsidRPr="00434504" w:rsidRDefault="00434504" w:rsidP="00434504">
            <w:pPr>
              <w:widowControl w:val="0"/>
              <w:spacing w:after="0" w:line="240" w:lineRule="auto"/>
              <w:ind w:left="-120" w:right="-10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котирования</w:t>
            </w:r>
          </w:p>
        </w:tc>
        <w:tc>
          <w:tcPr>
            <w:tcW w:w="2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2F3B48" w14:textId="77777777" w:rsidR="00434504" w:rsidRPr="00434504" w:rsidRDefault="00434504" w:rsidP="00434504">
            <w:pPr>
              <w:widowControl w:val="0"/>
              <w:spacing w:after="0" w:line="240" w:lineRule="auto"/>
              <w:ind w:left="-120" w:right="-10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w:t>
            </w:r>
          </w:p>
        </w:tc>
        <w:tc>
          <w:tcPr>
            <w:tcW w:w="3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02231B" w14:textId="77777777" w:rsidR="00434504" w:rsidRPr="00434504" w:rsidRDefault="00434504" w:rsidP="00434504">
            <w:pPr>
              <w:widowControl w:val="0"/>
              <w:spacing w:after="0" w:line="240" w:lineRule="auto"/>
              <w:ind w:left="-120" w:right="-10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Чистая цена</w:t>
            </w:r>
          </w:p>
        </w:tc>
        <w:tc>
          <w:tcPr>
            <w:tcW w:w="9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099680" w14:textId="77777777" w:rsidR="00434504" w:rsidRPr="00434504" w:rsidRDefault="00434504" w:rsidP="00434504">
            <w:pPr>
              <w:widowControl w:val="0"/>
              <w:spacing w:after="0" w:line="240" w:lineRule="auto"/>
              <w:ind w:left="-120" w:right="-10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Доходность по долговым ценным бумагам</w:t>
            </w:r>
          </w:p>
        </w:tc>
        <w:tc>
          <w:tcPr>
            <w:tcW w:w="8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DFA894" w14:textId="77777777" w:rsidR="00434504" w:rsidRPr="00434504" w:rsidRDefault="00434504" w:rsidP="00434504">
            <w:pPr>
              <w:widowControl w:val="0"/>
              <w:spacing w:after="0" w:line="240" w:lineRule="auto"/>
              <w:ind w:left="-120" w:right="-10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погашения долговых ценных бумаг</w:t>
            </w:r>
          </w:p>
        </w:tc>
        <w:tc>
          <w:tcPr>
            <w:tcW w:w="50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532E2D" w14:textId="77777777" w:rsidR="00434504" w:rsidRPr="00434504" w:rsidRDefault="00434504" w:rsidP="00434504">
            <w:pPr>
              <w:widowControl w:val="0"/>
              <w:spacing w:after="0" w:line="240" w:lineRule="auto"/>
              <w:ind w:left="-120" w:right="-105"/>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w:t>
            </w:r>
          </w:p>
        </w:tc>
      </w:tr>
      <w:tr w:rsidR="00434504" w:rsidRPr="00434504" w14:paraId="7B53398B" w14:textId="77777777" w:rsidTr="00C35138">
        <w:trPr>
          <w:jc w:val="center"/>
        </w:trPr>
        <w:tc>
          <w:tcPr>
            <w:tcW w:w="5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71DF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14:paraId="5BA4DE3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5EEEF81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14:paraId="10AF949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14:paraId="3AE36A3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985" w:type="pct"/>
            <w:tcBorders>
              <w:top w:val="nil"/>
              <w:left w:val="nil"/>
              <w:bottom w:val="single" w:sz="8" w:space="0" w:color="auto"/>
              <w:right w:val="single" w:sz="8" w:space="0" w:color="auto"/>
            </w:tcBorders>
            <w:tcMar>
              <w:top w:w="0" w:type="dxa"/>
              <w:left w:w="108" w:type="dxa"/>
              <w:bottom w:w="0" w:type="dxa"/>
              <w:right w:w="108" w:type="dxa"/>
            </w:tcMar>
            <w:hideMark/>
          </w:tcPr>
          <w:p w14:paraId="416DF3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32141EB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14:paraId="48EB06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r>
    </w:tbl>
    <w:p w14:paraId="42D38521"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47A711BD"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p w14:paraId="6F6055D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  </w:t>
      </w:r>
    </w:p>
    <w:p w14:paraId="5DC97B82"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932"/>
        <w:gridCol w:w="3621"/>
        <w:gridCol w:w="1453"/>
        <w:gridCol w:w="1597"/>
        <w:gridCol w:w="1792"/>
        <w:gridCol w:w="3719"/>
        <w:gridCol w:w="1435"/>
      </w:tblGrid>
      <w:tr w:rsidR="00434504" w:rsidRPr="00434504" w14:paraId="35B8B960" w14:textId="77777777" w:rsidTr="00C35138">
        <w:trPr>
          <w:jc w:val="center"/>
        </w:trPr>
        <w:tc>
          <w:tcPr>
            <w:tcW w:w="32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940DC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w:t>
            </w:r>
          </w:p>
        </w:tc>
        <w:tc>
          <w:tcPr>
            <w:tcW w:w="12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E281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 выступающего продавцом</w:t>
            </w:r>
          </w:p>
        </w:tc>
        <w:tc>
          <w:tcPr>
            <w:tcW w:w="4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7D11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Счет депо продажи</w:t>
            </w:r>
          </w:p>
        </w:tc>
        <w:tc>
          <w:tcPr>
            <w:tcW w:w="5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02525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клиента продавца</w:t>
            </w:r>
          </w:p>
        </w:tc>
        <w:tc>
          <w:tcPr>
            <w:tcW w:w="6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1EB57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заявки на продажу</w:t>
            </w:r>
          </w:p>
        </w:tc>
        <w:tc>
          <w:tcPr>
            <w:tcW w:w="12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25785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 выступающего покупателем</w:t>
            </w:r>
          </w:p>
        </w:tc>
        <w:tc>
          <w:tcPr>
            <w:tcW w:w="4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868C1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Счет депо покупки</w:t>
            </w:r>
          </w:p>
        </w:tc>
      </w:tr>
      <w:tr w:rsidR="00434504" w:rsidRPr="00434504" w14:paraId="265C06C6" w14:textId="77777777" w:rsidTr="00C35138">
        <w:trPr>
          <w:jc w:val="center"/>
        </w:trPr>
        <w:tc>
          <w:tcPr>
            <w:tcW w:w="3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AC771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1244" w:type="pct"/>
            <w:tcBorders>
              <w:top w:val="nil"/>
              <w:left w:val="nil"/>
              <w:bottom w:val="single" w:sz="8" w:space="0" w:color="auto"/>
              <w:right w:val="single" w:sz="8" w:space="0" w:color="auto"/>
            </w:tcBorders>
            <w:tcMar>
              <w:top w:w="0" w:type="dxa"/>
              <w:left w:w="108" w:type="dxa"/>
              <w:bottom w:w="0" w:type="dxa"/>
              <w:right w:w="108" w:type="dxa"/>
            </w:tcMar>
            <w:hideMark/>
          </w:tcPr>
          <w:p w14:paraId="156241D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14:paraId="7584B8A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14:paraId="7FADFAC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507A58A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1278" w:type="pct"/>
            <w:tcBorders>
              <w:top w:val="nil"/>
              <w:left w:val="nil"/>
              <w:bottom w:val="single" w:sz="8" w:space="0" w:color="auto"/>
              <w:right w:val="single" w:sz="8" w:space="0" w:color="auto"/>
            </w:tcBorders>
            <w:tcMar>
              <w:top w:w="0" w:type="dxa"/>
              <w:left w:w="108" w:type="dxa"/>
              <w:bottom w:w="0" w:type="dxa"/>
              <w:right w:w="108" w:type="dxa"/>
            </w:tcMar>
            <w:hideMark/>
          </w:tcPr>
          <w:p w14:paraId="00A870C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14:paraId="58FABE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r>
    </w:tbl>
    <w:p w14:paraId="337CADA0"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511DA8D8"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p w14:paraId="79E3388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 </w:t>
      </w:r>
    </w:p>
    <w:p w14:paraId="1CFBF5D3"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2663"/>
        <w:gridCol w:w="2771"/>
        <w:gridCol w:w="1648"/>
        <w:gridCol w:w="1502"/>
        <w:gridCol w:w="1723"/>
        <w:gridCol w:w="2633"/>
        <w:gridCol w:w="1609"/>
      </w:tblGrid>
      <w:tr w:rsidR="00434504" w:rsidRPr="00434504" w14:paraId="2903558C" w14:textId="77777777" w:rsidTr="00C35138">
        <w:trPr>
          <w:jc w:val="center"/>
        </w:trPr>
        <w:tc>
          <w:tcPr>
            <w:tcW w:w="91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12596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клиента покупателя</w:t>
            </w:r>
          </w:p>
        </w:tc>
        <w:tc>
          <w:tcPr>
            <w:tcW w:w="9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FD5F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заявки на покупку</w:t>
            </w:r>
          </w:p>
        </w:tc>
        <w:tc>
          <w:tcPr>
            <w:tcW w:w="5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50ED9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Статус сделки</w:t>
            </w:r>
          </w:p>
        </w:tc>
        <w:tc>
          <w:tcPr>
            <w:tcW w:w="5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B7F44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расчета</w:t>
            </w:r>
          </w:p>
        </w:tc>
        <w:tc>
          <w:tcPr>
            <w:tcW w:w="5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231EA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Рыночная цена</w:t>
            </w:r>
          </w:p>
        </w:tc>
        <w:tc>
          <w:tcPr>
            <w:tcW w:w="9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5B1AC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Средневзвешенная цена</w:t>
            </w:r>
          </w:p>
        </w:tc>
        <w:tc>
          <w:tcPr>
            <w:tcW w:w="5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1EE3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Режим торгов</w:t>
            </w:r>
          </w:p>
        </w:tc>
      </w:tr>
      <w:tr w:rsidR="00434504" w:rsidRPr="00434504" w14:paraId="7CD8E6E0" w14:textId="77777777" w:rsidTr="00C35138">
        <w:trPr>
          <w:jc w:val="center"/>
        </w:trPr>
        <w:tc>
          <w:tcPr>
            <w:tcW w:w="9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F59B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952" w:type="pct"/>
            <w:tcBorders>
              <w:top w:val="nil"/>
              <w:left w:val="nil"/>
              <w:bottom w:val="single" w:sz="8" w:space="0" w:color="auto"/>
              <w:right w:val="single" w:sz="8" w:space="0" w:color="auto"/>
            </w:tcBorders>
            <w:tcMar>
              <w:top w:w="0" w:type="dxa"/>
              <w:left w:w="108" w:type="dxa"/>
              <w:bottom w:w="0" w:type="dxa"/>
              <w:right w:w="108" w:type="dxa"/>
            </w:tcMar>
            <w:hideMark/>
          </w:tcPr>
          <w:p w14:paraId="0C57731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w:t>
            </w:r>
          </w:p>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14:paraId="11E72DD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24</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14:paraId="6CD788C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w:t>
            </w:r>
          </w:p>
        </w:tc>
        <w:tc>
          <w:tcPr>
            <w:tcW w:w="592" w:type="pct"/>
            <w:tcBorders>
              <w:top w:val="nil"/>
              <w:left w:val="nil"/>
              <w:bottom w:val="single" w:sz="8" w:space="0" w:color="auto"/>
              <w:right w:val="single" w:sz="8" w:space="0" w:color="auto"/>
            </w:tcBorders>
            <w:tcMar>
              <w:top w:w="0" w:type="dxa"/>
              <w:left w:w="108" w:type="dxa"/>
              <w:bottom w:w="0" w:type="dxa"/>
              <w:right w:w="108" w:type="dxa"/>
            </w:tcMar>
            <w:hideMark/>
          </w:tcPr>
          <w:p w14:paraId="23A7CA3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w:t>
            </w:r>
          </w:p>
        </w:tc>
        <w:tc>
          <w:tcPr>
            <w:tcW w:w="905" w:type="pct"/>
            <w:tcBorders>
              <w:top w:val="nil"/>
              <w:left w:val="nil"/>
              <w:bottom w:val="single" w:sz="8" w:space="0" w:color="auto"/>
              <w:right w:val="single" w:sz="8" w:space="0" w:color="auto"/>
            </w:tcBorders>
            <w:tcMar>
              <w:top w:w="0" w:type="dxa"/>
              <w:left w:w="108" w:type="dxa"/>
              <w:bottom w:w="0" w:type="dxa"/>
              <w:right w:w="108" w:type="dxa"/>
            </w:tcMar>
            <w:hideMark/>
          </w:tcPr>
          <w:p w14:paraId="770533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27</w:t>
            </w:r>
          </w:p>
        </w:tc>
        <w:tc>
          <w:tcPr>
            <w:tcW w:w="553" w:type="pct"/>
            <w:tcBorders>
              <w:top w:val="nil"/>
              <w:left w:val="nil"/>
              <w:bottom w:val="single" w:sz="8" w:space="0" w:color="auto"/>
              <w:right w:val="single" w:sz="8" w:space="0" w:color="auto"/>
            </w:tcBorders>
            <w:tcMar>
              <w:top w:w="0" w:type="dxa"/>
              <w:left w:w="108" w:type="dxa"/>
              <w:bottom w:w="0" w:type="dxa"/>
              <w:right w:w="108" w:type="dxa"/>
            </w:tcMar>
            <w:hideMark/>
          </w:tcPr>
          <w:p w14:paraId="1DA277C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28</w:t>
            </w:r>
          </w:p>
        </w:tc>
      </w:tr>
    </w:tbl>
    <w:p w14:paraId="281E0F52"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243E7EA7"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p w14:paraId="0C8D998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2F48514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0462B3D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599AD90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248601F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44075C8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6976103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7159185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_______________________________________       _____________</w:t>
      </w:r>
    </w:p>
    <w:p w14:paraId="0208E12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29B2A40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454C95D7"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261D210A"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46893E7F"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результатах торгов ценными бумагами с указанием сторон сделок».</w:t>
      </w:r>
      <w:r w:rsidRPr="00434504">
        <w:rPr>
          <w:rFonts w:ascii="Times New Roman" w:eastAsia="Times New Roman" w:hAnsi="Times New Roman" w:cs="Times New Roman"/>
          <w:sz w:val="28"/>
          <w:szCs w:val="28"/>
          <w:lang w:eastAsia="ru-RU"/>
        </w:rPr>
        <w:t xml:space="preserve"> </w:t>
      </w:r>
    </w:p>
    <w:p w14:paraId="1A2F5B0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25C369DE"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54C13314"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результатах торгов ценными бумагами с указанием сторон сделок» </w:t>
      </w:r>
    </w:p>
    <w:p w14:paraId="12D16068"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056C3CF8"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46B98A3"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ECB74F0"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6E51FF37"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«Отчет о результатах торгов ценными бумагами с указанием сторон сделок»</w:t>
      </w:r>
    </w:p>
    <w:p w14:paraId="5AB8CDA0"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1-KASE_ST, периодичность: ежедневная)</w:t>
      </w:r>
    </w:p>
    <w:p w14:paraId="7EB55BA5" w14:textId="77777777" w:rsidR="00434504" w:rsidRPr="00434504" w:rsidRDefault="00434504" w:rsidP="00434504">
      <w:pPr>
        <w:widowControl w:val="0"/>
        <w:spacing w:after="0" w:line="240" w:lineRule="auto"/>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
          <w:bCs/>
          <w:sz w:val="28"/>
          <w:szCs w:val="28"/>
          <w:lang w:eastAsia="ru-RU"/>
        </w:rPr>
        <w:t> </w:t>
      </w:r>
    </w:p>
    <w:p w14:paraId="0E89D80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9326887"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7DE0DBE8"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6613D7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результатах торгов ценными бумагами с указанием сторон сделок» (далее – Форма).</w:t>
      </w:r>
    </w:p>
    <w:p w14:paraId="4B7F73D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ежедневно организатором торгов и заполняется за каждый отчетный день.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738AE93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33230B4D"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27554B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A402F8C"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1B6CEEB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D0FC38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указывается порядковый номер сделки.</w:t>
      </w:r>
    </w:p>
    <w:p w14:paraId="20CD812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2 указывается дата заключения сделки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06E00D2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3 указывается время заключения сделки в формате «</w:t>
      </w:r>
      <w:proofErr w:type="spellStart"/>
      <w:proofErr w:type="gramStart"/>
      <w:r w:rsidRPr="00434504">
        <w:rPr>
          <w:rFonts w:ascii="Times New Roman" w:eastAsia="Times New Roman" w:hAnsi="Times New Roman" w:cs="Times New Roman"/>
          <w:sz w:val="28"/>
          <w:szCs w:val="28"/>
          <w:lang w:eastAsia="ru-RU"/>
        </w:rPr>
        <w:t>часы:минуты</w:t>
      </w:r>
      <w:proofErr w:type="gramEnd"/>
      <w:r w:rsidRPr="00434504">
        <w:rPr>
          <w:rFonts w:ascii="Times New Roman" w:eastAsia="Times New Roman" w:hAnsi="Times New Roman" w:cs="Times New Roman"/>
          <w:sz w:val="28"/>
          <w:szCs w:val="28"/>
          <w:lang w:eastAsia="ru-RU"/>
        </w:rPr>
        <w:t>:секунды</w:t>
      </w:r>
      <w:proofErr w:type="spellEnd"/>
      <w:r w:rsidRPr="00434504">
        <w:rPr>
          <w:rFonts w:ascii="Times New Roman" w:eastAsia="Times New Roman" w:hAnsi="Times New Roman" w:cs="Times New Roman"/>
          <w:sz w:val="28"/>
          <w:szCs w:val="28"/>
          <w:lang w:eastAsia="ru-RU"/>
        </w:rPr>
        <w:t>».</w:t>
      </w:r>
    </w:p>
    <w:p w14:paraId="5C65918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4 в качестве типа рынка указывается цифра: «0» – если сделка по купле-продаже ценных бумаг заключена на вторичном рынке ценных бумаг, «1» – если сделка по купле-продаже ценных бумаг заключена на первичном рынке ценных бумаг.</w:t>
      </w:r>
    </w:p>
    <w:p w14:paraId="3F8C7AE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8. В графе 5 в качестве метода торгов указывается цифра: «0» – если сделка по купле-продаже ценных бумаг заключена методом непрерывного встречного аукциона, «1» – если сделка по купле-продаже ценных бумаг заключена методом заключения прямых (адресных) сделок, «2» – если сделка по купле-продаже </w:t>
      </w:r>
      <w:r w:rsidRPr="00434504">
        <w:rPr>
          <w:rFonts w:ascii="Times New Roman" w:eastAsia="Times New Roman" w:hAnsi="Times New Roman" w:cs="Times New Roman"/>
          <w:sz w:val="28"/>
          <w:szCs w:val="28"/>
          <w:lang w:eastAsia="ru-RU"/>
        </w:rPr>
        <w:lastRenderedPageBreak/>
        <w:t>ценных бумаг заключена методом фиксинга, «3» – если сделка по купле-продаже ценных бумаг заключена методом франкфуртских торгов, «4» – если сделка по купле-продаже ценных бумаг заключена методом специализированных торгов, «5» – если сделка по купле-продаже ценных бумаг заключена методом английских торгов, «6» – сделка по купле-продаже ценных бумаг заключена методом голландских торгов, «7» – если сделка по купле-продаже ценных бумаг заключена методом подписки; «8» – если сделка по купле-продаже ценных бумаг заключена методом дискретных торгов; «9» – иные методы, предусмотренные внутренними документами организатора торгов.</w:t>
      </w:r>
    </w:p>
    <w:p w14:paraId="0B54A74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графе 6 указывается вид рынка, предусмотренный торговой системой.</w:t>
      </w:r>
    </w:p>
    <w:p w14:paraId="49A0EAD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В графе 7 указывается код ценной бумаги, определенный организатором торгов в соответствии с порядком кодировки ценных бумаг, предусмотренным его внутренними документами.</w:t>
      </w:r>
    </w:p>
    <w:p w14:paraId="3D5EE4F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графе 9 указывается код валюты котирования ценной бумаги в соответствии с национальным классификатором Республики Казахстан НК РК 07 ISO 4217 «Коды для представления валют и фондов».</w:t>
      </w:r>
    </w:p>
    <w:p w14:paraId="7C83D3C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графах 10 и 15 цена за одну ценную бумагу с точностью котирования, определенной организатором торгов в соответствии с его внутренними документами, и объем сделки указываются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В качестве объема сделки признается произведение граф 10 («Цена») и 14 («Количество»). В графе 10 указывается цена, по которой участник торгов заключил сделку с ценной бумагой.</w:t>
      </w:r>
    </w:p>
    <w:p w14:paraId="685FEAD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В графах 11 и 12 чистая цена и доходность с точностью котирования, определенной организатором торгов в соответствии с его внутренними документами, по которым участник торгов заключил сделку с долговой ценной бумагой, указываются в процентах. Графы 11 и 12 заполняются по долговым ценным бумагам.</w:t>
      </w:r>
    </w:p>
    <w:p w14:paraId="42C0C51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графе 14 количество ценных бумаг сделки указывается в штуках.</w:t>
      </w:r>
    </w:p>
    <w:p w14:paraId="785704A2" w14:textId="77777777" w:rsidR="00434504" w:rsidRPr="00434504" w:rsidRDefault="00434504" w:rsidP="0043450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15. В графах 16 и 20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14:paraId="3D59BAE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16. В графах 17 и 21 в качестве счета (субсчета) депо понимается лицевой счет (субсчет) держателя ценных бумаг, открытый в системе учета центрального депозитария.</w:t>
      </w:r>
    </w:p>
    <w:p w14:paraId="36641A1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17. В графах 18 и 22 указываются уникальные коды клиентов, присвоенные центральным депозитарием.</w:t>
      </w:r>
    </w:p>
    <w:p w14:paraId="3949CCF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18. В графе 24 указывается статус сделки, предусмотренной внутренними документами организатора торгов.</w:t>
      </w:r>
    </w:p>
    <w:p w14:paraId="5F489C5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19. В графе 26 указывается рыночная цена ценной бумаги на дату заключения сделки, определенная организатором торгов в соответствии с методикой оценки ценных бумаг, предусмотренной его внутренними документами. Для облигаций указывается рыночная цена в процентах к номинальной стоимости. Данные в графе 26 указываются с четырьмя знаками </w:t>
      </w:r>
      <w:r w:rsidRPr="00434504">
        <w:rPr>
          <w:rFonts w:ascii="Times New Roman" w:eastAsia="Times New Roman" w:hAnsi="Times New Roman" w:cs="Times New Roman"/>
          <w:sz w:val="28"/>
          <w:szCs w:val="28"/>
          <w:lang w:eastAsia="ru-RU"/>
        </w:rPr>
        <w:lastRenderedPageBreak/>
        <w:t>после запятой.</w:t>
      </w:r>
    </w:p>
    <w:p w14:paraId="7FA3489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20. В графе 27 указывается средневзвешенная рыночная цена акции или средневзвешенная рыночная доходность облигации к погашению на дату заключения сделки, определенная организатором торгов в соответствии с порядком расчета средневзвешенных рыночных цен акций и средневзвешенных рыночных доходностей облигаций к погашению, предусмотренным внутренними документами организатора торгов.</w:t>
      </w:r>
    </w:p>
    <w:p w14:paraId="3624BA8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21. В графе 28 указывается режим торгов, предусмотренный торговой системой.</w:t>
      </w:r>
    </w:p>
    <w:p w14:paraId="3A146F4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4"/>
          <w:lang w:eastAsia="ru-RU"/>
        </w:rPr>
      </w:pPr>
      <w:r w:rsidRPr="00434504">
        <w:rPr>
          <w:rFonts w:ascii="Times New Roman" w:eastAsia="Times New Roman" w:hAnsi="Times New Roman" w:cs="Times New Roman"/>
          <w:sz w:val="28"/>
          <w:szCs w:val="28"/>
          <w:lang w:eastAsia="ru-RU"/>
        </w:rPr>
        <w:t xml:space="preserve">22.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r w:rsidRPr="00434504">
        <w:rPr>
          <w:rFonts w:ascii="Times New Roman" w:eastAsia="Times New Roman" w:hAnsi="Times New Roman" w:cs="Times New Roman"/>
          <w:sz w:val="28"/>
          <w:szCs w:val="24"/>
          <w:lang w:eastAsia="ru-RU"/>
        </w:rPr>
        <w:br w:type="page"/>
      </w:r>
    </w:p>
    <w:p w14:paraId="44443F65"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41 </w:t>
      </w:r>
    </w:p>
    <w:p w14:paraId="0940D57E"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74B0769"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3468094F"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1639DE17"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4509C949"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237BC073"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5D92C7D4"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6308F7D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6A19D00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B4F326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Наименование административной формы: Отчет о заявках на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с ценными бумагами</w:t>
      </w:r>
      <w:r w:rsidRPr="00434504">
        <w:rPr>
          <w:rFonts w:ascii="Times New Roman" w:eastAsia="Times New Roman" w:hAnsi="Times New Roman" w:cs="Times New Roman"/>
          <w:b/>
          <w:bCs/>
          <w:sz w:val="28"/>
          <w:szCs w:val="28"/>
          <w:lang w:eastAsia="ru-RU"/>
        </w:rPr>
        <w:t> </w:t>
      </w:r>
    </w:p>
    <w:p w14:paraId="284C7AC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1-KASE_ABR</w:t>
      </w:r>
    </w:p>
    <w:p w14:paraId="190FA99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ежедневная</w:t>
      </w:r>
    </w:p>
    <w:p w14:paraId="08E9082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6EE9956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12159232"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ежедневно, до конца рабочего дня, следующего за отчетным днем </w:t>
      </w:r>
    </w:p>
    <w:p w14:paraId="609652B7"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01F02C6C"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75E4DAF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969"/>
        <w:gridCol w:w="1464"/>
        <w:gridCol w:w="2753"/>
        <w:gridCol w:w="1699"/>
        <w:gridCol w:w="1146"/>
        <w:gridCol w:w="1970"/>
        <w:gridCol w:w="2127"/>
        <w:gridCol w:w="2421"/>
      </w:tblGrid>
      <w:tr w:rsidR="00434504" w:rsidRPr="00434504" w14:paraId="78FF926F" w14:textId="77777777" w:rsidTr="00C35138">
        <w:trPr>
          <w:jc w:val="center"/>
        </w:trPr>
        <w:tc>
          <w:tcPr>
            <w:tcW w:w="33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B1044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Номер заявки</w:t>
            </w:r>
          </w:p>
        </w:tc>
        <w:tc>
          <w:tcPr>
            <w:tcW w:w="144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FD305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подачи заявки</w:t>
            </w:r>
          </w:p>
        </w:tc>
        <w:tc>
          <w:tcPr>
            <w:tcW w:w="584" w:type="pct"/>
            <w:vMerge w:val="restart"/>
            <w:tcBorders>
              <w:top w:val="single" w:sz="8" w:space="0" w:color="auto"/>
              <w:left w:val="nil"/>
              <w:right w:val="single" w:sz="8" w:space="0" w:color="auto"/>
            </w:tcBorders>
            <w:tcMar>
              <w:top w:w="0" w:type="dxa"/>
              <w:left w:w="108" w:type="dxa"/>
              <w:bottom w:w="0" w:type="dxa"/>
              <w:right w:w="108" w:type="dxa"/>
            </w:tcMar>
            <w:hideMark/>
          </w:tcPr>
          <w:p w14:paraId="6833732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Направление заявки</w:t>
            </w:r>
          </w:p>
        </w:tc>
        <w:tc>
          <w:tcPr>
            <w:tcW w:w="394" w:type="pct"/>
            <w:vMerge w:val="restart"/>
            <w:tcBorders>
              <w:top w:val="single" w:sz="8" w:space="0" w:color="auto"/>
              <w:left w:val="nil"/>
              <w:right w:val="single" w:sz="8" w:space="0" w:color="auto"/>
            </w:tcBorders>
            <w:tcMar>
              <w:top w:w="0" w:type="dxa"/>
              <w:left w:w="108" w:type="dxa"/>
              <w:bottom w:w="0" w:type="dxa"/>
              <w:right w:w="108" w:type="dxa"/>
            </w:tcMar>
            <w:hideMark/>
          </w:tcPr>
          <w:p w14:paraId="18D6B12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Вид </w:t>
            </w:r>
            <w:proofErr w:type="spellStart"/>
            <w:r w:rsidRPr="00434504">
              <w:rPr>
                <w:rFonts w:ascii="Times New Roman" w:eastAsia="Times New Roman" w:hAnsi="Times New Roman" w:cs="Times New Roman"/>
                <w:sz w:val="20"/>
                <w:szCs w:val="24"/>
                <w:lang w:eastAsia="ru-RU"/>
              </w:rPr>
              <w:t>репо</w:t>
            </w:r>
            <w:proofErr w:type="spellEnd"/>
          </w:p>
        </w:tc>
        <w:tc>
          <w:tcPr>
            <w:tcW w:w="677" w:type="pct"/>
            <w:vMerge w:val="restart"/>
            <w:tcBorders>
              <w:top w:val="single" w:sz="8" w:space="0" w:color="auto"/>
              <w:left w:val="nil"/>
              <w:right w:val="single" w:sz="8" w:space="0" w:color="auto"/>
            </w:tcBorders>
          </w:tcPr>
          <w:p w14:paraId="7F5738A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Код инструмента </w:t>
            </w:r>
            <w:proofErr w:type="spellStart"/>
            <w:r w:rsidRPr="00434504">
              <w:rPr>
                <w:rFonts w:ascii="Times New Roman" w:eastAsia="Times New Roman" w:hAnsi="Times New Roman" w:cs="Times New Roman"/>
                <w:sz w:val="20"/>
                <w:szCs w:val="24"/>
                <w:lang w:eastAsia="ru-RU"/>
              </w:rPr>
              <w:t>репо</w:t>
            </w:r>
            <w:proofErr w:type="spellEnd"/>
          </w:p>
        </w:tc>
        <w:tc>
          <w:tcPr>
            <w:tcW w:w="731" w:type="pct"/>
            <w:vMerge w:val="restart"/>
            <w:tcBorders>
              <w:top w:val="single" w:sz="8" w:space="0" w:color="auto"/>
              <w:left w:val="nil"/>
              <w:right w:val="single" w:sz="8" w:space="0" w:color="auto"/>
            </w:tcBorders>
          </w:tcPr>
          <w:p w14:paraId="50243DF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ценной бумаги</w:t>
            </w:r>
          </w:p>
        </w:tc>
        <w:tc>
          <w:tcPr>
            <w:tcW w:w="832" w:type="pct"/>
            <w:vMerge w:val="restart"/>
            <w:tcBorders>
              <w:top w:val="single" w:sz="8" w:space="0" w:color="auto"/>
              <w:left w:val="nil"/>
              <w:right w:val="single" w:sz="8" w:space="0" w:color="auto"/>
            </w:tcBorders>
          </w:tcPr>
          <w:p w14:paraId="1969557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 ценной бумаги</w:t>
            </w:r>
          </w:p>
        </w:tc>
      </w:tr>
      <w:tr w:rsidR="00434504" w:rsidRPr="00434504" w14:paraId="30B3C214" w14:textId="77777777" w:rsidTr="00C35138">
        <w:trPr>
          <w:jc w:val="center"/>
        </w:trPr>
        <w:tc>
          <w:tcPr>
            <w:tcW w:w="333" w:type="pct"/>
            <w:vMerge/>
            <w:tcBorders>
              <w:top w:val="single" w:sz="8" w:space="0" w:color="auto"/>
              <w:left w:val="single" w:sz="8" w:space="0" w:color="auto"/>
              <w:bottom w:val="single" w:sz="8" w:space="0" w:color="auto"/>
              <w:right w:val="single" w:sz="8" w:space="0" w:color="auto"/>
            </w:tcBorders>
            <w:vAlign w:val="center"/>
            <w:hideMark/>
          </w:tcPr>
          <w:p w14:paraId="7FA1A9F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7802CD2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946" w:type="pct"/>
            <w:tcBorders>
              <w:top w:val="nil"/>
              <w:left w:val="nil"/>
              <w:bottom w:val="single" w:sz="8" w:space="0" w:color="auto"/>
              <w:right w:val="single" w:sz="8" w:space="0" w:color="auto"/>
            </w:tcBorders>
            <w:tcMar>
              <w:top w:w="0" w:type="dxa"/>
              <w:left w:w="108" w:type="dxa"/>
              <w:bottom w:w="0" w:type="dxa"/>
              <w:right w:w="108" w:type="dxa"/>
            </w:tcMar>
            <w:hideMark/>
          </w:tcPr>
          <w:p w14:paraId="1E867D8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584" w:type="pct"/>
            <w:vMerge/>
            <w:tcBorders>
              <w:left w:val="nil"/>
              <w:bottom w:val="single" w:sz="8" w:space="0" w:color="auto"/>
              <w:right w:val="single" w:sz="8" w:space="0" w:color="auto"/>
            </w:tcBorders>
            <w:vAlign w:val="center"/>
            <w:hideMark/>
          </w:tcPr>
          <w:p w14:paraId="288AB52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94" w:type="pct"/>
            <w:vMerge/>
            <w:tcBorders>
              <w:left w:val="nil"/>
              <w:bottom w:val="single" w:sz="8" w:space="0" w:color="auto"/>
              <w:right w:val="single" w:sz="8" w:space="0" w:color="auto"/>
            </w:tcBorders>
            <w:vAlign w:val="center"/>
            <w:hideMark/>
          </w:tcPr>
          <w:p w14:paraId="6C5579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77" w:type="pct"/>
            <w:vMerge/>
            <w:tcBorders>
              <w:left w:val="nil"/>
              <w:bottom w:val="single" w:sz="8" w:space="0" w:color="auto"/>
              <w:right w:val="single" w:sz="8" w:space="0" w:color="auto"/>
            </w:tcBorders>
          </w:tcPr>
          <w:p w14:paraId="261C80A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731" w:type="pct"/>
            <w:vMerge/>
            <w:tcBorders>
              <w:left w:val="nil"/>
              <w:bottom w:val="single" w:sz="8" w:space="0" w:color="auto"/>
              <w:right w:val="single" w:sz="8" w:space="0" w:color="auto"/>
            </w:tcBorders>
          </w:tcPr>
          <w:p w14:paraId="2E7F76B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832" w:type="pct"/>
            <w:vMerge/>
            <w:tcBorders>
              <w:left w:val="nil"/>
              <w:bottom w:val="single" w:sz="8" w:space="0" w:color="auto"/>
              <w:right w:val="single" w:sz="8" w:space="0" w:color="auto"/>
            </w:tcBorders>
          </w:tcPr>
          <w:p w14:paraId="6AFAC06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33F666F8" w14:textId="77777777" w:rsidTr="00C35138">
        <w:trPr>
          <w:jc w:val="center"/>
        </w:trPr>
        <w:tc>
          <w:tcPr>
            <w:tcW w:w="3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9359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76F9776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946" w:type="pct"/>
            <w:tcBorders>
              <w:top w:val="nil"/>
              <w:left w:val="nil"/>
              <w:bottom w:val="single" w:sz="8" w:space="0" w:color="auto"/>
              <w:right w:val="single" w:sz="8" w:space="0" w:color="auto"/>
            </w:tcBorders>
            <w:tcMar>
              <w:top w:w="0" w:type="dxa"/>
              <w:left w:w="108" w:type="dxa"/>
              <w:bottom w:w="0" w:type="dxa"/>
              <w:right w:w="108" w:type="dxa"/>
            </w:tcMar>
            <w:hideMark/>
          </w:tcPr>
          <w:p w14:paraId="5B67C32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36B683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94" w:type="pct"/>
            <w:tcBorders>
              <w:top w:val="nil"/>
              <w:left w:val="nil"/>
              <w:bottom w:val="single" w:sz="8" w:space="0" w:color="auto"/>
              <w:right w:val="single" w:sz="8" w:space="0" w:color="auto"/>
            </w:tcBorders>
            <w:tcMar>
              <w:top w:w="0" w:type="dxa"/>
              <w:left w:w="108" w:type="dxa"/>
              <w:bottom w:w="0" w:type="dxa"/>
              <w:right w:w="108" w:type="dxa"/>
            </w:tcMar>
            <w:hideMark/>
          </w:tcPr>
          <w:p w14:paraId="12D86D3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677" w:type="pct"/>
            <w:tcBorders>
              <w:top w:val="nil"/>
              <w:left w:val="nil"/>
              <w:bottom w:val="single" w:sz="8" w:space="0" w:color="auto"/>
              <w:right w:val="single" w:sz="8" w:space="0" w:color="auto"/>
            </w:tcBorders>
          </w:tcPr>
          <w:p w14:paraId="13E329C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731" w:type="pct"/>
            <w:tcBorders>
              <w:top w:val="nil"/>
              <w:left w:val="nil"/>
              <w:bottom w:val="single" w:sz="8" w:space="0" w:color="auto"/>
              <w:right w:val="single" w:sz="8" w:space="0" w:color="auto"/>
            </w:tcBorders>
          </w:tcPr>
          <w:p w14:paraId="0CC5A93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832" w:type="pct"/>
            <w:tcBorders>
              <w:top w:val="nil"/>
              <w:left w:val="nil"/>
              <w:bottom w:val="single" w:sz="8" w:space="0" w:color="auto"/>
              <w:right w:val="single" w:sz="8" w:space="0" w:color="auto"/>
            </w:tcBorders>
          </w:tcPr>
          <w:p w14:paraId="15FA074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r>
      <w:tr w:rsidR="00434504" w:rsidRPr="00434504" w14:paraId="740F050E" w14:textId="77777777" w:rsidTr="00C35138">
        <w:trPr>
          <w:jc w:val="center"/>
        </w:trPr>
        <w:tc>
          <w:tcPr>
            <w:tcW w:w="3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D8FDB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3589B26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946" w:type="pct"/>
            <w:tcBorders>
              <w:top w:val="nil"/>
              <w:left w:val="nil"/>
              <w:bottom w:val="single" w:sz="8" w:space="0" w:color="auto"/>
              <w:right w:val="single" w:sz="8" w:space="0" w:color="auto"/>
            </w:tcBorders>
            <w:tcMar>
              <w:top w:w="0" w:type="dxa"/>
              <w:left w:w="108" w:type="dxa"/>
              <w:bottom w:w="0" w:type="dxa"/>
              <w:right w:w="108" w:type="dxa"/>
            </w:tcMar>
            <w:hideMark/>
          </w:tcPr>
          <w:p w14:paraId="7E8E660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37EDB68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94" w:type="pct"/>
            <w:tcBorders>
              <w:top w:val="nil"/>
              <w:left w:val="nil"/>
              <w:bottom w:val="single" w:sz="8" w:space="0" w:color="auto"/>
              <w:right w:val="single" w:sz="8" w:space="0" w:color="auto"/>
            </w:tcBorders>
            <w:tcMar>
              <w:top w:w="0" w:type="dxa"/>
              <w:left w:w="108" w:type="dxa"/>
              <w:bottom w:w="0" w:type="dxa"/>
              <w:right w:w="108" w:type="dxa"/>
            </w:tcMar>
            <w:hideMark/>
          </w:tcPr>
          <w:p w14:paraId="357FF65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77" w:type="pct"/>
            <w:tcBorders>
              <w:top w:val="nil"/>
              <w:left w:val="nil"/>
              <w:bottom w:val="single" w:sz="8" w:space="0" w:color="auto"/>
              <w:right w:val="single" w:sz="8" w:space="0" w:color="auto"/>
            </w:tcBorders>
          </w:tcPr>
          <w:p w14:paraId="091A424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1" w:type="pct"/>
            <w:tcBorders>
              <w:top w:val="nil"/>
              <w:left w:val="nil"/>
              <w:bottom w:val="single" w:sz="8" w:space="0" w:color="auto"/>
              <w:right w:val="single" w:sz="8" w:space="0" w:color="auto"/>
            </w:tcBorders>
          </w:tcPr>
          <w:p w14:paraId="4F6D22A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32" w:type="pct"/>
            <w:tcBorders>
              <w:top w:val="nil"/>
              <w:left w:val="nil"/>
              <w:bottom w:val="single" w:sz="8" w:space="0" w:color="auto"/>
              <w:right w:val="single" w:sz="8" w:space="0" w:color="auto"/>
            </w:tcBorders>
          </w:tcPr>
          <w:p w14:paraId="28D7A62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1C9B23AB" w14:textId="03DDBD59" w:rsidR="00434504" w:rsidRPr="00740F93" w:rsidRDefault="00434504" w:rsidP="00434504">
      <w:pPr>
        <w:widowControl w:val="0"/>
        <w:spacing w:after="0" w:line="240" w:lineRule="auto"/>
        <w:rPr>
          <w:rFonts w:ascii="Times New Roman" w:eastAsia="Times New Roman" w:hAnsi="Times New Roman" w:cs="Times New Roman"/>
          <w:sz w:val="20"/>
          <w:szCs w:val="20"/>
          <w:lang w:val="en-US" w:eastAsia="ru-RU"/>
        </w:rPr>
      </w:pPr>
      <w:r w:rsidRPr="00434504">
        <w:rPr>
          <w:rFonts w:ascii="Times New Roman" w:eastAsia="Times New Roman" w:hAnsi="Times New Roman" w:cs="Times New Roman"/>
          <w:sz w:val="20"/>
          <w:szCs w:val="20"/>
          <w:lang w:eastAsia="ru-RU"/>
        </w:rPr>
        <w:t> </w:t>
      </w:r>
    </w:p>
    <w:p w14:paraId="06B40DE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w:t>
      </w:r>
    </w:p>
    <w:p w14:paraId="4485DB9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0"/>
          <w:szCs w:val="20"/>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826"/>
        <w:gridCol w:w="992"/>
        <w:gridCol w:w="1417"/>
        <w:gridCol w:w="2834"/>
        <w:gridCol w:w="1277"/>
        <w:gridCol w:w="3335"/>
        <w:gridCol w:w="1868"/>
      </w:tblGrid>
      <w:tr w:rsidR="00434504" w:rsidRPr="00434504" w14:paraId="7C6C7E4C" w14:textId="77777777" w:rsidTr="00C35138">
        <w:trPr>
          <w:jc w:val="center"/>
        </w:trPr>
        <w:tc>
          <w:tcPr>
            <w:tcW w:w="971" w:type="pct"/>
            <w:tcMar>
              <w:top w:w="0" w:type="dxa"/>
              <w:left w:w="108" w:type="dxa"/>
              <w:bottom w:w="0" w:type="dxa"/>
              <w:right w:w="108" w:type="dxa"/>
            </w:tcMar>
            <w:hideMark/>
          </w:tcPr>
          <w:p w14:paraId="5E450731" w14:textId="77777777" w:rsidR="00434504" w:rsidRPr="00434504" w:rsidRDefault="00434504" w:rsidP="00434504">
            <w:pPr>
              <w:widowControl w:val="0"/>
              <w:spacing w:after="0" w:line="240" w:lineRule="auto"/>
              <w:ind w:left="-120" w:right="-7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валюты котирования</w:t>
            </w:r>
          </w:p>
        </w:tc>
        <w:tc>
          <w:tcPr>
            <w:tcW w:w="341" w:type="pct"/>
            <w:tcMar>
              <w:top w:w="0" w:type="dxa"/>
              <w:left w:w="108" w:type="dxa"/>
              <w:bottom w:w="0" w:type="dxa"/>
              <w:right w:w="108" w:type="dxa"/>
            </w:tcMar>
            <w:hideMark/>
          </w:tcPr>
          <w:p w14:paraId="1931C183" w14:textId="77777777" w:rsidR="00434504" w:rsidRPr="00434504" w:rsidRDefault="00434504" w:rsidP="00434504">
            <w:pPr>
              <w:widowControl w:val="0"/>
              <w:spacing w:after="0" w:line="240" w:lineRule="auto"/>
              <w:ind w:left="-120" w:right="-7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w:t>
            </w:r>
          </w:p>
        </w:tc>
        <w:tc>
          <w:tcPr>
            <w:tcW w:w="487" w:type="pct"/>
            <w:tcMar>
              <w:top w:w="0" w:type="dxa"/>
              <w:left w:w="108" w:type="dxa"/>
              <w:bottom w:w="0" w:type="dxa"/>
              <w:right w:w="108" w:type="dxa"/>
            </w:tcMar>
            <w:hideMark/>
          </w:tcPr>
          <w:p w14:paraId="24D988D9" w14:textId="77777777" w:rsidR="00434504" w:rsidRPr="00434504" w:rsidRDefault="00434504" w:rsidP="00434504">
            <w:pPr>
              <w:widowControl w:val="0"/>
              <w:spacing w:after="0" w:line="240" w:lineRule="auto"/>
              <w:ind w:left="-120" w:right="-7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Доходность</w:t>
            </w:r>
          </w:p>
        </w:tc>
        <w:tc>
          <w:tcPr>
            <w:tcW w:w="974" w:type="pct"/>
          </w:tcPr>
          <w:p w14:paraId="4863A088" w14:textId="77777777" w:rsidR="00434504" w:rsidRPr="00434504" w:rsidRDefault="00434504" w:rsidP="00434504">
            <w:pPr>
              <w:widowControl w:val="0"/>
              <w:spacing w:after="0" w:line="240" w:lineRule="auto"/>
              <w:ind w:left="-120" w:right="-7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ценных бумаг</w:t>
            </w:r>
          </w:p>
        </w:tc>
        <w:tc>
          <w:tcPr>
            <w:tcW w:w="439" w:type="pct"/>
          </w:tcPr>
          <w:p w14:paraId="311267FC" w14:textId="77777777" w:rsidR="00434504" w:rsidRPr="00434504" w:rsidRDefault="00434504" w:rsidP="00434504">
            <w:pPr>
              <w:widowControl w:val="0"/>
              <w:spacing w:after="0" w:line="240" w:lineRule="auto"/>
              <w:ind w:left="-120" w:right="-7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w:t>
            </w:r>
          </w:p>
        </w:tc>
        <w:tc>
          <w:tcPr>
            <w:tcW w:w="1146" w:type="pct"/>
          </w:tcPr>
          <w:p w14:paraId="2A2BFB93" w14:textId="77777777" w:rsidR="00434504" w:rsidRPr="00434504" w:rsidRDefault="00434504" w:rsidP="00434504">
            <w:pPr>
              <w:widowControl w:val="0"/>
              <w:spacing w:after="0" w:line="240" w:lineRule="auto"/>
              <w:ind w:left="-120" w:right="-7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w:t>
            </w:r>
          </w:p>
        </w:tc>
        <w:tc>
          <w:tcPr>
            <w:tcW w:w="642" w:type="pct"/>
          </w:tcPr>
          <w:p w14:paraId="745F05C0" w14:textId="77777777" w:rsidR="00434504" w:rsidRPr="00434504" w:rsidRDefault="00434504" w:rsidP="00434504">
            <w:pPr>
              <w:widowControl w:val="0"/>
              <w:spacing w:after="0" w:line="240" w:lineRule="auto"/>
              <w:ind w:left="-120" w:right="-78"/>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Счет депо</w:t>
            </w:r>
          </w:p>
        </w:tc>
      </w:tr>
      <w:tr w:rsidR="00434504" w:rsidRPr="00434504" w14:paraId="16585A65" w14:textId="77777777" w:rsidTr="00C35138">
        <w:trPr>
          <w:jc w:val="center"/>
        </w:trPr>
        <w:tc>
          <w:tcPr>
            <w:tcW w:w="971" w:type="pct"/>
            <w:tcMar>
              <w:top w:w="0" w:type="dxa"/>
              <w:left w:w="108" w:type="dxa"/>
              <w:bottom w:w="0" w:type="dxa"/>
              <w:right w:w="108" w:type="dxa"/>
            </w:tcMar>
            <w:hideMark/>
          </w:tcPr>
          <w:p w14:paraId="69362B0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341" w:type="pct"/>
            <w:tcMar>
              <w:top w:w="0" w:type="dxa"/>
              <w:left w:w="108" w:type="dxa"/>
              <w:bottom w:w="0" w:type="dxa"/>
              <w:right w:w="108" w:type="dxa"/>
            </w:tcMar>
            <w:hideMark/>
          </w:tcPr>
          <w:p w14:paraId="5E1CE0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487" w:type="pct"/>
            <w:tcMar>
              <w:top w:w="0" w:type="dxa"/>
              <w:left w:w="108" w:type="dxa"/>
              <w:bottom w:w="0" w:type="dxa"/>
              <w:right w:w="108" w:type="dxa"/>
            </w:tcMar>
            <w:hideMark/>
          </w:tcPr>
          <w:p w14:paraId="14D36F5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974" w:type="pct"/>
          </w:tcPr>
          <w:p w14:paraId="0E61F9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439" w:type="pct"/>
          </w:tcPr>
          <w:p w14:paraId="5FB8E79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1146" w:type="pct"/>
          </w:tcPr>
          <w:p w14:paraId="539A707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642" w:type="pct"/>
          </w:tcPr>
          <w:p w14:paraId="66D862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r>
    </w:tbl>
    <w:p w14:paraId="569099ED"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046DECA6"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p w14:paraId="081C3DB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продолжение таблицы:</w:t>
      </w:r>
    </w:p>
    <w:p w14:paraId="3E78BC7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1549"/>
        <w:gridCol w:w="3119"/>
        <w:gridCol w:w="1702"/>
        <w:gridCol w:w="1699"/>
        <w:gridCol w:w="1702"/>
        <w:gridCol w:w="1417"/>
        <w:gridCol w:w="1842"/>
        <w:gridCol w:w="1519"/>
      </w:tblGrid>
      <w:tr w:rsidR="00434504" w:rsidRPr="00434504" w14:paraId="2DA965C0" w14:textId="77777777" w:rsidTr="00C35138">
        <w:trPr>
          <w:jc w:val="center"/>
        </w:trPr>
        <w:tc>
          <w:tcPr>
            <w:tcW w:w="532" w:type="pct"/>
            <w:vMerge w:val="restart"/>
            <w:tcBorders>
              <w:top w:val="single" w:sz="8" w:space="0" w:color="auto"/>
              <w:left w:val="single" w:sz="8" w:space="0" w:color="auto"/>
              <w:right w:val="single" w:sz="8" w:space="0" w:color="auto"/>
            </w:tcBorders>
          </w:tcPr>
          <w:p w14:paraId="38E4294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клиента</w:t>
            </w:r>
          </w:p>
        </w:tc>
        <w:tc>
          <w:tcPr>
            <w:tcW w:w="1072" w:type="pct"/>
            <w:vMerge w:val="restart"/>
            <w:tcBorders>
              <w:top w:val="single" w:sz="8" w:space="0" w:color="auto"/>
              <w:left w:val="single" w:sz="8" w:space="0" w:color="auto"/>
              <w:right w:val="single" w:sz="8" w:space="0" w:color="auto"/>
            </w:tcBorders>
          </w:tcPr>
          <w:p w14:paraId="240F89A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Персональный идентификационный номер </w:t>
            </w:r>
          </w:p>
        </w:tc>
        <w:tc>
          <w:tcPr>
            <w:tcW w:w="58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2029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Статус заявки</w:t>
            </w:r>
          </w:p>
        </w:tc>
        <w:tc>
          <w:tcPr>
            <w:tcW w:w="116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D3B4B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снятия заявки</w:t>
            </w:r>
          </w:p>
        </w:tc>
        <w:tc>
          <w:tcPr>
            <w:tcW w:w="4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C86D8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Срок </w:t>
            </w:r>
            <w:proofErr w:type="spellStart"/>
            <w:r w:rsidRPr="00434504">
              <w:rPr>
                <w:rFonts w:ascii="Times New Roman" w:eastAsia="Times New Roman" w:hAnsi="Times New Roman" w:cs="Times New Roman"/>
                <w:sz w:val="20"/>
                <w:szCs w:val="24"/>
                <w:lang w:eastAsia="ru-RU"/>
              </w:rPr>
              <w:t>репо</w:t>
            </w:r>
            <w:proofErr w:type="spellEnd"/>
          </w:p>
        </w:tc>
        <w:tc>
          <w:tcPr>
            <w:tcW w:w="63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1FBD5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Размер дисконта</w:t>
            </w:r>
          </w:p>
        </w:tc>
        <w:tc>
          <w:tcPr>
            <w:tcW w:w="52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AF78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Режим торгов</w:t>
            </w:r>
          </w:p>
        </w:tc>
      </w:tr>
      <w:tr w:rsidR="00434504" w:rsidRPr="00434504" w14:paraId="1CF3B7E3" w14:textId="77777777" w:rsidTr="00C35138">
        <w:trPr>
          <w:jc w:val="center"/>
        </w:trPr>
        <w:tc>
          <w:tcPr>
            <w:tcW w:w="532" w:type="pct"/>
            <w:vMerge/>
            <w:tcBorders>
              <w:left w:val="single" w:sz="8" w:space="0" w:color="auto"/>
              <w:bottom w:val="single" w:sz="8" w:space="0" w:color="auto"/>
              <w:right w:val="single" w:sz="8" w:space="0" w:color="auto"/>
            </w:tcBorders>
          </w:tcPr>
          <w:p w14:paraId="56B138C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1072" w:type="pct"/>
            <w:vMerge/>
            <w:tcBorders>
              <w:left w:val="single" w:sz="8" w:space="0" w:color="auto"/>
              <w:bottom w:val="single" w:sz="8" w:space="0" w:color="auto"/>
              <w:right w:val="single" w:sz="8" w:space="0" w:color="auto"/>
            </w:tcBorders>
          </w:tcPr>
          <w:p w14:paraId="67DB6BA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85" w:type="pct"/>
            <w:vMerge/>
            <w:tcBorders>
              <w:top w:val="single" w:sz="8" w:space="0" w:color="auto"/>
              <w:left w:val="single" w:sz="8" w:space="0" w:color="auto"/>
              <w:bottom w:val="single" w:sz="8" w:space="0" w:color="auto"/>
              <w:right w:val="single" w:sz="8" w:space="0" w:color="auto"/>
            </w:tcBorders>
            <w:vAlign w:val="center"/>
            <w:hideMark/>
          </w:tcPr>
          <w:p w14:paraId="67BDC53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7643261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091853A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487" w:type="pct"/>
            <w:vMerge/>
            <w:tcBorders>
              <w:top w:val="single" w:sz="8" w:space="0" w:color="auto"/>
              <w:left w:val="nil"/>
              <w:bottom w:val="single" w:sz="8" w:space="0" w:color="auto"/>
              <w:right w:val="single" w:sz="8" w:space="0" w:color="auto"/>
            </w:tcBorders>
            <w:vAlign w:val="center"/>
            <w:hideMark/>
          </w:tcPr>
          <w:p w14:paraId="054D58A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33" w:type="pct"/>
            <w:vMerge/>
            <w:tcBorders>
              <w:top w:val="single" w:sz="8" w:space="0" w:color="auto"/>
              <w:left w:val="nil"/>
              <w:bottom w:val="single" w:sz="8" w:space="0" w:color="auto"/>
              <w:right w:val="single" w:sz="8" w:space="0" w:color="auto"/>
            </w:tcBorders>
            <w:vAlign w:val="center"/>
            <w:hideMark/>
          </w:tcPr>
          <w:p w14:paraId="034DC5C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22" w:type="pct"/>
            <w:vMerge/>
            <w:tcBorders>
              <w:top w:val="single" w:sz="8" w:space="0" w:color="auto"/>
              <w:left w:val="nil"/>
              <w:bottom w:val="single" w:sz="8" w:space="0" w:color="auto"/>
              <w:right w:val="single" w:sz="8" w:space="0" w:color="auto"/>
            </w:tcBorders>
            <w:vAlign w:val="center"/>
            <w:hideMark/>
          </w:tcPr>
          <w:p w14:paraId="59A7FF2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3A6CA9A7" w14:textId="77777777" w:rsidTr="00C35138">
        <w:trPr>
          <w:jc w:val="center"/>
        </w:trPr>
        <w:tc>
          <w:tcPr>
            <w:tcW w:w="532" w:type="pct"/>
            <w:tcBorders>
              <w:top w:val="nil"/>
              <w:left w:val="single" w:sz="8" w:space="0" w:color="auto"/>
              <w:bottom w:val="single" w:sz="8" w:space="0" w:color="auto"/>
              <w:right w:val="single" w:sz="8" w:space="0" w:color="auto"/>
            </w:tcBorders>
          </w:tcPr>
          <w:p w14:paraId="4CE2459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1072" w:type="pct"/>
            <w:tcBorders>
              <w:top w:val="nil"/>
              <w:left w:val="single" w:sz="8" w:space="0" w:color="auto"/>
              <w:bottom w:val="single" w:sz="8" w:space="0" w:color="auto"/>
              <w:right w:val="single" w:sz="8" w:space="0" w:color="auto"/>
            </w:tcBorders>
          </w:tcPr>
          <w:p w14:paraId="1F94D90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5677E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0C4184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4890575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4732DD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633" w:type="pct"/>
            <w:tcBorders>
              <w:top w:val="nil"/>
              <w:left w:val="nil"/>
              <w:bottom w:val="single" w:sz="8" w:space="0" w:color="auto"/>
              <w:right w:val="single" w:sz="8" w:space="0" w:color="auto"/>
            </w:tcBorders>
            <w:tcMar>
              <w:top w:w="0" w:type="dxa"/>
              <w:left w:w="108" w:type="dxa"/>
              <w:bottom w:w="0" w:type="dxa"/>
              <w:right w:w="108" w:type="dxa"/>
            </w:tcMar>
            <w:hideMark/>
          </w:tcPr>
          <w:p w14:paraId="31B1B8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14:paraId="09F5EC0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w:t>
            </w:r>
          </w:p>
        </w:tc>
      </w:tr>
    </w:tbl>
    <w:p w14:paraId="42CE8537" w14:textId="758B80EB" w:rsidR="00434504" w:rsidRDefault="00434504" w:rsidP="00434504">
      <w:pPr>
        <w:widowControl w:val="0"/>
        <w:spacing w:after="0" w:line="240" w:lineRule="auto"/>
        <w:rPr>
          <w:rFonts w:ascii="Times New Roman" w:eastAsia="Times New Roman" w:hAnsi="Times New Roman" w:cs="Times New Roman"/>
          <w:sz w:val="28"/>
          <w:szCs w:val="28"/>
          <w:lang w:val="en-US" w:eastAsia="ru-RU"/>
        </w:rPr>
      </w:pPr>
      <w:r w:rsidRPr="00434504">
        <w:rPr>
          <w:rFonts w:ascii="Times New Roman" w:eastAsia="Times New Roman" w:hAnsi="Times New Roman" w:cs="Times New Roman"/>
          <w:sz w:val="28"/>
          <w:szCs w:val="28"/>
          <w:lang w:eastAsia="ru-RU"/>
        </w:rPr>
        <w:t> </w:t>
      </w:r>
    </w:p>
    <w:p w14:paraId="104C0FE0" w14:textId="77777777" w:rsidR="00740F93" w:rsidRPr="00740F93" w:rsidRDefault="00740F93" w:rsidP="00434504">
      <w:pPr>
        <w:widowControl w:val="0"/>
        <w:spacing w:after="0" w:line="240" w:lineRule="auto"/>
        <w:rPr>
          <w:rFonts w:ascii="Times New Roman" w:eastAsia="Times New Roman" w:hAnsi="Times New Roman" w:cs="Times New Roman"/>
          <w:sz w:val="28"/>
          <w:szCs w:val="28"/>
          <w:lang w:val="en-US" w:eastAsia="ru-RU"/>
        </w:rPr>
      </w:pPr>
    </w:p>
    <w:p w14:paraId="07D95B5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3891A93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47166F7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42BDF33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0C27F1B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73712C4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57BBC8F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5A18FE8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0BEA2CC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31C3D78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41305A11"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76FC19F6"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заявках на операции </w:t>
      </w:r>
      <w:proofErr w:type="spellStart"/>
      <w:r w:rsidRPr="00434504">
        <w:rPr>
          <w:rFonts w:ascii="Times New Roman" w:eastAsia="Times New Roman" w:hAnsi="Times New Roman" w:cs="Times New Roman"/>
          <w:bCs/>
          <w:sz w:val="28"/>
          <w:szCs w:val="28"/>
          <w:lang w:eastAsia="ru-RU"/>
        </w:rPr>
        <w:t>репо</w:t>
      </w:r>
      <w:proofErr w:type="spellEnd"/>
      <w:r w:rsidRPr="00434504">
        <w:rPr>
          <w:rFonts w:ascii="Times New Roman" w:eastAsia="Times New Roman" w:hAnsi="Times New Roman" w:cs="Times New Roman"/>
          <w:bCs/>
          <w:sz w:val="28"/>
          <w:szCs w:val="28"/>
          <w:lang w:eastAsia="ru-RU"/>
        </w:rPr>
        <w:t xml:space="preserve"> с ценными бумагами».</w:t>
      </w:r>
    </w:p>
    <w:p w14:paraId="407CDFC3" w14:textId="77777777" w:rsidR="00434504" w:rsidRPr="00434504" w:rsidRDefault="00434504" w:rsidP="00434504">
      <w:pPr>
        <w:widowControl w:val="0"/>
        <w:spacing w:after="0" w:line="240" w:lineRule="auto"/>
        <w:textAlignment w:val="baseline"/>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11A11D2D"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6CE8F8F3"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«Отчет о заявках на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с ценными бумагами»</w:t>
      </w:r>
    </w:p>
    <w:p w14:paraId="40A3658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77BEC5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48270486"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1BE55BA1"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48F8E5E3"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 xml:space="preserve">«Отчет о заявках на операции </w:t>
      </w:r>
      <w:proofErr w:type="spellStart"/>
      <w:r w:rsidRPr="00434504">
        <w:rPr>
          <w:rFonts w:ascii="Times New Roman" w:eastAsia="Times New Roman" w:hAnsi="Times New Roman" w:cs="Times New Roman"/>
          <w:b/>
          <w:bCs/>
          <w:sz w:val="28"/>
          <w:szCs w:val="28"/>
          <w:lang w:eastAsia="ru-RU"/>
        </w:rPr>
        <w:t>репо</w:t>
      </w:r>
      <w:proofErr w:type="spellEnd"/>
      <w:r w:rsidRPr="00434504">
        <w:rPr>
          <w:rFonts w:ascii="Times New Roman" w:eastAsia="Times New Roman" w:hAnsi="Times New Roman" w:cs="Times New Roman"/>
          <w:b/>
          <w:bCs/>
          <w:sz w:val="28"/>
          <w:szCs w:val="28"/>
          <w:lang w:eastAsia="ru-RU"/>
        </w:rPr>
        <w:t xml:space="preserve"> с ценными бумагами»</w:t>
      </w:r>
    </w:p>
    <w:p w14:paraId="0F980A5D"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1-KASE_ABR, периодичность</w:t>
      </w:r>
      <w:r w:rsidRPr="00434504">
        <w:rPr>
          <w:rFonts w:ascii="Times New Roman" w:eastAsia="Times New Roman" w:hAnsi="Times New Roman" w:cs="Times New Roman"/>
          <w:b/>
          <w:bCs/>
          <w:sz w:val="28"/>
          <w:szCs w:val="28"/>
          <w:lang w:val="kk-KZ" w:eastAsia="ru-RU"/>
        </w:rPr>
        <w:t xml:space="preserve"> –</w:t>
      </w:r>
      <w:r w:rsidRPr="00434504">
        <w:rPr>
          <w:rFonts w:ascii="Times New Roman" w:eastAsia="Times New Roman" w:hAnsi="Times New Roman" w:cs="Times New Roman"/>
          <w:b/>
          <w:bCs/>
          <w:sz w:val="28"/>
          <w:szCs w:val="28"/>
          <w:lang w:eastAsia="ru-RU"/>
        </w:rPr>
        <w:t xml:space="preserve"> ежедневная)</w:t>
      </w:r>
    </w:p>
    <w:p w14:paraId="56D23D8B"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5A8FDA55"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p>
    <w:p w14:paraId="5BB7CABD"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34E9A906" w14:textId="77777777" w:rsidR="00434504" w:rsidRPr="00434504" w:rsidRDefault="00434504" w:rsidP="00434504">
      <w:pPr>
        <w:widowControl w:val="0"/>
        <w:spacing w:after="0" w:line="240" w:lineRule="auto"/>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sz w:val="28"/>
          <w:szCs w:val="28"/>
          <w:lang w:eastAsia="ru-RU"/>
        </w:rPr>
        <w:t> </w:t>
      </w:r>
    </w:p>
    <w:p w14:paraId="0306286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заявках на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с ценными бумагами» (далее – Форма).</w:t>
      </w:r>
    </w:p>
    <w:p w14:paraId="1E485CAC"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ежедневно организатором торгов и заполняется за каждый отчетный день.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5917EBE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05C10CD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A15DEA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40CA5DC"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4443AA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p>
    <w:p w14:paraId="73016DA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указывается порядковый номер заявки.</w:t>
      </w:r>
    </w:p>
    <w:p w14:paraId="18D7E5C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графах 2 и 19 указываются дата подачи и дата снятия заявки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2D95C10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графах 3 и 20 указываются время подачи и время снятия заявки в формате «</w:t>
      </w:r>
      <w:proofErr w:type="spellStart"/>
      <w:proofErr w:type="gramStart"/>
      <w:r w:rsidRPr="00434504">
        <w:rPr>
          <w:rFonts w:ascii="Times New Roman" w:eastAsia="Times New Roman" w:hAnsi="Times New Roman" w:cs="Times New Roman"/>
          <w:sz w:val="28"/>
          <w:szCs w:val="28"/>
          <w:lang w:eastAsia="ru-RU"/>
        </w:rPr>
        <w:t>часы:минуты</w:t>
      </w:r>
      <w:proofErr w:type="gramEnd"/>
      <w:r w:rsidRPr="00434504">
        <w:rPr>
          <w:rFonts w:ascii="Times New Roman" w:eastAsia="Times New Roman" w:hAnsi="Times New Roman" w:cs="Times New Roman"/>
          <w:sz w:val="28"/>
          <w:szCs w:val="28"/>
          <w:lang w:eastAsia="ru-RU"/>
        </w:rPr>
        <w:t>:секунды</w:t>
      </w:r>
      <w:proofErr w:type="spellEnd"/>
      <w:r w:rsidRPr="00434504">
        <w:rPr>
          <w:rFonts w:ascii="Times New Roman" w:eastAsia="Times New Roman" w:hAnsi="Times New Roman" w:cs="Times New Roman"/>
          <w:sz w:val="28"/>
          <w:szCs w:val="28"/>
          <w:lang w:eastAsia="ru-RU"/>
        </w:rPr>
        <w:t>».</w:t>
      </w:r>
    </w:p>
    <w:p w14:paraId="651A1D6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4 в качестве направления заявки указывается покупка или продажа. Направление заявки указывается в отношении ценных бумаг.</w:t>
      </w:r>
    </w:p>
    <w:p w14:paraId="35E7C52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8. В графе 5 указывается способ сделки: «прямое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или «автоматическое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17841C6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9. В графе 6 в качестве кода инструмента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указывается код, определенный организатором торгов в соответствии с порядком кодировки инструментов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предусмотренным его внутренними документами.</w:t>
      </w:r>
    </w:p>
    <w:p w14:paraId="42415E3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10. В графе 7 указывается код ценной бумаги, определенный </w:t>
      </w:r>
      <w:r w:rsidRPr="00434504">
        <w:rPr>
          <w:rFonts w:ascii="Times New Roman" w:eastAsia="Times New Roman" w:hAnsi="Times New Roman" w:cs="Times New Roman"/>
          <w:sz w:val="28"/>
          <w:szCs w:val="28"/>
          <w:lang w:eastAsia="ru-RU"/>
        </w:rPr>
        <w:lastRenderedPageBreak/>
        <w:t>организатором торгов в соответствии с порядком кодировки ценных бумаг, предусмотренным его внутренними документами.</w:t>
      </w:r>
    </w:p>
    <w:p w14:paraId="60C8984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графе 9 указывается код валюты котирования ценной бумаги в соответствии с национальным классификатором Республики Казахстан НК РК 07 ISO 4217 «Коды для представления валют и фондов».</w:t>
      </w:r>
    </w:p>
    <w:p w14:paraId="0A85F6D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графах 10 и 13 цена за одну ценную бумагу с точностью котирования, определенной организатором торгов в соответствии с его внутренними документами, и объем заявки указываются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В качестве объема заявки признается произведение граф 10 («Цена») и 12 («Количество»). При подаче заявки на покупку по операциям автоматическое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в качестве объема заявки признается объем денег. В графе 10 указывается цена, по которой участник торгов готов совершить операцию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505C62C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13. В графе 11 указывается доходность с точностью котирования, определенной организатором торгов в соответствии с его внутренними документами, по которой участник торгов готов провести операцию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в процентах.</w:t>
      </w:r>
    </w:p>
    <w:p w14:paraId="0346A57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14. В графе 12 указывается количество ценных бумаг (в штуках), выставляемых продавцом ценных бумаг операции «прямое (автоматическое)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4845B38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15. В графе 14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14:paraId="3504DC7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16. В графе 15 указывается лицевой счет (субсчет) держателя ценных бумаг, открытый в системе учета центрального депозитария.</w:t>
      </w:r>
    </w:p>
    <w:p w14:paraId="168BC33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17. В графе 16 указывается уникальный код клиента, присвоенный центральным депозитарием.</w:t>
      </w:r>
    </w:p>
    <w:p w14:paraId="0ACBD41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18. В графе 17 указывается персональный идентификационный номер трейдера фондовой биржи, подавшего заявку на заключение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с ценными бумагами.</w:t>
      </w:r>
    </w:p>
    <w:p w14:paraId="489547E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19. В графе 18 указывается статус заявки, предусмотренной внутренними документами организатора торгов.</w:t>
      </w:r>
    </w:p>
    <w:p w14:paraId="21F4744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20. В графе 21 указывается срок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определенный организатором торгов в соответствии с его внутренними документами.</w:t>
      </w:r>
    </w:p>
    <w:p w14:paraId="3A1DE8A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21. В графе 22 указывается ставка дисконтирования, примененная к цене инструмента, являющегося предметом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28739AE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22. В графе 23 указывается режим торгов, предусмотренный торговой системой.</w:t>
      </w:r>
    </w:p>
    <w:p w14:paraId="760B2F6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23.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2626F3FD"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026313A7"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42 </w:t>
      </w:r>
    </w:p>
    <w:p w14:paraId="2DF5A38B"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438FD5FA"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010B76F"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1C59C81C"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3B5EA926"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398BE927"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477C488C"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05F7F25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419828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1B2078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Наименование административной формы: Отчет об операциях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с ценными бумагами с указанием их участников </w:t>
      </w:r>
    </w:p>
    <w:p w14:paraId="15D6C71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1-KASE_ABRvP</w:t>
      </w:r>
    </w:p>
    <w:p w14:paraId="6BA188E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ежедневная</w:t>
      </w:r>
    </w:p>
    <w:p w14:paraId="2F0E49A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522B906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6C4FEDB3"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ежедневно, до конца рабочего дня, следующего за отчетным днем </w:t>
      </w:r>
    </w:p>
    <w:p w14:paraId="515ED8E6"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3EB3C68C"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11D4BE4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918"/>
        <w:gridCol w:w="1852"/>
        <w:gridCol w:w="1900"/>
        <w:gridCol w:w="1135"/>
        <w:gridCol w:w="1216"/>
        <w:gridCol w:w="1522"/>
        <w:gridCol w:w="1548"/>
        <w:gridCol w:w="2401"/>
        <w:gridCol w:w="812"/>
        <w:gridCol w:w="1245"/>
      </w:tblGrid>
      <w:tr w:rsidR="00434504" w:rsidRPr="00434504" w14:paraId="1B0BD22D" w14:textId="77777777" w:rsidTr="00C35138">
        <w:trPr>
          <w:jc w:val="center"/>
        </w:trPr>
        <w:tc>
          <w:tcPr>
            <w:tcW w:w="31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94865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Номер сделки</w:t>
            </w:r>
          </w:p>
        </w:tc>
        <w:tc>
          <w:tcPr>
            <w:tcW w:w="128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F22AD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заключения сделки</w:t>
            </w:r>
          </w:p>
        </w:tc>
        <w:tc>
          <w:tcPr>
            <w:tcW w:w="39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63652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Вид </w:t>
            </w:r>
            <w:proofErr w:type="spellStart"/>
            <w:r w:rsidRPr="00434504">
              <w:rPr>
                <w:rFonts w:ascii="Times New Roman" w:eastAsia="Times New Roman" w:hAnsi="Times New Roman" w:cs="Times New Roman"/>
                <w:sz w:val="20"/>
                <w:szCs w:val="24"/>
                <w:lang w:eastAsia="ru-RU"/>
              </w:rPr>
              <w:t>репо</w:t>
            </w:r>
            <w:proofErr w:type="spellEnd"/>
          </w:p>
        </w:tc>
        <w:tc>
          <w:tcPr>
            <w:tcW w:w="41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2BA51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Тип операции</w:t>
            </w:r>
          </w:p>
        </w:tc>
        <w:tc>
          <w:tcPr>
            <w:tcW w:w="5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683D3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инструмента</w:t>
            </w:r>
          </w:p>
        </w:tc>
        <w:tc>
          <w:tcPr>
            <w:tcW w:w="53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02499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ценной бумаги</w:t>
            </w:r>
          </w:p>
        </w:tc>
        <w:tc>
          <w:tcPr>
            <w:tcW w:w="825" w:type="pct"/>
            <w:vMerge w:val="restart"/>
            <w:tcBorders>
              <w:top w:val="single" w:sz="8" w:space="0" w:color="auto"/>
              <w:left w:val="nil"/>
              <w:right w:val="single" w:sz="8" w:space="0" w:color="auto"/>
            </w:tcBorders>
          </w:tcPr>
          <w:p w14:paraId="33CF00E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Идентификационный номер ценной бумаги</w:t>
            </w:r>
          </w:p>
        </w:tc>
        <w:tc>
          <w:tcPr>
            <w:tcW w:w="279" w:type="pct"/>
            <w:vMerge w:val="restart"/>
            <w:tcBorders>
              <w:top w:val="single" w:sz="8" w:space="0" w:color="auto"/>
              <w:left w:val="nil"/>
              <w:right w:val="single" w:sz="8" w:space="0" w:color="auto"/>
            </w:tcBorders>
          </w:tcPr>
          <w:p w14:paraId="2763455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w:t>
            </w:r>
          </w:p>
        </w:tc>
        <w:tc>
          <w:tcPr>
            <w:tcW w:w="428" w:type="pct"/>
            <w:vMerge w:val="restart"/>
            <w:tcBorders>
              <w:top w:val="single" w:sz="8" w:space="0" w:color="auto"/>
              <w:left w:val="nil"/>
              <w:right w:val="single" w:sz="8" w:space="0" w:color="auto"/>
            </w:tcBorders>
          </w:tcPr>
          <w:p w14:paraId="2668BC4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Доходность</w:t>
            </w:r>
          </w:p>
        </w:tc>
      </w:tr>
      <w:tr w:rsidR="00434504" w:rsidRPr="00434504" w14:paraId="419AD09D" w14:textId="77777777" w:rsidTr="00C35138">
        <w:trPr>
          <w:jc w:val="center"/>
        </w:trPr>
        <w:tc>
          <w:tcPr>
            <w:tcW w:w="315" w:type="pct"/>
            <w:vMerge/>
            <w:tcBorders>
              <w:top w:val="single" w:sz="8" w:space="0" w:color="auto"/>
              <w:left w:val="single" w:sz="8" w:space="0" w:color="auto"/>
              <w:bottom w:val="single" w:sz="8" w:space="0" w:color="auto"/>
              <w:right w:val="single" w:sz="8" w:space="0" w:color="auto"/>
            </w:tcBorders>
            <w:vAlign w:val="center"/>
            <w:hideMark/>
          </w:tcPr>
          <w:p w14:paraId="2F8ACE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14:paraId="7B2B9E9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537072E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390" w:type="pct"/>
            <w:vMerge/>
            <w:tcBorders>
              <w:top w:val="single" w:sz="8" w:space="0" w:color="auto"/>
              <w:left w:val="nil"/>
              <w:bottom w:val="single" w:sz="8" w:space="0" w:color="auto"/>
              <w:right w:val="single" w:sz="8" w:space="0" w:color="auto"/>
            </w:tcBorders>
            <w:vAlign w:val="center"/>
            <w:hideMark/>
          </w:tcPr>
          <w:p w14:paraId="1BF402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18" w:type="pct"/>
            <w:vMerge/>
            <w:tcBorders>
              <w:top w:val="single" w:sz="8" w:space="0" w:color="auto"/>
              <w:left w:val="nil"/>
              <w:bottom w:val="single" w:sz="8" w:space="0" w:color="auto"/>
              <w:right w:val="single" w:sz="8" w:space="0" w:color="auto"/>
            </w:tcBorders>
            <w:vAlign w:val="center"/>
            <w:hideMark/>
          </w:tcPr>
          <w:p w14:paraId="7B0423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23" w:type="pct"/>
            <w:vMerge/>
            <w:tcBorders>
              <w:top w:val="single" w:sz="8" w:space="0" w:color="auto"/>
              <w:left w:val="nil"/>
              <w:bottom w:val="single" w:sz="8" w:space="0" w:color="auto"/>
              <w:right w:val="single" w:sz="8" w:space="0" w:color="auto"/>
            </w:tcBorders>
            <w:vAlign w:val="center"/>
            <w:hideMark/>
          </w:tcPr>
          <w:p w14:paraId="68C1BE7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32" w:type="pct"/>
            <w:vMerge/>
            <w:tcBorders>
              <w:top w:val="single" w:sz="8" w:space="0" w:color="auto"/>
              <w:left w:val="nil"/>
              <w:bottom w:val="single" w:sz="8" w:space="0" w:color="auto"/>
              <w:right w:val="single" w:sz="8" w:space="0" w:color="auto"/>
            </w:tcBorders>
            <w:vAlign w:val="center"/>
            <w:hideMark/>
          </w:tcPr>
          <w:p w14:paraId="6BB4576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825" w:type="pct"/>
            <w:vMerge/>
            <w:tcBorders>
              <w:left w:val="nil"/>
              <w:bottom w:val="single" w:sz="8" w:space="0" w:color="auto"/>
              <w:right w:val="single" w:sz="8" w:space="0" w:color="auto"/>
            </w:tcBorders>
          </w:tcPr>
          <w:p w14:paraId="008A26D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279" w:type="pct"/>
            <w:vMerge/>
            <w:tcBorders>
              <w:left w:val="nil"/>
              <w:bottom w:val="single" w:sz="8" w:space="0" w:color="auto"/>
              <w:right w:val="single" w:sz="8" w:space="0" w:color="auto"/>
            </w:tcBorders>
          </w:tcPr>
          <w:p w14:paraId="4F01F6A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428" w:type="pct"/>
            <w:vMerge/>
            <w:tcBorders>
              <w:left w:val="nil"/>
              <w:bottom w:val="single" w:sz="8" w:space="0" w:color="auto"/>
              <w:right w:val="single" w:sz="8" w:space="0" w:color="auto"/>
            </w:tcBorders>
          </w:tcPr>
          <w:p w14:paraId="1961377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32790823" w14:textId="77777777" w:rsidTr="00C35138">
        <w:trPr>
          <w:jc w:val="center"/>
        </w:trPr>
        <w:tc>
          <w:tcPr>
            <w:tcW w:w="3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41E9D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14:paraId="5AB45F3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54B52B0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390" w:type="pct"/>
            <w:tcBorders>
              <w:top w:val="nil"/>
              <w:left w:val="nil"/>
              <w:bottom w:val="single" w:sz="8" w:space="0" w:color="auto"/>
              <w:right w:val="single" w:sz="8" w:space="0" w:color="auto"/>
            </w:tcBorders>
            <w:tcMar>
              <w:top w:w="0" w:type="dxa"/>
              <w:left w:w="108" w:type="dxa"/>
              <w:bottom w:w="0" w:type="dxa"/>
              <w:right w:w="108" w:type="dxa"/>
            </w:tcMar>
            <w:hideMark/>
          </w:tcPr>
          <w:p w14:paraId="45407CE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14:paraId="560500E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18FFE32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14:paraId="2BBAFF9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825" w:type="pct"/>
            <w:tcBorders>
              <w:top w:val="nil"/>
              <w:left w:val="nil"/>
              <w:bottom w:val="single" w:sz="8" w:space="0" w:color="auto"/>
              <w:right w:val="single" w:sz="8" w:space="0" w:color="auto"/>
            </w:tcBorders>
          </w:tcPr>
          <w:p w14:paraId="3FEC910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279" w:type="pct"/>
            <w:tcBorders>
              <w:top w:val="nil"/>
              <w:left w:val="nil"/>
              <w:bottom w:val="single" w:sz="8" w:space="0" w:color="auto"/>
              <w:right w:val="single" w:sz="8" w:space="0" w:color="auto"/>
            </w:tcBorders>
          </w:tcPr>
          <w:p w14:paraId="7183E04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428" w:type="pct"/>
            <w:tcBorders>
              <w:top w:val="nil"/>
              <w:left w:val="nil"/>
              <w:bottom w:val="single" w:sz="8" w:space="0" w:color="auto"/>
              <w:right w:val="single" w:sz="8" w:space="0" w:color="auto"/>
            </w:tcBorders>
          </w:tcPr>
          <w:p w14:paraId="6B40DD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r>
      <w:tr w:rsidR="00434504" w:rsidRPr="00434504" w14:paraId="477A4510" w14:textId="77777777" w:rsidTr="00C35138">
        <w:trPr>
          <w:jc w:val="center"/>
        </w:trPr>
        <w:tc>
          <w:tcPr>
            <w:tcW w:w="3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39E7F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14:paraId="108543A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6382263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90" w:type="pct"/>
            <w:tcBorders>
              <w:top w:val="nil"/>
              <w:left w:val="nil"/>
              <w:bottom w:val="single" w:sz="8" w:space="0" w:color="auto"/>
              <w:right w:val="single" w:sz="8" w:space="0" w:color="auto"/>
            </w:tcBorders>
            <w:tcMar>
              <w:top w:w="0" w:type="dxa"/>
              <w:left w:w="108" w:type="dxa"/>
              <w:bottom w:w="0" w:type="dxa"/>
              <w:right w:w="108" w:type="dxa"/>
            </w:tcMar>
            <w:hideMark/>
          </w:tcPr>
          <w:p w14:paraId="13016BD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14:paraId="3893F39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1EF5072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14:paraId="3920437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5" w:type="pct"/>
            <w:tcBorders>
              <w:top w:val="nil"/>
              <w:left w:val="nil"/>
              <w:bottom w:val="single" w:sz="8" w:space="0" w:color="auto"/>
              <w:right w:val="single" w:sz="8" w:space="0" w:color="auto"/>
            </w:tcBorders>
          </w:tcPr>
          <w:p w14:paraId="25C87C4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279" w:type="pct"/>
            <w:tcBorders>
              <w:top w:val="nil"/>
              <w:left w:val="nil"/>
              <w:bottom w:val="single" w:sz="8" w:space="0" w:color="auto"/>
              <w:right w:val="single" w:sz="8" w:space="0" w:color="auto"/>
            </w:tcBorders>
          </w:tcPr>
          <w:p w14:paraId="1754800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8" w:type="pct"/>
            <w:tcBorders>
              <w:top w:val="nil"/>
              <w:left w:val="nil"/>
              <w:bottom w:val="single" w:sz="8" w:space="0" w:color="auto"/>
              <w:right w:val="single" w:sz="8" w:space="0" w:color="auto"/>
            </w:tcBorders>
          </w:tcPr>
          <w:p w14:paraId="1FC0EE1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38B861D0" w14:textId="77777777" w:rsidR="00434504" w:rsidRPr="00434504" w:rsidRDefault="00434504" w:rsidP="00434504">
      <w:pPr>
        <w:widowControl w:val="0"/>
        <w:spacing w:after="0" w:line="240" w:lineRule="auto"/>
        <w:rPr>
          <w:rFonts w:ascii="Times New Roman" w:eastAsia="Times New Roman" w:hAnsi="Times New Roman" w:cs="Times New Roman"/>
          <w:sz w:val="24"/>
          <w:szCs w:val="24"/>
          <w:lang w:eastAsia="ru-RU"/>
        </w:rPr>
      </w:pPr>
      <w:r w:rsidRPr="00434504">
        <w:rPr>
          <w:rFonts w:ascii="Times New Roman" w:eastAsia="Times New Roman" w:hAnsi="Times New Roman" w:cs="Times New Roman"/>
          <w:sz w:val="14"/>
          <w:szCs w:val="28"/>
          <w:lang w:eastAsia="ru-RU"/>
        </w:rPr>
        <w:t> </w:t>
      </w:r>
    </w:p>
    <w:p w14:paraId="06ACE3F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  </w:t>
      </w:r>
    </w:p>
    <w:p w14:paraId="31B2054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0"/>
          <w:szCs w:val="20"/>
          <w:lang w:eastAsia="ru-RU"/>
        </w:rPr>
      </w:pPr>
    </w:p>
    <w:tbl>
      <w:tblPr>
        <w:tblW w:w="505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419"/>
        <w:gridCol w:w="894"/>
        <w:gridCol w:w="3774"/>
        <w:gridCol w:w="2268"/>
        <w:gridCol w:w="1418"/>
        <w:gridCol w:w="1562"/>
        <w:gridCol w:w="3374"/>
      </w:tblGrid>
      <w:tr w:rsidR="00434504" w:rsidRPr="00434504" w14:paraId="0B616E25" w14:textId="77777777" w:rsidTr="00C35138">
        <w:trPr>
          <w:jc w:val="center"/>
        </w:trPr>
        <w:tc>
          <w:tcPr>
            <w:tcW w:w="482" w:type="pct"/>
            <w:tcMar>
              <w:top w:w="0" w:type="dxa"/>
              <w:left w:w="108" w:type="dxa"/>
              <w:bottom w:w="0" w:type="dxa"/>
              <w:right w:w="108" w:type="dxa"/>
            </w:tcMar>
            <w:hideMark/>
          </w:tcPr>
          <w:p w14:paraId="1581FF8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w:t>
            </w:r>
          </w:p>
        </w:tc>
        <w:tc>
          <w:tcPr>
            <w:tcW w:w="304" w:type="pct"/>
            <w:tcMar>
              <w:top w:w="0" w:type="dxa"/>
              <w:left w:w="108" w:type="dxa"/>
              <w:bottom w:w="0" w:type="dxa"/>
              <w:right w:w="108" w:type="dxa"/>
            </w:tcMar>
            <w:hideMark/>
          </w:tcPr>
          <w:p w14:paraId="37351D3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w:t>
            </w:r>
          </w:p>
        </w:tc>
        <w:tc>
          <w:tcPr>
            <w:tcW w:w="1283" w:type="pct"/>
            <w:tcMar>
              <w:top w:w="0" w:type="dxa"/>
              <w:left w:w="108" w:type="dxa"/>
              <w:bottom w:w="0" w:type="dxa"/>
              <w:right w:w="108" w:type="dxa"/>
            </w:tcMar>
            <w:hideMark/>
          </w:tcPr>
          <w:p w14:paraId="0BAD7BE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 выступающего продавцом</w:t>
            </w:r>
          </w:p>
        </w:tc>
        <w:tc>
          <w:tcPr>
            <w:tcW w:w="771" w:type="pct"/>
            <w:tcMar>
              <w:top w:w="0" w:type="dxa"/>
              <w:left w:w="108" w:type="dxa"/>
              <w:bottom w:w="0" w:type="dxa"/>
              <w:right w:w="108" w:type="dxa"/>
            </w:tcMar>
            <w:hideMark/>
          </w:tcPr>
          <w:p w14:paraId="1978038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Счет депо продажи</w:t>
            </w:r>
          </w:p>
        </w:tc>
        <w:tc>
          <w:tcPr>
            <w:tcW w:w="482" w:type="pct"/>
          </w:tcPr>
          <w:p w14:paraId="2C2AF52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клиента продавца</w:t>
            </w:r>
          </w:p>
        </w:tc>
        <w:tc>
          <w:tcPr>
            <w:tcW w:w="531" w:type="pct"/>
          </w:tcPr>
          <w:p w14:paraId="070BC71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заявки продавца</w:t>
            </w:r>
          </w:p>
        </w:tc>
        <w:tc>
          <w:tcPr>
            <w:tcW w:w="1147" w:type="pct"/>
          </w:tcPr>
          <w:p w14:paraId="69E182B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 выступающего покупателем</w:t>
            </w:r>
          </w:p>
        </w:tc>
      </w:tr>
      <w:tr w:rsidR="00434504" w:rsidRPr="00434504" w14:paraId="1F981A82" w14:textId="77777777" w:rsidTr="00C35138">
        <w:trPr>
          <w:jc w:val="center"/>
        </w:trPr>
        <w:tc>
          <w:tcPr>
            <w:tcW w:w="482" w:type="pct"/>
            <w:tcMar>
              <w:top w:w="0" w:type="dxa"/>
              <w:left w:w="108" w:type="dxa"/>
              <w:bottom w:w="0" w:type="dxa"/>
              <w:right w:w="108" w:type="dxa"/>
            </w:tcMar>
            <w:hideMark/>
          </w:tcPr>
          <w:p w14:paraId="33CB40F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304" w:type="pct"/>
            <w:tcMar>
              <w:top w:w="0" w:type="dxa"/>
              <w:left w:w="108" w:type="dxa"/>
              <w:bottom w:w="0" w:type="dxa"/>
              <w:right w:w="108" w:type="dxa"/>
            </w:tcMar>
            <w:hideMark/>
          </w:tcPr>
          <w:p w14:paraId="1788B83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1283" w:type="pct"/>
            <w:tcMar>
              <w:top w:w="0" w:type="dxa"/>
              <w:left w:w="108" w:type="dxa"/>
              <w:bottom w:w="0" w:type="dxa"/>
              <w:right w:w="108" w:type="dxa"/>
            </w:tcMar>
            <w:hideMark/>
          </w:tcPr>
          <w:p w14:paraId="731030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771" w:type="pct"/>
            <w:tcMar>
              <w:top w:w="0" w:type="dxa"/>
              <w:left w:w="108" w:type="dxa"/>
              <w:bottom w:w="0" w:type="dxa"/>
              <w:right w:w="108" w:type="dxa"/>
            </w:tcMar>
            <w:hideMark/>
          </w:tcPr>
          <w:p w14:paraId="4F2C4CD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482" w:type="pct"/>
          </w:tcPr>
          <w:p w14:paraId="718C820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531" w:type="pct"/>
          </w:tcPr>
          <w:p w14:paraId="36657A5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1147" w:type="pct"/>
          </w:tcPr>
          <w:p w14:paraId="6E1465F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r>
    </w:tbl>
    <w:p w14:paraId="293DB130"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65AB9E2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 </w:t>
      </w:r>
    </w:p>
    <w:p w14:paraId="03DEEBB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1409"/>
        <w:gridCol w:w="1557"/>
        <w:gridCol w:w="1813"/>
        <w:gridCol w:w="1504"/>
        <w:gridCol w:w="1129"/>
        <w:gridCol w:w="1525"/>
        <w:gridCol w:w="1728"/>
        <w:gridCol w:w="2415"/>
        <w:gridCol w:w="1469"/>
      </w:tblGrid>
      <w:tr w:rsidR="00434504" w:rsidRPr="00434504" w14:paraId="33FBB9A9" w14:textId="77777777" w:rsidTr="00C35138">
        <w:trPr>
          <w:jc w:val="center"/>
        </w:trPr>
        <w:tc>
          <w:tcPr>
            <w:tcW w:w="484" w:type="pct"/>
            <w:tcBorders>
              <w:top w:val="single" w:sz="8" w:space="0" w:color="auto"/>
              <w:left w:val="single" w:sz="8" w:space="0" w:color="auto"/>
              <w:bottom w:val="single" w:sz="8" w:space="0" w:color="auto"/>
              <w:right w:val="single" w:sz="8" w:space="0" w:color="auto"/>
            </w:tcBorders>
          </w:tcPr>
          <w:p w14:paraId="1A0602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Счет депо покупки</w:t>
            </w:r>
          </w:p>
        </w:tc>
        <w:tc>
          <w:tcPr>
            <w:tcW w:w="535" w:type="pct"/>
            <w:tcBorders>
              <w:top w:val="single" w:sz="8" w:space="0" w:color="auto"/>
              <w:left w:val="single" w:sz="8" w:space="0" w:color="auto"/>
              <w:bottom w:val="single" w:sz="8" w:space="0" w:color="auto"/>
              <w:right w:val="single" w:sz="8" w:space="0" w:color="auto"/>
            </w:tcBorders>
          </w:tcPr>
          <w:p w14:paraId="73A76B0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клиента покупателя</w:t>
            </w:r>
          </w:p>
        </w:tc>
        <w:tc>
          <w:tcPr>
            <w:tcW w:w="623" w:type="pct"/>
            <w:tcBorders>
              <w:top w:val="single" w:sz="8" w:space="0" w:color="auto"/>
              <w:left w:val="single" w:sz="8" w:space="0" w:color="auto"/>
              <w:bottom w:val="single" w:sz="8" w:space="0" w:color="auto"/>
              <w:right w:val="single" w:sz="8" w:space="0" w:color="auto"/>
            </w:tcBorders>
          </w:tcPr>
          <w:p w14:paraId="78C31B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заявки покупателя</w:t>
            </w:r>
          </w:p>
        </w:tc>
        <w:tc>
          <w:tcPr>
            <w:tcW w:w="51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0E835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Статус сделки</w:t>
            </w:r>
          </w:p>
        </w:tc>
        <w:tc>
          <w:tcPr>
            <w:tcW w:w="3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D1111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Срок </w:t>
            </w:r>
            <w:proofErr w:type="spellStart"/>
            <w:r w:rsidRPr="00434504">
              <w:rPr>
                <w:rFonts w:ascii="Times New Roman" w:eastAsia="Times New Roman" w:hAnsi="Times New Roman" w:cs="Times New Roman"/>
                <w:sz w:val="20"/>
                <w:szCs w:val="24"/>
                <w:lang w:eastAsia="ru-RU"/>
              </w:rPr>
              <w:t>репо</w:t>
            </w:r>
            <w:proofErr w:type="spellEnd"/>
          </w:p>
        </w:tc>
        <w:tc>
          <w:tcPr>
            <w:tcW w:w="5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89AEF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закрытия</w:t>
            </w: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0B28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Размер дисконта</w:t>
            </w:r>
          </w:p>
        </w:tc>
        <w:tc>
          <w:tcPr>
            <w:tcW w:w="8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0C7C7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сделки открытия</w:t>
            </w:r>
          </w:p>
        </w:tc>
        <w:tc>
          <w:tcPr>
            <w:tcW w:w="5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1105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Режим торгов</w:t>
            </w:r>
          </w:p>
        </w:tc>
      </w:tr>
      <w:tr w:rsidR="00434504" w:rsidRPr="00434504" w14:paraId="36D59527" w14:textId="77777777" w:rsidTr="00C35138">
        <w:trPr>
          <w:jc w:val="center"/>
        </w:trPr>
        <w:tc>
          <w:tcPr>
            <w:tcW w:w="484" w:type="pct"/>
            <w:tcBorders>
              <w:top w:val="nil"/>
              <w:left w:val="single" w:sz="8" w:space="0" w:color="auto"/>
              <w:bottom w:val="single" w:sz="8" w:space="0" w:color="auto"/>
              <w:right w:val="single" w:sz="8" w:space="0" w:color="auto"/>
            </w:tcBorders>
          </w:tcPr>
          <w:p w14:paraId="5B0E5EA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535" w:type="pct"/>
            <w:tcBorders>
              <w:top w:val="nil"/>
              <w:left w:val="single" w:sz="8" w:space="0" w:color="auto"/>
              <w:bottom w:val="single" w:sz="8" w:space="0" w:color="auto"/>
              <w:right w:val="single" w:sz="8" w:space="0" w:color="auto"/>
            </w:tcBorders>
          </w:tcPr>
          <w:p w14:paraId="51516FA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623" w:type="pct"/>
            <w:tcBorders>
              <w:top w:val="nil"/>
              <w:left w:val="single" w:sz="8" w:space="0" w:color="auto"/>
              <w:bottom w:val="single" w:sz="8" w:space="0" w:color="auto"/>
              <w:right w:val="single" w:sz="8" w:space="0" w:color="auto"/>
            </w:tcBorders>
          </w:tcPr>
          <w:p w14:paraId="3C361F3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c>
          <w:tcPr>
            <w:tcW w:w="5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58FD0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21</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14:paraId="07F043F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22</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14:paraId="276C6B0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23</w:t>
            </w:r>
          </w:p>
        </w:tc>
        <w:tc>
          <w:tcPr>
            <w:tcW w:w="594" w:type="pct"/>
            <w:tcBorders>
              <w:top w:val="nil"/>
              <w:left w:val="nil"/>
              <w:bottom w:val="single" w:sz="8" w:space="0" w:color="auto"/>
              <w:right w:val="single" w:sz="8" w:space="0" w:color="auto"/>
            </w:tcBorders>
            <w:tcMar>
              <w:top w:w="0" w:type="dxa"/>
              <w:left w:w="108" w:type="dxa"/>
              <w:bottom w:w="0" w:type="dxa"/>
              <w:right w:w="108" w:type="dxa"/>
            </w:tcMar>
            <w:hideMark/>
          </w:tcPr>
          <w:p w14:paraId="055358B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24</w:t>
            </w:r>
          </w:p>
        </w:tc>
        <w:tc>
          <w:tcPr>
            <w:tcW w:w="830" w:type="pct"/>
            <w:tcBorders>
              <w:top w:val="nil"/>
              <w:left w:val="nil"/>
              <w:bottom w:val="single" w:sz="8" w:space="0" w:color="auto"/>
              <w:right w:val="single" w:sz="8" w:space="0" w:color="auto"/>
            </w:tcBorders>
            <w:tcMar>
              <w:top w:w="0" w:type="dxa"/>
              <w:left w:w="108" w:type="dxa"/>
              <w:bottom w:w="0" w:type="dxa"/>
              <w:right w:w="108" w:type="dxa"/>
            </w:tcMar>
            <w:hideMark/>
          </w:tcPr>
          <w:p w14:paraId="697E540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25</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2E6A15D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26</w:t>
            </w:r>
          </w:p>
        </w:tc>
      </w:tr>
    </w:tbl>
    <w:p w14:paraId="3AC7D92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0"/>
          <w:lang w:eastAsia="ru-RU"/>
        </w:rPr>
      </w:pPr>
    </w:p>
    <w:p w14:paraId="4E8D9E7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2A059B4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34225D9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256D343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6977D01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34777E4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6733C41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7F70BA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6B863F2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1831E4A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0"/>
          <w:szCs w:val="20"/>
          <w:lang w:eastAsia="ru-RU"/>
        </w:rPr>
      </w:pPr>
    </w:p>
    <w:p w14:paraId="4D1DD613"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0CAA76F7"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02A28FF7"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об операциях </w:t>
      </w:r>
      <w:proofErr w:type="spellStart"/>
      <w:r w:rsidRPr="00434504">
        <w:rPr>
          <w:rFonts w:ascii="Times New Roman" w:eastAsia="Times New Roman" w:hAnsi="Times New Roman" w:cs="Times New Roman"/>
          <w:bCs/>
          <w:sz w:val="28"/>
          <w:szCs w:val="28"/>
          <w:lang w:eastAsia="ru-RU"/>
        </w:rPr>
        <w:t>репо</w:t>
      </w:r>
      <w:proofErr w:type="spellEnd"/>
      <w:r w:rsidRPr="00434504">
        <w:rPr>
          <w:rFonts w:ascii="Times New Roman" w:eastAsia="Times New Roman" w:hAnsi="Times New Roman" w:cs="Times New Roman"/>
          <w:bCs/>
          <w:sz w:val="28"/>
          <w:szCs w:val="28"/>
          <w:lang w:eastAsia="ru-RU"/>
        </w:rPr>
        <w:t xml:space="preserve"> с ценными бумагами с указанием их участников».</w:t>
      </w:r>
    </w:p>
    <w:p w14:paraId="3179ACFB"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p>
    <w:p w14:paraId="23EDE025"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77BCB671"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«Отчет об операциях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с ценными бумагами с указанием их участников»</w:t>
      </w:r>
    </w:p>
    <w:p w14:paraId="1DB00670"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4F3B40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44F4DDD"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16AC36B"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37D7B930"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 xml:space="preserve">«Отчет об операциях </w:t>
      </w:r>
      <w:proofErr w:type="spellStart"/>
      <w:r w:rsidRPr="00434504">
        <w:rPr>
          <w:rFonts w:ascii="Times New Roman" w:eastAsia="Times New Roman" w:hAnsi="Times New Roman" w:cs="Times New Roman"/>
          <w:b/>
          <w:bCs/>
          <w:sz w:val="28"/>
          <w:szCs w:val="28"/>
          <w:lang w:eastAsia="ru-RU"/>
        </w:rPr>
        <w:t>репо</w:t>
      </w:r>
      <w:proofErr w:type="spellEnd"/>
      <w:r w:rsidRPr="00434504">
        <w:rPr>
          <w:rFonts w:ascii="Times New Roman" w:eastAsia="Times New Roman" w:hAnsi="Times New Roman" w:cs="Times New Roman"/>
          <w:b/>
          <w:bCs/>
          <w:sz w:val="28"/>
          <w:szCs w:val="28"/>
          <w:lang w:eastAsia="ru-RU"/>
        </w:rPr>
        <w:t xml:space="preserve"> с ценными бумагами с указанием их участников»</w:t>
      </w:r>
    </w:p>
    <w:p w14:paraId="69E82DB1"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1-KASE_ABRvP, периодичность</w:t>
      </w:r>
      <w:r w:rsidRPr="00434504">
        <w:rPr>
          <w:rFonts w:ascii="Times New Roman" w:eastAsia="Times New Roman" w:hAnsi="Times New Roman" w:cs="Times New Roman"/>
          <w:b/>
          <w:bCs/>
          <w:sz w:val="28"/>
          <w:szCs w:val="28"/>
          <w:lang w:val="kk-KZ" w:eastAsia="ru-RU"/>
        </w:rPr>
        <w:t xml:space="preserve"> –</w:t>
      </w:r>
      <w:r w:rsidRPr="00434504">
        <w:rPr>
          <w:rFonts w:ascii="Times New Roman" w:eastAsia="Times New Roman" w:hAnsi="Times New Roman" w:cs="Times New Roman"/>
          <w:b/>
          <w:bCs/>
          <w:sz w:val="28"/>
          <w:szCs w:val="28"/>
          <w:lang w:eastAsia="ru-RU"/>
        </w:rPr>
        <w:t xml:space="preserve"> ежедневная)</w:t>
      </w:r>
    </w:p>
    <w:p w14:paraId="0B2DD58B"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7865DABB"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768542B3"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715CB62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CC4CA0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с ценными бумагами с указанием их участников» (далее – Форма).</w:t>
      </w:r>
    </w:p>
    <w:p w14:paraId="7486B8D1"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ежедневно организатором торгов и заполняется за каждый отчетный день.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6F6D210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489A3575"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F01B0D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5EE9A1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43E0394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C0290D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указывается порядковый номер сделки.</w:t>
      </w:r>
    </w:p>
    <w:p w14:paraId="597A7FF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2 указывается дата заключения сделки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4B8BD8A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3 указывается время заключения сделки в формате «</w:t>
      </w:r>
      <w:proofErr w:type="spellStart"/>
      <w:proofErr w:type="gramStart"/>
      <w:r w:rsidRPr="00434504">
        <w:rPr>
          <w:rFonts w:ascii="Times New Roman" w:eastAsia="Times New Roman" w:hAnsi="Times New Roman" w:cs="Times New Roman"/>
          <w:sz w:val="28"/>
          <w:szCs w:val="28"/>
          <w:lang w:eastAsia="ru-RU"/>
        </w:rPr>
        <w:t>часы:минуты</w:t>
      </w:r>
      <w:proofErr w:type="gramEnd"/>
      <w:r w:rsidRPr="00434504">
        <w:rPr>
          <w:rFonts w:ascii="Times New Roman" w:eastAsia="Times New Roman" w:hAnsi="Times New Roman" w:cs="Times New Roman"/>
          <w:sz w:val="28"/>
          <w:szCs w:val="28"/>
          <w:lang w:eastAsia="ru-RU"/>
        </w:rPr>
        <w:t>:секунды</w:t>
      </w:r>
      <w:proofErr w:type="spellEnd"/>
      <w:r w:rsidRPr="00434504">
        <w:rPr>
          <w:rFonts w:ascii="Times New Roman" w:eastAsia="Times New Roman" w:hAnsi="Times New Roman" w:cs="Times New Roman"/>
          <w:sz w:val="28"/>
          <w:szCs w:val="28"/>
          <w:lang w:eastAsia="ru-RU"/>
        </w:rPr>
        <w:t>».</w:t>
      </w:r>
    </w:p>
    <w:p w14:paraId="4F0297A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7. В графе 4 указывается способ сделки: «прямое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или «автоматическое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318051C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8. В графе 5 в качестве типа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указывается открытие или закрытие.</w:t>
      </w:r>
    </w:p>
    <w:p w14:paraId="22CE526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графах 9 и 12 цена за одну ценную бумагу с точностью котирования, определенной организатором торгов в соответствии с его внутренними документами, и объем сделки указываются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В качестве объема сделки признается произведение граф 9 («Цена») и 11 («Количество»).</w:t>
      </w:r>
    </w:p>
    <w:p w14:paraId="603B1C3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10. В графе 10 указывается доходность с точностью котирования, определенной организатором торгов в соответствии с его внутренними документами, по которой участник торгов заключил операцию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в процентах.</w:t>
      </w:r>
    </w:p>
    <w:p w14:paraId="56B6670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11. В графе 11 указывается количество ценных бумаг (в штуках), выставляемых продавцом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2E9BA42E" w14:textId="77777777" w:rsidR="00434504" w:rsidRPr="00434504" w:rsidRDefault="00434504" w:rsidP="0043450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графах 13 и 17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14:paraId="23F63F5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В графах 14 и 18 в качестве счета (субсчета) депо понимается лицевой счет (субсчет) держателя ценных бумаг, открытый в системе учета центрального депозитария.</w:t>
      </w:r>
    </w:p>
    <w:p w14:paraId="38E9DE0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графах 15 и 19 указываются уникальные коды клиентов, присвоенные центральным депозитарием.</w:t>
      </w:r>
    </w:p>
    <w:p w14:paraId="7EF6929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15. В графах 16 и 20 указываются порядковые номера заявок на заключение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поданные продавцом и покупателем ценных бумаг, соответственно.</w:t>
      </w:r>
    </w:p>
    <w:p w14:paraId="5461CC7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16. В графе 21 указывается статус сделки, предусмотренной внутренними документами организатора торгов.</w:t>
      </w:r>
    </w:p>
    <w:p w14:paraId="46ED105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17. В графе 22 указывается срок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определенный организатором торгов в соответствии с его внутренними документами.</w:t>
      </w:r>
    </w:p>
    <w:p w14:paraId="0F99057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18. В графе 23 указывается дата закрытия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 xml:space="preserve">». Данная графа заполняется только для операции открытия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7C74807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19. В графе 24 указывается ставка дисконтирования, примененная к цене финансового инструмента, являющегося предметом операции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1C7189A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20. В графе 25 указывается порядковый номер соответствующей сделки открытия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 xml:space="preserve">. Данная графа заполняется только для операции закрытия </w:t>
      </w:r>
      <w:proofErr w:type="spellStart"/>
      <w:r w:rsidRPr="00434504">
        <w:rPr>
          <w:rFonts w:ascii="Times New Roman" w:eastAsia="Times New Roman" w:hAnsi="Times New Roman" w:cs="Times New Roman"/>
          <w:sz w:val="28"/>
          <w:szCs w:val="28"/>
          <w:lang w:eastAsia="ru-RU"/>
        </w:rPr>
        <w:t>репо</w:t>
      </w:r>
      <w:proofErr w:type="spellEnd"/>
      <w:r w:rsidRPr="00434504">
        <w:rPr>
          <w:rFonts w:ascii="Times New Roman" w:eastAsia="Times New Roman" w:hAnsi="Times New Roman" w:cs="Times New Roman"/>
          <w:sz w:val="28"/>
          <w:szCs w:val="28"/>
          <w:lang w:eastAsia="ru-RU"/>
        </w:rPr>
        <w:t>.</w:t>
      </w:r>
    </w:p>
    <w:p w14:paraId="4ABADAD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21. В графе 26 указывается режим торгов, предусмотренный торговой системой.</w:t>
      </w:r>
    </w:p>
    <w:p w14:paraId="7D6AE1D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22.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0865FC1A"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718CA7B0"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43 </w:t>
      </w:r>
    </w:p>
    <w:p w14:paraId="3C09EE25"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401C7CC"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335ACC74"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3D6254D5"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005D4F4B"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предназначенная для сбора административных данных</w:t>
      </w:r>
    </w:p>
    <w:p w14:paraId="16B7908B"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1B30E2FE"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3D80D87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2FDF18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32791C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заявках на покупку (продажу) производных финансовых инструментов </w:t>
      </w:r>
    </w:p>
    <w:p w14:paraId="1010289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1-KASE_ABD</w:t>
      </w:r>
    </w:p>
    <w:p w14:paraId="56F192D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ежедневная</w:t>
      </w:r>
    </w:p>
    <w:p w14:paraId="0C9A996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21FC85E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6FA89A58"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ежедневно, до конца рабочего дня, следующего за отчетным днем </w:t>
      </w:r>
    </w:p>
    <w:p w14:paraId="3236161C"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5FFAF8A0"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3A2104C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1051"/>
        <w:gridCol w:w="1657"/>
        <w:gridCol w:w="1933"/>
        <w:gridCol w:w="708"/>
        <w:gridCol w:w="1769"/>
        <w:gridCol w:w="1752"/>
        <w:gridCol w:w="1775"/>
        <w:gridCol w:w="1952"/>
        <w:gridCol w:w="1952"/>
      </w:tblGrid>
      <w:tr w:rsidR="00434504" w:rsidRPr="00434504" w14:paraId="155A95A5" w14:textId="77777777" w:rsidTr="00C35138">
        <w:trPr>
          <w:jc w:val="center"/>
        </w:trPr>
        <w:tc>
          <w:tcPr>
            <w:tcW w:w="36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C0A99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Номер заявки</w:t>
            </w:r>
          </w:p>
        </w:tc>
        <w:tc>
          <w:tcPr>
            <w:tcW w:w="123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37169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подачи заявки</w:t>
            </w:r>
          </w:p>
        </w:tc>
        <w:tc>
          <w:tcPr>
            <w:tcW w:w="24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6B828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Тип</w:t>
            </w:r>
          </w:p>
        </w:tc>
        <w:tc>
          <w:tcPr>
            <w:tcW w:w="60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7BCB7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Направление заявки</w:t>
            </w:r>
          </w:p>
        </w:tc>
        <w:tc>
          <w:tcPr>
            <w:tcW w:w="60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3A4EB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инструмента</w:t>
            </w:r>
          </w:p>
        </w:tc>
        <w:tc>
          <w:tcPr>
            <w:tcW w:w="61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EA367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одного контракта</w:t>
            </w:r>
          </w:p>
        </w:tc>
        <w:tc>
          <w:tcPr>
            <w:tcW w:w="67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39573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валюты</w:t>
            </w:r>
          </w:p>
        </w:tc>
        <w:tc>
          <w:tcPr>
            <w:tcW w:w="671" w:type="pct"/>
            <w:vMerge w:val="restart"/>
            <w:tcBorders>
              <w:top w:val="single" w:sz="8" w:space="0" w:color="auto"/>
              <w:left w:val="nil"/>
              <w:right w:val="single" w:sz="8" w:space="0" w:color="auto"/>
            </w:tcBorders>
          </w:tcPr>
          <w:p w14:paraId="35D3B1D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контрактов</w:t>
            </w:r>
          </w:p>
        </w:tc>
      </w:tr>
      <w:tr w:rsidR="00434504" w:rsidRPr="00434504" w14:paraId="103C10C9" w14:textId="77777777" w:rsidTr="00C35138">
        <w:trPr>
          <w:jc w:val="center"/>
        </w:trPr>
        <w:tc>
          <w:tcPr>
            <w:tcW w:w="361" w:type="pct"/>
            <w:vMerge/>
            <w:tcBorders>
              <w:top w:val="single" w:sz="8" w:space="0" w:color="auto"/>
              <w:left w:val="single" w:sz="8" w:space="0" w:color="auto"/>
              <w:bottom w:val="single" w:sz="8" w:space="0" w:color="auto"/>
              <w:right w:val="single" w:sz="8" w:space="0" w:color="auto"/>
            </w:tcBorders>
            <w:vAlign w:val="center"/>
            <w:hideMark/>
          </w:tcPr>
          <w:p w14:paraId="4F2B9D2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5739B71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14:paraId="5C30DA5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243" w:type="pct"/>
            <w:vMerge/>
            <w:tcBorders>
              <w:top w:val="single" w:sz="8" w:space="0" w:color="auto"/>
              <w:left w:val="nil"/>
              <w:bottom w:val="single" w:sz="8" w:space="0" w:color="auto"/>
              <w:right w:val="single" w:sz="8" w:space="0" w:color="auto"/>
            </w:tcBorders>
            <w:vAlign w:val="center"/>
            <w:hideMark/>
          </w:tcPr>
          <w:p w14:paraId="593553A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08" w:type="pct"/>
            <w:vMerge/>
            <w:tcBorders>
              <w:top w:val="single" w:sz="8" w:space="0" w:color="auto"/>
              <w:left w:val="nil"/>
              <w:bottom w:val="single" w:sz="8" w:space="0" w:color="auto"/>
              <w:right w:val="single" w:sz="8" w:space="0" w:color="auto"/>
            </w:tcBorders>
            <w:vAlign w:val="center"/>
            <w:hideMark/>
          </w:tcPr>
          <w:p w14:paraId="6DD65CB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02" w:type="pct"/>
            <w:vMerge/>
            <w:tcBorders>
              <w:top w:val="single" w:sz="8" w:space="0" w:color="auto"/>
              <w:left w:val="nil"/>
              <w:bottom w:val="single" w:sz="8" w:space="0" w:color="auto"/>
              <w:right w:val="single" w:sz="8" w:space="0" w:color="auto"/>
            </w:tcBorders>
            <w:vAlign w:val="center"/>
            <w:hideMark/>
          </w:tcPr>
          <w:p w14:paraId="53B0DEA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10" w:type="pct"/>
            <w:vMerge/>
            <w:tcBorders>
              <w:top w:val="single" w:sz="8" w:space="0" w:color="auto"/>
              <w:left w:val="nil"/>
              <w:bottom w:val="single" w:sz="8" w:space="0" w:color="auto"/>
              <w:right w:val="single" w:sz="8" w:space="0" w:color="auto"/>
            </w:tcBorders>
            <w:vAlign w:val="center"/>
            <w:hideMark/>
          </w:tcPr>
          <w:p w14:paraId="4359BF3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71" w:type="pct"/>
            <w:vMerge/>
            <w:tcBorders>
              <w:top w:val="single" w:sz="8" w:space="0" w:color="auto"/>
              <w:left w:val="nil"/>
              <w:bottom w:val="single" w:sz="8" w:space="0" w:color="auto"/>
              <w:right w:val="single" w:sz="8" w:space="0" w:color="auto"/>
            </w:tcBorders>
            <w:vAlign w:val="center"/>
            <w:hideMark/>
          </w:tcPr>
          <w:p w14:paraId="6508D2E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71" w:type="pct"/>
            <w:vMerge/>
            <w:tcBorders>
              <w:left w:val="nil"/>
              <w:bottom w:val="single" w:sz="8" w:space="0" w:color="auto"/>
              <w:right w:val="single" w:sz="8" w:space="0" w:color="auto"/>
            </w:tcBorders>
          </w:tcPr>
          <w:p w14:paraId="1E8FDDC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66E07822" w14:textId="77777777" w:rsidTr="00C35138">
        <w:trPr>
          <w:jc w:val="center"/>
        </w:trPr>
        <w:tc>
          <w:tcPr>
            <w:tcW w:w="3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5C9B4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5ABEC03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14:paraId="62E1303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14:paraId="74044C5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608" w:type="pct"/>
            <w:tcBorders>
              <w:top w:val="nil"/>
              <w:left w:val="nil"/>
              <w:bottom w:val="single" w:sz="8" w:space="0" w:color="auto"/>
              <w:right w:val="single" w:sz="8" w:space="0" w:color="auto"/>
            </w:tcBorders>
            <w:tcMar>
              <w:top w:w="0" w:type="dxa"/>
              <w:left w:w="108" w:type="dxa"/>
              <w:bottom w:w="0" w:type="dxa"/>
              <w:right w:w="108" w:type="dxa"/>
            </w:tcMar>
            <w:hideMark/>
          </w:tcPr>
          <w:p w14:paraId="63F221B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14:paraId="5B05320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715D966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2E60C9E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c>
          <w:tcPr>
            <w:tcW w:w="671" w:type="pct"/>
            <w:tcBorders>
              <w:top w:val="nil"/>
              <w:left w:val="nil"/>
              <w:bottom w:val="single" w:sz="8" w:space="0" w:color="auto"/>
              <w:right w:val="single" w:sz="8" w:space="0" w:color="auto"/>
            </w:tcBorders>
          </w:tcPr>
          <w:p w14:paraId="522EC24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r>
      <w:tr w:rsidR="00434504" w:rsidRPr="00434504" w14:paraId="080251B6" w14:textId="77777777" w:rsidTr="00C35138">
        <w:trPr>
          <w:jc w:val="center"/>
        </w:trPr>
        <w:tc>
          <w:tcPr>
            <w:tcW w:w="3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6D95B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2315F78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14:paraId="1CC6ED8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243" w:type="pct"/>
            <w:tcBorders>
              <w:top w:val="nil"/>
              <w:left w:val="nil"/>
              <w:bottom w:val="single" w:sz="8" w:space="0" w:color="auto"/>
              <w:right w:val="single" w:sz="8" w:space="0" w:color="auto"/>
            </w:tcBorders>
            <w:tcMar>
              <w:top w:w="0" w:type="dxa"/>
              <w:left w:w="108" w:type="dxa"/>
              <w:bottom w:w="0" w:type="dxa"/>
              <w:right w:w="108" w:type="dxa"/>
            </w:tcMar>
            <w:hideMark/>
          </w:tcPr>
          <w:p w14:paraId="169275C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08" w:type="pct"/>
            <w:tcBorders>
              <w:top w:val="nil"/>
              <w:left w:val="nil"/>
              <w:bottom w:val="single" w:sz="8" w:space="0" w:color="auto"/>
              <w:right w:val="single" w:sz="8" w:space="0" w:color="auto"/>
            </w:tcBorders>
            <w:tcMar>
              <w:top w:w="0" w:type="dxa"/>
              <w:left w:w="108" w:type="dxa"/>
              <w:bottom w:w="0" w:type="dxa"/>
              <w:right w:w="108" w:type="dxa"/>
            </w:tcMar>
            <w:hideMark/>
          </w:tcPr>
          <w:p w14:paraId="0BBD6688"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14:paraId="7C131FF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04BDEED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057FA8A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71" w:type="pct"/>
            <w:tcBorders>
              <w:top w:val="nil"/>
              <w:left w:val="nil"/>
              <w:bottom w:val="single" w:sz="8" w:space="0" w:color="auto"/>
              <w:right w:val="single" w:sz="8" w:space="0" w:color="auto"/>
            </w:tcBorders>
          </w:tcPr>
          <w:p w14:paraId="0D7621F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5C055715"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6B48B2D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w:t>
      </w:r>
    </w:p>
    <w:p w14:paraId="5F02229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0"/>
          <w:szCs w:val="20"/>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666"/>
        <w:gridCol w:w="1133"/>
        <w:gridCol w:w="3542"/>
        <w:gridCol w:w="2407"/>
        <w:gridCol w:w="1801"/>
      </w:tblGrid>
      <w:tr w:rsidR="00434504" w:rsidRPr="00434504" w14:paraId="4DDF9964" w14:textId="77777777" w:rsidTr="00C35138">
        <w:trPr>
          <w:jc w:val="center"/>
        </w:trPr>
        <w:tc>
          <w:tcPr>
            <w:tcW w:w="1947" w:type="pct"/>
            <w:tcMar>
              <w:top w:w="0" w:type="dxa"/>
              <w:left w:w="108" w:type="dxa"/>
              <w:bottom w:w="0" w:type="dxa"/>
              <w:right w:w="108" w:type="dxa"/>
            </w:tcMar>
            <w:hideMark/>
          </w:tcPr>
          <w:p w14:paraId="6FF6137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базовых активов в одном контракте</w:t>
            </w:r>
          </w:p>
        </w:tc>
        <w:tc>
          <w:tcPr>
            <w:tcW w:w="389" w:type="pct"/>
            <w:tcMar>
              <w:top w:w="0" w:type="dxa"/>
              <w:left w:w="108" w:type="dxa"/>
              <w:bottom w:w="0" w:type="dxa"/>
              <w:right w:w="108" w:type="dxa"/>
            </w:tcMar>
            <w:hideMark/>
          </w:tcPr>
          <w:p w14:paraId="4E5655F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w:t>
            </w:r>
          </w:p>
        </w:tc>
        <w:tc>
          <w:tcPr>
            <w:tcW w:w="1217" w:type="pct"/>
            <w:tcMar>
              <w:top w:w="0" w:type="dxa"/>
              <w:left w:w="108" w:type="dxa"/>
              <w:bottom w:w="0" w:type="dxa"/>
              <w:right w:w="108" w:type="dxa"/>
            </w:tcMar>
            <w:hideMark/>
          </w:tcPr>
          <w:p w14:paraId="612C970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w:t>
            </w:r>
          </w:p>
        </w:tc>
        <w:tc>
          <w:tcPr>
            <w:tcW w:w="827" w:type="pct"/>
            <w:tcMar>
              <w:top w:w="0" w:type="dxa"/>
              <w:left w:w="108" w:type="dxa"/>
              <w:bottom w:w="0" w:type="dxa"/>
              <w:right w:w="108" w:type="dxa"/>
            </w:tcMar>
            <w:hideMark/>
          </w:tcPr>
          <w:p w14:paraId="06A9FD0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торгового счета</w:t>
            </w:r>
          </w:p>
        </w:tc>
        <w:tc>
          <w:tcPr>
            <w:tcW w:w="619" w:type="pct"/>
            <w:tcMar>
              <w:top w:w="0" w:type="dxa"/>
              <w:left w:w="108" w:type="dxa"/>
              <w:bottom w:w="0" w:type="dxa"/>
              <w:right w:w="108" w:type="dxa"/>
            </w:tcMar>
            <w:hideMark/>
          </w:tcPr>
          <w:p w14:paraId="425B913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Расчетный код</w:t>
            </w:r>
          </w:p>
        </w:tc>
      </w:tr>
      <w:tr w:rsidR="00434504" w:rsidRPr="00434504" w14:paraId="4AD4D7EB" w14:textId="77777777" w:rsidTr="00C35138">
        <w:trPr>
          <w:jc w:val="center"/>
        </w:trPr>
        <w:tc>
          <w:tcPr>
            <w:tcW w:w="1947" w:type="pct"/>
            <w:tcMar>
              <w:top w:w="0" w:type="dxa"/>
              <w:left w:w="108" w:type="dxa"/>
              <w:bottom w:w="0" w:type="dxa"/>
              <w:right w:w="108" w:type="dxa"/>
            </w:tcMar>
            <w:hideMark/>
          </w:tcPr>
          <w:p w14:paraId="160C6F1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389" w:type="pct"/>
            <w:tcMar>
              <w:top w:w="0" w:type="dxa"/>
              <w:left w:w="108" w:type="dxa"/>
              <w:bottom w:w="0" w:type="dxa"/>
              <w:right w:w="108" w:type="dxa"/>
            </w:tcMar>
            <w:hideMark/>
          </w:tcPr>
          <w:p w14:paraId="760D9B9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1217" w:type="pct"/>
            <w:tcMar>
              <w:top w:w="0" w:type="dxa"/>
              <w:left w:w="108" w:type="dxa"/>
              <w:bottom w:w="0" w:type="dxa"/>
              <w:right w:w="108" w:type="dxa"/>
            </w:tcMar>
            <w:hideMark/>
          </w:tcPr>
          <w:p w14:paraId="0315F2F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827" w:type="pct"/>
            <w:tcMar>
              <w:top w:w="0" w:type="dxa"/>
              <w:left w:w="108" w:type="dxa"/>
              <w:bottom w:w="0" w:type="dxa"/>
              <w:right w:w="108" w:type="dxa"/>
            </w:tcMar>
            <w:hideMark/>
          </w:tcPr>
          <w:p w14:paraId="7C1636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619" w:type="pct"/>
            <w:tcMar>
              <w:top w:w="0" w:type="dxa"/>
              <w:left w:w="108" w:type="dxa"/>
              <w:bottom w:w="0" w:type="dxa"/>
              <w:right w:w="108" w:type="dxa"/>
            </w:tcMar>
            <w:hideMark/>
          </w:tcPr>
          <w:p w14:paraId="7B24B8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r>
    </w:tbl>
    <w:p w14:paraId="626C1FEC"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5E954B3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w:t>
      </w:r>
    </w:p>
    <w:p w14:paraId="2072E767"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6395"/>
        <w:gridCol w:w="2278"/>
        <w:gridCol w:w="1694"/>
        <w:gridCol w:w="2110"/>
        <w:gridCol w:w="2072"/>
      </w:tblGrid>
      <w:tr w:rsidR="00434504" w:rsidRPr="00434504" w14:paraId="432FBF53" w14:textId="77777777" w:rsidTr="00C35138">
        <w:trPr>
          <w:jc w:val="center"/>
        </w:trPr>
        <w:tc>
          <w:tcPr>
            <w:tcW w:w="219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24284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Персональный идентификационный номер </w:t>
            </w:r>
          </w:p>
        </w:tc>
        <w:tc>
          <w:tcPr>
            <w:tcW w:w="7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29AE5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Признак заявки</w:t>
            </w:r>
          </w:p>
        </w:tc>
        <w:tc>
          <w:tcPr>
            <w:tcW w:w="130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12205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снятия заявки</w:t>
            </w:r>
          </w:p>
        </w:tc>
        <w:tc>
          <w:tcPr>
            <w:tcW w:w="71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6F702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Статус заявки</w:t>
            </w:r>
          </w:p>
        </w:tc>
      </w:tr>
      <w:tr w:rsidR="00434504" w:rsidRPr="00434504" w14:paraId="224FCD6E"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9CB9D8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3368389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404FB0D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725" w:type="pct"/>
            <w:tcBorders>
              <w:top w:val="nil"/>
              <w:left w:val="nil"/>
              <w:bottom w:val="single" w:sz="8" w:space="0" w:color="auto"/>
              <w:right w:val="single" w:sz="8" w:space="0" w:color="auto"/>
            </w:tcBorders>
            <w:tcMar>
              <w:top w:w="0" w:type="dxa"/>
              <w:left w:w="108" w:type="dxa"/>
              <w:bottom w:w="0" w:type="dxa"/>
              <w:right w:w="108" w:type="dxa"/>
            </w:tcMar>
            <w:hideMark/>
          </w:tcPr>
          <w:p w14:paraId="4C3F82C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0" w:type="auto"/>
            <w:vMerge/>
            <w:tcBorders>
              <w:top w:val="single" w:sz="8" w:space="0" w:color="auto"/>
              <w:left w:val="nil"/>
              <w:bottom w:val="single" w:sz="8" w:space="0" w:color="auto"/>
              <w:right w:val="single" w:sz="8" w:space="0" w:color="auto"/>
            </w:tcBorders>
            <w:vAlign w:val="center"/>
            <w:hideMark/>
          </w:tcPr>
          <w:p w14:paraId="3B896E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5F42DEB4" w14:textId="77777777" w:rsidTr="00C35138">
        <w:trPr>
          <w:jc w:val="center"/>
        </w:trPr>
        <w:tc>
          <w:tcPr>
            <w:tcW w:w="21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88AD3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14:paraId="186A9A1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4CA5F5D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725" w:type="pct"/>
            <w:tcBorders>
              <w:top w:val="nil"/>
              <w:left w:val="nil"/>
              <w:bottom w:val="single" w:sz="8" w:space="0" w:color="auto"/>
              <w:right w:val="single" w:sz="8" w:space="0" w:color="auto"/>
            </w:tcBorders>
            <w:tcMar>
              <w:top w:w="0" w:type="dxa"/>
              <w:left w:w="108" w:type="dxa"/>
              <w:bottom w:w="0" w:type="dxa"/>
              <w:right w:w="108" w:type="dxa"/>
            </w:tcMar>
            <w:hideMark/>
          </w:tcPr>
          <w:p w14:paraId="15D412C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14:paraId="03E0B9C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r>
    </w:tbl>
    <w:p w14:paraId="2366851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7244A5E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4E9E31CA"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25E8F15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747E8F9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36573B3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4B86AE9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08E42D3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4A6B14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79ECC48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0B3BEB3A"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14BBB982"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00C874DD"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p>
    <w:p w14:paraId="25380473"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заявках на покупку (продажу) производных финансовых инструментов».</w:t>
      </w:r>
    </w:p>
    <w:p w14:paraId="710F722A"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789B980C"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заявках на покупку (продажу) производных финансовых инструментов»</w:t>
      </w:r>
    </w:p>
    <w:p w14:paraId="0425046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1B271A5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6297E07"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 xml:space="preserve">Пояснение по заполнению формы, предназначенной для сбора административных данных на безвозмездной основе </w:t>
      </w:r>
    </w:p>
    <w:p w14:paraId="40D49BE6"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376D99BA"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 заявках на покупку (продажу) производных финансовых инструментов»</w:t>
      </w:r>
    </w:p>
    <w:p w14:paraId="02AF3FE1"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1-KASE_ABD, периодичность</w:t>
      </w:r>
      <w:r w:rsidRPr="00434504">
        <w:rPr>
          <w:rFonts w:ascii="Times New Roman" w:eastAsia="Times New Roman" w:hAnsi="Times New Roman" w:cs="Times New Roman"/>
          <w:b/>
          <w:bCs/>
          <w:sz w:val="28"/>
          <w:szCs w:val="28"/>
          <w:lang w:val="kk-KZ" w:eastAsia="ru-RU"/>
        </w:rPr>
        <w:t xml:space="preserve"> –</w:t>
      </w:r>
      <w:r w:rsidRPr="00434504">
        <w:rPr>
          <w:rFonts w:ascii="Times New Roman" w:eastAsia="Times New Roman" w:hAnsi="Times New Roman" w:cs="Times New Roman"/>
          <w:b/>
          <w:bCs/>
          <w:sz w:val="28"/>
          <w:szCs w:val="28"/>
          <w:lang w:eastAsia="ru-RU"/>
        </w:rPr>
        <w:t xml:space="preserve"> ежедневная)</w:t>
      </w:r>
    </w:p>
    <w:p w14:paraId="18323CE9"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5A576387"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65921B51"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312ED42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C8CF0C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заявках на покупку (продажу) производных финансовых инструментов» (далее – Форма).</w:t>
      </w:r>
    </w:p>
    <w:p w14:paraId="75FE90C8"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ежедневно организатором торгов и заполняется за каждый отчетный день.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42053E5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E3683C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C6A24C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3F121567"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33CBD6ED"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E01190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указывается порядковый номер заявки.</w:t>
      </w:r>
    </w:p>
    <w:p w14:paraId="7B297CE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графах 2 и 17 указываются дата подачи и дата снятия заявки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01A98A9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графах 3 и 18 указываются время подачи и время снятия заявки в формате «</w:t>
      </w:r>
      <w:proofErr w:type="spellStart"/>
      <w:proofErr w:type="gramStart"/>
      <w:r w:rsidRPr="00434504">
        <w:rPr>
          <w:rFonts w:ascii="Times New Roman" w:eastAsia="Times New Roman" w:hAnsi="Times New Roman" w:cs="Times New Roman"/>
          <w:sz w:val="28"/>
          <w:szCs w:val="28"/>
          <w:lang w:eastAsia="ru-RU"/>
        </w:rPr>
        <w:t>часы:минуты</w:t>
      </w:r>
      <w:proofErr w:type="gramEnd"/>
      <w:r w:rsidRPr="00434504">
        <w:rPr>
          <w:rFonts w:ascii="Times New Roman" w:eastAsia="Times New Roman" w:hAnsi="Times New Roman" w:cs="Times New Roman"/>
          <w:sz w:val="28"/>
          <w:szCs w:val="28"/>
          <w:lang w:eastAsia="ru-RU"/>
        </w:rPr>
        <w:t>:секунды</w:t>
      </w:r>
      <w:proofErr w:type="spellEnd"/>
      <w:r w:rsidRPr="00434504">
        <w:rPr>
          <w:rFonts w:ascii="Times New Roman" w:eastAsia="Times New Roman" w:hAnsi="Times New Roman" w:cs="Times New Roman"/>
          <w:sz w:val="28"/>
          <w:szCs w:val="28"/>
          <w:lang w:eastAsia="ru-RU"/>
        </w:rPr>
        <w:t>».</w:t>
      </w:r>
    </w:p>
    <w:p w14:paraId="60360F8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4 указывается тип заявки: «</w:t>
      </w:r>
      <w:proofErr w:type="spellStart"/>
      <w:r w:rsidRPr="00434504">
        <w:rPr>
          <w:rFonts w:ascii="Times New Roman" w:eastAsia="Times New Roman" w:hAnsi="Times New Roman" w:cs="Times New Roman"/>
          <w:sz w:val="28"/>
          <w:szCs w:val="28"/>
          <w:lang w:eastAsia="ru-RU"/>
        </w:rPr>
        <w:t>limit</w:t>
      </w:r>
      <w:proofErr w:type="spellEnd"/>
      <w:r w:rsidRPr="00434504">
        <w:rPr>
          <w:rFonts w:ascii="Times New Roman" w:eastAsia="Times New Roman" w:hAnsi="Times New Roman" w:cs="Times New Roman"/>
          <w:sz w:val="28"/>
          <w:szCs w:val="28"/>
          <w:lang w:eastAsia="ru-RU"/>
        </w:rPr>
        <w:t>» – лимитированная заявка, «</w:t>
      </w:r>
      <w:proofErr w:type="spellStart"/>
      <w:r w:rsidRPr="00434504">
        <w:rPr>
          <w:rFonts w:ascii="Times New Roman" w:eastAsia="Times New Roman" w:hAnsi="Times New Roman" w:cs="Times New Roman"/>
          <w:sz w:val="28"/>
          <w:szCs w:val="28"/>
          <w:lang w:eastAsia="ru-RU"/>
        </w:rPr>
        <w:t>nego</w:t>
      </w:r>
      <w:proofErr w:type="spellEnd"/>
      <w:r w:rsidRPr="00434504">
        <w:rPr>
          <w:rFonts w:ascii="Times New Roman" w:eastAsia="Times New Roman" w:hAnsi="Times New Roman" w:cs="Times New Roman"/>
          <w:sz w:val="28"/>
          <w:szCs w:val="28"/>
          <w:lang w:eastAsia="ru-RU"/>
        </w:rPr>
        <w:t>» – прямая заявка.</w:t>
      </w:r>
    </w:p>
    <w:p w14:paraId="14FE9DF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В графе 5 в качестве направления заявки указывается покупка или продажа.</w:t>
      </w:r>
    </w:p>
    <w:p w14:paraId="06FFC01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графах 7 и 11 цена одного контракта и объем заявки указываются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В графе 11 в качестве объема заявки признается произведение граф 7 («Цена одного контракта») и 9 («Количество контрактов»). В графе 7 в качестве </w:t>
      </w:r>
      <w:r w:rsidRPr="00434504">
        <w:rPr>
          <w:rFonts w:ascii="Times New Roman" w:eastAsia="Times New Roman" w:hAnsi="Times New Roman" w:cs="Times New Roman"/>
          <w:sz w:val="28"/>
          <w:szCs w:val="28"/>
          <w:lang w:eastAsia="ru-RU"/>
        </w:rPr>
        <w:lastRenderedPageBreak/>
        <w:t>цены одного контракта указывается цена, по которой участник торгов готов заключить сделку с производными финансовыми инструментами.</w:t>
      </w:r>
    </w:p>
    <w:p w14:paraId="1C78E948"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В графе 8 указывается наименование валюты в соответствии с национальным классификатором Республики Казахстан НК РК 07 ISO 4217 «Коды для представления валют и фондов».</w:t>
      </w:r>
    </w:p>
    <w:p w14:paraId="659A281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графах 9 и 10 количество контрактов заявки и количество базовых активов в одном контракте указываются в штуках.</w:t>
      </w:r>
    </w:p>
    <w:p w14:paraId="6601491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графе 14 указывается клиринговый регистр, предназначенный для учета информации об обеспечении участника торгов в деньгах и (или) обязательств по сделкам, стороной по которым является участник торгов.</w:t>
      </w:r>
    </w:p>
    <w:p w14:paraId="5A5D8A1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В графе 15 указывается персональный идентификационный номер трейдера фондовой биржи, подавшего заявку на заключение сделки с производными финансовыми инструментами.</w:t>
      </w:r>
    </w:p>
    <w:p w14:paraId="5187579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графе 16 в качестве признака заявки указывается цифра: «0» – если заявка подана не маркет-мейкером, «1» – если заявка подана участником торгов в целях исполнения функций маркет-мейкера по поддержанию котировок по производным ценным бумагам.</w:t>
      </w:r>
    </w:p>
    <w:p w14:paraId="50372CE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15. В графе 19 указывается статус заявки, предусмотренной внутренними документами организатора торгов.</w:t>
      </w:r>
    </w:p>
    <w:p w14:paraId="6FC2112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16.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0318D558"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64AED62C"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44 </w:t>
      </w:r>
    </w:p>
    <w:p w14:paraId="225B2F87"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F3B03D8"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360F38FB"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109C1EA"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6E60E17B"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5B723B9"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2DE22EC6"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59292F1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C00FC1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CD4040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результатах торгов производными финансовыми инструментами с указанием сторон сделок</w:t>
      </w:r>
      <w:r w:rsidRPr="00434504">
        <w:rPr>
          <w:rFonts w:ascii="Times New Roman" w:eastAsia="Times New Roman" w:hAnsi="Times New Roman" w:cs="Times New Roman"/>
          <w:sz w:val="24"/>
          <w:szCs w:val="24"/>
          <w:lang w:eastAsia="ru-RU"/>
        </w:rPr>
        <w:t> </w:t>
      </w:r>
    </w:p>
    <w:p w14:paraId="1CAB5C2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1-KASE_DT</w:t>
      </w:r>
    </w:p>
    <w:p w14:paraId="74FC303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ежедневная</w:t>
      </w:r>
    </w:p>
    <w:p w14:paraId="09D3AB1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18567E6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493CC781"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ежедневно, до конца рабочего дня, следующего за отчетным днем</w:t>
      </w:r>
    </w:p>
    <w:p w14:paraId="3BBE8AA3"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17D962D6"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09B17A7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1377"/>
        <w:gridCol w:w="1766"/>
        <w:gridCol w:w="2593"/>
        <w:gridCol w:w="1795"/>
        <w:gridCol w:w="1141"/>
        <w:gridCol w:w="1836"/>
        <w:gridCol w:w="2022"/>
        <w:gridCol w:w="2019"/>
      </w:tblGrid>
      <w:tr w:rsidR="00434504" w:rsidRPr="00434504" w14:paraId="7DE3E7F5" w14:textId="77777777" w:rsidTr="00C35138">
        <w:trPr>
          <w:jc w:val="center"/>
        </w:trPr>
        <w:tc>
          <w:tcPr>
            <w:tcW w:w="47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B509F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Номер сделки</w:t>
            </w:r>
          </w:p>
        </w:tc>
        <w:tc>
          <w:tcPr>
            <w:tcW w:w="149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4B380B" w14:textId="77777777" w:rsidR="00434504" w:rsidRPr="00434504" w:rsidRDefault="00434504" w:rsidP="00434504">
            <w:pPr>
              <w:widowControl w:val="0"/>
              <w:spacing w:after="0" w:line="240" w:lineRule="auto"/>
              <w:ind w:left="-5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заключения сделки</w:t>
            </w:r>
          </w:p>
        </w:tc>
        <w:tc>
          <w:tcPr>
            <w:tcW w:w="61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B1E19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инструмента</w:t>
            </w:r>
          </w:p>
        </w:tc>
        <w:tc>
          <w:tcPr>
            <w:tcW w:w="39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27AD9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Метод торгов</w:t>
            </w:r>
          </w:p>
        </w:tc>
        <w:tc>
          <w:tcPr>
            <w:tcW w:w="6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3BC7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 одного контракта</w:t>
            </w:r>
          </w:p>
        </w:tc>
        <w:tc>
          <w:tcPr>
            <w:tcW w:w="69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685D2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Наименование валюты</w:t>
            </w:r>
          </w:p>
        </w:tc>
        <w:tc>
          <w:tcPr>
            <w:tcW w:w="694" w:type="pct"/>
            <w:vMerge w:val="restart"/>
            <w:tcBorders>
              <w:top w:val="single" w:sz="8" w:space="0" w:color="auto"/>
              <w:left w:val="nil"/>
              <w:right w:val="single" w:sz="8" w:space="0" w:color="auto"/>
            </w:tcBorders>
          </w:tcPr>
          <w:p w14:paraId="36C9FC6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контрактов</w:t>
            </w:r>
          </w:p>
        </w:tc>
      </w:tr>
      <w:tr w:rsidR="00434504" w:rsidRPr="00434504" w14:paraId="01B8BD34" w14:textId="77777777" w:rsidTr="00C35138">
        <w:trPr>
          <w:jc w:val="center"/>
        </w:trPr>
        <w:tc>
          <w:tcPr>
            <w:tcW w:w="473" w:type="pct"/>
            <w:vMerge/>
            <w:tcBorders>
              <w:top w:val="single" w:sz="8" w:space="0" w:color="auto"/>
              <w:left w:val="single" w:sz="8" w:space="0" w:color="auto"/>
              <w:bottom w:val="single" w:sz="8" w:space="0" w:color="auto"/>
              <w:right w:val="single" w:sz="8" w:space="0" w:color="auto"/>
            </w:tcBorders>
            <w:vAlign w:val="center"/>
            <w:hideMark/>
          </w:tcPr>
          <w:p w14:paraId="2B46903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07" w:type="pct"/>
            <w:tcBorders>
              <w:top w:val="nil"/>
              <w:left w:val="nil"/>
              <w:bottom w:val="single" w:sz="8" w:space="0" w:color="auto"/>
              <w:right w:val="single" w:sz="8" w:space="0" w:color="auto"/>
            </w:tcBorders>
            <w:tcMar>
              <w:top w:w="0" w:type="dxa"/>
              <w:left w:w="108" w:type="dxa"/>
              <w:bottom w:w="0" w:type="dxa"/>
              <w:right w:w="108" w:type="dxa"/>
            </w:tcMar>
            <w:hideMark/>
          </w:tcPr>
          <w:p w14:paraId="4D17BC0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2295A39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617" w:type="pct"/>
            <w:vMerge/>
            <w:tcBorders>
              <w:top w:val="single" w:sz="8" w:space="0" w:color="auto"/>
              <w:left w:val="nil"/>
              <w:bottom w:val="single" w:sz="8" w:space="0" w:color="auto"/>
              <w:right w:val="single" w:sz="8" w:space="0" w:color="auto"/>
            </w:tcBorders>
            <w:vAlign w:val="center"/>
            <w:hideMark/>
          </w:tcPr>
          <w:p w14:paraId="61B207D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92" w:type="pct"/>
            <w:vMerge/>
            <w:tcBorders>
              <w:top w:val="single" w:sz="8" w:space="0" w:color="auto"/>
              <w:left w:val="nil"/>
              <w:bottom w:val="single" w:sz="8" w:space="0" w:color="auto"/>
              <w:right w:val="single" w:sz="8" w:space="0" w:color="auto"/>
            </w:tcBorders>
            <w:vAlign w:val="center"/>
            <w:hideMark/>
          </w:tcPr>
          <w:p w14:paraId="05E4769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31" w:type="pct"/>
            <w:vMerge/>
            <w:tcBorders>
              <w:top w:val="single" w:sz="8" w:space="0" w:color="auto"/>
              <w:left w:val="nil"/>
              <w:bottom w:val="single" w:sz="8" w:space="0" w:color="auto"/>
              <w:right w:val="single" w:sz="8" w:space="0" w:color="auto"/>
            </w:tcBorders>
            <w:vAlign w:val="center"/>
            <w:hideMark/>
          </w:tcPr>
          <w:p w14:paraId="28A729E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95" w:type="pct"/>
            <w:vMerge/>
            <w:tcBorders>
              <w:top w:val="single" w:sz="8" w:space="0" w:color="auto"/>
              <w:left w:val="nil"/>
              <w:bottom w:val="single" w:sz="8" w:space="0" w:color="auto"/>
              <w:right w:val="single" w:sz="8" w:space="0" w:color="auto"/>
            </w:tcBorders>
            <w:vAlign w:val="center"/>
            <w:hideMark/>
          </w:tcPr>
          <w:p w14:paraId="2FFF0D4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94" w:type="pct"/>
            <w:vMerge/>
            <w:tcBorders>
              <w:left w:val="nil"/>
              <w:bottom w:val="single" w:sz="8" w:space="0" w:color="auto"/>
              <w:right w:val="single" w:sz="8" w:space="0" w:color="auto"/>
            </w:tcBorders>
          </w:tcPr>
          <w:p w14:paraId="66AC795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6FF4AB2F" w14:textId="77777777" w:rsidTr="00C35138">
        <w:trPr>
          <w:jc w:val="center"/>
        </w:trPr>
        <w:tc>
          <w:tcPr>
            <w:tcW w:w="4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3F344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607" w:type="pct"/>
            <w:tcBorders>
              <w:top w:val="nil"/>
              <w:left w:val="nil"/>
              <w:bottom w:val="single" w:sz="8" w:space="0" w:color="auto"/>
              <w:right w:val="single" w:sz="8" w:space="0" w:color="auto"/>
            </w:tcBorders>
            <w:tcMar>
              <w:top w:w="0" w:type="dxa"/>
              <w:left w:w="108" w:type="dxa"/>
              <w:bottom w:w="0" w:type="dxa"/>
              <w:right w:w="108" w:type="dxa"/>
            </w:tcMar>
            <w:hideMark/>
          </w:tcPr>
          <w:p w14:paraId="3EC47C9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12EC17E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617" w:type="pct"/>
            <w:tcBorders>
              <w:top w:val="nil"/>
              <w:left w:val="nil"/>
              <w:bottom w:val="single" w:sz="8" w:space="0" w:color="auto"/>
              <w:right w:val="single" w:sz="8" w:space="0" w:color="auto"/>
            </w:tcBorders>
            <w:tcMar>
              <w:top w:w="0" w:type="dxa"/>
              <w:left w:w="108" w:type="dxa"/>
              <w:bottom w:w="0" w:type="dxa"/>
              <w:right w:w="108" w:type="dxa"/>
            </w:tcMar>
            <w:hideMark/>
          </w:tcPr>
          <w:p w14:paraId="065CCB9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30FBF45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631" w:type="pct"/>
            <w:tcBorders>
              <w:top w:val="nil"/>
              <w:left w:val="nil"/>
              <w:bottom w:val="single" w:sz="8" w:space="0" w:color="auto"/>
              <w:right w:val="single" w:sz="8" w:space="0" w:color="auto"/>
            </w:tcBorders>
            <w:tcMar>
              <w:top w:w="0" w:type="dxa"/>
              <w:left w:w="108" w:type="dxa"/>
              <w:bottom w:w="0" w:type="dxa"/>
              <w:right w:w="108" w:type="dxa"/>
            </w:tcMar>
            <w:hideMark/>
          </w:tcPr>
          <w:p w14:paraId="4CD9912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14:paraId="51A3A14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694" w:type="pct"/>
            <w:tcBorders>
              <w:top w:val="nil"/>
              <w:left w:val="nil"/>
              <w:bottom w:val="single" w:sz="8" w:space="0" w:color="auto"/>
              <w:right w:val="single" w:sz="8" w:space="0" w:color="auto"/>
            </w:tcBorders>
          </w:tcPr>
          <w:p w14:paraId="0D6ED52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r>
      <w:tr w:rsidR="00434504" w:rsidRPr="00434504" w14:paraId="1005B336" w14:textId="77777777" w:rsidTr="00C35138">
        <w:trPr>
          <w:jc w:val="center"/>
        </w:trPr>
        <w:tc>
          <w:tcPr>
            <w:tcW w:w="4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581EBE"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607" w:type="pct"/>
            <w:tcBorders>
              <w:top w:val="nil"/>
              <w:left w:val="nil"/>
              <w:bottom w:val="single" w:sz="8" w:space="0" w:color="auto"/>
              <w:right w:val="single" w:sz="8" w:space="0" w:color="auto"/>
            </w:tcBorders>
            <w:tcMar>
              <w:top w:w="0" w:type="dxa"/>
              <w:left w:w="108" w:type="dxa"/>
              <w:bottom w:w="0" w:type="dxa"/>
              <w:right w:w="108" w:type="dxa"/>
            </w:tcMar>
            <w:hideMark/>
          </w:tcPr>
          <w:p w14:paraId="07A00B7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21E4565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17" w:type="pct"/>
            <w:tcBorders>
              <w:top w:val="nil"/>
              <w:left w:val="nil"/>
              <w:bottom w:val="single" w:sz="8" w:space="0" w:color="auto"/>
              <w:right w:val="single" w:sz="8" w:space="0" w:color="auto"/>
            </w:tcBorders>
            <w:tcMar>
              <w:top w:w="0" w:type="dxa"/>
              <w:left w:w="108" w:type="dxa"/>
              <w:bottom w:w="0" w:type="dxa"/>
              <w:right w:w="108" w:type="dxa"/>
            </w:tcMar>
            <w:hideMark/>
          </w:tcPr>
          <w:p w14:paraId="4FD0B1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143C250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31" w:type="pct"/>
            <w:tcBorders>
              <w:top w:val="nil"/>
              <w:left w:val="nil"/>
              <w:bottom w:val="single" w:sz="8" w:space="0" w:color="auto"/>
              <w:right w:val="single" w:sz="8" w:space="0" w:color="auto"/>
            </w:tcBorders>
            <w:tcMar>
              <w:top w:w="0" w:type="dxa"/>
              <w:left w:w="108" w:type="dxa"/>
              <w:bottom w:w="0" w:type="dxa"/>
              <w:right w:w="108" w:type="dxa"/>
            </w:tcMar>
            <w:hideMark/>
          </w:tcPr>
          <w:p w14:paraId="6265D483"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14:paraId="7796844C"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94" w:type="pct"/>
            <w:tcBorders>
              <w:top w:val="nil"/>
              <w:left w:val="nil"/>
              <w:bottom w:val="single" w:sz="8" w:space="0" w:color="auto"/>
              <w:right w:val="single" w:sz="8" w:space="0" w:color="auto"/>
            </w:tcBorders>
          </w:tcPr>
          <w:p w14:paraId="645E483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45B8E5CD" w14:textId="77777777" w:rsidR="00434504" w:rsidRPr="003B124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4"/>
          <w:szCs w:val="24"/>
          <w:lang w:eastAsia="ru-RU"/>
        </w:rPr>
        <w:t> </w:t>
      </w:r>
    </w:p>
    <w:p w14:paraId="094C02F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продолжение таблицы: </w:t>
      </w:r>
    </w:p>
    <w:p w14:paraId="441A7B6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0"/>
          <w:szCs w:val="20"/>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3585"/>
        <w:gridCol w:w="902"/>
        <w:gridCol w:w="4315"/>
        <w:gridCol w:w="1976"/>
        <w:gridCol w:w="1979"/>
        <w:gridCol w:w="1792"/>
      </w:tblGrid>
      <w:tr w:rsidR="00434504" w:rsidRPr="00434504" w14:paraId="10DEAF4C" w14:textId="77777777" w:rsidTr="00C35138">
        <w:trPr>
          <w:jc w:val="center"/>
        </w:trPr>
        <w:tc>
          <w:tcPr>
            <w:tcW w:w="1232" w:type="pct"/>
            <w:tcMar>
              <w:top w:w="0" w:type="dxa"/>
              <w:left w:w="108" w:type="dxa"/>
              <w:bottom w:w="0" w:type="dxa"/>
              <w:right w:w="108" w:type="dxa"/>
            </w:tcMar>
            <w:hideMark/>
          </w:tcPr>
          <w:p w14:paraId="46FCBE56" w14:textId="77777777" w:rsidR="00434504" w:rsidRPr="00434504" w:rsidRDefault="00434504" w:rsidP="00434504">
            <w:pPr>
              <w:widowControl w:val="0"/>
              <w:spacing w:after="0" w:line="240" w:lineRule="auto"/>
              <w:ind w:left="-120" w:right="-8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 базовых активов в одном контракте</w:t>
            </w:r>
          </w:p>
        </w:tc>
        <w:tc>
          <w:tcPr>
            <w:tcW w:w="310" w:type="pct"/>
            <w:tcMar>
              <w:top w:w="0" w:type="dxa"/>
              <w:left w:w="108" w:type="dxa"/>
              <w:bottom w:w="0" w:type="dxa"/>
              <w:right w:w="108" w:type="dxa"/>
            </w:tcMar>
            <w:hideMark/>
          </w:tcPr>
          <w:p w14:paraId="691ED19D" w14:textId="77777777" w:rsidR="00434504" w:rsidRPr="00434504" w:rsidRDefault="00434504" w:rsidP="00434504">
            <w:pPr>
              <w:widowControl w:val="0"/>
              <w:spacing w:after="0" w:line="240" w:lineRule="auto"/>
              <w:ind w:left="-120" w:right="-8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w:t>
            </w:r>
          </w:p>
        </w:tc>
        <w:tc>
          <w:tcPr>
            <w:tcW w:w="1483" w:type="pct"/>
            <w:tcMar>
              <w:top w:w="0" w:type="dxa"/>
              <w:left w:w="108" w:type="dxa"/>
              <w:bottom w:w="0" w:type="dxa"/>
              <w:right w:w="108" w:type="dxa"/>
            </w:tcMar>
            <w:hideMark/>
          </w:tcPr>
          <w:p w14:paraId="5E5C7536" w14:textId="77777777" w:rsidR="00434504" w:rsidRPr="00434504" w:rsidRDefault="00434504" w:rsidP="00434504">
            <w:pPr>
              <w:widowControl w:val="0"/>
              <w:spacing w:after="0" w:line="240" w:lineRule="auto"/>
              <w:ind w:left="-120" w:right="-8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 выступающего продавцом</w:t>
            </w:r>
          </w:p>
        </w:tc>
        <w:tc>
          <w:tcPr>
            <w:tcW w:w="679" w:type="pct"/>
            <w:tcMar>
              <w:top w:w="0" w:type="dxa"/>
              <w:left w:w="108" w:type="dxa"/>
              <w:bottom w:w="0" w:type="dxa"/>
              <w:right w:w="108" w:type="dxa"/>
            </w:tcMar>
            <w:hideMark/>
          </w:tcPr>
          <w:p w14:paraId="1C097827" w14:textId="77777777" w:rsidR="00434504" w:rsidRPr="00434504" w:rsidRDefault="00434504" w:rsidP="00434504">
            <w:pPr>
              <w:widowControl w:val="0"/>
              <w:spacing w:after="0" w:line="240" w:lineRule="auto"/>
              <w:ind w:left="-120" w:right="-8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торгового счета продажи</w:t>
            </w:r>
          </w:p>
        </w:tc>
        <w:tc>
          <w:tcPr>
            <w:tcW w:w="680" w:type="pct"/>
            <w:tcMar>
              <w:top w:w="0" w:type="dxa"/>
              <w:left w:w="108" w:type="dxa"/>
              <w:bottom w:w="0" w:type="dxa"/>
              <w:right w:w="108" w:type="dxa"/>
            </w:tcMar>
            <w:hideMark/>
          </w:tcPr>
          <w:p w14:paraId="32533A59" w14:textId="77777777" w:rsidR="00434504" w:rsidRPr="00434504" w:rsidRDefault="00434504" w:rsidP="00434504">
            <w:pPr>
              <w:widowControl w:val="0"/>
              <w:spacing w:after="0" w:line="240" w:lineRule="auto"/>
              <w:ind w:left="-120" w:right="-8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Расчетный код продажи</w:t>
            </w:r>
          </w:p>
        </w:tc>
        <w:tc>
          <w:tcPr>
            <w:tcW w:w="616" w:type="pct"/>
          </w:tcPr>
          <w:p w14:paraId="3DF23B6E" w14:textId="77777777" w:rsidR="00434504" w:rsidRPr="00434504" w:rsidRDefault="00434504" w:rsidP="00434504">
            <w:pPr>
              <w:widowControl w:val="0"/>
              <w:spacing w:after="0" w:line="240" w:lineRule="auto"/>
              <w:ind w:left="-120" w:right="-89"/>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заявки на продажу</w:t>
            </w:r>
          </w:p>
        </w:tc>
      </w:tr>
      <w:tr w:rsidR="00434504" w:rsidRPr="00434504" w14:paraId="0FDEB84B" w14:textId="77777777" w:rsidTr="00C35138">
        <w:trPr>
          <w:jc w:val="center"/>
        </w:trPr>
        <w:tc>
          <w:tcPr>
            <w:tcW w:w="1232" w:type="pct"/>
            <w:tcMar>
              <w:top w:w="0" w:type="dxa"/>
              <w:left w:w="108" w:type="dxa"/>
              <w:bottom w:w="0" w:type="dxa"/>
              <w:right w:w="108" w:type="dxa"/>
            </w:tcMar>
            <w:hideMark/>
          </w:tcPr>
          <w:p w14:paraId="49F7C34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310" w:type="pct"/>
            <w:tcMar>
              <w:top w:w="0" w:type="dxa"/>
              <w:left w:w="108" w:type="dxa"/>
              <w:bottom w:w="0" w:type="dxa"/>
              <w:right w:w="108" w:type="dxa"/>
            </w:tcMar>
            <w:hideMark/>
          </w:tcPr>
          <w:p w14:paraId="410AB43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1483" w:type="pct"/>
            <w:tcMar>
              <w:top w:w="0" w:type="dxa"/>
              <w:left w:w="108" w:type="dxa"/>
              <w:bottom w:w="0" w:type="dxa"/>
              <w:right w:w="108" w:type="dxa"/>
            </w:tcMar>
            <w:hideMark/>
          </w:tcPr>
          <w:p w14:paraId="52B0516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679" w:type="pct"/>
            <w:tcMar>
              <w:top w:w="0" w:type="dxa"/>
              <w:left w:w="108" w:type="dxa"/>
              <w:bottom w:w="0" w:type="dxa"/>
              <w:right w:w="108" w:type="dxa"/>
            </w:tcMar>
            <w:hideMark/>
          </w:tcPr>
          <w:p w14:paraId="5130022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680" w:type="pct"/>
            <w:tcMar>
              <w:top w:w="0" w:type="dxa"/>
              <w:left w:w="108" w:type="dxa"/>
              <w:bottom w:w="0" w:type="dxa"/>
              <w:right w:w="108" w:type="dxa"/>
            </w:tcMar>
            <w:hideMark/>
          </w:tcPr>
          <w:p w14:paraId="39CFB0A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616" w:type="pct"/>
          </w:tcPr>
          <w:p w14:paraId="6FB863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r>
    </w:tbl>
    <w:p w14:paraId="6E50E172"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1D3E3B0D"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продолжение таблицы: </w:t>
      </w:r>
    </w:p>
    <w:p w14:paraId="776C122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0"/>
          <w:szCs w:val="20"/>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335"/>
        <w:gridCol w:w="3335"/>
        <w:gridCol w:w="2790"/>
        <w:gridCol w:w="2953"/>
        <w:gridCol w:w="2136"/>
      </w:tblGrid>
      <w:tr w:rsidR="00434504" w:rsidRPr="00434504" w14:paraId="1E6A7B23" w14:textId="77777777" w:rsidTr="00C35138">
        <w:trPr>
          <w:jc w:val="center"/>
        </w:trPr>
        <w:tc>
          <w:tcPr>
            <w:tcW w:w="1146" w:type="pct"/>
          </w:tcPr>
          <w:p w14:paraId="08003C8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 выступающего покупателем</w:t>
            </w:r>
          </w:p>
        </w:tc>
        <w:tc>
          <w:tcPr>
            <w:tcW w:w="1146" w:type="pct"/>
            <w:tcMar>
              <w:top w:w="0" w:type="dxa"/>
              <w:left w:w="108" w:type="dxa"/>
              <w:bottom w:w="0" w:type="dxa"/>
              <w:right w:w="108" w:type="dxa"/>
            </w:tcMar>
            <w:hideMark/>
          </w:tcPr>
          <w:p w14:paraId="0C1DE37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торгового счета покупки</w:t>
            </w:r>
          </w:p>
        </w:tc>
        <w:tc>
          <w:tcPr>
            <w:tcW w:w="959" w:type="pct"/>
            <w:tcMar>
              <w:top w:w="0" w:type="dxa"/>
              <w:left w:w="108" w:type="dxa"/>
              <w:bottom w:w="0" w:type="dxa"/>
              <w:right w:w="108" w:type="dxa"/>
            </w:tcMar>
            <w:hideMark/>
          </w:tcPr>
          <w:p w14:paraId="71AC852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Расчетный код покупки</w:t>
            </w:r>
          </w:p>
        </w:tc>
        <w:tc>
          <w:tcPr>
            <w:tcW w:w="1015" w:type="pct"/>
            <w:tcMar>
              <w:top w:w="0" w:type="dxa"/>
              <w:left w:w="108" w:type="dxa"/>
              <w:bottom w:w="0" w:type="dxa"/>
              <w:right w:w="108" w:type="dxa"/>
            </w:tcMar>
            <w:hideMark/>
          </w:tcPr>
          <w:p w14:paraId="027D0E1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заявки на покупку</w:t>
            </w:r>
          </w:p>
        </w:tc>
        <w:tc>
          <w:tcPr>
            <w:tcW w:w="734" w:type="pct"/>
            <w:tcMar>
              <w:top w:w="0" w:type="dxa"/>
              <w:left w:w="108" w:type="dxa"/>
              <w:bottom w:w="0" w:type="dxa"/>
              <w:right w:w="108" w:type="dxa"/>
            </w:tcMar>
            <w:hideMark/>
          </w:tcPr>
          <w:p w14:paraId="1292A25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исполнения</w:t>
            </w:r>
          </w:p>
        </w:tc>
      </w:tr>
      <w:tr w:rsidR="00434504" w:rsidRPr="00434504" w14:paraId="79986C29" w14:textId="77777777" w:rsidTr="00C35138">
        <w:trPr>
          <w:jc w:val="center"/>
        </w:trPr>
        <w:tc>
          <w:tcPr>
            <w:tcW w:w="1146" w:type="pct"/>
          </w:tcPr>
          <w:p w14:paraId="7602B98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c>
          <w:tcPr>
            <w:tcW w:w="1146" w:type="pct"/>
            <w:tcMar>
              <w:top w:w="0" w:type="dxa"/>
              <w:left w:w="108" w:type="dxa"/>
              <w:bottom w:w="0" w:type="dxa"/>
              <w:right w:w="108" w:type="dxa"/>
            </w:tcMar>
            <w:hideMark/>
          </w:tcPr>
          <w:p w14:paraId="6194DC7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959" w:type="pct"/>
            <w:tcMar>
              <w:top w:w="0" w:type="dxa"/>
              <w:left w:w="108" w:type="dxa"/>
              <w:bottom w:w="0" w:type="dxa"/>
              <w:right w:w="108" w:type="dxa"/>
            </w:tcMar>
            <w:hideMark/>
          </w:tcPr>
          <w:p w14:paraId="26D9B7E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1015" w:type="pct"/>
            <w:tcMar>
              <w:top w:w="0" w:type="dxa"/>
              <w:left w:w="108" w:type="dxa"/>
              <w:bottom w:w="0" w:type="dxa"/>
              <w:right w:w="108" w:type="dxa"/>
            </w:tcMar>
            <w:hideMark/>
          </w:tcPr>
          <w:p w14:paraId="09705B5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734" w:type="pct"/>
            <w:tcMar>
              <w:top w:w="0" w:type="dxa"/>
              <w:left w:w="108" w:type="dxa"/>
              <w:bottom w:w="0" w:type="dxa"/>
              <w:right w:w="108" w:type="dxa"/>
            </w:tcMar>
            <w:hideMark/>
          </w:tcPr>
          <w:p w14:paraId="366C738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r>
    </w:tbl>
    <w:p w14:paraId="677A5F99" w14:textId="77777777" w:rsidR="00434504" w:rsidRPr="003B124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4"/>
          <w:szCs w:val="24"/>
          <w:lang w:eastAsia="ru-RU"/>
        </w:rPr>
        <w:t> </w:t>
      </w:r>
    </w:p>
    <w:p w14:paraId="3FC3D88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5757CEE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5EAA1FE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3F97D264"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3E6F138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464C192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706DA61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98A822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11B0B18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4297057F"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0"/>
          <w:szCs w:val="20"/>
          <w:lang w:eastAsia="ru-RU"/>
        </w:rPr>
      </w:pPr>
    </w:p>
    <w:p w14:paraId="36BAAC3C"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326E3E22" w14:textId="77777777" w:rsidR="00434504" w:rsidRPr="003B1244" w:rsidRDefault="00434504" w:rsidP="00434504">
      <w:pPr>
        <w:widowControl w:val="0"/>
        <w:spacing w:after="0" w:line="240" w:lineRule="auto"/>
        <w:textAlignment w:val="baseline"/>
        <w:rPr>
          <w:rFonts w:ascii="Times New Roman" w:eastAsia="Times New Roman" w:hAnsi="Times New Roman" w:cs="Times New Roman"/>
          <w:sz w:val="20"/>
          <w:szCs w:val="20"/>
          <w:lang w:eastAsia="ru-RU"/>
        </w:rPr>
      </w:pPr>
    </w:p>
    <w:p w14:paraId="4A526B01"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результатах торгов производными финансовыми инструментами с указанием сторон сделок».</w:t>
      </w:r>
    </w:p>
    <w:p w14:paraId="56DFD83C"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64774B96"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результатах торгов производными финансовыми инструментами с указанием сторон сделок»</w:t>
      </w:r>
    </w:p>
    <w:p w14:paraId="4F9BB8D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41014C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7F936D6"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 xml:space="preserve">Пояснение по заполнению формы, предназначенной для сбора административных данных на безвозмездной основе </w:t>
      </w:r>
    </w:p>
    <w:p w14:paraId="4EB979D8"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3C8445F6"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 результатах торгов производными финансовыми инструментами с указанием сторон сделок»</w:t>
      </w:r>
    </w:p>
    <w:p w14:paraId="397CB6D3"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1-KASE_DT, периодичность</w:t>
      </w:r>
      <w:r w:rsidRPr="00434504">
        <w:rPr>
          <w:rFonts w:ascii="Times New Roman" w:eastAsia="Times New Roman" w:hAnsi="Times New Roman" w:cs="Times New Roman"/>
          <w:b/>
          <w:bCs/>
          <w:sz w:val="28"/>
          <w:szCs w:val="28"/>
          <w:lang w:val="kk-KZ" w:eastAsia="ru-RU"/>
        </w:rPr>
        <w:t xml:space="preserve"> –</w:t>
      </w:r>
      <w:r w:rsidRPr="00434504">
        <w:rPr>
          <w:rFonts w:ascii="Times New Roman" w:eastAsia="Times New Roman" w:hAnsi="Times New Roman" w:cs="Times New Roman"/>
          <w:b/>
          <w:bCs/>
          <w:sz w:val="28"/>
          <w:szCs w:val="28"/>
          <w:lang w:eastAsia="ru-RU"/>
        </w:rPr>
        <w:t xml:space="preserve"> ежедневная)</w:t>
      </w:r>
    </w:p>
    <w:p w14:paraId="007E88EF"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1157E8DB"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748CDD97"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5B1DF2D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6FAD40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результатах торгов производными финансовыми инструментами с указанием сторон сделок» (далее – Форма).</w:t>
      </w:r>
    </w:p>
    <w:p w14:paraId="7FA54F9B"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ежедневно организатором торгов и заполняется за каждый отчетный день.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03EBF48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0E11C02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A06815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469C141C"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6CBC5088"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 </w:t>
      </w:r>
    </w:p>
    <w:p w14:paraId="0F6A73D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указывается порядковый номер сделки.</w:t>
      </w:r>
    </w:p>
    <w:p w14:paraId="01EB7B8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2 указывается дата заключения сделки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41EF34F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3 указывается время заключения сделки в формате «</w:t>
      </w:r>
      <w:proofErr w:type="spellStart"/>
      <w:proofErr w:type="gramStart"/>
      <w:r w:rsidRPr="00434504">
        <w:rPr>
          <w:rFonts w:ascii="Times New Roman" w:eastAsia="Times New Roman" w:hAnsi="Times New Roman" w:cs="Times New Roman"/>
          <w:sz w:val="28"/>
          <w:szCs w:val="28"/>
          <w:lang w:eastAsia="ru-RU"/>
        </w:rPr>
        <w:t>часы:минуты</w:t>
      </w:r>
      <w:proofErr w:type="gramEnd"/>
      <w:r w:rsidRPr="00434504">
        <w:rPr>
          <w:rFonts w:ascii="Times New Roman" w:eastAsia="Times New Roman" w:hAnsi="Times New Roman" w:cs="Times New Roman"/>
          <w:sz w:val="28"/>
          <w:szCs w:val="28"/>
          <w:lang w:eastAsia="ru-RU"/>
        </w:rPr>
        <w:t>:секунды</w:t>
      </w:r>
      <w:proofErr w:type="spellEnd"/>
      <w:r w:rsidRPr="00434504">
        <w:rPr>
          <w:rFonts w:ascii="Times New Roman" w:eastAsia="Times New Roman" w:hAnsi="Times New Roman" w:cs="Times New Roman"/>
          <w:sz w:val="28"/>
          <w:szCs w:val="28"/>
          <w:lang w:eastAsia="ru-RU"/>
        </w:rPr>
        <w:t>».</w:t>
      </w:r>
    </w:p>
    <w:p w14:paraId="10CF23A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5 в качестве метода торгов указывается цифра: «0» – если сделка по купле-продаже производных финансовых инструментов заключена методом непрерывного встречного аукциона, «1» – если сделка по купле-продаже производных финансовых инструментов заключена методом заключения прямых (адресных) сделок.</w:t>
      </w:r>
    </w:p>
    <w:p w14:paraId="7596775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В графах 6 и 10 цена одного контракта и объем сделки указываются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В графе 10 в качестве объема сделки признается произведение граф 6 </w:t>
      </w:r>
      <w:r w:rsidRPr="00434504">
        <w:rPr>
          <w:rFonts w:ascii="Times New Roman" w:eastAsia="Times New Roman" w:hAnsi="Times New Roman" w:cs="Times New Roman"/>
          <w:sz w:val="28"/>
          <w:szCs w:val="28"/>
          <w:lang w:eastAsia="ru-RU"/>
        </w:rPr>
        <w:lastRenderedPageBreak/>
        <w:t>(«Цена одного контракта») и 8 («Количество контрактов»). В графе 6 в качестве цены одного контракта указывается цена, по которой участник торгов заключил сделку с производными финансовыми инструментами.</w:t>
      </w:r>
    </w:p>
    <w:p w14:paraId="286CD94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графе 7 указывается наименование валюты сделки в соответствии с национальным классификатором Республики Казахстан НК РК 07 ISO 4217 «Коды для представления валют и фондов».</w:t>
      </w:r>
    </w:p>
    <w:p w14:paraId="72D8A47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В графах 8 и 9 количество контрактов сделки и количество базовых активов в одном контракте указываются в штуках.</w:t>
      </w:r>
    </w:p>
    <w:p w14:paraId="7C29D54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графах 11 и 15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14:paraId="6BE8B8D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графе 13 указывается клиринговый регистр, предназначенный для учета информации об обеспечении участника торгов в деньгах и (или) обязательств по сделкам продажи производного финансового инструмента, стороной по которым является участник торгов.</w:t>
      </w:r>
    </w:p>
    <w:p w14:paraId="5A07460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В графе 17 указывается клиринговый регистр, предназначенный для учета информации об обеспечении участника торгов в деньгах и (или) обязательств по сделкам покупки производного финансового инструмента, стороной по которым является участник торгов.</w:t>
      </w:r>
    </w:p>
    <w:p w14:paraId="641555A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графе 19 указывается фактическая дата расчета сделки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2182BCF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15.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2F98CB91"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6E9EB4E4"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45 </w:t>
      </w:r>
    </w:p>
    <w:p w14:paraId="598E8570"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4BA20835"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2221B006"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016A96B2"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7123ED33"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0A4FA2C3"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2C23BAC7" w14:textId="77777777" w:rsidR="00434504" w:rsidRPr="00434504" w:rsidRDefault="00434504" w:rsidP="00434504">
      <w:pPr>
        <w:spacing w:after="0" w:line="240" w:lineRule="auto"/>
        <w:jc w:val="center"/>
        <w:rPr>
          <w:rFonts w:ascii="Times New Roman" w:eastAsia="Times New Roman" w:hAnsi="Times New Roman" w:cs="Times New Roman"/>
          <w:sz w:val="28"/>
          <w:szCs w:val="28"/>
          <w:lang w:eastAsia="ru-RU"/>
        </w:rPr>
      </w:pPr>
    </w:p>
    <w:p w14:paraId="71C1370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C685C5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AAA240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заявках на покупку (продажу) иностранных валют </w:t>
      </w:r>
    </w:p>
    <w:p w14:paraId="1C351EE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1-KASE_FC</w:t>
      </w:r>
    </w:p>
    <w:p w14:paraId="3CEE344B"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ежедневная</w:t>
      </w:r>
    </w:p>
    <w:p w14:paraId="1958EE9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03C54244"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418BDB68"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ежедневно, до конца рабочего дня, следующего за отчетным днем </w:t>
      </w:r>
    </w:p>
    <w:p w14:paraId="2D6D012B"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49D2A709"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315EEAFF"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p>
    <w:p w14:paraId="216A139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1495"/>
        <w:gridCol w:w="1091"/>
        <w:gridCol w:w="2142"/>
        <w:gridCol w:w="2660"/>
        <w:gridCol w:w="2401"/>
        <w:gridCol w:w="1225"/>
        <w:gridCol w:w="2034"/>
        <w:gridCol w:w="1501"/>
      </w:tblGrid>
      <w:tr w:rsidR="00434504" w:rsidRPr="00434504" w14:paraId="774C9254" w14:textId="77777777" w:rsidTr="00C35138">
        <w:trPr>
          <w:jc w:val="center"/>
        </w:trPr>
        <w:tc>
          <w:tcPr>
            <w:tcW w:w="51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7EC20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Номер заявки</w:t>
            </w:r>
          </w:p>
        </w:tc>
        <w:tc>
          <w:tcPr>
            <w:tcW w:w="111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E7550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подачи заявки</w:t>
            </w:r>
          </w:p>
        </w:tc>
        <w:tc>
          <w:tcPr>
            <w:tcW w:w="91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B59B0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Направление заявки</w:t>
            </w:r>
          </w:p>
        </w:tc>
        <w:tc>
          <w:tcPr>
            <w:tcW w:w="82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0918D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финансового инструмента</w:t>
            </w:r>
          </w:p>
        </w:tc>
        <w:tc>
          <w:tcPr>
            <w:tcW w:w="42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0AAA9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w:t>
            </w:r>
          </w:p>
        </w:tc>
        <w:tc>
          <w:tcPr>
            <w:tcW w:w="69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4090B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w:t>
            </w:r>
          </w:p>
        </w:tc>
        <w:tc>
          <w:tcPr>
            <w:tcW w:w="51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FCBF8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w:t>
            </w:r>
          </w:p>
        </w:tc>
      </w:tr>
      <w:tr w:rsidR="00434504" w:rsidRPr="00434504" w14:paraId="74FDAEC4"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F969D1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60168AC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14:paraId="5BD79A7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0" w:type="auto"/>
            <w:vMerge/>
            <w:tcBorders>
              <w:top w:val="single" w:sz="8" w:space="0" w:color="auto"/>
              <w:left w:val="nil"/>
              <w:bottom w:val="single" w:sz="8" w:space="0" w:color="auto"/>
              <w:right w:val="single" w:sz="8" w:space="0" w:color="auto"/>
            </w:tcBorders>
            <w:vAlign w:val="center"/>
            <w:hideMark/>
          </w:tcPr>
          <w:p w14:paraId="794D7F5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825" w:type="pct"/>
            <w:vMerge/>
            <w:tcBorders>
              <w:top w:val="single" w:sz="8" w:space="0" w:color="auto"/>
              <w:left w:val="nil"/>
              <w:bottom w:val="single" w:sz="8" w:space="0" w:color="auto"/>
              <w:right w:val="single" w:sz="8" w:space="0" w:color="auto"/>
            </w:tcBorders>
            <w:vAlign w:val="center"/>
            <w:hideMark/>
          </w:tcPr>
          <w:p w14:paraId="2D1B7B6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125A2B3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99" w:type="pct"/>
            <w:vMerge/>
            <w:tcBorders>
              <w:top w:val="single" w:sz="8" w:space="0" w:color="auto"/>
              <w:left w:val="nil"/>
              <w:bottom w:val="single" w:sz="8" w:space="0" w:color="auto"/>
              <w:right w:val="single" w:sz="8" w:space="0" w:color="auto"/>
            </w:tcBorders>
            <w:vAlign w:val="center"/>
            <w:hideMark/>
          </w:tcPr>
          <w:p w14:paraId="283875B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1908785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52C719EB" w14:textId="77777777" w:rsidTr="00C35138">
        <w:trPr>
          <w:jc w:val="center"/>
        </w:trPr>
        <w:tc>
          <w:tcPr>
            <w:tcW w:w="5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69D7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3B74FA9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14:paraId="11BD2F9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914" w:type="pct"/>
            <w:tcBorders>
              <w:top w:val="nil"/>
              <w:left w:val="nil"/>
              <w:bottom w:val="single" w:sz="8" w:space="0" w:color="auto"/>
              <w:right w:val="single" w:sz="8" w:space="0" w:color="auto"/>
            </w:tcBorders>
            <w:tcMar>
              <w:top w:w="0" w:type="dxa"/>
              <w:left w:w="108" w:type="dxa"/>
              <w:bottom w:w="0" w:type="dxa"/>
              <w:right w:w="108" w:type="dxa"/>
            </w:tcMar>
            <w:hideMark/>
          </w:tcPr>
          <w:p w14:paraId="21D7A66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14:paraId="69184CA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6441B78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482B72F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14:paraId="45E73AC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r>
      <w:tr w:rsidR="00434504" w:rsidRPr="00434504" w14:paraId="07C8CDA9" w14:textId="77777777" w:rsidTr="00C35138">
        <w:trPr>
          <w:jc w:val="center"/>
        </w:trPr>
        <w:tc>
          <w:tcPr>
            <w:tcW w:w="5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3A319A"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14:paraId="428DA3A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14:paraId="4ECB4AA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914" w:type="pct"/>
            <w:tcBorders>
              <w:top w:val="nil"/>
              <w:left w:val="nil"/>
              <w:bottom w:val="single" w:sz="8" w:space="0" w:color="auto"/>
              <w:right w:val="single" w:sz="8" w:space="0" w:color="auto"/>
            </w:tcBorders>
            <w:tcMar>
              <w:top w:w="0" w:type="dxa"/>
              <w:left w:w="108" w:type="dxa"/>
              <w:bottom w:w="0" w:type="dxa"/>
              <w:right w:w="108" w:type="dxa"/>
            </w:tcMar>
            <w:hideMark/>
          </w:tcPr>
          <w:p w14:paraId="67FBC979"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14:paraId="416D1ADF"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11ACB6C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29ECBB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14:paraId="79CEA625"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3D86756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A51F1C9"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64B5AD45"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w:t>
      </w:r>
    </w:p>
    <w:p w14:paraId="28C5169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3193"/>
        <w:gridCol w:w="2116"/>
        <w:gridCol w:w="1735"/>
        <w:gridCol w:w="1488"/>
        <w:gridCol w:w="1545"/>
        <w:gridCol w:w="2956"/>
        <w:gridCol w:w="1516"/>
      </w:tblGrid>
      <w:tr w:rsidR="00434504" w:rsidRPr="00434504" w14:paraId="73053F60" w14:textId="77777777" w:rsidTr="00C35138">
        <w:trPr>
          <w:jc w:val="center"/>
        </w:trPr>
        <w:tc>
          <w:tcPr>
            <w:tcW w:w="10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FFA51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w:t>
            </w:r>
          </w:p>
        </w:tc>
        <w:tc>
          <w:tcPr>
            <w:tcW w:w="7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6D838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торгового счета</w:t>
            </w:r>
          </w:p>
        </w:tc>
        <w:tc>
          <w:tcPr>
            <w:tcW w:w="5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5C9F66"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клиента</w:t>
            </w:r>
          </w:p>
        </w:tc>
        <w:tc>
          <w:tcPr>
            <w:tcW w:w="5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5BEA7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Тип заявки</w:t>
            </w:r>
          </w:p>
        </w:tc>
        <w:tc>
          <w:tcPr>
            <w:tcW w:w="5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3EABF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Статус заявки</w:t>
            </w:r>
          </w:p>
        </w:tc>
        <w:tc>
          <w:tcPr>
            <w:tcW w:w="10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585A0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Доходность валютного свопа</w:t>
            </w:r>
          </w:p>
        </w:tc>
        <w:tc>
          <w:tcPr>
            <w:tcW w:w="5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81C8E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Режим торгов</w:t>
            </w:r>
          </w:p>
        </w:tc>
      </w:tr>
      <w:tr w:rsidR="00434504" w:rsidRPr="00434504" w14:paraId="48A43C1E" w14:textId="77777777" w:rsidTr="00C35138">
        <w:trPr>
          <w:jc w:val="center"/>
        </w:trPr>
        <w:tc>
          <w:tcPr>
            <w:tcW w:w="10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5D309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311D440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14:paraId="4AC89FF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14:paraId="0DAD4FCD"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4CDB1E2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14:paraId="0D1F836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0CFFB3D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r>
    </w:tbl>
    <w:p w14:paraId="5FA31706"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EB7300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24B93C4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714A462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4973637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6ABBF019"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46F6D27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05F3E6F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78F1124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535751F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57F0234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3287587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0D5A24CD"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56429633"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bCs/>
          <w:sz w:val="28"/>
          <w:szCs w:val="28"/>
          <w:lang w:eastAsia="ru-RU"/>
        </w:rPr>
      </w:pPr>
    </w:p>
    <w:p w14:paraId="5389188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заявках на покупку (продажу) иностранных валют».</w:t>
      </w:r>
    </w:p>
    <w:p w14:paraId="4D7F4331"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Приложение</w:t>
      </w:r>
    </w:p>
    <w:p w14:paraId="26419F92"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заявках на покупку (продажу) иностранных валют»</w:t>
      </w:r>
    </w:p>
    <w:p w14:paraId="3E9365AD" w14:textId="77777777" w:rsidR="00434504" w:rsidRPr="00434504" w:rsidRDefault="00434504" w:rsidP="00434504">
      <w:pPr>
        <w:widowControl w:val="0"/>
        <w:spacing w:after="0" w:line="240" w:lineRule="auto"/>
        <w:ind w:left="5670"/>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7B07C2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0898E4DA"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 xml:space="preserve">Пояснение по заполнению формы, предназначенной для сбора административных данных на безвозмездной основе </w:t>
      </w:r>
    </w:p>
    <w:p w14:paraId="6C904780"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7613DE33"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 заявках на покупку (продажу) иностранных валют»</w:t>
      </w:r>
    </w:p>
    <w:p w14:paraId="73404F86"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1-KASE_FC, периодичность</w:t>
      </w:r>
      <w:r w:rsidRPr="00434504">
        <w:rPr>
          <w:rFonts w:ascii="Times New Roman" w:eastAsia="Times New Roman" w:hAnsi="Times New Roman" w:cs="Times New Roman"/>
          <w:b/>
          <w:bCs/>
          <w:sz w:val="28"/>
          <w:szCs w:val="28"/>
          <w:lang w:val="kk-KZ" w:eastAsia="ru-RU"/>
        </w:rPr>
        <w:t xml:space="preserve"> –</w:t>
      </w:r>
      <w:r w:rsidRPr="00434504">
        <w:rPr>
          <w:rFonts w:ascii="Times New Roman" w:eastAsia="Times New Roman" w:hAnsi="Times New Roman" w:cs="Times New Roman"/>
          <w:b/>
          <w:bCs/>
          <w:sz w:val="28"/>
          <w:szCs w:val="28"/>
          <w:lang w:eastAsia="ru-RU"/>
        </w:rPr>
        <w:t xml:space="preserve"> ежедневная)</w:t>
      </w:r>
    </w:p>
    <w:p w14:paraId="0537B168"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449DA1A5"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6E4F1FFD"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6C8B2013"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305A59C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заявках на покупку (продажу) иностранных валют» (далее – Форма).</w:t>
      </w:r>
    </w:p>
    <w:p w14:paraId="1533489E"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2. Форма составляется ежедневно организатором торгов и заполняется за каждый отчетный день.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6B758BA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177B2644"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6A77B2C7"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0D125F5A"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14E0B81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0C04282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указывается порядковый номер заявки.</w:t>
      </w:r>
    </w:p>
    <w:p w14:paraId="1684033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графе 2 указывается дата подачи заявки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617BC8D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3 указывается время подачи заявки в формате «</w:t>
      </w:r>
      <w:proofErr w:type="spellStart"/>
      <w:proofErr w:type="gramStart"/>
      <w:r w:rsidRPr="00434504">
        <w:rPr>
          <w:rFonts w:ascii="Times New Roman" w:eastAsia="Times New Roman" w:hAnsi="Times New Roman" w:cs="Times New Roman"/>
          <w:sz w:val="28"/>
          <w:szCs w:val="28"/>
          <w:lang w:eastAsia="ru-RU"/>
        </w:rPr>
        <w:t>часы:минуты</w:t>
      </w:r>
      <w:proofErr w:type="gramEnd"/>
      <w:r w:rsidRPr="00434504">
        <w:rPr>
          <w:rFonts w:ascii="Times New Roman" w:eastAsia="Times New Roman" w:hAnsi="Times New Roman" w:cs="Times New Roman"/>
          <w:sz w:val="28"/>
          <w:szCs w:val="28"/>
          <w:lang w:eastAsia="ru-RU"/>
        </w:rPr>
        <w:t>:секунды</w:t>
      </w:r>
      <w:proofErr w:type="spellEnd"/>
      <w:r w:rsidRPr="00434504">
        <w:rPr>
          <w:rFonts w:ascii="Times New Roman" w:eastAsia="Times New Roman" w:hAnsi="Times New Roman" w:cs="Times New Roman"/>
          <w:sz w:val="28"/>
          <w:szCs w:val="28"/>
          <w:lang w:eastAsia="ru-RU"/>
        </w:rPr>
        <w:t>».</w:t>
      </w:r>
    </w:p>
    <w:p w14:paraId="64D4CFF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4 в качестве направления заявки указывается покупка или продажа.</w:t>
      </w:r>
    </w:p>
    <w:p w14:paraId="533B649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В графе 5 указывается код финансового инструмента, определенный организатором торгов в соответствии с порядком кодировки иностранных валют, предусмотренным его внутренними документами.</w:t>
      </w:r>
    </w:p>
    <w:p w14:paraId="288DD1B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9. В графах 6 и 8 указываются цена за один финансовый инструмент с точностью котирования, определенной организатором торгов в соответствии с его внутренними документами, и объем заявки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xml:space="preserve">. В качестве объема заявки признается произведение граф 8 («Цена») и 9 («Количество»), за исключением </w:t>
      </w:r>
      <w:r w:rsidRPr="00434504">
        <w:rPr>
          <w:rFonts w:ascii="Times New Roman" w:eastAsia="Times New Roman" w:hAnsi="Times New Roman" w:cs="Times New Roman"/>
          <w:sz w:val="28"/>
          <w:szCs w:val="28"/>
          <w:lang w:eastAsia="ru-RU"/>
        </w:rPr>
        <w:lastRenderedPageBreak/>
        <w:t>операций валютного свопа. В графе 8 указывается цена, по которой участник торгов готов купить (продать) финансовый инструмент.</w:t>
      </w:r>
    </w:p>
    <w:p w14:paraId="63B408F0"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10. В графе 7 количество финансовых инструментов заявки указывается в штуках.</w:t>
      </w:r>
    </w:p>
    <w:p w14:paraId="0CC7D1C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графе 9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14:paraId="68C6A88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графе 11 указывается код клиента, определенный организатором торгов в соответствии с порядком кодировки иностранных валют, предусмотренным его внутренними документами.</w:t>
      </w:r>
    </w:p>
    <w:p w14:paraId="283C7E4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В графе 12 указывается тип заявки: «</w:t>
      </w:r>
      <w:proofErr w:type="spellStart"/>
      <w:r w:rsidRPr="00434504">
        <w:rPr>
          <w:rFonts w:ascii="Times New Roman" w:eastAsia="Times New Roman" w:hAnsi="Times New Roman" w:cs="Times New Roman"/>
          <w:sz w:val="28"/>
          <w:szCs w:val="28"/>
          <w:lang w:eastAsia="ru-RU"/>
        </w:rPr>
        <w:t>limit</w:t>
      </w:r>
      <w:proofErr w:type="spellEnd"/>
      <w:r w:rsidRPr="00434504">
        <w:rPr>
          <w:rFonts w:ascii="Times New Roman" w:eastAsia="Times New Roman" w:hAnsi="Times New Roman" w:cs="Times New Roman"/>
          <w:sz w:val="28"/>
          <w:szCs w:val="28"/>
          <w:lang w:eastAsia="ru-RU"/>
        </w:rPr>
        <w:t>» – лимитированная заявка, «</w:t>
      </w:r>
      <w:proofErr w:type="spellStart"/>
      <w:r w:rsidRPr="00434504">
        <w:rPr>
          <w:rFonts w:ascii="Times New Roman" w:eastAsia="Times New Roman" w:hAnsi="Times New Roman" w:cs="Times New Roman"/>
          <w:sz w:val="28"/>
          <w:szCs w:val="28"/>
          <w:lang w:eastAsia="ru-RU"/>
        </w:rPr>
        <w:t>market</w:t>
      </w:r>
      <w:proofErr w:type="spellEnd"/>
      <w:r w:rsidRPr="00434504">
        <w:rPr>
          <w:rFonts w:ascii="Times New Roman" w:eastAsia="Times New Roman" w:hAnsi="Times New Roman" w:cs="Times New Roman"/>
          <w:sz w:val="28"/>
          <w:szCs w:val="28"/>
          <w:lang w:eastAsia="ru-RU"/>
        </w:rPr>
        <w:t>» – рыночная заявка, «</w:t>
      </w:r>
      <w:proofErr w:type="spellStart"/>
      <w:r w:rsidRPr="00434504">
        <w:rPr>
          <w:rFonts w:ascii="Times New Roman" w:eastAsia="Times New Roman" w:hAnsi="Times New Roman" w:cs="Times New Roman"/>
          <w:sz w:val="28"/>
          <w:szCs w:val="28"/>
          <w:lang w:eastAsia="ru-RU"/>
        </w:rPr>
        <w:t>nego</w:t>
      </w:r>
      <w:proofErr w:type="spellEnd"/>
      <w:r w:rsidRPr="00434504">
        <w:rPr>
          <w:rFonts w:ascii="Times New Roman" w:eastAsia="Times New Roman" w:hAnsi="Times New Roman" w:cs="Times New Roman"/>
          <w:sz w:val="28"/>
          <w:szCs w:val="28"/>
          <w:lang w:eastAsia="ru-RU"/>
        </w:rPr>
        <w:t>» – прямая заявка.</w:t>
      </w:r>
    </w:p>
    <w:p w14:paraId="33C5B3A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графе 13 указывается статус заявки, предусмотренной внутренними документами организатора торгов.</w:t>
      </w:r>
    </w:p>
    <w:p w14:paraId="4289CE2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15. В графе 14 указывается доходность, с точностью котирования, определенной организатором торгов в соответствии с его внутренними документами, по которой участник готов купить (продать) иностранную валюту. Графа 14 заполняется для операций валютного свопа.</w:t>
      </w:r>
    </w:p>
    <w:p w14:paraId="3BB7A39C"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16. В графе 15 указывается режим торгов, предусмотренный торговой системой.</w:t>
      </w:r>
    </w:p>
    <w:p w14:paraId="0F0C7CE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17.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6D206C9A"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34F20CB9"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lastRenderedPageBreak/>
        <w:t xml:space="preserve">Приложение 46 </w:t>
      </w:r>
    </w:p>
    <w:p w14:paraId="44DEE621" w14:textId="77777777" w:rsidR="00434504" w:rsidRPr="00434504" w:rsidRDefault="00434504" w:rsidP="00434504">
      <w:pPr>
        <w:spacing w:after="0" w:line="240" w:lineRule="auto"/>
        <w:ind w:left="5670"/>
        <w:rPr>
          <w:rFonts w:ascii="Times New Roman" w:eastAsia="Calibri" w:hAnsi="Times New Roman" w:cs="Times New Roman"/>
          <w:sz w:val="28"/>
          <w:szCs w:val="28"/>
        </w:rPr>
      </w:pPr>
      <w:r w:rsidRPr="00434504">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62F606C"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5292E04E" w14:textId="77777777" w:rsidR="00434504" w:rsidRPr="00434504" w:rsidRDefault="00434504" w:rsidP="00434504">
      <w:pPr>
        <w:spacing w:after="0"/>
        <w:ind w:left="5670"/>
        <w:rPr>
          <w:rFonts w:ascii="Times New Roman" w:eastAsia="Times New Roman" w:hAnsi="Times New Roman" w:cs="Times New Roman"/>
          <w:sz w:val="28"/>
          <w:szCs w:val="28"/>
          <w:lang w:eastAsia="ru-RU"/>
        </w:rPr>
      </w:pPr>
    </w:p>
    <w:p w14:paraId="67B3FEB4"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Форма, </w:t>
      </w:r>
    </w:p>
    <w:p w14:paraId="7F3F2E95" w14:textId="77777777" w:rsidR="00434504" w:rsidRPr="00434504" w:rsidRDefault="00434504" w:rsidP="00434504">
      <w:pPr>
        <w:spacing w:after="0" w:line="240" w:lineRule="auto"/>
        <w:ind w:left="5670"/>
        <w:rPr>
          <w:rFonts w:ascii="Times New Roman" w:eastAsia="Times New Roman" w:hAnsi="Times New Roman" w:cs="Times New Roman"/>
          <w:bCs/>
          <w:sz w:val="28"/>
          <w:szCs w:val="28"/>
          <w:lang w:eastAsia="ru-RU"/>
        </w:rPr>
      </w:pPr>
      <w:r w:rsidRPr="00434504">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35EAF940"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p>
    <w:p w14:paraId="1268CE1D" w14:textId="77777777" w:rsidR="00434504" w:rsidRPr="00434504" w:rsidRDefault="00434504" w:rsidP="00434504">
      <w:pPr>
        <w:spacing w:after="0" w:line="240" w:lineRule="auto"/>
        <w:ind w:left="5670"/>
        <w:rPr>
          <w:rFonts w:ascii="Times New Roman" w:eastAsia="Times New Roman" w:hAnsi="Times New Roman" w:cs="Times New Roman"/>
          <w:sz w:val="28"/>
          <w:szCs w:val="28"/>
          <w:lang w:eastAsia="ru-RU"/>
        </w:rPr>
      </w:pPr>
    </w:p>
    <w:p w14:paraId="59B7FB6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Представляется: в Национальный Банк Республики Казахстан</w:t>
      </w:r>
    </w:p>
    <w:p w14:paraId="0234D2E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F8C712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административной формы: Отчет о результатах торгов иностранными валютами </w:t>
      </w:r>
    </w:p>
    <w:p w14:paraId="09DE3267"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1-KASE_RFC</w:t>
      </w:r>
    </w:p>
    <w:p w14:paraId="2C40513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Периодичность: ежедневная</w:t>
      </w:r>
    </w:p>
    <w:p w14:paraId="3A79775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Отчетный период: по состоянию на «_____» _______________ 20 __ года</w:t>
      </w:r>
    </w:p>
    <w:p w14:paraId="60E4FB5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4B8ACFD5"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ежедневно, до конца рабочего дня, следующего за отчетным днем </w:t>
      </w:r>
    </w:p>
    <w:p w14:paraId="2754040F"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БИН: _______________________</w:t>
      </w:r>
    </w:p>
    <w:p w14:paraId="5D2C7995" w14:textId="77777777" w:rsidR="00434504" w:rsidRPr="00434504" w:rsidRDefault="00434504" w:rsidP="00434504">
      <w:pPr>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Метод сбора: в электронном виде </w:t>
      </w:r>
    </w:p>
    <w:p w14:paraId="0E41239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sectPr w:rsidR="00434504" w:rsidRPr="00434504" w:rsidSect="00434504">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1122"/>
        <w:gridCol w:w="1885"/>
        <w:gridCol w:w="1880"/>
        <w:gridCol w:w="3463"/>
        <w:gridCol w:w="853"/>
        <w:gridCol w:w="1702"/>
        <w:gridCol w:w="1822"/>
        <w:gridCol w:w="1822"/>
      </w:tblGrid>
      <w:tr w:rsidR="00434504" w:rsidRPr="00434504" w14:paraId="1CA94B0E" w14:textId="77777777" w:rsidTr="00C35138">
        <w:trPr>
          <w:jc w:val="center"/>
        </w:trPr>
        <w:tc>
          <w:tcPr>
            <w:tcW w:w="38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FE54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lastRenderedPageBreak/>
              <w:t>Номер сделки</w:t>
            </w:r>
          </w:p>
        </w:tc>
        <w:tc>
          <w:tcPr>
            <w:tcW w:w="129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0568B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 время заключения сделки</w:t>
            </w:r>
          </w:p>
        </w:tc>
        <w:tc>
          <w:tcPr>
            <w:tcW w:w="119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8F2C2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финансового инструмента</w:t>
            </w:r>
          </w:p>
        </w:tc>
        <w:tc>
          <w:tcPr>
            <w:tcW w:w="29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9D3E1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Цена</w:t>
            </w:r>
          </w:p>
        </w:tc>
        <w:tc>
          <w:tcPr>
            <w:tcW w:w="5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62D59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Доходность</w:t>
            </w:r>
          </w:p>
        </w:tc>
        <w:tc>
          <w:tcPr>
            <w:tcW w:w="626" w:type="pct"/>
            <w:vMerge w:val="restart"/>
            <w:tcBorders>
              <w:top w:val="single" w:sz="8" w:space="0" w:color="auto"/>
              <w:left w:val="nil"/>
              <w:right w:val="single" w:sz="8" w:space="0" w:color="auto"/>
            </w:tcBorders>
          </w:tcPr>
          <w:p w14:paraId="11A9ADC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Количество</w:t>
            </w:r>
          </w:p>
        </w:tc>
        <w:tc>
          <w:tcPr>
            <w:tcW w:w="626" w:type="pct"/>
            <w:vMerge w:val="restart"/>
            <w:tcBorders>
              <w:top w:val="single" w:sz="8" w:space="0" w:color="auto"/>
              <w:left w:val="nil"/>
              <w:right w:val="single" w:sz="8" w:space="0" w:color="auto"/>
            </w:tcBorders>
          </w:tcPr>
          <w:p w14:paraId="357D22B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Объем</w:t>
            </w:r>
          </w:p>
        </w:tc>
      </w:tr>
      <w:tr w:rsidR="00434504" w:rsidRPr="00434504" w14:paraId="4E5BC196" w14:textId="77777777" w:rsidTr="00C35138">
        <w:trPr>
          <w:jc w:val="center"/>
        </w:trPr>
        <w:tc>
          <w:tcPr>
            <w:tcW w:w="386" w:type="pct"/>
            <w:vMerge/>
            <w:tcBorders>
              <w:top w:val="single" w:sz="8" w:space="0" w:color="auto"/>
              <w:left w:val="single" w:sz="8" w:space="0" w:color="auto"/>
              <w:bottom w:val="single" w:sz="8" w:space="0" w:color="auto"/>
              <w:right w:val="single" w:sz="8" w:space="0" w:color="auto"/>
            </w:tcBorders>
            <w:vAlign w:val="center"/>
            <w:hideMark/>
          </w:tcPr>
          <w:p w14:paraId="25B10EA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48" w:type="pct"/>
            <w:tcBorders>
              <w:top w:val="nil"/>
              <w:left w:val="nil"/>
              <w:bottom w:val="single" w:sz="8" w:space="0" w:color="auto"/>
              <w:right w:val="single" w:sz="8" w:space="0" w:color="auto"/>
            </w:tcBorders>
            <w:tcMar>
              <w:top w:w="0" w:type="dxa"/>
              <w:left w:w="108" w:type="dxa"/>
              <w:bottom w:w="0" w:type="dxa"/>
              <w:right w:w="108" w:type="dxa"/>
            </w:tcMar>
            <w:hideMark/>
          </w:tcPr>
          <w:p w14:paraId="148B3FA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14:paraId="3D16E67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время</w:t>
            </w:r>
          </w:p>
        </w:tc>
        <w:tc>
          <w:tcPr>
            <w:tcW w:w="1190" w:type="pct"/>
            <w:vMerge/>
            <w:tcBorders>
              <w:top w:val="single" w:sz="8" w:space="0" w:color="auto"/>
              <w:left w:val="nil"/>
              <w:bottom w:val="single" w:sz="8" w:space="0" w:color="auto"/>
              <w:right w:val="single" w:sz="8" w:space="0" w:color="auto"/>
            </w:tcBorders>
            <w:vAlign w:val="center"/>
            <w:hideMark/>
          </w:tcPr>
          <w:p w14:paraId="3293CDB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293" w:type="pct"/>
            <w:vMerge/>
            <w:tcBorders>
              <w:top w:val="single" w:sz="8" w:space="0" w:color="auto"/>
              <w:left w:val="nil"/>
              <w:bottom w:val="single" w:sz="8" w:space="0" w:color="auto"/>
              <w:right w:val="single" w:sz="8" w:space="0" w:color="auto"/>
            </w:tcBorders>
            <w:vAlign w:val="center"/>
            <w:hideMark/>
          </w:tcPr>
          <w:p w14:paraId="6B482D6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585" w:type="pct"/>
            <w:vMerge/>
            <w:tcBorders>
              <w:top w:val="single" w:sz="8" w:space="0" w:color="auto"/>
              <w:left w:val="nil"/>
              <w:bottom w:val="single" w:sz="8" w:space="0" w:color="auto"/>
              <w:right w:val="single" w:sz="8" w:space="0" w:color="auto"/>
            </w:tcBorders>
            <w:vAlign w:val="center"/>
            <w:hideMark/>
          </w:tcPr>
          <w:p w14:paraId="4B02207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26" w:type="pct"/>
            <w:vMerge/>
            <w:tcBorders>
              <w:left w:val="nil"/>
              <w:bottom w:val="single" w:sz="8" w:space="0" w:color="auto"/>
              <w:right w:val="single" w:sz="8" w:space="0" w:color="auto"/>
            </w:tcBorders>
          </w:tcPr>
          <w:p w14:paraId="2BA4EFB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c>
          <w:tcPr>
            <w:tcW w:w="626" w:type="pct"/>
            <w:vMerge/>
            <w:tcBorders>
              <w:left w:val="nil"/>
              <w:bottom w:val="single" w:sz="8" w:space="0" w:color="auto"/>
              <w:right w:val="single" w:sz="8" w:space="0" w:color="auto"/>
            </w:tcBorders>
          </w:tcPr>
          <w:p w14:paraId="718D21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p>
        </w:tc>
      </w:tr>
      <w:tr w:rsidR="00434504" w:rsidRPr="00434504" w14:paraId="020FA7E2" w14:textId="77777777" w:rsidTr="00C35138">
        <w:trPr>
          <w:jc w:val="center"/>
        </w:trPr>
        <w:tc>
          <w:tcPr>
            <w:tcW w:w="3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1E89C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w:t>
            </w:r>
          </w:p>
        </w:tc>
        <w:tc>
          <w:tcPr>
            <w:tcW w:w="648" w:type="pct"/>
            <w:tcBorders>
              <w:top w:val="nil"/>
              <w:left w:val="nil"/>
              <w:bottom w:val="single" w:sz="8" w:space="0" w:color="auto"/>
              <w:right w:val="single" w:sz="8" w:space="0" w:color="auto"/>
            </w:tcBorders>
            <w:tcMar>
              <w:top w:w="0" w:type="dxa"/>
              <w:left w:w="108" w:type="dxa"/>
              <w:bottom w:w="0" w:type="dxa"/>
              <w:right w:w="108" w:type="dxa"/>
            </w:tcMar>
            <w:hideMark/>
          </w:tcPr>
          <w:p w14:paraId="7B97B16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14:paraId="057D21F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3</w:t>
            </w:r>
          </w:p>
        </w:tc>
        <w:tc>
          <w:tcPr>
            <w:tcW w:w="1190" w:type="pct"/>
            <w:tcBorders>
              <w:top w:val="nil"/>
              <w:left w:val="nil"/>
              <w:bottom w:val="single" w:sz="8" w:space="0" w:color="auto"/>
              <w:right w:val="single" w:sz="8" w:space="0" w:color="auto"/>
            </w:tcBorders>
            <w:tcMar>
              <w:top w:w="0" w:type="dxa"/>
              <w:left w:w="108" w:type="dxa"/>
              <w:bottom w:w="0" w:type="dxa"/>
              <w:right w:w="108" w:type="dxa"/>
            </w:tcMar>
            <w:hideMark/>
          </w:tcPr>
          <w:p w14:paraId="2C8CFC70"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4</w:t>
            </w:r>
          </w:p>
        </w:tc>
        <w:tc>
          <w:tcPr>
            <w:tcW w:w="293" w:type="pct"/>
            <w:tcBorders>
              <w:top w:val="nil"/>
              <w:left w:val="nil"/>
              <w:bottom w:val="single" w:sz="8" w:space="0" w:color="auto"/>
              <w:right w:val="single" w:sz="8" w:space="0" w:color="auto"/>
            </w:tcBorders>
            <w:tcMar>
              <w:top w:w="0" w:type="dxa"/>
              <w:left w:w="108" w:type="dxa"/>
              <w:bottom w:w="0" w:type="dxa"/>
              <w:right w:w="108" w:type="dxa"/>
            </w:tcMar>
            <w:hideMark/>
          </w:tcPr>
          <w:p w14:paraId="37BD2A4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5</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6F0AEA1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6</w:t>
            </w:r>
          </w:p>
        </w:tc>
        <w:tc>
          <w:tcPr>
            <w:tcW w:w="626" w:type="pct"/>
            <w:tcBorders>
              <w:top w:val="nil"/>
              <w:left w:val="nil"/>
              <w:bottom w:val="single" w:sz="8" w:space="0" w:color="auto"/>
              <w:right w:val="single" w:sz="8" w:space="0" w:color="auto"/>
            </w:tcBorders>
          </w:tcPr>
          <w:p w14:paraId="10C32C1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7</w:t>
            </w:r>
          </w:p>
        </w:tc>
        <w:tc>
          <w:tcPr>
            <w:tcW w:w="626" w:type="pct"/>
            <w:tcBorders>
              <w:top w:val="nil"/>
              <w:left w:val="nil"/>
              <w:bottom w:val="single" w:sz="8" w:space="0" w:color="auto"/>
              <w:right w:val="single" w:sz="8" w:space="0" w:color="auto"/>
            </w:tcBorders>
          </w:tcPr>
          <w:p w14:paraId="2A7FC0A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8</w:t>
            </w:r>
          </w:p>
        </w:tc>
      </w:tr>
      <w:tr w:rsidR="00434504" w:rsidRPr="00434504" w14:paraId="1319B603" w14:textId="77777777" w:rsidTr="00C35138">
        <w:trPr>
          <w:jc w:val="center"/>
        </w:trPr>
        <w:tc>
          <w:tcPr>
            <w:tcW w:w="3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A84652"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  </w:t>
            </w:r>
          </w:p>
        </w:tc>
        <w:tc>
          <w:tcPr>
            <w:tcW w:w="648" w:type="pct"/>
            <w:tcBorders>
              <w:top w:val="nil"/>
              <w:left w:val="nil"/>
              <w:bottom w:val="single" w:sz="8" w:space="0" w:color="auto"/>
              <w:right w:val="single" w:sz="8" w:space="0" w:color="auto"/>
            </w:tcBorders>
            <w:tcMar>
              <w:top w:w="0" w:type="dxa"/>
              <w:left w:w="108" w:type="dxa"/>
              <w:bottom w:w="0" w:type="dxa"/>
              <w:right w:w="108" w:type="dxa"/>
            </w:tcMar>
            <w:hideMark/>
          </w:tcPr>
          <w:p w14:paraId="2B9E7AA1"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14:paraId="79D33DDD"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1190" w:type="pct"/>
            <w:tcBorders>
              <w:top w:val="nil"/>
              <w:left w:val="nil"/>
              <w:bottom w:val="single" w:sz="8" w:space="0" w:color="auto"/>
              <w:right w:val="single" w:sz="8" w:space="0" w:color="auto"/>
            </w:tcBorders>
            <w:tcMar>
              <w:top w:w="0" w:type="dxa"/>
              <w:left w:w="108" w:type="dxa"/>
              <w:bottom w:w="0" w:type="dxa"/>
              <w:right w:w="108" w:type="dxa"/>
            </w:tcMar>
            <w:hideMark/>
          </w:tcPr>
          <w:p w14:paraId="37F93D26"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293" w:type="pct"/>
            <w:tcBorders>
              <w:top w:val="nil"/>
              <w:left w:val="nil"/>
              <w:bottom w:val="single" w:sz="8" w:space="0" w:color="auto"/>
              <w:right w:val="single" w:sz="8" w:space="0" w:color="auto"/>
            </w:tcBorders>
            <w:tcMar>
              <w:top w:w="0" w:type="dxa"/>
              <w:left w:w="108" w:type="dxa"/>
              <w:bottom w:w="0" w:type="dxa"/>
              <w:right w:w="108" w:type="dxa"/>
            </w:tcMar>
            <w:hideMark/>
          </w:tcPr>
          <w:p w14:paraId="6FABAA00"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27A5C1FB"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26" w:type="pct"/>
            <w:tcBorders>
              <w:top w:val="nil"/>
              <w:left w:val="nil"/>
              <w:bottom w:val="single" w:sz="8" w:space="0" w:color="auto"/>
              <w:right w:val="single" w:sz="8" w:space="0" w:color="auto"/>
            </w:tcBorders>
          </w:tcPr>
          <w:p w14:paraId="1D0F76F4"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c>
          <w:tcPr>
            <w:tcW w:w="626" w:type="pct"/>
            <w:tcBorders>
              <w:top w:val="nil"/>
              <w:left w:val="nil"/>
              <w:bottom w:val="single" w:sz="8" w:space="0" w:color="auto"/>
              <w:right w:val="single" w:sz="8" w:space="0" w:color="auto"/>
            </w:tcBorders>
          </w:tcPr>
          <w:p w14:paraId="75532E07" w14:textId="77777777" w:rsidR="00434504" w:rsidRPr="00434504" w:rsidRDefault="00434504" w:rsidP="00434504">
            <w:pPr>
              <w:widowControl w:val="0"/>
              <w:spacing w:after="0" w:line="240" w:lineRule="auto"/>
              <w:rPr>
                <w:rFonts w:ascii="Times New Roman" w:eastAsia="Times New Roman" w:hAnsi="Times New Roman" w:cs="Times New Roman"/>
                <w:sz w:val="20"/>
                <w:szCs w:val="24"/>
                <w:lang w:eastAsia="ru-RU"/>
              </w:rPr>
            </w:pPr>
          </w:p>
        </w:tc>
      </w:tr>
    </w:tbl>
    <w:p w14:paraId="5C68411E"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2697064C"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p w14:paraId="0AD968C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 </w:t>
      </w:r>
    </w:p>
    <w:p w14:paraId="5194711B"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536"/>
        <w:gridCol w:w="1842"/>
        <w:gridCol w:w="995"/>
        <w:gridCol w:w="1699"/>
        <w:gridCol w:w="3544"/>
        <w:gridCol w:w="1845"/>
        <w:gridCol w:w="1088"/>
      </w:tblGrid>
      <w:tr w:rsidR="00434504" w:rsidRPr="00434504" w14:paraId="5CF4F331" w14:textId="77777777" w:rsidTr="00C35138">
        <w:trPr>
          <w:jc w:val="center"/>
        </w:trPr>
        <w:tc>
          <w:tcPr>
            <w:tcW w:w="1215" w:type="pct"/>
            <w:tcMar>
              <w:top w:w="0" w:type="dxa"/>
              <w:left w:w="108" w:type="dxa"/>
              <w:bottom w:w="0" w:type="dxa"/>
              <w:right w:w="108" w:type="dxa"/>
            </w:tcMar>
            <w:hideMark/>
          </w:tcPr>
          <w:p w14:paraId="46C3ED1A"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 xml:space="preserve">Код члена организатора </w:t>
            </w:r>
            <w:proofErr w:type="gramStart"/>
            <w:r w:rsidRPr="00434504">
              <w:rPr>
                <w:rFonts w:ascii="Times New Roman" w:eastAsia="Times New Roman" w:hAnsi="Times New Roman" w:cs="Times New Roman"/>
                <w:sz w:val="20"/>
                <w:szCs w:val="24"/>
                <w:lang w:eastAsia="ru-RU"/>
              </w:rPr>
              <w:t>торгов</w:t>
            </w:r>
            <w:proofErr w:type="gramEnd"/>
            <w:r w:rsidRPr="00434504">
              <w:rPr>
                <w:rFonts w:ascii="Times New Roman" w:eastAsia="Times New Roman" w:hAnsi="Times New Roman" w:cs="Times New Roman"/>
                <w:sz w:val="20"/>
                <w:szCs w:val="24"/>
                <w:lang w:eastAsia="ru-RU"/>
              </w:rPr>
              <w:t xml:space="preserve"> выступающего продавцом</w:t>
            </w:r>
          </w:p>
        </w:tc>
        <w:tc>
          <w:tcPr>
            <w:tcW w:w="633" w:type="pct"/>
            <w:tcMar>
              <w:top w:w="0" w:type="dxa"/>
              <w:left w:w="108" w:type="dxa"/>
              <w:bottom w:w="0" w:type="dxa"/>
              <w:right w:w="108" w:type="dxa"/>
            </w:tcMar>
            <w:hideMark/>
          </w:tcPr>
          <w:p w14:paraId="656BE58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торгового счета продажи</w:t>
            </w:r>
          </w:p>
        </w:tc>
        <w:tc>
          <w:tcPr>
            <w:tcW w:w="342" w:type="pct"/>
            <w:tcMar>
              <w:top w:w="0" w:type="dxa"/>
              <w:left w:w="108" w:type="dxa"/>
              <w:bottom w:w="0" w:type="dxa"/>
              <w:right w:w="108" w:type="dxa"/>
            </w:tcMar>
            <w:hideMark/>
          </w:tcPr>
          <w:p w14:paraId="7752034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клиента</w:t>
            </w:r>
          </w:p>
        </w:tc>
        <w:tc>
          <w:tcPr>
            <w:tcW w:w="584" w:type="pct"/>
            <w:tcMar>
              <w:top w:w="0" w:type="dxa"/>
              <w:left w:w="108" w:type="dxa"/>
              <w:bottom w:w="0" w:type="dxa"/>
              <w:right w:w="108" w:type="dxa"/>
            </w:tcMar>
            <w:hideMark/>
          </w:tcPr>
          <w:p w14:paraId="205579D7"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заявки на продажу</w:t>
            </w:r>
          </w:p>
        </w:tc>
        <w:tc>
          <w:tcPr>
            <w:tcW w:w="1218" w:type="pct"/>
            <w:tcMar>
              <w:top w:w="0" w:type="dxa"/>
              <w:left w:w="108" w:type="dxa"/>
              <w:bottom w:w="0" w:type="dxa"/>
              <w:right w:w="108" w:type="dxa"/>
            </w:tcMar>
            <w:hideMark/>
          </w:tcPr>
          <w:p w14:paraId="0A2FF11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члена организатора торгов, выступающего покупателем</w:t>
            </w:r>
          </w:p>
        </w:tc>
        <w:tc>
          <w:tcPr>
            <w:tcW w:w="634" w:type="pct"/>
          </w:tcPr>
          <w:p w14:paraId="6C3FE95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торгового счета покупки</w:t>
            </w:r>
          </w:p>
        </w:tc>
        <w:tc>
          <w:tcPr>
            <w:tcW w:w="374" w:type="pct"/>
          </w:tcPr>
          <w:p w14:paraId="6AE7E2CE"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Код клиента</w:t>
            </w:r>
          </w:p>
        </w:tc>
      </w:tr>
      <w:tr w:rsidR="00434504" w:rsidRPr="00434504" w14:paraId="3F777C7B" w14:textId="77777777" w:rsidTr="00C35138">
        <w:trPr>
          <w:jc w:val="center"/>
        </w:trPr>
        <w:tc>
          <w:tcPr>
            <w:tcW w:w="1215" w:type="pct"/>
            <w:tcMar>
              <w:top w:w="0" w:type="dxa"/>
              <w:left w:w="108" w:type="dxa"/>
              <w:bottom w:w="0" w:type="dxa"/>
              <w:right w:w="108" w:type="dxa"/>
            </w:tcMar>
            <w:hideMark/>
          </w:tcPr>
          <w:p w14:paraId="3C229078"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9</w:t>
            </w:r>
          </w:p>
        </w:tc>
        <w:tc>
          <w:tcPr>
            <w:tcW w:w="633" w:type="pct"/>
            <w:tcMar>
              <w:top w:w="0" w:type="dxa"/>
              <w:left w:w="108" w:type="dxa"/>
              <w:bottom w:w="0" w:type="dxa"/>
              <w:right w:w="108" w:type="dxa"/>
            </w:tcMar>
            <w:hideMark/>
          </w:tcPr>
          <w:p w14:paraId="150D142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10</w:t>
            </w:r>
          </w:p>
        </w:tc>
        <w:tc>
          <w:tcPr>
            <w:tcW w:w="342" w:type="pct"/>
            <w:tcMar>
              <w:top w:w="0" w:type="dxa"/>
              <w:left w:w="108" w:type="dxa"/>
              <w:bottom w:w="0" w:type="dxa"/>
              <w:right w:w="108" w:type="dxa"/>
            </w:tcMar>
            <w:hideMark/>
          </w:tcPr>
          <w:p w14:paraId="31C9E2D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11</w:t>
            </w:r>
          </w:p>
        </w:tc>
        <w:tc>
          <w:tcPr>
            <w:tcW w:w="584" w:type="pct"/>
            <w:tcMar>
              <w:top w:w="0" w:type="dxa"/>
              <w:left w:w="108" w:type="dxa"/>
              <w:bottom w:w="0" w:type="dxa"/>
              <w:right w:w="108" w:type="dxa"/>
            </w:tcMar>
            <w:hideMark/>
          </w:tcPr>
          <w:p w14:paraId="2911574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12</w:t>
            </w:r>
          </w:p>
        </w:tc>
        <w:tc>
          <w:tcPr>
            <w:tcW w:w="1218" w:type="pct"/>
            <w:tcMar>
              <w:top w:w="0" w:type="dxa"/>
              <w:left w:w="108" w:type="dxa"/>
              <w:bottom w:w="0" w:type="dxa"/>
              <w:right w:w="108" w:type="dxa"/>
            </w:tcMar>
            <w:hideMark/>
          </w:tcPr>
          <w:p w14:paraId="194E4FEF"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13</w:t>
            </w:r>
          </w:p>
        </w:tc>
        <w:tc>
          <w:tcPr>
            <w:tcW w:w="634" w:type="pct"/>
          </w:tcPr>
          <w:p w14:paraId="6C5D311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14</w:t>
            </w:r>
          </w:p>
        </w:tc>
        <w:tc>
          <w:tcPr>
            <w:tcW w:w="374" w:type="pct"/>
          </w:tcPr>
          <w:p w14:paraId="4E30C16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15</w:t>
            </w:r>
          </w:p>
        </w:tc>
      </w:tr>
    </w:tbl>
    <w:p w14:paraId="65EF5725"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r w:rsidRPr="00434504">
        <w:rPr>
          <w:rFonts w:ascii="Times New Roman" w:eastAsia="Times New Roman" w:hAnsi="Times New Roman" w:cs="Times New Roman"/>
          <w:sz w:val="20"/>
          <w:szCs w:val="20"/>
          <w:lang w:eastAsia="ru-RU"/>
        </w:rPr>
        <w:t> </w:t>
      </w:r>
    </w:p>
    <w:p w14:paraId="29EF05D4" w14:textId="77777777" w:rsidR="00434504" w:rsidRPr="00434504" w:rsidRDefault="00434504" w:rsidP="00434504">
      <w:pPr>
        <w:widowControl w:val="0"/>
        <w:spacing w:after="0" w:line="240" w:lineRule="auto"/>
        <w:rPr>
          <w:rFonts w:ascii="Times New Roman" w:eastAsia="Times New Roman" w:hAnsi="Times New Roman" w:cs="Times New Roman"/>
          <w:sz w:val="20"/>
          <w:szCs w:val="20"/>
          <w:lang w:eastAsia="ru-RU"/>
        </w:rPr>
      </w:pPr>
    </w:p>
    <w:p w14:paraId="51BF5242"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продолжение таблицы: </w:t>
      </w:r>
    </w:p>
    <w:p w14:paraId="33C38951"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0"/>
          <w:szCs w:val="20"/>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129"/>
        <w:gridCol w:w="2456"/>
        <w:gridCol w:w="2875"/>
        <w:gridCol w:w="2697"/>
        <w:gridCol w:w="2392"/>
      </w:tblGrid>
      <w:tr w:rsidR="00434504" w:rsidRPr="00434504" w14:paraId="54C56EF2" w14:textId="77777777" w:rsidTr="00C35138">
        <w:trPr>
          <w:jc w:val="center"/>
        </w:trPr>
        <w:tc>
          <w:tcPr>
            <w:tcW w:w="1419" w:type="pct"/>
            <w:tcMar>
              <w:top w:w="0" w:type="dxa"/>
              <w:left w:w="108" w:type="dxa"/>
              <w:bottom w:w="0" w:type="dxa"/>
              <w:right w:w="108" w:type="dxa"/>
            </w:tcMar>
            <w:hideMark/>
          </w:tcPr>
          <w:p w14:paraId="6F77AC0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Номер заявки на покупку</w:t>
            </w:r>
          </w:p>
        </w:tc>
        <w:tc>
          <w:tcPr>
            <w:tcW w:w="844" w:type="pct"/>
            <w:tcMar>
              <w:top w:w="0" w:type="dxa"/>
              <w:left w:w="108" w:type="dxa"/>
              <w:bottom w:w="0" w:type="dxa"/>
              <w:right w:w="108" w:type="dxa"/>
            </w:tcMar>
            <w:hideMark/>
          </w:tcPr>
          <w:p w14:paraId="5D0EC2C9"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Статус сделки</w:t>
            </w:r>
          </w:p>
        </w:tc>
        <w:tc>
          <w:tcPr>
            <w:tcW w:w="988" w:type="pct"/>
            <w:tcMar>
              <w:top w:w="0" w:type="dxa"/>
              <w:left w:w="108" w:type="dxa"/>
              <w:bottom w:w="0" w:type="dxa"/>
              <w:right w:w="108" w:type="dxa"/>
            </w:tcMar>
            <w:hideMark/>
          </w:tcPr>
          <w:p w14:paraId="1A536ED1"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Дата исполнения</w:t>
            </w:r>
          </w:p>
        </w:tc>
        <w:tc>
          <w:tcPr>
            <w:tcW w:w="927" w:type="pct"/>
            <w:tcMar>
              <w:top w:w="0" w:type="dxa"/>
              <w:left w:w="108" w:type="dxa"/>
              <w:bottom w:w="0" w:type="dxa"/>
              <w:right w:w="108" w:type="dxa"/>
            </w:tcMar>
            <w:hideMark/>
          </w:tcPr>
          <w:p w14:paraId="0DCEFA95"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Признак сделки</w:t>
            </w:r>
          </w:p>
        </w:tc>
        <w:tc>
          <w:tcPr>
            <w:tcW w:w="822" w:type="pct"/>
            <w:tcMar>
              <w:top w:w="0" w:type="dxa"/>
              <w:left w:w="108" w:type="dxa"/>
              <w:bottom w:w="0" w:type="dxa"/>
              <w:right w:w="108" w:type="dxa"/>
            </w:tcMar>
            <w:hideMark/>
          </w:tcPr>
          <w:p w14:paraId="586FD18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Режим торгов</w:t>
            </w:r>
          </w:p>
        </w:tc>
      </w:tr>
      <w:tr w:rsidR="00434504" w:rsidRPr="00434504" w14:paraId="1526E86E" w14:textId="77777777" w:rsidTr="00C35138">
        <w:trPr>
          <w:jc w:val="center"/>
        </w:trPr>
        <w:tc>
          <w:tcPr>
            <w:tcW w:w="1419" w:type="pct"/>
            <w:tcMar>
              <w:top w:w="0" w:type="dxa"/>
              <w:left w:w="108" w:type="dxa"/>
              <w:bottom w:w="0" w:type="dxa"/>
              <w:right w:w="108" w:type="dxa"/>
            </w:tcMar>
            <w:hideMark/>
          </w:tcPr>
          <w:p w14:paraId="353E2A62"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16</w:t>
            </w:r>
          </w:p>
        </w:tc>
        <w:tc>
          <w:tcPr>
            <w:tcW w:w="844" w:type="pct"/>
            <w:tcMar>
              <w:top w:w="0" w:type="dxa"/>
              <w:left w:w="108" w:type="dxa"/>
              <w:bottom w:w="0" w:type="dxa"/>
              <w:right w:w="108" w:type="dxa"/>
            </w:tcMar>
            <w:hideMark/>
          </w:tcPr>
          <w:p w14:paraId="2CECBDBB"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17</w:t>
            </w:r>
          </w:p>
        </w:tc>
        <w:tc>
          <w:tcPr>
            <w:tcW w:w="988" w:type="pct"/>
            <w:tcMar>
              <w:top w:w="0" w:type="dxa"/>
              <w:left w:w="108" w:type="dxa"/>
              <w:bottom w:w="0" w:type="dxa"/>
              <w:right w:w="108" w:type="dxa"/>
            </w:tcMar>
            <w:hideMark/>
          </w:tcPr>
          <w:p w14:paraId="11377764"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18</w:t>
            </w:r>
          </w:p>
        </w:tc>
        <w:tc>
          <w:tcPr>
            <w:tcW w:w="927" w:type="pct"/>
            <w:tcMar>
              <w:top w:w="0" w:type="dxa"/>
              <w:left w:w="108" w:type="dxa"/>
              <w:bottom w:w="0" w:type="dxa"/>
              <w:right w:w="108" w:type="dxa"/>
            </w:tcMar>
            <w:hideMark/>
          </w:tcPr>
          <w:p w14:paraId="17EC039C"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19</w:t>
            </w:r>
          </w:p>
        </w:tc>
        <w:tc>
          <w:tcPr>
            <w:tcW w:w="822" w:type="pct"/>
            <w:tcMar>
              <w:top w:w="0" w:type="dxa"/>
              <w:left w:w="108" w:type="dxa"/>
              <w:bottom w:w="0" w:type="dxa"/>
              <w:right w:w="108" w:type="dxa"/>
            </w:tcMar>
            <w:hideMark/>
          </w:tcPr>
          <w:p w14:paraId="545327B3" w14:textId="77777777" w:rsidR="00434504" w:rsidRPr="00434504" w:rsidRDefault="00434504" w:rsidP="00434504">
            <w:pPr>
              <w:widowControl w:val="0"/>
              <w:spacing w:after="0" w:line="240" w:lineRule="auto"/>
              <w:jc w:val="center"/>
              <w:rPr>
                <w:rFonts w:ascii="Times New Roman" w:eastAsia="Times New Roman" w:hAnsi="Times New Roman" w:cs="Times New Roman"/>
                <w:sz w:val="20"/>
                <w:szCs w:val="24"/>
                <w:lang w:eastAsia="ru-RU"/>
              </w:rPr>
            </w:pPr>
            <w:r w:rsidRPr="00434504">
              <w:rPr>
                <w:rFonts w:ascii="Times New Roman" w:eastAsia="Times New Roman" w:hAnsi="Times New Roman" w:cs="Times New Roman"/>
                <w:sz w:val="20"/>
                <w:szCs w:val="24"/>
                <w:lang w:eastAsia="ru-RU"/>
              </w:rPr>
              <w:t>20</w:t>
            </w:r>
          </w:p>
        </w:tc>
      </w:tr>
    </w:tbl>
    <w:p w14:paraId="361E5A04" w14:textId="5109C93C" w:rsidR="00434504" w:rsidRPr="00740F93" w:rsidRDefault="00434504" w:rsidP="00434504">
      <w:pPr>
        <w:widowControl w:val="0"/>
        <w:spacing w:after="0" w:line="240" w:lineRule="auto"/>
        <w:rPr>
          <w:rFonts w:ascii="Times New Roman" w:eastAsia="Times New Roman" w:hAnsi="Times New Roman" w:cs="Times New Roman"/>
          <w:sz w:val="20"/>
          <w:szCs w:val="20"/>
          <w:lang w:val="en-US" w:eastAsia="ru-RU"/>
        </w:rPr>
      </w:pPr>
      <w:r w:rsidRPr="00434504">
        <w:rPr>
          <w:rFonts w:ascii="Times New Roman" w:eastAsia="Times New Roman" w:hAnsi="Times New Roman" w:cs="Times New Roman"/>
          <w:sz w:val="20"/>
          <w:szCs w:val="20"/>
          <w:lang w:eastAsia="ru-RU"/>
        </w:rPr>
        <w:t> </w:t>
      </w:r>
    </w:p>
    <w:p w14:paraId="45701FB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Наименование ______________________________________</w:t>
      </w:r>
    </w:p>
    <w:p w14:paraId="797EC97C"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Адрес__________________________________________________________</w:t>
      </w:r>
    </w:p>
    <w:p w14:paraId="100497DB"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Телефон ________________________________________</w:t>
      </w:r>
    </w:p>
    <w:p w14:paraId="1B425F23"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Адрес электронной почты _________________________</w:t>
      </w:r>
    </w:p>
    <w:p w14:paraId="5C488C7E"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Исполнитель _____________________________________</w:t>
      </w:r>
      <w:proofErr w:type="gramStart"/>
      <w:r w:rsidRPr="00434504">
        <w:rPr>
          <w:rFonts w:ascii="Times New Roman" w:eastAsia="Times New Roman" w:hAnsi="Times New Roman" w:cs="Times New Roman"/>
          <w:sz w:val="28"/>
          <w:szCs w:val="28"/>
          <w:lang w:eastAsia="ru-RU"/>
        </w:rPr>
        <w:t>_  _</w:t>
      </w:r>
      <w:proofErr w:type="gramEnd"/>
      <w:r w:rsidRPr="00434504">
        <w:rPr>
          <w:rFonts w:ascii="Times New Roman" w:eastAsia="Times New Roman" w:hAnsi="Times New Roman" w:cs="Times New Roman"/>
          <w:sz w:val="28"/>
          <w:szCs w:val="28"/>
          <w:lang w:eastAsia="ru-RU"/>
        </w:rPr>
        <w:t>_______________</w:t>
      </w:r>
    </w:p>
    <w:p w14:paraId="6642A240"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наличии)  подпись</w:t>
      </w:r>
      <w:proofErr w:type="gramEnd"/>
      <w:r w:rsidRPr="00434504">
        <w:rPr>
          <w:rFonts w:ascii="Times New Roman" w:eastAsia="Times New Roman" w:hAnsi="Times New Roman" w:cs="Times New Roman"/>
          <w:sz w:val="28"/>
          <w:szCs w:val="28"/>
          <w:lang w:eastAsia="ru-RU"/>
        </w:rPr>
        <w:t>, телефон</w:t>
      </w:r>
    </w:p>
    <w:p w14:paraId="25576158"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243E3C9F"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_______________________________________       _____________</w:t>
      </w:r>
    </w:p>
    <w:p w14:paraId="02A85677"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   фамилия, имя и отчество (при его </w:t>
      </w:r>
      <w:proofErr w:type="gramStart"/>
      <w:r w:rsidRPr="00434504">
        <w:rPr>
          <w:rFonts w:ascii="Times New Roman" w:eastAsia="Times New Roman" w:hAnsi="Times New Roman" w:cs="Times New Roman"/>
          <w:sz w:val="28"/>
          <w:szCs w:val="28"/>
          <w:lang w:eastAsia="ru-RU"/>
        </w:rPr>
        <w:t xml:space="preserve">наличии)   </w:t>
      </w:r>
      <w:proofErr w:type="gramEnd"/>
      <w:r w:rsidRPr="00434504">
        <w:rPr>
          <w:rFonts w:ascii="Times New Roman" w:eastAsia="Times New Roman" w:hAnsi="Times New Roman" w:cs="Times New Roman"/>
          <w:sz w:val="28"/>
          <w:szCs w:val="28"/>
          <w:lang w:eastAsia="ru-RU"/>
        </w:rPr>
        <w:t xml:space="preserve">       подпись </w:t>
      </w:r>
    </w:p>
    <w:p w14:paraId="0F09B746" w14:textId="77777777" w:rsidR="00434504" w:rsidRPr="00434504" w:rsidRDefault="00434504" w:rsidP="00434504">
      <w:pPr>
        <w:widowControl w:val="0"/>
        <w:spacing w:after="0" w:line="240" w:lineRule="auto"/>
        <w:ind w:firstLine="709"/>
        <w:rPr>
          <w:rFonts w:ascii="Times New Roman" w:eastAsia="Times New Roman" w:hAnsi="Times New Roman" w:cs="Times New Roman"/>
          <w:sz w:val="28"/>
          <w:szCs w:val="28"/>
          <w:lang w:eastAsia="ru-RU"/>
        </w:rPr>
      </w:pPr>
    </w:p>
    <w:p w14:paraId="02C8BA13"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Дата «______» ______________ 20__ года        </w:t>
      </w:r>
    </w:p>
    <w:p w14:paraId="69971383" w14:textId="77777777" w:rsidR="00434504" w:rsidRPr="00434504" w:rsidRDefault="00434504" w:rsidP="00434504">
      <w:pPr>
        <w:widowControl w:val="0"/>
        <w:spacing w:after="0" w:line="240" w:lineRule="auto"/>
        <w:ind w:firstLine="709"/>
        <w:textAlignment w:val="baseline"/>
        <w:rPr>
          <w:rFonts w:ascii="Times New Roman" w:eastAsia="Times New Roman" w:hAnsi="Times New Roman" w:cs="Times New Roman"/>
          <w:bCs/>
          <w:sz w:val="28"/>
          <w:szCs w:val="28"/>
          <w:lang w:eastAsia="ru-RU"/>
        </w:rPr>
      </w:pPr>
    </w:p>
    <w:p w14:paraId="63D473AA" w14:textId="77777777" w:rsidR="00434504" w:rsidRPr="00434504" w:rsidRDefault="00434504" w:rsidP="00434504">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434504" w:rsidRPr="00434504" w:rsidSect="00434504">
          <w:type w:val="nextColumn"/>
          <w:pgSz w:w="16838" w:h="11906" w:orient="landscape"/>
          <w:pgMar w:top="1418" w:right="851" w:bottom="1418" w:left="1418" w:header="709" w:footer="709" w:gutter="0"/>
          <w:paperSrc w:first="7" w:other="7"/>
          <w:cols w:space="708"/>
          <w:docGrid w:linePitch="360"/>
        </w:sectPr>
      </w:pPr>
      <w:r w:rsidRPr="00434504">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434504">
        <w:rPr>
          <w:rFonts w:ascii="Times New Roman" w:eastAsia="Times New Roman" w:hAnsi="Times New Roman" w:cs="Times New Roman"/>
          <w:bCs/>
          <w:sz w:val="28"/>
          <w:szCs w:val="28"/>
          <w:lang w:eastAsia="ru-RU"/>
        </w:rPr>
        <w:t xml:space="preserve"> «Отчет о результатах торгов иностранными валютами».</w:t>
      </w:r>
    </w:p>
    <w:p w14:paraId="686620E3"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lastRenderedPageBreak/>
        <w:t xml:space="preserve">Приложение </w:t>
      </w:r>
    </w:p>
    <w:p w14:paraId="3108A664" w14:textId="77777777" w:rsidR="00434504" w:rsidRPr="00434504" w:rsidRDefault="00434504" w:rsidP="00434504">
      <w:pPr>
        <w:widowControl w:val="0"/>
        <w:spacing w:after="0" w:line="240" w:lineRule="auto"/>
        <w:ind w:left="5670"/>
        <w:textAlignment w:val="baseline"/>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результатах торгов иностранными валютами»</w:t>
      </w:r>
    </w:p>
    <w:p w14:paraId="33E422D2"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218999F"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14CA3F9B"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r w:rsidRPr="00434504">
        <w:rPr>
          <w:rFonts w:ascii="Times New Roman" w:eastAsia="Times New Roman" w:hAnsi="Times New Roman" w:cs="Times New Roman"/>
          <w:b/>
          <w:bCs/>
          <w:sz w:val="28"/>
          <w:szCs w:val="28"/>
          <w:lang w:eastAsia="ru-RU"/>
        </w:rPr>
        <w:t xml:space="preserve">Пояснение по заполнению формы, предназначенной для сбора административных данных на безвозмездной основе </w:t>
      </w:r>
    </w:p>
    <w:p w14:paraId="2DF6E4CB" w14:textId="77777777" w:rsidR="00434504" w:rsidRPr="00434504" w:rsidRDefault="00434504" w:rsidP="00434504">
      <w:pPr>
        <w:widowControl w:val="0"/>
        <w:spacing w:after="0" w:line="240" w:lineRule="auto"/>
        <w:jc w:val="center"/>
        <w:rPr>
          <w:rFonts w:ascii="Times New Roman" w:eastAsia="Times New Roman" w:hAnsi="Times New Roman" w:cs="Times New Roman"/>
          <w:b/>
          <w:bCs/>
          <w:sz w:val="28"/>
          <w:szCs w:val="28"/>
          <w:lang w:eastAsia="ru-RU"/>
        </w:rPr>
      </w:pPr>
    </w:p>
    <w:p w14:paraId="73B3FE29"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«Отчет о результатах торгов иностранными валютами»</w:t>
      </w:r>
    </w:p>
    <w:p w14:paraId="5B2A507F"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(индекс – 1-KASE_RFC, периодичность</w:t>
      </w:r>
      <w:r w:rsidRPr="00434504">
        <w:rPr>
          <w:rFonts w:ascii="Times New Roman" w:eastAsia="Times New Roman" w:hAnsi="Times New Roman" w:cs="Times New Roman"/>
          <w:b/>
          <w:bCs/>
          <w:sz w:val="28"/>
          <w:szCs w:val="28"/>
          <w:lang w:val="kk-KZ" w:eastAsia="ru-RU"/>
        </w:rPr>
        <w:t xml:space="preserve"> –</w:t>
      </w:r>
      <w:r w:rsidRPr="00434504">
        <w:rPr>
          <w:rFonts w:ascii="Times New Roman" w:eastAsia="Times New Roman" w:hAnsi="Times New Roman" w:cs="Times New Roman"/>
          <w:b/>
          <w:bCs/>
          <w:sz w:val="28"/>
          <w:szCs w:val="28"/>
          <w:lang w:eastAsia="ru-RU"/>
        </w:rPr>
        <w:t xml:space="preserve"> ежедневная)</w:t>
      </w:r>
    </w:p>
    <w:p w14:paraId="015EFDAB"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34364152"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p>
    <w:p w14:paraId="2074A31C" w14:textId="77777777" w:rsidR="00434504" w:rsidRPr="00434504" w:rsidRDefault="00434504" w:rsidP="00434504">
      <w:pPr>
        <w:widowControl w:val="0"/>
        <w:spacing w:after="0" w:line="240" w:lineRule="auto"/>
        <w:jc w:val="center"/>
        <w:rPr>
          <w:rFonts w:ascii="Times New Roman" w:eastAsia="Times New Roman" w:hAnsi="Times New Roman" w:cs="Times New Roman"/>
          <w:b/>
          <w:sz w:val="28"/>
          <w:szCs w:val="28"/>
          <w:lang w:eastAsia="ru-RU"/>
        </w:rPr>
      </w:pPr>
      <w:r w:rsidRPr="00434504">
        <w:rPr>
          <w:rFonts w:ascii="Times New Roman" w:eastAsia="Times New Roman" w:hAnsi="Times New Roman" w:cs="Times New Roman"/>
          <w:b/>
          <w:bCs/>
          <w:sz w:val="28"/>
          <w:szCs w:val="28"/>
          <w:lang w:eastAsia="ru-RU"/>
        </w:rPr>
        <w:t>Глава 1. Общие положения</w:t>
      </w:r>
    </w:p>
    <w:p w14:paraId="35A2309E"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2A2FEB8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результатах торгов иностранными валютами» (далее – Форма).</w:t>
      </w:r>
    </w:p>
    <w:p w14:paraId="0B6AD51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val="kk-KZ" w:eastAsia="ru-RU"/>
        </w:rPr>
        <w:t>2</w:t>
      </w:r>
      <w:r w:rsidRPr="00434504">
        <w:rPr>
          <w:rFonts w:ascii="Times New Roman" w:eastAsia="Times New Roman" w:hAnsi="Times New Roman" w:cs="Times New Roman"/>
          <w:sz w:val="28"/>
          <w:szCs w:val="28"/>
          <w:lang w:eastAsia="ru-RU"/>
        </w:rPr>
        <w:t>. Форма составляется ежедневно организатором торгов и заполняется за каждый отчетный день. Данные в Форме заполняются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w:t>
      </w:r>
    </w:p>
    <w:p w14:paraId="1C7E68D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val="kk-KZ" w:eastAsia="ru-RU"/>
        </w:rPr>
        <w:t>3</w:t>
      </w:r>
      <w:r w:rsidRPr="00434504">
        <w:rPr>
          <w:rFonts w:ascii="Times New Roman" w:eastAsia="Times New Roman" w:hAnsi="Times New Roman" w:cs="Times New Roman"/>
          <w:sz w:val="28"/>
          <w:szCs w:val="28"/>
          <w:lang w:eastAsia="ru-RU"/>
        </w:rPr>
        <w:t xml:space="preserve">. Форму подписывают руководитель или лицо, на которое возложена функция по подписанию отчета, и исполнитель. </w:t>
      </w:r>
    </w:p>
    <w:p w14:paraId="3887E501"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5069315A"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p>
    <w:p w14:paraId="6E97294D" w14:textId="77777777" w:rsidR="00434504" w:rsidRPr="00434504" w:rsidRDefault="00434504" w:rsidP="00434504">
      <w:pPr>
        <w:widowControl w:val="0"/>
        <w:spacing w:after="0" w:line="240" w:lineRule="auto"/>
        <w:jc w:val="center"/>
        <w:rPr>
          <w:rFonts w:ascii="Times New Roman" w:eastAsia="Times New Roman" w:hAnsi="Times New Roman" w:cs="Times New Roman"/>
          <w:sz w:val="28"/>
          <w:szCs w:val="28"/>
          <w:lang w:eastAsia="ru-RU"/>
        </w:rPr>
      </w:pPr>
      <w:r w:rsidRPr="00434504">
        <w:rPr>
          <w:rFonts w:ascii="Times New Roman" w:eastAsia="Times New Roman" w:hAnsi="Times New Roman" w:cs="Times New Roman"/>
          <w:b/>
          <w:bCs/>
          <w:sz w:val="28"/>
          <w:szCs w:val="28"/>
          <w:lang w:eastAsia="ru-RU"/>
        </w:rPr>
        <w:t>Глава 2. Пояснение по заполнению Формы</w:t>
      </w:r>
    </w:p>
    <w:p w14:paraId="3818667C" w14:textId="77777777" w:rsidR="00434504" w:rsidRPr="00434504" w:rsidRDefault="00434504" w:rsidP="00434504">
      <w:pPr>
        <w:widowControl w:val="0"/>
        <w:spacing w:after="0" w:line="240" w:lineRule="auto"/>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w:t>
      </w:r>
    </w:p>
    <w:p w14:paraId="1B20721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4. В графе 1 указывается порядковый номер сделки.</w:t>
      </w:r>
    </w:p>
    <w:p w14:paraId="46C5F4C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5. В графах 2 и 18 указываются дата заключения сделки и фактическая дата расчета по сделке в формате «</w:t>
      </w:r>
      <w:proofErr w:type="spellStart"/>
      <w:r w:rsidRPr="00434504">
        <w:rPr>
          <w:rFonts w:ascii="Times New Roman" w:eastAsia="Times New Roman" w:hAnsi="Times New Roman" w:cs="Times New Roman"/>
          <w:sz w:val="28"/>
          <w:szCs w:val="28"/>
          <w:lang w:eastAsia="ru-RU"/>
        </w:rPr>
        <w:t>дд.</w:t>
      </w:r>
      <w:proofErr w:type="gramStart"/>
      <w:r w:rsidRPr="00434504">
        <w:rPr>
          <w:rFonts w:ascii="Times New Roman" w:eastAsia="Times New Roman" w:hAnsi="Times New Roman" w:cs="Times New Roman"/>
          <w:sz w:val="28"/>
          <w:szCs w:val="28"/>
          <w:lang w:eastAsia="ru-RU"/>
        </w:rPr>
        <w:t>мм.гггг</w:t>
      </w:r>
      <w:proofErr w:type="spellEnd"/>
      <w:proofErr w:type="gramEnd"/>
      <w:r w:rsidRPr="00434504">
        <w:rPr>
          <w:rFonts w:ascii="Times New Roman" w:eastAsia="Times New Roman" w:hAnsi="Times New Roman" w:cs="Times New Roman"/>
          <w:sz w:val="28"/>
          <w:szCs w:val="28"/>
          <w:lang w:eastAsia="ru-RU"/>
        </w:rPr>
        <w:t>».</w:t>
      </w:r>
    </w:p>
    <w:p w14:paraId="334BA1DA"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6. В графе 3 указываются время заключения сделки и фактическое время расчета по сделке в формате «</w:t>
      </w:r>
      <w:proofErr w:type="spellStart"/>
      <w:proofErr w:type="gramStart"/>
      <w:r w:rsidRPr="00434504">
        <w:rPr>
          <w:rFonts w:ascii="Times New Roman" w:eastAsia="Times New Roman" w:hAnsi="Times New Roman" w:cs="Times New Roman"/>
          <w:sz w:val="28"/>
          <w:szCs w:val="28"/>
          <w:lang w:eastAsia="ru-RU"/>
        </w:rPr>
        <w:t>часы:минуты</w:t>
      </w:r>
      <w:proofErr w:type="gramEnd"/>
      <w:r w:rsidRPr="00434504">
        <w:rPr>
          <w:rFonts w:ascii="Times New Roman" w:eastAsia="Times New Roman" w:hAnsi="Times New Roman" w:cs="Times New Roman"/>
          <w:sz w:val="28"/>
          <w:szCs w:val="28"/>
          <w:lang w:eastAsia="ru-RU"/>
        </w:rPr>
        <w:t>:секунды</w:t>
      </w:r>
      <w:proofErr w:type="spellEnd"/>
      <w:r w:rsidRPr="00434504">
        <w:rPr>
          <w:rFonts w:ascii="Times New Roman" w:eastAsia="Times New Roman" w:hAnsi="Times New Roman" w:cs="Times New Roman"/>
          <w:sz w:val="28"/>
          <w:szCs w:val="28"/>
          <w:lang w:eastAsia="ru-RU"/>
        </w:rPr>
        <w:t>».</w:t>
      </w:r>
    </w:p>
    <w:p w14:paraId="778CE6D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7. В графе 4 указывается код финансового инструмента, определенный организатором торгов в соответствии с порядком кодировки иностранных валют, предусмотренным его внутренними документами.</w:t>
      </w:r>
    </w:p>
    <w:p w14:paraId="738073E2"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8. В графах 5 и 8 указываются цена за один финансовый инструмент с точностью котирования, определенной организатором торгов в соответствии с его внутренними документами, и объем сделки в те</w:t>
      </w:r>
      <w:r w:rsidRPr="00434504">
        <w:rPr>
          <w:rFonts w:ascii="Times New Roman" w:eastAsia="Times New Roman" w:hAnsi="Times New Roman" w:cs="Times New Roman"/>
          <w:sz w:val="28"/>
          <w:szCs w:val="28"/>
          <w:lang w:val="kk-KZ" w:eastAsia="ru-RU"/>
        </w:rPr>
        <w:t>ң</w:t>
      </w:r>
      <w:proofErr w:type="spellStart"/>
      <w:r w:rsidRPr="00434504">
        <w:rPr>
          <w:rFonts w:ascii="Times New Roman" w:eastAsia="Times New Roman" w:hAnsi="Times New Roman" w:cs="Times New Roman"/>
          <w:sz w:val="28"/>
          <w:szCs w:val="28"/>
          <w:lang w:eastAsia="ru-RU"/>
        </w:rPr>
        <w:t>ге</w:t>
      </w:r>
      <w:proofErr w:type="spellEnd"/>
      <w:r w:rsidRPr="00434504">
        <w:rPr>
          <w:rFonts w:ascii="Times New Roman" w:eastAsia="Times New Roman" w:hAnsi="Times New Roman" w:cs="Times New Roman"/>
          <w:sz w:val="28"/>
          <w:szCs w:val="28"/>
          <w:lang w:eastAsia="ru-RU"/>
        </w:rPr>
        <w:t>. В качестве объема сделки признается произведение граф 5 («Цена») и 7 («Количество»).</w:t>
      </w:r>
    </w:p>
    <w:p w14:paraId="21EAA4B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9. В графе 6 указывается доходность, с точностью котирования, определенной организатором торгов в соответствии с его внутренними </w:t>
      </w:r>
      <w:r w:rsidRPr="00434504">
        <w:rPr>
          <w:rFonts w:ascii="Times New Roman" w:eastAsia="Times New Roman" w:hAnsi="Times New Roman" w:cs="Times New Roman"/>
          <w:sz w:val="28"/>
          <w:szCs w:val="28"/>
          <w:lang w:eastAsia="ru-RU"/>
        </w:rPr>
        <w:lastRenderedPageBreak/>
        <w:t>документами, по которой участники торгов заключили сделку по валютному свопу, в процентах.</w:t>
      </w:r>
    </w:p>
    <w:p w14:paraId="41BD741E"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w:t>
      </w:r>
      <w:r w:rsidRPr="00434504">
        <w:rPr>
          <w:rFonts w:ascii="Times New Roman" w:eastAsia="Times New Roman" w:hAnsi="Times New Roman" w:cs="Times New Roman"/>
          <w:sz w:val="28"/>
          <w:szCs w:val="28"/>
          <w:lang w:val="kk-KZ" w:eastAsia="ru-RU"/>
        </w:rPr>
        <w:t>0</w:t>
      </w:r>
      <w:r w:rsidRPr="00434504">
        <w:rPr>
          <w:rFonts w:ascii="Times New Roman" w:eastAsia="Times New Roman" w:hAnsi="Times New Roman" w:cs="Times New Roman"/>
          <w:sz w:val="28"/>
          <w:szCs w:val="28"/>
          <w:lang w:eastAsia="ru-RU"/>
        </w:rPr>
        <w:t>. В графе 7 указывается количество финансовых инструментов в штуках.</w:t>
      </w:r>
    </w:p>
    <w:p w14:paraId="1C1C7DDD"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11. В графе 9 указываются коды членов организатора торгов, определенные организатором торгов в соответствии с порядком кодировки членов организатора торгов, предусмотренным его внутренними документами.</w:t>
      </w:r>
    </w:p>
    <w:p w14:paraId="0C154E65"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12. В графах 11 и 15 указываются коды клиентов, определенные организатором торгов в соответствии с порядком кодировки иностранных валют, предусмотренным его внутренними документами.</w:t>
      </w:r>
    </w:p>
    <w:p w14:paraId="286D3AA1"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13. В графе 17 указывается статус сделки, предусмотренной внутренними документами организатора торгов.</w:t>
      </w:r>
    </w:p>
    <w:p w14:paraId="016F0656"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14. В графе 19 указывается номер основной сделки своп. Графа 19 заполняется для операций валютного свопа.</w:t>
      </w:r>
    </w:p>
    <w:p w14:paraId="1B52CE89"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15. В графе 20 указывается режим торгов, предусмотренный торговой системой.</w:t>
      </w:r>
    </w:p>
    <w:p w14:paraId="52CA2793" w14:textId="77777777" w:rsidR="00434504" w:rsidRPr="00434504" w:rsidRDefault="00434504" w:rsidP="00434504">
      <w:pPr>
        <w:widowControl w:val="0"/>
        <w:spacing w:after="0" w:line="240" w:lineRule="auto"/>
        <w:ind w:firstLine="709"/>
        <w:jc w:val="both"/>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t xml:space="preserve">16. </w:t>
      </w:r>
      <w:r w:rsidRPr="00434504">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305D1486" w14:textId="77777777" w:rsidR="00434504" w:rsidRPr="00434504" w:rsidRDefault="00434504" w:rsidP="00434504">
      <w:pPr>
        <w:rPr>
          <w:rFonts w:ascii="Times New Roman" w:eastAsia="Times New Roman" w:hAnsi="Times New Roman" w:cs="Times New Roman"/>
          <w:sz w:val="28"/>
          <w:szCs w:val="28"/>
          <w:lang w:eastAsia="ru-RU"/>
        </w:rPr>
      </w:pPr>
      <w:r w:rsidRPr="00434504">
        <w:rPr>
          <w:rFonts w:ascii="Times New Roman" w:eastAsia="Times New Roman" w:hAnsi="Times New Roman" w:cs="Times New Roman"/>
          <w:sz w:val="28"/>
          <w:szCs w:val="28"/>
          <w:lang w:eastAsia="ru-RU"/>
        </w:rPr>
        <w:br w:type="page"/>
      </w:r>
    </w:p>
    <w:p w14:paraId="26D7F51A"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 xml:space="preserve">Приложение 47 </w:t>
      </w:r>
    </w:p>
    <w:p w14:paraId="45E2AB01"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23C726EC"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2A2CF23E"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19560B71" w14:textId="77777777" w:rsidR="008B470F" w:rsidRPr="008B470F" w:rsidRDefault="008B470F" w:rsidP="008B470F">
      <w:pPr>
        <w:spacing w:after="0" w:line="240" w:lineRule="auto"/>
        <w:ind w:left="5670"/>
        <w:jc w:val="right"/>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Форма, </w:t>
      </w:r>
    </w:p>
    <w:p w14:paraId="1501BC81" w14:textId="77777777" w:rsidR="008B470F" w:rsidRPr="008B470F" w:rsidRDefault="008B470F" w:rsidP="008B470F">
      <w:pPr>
        <w:spacing w:after="0" w:line="240" w:lineRule="auto"/>
        <w:ind w:left="5670"/>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7EA95B27"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421AF382"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1EFCA44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Представляется: в Национальный Банк Республики Казахстан</w:t>
      </w:r>
    </w:p>
    <w:p w14:paraId="5D383B9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5154233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Наименование административной формы: Отчет о членах организатора торгов</w:t>
      </w:r>
      <w:r w:rsidRPr="008B470F">
        <w:rPr>
          <w:rFonts w:ascii="Times New Roman" w:eastAsia="Times New Roman" w:hAnsi="Times New Roman" w:cs="Times New Roman"/>
          <w:sz w:val="28"/>
          <w:szCs w:val="28"/>
          <w:lang w:eastAsia="ru-RU"/>
        </w:rPr>
        <w:t> </w:t>
      </w:r>
    </w:p>
    <w:p w14:paraId="23D7063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1-KASE_SEM</w:t>
      </w:r>
    </w:p>
    <w:p w14:paraId="0B171A2B"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Периодичность: ежеквартальная</w:t>
      </w:r>
    </w:p>
    <w:p w14:paraId="1053AC74"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Отчетный период: по состоянию на «_____» _______________ 20 __ года</w:t>
      </w:r>
    </w:p>
    <w:p w14:paraId="750BA6E5"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5B0E8757"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ежеквартально, не позднее 5 (пятого) рабочего дня месяца, следующего за отчетным кварталом</w:t>
      </w:r>
    </w:p>
    <w:p w14:paraId="576B0107"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БИН: _______________________</w:t>
      </w:r>
    </w:p>
    <w:p w14:paraId="3F133D03"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Метод сбора: в электронном виде </w:t>
      </w:r>
    </w:p>
    <w:p w14:paraId="60188344"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sectPr w:rsidR="008B470F" w:rsidRPr="008B470F" w:rsidSect="008B470F">
          <w:pgSz w:w="11906" w:h="16838"/>
          <w:pgMar w:top="1418" w:right="851" w:bottom="1418" w:left="1418" w:header="709" w:footer="709" w:gutter="0"/>
          <w:cols w:space="708"/>
          <w:docGrid w:linePitch="360"/>
        </w:sectPr>
      </w:pPr>
    </w:p>
    <w:p w14:paraId="2770A61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Таблица 1. Сведения о членах организатора торгов</w:t>
      </w:r>
    </w:p>
    <w:p w14:paraId="27A17B48"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810"/>
        <w:gridCol w:w="3340"/>
        <w:gridCol w:w="2572"/>
        <w:gridCol w:w="2485"/>
        <w:gridCol w:w="1487"/>
        <w:gridCol w:w="1670"/>
        <w:gridCol w:w="887"/>
        <w:gridCol w:w="646"/>
        <w:gridCol w:w="652"/>
      </w:tblGrid>
      <w:tr w:rsidR="008B470F" w:rsidRPr="008B470F" w14:paraId="17471DD4" w14:textId="77777777" w:rsidTr="008B470F">
        <w:trPr>
          <w:jc w:val="center"/>
        </w:trPr>
        <w:tc>
          <w:tcPr>
            <w:tcW w:w="27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033D56"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 </w:t>
            </w:r>
          </w:p>
        </w:tc>
        <w:tc>
          <w:tcPr>
            <w:tcW w:w="114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5517B0"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члена организатора торгов</w:t>
            </w:r>
          </w:p>
        </w:tc>
        <w:tc>
          <w:tcPr>
            <w:tcW w:w="88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7A6FC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Вид и реквизиты лицензии</w:t>
            </w:r>
          </w:p>
        </w:tc>
        <w:tc>
          <w:tcPr>
            <w:tcW w:w="85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1E67D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Код члена организатора торгов</w:t>
            </w:r>
          </w:p>
        </w:tc>
        <w:tc>
          <w:tcPr>
            <w:tcW w:w="108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82F22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Дата</w:t>
            </w:r>
          </w:p>
        </w:tc>
        <w:tc>
          <w:tcPr>
            <w:tcW w:w="75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8FD765"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Категория членства</w:t>
            </w:r>
          </w:p>
        </w:tc>
      </w:tr>
      <w:tr w:rsidR="008B470F" w:rsidRPr="008B470F" w14:paraId="71BB3E22" w14:textId="77777777" w:rsidTr="008B470F">
        <w:trPr>
          <w:jc w:val="center"/>
        </w:trPr>
        <w:tc>
          <w:tcPr>
            <w:tcW w:w="278" w:type="pct"/>
            <w:vMerge/>
            <w:tcBorders>
              <w:top w:val="single" w:sz="8" w:space="0" w:color="auto"/>
              <w:left w:val="single" w:sz="8" w:space="0" w:color="auto"/>
              <w:bottom w:val="single" w:sz="8" w:space="0" w:color="auto"/>
              <w:right w:val="single" w:sz="8" w:space="0" w:color="auto"/>
            </w:tcBorders>
            <w:vAlign w:val="center"/>
            <w:hideMark/>
          </w:tcPr>
          <w:p w14:paraId="1E50033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1148" w:type="pct"/>
            <w:vMerge/>
            <w:tcBorders>
              <w:top w:val="single" w:sz="8" w:space="0" w:color="auto"/>
              <w:left w:val="nil"/>
              <w:bottom w:val="single" w:sz="8" w:space="0" w:color="auto"/>
              <w:right w:val="single" w:sz="8" w:space="0" w:color="auto"/>
            </w:tcBorders>
            <w:vAlign w:val="center"/>
            <w:hideMark/>
          </w:tcPr>
          <w:p w14:paraId="7E982D7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884" w:type="pct"/>
            <w:vMerge/>
            <w:tcBorders>
              <w:top w:val="single" w:sz="8" w:space="0" w:color="auto"/>
              <w:left w:val="nil"/>
              <w:bottom w:val="single" w:sz="8" w:space="0" w:color="auto"/>
              <w:right w:val="single" w:sz="8" w:space="0" w:color="auto"/>
            </w:tcBorders>
            <w:vAlign w:val="center"/>
            <w:hideMark/>
          </w:tcPr>
          <w:p w14:paraId="2F15424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854" w:type="pct"/>
            <w:vMerge/>
            <w:tcBorders>
              <w:top w:val="single" w:sz="8" w:space="0" w:color="auto"/>
              <w:left w:val="nil"/>
              <w:bottom w:val="single" w:sz="8" w:space="0" w:color="auto"/>
              <w:right w:val="single" w:sz="8" w:space="0" w:color="auto"/>
            </w:tcBorders>
            <w:vAlign w:val="center"/>
            <w:hideMark/>
          </w:tcPr>
          <w:p w14:paraId="5D9CE7B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14:paraId="6772920D"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приема</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14:paraId="3159E18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исключения</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14:paraId="602CD11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w:t>
            </w: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325EB7F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14:paraId="76C4AA0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w:t>
            </w:r>
          </w:p>
        </w:tc>
      </w:tr>
      <w:tr w:rsidR="008B470F" w:rsidRPr="008B470F" w14:paraId="4570F078" w14:textId="77777777" w:rsidTr="008B470F">
        <w:trPr>
          <w:jc w:val="center"/>
        </w:trPr>
        <w:tc>
          <w:tcPr>
            <w:tcW w:w="2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4B80BC"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1148" w:type="pct"/>
            <w:tcBorders>
              <w:top w:val="nil"/>
              <w:left w:val="nil"/>
              <w:bottom w:val="single" w:sz="8" w:space="0" w:color="auto"/>
              <w:right w:val="single" w:sz="8" w:space="0" w:color="auto"/>
            </w:tcBorders>
            <w:tcMar>
              <w:top w:w="0" w:type="dxa"/>
              <w:left w:w="108" w:type="dxa"/>
              <w:bottom w:w="0" w:type="dxa"/>
              <w:right w:w="108" w:type="dxa"/>
            </w:tcMar>
            <w:hideMark/>
          </w:tcPr>
          <w:p w14:paraId="669672CD"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34BF1FC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14:paraId="2331FD9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4</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14:paraId="4FD95DF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5</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14:paraId="60F6D91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6</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14:paraId="78F2698B"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7</w:t>
            </w: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06C7E9D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8</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14:paraId="3E61B53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w:t>
            </w:r>
          </w:p>
        </w:tc>
      </w:tr>
      <w:tr w:rsidR="008B470F" w:rsidRPr="008B470F" w14:paraId="5781C10B" w14:textId="77777777" w:rsidTr="008B470F">
        <w:trPr>
          <w:jc w:val="center"/>
        </w:trPr>
        <w:tc>
          <w:tcPr>
            <w:tcW w:w="27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8C5F301"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48" w:type="pct"/>
            <w:tcBorders>
              <w:top w:val="nil"/>
              <w:left w:val="nil"/>
              <w:bottom w:val="single" w:sz="8" w:space="0" w:color="auto"/>
              <w:right w:val="single" w:sz="8" w:space="0" w:color="auto"/>
            </w:tcBorders>
            <w:tcMar>
              <w:top w:w="0" w:type="dxa"/>
              <w:left w:w="108" w:type="dxa"/>
              <w:bottom w:w="0" w:type="dxa"/>
              <w:right w:w="108" w:type="dxa"/>
            </w:tcMar>
            <w:hideMark/>
          </w:tcPr>
          <w:p w14:paraId="7D0824CF"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3C7902EC"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14:paraId="0971FCF7"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14:paraId="7502526A"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14:paraId="75209FAB"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14:paraId="7F9A6A5D"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61EF6CBE"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14:paraId="392B91B6"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r>
      <w:tr w:rsidR="008B470F" w:rsidRPr="008B470F" w14:paraId="47F6C096" w14:textId="77777777" w:rsidTr="008B470F">
        <w:trPr>
          <w:jc w:val="center"/>
        </w:trPr>
        <w:tc>
          <w:tcPr>
            <w:tcW w:w="1426"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D7993E"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Итого: количество членов организатора торгов</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151E95A0"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(количество членов)</w:t>
            </w: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14:paraId="515ED425"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14:paraId="3DFD720C"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14:paraId="3F0D11B3"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14:paraId="736CC39C"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2E9931BB"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14:paraId="4615A8BA"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r>
      <w:tr w:rsidR="008B470F" w:rsidRPr="008B470F" w14:paraId="094253B8" w14:textId="77777777" w:rsidTr="008B470F">
        <w:trPr>
          <w:jc w:val="center"/>
        </w:trPr>
        <w:tc>
          <w:tcPr>
            <w:tcW w:w="1426"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470C3D"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из них совершавшие сделки с ценными бумагами и финансовыми инструментами</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20AD6085"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(количество членов, совершавших сделки)</w:t>
            </w: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14:paraId="365C986C"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14:paraId="1950335D"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14:paraId="34CF3F3E"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14:paraId="0DB9F9CE"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222" w:type="pct"/>
            <w:tcBorders>
              <w:top w:val="nil"/>
              <w:left w:val="nil"/>
              <w:bottom w:val="single" w:sz="8" w:space="0" w:color="auto"/>
              <w:right w:val="single" w:sz="8" w:space="0" w:color="auto"/>
            </w:tcBorders>
            <w:tcMar>
              <w:top w:w="0" w:type="dxa"/>
              <w:left w:w="108" w:type="dxa"/>
              <w:bottom w:w="0" w:type="dxa"/>
              <w:right w:w="108" w:type="dxa"/>
            </w:tcMar>
            <w:hideMark/>
          </w:tcPr>
          <w:p w14:paraId="32B103DE"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14:paraId="4BEE1FAF" w14:textId="77777777" w:rsidR="008B470F" w:rsidRPr="008B470F" w:rsidRDefault="008B470F" w:rsidP="008B470F">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p>
        </w:tc>
      </w:tr>
    </w:tbl>
    <w:p w14:paraId="509276D6"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1DE5C40A"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129E7460"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Таблица 2. Отчет о членах организатора торгов, обладающих статусом маркет-мейкера в отношении финансовых инструментов, в том числе ценных бумаг, входящих в список организатора торгов</w:t>
      </w:r>
    </w:p>
    <w:p w14:paraId="63E337F3"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456"/>
        <w:gridCol w:w="1715"/>
        <w:gridCol w:w="2128"/>
        <w:gridCol w:w="1407"/>
        <w:gridCol w:w="1085"/>
        <w:gridCol w:w="3180"/>
        <w:gridCol w:w="3478"/>
        <w:gridCol w:w="1100"/>
      </w:tblGrid>
      <w:tr w:rsidR="008B470F" w:rsidRPr="008B470F" w14:paraId="1CDBAD7F" w14:textId="77777777" w:rsidTr="008B470F">
        <w:trPr>
          <w:jc w:val="center"/>
        </w:trPr>
        <w:tc>
          <w:tcPr>
            <w:tcW w:w="15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E6648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 </w:t>
            </w:r>
          </w:p>
        </w:tc>
        <w:tc>
          <w:tcPr>
            <w:tcW w:w="62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AA930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члена организатора торгов</w:t>
            </w:r>
          </w:p>
        </w:tc>
        <w:tc>
          <w:tcPr>
            <w:tcW w:w="78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D7A8DF"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Код финансового инструмента (Код ценной бумаги)</w:t>
            </w:r>
          </w:p>
        </w:tc>
        <w:tc>
          <w:tcPr>
            <w:tcW w:w="67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763C5E"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Дата</w:t>
            </w:r>
          </w:p>
        </w:tc>
        <w:tc>
          <w:tcPr>
            <w:tcW w:w="1123" w:type="pct"/>
            <w:vMerge w:val="restart"/>
            <w:tcBorders>
              <w:top w:val="single" w:sz="8" w:space="0" w:color="auto"/>
              <w:left w:val="nil"/>
              <w:right w:val="single" w:sz="8" w:space="0" w:color="auto"/>
            </w:tcBorders>
            <w:tcMar>
              <w:top w:w="0" w:type="dxa"/>
              <w:left w:w="108" w:type="dxa"/>
              <w:bottom w:w="0" w:type="dxa"/>
              <w:right w:w="108" w:type="dxa"/>
            </w:tcMar>
            <w:hideMark/>
          </w:tcPr>
          <w:p w14:paraId="2BF6B55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Минимальный объем обязательной котировки финансовых инструментов (ценных бумаг)</w:t>
            </w:r>
          </w:p>
        </w:tc>
        <w:tc>
          <w:tcPr>
            <w:tcW w:w="1225" w:type="pct"/>
            <w:vMerge w:val="restart"/>
            <w:tcBorders>
              <w:top w:val="single" w:sz="8" w:space="0" w:color="auto"/>
              <w:left w:val="nil"/>
              <w:right w:val="single" w:sz="8" w:space="0" w:color="auto"/>
            </w:tcBorders>
            <w:tcMar>
              <w:top w:w="0" w:type="dxa"/>
              <w:left w:w="108" w:type="dxa"/>
              <w:bottom w:w="0" w:type="dxa"/>
              <w:right w:w="108" w:type="dxa"/>
            </w:tcMar>
            <w:hideMark/>
          </w:tcPr>
          <w:p w14:paraId="3296D61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Разница между котировками спроса и предложения финансовых инструментов (ценных бумаг)</w:t>
            </w:r>
          </w:p>
        </w:tc>
        <w:tc>
          <w:tcPr>
            <w:tcW w:w="388" w:type="pct"/>
            <w:vMerge w:val="restart"/>
            <w:tcBorders>
              <w:top w:val="single" w:sz="8" w:space="0" w:color="auto"/>
              <w:left w:val="nil"/>
              <w:right w:val="single" w:sz="8" w:space="0" w:color="auto"/>
            </w:tcBorders>
            <w:tcMar>
              <w:top w:w="0" w:type="dxa"/>
              <w:left w:w="108" w:type="dxa"/>
              <w:bottom w:w="0" w:type="dxa"/>
              <w:right w:w="108" w:type="dxa"/>
            </w:tcMar>
            <w:hideMark/>
          </w:tcPr>
          <w:p w14:paraId="5FA01F3F"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Иные условия</w:t>
            </w:r>
          </w:p>
        </w:tc>
      </w:tr>
      <w:tr w:rsidR="008B470F" w:rsidRPr="008B470F" w14:paraId="58A27970" w14:textId="77777777" w:rsidTr="008B470F">
        <w:trPr>
          <w:jc w:val="center"/>
        </w:trPr>
        <w:tc>
          <w:tcPr>
            <w:tcW w:w="159" w:type="pct"/>
            <w:vMerge/>
            <w:tcBorders>
              <w:top w:val="single" w:sz="8" w:space="0" w:color="auto"/>
              <w:left w:val="single" w:sz="8" w:space="0" w:color="auto"/>
              <w:bottom w:val="single" w:sz="8" w:space="0" w:color="auto"/>
              <w:right w:val="single" w:sz="8" w:space="0" w:color="auto"/>
            </w:tcBorders>
            <w:vAlign w:val="center"/>
            <w:hideMark/>
          </w:tcPr>
          <w:p w14:paraId="329BB36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628" w:type="pct"/>
            <w:vMerge/>
            <w:tcBorders>
              <w:top w:val="single" w:sz="8" w:space="0" w:color="auto"/>
              <w:left w:val="nil"/>
              <w:bottom w:val="single" w:sz="8" w:space="0" w:color="auto"/>
              <w:right w:val="single" w:sz="8" w:space="0" w:color="auto"/>
            </w:tcBorders>
            <w:vAlign w:val="center"/>
            <w:hideMark/>
          </w:tcPr>
          <w:p w14:paraId="1A3E878F"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781" w:type="pct"/>
            <w:vMerge/>
            <w:tcBorders>
              <w:top w:val="single" w:sz="8" w:space="0" w:color="auto"/>
              <w:left w:val="nil"/>
              <w:bottom w:val="single" w:sz="8" w:space="0" w:color="auto"/>
              <w:right w:val="single" w:sz="8" w:space="0" w:color="auto"/>
            </w:tcBorders>
            <w:vAlign w:val="center"/>
            <w:hideMark/>
          </w:tcPr>
          <w:p w14:paraId="6BE32634"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273" w:type="pct"/>
            <w:tcBorders>
              <w:top w:val="nil"/>
              <w:left w:val="nil"/>
              <w:bottom w:val="single" w:sz="8" w:space="0" w:color="auto"/>
              <w:right w:val="single" w:sz="8" w:space="0" w:color="auto"/>
            </w:tcBorders>
            <w:tcMar>
              <w:top w:w="0" w:type="dxa"/>
              <w:left w:w="108" w:type="dxa"/>
              <w:bottom w:w="0" w:type="dxa"/>
              <w:right w:w="108" w:type="dxa"/>
            </w:tcMar>
            <w:hideMark/>
          </w:tcPr>
          <w:p w14:paraId="043D8E0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присвоения статуса</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487D929B"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утраты статуса</w:t>
            </w:r>
          </w:p>
        </w:tc>
        <w:tc>
          <w:tcPr>
            <w:tcW w:w="1123" w:type="pct"/>
            <w:vMerge/>
            <w:tcBorders>
              <w:left w:val="nil"/>
              <w:bottom w:val="single" w:sz="8" w:space="0" w:color="auto"/>
              <w:right w:val="single" w:sz="8" w:space="0" w:color="auto"/>
            </w:tcBorders>
            <w:vAlign w:val="center"/>
            <w:hideMark/>
          </w:tcPr>
          <w:p w14:paraId="146E20C6"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1225" w:type="pct"/>
            <w:vMerge/>
            <w:tcBorders>
              <w:left w:val="nil"/>
              <w:bottom w:val="single" w:sz="8" w:space="0" w:color="auto"/>
              <w:right w:val="single" w:sz="8" w:space="0" w:color="auto"/>
            </w:tcBorders>
            <w:vAlign w:val="center"/>
            <w:hideMark/>
          </w:tcPr>
          <w:p w14:paraId="5FEC04F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388" w:type="pct"/>
            <w:vMerge/>
            <w:tcBorders>
              <w:left w:val="nil"/>
              <w:bottom w:val="single" w:sz="8" w:space="0" w:color="auto"/>
              <w:right w:val="single" w:sz="8" w:space="0" w:color="auto"/>
            </w:tcBorders>
            <w:vAlign w:val="center"/>
            <w:hideMark/>
          </w:tcPr>
          <w:p w14:paraId="7C86C0E1"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r>
      <w:tr w:rsidR="008B470F" w:rsidRPr="008B470F" w14:paraId="7F0A170E" w14:textId="77777777" w:rsidTr="008B470F">
        <w:trPr>
          <w:jc w:val="center"/>
        </w:trPr>
        <w:tc>
          <w:tcPr>
            <w:tcW w:w="1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19A7B5"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2F43CBC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781" w:type="pct"/>
            <w:tcBorders>
              <w:top w:val="nil"/>
              <w:left w:val="nil"/>
              <w:bottom w:val="single" w:sz="8" w:space="0" w:color="auto"/>
              <w:right w:val="single" w:sz="8" w:space="0" w:color="auto"/>
            </w:tcBorders>
            <w:tcMar>
              <w:top w:w="0" w:type="dxa"/>
              <w:left w:w="108" w:type="dxa"/>
              <w:bottom w:w="0" w:type="dxa"/>
              <w:right w:w="108" w:type="dxa"/>
            </w:tcMar>
            <w:hideMark/>
          </w:tcPr>
          <w:p w14:paraId="56ED8967"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273" w:type="pct"/>
            <w:tcBorders>
              <w:top w:val="nil"/>
              <w:left w:val="nil"/>
              <w:bottom w:val="single" w:sz="8" w:space="0" w:color="auto"/>
              <w:right w:val="single" w:sz="8" w:space="0" w:color="auto"/>
            </w:tcBorders>
            <w:tcMar>
              <w:top w:w="0" w:type="dxa"/>
              <w:left w:w="108" w:type="dxa"/>
              <w:bottom w:w="0" w:type="dxa"/>
              <w:right w:w="108" w:type="dxa"/>
            </w:tcMar>
            <w:hideMark/>
          </w:tcPr>
          <w:p w14:paraId="71BD14C6"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4</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7DD2E065"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5</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14:paraId="1DF7754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6</w:t>
            </w:r>
          </w:p>
        </w:tc>
        <w:tc>
          <w:tcPr>
            <w:tcW w:w="1225" w:type="pct"/>
            <w:tcBorders>
              <w:top w:val="nil"/>
              <w:left w:val="nil"/>
              <w:bottom w:val="single" w:sz="8" w:space="0" w:color="auto"/>
              <w:right w:val="single" w:sz="8" w:space="0" w:color="auto"/>
            </w:tcBorders>
            <w:tcMar>
              <w:top w:w="0" w:type="dxa"/>
              <w:left w:w="108" w:type="dxa"/>
              <w:bottom w:w="0" w:type="dxa"/>
              <w:right w:w="108" w:type="dxa"/>
            </w:tcMar>
            <w:hideMark/>
          </w:tcPr>
          <w:p w14:paraId="395A347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7</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14:paraId="549BFB7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8</w:t>
            </w:r>
          </w:p>
        </w:tc>
      </w:tr>
      <w:tr w:rsidR="008B470F" w:rsidRPr="008B470F" w14:paraId="58E435FD" w14:textId="77777777" w:rsidTr="008B470F">
        <w:trPr>
          <w:jc w:val="center"/>
        </w:trPr>
        <w:tc>
          <w:tcPr>
            <w:tcW w:w="15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2381B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val="en-US" w:eastAsia="ru-RU"/>
              </w:rPr>
            </w:pPr>
            <w:r w:rsidRPr="008B470F">
              <w:rPr>
                <w:rFonts w:ascii="Times New Roman" w:eastAsia="Times New Roman" w:hAnsi="Times New Roman" w:cs="Times New Roman"/>
                <w:sz w:val="24"/>
                <w:szCs w:val="24"/>
                <w:lang w:eastAsia="ru-RU"/>
              </w:rPr>
              <w:t>1</w:t>
            </w:r>
            <w:r w:rsidRPr="008B470F">
              <w:rPr>
                <w:rFonts w:ascii="Times New Roman" w:eastAsia="Times New Roman" w:hAnsi="Times New Roman" w:cs="Times New Roman"/>
                <w:sz w:val="24"/>
                <w:szCs w:val="24"/>
                <w:lang w:val="en-US" w:eastAsia="ru-RU"/>
              </w:rPr>
              <w:t>.</w:t>
            </w:r>
          </w:p>
        </w:tc>
        <w:tc>
          <w:tcPr>
            <w:tcW w:w="62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33958F"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FD4724"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2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9F391F"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4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5F3CA4"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1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A64C60"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2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CCCED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3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27473A"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6BE5C6F5" w14:textId="77777777" w:rsidTr="008B470F">
        <w:trPr>
          <w:jc w:val="center"/>
        </w:trPr>
        <w:tc>
          <w:tcPr>
            <w:tcW w:w="159" w:type="pct"/>
            <w:vMerge/>
            <w:tcBorders>
              <w:top w:val="nil"/>
              <w:left w:val="single" w:sz="8" w:space="0" w:color="auto"/>
              <w:bottom w:val="single" w:sz="8" w:space="0" w:color="auto"/>
              <w:right w:val="single" w:sz="8" w:space="0" w:color="auto"/>
            </w:tcBorders>
            <w:vAlign w:val="center"/>
            <w:hideMark/>
          </w:tcPr>
          <w:p w14:paraId="45F81469"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c>
          <w:tcPr>
            <w:tcW w:w="628" w:type="pct"/>
            <w:vMerge/>
            <w:tcBorders>
              <w:top w:val="nil"/>
              <w:left w:val="nil"/>
              <w:bottom w:val="single" w:sz="8" w:space="0" w:color="auto"/>
              <w:right w:val="single" w:sz="8" w:space="0" w:color="auto"/>
            </w:tcBorders>
            <w:vAlign w:val="center"/>
            <w:hideMark/>
          </w:tcPr>
          <w:p w14:paraId="5933D064"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c>
          <w:tcPr>
            <w:tcW w:w="781" w:type="pct"/>
            <w:tcBorders>
              <w:top w:val="nil"/>
              <w:left w:val="nil"/>
              <w:bottom w:val="single" w:sz="8" w:space="0" w:color="auto"/>
              <w:right w:val="single" w:sz="8" w:space="0" w:color="auto"/>
            </w:tcBorders>
            <w:tcMar>
              <w:top w:w="0" w:type="dxa"/>
              <w:left w:w="108" w:type="dxa"/>
              <w:bottom w:w="0" w:type="dxa"/>
              <w:right w:w="108" w:type="dxa"/>
            </w:tcMar>
            <w:hideMark/>
          </w:tcPr>
          <w:p w14:paraId="33CE7AC6"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273" w:type="pct"/>
            <w:tcBorders>
              <w:top w:val="nil"/>
              <w:left w:val="nil"/>
              <w:bottom w:val="single" w:sz="8" w:space="0" w:color="auto"/>
              <w:right w:val="single" w:sz="8" w:space="0" w:color="auto"/>
            </w:tcBorders>
            <w:tcMar>
              <w:top w:w="0" w:type="dxa"/>
              <w:left w:w="108" w:type="dxa"/>
              <w:bottom w:w="0" w:type="dxa"/>
              <w:right w:w="108" w:type="dxa"/>
            </w:tcMar>
            <w:hideMark/>
          </w:tcPr>
          <w:p w14:paraId="1348CDBB"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6B094391"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14:paraId="5D71FA3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225" w:type="pct"/>
            <w:tcBorders>
              <w:top w:val="nil"/>
              <w:left w:val="nil"/>
              <w:bottom w:val="single" w:sz="8" w:space="0" w:color="auto"/>
              <w:right w:val="single" w:sz="8" w:space="0" w:color="auto"/>
            </w:tcBorders>
            <w:tcMar>
              <w:top w:w="0" w:type="dxa"/>
              <w:left w:w="108" w:type="dxa"/>
              <w:bottom w:w="0" w:type="dxa"/>
              <w:right w:w="108" w:type="dxa"/>
            </w:tcMar>
            <w:hideMark/>
          </w:tcPr>
          <w:p w14:paraId="78985F59"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14:paraId="088EDDF5"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1175B293" w14:textId="77777777" w:rsidTr="008B470F">
        <w:trPr>
          <w:jc w:val="center"/>
        </w:trPr>
        <w:tc>
          <w:tcPr>
            <w:tcW w:w="159" w:type="pct"/>
            <w:vMerge/>
            <w:tcBorders>
              <w:top w:val="nil"/>
              <w:left w:val="single" w:sz="8" w:space="0" w:color="auto"/>
              <w:bottom w:val="single" w:sz="8" w:space="0" w:color="auto"/>
              <w:right w:val="single" w:sz="8" w:space="0" w:color="auto"/>
            </w:tcBorders>
            <w:vAlign w:val="center"/>
            <w:hideMark/>
          </w:tcPr>
          <w:p w14:paraId="690EA5BB"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c>
          <w:tcPr>
            <w:tcW w:w="628" w:type="pct"/>
            <w:vMerge/>
            <w:tcBorders>
              <w:top w:val="nil"/>
              <w:left w:val="nil"/>
              <w:bottom w:val="single" w:sz="8" w:space="0" w:color="auto"/>
              <w:right w:val="single" w:sz="8" w:space="0" w:color="auto"/>
            </w:tcBorders>
            <w:vAlign w:val="center"/>
            <w:hideMark/>
          </w:tcPr>
          <w:p w14:paraId="71F8D32B"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c>
          <w:tcPr>
            <w:tcW w:w="781" w:type="pct"/>
            <w:tcBorders>
              <w:top w:val="nil"/>
              <w:left w:val="nil"/>
              <w:bottom w:val="single" w:sz="8" w:space="0" w:color="auto"/>
              <w:right w:val="single" w:sz="8" w:space="0" w:color="auto"/>
            </w:tcBorders>
            <w:tcMar>
              <w:top w:w="0" w:type="dxa"/>
              <w:left w:w="108" w:type="dxa"/>
              <w:bottom w:w="0" w:type="dxa"/>
              <w:right w:w="108" w:type="dxa"/>
            </w:tcMar>
            <w:hideMark/>
          </w:tcPr>
          <w:p w14:paraId="71CA0976"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273" w:type="pct"/>
            <w:tcBorders>
              <w:top w:val="nil"/>
              <w:left w:val="nil"/>
              <w:bottom w:val="single" w:sz="8" w:space="0" w:color="auto"/>
              <w:right w:val="single" w:sz="8" w:space="0" w:color="auto"/>
            </w:tcBorders>
            <w:tcMar>
              <w:top w:w="0" w:type="dxa"/>
              <w:left w:w="108" w:type="dxa"/>
              <w:bottom w:w="0" w:type="dxa"/>
              <w:right w:w="108" w:type="dxa"/>
            </w:tcMar>
            <w:hideMark/>
          </w:tcPr>
          <w:p w14:paraId="6ED9E2FC"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14:paraId="37E5C5C6"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14:paraId="04E109E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225" w:type="pct"/>
            <w:tcBorders>
              <w:top w:val="nil"/>
              <w:left w:val="nil"/>
              <w:bottom w:val="single" w:sz="8" w:space="0" w:color="auto"/>
              <w:right w:val="single" w:sz="8" w:space="0" w:color="auto"/>
            </w:tcBorders>
            <w:tcMar>
              <w:top w:w="0" w:type="dxa"/>
              <w:left w:w="108" w:type="dxa"/>
              <w:bottom w:w="0" w:type="dxa"/>
              <w:right w:w="108" w:type="dxa"/>
            </w:tcMar>
            <w:hideMark/>
          </w:tcPr>
          <w:p w14:paraId="4844EB7B"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14:paraId="170AB95C"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167C7292" w14:textId="77777777" w:rsidTr="008B470F">
        <w:trPr>
          <w:jc w:val="center"/>
        </w:trPr>
        <w:tc>
          <w:tcPr>
            <w:tcW w:w="15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50750F"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val="en-US" w:eastAsia="ru-RU"/>
              </w:rPr>
            </w:pPr>
            <w:r w:rsidRPr="008B470F">
              <w:rPr>
                <w:rFonts w:ascii="Times New Roman" w:eastAsia="Times New Roman" w:hAnsi="Times New Roman" w:cs="Times New Roman"/>
                <w:sz w:val="24"/>
                <w:szCs w:val="24"/>
                <w:lang w:eastAsia="ru-RU"/>
              </w:rPr>
              <w:t>…</w:t>
            </w:r>
          </w:p>
        </w:tc>
        <w:tc>
          <w:tcPr>
            <w:tcW w:w="62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A7C17B"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B63712"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2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6B6789"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4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6FBCE0"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1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ADA981"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2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4C8252"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3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305011"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7EB8E007" w14:textId="77777777" w:rsidTr="008B470F">
        <w:trPr>
          <w:jc w:val="center"/>
        </w:trPr>
        <w:tc>
          <w:tcPr>
            <w:tcW w:w="159" w:type="pct"/>
            <w:vMerge/>
            <w:tcBorders>
              <w:top w:val="single" w:sz="8" w:space="0" w:color="auto"/>
              <w:left w:val="single" w:sz="8" w:space="0" w:color="auto"/>
              <w:bottom w:val="single" w:sz="8" w:space="0" w:color="auto"/>
              <w:right w:val="single" w:sz="8" w:space="0" w:color="auto"/>
            </w:tcBorders>
            <w:vAlign w:val="center"/>
            <w:hideMark/>
          </w:tcPr>
          <w:p w14:paraId="3F440F13"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c>
          <w:tcPr>
            <w:tcW w:w="628" w:type="pct"/>
            <w:vMerge/>
            <w:tcBorders>
              <w:top w:val="single" w:sz="8" w:space="0" w:color="auto"/>
              <w:left w:val="nil"/>
              <w:bottom w:val="single" w:sz="8" w:space="0" w:color="auto"/>
              <w:right w:val="single" w:sz="8" w:space="0" w:color="auto"/>
            </w:tcBorders>
            <w:vAlign w:val="center"/>
            <w:hideMark/>
          </w:tcPr>
          <w:p w14:paraId="3103230C"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c>
          <w:tcPr>
            <w:tcW w:w="7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644059"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2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0590FE"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4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98210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1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374788"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2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C010BC"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3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4EDE74"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4BE8C73E" w14:textId="77777777" w:rsidTr="008B470F">
        <w:trPr>
          <w:jc w:val="center"/>
        </w:trPr>
        <w:tc>
          <w:tcPr>
            <w:tcW w:w="159" w:type="pct"/>
            <w:vMerge/>
            <w:tcBorders>
              <w:top w:val="single" w:sz="8" w:space="0" w:color="auto"/>
              <w:left w:val="single" w:sz="8" w:space="0" w:color="auto"/>
              <w:bottom w:val="single" w:sz="8" w:space="0" w:color="auto"/>
              <w:right w:val="single" w:sz="8" w:space="0" w:color="auto"/>
            </w:tcBorders>
            <w:vAlign w:val="center"/>
            <w:hideMark/>
          </w:tcPr>
          <w:p w14:paraId="15776F39"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c>
          <w:tcPr>
            <w:tcW w:w="628" w:type="pct"/>
            <w:vMerge/>
            <w:tcBorders>
              <w:top w:val="single" w:sz="8" w:space="0" w:color="auto"/>
              <w:left w:val="nil"/>
              <w:bottom w:val="single" w:sz="8" w:space="0" w:color="auto"/>
              <w:right w:val="single" w:sz="8" w:space="0" w:color="auto"/>
            </w:tcBorders>
            <w:vAlign w:val="center"/>
            <w:hideMark/>
          </w:tcPr>
          <w:p w14:paraId="21F288CB"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c>
          <w:tcPr>
            <w:tcW w:w="7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76983A"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2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BAEA06"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4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B0B2E1"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1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CB659D"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12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0605E3"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3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1CA4BE" w14:textId="77777777" w:rsidR="008B470F" w:rsidRPr="008B470F" w:rsidRDefault="008B470F" w:rsidP="008B470F">
            <w:pPr>
              <w:widowControl w:val="0"/>
              <w:spacing w:before="100" w:beforeAutospacing="1" w:after="100" w:afterAutospacing="1"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79C44284" w14:textId="77777777" w:rsidTr="008B470F">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307488"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Итого количество членов организатора торгов, обладающих статусом маркет-мейкера, из них:</w:t>
            </w:r>
          </w:p>
          <w:p w14:paraId="29F36B89"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p>
          <w:p w14:paraId="7A713059"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lastRenderedPageBreak/>
              <w:t>по ценным бумагам;</w:t>
            </w:r>
          </w:p>
          <w:p w14:paraId="6358AE68"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p>
          <w:p w14:paraId="5C27B128" w14:textId="77777777" w:rsidR="008B470F" w:rsidRPr="008B470F" w:rsidRDefault="008B470F" w:rsidP="008B470F">
            <w:pPr>
              <w:widowControl w:val="0"/>
              <w:spacing w:after="0" w:line="240" w:lineRule="auto"/>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по иным финансовым инструментам, не являющимися ценными бумагами.</w:t>
            </w:r>
          </w:p>
        </w:tc>
      </w:tr>
    </w:tbl>
    <w:p w14:paraId="7938ACDF"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0E4CEF03"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3879ED47"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Наименование ______________________________________</w:t>
      </w:r>
    </w:p>
    <w:p w14:paraId="3890968F"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Адрес__________________________________________________________</w:t>
      </w:r>
    </w:p>
    <w:p w14:paraId="1DECB6A8"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Телефон ________________________________________</w:t>
      </w:r>
    </w:p>
    <w:p w14:paraId="1D28022E"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 электронной почты _________________________</w:t>
      </w:r>
    </w:p>
    <w:p w14:paraId="22E86C90"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Исполнитель _____________________________________</w:t>
      </w:r>
      <w:proofErr w:type="gramStart"/>
      <w:r w:rsidRPr="008B470F">
        <w:rPr>
          <w:rFonts w:ascii="Times New Roman" w:eastAsia="Times New Roman" w:hAnsi="Times New Roman" w:cs="Times New Roman"/>
          <w:sz w:val="28"/>
          <w:szCs w:val="28"/>
          <w:lang w:eastAsia="ru-RU"/>
        </w:rPr>
        <w:t>_  _</w:t>
      </w:r>
      <w:proofErr w:type="gramEnd"/>
      <w:r w:rsidRPr="008B470F">
        <w:rPr>
          <w:rFonts w:ascii="Times New Roman" w:eastAsia="Times New Roman" w:hAnsi="Times New Roman" w:cs="Times New Roman"/>
          <w:sz w:val="28"/>
          <w:szCs w:val="28"/>
          <w:lang w:eastAsia="ru-RU"/>
        </w:rPr>
        <w:t>_______________</w:t>
      </w:r>
    </w:p>
    <w:p w14:paraId="49999F96"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наличии)  подпись</w:t>
      </w:r>
      <w:proofErr w:type="gramEnd"/>
      <w:r w:rsidRPr="008B470F">
        <w:rPr>
          <w:rFonts w:ascii="Times New Roman" w:eastAsia="Times New Roman" w:hAnsi="Times New Roman" w:cs="Times New Roman"/>
          <w:sz w:val="28"/>
          <w:szCs w:val="28"/>
          <w:lang w:eastAsia="ru-RU"/>
        </w:rPr>
        <w:t>, телефон</w:t>
      </w:r>
    </w:p>
    <w:p w14:paraId="258C1E14"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0B6A9DEA"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_______________________________________       _____________</w:t>
      </w:r>
    </w:p>
    <w:p w14:paraId="1438D9C6"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 xml:space="preserve">наличии)   </w:t>
      </w:r>
      <w:proofErr w:type="gramEnd"/>
      <w:r w:rsidRPr="008B470F">
        <w:rPr>
          <w:rFonts w:ascii="Times New Roman" w:eastAsia="Times New Roman" w:hAnsi="Times New Roman" w:cs="Times New Roman"/>
          <w:sz w:val="28"/>
          <w:szCs w:val="28"/>
          <w:lang w:eastAsia="ru-RU"/>
        </w:rPr>
        <w:t xml:space="preserve">       подпись </w:t>
      </w:r>
    </w:p>
    <w:p w14:paraId="64074A82"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06C2454E"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Дата «______» ______________ 20__ года        </w:t>
      </w:r>
    </w:p>
    <w:p w14:paraId="65E98046"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49EAED72" w14:textId="77777777" w:rsidR="008B470F" w:rsidRPr="008B470F" w:rsidRDefault="008B470F" w:rsidP="008B470F">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8B470F" w:rsidRPr="008B470F" w:rsidSect="008B470F">
          <w:type w:val="nextColumn"/>
          <w:pgSz w:w="16838" w:h="11906" w:orient="landscape"/>
          <w:pgMar w:top="1418" w:right="851" w:bottom="1418" w:left="1418" w:header="709" w:footer="709" w:gutter="0"/>
          <w:cols w:space="708"/>
          <w:docGrid w:linePitch="360"/>
        </w:sectPr>
      </w:pPr>
      <w:r w:rsidRPr="008B470F">
        <w:rPr>
          <w:rFonts w:ascii="Times New Roman" w:eastAsia="Times New Roman" w:hAnsi="Times New Roman" w:cs="Times New Roman"/>
          <w:color w:val="000000"/>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8B470F">
        <w:rPr>
          <w:rFonts w:ascii="Times New Roman" w:eastAsia="Times New Roman" w:hAnsi="Times New Roman" w:cs="Times New Roman"/>
          <w:bCs/>
          <w:color w:val="000000"/>
          <w:sz w:val="28"/>
          <w:szCs w:val="28"/>
          <w:lang w:eastAsia="ru-RU"/>
        </w:rPr>
        <w:t xml:space="preserve"> «Отчет о членах организатора торгов».</w:t>
      </w:r>
    </w:p>
    <w:p w14:paraId="54A41D75"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 xml:space="preserve">Приложение </w:t>
      </w:r>
    </w:p>
    <w:p w14:paraId="370AF2B0"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членах организатора торгов»</w:t>
      </w:r>
    </w:p>
    <w:p w14:paraId="3A0D13F8" w14:textId="77777777" w:rsidR="008B470F" w:rsidRPr="008B470F" w:rsidRDefault="008B470F" w:rsidP="008B470F">
      <w:pPr>
        <w:widowControl w:val="0"/>
        <w:spacing w:after="0" w:line="240" w:lineRule="auto"/>
        <w:ind w:left="5670"/>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22C3D641"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4DFF4831"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r w:rsidRPr="008B470F">
        <w:rPr>
          <w:rFonts w:ascii="Times New Roman" w:eastAsia="Times New Roman" w:hAnsi="Times New Roman" w:cs="Times New Roman"/>
          <w:b/>
          <w:bCs/>
          <w:sz w:val="28"/>
          <w:szCs w:val="28"/>
          <w:lang w:eastAsia="ru-RU"/>
        </w:rPr>
        <w:t xml:space="preserve">Пояснение по заполнению формы, предназначенной для сбора административных данных на безвозмездной основе </w:t>
      </w:r>
    </w:p>
    <w:p w14:paraId="55814BB4"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p>
    <w:p w14:paraId="5C42124E"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«Отчет о членах организатора торгов»</w:t>
      </w:r>
    </w:p>
    <w:p w14:paraId="6DC512F9"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(индекс – 1-KASE_SEM, периодичность</w:t>
      </w:r>
      <w:r w:rsidRPr="008B470F">
        <w:rPr>
          <w:rFonts w:ascii="Times New Roman" w:eastAsia="Times New Roman" w:hAnsi="Times New Roman" w:cs="Times New Roman"/>
          <w:b/>
          <w:bCs/>
          <w:sz w:val="28"/>
          <w:szCs w:val="28"/>
          <w:lang w:val="kk-KZ" w:eastAsia="ru-RU"/>
        </w:rPr>
        <w:t xml:space="preserve"> –</w:t>
      </w:r>
      <w:r w:rsidRPr="008B470F">
        <w:rPr>
          <w:rFonts w:ascii="Times New Roman" w:eastAsia="Times New Roman" w:hAnsi="Times New Roman" w:cs="Times New Roman"/>
          <w:b/>
          <w:bCs/>
          <w:sz w:val="28"/>
          <w:szCs w:val="28"/>
          <w:lang w:eastAsia="ru-RU"/>
        </w:rPr>
        <w:t xml:space="preserve"> ежеквартальная)</w:t>
      </w:r>
    </w:p>
    <w:p w14:paraId="3C75D617"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p>
    <w:p w14:paraId="0FA2FF1C"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p>
    <w:p w14:paraId="7B2184F9"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Глава 1. Общие положения</w:t>
      </w:r>
    </w:p>
    <w:p w14:paraId="4FF74050"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5B6B20A4"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членах организатора торгов» (далее – Форма).</w:t>
      </w:r>
    </w:p>
    <w:p w14:paraId="37D01CC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val="kk-KZ" w:eastAsia="ru-RU"/>
        </w:rPr>
        <w:t>2</w:t>
      </w:r>
      <w:r w:rsidRPr="008B470F">
        <w:rPr>
          <w:rFonts w:ascii="Times New Roman" w:eastAsia="Times New Roman" w:hAnsi="Times New Roman" w:cs="Times New Roman"/>
          <w:sz w:val="28"/>
          <w:szCs w:val="28"/>
          <w:lang w:eastAsia="ru-RU"/>
        </w:rPr>
        <w:t xml:space="preserve">. Форма составляется ежеквартально организатором торгов и заполняется по состоянию на конец отчетного периода. </w:t>
      </w:r>
    </w:p>
    <w:p w14:paraId="45ECD908"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A4EE079"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2F065042"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2041C6B3"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Глава 2. Пояснение по заполнению Формы</w:t>
      </w:r>
    </w:p>
    <w:p w14:paraId="167088E3"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7640275B"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4. По </w:t>
      </w:r>
      <w:r w:rsidRPr="008B470F">
        <w:rPr>
          <w:rFonts w:ascii="Times New Roman" w:eastAsia="Times New Roman" w:hAnsi="Times New Roman" w:cs="Times New Roman"/>
          <w:color w:val="000000"/>
          <w:sz w:val="28"/>
          <w:szCs w:val="28"/>
          <w:lang w:eastAsia="ru-RU"/>
        </w:rPr>
        <w:t>Т</w:t>
      </w:r>
      <w:r w:rsidRPr="008B470F">
        <w:rPr>
          <w:rFonts w:ascii="Times New Roman" w:eastAsia="Times New Roman" w:hAnsi="Times New Roman" w:cs="Times New Roman"/>
          <w:sz w:val="28"/>
          <w:szCs w:val="28"/>
          <w:lang w:eastAsia="ru-RU"/>
        </w:rPr>
        <w:t>аблице 1:</w:t>
      </w:r>
    </w:p>
    <w:p w14:paraId="1632C56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Форма заполняется в хронологическом порядке приема членов организатора торгов;</w:t>
      </w:r>
    </w:p>
    <w:p w14:paraId="34CC8159"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2) в графе 3 в качестве вида и реквизитов лицензии указываются ее полное наименование, номер и дата выдачи Национальным Банком Республики Казахстан или уполномоченным органом по регулированию, контролю и надзору финансового рынка и финансовых организаций;</w:t>
      </w:r>
    </w:p>
    <w:p w14:paraId="248B074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3) в графе 4 указывается код члена организатора торгов, определенный организатором торгов в соответствии с порядком кодировки членов организатора торгов, предусмотренным его внутренними документами;</w:t>
      </w:r>
    </w:p>
    <w:p w14:paraId="04A20CE0"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4) в графах 7, 8 и последующих графах указываются категории членства, определенные внутренними документами организатора торгов.</w:t>
      </w:r>
    </w:p>
    <w:p w14:paraId="57D4B30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5. По </w:t>
      </w:r>
      <w:r w:rsidRPr="008B470F">
        <w:rPr>
          <w:rFonts w:ascii="Times New Roman" w:eastAsia="Times New Roman" w:hAnsi="Times New Roman" w:cs="Times New Roman"/>
          <w:color w:val="000000"/>
          <w:sz w:val="28"/>
          <w:szCs w:val="28"/>
          <w:lang w:eastAsia="ru-RU"/>
        </w:rPr>
        <w:t>Т</w:t>
      </w:r>
      <w:r w:rsidRPr="008B470F">
        <w:rPr>
          <w:rFonts w:ascii="Times New Roman" w:eastAsia="Times New Roman" w:hAnsi="Times New Roman" w:cs="Times New Roman"/>
          <w:sz w:val="28"/>
          <w:szCs w:val="28"/>
          <w:lang w:eastAsia="ru-RU"/>
        </w:rPr>
        <w:t>аблице 2:</w:t>
      </w:r>
    </w:p>
    <w:p w14:paraId="15E61D7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1) в графе 3 в качестве кода финансового инструмента (ценной бумаги) используются идентификационные коды, присвоенные организатором торгов в </w:t>
      </w:r>
      <w:r w:rsidRPr="008B470F">
        <w:rPr>
          <w:rFonts w:ascii="Times New Roman" w:eastAsia="Times New Roman" w:hAnsi="Times New Roman" w:cs="Times New Roman"/>
          <w:sz w:val="28"/>
          <w:szCs w:val="28"/>
          <w:lang w:eastAsia="ru-RU"/>
        </w:rPr>
        <w:lastRenderedPageBreak/>
        <w:t>соответствии с порядком кодировки финансовых инструментов, предусмотренным его внутренними документами;</w:t>
      </w:r>
    </w:p>
    <w:p w14:paraId="38044D78"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2) в графах 4 и 5 даты присвоения и утраты статуса маркет-мейкера указываются в формате «</w:t>
      </w:r>
      <w:proofErr w:type="spellStart"/>
      <w:r w:rsidRPr="008B470F">
        <w:rPr>
          <w:rFonts w:ascii="Times New Roman" w:eastAsia="Times New Roman" w:hAnsi="Times New Roman" w:cs="Times New Roman"/>
          <w:sz w:val="28"/>
          <w:szCs w:val="28"/>
          <w:lang w:eastAsia="ru-RU"/>
        </w:rPr>
        <w:t>дд.</w:t>
      </w:r>
      <w:proofErr w:type="gramStart"/>
      <w:r w:rsidRPr="008B470F">
        <w:rPr>
          <w:rFonts w:ascii="Times New Roman" w:eastAsia="Times New Roman" w:hAnsi="Times New Roman" w:cs="Times New Roman"/>
          <w:sz w:val="28"/>
          <w:szCs w:val="28"/>
          <w:lang w:eastAsia="ru-RU"/>
        </w:rPr>
        <w:t>мм.гггг</w:t>
      </w:r>
      <w:proofErr w:type="spellEnd"/>
      <w:proofErr w:type="gramEnd"/>
      <w:r w:rsidRPr="008B470F">
        <w:rPr>
          <w:rFonts w:ascii="Times New Roman" w:eastAsia="Times New Roman" w:hAnsi="Times New Roman" w:cs="Times New Roman"/>
          <w:sz w:val="28"/>
          <w:szCs w:val="28"/>
          <w:lang w:eastAsia="ru-RU"/>
        </w:rPr>
        <w:t>»;</w:t>
      </w:r>
    </w:p>
    <w:p w14:paraId="181CD12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3) в графе 7 разница между котировками спроса и предложения маркет-мейкера финансовых инструментов указывается в соответствии со значением, определяемым организатором торгов.</w:t>
      </w:r>
    </w:p>
    <w:p w14:paraId="248FC558"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6. </w:t>
      </w:r>
      <w:r w:rsidRPr="008B470F">
        <w:rPr>
          <w:rFonts w:ascii="Times New Roman" w:eastAsia="Times New Roman" w:hAnsi="Times New Roman" w:cs="Times New Roman"/>
          <w:color w:val="000000"/>
          <w:sz w:val="28"/>
          <w:szCs w:val="24"/>
          <w:lang w:eastAsia="ru-RU"/>
        </w:rPr>
        <w:t>В случае отсутствия сведений Форма представляется без заполнения.</w:t>
      </w:r>
    </w:p>
    <w:p w14:paraId="3A927917" w14:textId="77777777" w:rsidR="008B470F" w:rsidRPr="008B470F" w:rsidRDefault="008B470F" w:rsidP="008B470F">
      <w:pPr>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br w:type="page"/>
      </w:r>
    </w:p>
    <w:p w14:paraId="154A2C20"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48 </w:t>
      </w:r>
    </w:p>
    <w:p w14:paraId="598B82D1"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582678CC"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56F50106"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103537FF"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64B1EBEE"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8B4EF71"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70527DB1"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27ACDF9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2E0B950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0D61053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ценных бумагах, входящих в отдельные секторы (категории) списка организатора торгов </w:t>
      </w:r>
    </w:p>
    <w:p w14:paraId="5E11B00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1-KASE_S</w:t>
      </w:r>
    </w:p>
    <w:p w14:paraId="679AB3F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34F7DAA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«_____» _______________ 20 __ года</w:t>
      </w:r>
    </w:p>
    <w:p w14:paraId="238B5E0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34A22E72"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5 (пятого) рабочего дня месяца, следующего за отчетным месяцем </w:t>
      </w:r>
    </w:p>
    <w:p w14:paraId="4CDC9C56"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46666FAD"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62D710E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6FB0F5BD"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sectPr w:rsidR="00B37C67" w:rsidRPr="00B37C67" w:rsidSect="00B37C67">
          <w:pgSz w:w="11906" w:h="16838"/>
          <w:pgMar w:top="1418" w:right="851" w:bottom="1418" w:left="1418" w:header="709" w:footer="709" w:gutter="0"/>
          <w:paperSrc w:first="7" w:other="7"/>
          <w:cols w:space="720"/>
          <w:docGrid w:linePitch="326"/>
        </w:sectPr>
      </w:pPr>
    </w:p>
    <w:tbl>
      <w:tblPr>
        <w:tblW w:w="5000" w:type="pct"/>
        <w:jc w:val="center"/>
        <w:tblCellMar>
          <w:left w:w="0" w:type="dxa"/>
          <w:right w:w="0" w:type="dxa"/>
        </w:tblCellMar>
        <w:tblLook w:val="04A0" w:firstRow="1" w:lastRow="0" w:firstColumn="1" w:lastColumn="0" w:noHBand="0" w:noVBand="1"/>
      </w:tblPr>
      <w:tblGrid>
        <w:gridCol w:w="707"/>
        <w:gridCol w:w="2005"/>
        <w:gridCol w:w="1827"/>
        <w:gridCol w:w="1141"/>
        <w:gridCol w:w="2799"/>
        <w:gridCol w:w="1577"/>
        <w:gridCol w:w="1717"/>
        <w:gridCol w:w="1426"/>
        <w:gridCol w:w="1350"/>
      </w:tblGrid>
      <w:tr w:rsidR="00B37C67" w:rsidRPr="00B37C67" w14:paraId="355BF676" w14:textId="77777777" w:rsidTr="00C35138">
        <w:trPr>
          <w:jc w:val="center"/>
        </w:trPr>
        <w:tc>
          <w:tcPr>
            <w:tcW w:w="24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D042DA" w14:textId="77777777" w:rsidR="00B37C67" w:rsidRPr="00B37C67" w:rsidRDefault="00B37C67" w:rsidP="00B37C67">
            <w:pPr>
              <w:widowControl w:val="0"/>
              <w:spacing w:after="0" w:line="240" w:lineRule="auto"/>
              <w:ind w:left="-120"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w:t>
            </w:r>
          </w:p>
        </w:tc>
        <w:tc>
          <w:tcPr>
            <w:tcW w:w="6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A19451" w14:textId="77777777" w:rsidR="00B37C67" w:rsidRPr="00B37C67" w:rsidRDefault="00B37C67" w:rsidP="00B37C67">
            <w:pPr>
              <w:widowControl w:val="0"/>
              <w:spacing w:after="0" w:line="240" w:lineRule="auto"/>
              <w:ind w:left="-120"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эмитента ценной бумаги</w:t>
            </w:r>
          </w:p>
        </w:tc>
        <w:tc>
          <w:tcPr>
            <w:tcW w:w="62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C3A949" w14:textId="77777777" w:rsidR="00B37C67" w:rsidRPr="00B37C67" w:rsidRDefault="00B37C67" w:rsidP="00B37C67">
            <w:pPr>
              <w:widowControl w:val="0"/>
              <w:spacing w:after="0" w:line="240" w:lineRule="auto"/>
              <w:ind w:left="-120"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резидентства эмитента</w:t>
            </w:r>
          </w:p>
        </w:tc>
        <w:tc>
          <w:tcPr>
            <w:tcW w:w="39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4248C2" w14:textId="77777777" w:rsidR="00B37C67" w:rsidRPr="00B37C67" w:rsidRDefault="00B37C67" w:rsidP="00B37C67">
            <w:pPr>
              <w:widowControl w:val="0"/>
              <w:spacing w:after="0" w:line="240" w:lineRule="auto"/>
              <w:ind w:left="-120"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ценной бумаги</w:t>
            </w:r>
          </w:p>
        </w:tc>
        <w:tc>
          <w:tcPr>
            <w:tcW w:w="96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EE2240" w14:textId="77777777" w:rsidR="00B37C67" w:rsidRPr="00B37C67" w:rsidRDefault="00B37C67" w:rsidP="00B37C67">
            <w:pPr>
              <w:widowControl w:val="0"/>
              <w:spacing w:after="0" w:line="240" w:lineRule="auto"/>
              <w:ind w:left="-120"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Идентификационный номер ценной бумаги</w:t>
            </w:r>
          </w:p>
        </w:tc>
        <w:tc>
          <w:tcPr>
            <w:tcW w:w="113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A4E10C" w14:textId="77777777" w:rsidR="00B37C67" w:rsidRPr="00B37C67" w:rsidRDefault="00B37C67" w:rsidP="00B37C67">
            <w:pPr>
              <w:widowControl w:val="0"/>
              <w:spacing w:after="0" w:line="240" w:lineRule="auto"/>
              <w:ind w:left="-120"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w:t>
            </w:r>
          </w:p>
        </w:tc>
        <w:tc>
          <w:tcPr>
            <w:tcW w:w="49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5A3D23" w14:textId="77777777" w:rsidR="00B37C67" w:rsidRPr="00B37C67" w:rsidRDefault="00B37C67" w:rsidP="00B37C67">
            <w:pPr>
              <w:widowControl w:val="0"/>
              <w:spacing w:after="0" w:line="240" w:lineRule="auto"/>
              <w:ind w:left="-120"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номинала</w:t>
            </w:r>
          </w:p>
        </w:tc>
        <w:tc>
          <w:tcPr>
            <w:tcW w:w="46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E82EE6" w14:textId="77777777" w:rsidR="00B37C67" w:rsidRPr="00B37C67" w:rsidRDefault="00B37C67" w:rsidP="00B37C67">
            <w:pPr>
              <w:widowControl w:val="0"/>
              <w:spacing w:after="0" w:line="240" w:lineRule="auto"/>
              <w:ind w:left="-120"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Номинал</w:t>
            </w:r>
          </w:p>
        </w:tc>
      </w:tr>
      <w:tr w:rsidR="00B37C67" w:rsidRPr="00B37C67" w14:paraId="160A9EE1"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40ADC98"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4FBD70E2"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31A07AC0"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7491D9C2"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1A5BE8A8"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52F92E33" w14:textId="77777777" w:rsidR="00B37C67" w:rsidRPr="00B37C67" w:rsidRDefault="00B37C67" w:rsidP="00B37C67">
            <w:pPr>
              <w:widowControl w:val="0"/>
              <w:spacing w:after="0" w:line="240" w:lineRule="auto"/>
              <w:ind w:left="-42"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включения ценной бумаги в список</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14:paraId="3C6E4B12" w14:textId="77777777" w:rsidR="00B37C67" w:rsidRPr="00B37C67" w:rsidRDefault="00B37C67" w:rsidP="00B37C67">
            <w:pPr>
              <w:widowControl w:val="0"/>
              <w:spacing w:after="0" w:line="240" w:lineRule="auto"/>
              <w:ind w:left="-42"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исключения из списка (в том числе при погашении)</w:t>
            </w:r>
          </w:p>
        </w:tc>
        <w:tc>
          <w:tcPr>
            <w:tcW w:w="0" w:type="auto"/>
            <w:vMerge/>
            <w:tcBorders>
              <w:top w:val="single" w:sz="8" w:space="0" w:color="auto"/>
              <w:left w:val="nil"/>
              <w:bottom w:val="single" w:sz="8" w:space="0" w:color="auto"/>
              <w:right w:val="single" w:sz="8" w:space="0" w:color="auto"/>
            </w:tcBorders>
            <w:vAlign w:val="center"/>
            <w:hideMark/>
          </w:tcPr>
          <w:p w14:paraId="6E42C4A2"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127E658D"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r>
      <w:tr w:rsidR="00B37C67" w:rsidRPr="00B37C67" w14:paraId="2E8CBC31" w14:textId="77777777" w:rsidTr="00C35138">
        <w:trPr>
          <w:jc w:val="center"/>
        </w:trPr>
        <w:tc>
          <w:tcPr>
            <w:tcW w:w="2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7DCA3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64C4A8A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6787F43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65B126D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962" w:type="pct"/>
            <w:tcBorders>
              <w:top w:val="nil"/>
              <w:left w:val="nil"/>
              <w:bottom w:val="single" w:sz="8" w:space="0" w:color="auto"/>
              <w:right w:val="single" w:sz="8" w:space="0" w:color="auto"/>
            </w:tcBorders>
            <w:tcMar>
              <w:top w:w="0" w:type="dxa"/>
              <w:left w:w="108" w:type="dxa"/>
              <w:bottom w:w="0" w:type="dxa"/>
              <w:right w:w="108" w:type="dxa"/>
            </w:tcMar>
            <w:hideMark/>
          </w:tcPr>
          <w:p w14:paraId="582B004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04B6BAA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14:paraId="7122584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4DA07E1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14:paraId="211144E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r>
      <w:tr w:rsidR="00B37C67" w:rsidRPr="00B37C67" w14:paraId="242A3B00" w14:textId="77777777" w:rsidTr="00C35138">
        <w:trPr>
          <w:jc w:val="center"/>
        </w:trPr>
        <w:tc>
          <w:tcPr>
            <w:tcW w:w="5000"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1C63B6"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Сектор _________ списка</w:t>
            </w:r>
          </w:p>
        </w:tc>
      </w:tr>
      <w:tr w:rsidR="00B37C67" w:rsidRPr="00B37C67" w14:paraId="69EB69A5" w14:textId="77777777" w:rsidTr="00C35138">
        <w:trPr>
          <w:jc w:val="center"/>
        </w:trPr>
        <w:tc>
          <w:tcPr>
            <w:tcW w:w="5000"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262879"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Категория списка _________</w:t>
            </w:r>
          </w:p>
        </w:tc>
      </w:tr>
      <w:tr w:rsidR="00B37C67" w:rsidRPr="00B37C67" w14:paraId="1C4B501E" w14:textId="77777777" w:rsidTr="00C35138">
        <w:trPr>
          <w:jc w:val="center"/>
        </w:trPr>
        <w:tc>
          <w:tcPr>
            <w:tcW w:w="2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40C7E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4757" w:type="pct"/>
            <w:gridSpan w:val="8"/>
            <w:tcBorders>
              <w:top w:val="nil"/>
              <w:left w:val="nil"/>
              <w:bottom w:val="single" w:sz="8" w:space="0" w:color="auto"/>
              <w:right w:val="single" w:sz="8" w:space="0" w:color="auto"/>
            </w:tcBorders>
            <w:tcMar>
              <w:top w:w="0" w:type="dxa"/>
              <w:left w:w="108" w:type="dxa"/>
              <w:bottom w:w="0" w:type="dxa"/>
              <w:right w:w="108" w:type="dxa"/>
            </w:tcMar>
            <w:hideMark/>
          </w:tcPr>
          <w:p w14:paraId="5B425F35"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ценной бумаги</w:t>
            </w:r>
          </w:p>
        </w:tc>
      </w:tr>
      <w:tr w:rsidR="00B37C67" w:rsidRPr="00B37C67" w14:paraId="6DF699FE" w14:textId="77777777" w:rsidTr="00C35138">
        <w:trPr>
          <w:jc w:val="center"/>
        </w:trPr>
        <w:tc>
          <w:tcPr>
            <w:tcW w:w="2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4D5CE7"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02F1C0C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0F7CF78C"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48316F42"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62" w:type="pct"/>
            <w:tcBorders>
              <w:top w:val="nil"/>
              <w:left w:val="nil"/>
              <w:bottom w:val="single" w:sz="8" w:space="0" w:color="auto"/>
              <w:right w:val="single" w:sz="8" w:space="0" w:color="auto"/>
            </w:tcBorders>
            <w:tcMar>
              <w:top w:w="0" w:type="dxa"/>
              <w:left w:w="108" w:type="dxa"/>
              <w:bottom w:w="0" w:type="dxa"/>
              <w:right w:w="108" w:type="dxa"/>
            </w:tcMar>
            <w:hideMark/>
          </w:tcPr>
          <w:p w14:paraId="2B8606B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4FBBE50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14:paraId="764F36BB"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57F38C4F"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14:paraId="355A8D9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5A5998A" w14:textId="77777777" w:rsidTr="00C35138">
        <w:trPr>
          <w:jc w:val="center"/>
        </w:trPr>
        <w:tc>
          <w:tcPr>
            <w:tcW w:w="2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E91B2"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1AA82D3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40DB3866"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350F7B58"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62" w:type="pct"/>
            <w:tcBorders>
              <w:top w:val="nil"/>
              <w:left w:val="nil"/>
              <w:bottom w:val="single" w:sz="8" w:space="0" w:color="auto"/>
              <w:right w:val="single" w:sz="8" w:space="0" w:color="auto"/>
            </w:tcBorders>
            <w:tcMar>
              <w:top w:w="0" w:type="dxa"/>
              <w:left w:w="108" w:type="dxa"/>
              <w:bottom w:w="0" w:type="dxa"/>
              <w:right w:w="108" w:type="dxa"/>
            </w:tcMar>
            <w:hideMark/>
          </w:tcPr>
          <w:p w14:paraId="2DFBB41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2C38970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14:paraId="12066B4B"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1B4ED2DF"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14:paraId="39FC787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76E3348" w14:textId="77777777" w:rsidTr="00C35138">
        <w:trPr>
          <w:jc w:val="center"/>
        </w:trPr>
        <w:tc>
          <w:tcPr>
            <w:tcW w:w="156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FFFAB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 по ____ (вид ценной бумаги) категории___</w:t>
            </w:r>
          </w:p>
        </w:tc>
        <w:tc>
          <w:tcPr>
            <w:tcW w:w="1354"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342A93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эмитентов)</w:t>
            </w:r>
          </w:p>
        </w:tc>
        <w:tc>
          <w:tcPr>
            <w:tcW w:w="113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F63195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ценных бумаг)</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67D027C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14:paraId="3793AD5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r>
      <w:tr w:rsidR="00B37C67" w:rsidRPr="00B37C67" w14:paraId="6267B2F9" w14:textId="77777777" w:rsidTr="00C35138">
        <w:trPr>
          <w:jc w:val="center"/>
        </w:trPr>
        <w:tc>
          <w:tcPr>
            <w:tcW w:w="5000"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B225FA"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Категория списка _________</w:t>
            </w:r>
          </w:p>
        </w:tc>
      </w:tr>
      <w:tr w:rsidR="00B37C67" w:rsidRPr="00B37C67" w14:paraId="555DA428" w14:textId="77777777" w:rsidTr="00C35138">
        <w:trPr>
          <w:jc w:val="center"/>
        </w:trPr>
        <w:tc>
          <w:tcPr>
            <w:tcW w:w="2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49DB6A"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4757" w:type="pct"/>
            <w:gridSpan w:val="8"/>
            <w:tcBorders>
              <w:top w:val="nil"/>
              <w:left w:val="nil"/>
              <w:bottom w:val="single" w:sz="8" w:space="0" w:color="auto"/>
              <w:right w:val="single" w:sz="8" w:space="0" w:color="auto"/>
            </w:tcBorders>
            <w:tcMar>
              <w:top w:w="0" w:type="dxa"/>
              <w:left w:w="108" w:type="dxa"/>
              <w:bottom w:w="0" w:type="dxa"/>
              <w:right w:w="108" w:type="dxa"/>
            </w:tcMar>
            <w:hideMark/>
          </w:tcPr>
          <w:p w14:paraId="0F734D00"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ценной бумаги</w:t>
            </w:r>
          </w:p>
        </w:tc>
      </w:tr>
      <w:tr w:rsidR="00B37C67" w:rsidRPr="00B37C67" w14:paraId="0334A792" w14:textId="77777777" w:rsidTr="00C35138">
        <w:trPr>
          <w:jc w:val="center"/>
        </w:trPr>
        <w:tc>
          <w:tcPr>
            <w:tcW w:w="2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6F845A"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453520C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2238237A"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5EB5D257"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62" w:type="pct"/>
            <w:tcBorders>
              <w:top w:val="nil"/>
              <w:left w:val="nil"/>
              <w:bottom w:val="single" w:sz="8" w:space="0" w:color="auto"/>
              <w:right w:val="single" w:sz="8" w:space="0" w:color="auto"/>
            </w:tcBorders>
            <w:tcMar>
              <w:top w:w="0" w:type="dxa"/>
              <w:left w:w="108" w:type="dxa"/>
              <w:bottom w:w="0" w:type="dxa"/>
              <w:right w:w="108" w:type="dxa"/>
            </w:tcMar>
            <w:hideMark/>
          </w:tcPr>
          <w:p w14:paraId="0053375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137EAF0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14:paraId="7E0CFEF2"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539D97F5"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14:paraId="5FDB82C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0A8AB2CA" w14:textId="77777777" w:rsidTr="00C35138">
        <w:trPr>
          <w:jc w:val="center"/>
        </w:trPr>
        <w:tc>
          <w:tcPr>
            <w:tcW w:w="2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0D4403"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15F6F4D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3E1CC7F5"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14:paraId="712FDDA3"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62" w:type="pct"/>
            <w:tcBorders>
              <w:top w:val="nil"/>
              <w:left w:val="nil"/>
              <w:bottom w:val="single" w:sz="8" w:space="0" w:color="auto"/>
              <w:right w:val="single" w:sz="8" w:space="0" w:color="auto"/>
            </w:tcBorders>
            <w:tcMar>
              <w:top w:w="0" w:type="dxa"/>
              <w:left w:w="108" w:type="dxa"/>
              <w:bottom w:w="0" w:type="dxa"/>
              <w:right w:w="108" w:type="dxa"/>
            </w:tcMar>
            <w:hideMark/>
          </w:tcPr>
          <w:p w14:paraId="5456BC0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1E788EF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14:paraId="12128B6E"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6C7BB6AD"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14:paraId="611C022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FDCB6A0" w14:textId="77777777" w:rsidTr="00C35138">
        <w:trPr>
          <w:jc w:val="center"/>
        </w:trPr>
        <w:tc>
          <w:tcPr>
            <w:tcW w:w="156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F99A1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 по ____ (вид ценной бумаги) категории___</w:t>
            </w:r>
          </w:p>
        </w:tc>
        <w:tc>
          <w:tcPr>
            <w:tcW w:w="1354"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39952B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эмитентов)</w:t>
            </w:r>
          </w:p>
        </w:tc>
        <w:tc>
          <w:tcPr>
            <w:tcW w:w="113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C07726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ценных бумаг)</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04BCA22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14:paraId="53A65A2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r>
      <w:tr w:rsidR="00B37C67" w:rsidRPr="00B37C67" w14:paraId="3D2F66E6" w14:textId="77777777" w:rsidTr="00C35138">
        <w:trPr>
          <w:jc w:val="center"/>
        </w:trPr>
        <w:tc>
          <w:tcPr>
            <w:tcW w:w="156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56DDA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 по категории списка________</w:t>
            </w:r>
          </w:p>
        </w:tc>
        <w:tc>
          <w:tcPr>
            <w:tcW w:w="1354"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C82657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эмитентов)</w:t>
            </w:r>
          </w:p>
        </w:tc>
        <w:tc>
          <w:tcPr>
            <w:tcW w:w="113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17ACA6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ценных бумаг)</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0EB5067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14:paraId="51C63D6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r>
      <w:tr w:rsidR="00B37C67" w:rsidRPr="00B37C67" w14:paraId="1A2288FF" w14:textId="77777777" w:rsidTr="00C35138">
        <w:trPr>
          <w:jc w:val="center"/>
        </w:trPr>
        <w:tc>
          <w:tcPr>
            <w:tcW w:w="156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8B596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 по сектору списка</w:t>
            </w:r>
          </w:p>
        </w:tc>
        <w:tc>
          <w:tcPr>
            <w:tcW w:w="1354"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2F181B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эмитентов)</w:t>
            </w:r>
          </w:p>
        </w:tc>
        <w:tc>
          <w:tcPr>
            <w:tcW w:w="113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609ECE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ценных бумаг)</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65D2F05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14:paraId="685B85A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r>
      <w:tr w:rsidR="00B37C67" w:rsidRPr="00B37C67" w14:paraId="086921D9" w14:textId="77777777" w:rsidTr="00C35138">
        <w:trPr>
          <w:jc w:val="center"/>
        </w:trPr>
        <w:tc>
          <w:tcPr>
            <w:tcW w:w="5000"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EE5CC1"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эмитентов _________, из них нерезидентов __________</w:t>
            </w:r>
          </w:p>
        </w:tc>
      </w:tr>
    </w:tbl>
    <w:p w14:paraId="44442B1E"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0636FAF7"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064679C6" w14:textId="77777777" w:rsidR="00B37C67" w:rsidRPr="00B37C67" w:rsidRDefault="00B37C67" w:rsidP="00B37C67">
      <w:pPr>
        <w:widowControl w:val="0"/>
        <w:spacing w:after="0" w:line="240" w:lineRule="auto"/>
        <w:ind w:firstLine="709"/>
        <w:rPr>
          <w:rFonts w:ascii="Times New Roman" w:eastAsia="Times New Roman" w:hAnsi="Times New Roman" w:cs="Times New Roman"/>
          <w:bCs/>
          <w:iCs/>
          <w:sz w:val="24"/>
          <w:szCs w:val="24"/>
          <w:lang w:eastAsia="ru-RU"/>
        </w:rPr>
      </w:pPr>
      <w:r w:rsidRPr="00B37C67">
        <w:rPr>
          <w:rFonts w:ascii="Times New Roman" w:eastAsia="Times New Roman" w:hAnsi="Times New Roman" w:cs="Times New Roman"/>
          <w:bCs/>
          <w:iCs/>
          <w:sz w:val="28"/>
          <w:szCs w:val="28"/>
          <w:lang w:eastAsia="ru-RU"/>
        </w:rPr>
        <w:t>продолжение таблицы:</w:t>
      </w:r>
    </w:p>
    <w:p w14:paraId="58BA629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640"/>
        <w:gridCol w:w="1330"/>
        <w:gridCol w:w="1222"/>
        <w:gridCol w:w="640"/>
        <w:gridCol w:w="1330"/>
        <w:gridCol w:w="1292"/>
        <w:gridCol w:w="1618"/>
        <w:gridCol w:w="1688"/>
        <w:gridCol w:w="2115"/>
        <w:gridCol w:w="652"/>
        <w:gridCol w:w="675"/>
        <w:gridCol w:w="1347"/>
      </w:tblGrid>
      <w:tr w:rsidR="00B37C67" w:rsidRPr="00B37C67" w14:paraId="3F1E7B99" w14:textId="77777777" w:rsidTr="00C35138">
        <w:trPr>
          <w:jc w:val="center"/>
        </w:trPr>
        <w:tc>
          <w:tcPr>
            <w:tcW w:w="1097"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643304"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сделок</w:t>
            </w:r>
          </w:p>
        </w:tc>
        <w:tc>
          <w:tcPr>
            <w:tcW w:w="112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05C7DD"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Объем сделок</w:t>
            </w:r>
          </w:p>
        </w:tc>
        <w:tc>
          <w:tcPr>
            <w:tcW w:w="55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D157F6"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Минимальная цена сделки</w:t>
            </w:r>
          </w:p>
        </w:tc>
        <w:tc>
          <w:tcPr>
            <w:tcW w:w="58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281BF5"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Максимальная цена сделки</w:t>
            </w:r>
          </w:p>
        </w:tc>
        <w:tc>
          <w:tcPr>
            <w:tcW w:w="7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C56A90"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Средневзвешенная цена сделок</w:t>
            </w:r>
          </w:p>
        </w:tc>
        <w:tc>
          <w:tcPr>
            <w:tcW w:w="45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95C0CD"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Последняя сделка</w:t>
            </w:r>
          </w:p>
        </w:tc>
        <w:tc>
          <w:tcPr>
            <w:tcW w:w="463" w:type="pct"/>
            <w:vMerge w:val="restart"/>
            <w:tcBorders>
              <w:top w:val="single" w:sz="8" w:space="0" w:color="auto"/>
              <w:left w:val="nil"/>
              <w:bottom w:val="single" w:sz="8" w:space="0" w:color="auto"/>
              <w:right w:val="single" w:sz="8" w:space="0" w:color="auto"/>
            </w:tcBorders>
            <w:hideMark/>
          </w:tcPr>
          <w:p w14:paraId="67122B92"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Текущая купонная ставка</w:t>
            </w:r>
          </w:p>
        </w:tc>
      </w:tr>
      <w:tr w:rsidR="00B37C67" w:rsidRPr="00B37C67" w14:paraId="52BB1B7C" w14:textId="77777777" w:rsidTr="00C35138">
        <w:trPr>
          <w:jc w:val="center"/>
        </w:trPr>
        <w:tc>
          <w:tcPr>
            <w:tcW w:w="2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86437"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18A95E56"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размещение</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3494C03E"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обращение</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14:paraId="499FCA70"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12260235"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размещение</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572F64B9"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обращение</w:t>
            </w:r>
          </w:p>
        </w:tc>
        <w:tc>
          <w:tcPr>
            <w:tcW w:w="0" w:type="auto"/>
            <w:vMerge/>
            <w:tcBorders>
              <w:top w:val="single" w:sz="8" w:space="0" w:color="auto"/>
              <w:left w:val="nil"/>
              <w:bottom w:val="single" w:sz="8" w:space="0" w:color="auto"/>
              <w:right w:val="single" w:sz="8" w:space="0" w:color="auto"/>
            </w:tcBorders>
            <w:vAlign w:val="center"/>
            <w:hideMark/>
          </w:tcPr>
          <w:p w14:paraId="5037F342"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0D7C13F4"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6C163D79"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14:paraId="2C412FE3"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14:paraId="5BD6E4B7" w14:textId="77777777" w:rsidR="00B37C67" w:rsidRPr="00B37C67" w:rsidRDefault="00B37C67" w:rsidP="00B37C67">
            <w:pPr>
              <w:widowControl w:val="0"/>
              <w:spacing w:after="0" w:line="240" w:lineRule="auto"/>
              <w:ind w:left="-12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цена</w:t>
            </w:r>
          </w:p>
        </w:tc>
        <w:tc>
          <w:tcPr>
            <w:tcW w:w="0" w:type="auto"/>
            <w:vMerge/>
            <w:tcBorders>
              <w:top w:val="single" w:sz="8" w:space="0" w:color="auto"/>
              <w:left w:val="nil"/>
              <w:bottom w:val="single" w:sz="8" w:space="0" w:color="auto"/>
              <w:right w:val="single" w:sz="8" w:space="0" w:color="auto"/>
            </w:tcBorders>
            <w:vAlign w:val="center"/>
            <w:hideMark/>
          </w:tcPr>
          <w:p w14:paraId="5E1124BC" w14:textId="77777777" w:rsidR="00B37C67" w:rsidRPr="00B37C67" w:rsidRDefault="00B37C67" w:rsidP="00B37C67">
            <w:pPr>
              <w:spacing w:after="0" w:line="240" w:lineRule="auto"/>
              <w:jc w:val="center"/>
              <w:rPr>
                <w:rFonts w:ascii="Times New Roman" w:eastAsia="Times New Roman" w:hAnsi="Times New Roman" w:cs="Times New Roman"/>
                <w:sz w:val="20"/>
                <w:szCs w:val="24"/>
                <w:lang w:eastAsia="ru-RU"/>
              </w:rPr>
            </w:pPr>
          </w:p>
        </w:tc>
      </w:tr>
      <w:tr w:rsidR="00B37C67" w:rsidRPr="00B37C67" w14:paraId="1DF1B6CF" w14:textId="77777777" w:rsidTr="00C35138">
        <w:trPr>
          <w:jc w:val="center"/>
        </w:trPr>
        <w:tc>
          <w:tcPr>
            <w:tcW w:w="22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1A400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4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185B6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4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76BA0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2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CABEC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4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05F99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4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45D8A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5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951F4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5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DD27B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7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49007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2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A42B3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2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1B20E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463" w:type="pct"/>
            <w:tcBorders>
              <w:top w:val="single" w:sz="8" w:space="0" w:color="auto"/>
              <w:left w:val="nil"/>
              <w:bottom w:val="single" w:sz="8" w:space="0" w:color="auto"/>
              <w:right w:val="single" w:sz="8" w:space="0" w:color="auto"/>
            </w:tcBorders>
            <w:hideMark/>
          </w:tcPr>
          <w:p w14:paraId="7FCAB0E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r>
    </w:tbl>
    <w:p w14:paraId="5CFEE6DC"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39EB609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15E52C1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13D940C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1096E4A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07CE32F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0C85B08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7FD113F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2F8A38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67A765E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1BFD87F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6856E7C6"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6906823A"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pPr>
    </w:p>
    <w:p w14:paraId="39BEC91B"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 ценных бумагах, входящих в отдельные секторы (категории) списка организатора торгов».</w:t>
      </w:r>
    </w:p>
    <w:p w14:paraId="6735E912"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20"/>
        </w:sectPr>
      </w:pPr>
    </w:p>
    <w:p w14:paraId="1A3B56B2"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7179A781"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ценных бумагах, входящих в отдельные секторы (категории) списка организатора торгов»</w:t>
      </w:r>
    </w:p>
    <w:p w14:paraId="631BEC95" w14:textId="77777777" w:rsidR="00B37C67" w:rsidRPr="00B37C67" w:rsidRDefault="00B37C67" w:rsidP="00B37C67">
      <w:pPr>
        <w:widowControl w:val="0"/>
        <w:spacing w:after="0" w:line="240" w:lineRule="auto"/>
        <w:ind w:left="1418" w:firstLine="4394"/>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414FFF8C"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350B7B85"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148E791B"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p>
    <w:p w14:paraId="38C8C7D7"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 ценных бумагах, входящих в отдельные секторы (категории) списка организатора торгов»</w:t>
      </w:r>
    </w:p>
    <w:p w14:paraId="09A76471"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1-KASE_S, периодичность – ежемесячная)</w:t>
      </w:r>
    </w:p>
    <w:p w14:paraId="75C4F4A6" w14:textId="77777777" w:rsidR="00B37C67" w:rsidRPr="00B37C67" w:rsidRDefault="00B37C67" w:rsidP="00B37C67">
      <w:pPr>
        <w:widowControl w:val="0"/>
        <w:spacing w:after="0" w:line="240" w:lineRule="auto"/>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w:t>
      </w:r>
    </w:p>
    <w:p w14:paraId="1FEA8DF3" w14:textId="77777777" w:rsidR="00B37C67" w:rsidRPr="00B37C67" w:rsidRDefault="00B37C67" w:rsidP="00B37C67">
      <w:pPr>
        <w:widowControl w:val="0"/>
        <w:spacing w:after="0" w:line="240" w:lineRule="auto"/>
        <w:rPr>
          <w:rFonts w:ascii="Times New Roman" w:eastAsia="Times New Roman" w:hAnsi="Times New Roman" w:cs="Times New Roman"/>
          <w:b/>
          <w:sz w:val="28"/>
          <w:szCs w:val="28"/>
          <w:lang w:eastAsia="ru-RU"/>
        </w:rPr>
      </w:pPr>
    </w:p>
    <w:p w14:paraId="045470AF"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36738F0A"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0A43459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ценных бумагах, входящих в отдельные секторы (категории) списка организатора торгов» (далее – Форма).</w:t>
      </w:r>
    </w:p>
    <w:p w14:paraId="51D11B87"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составляется ежемесячно организатором торгов и заполняется по состоянию на последний день отчетного месяца.</w:t>
      </w:r>
    </w:p>
    <w:p w14:paraId="5E19DEE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18A6F50"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56DD0689"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785091A1"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2. Пояснение по заполнению Формы</w:t>
      </w:r>
    </w:p>
    <w:p w14:paraId="45EFC1DA"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19ECA57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3 указывается страна резидентства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26953EF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4 в качестве кода ценной бумаги используются идентификационные коды, присвоенные организатором торгов в соответствии с порядком кодировки ценных бумаг, предусмотренным его внутренними документами.</w:t>
      </w:r>
    </w:p>
    <w:p w14:paraId="469E71E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5 указывается международный идентификационный номер (код ISIN) или другой идентификатор ценной бумаги.</w:t>
      </w:r>
    </w:p>
    <w:p w14:paraId="4784D71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7. В графах 6, 7 и 19 дата включения ценной бумаги в список организатора </w:t>
      </w:r>
      <w:r w:rsidRPr="00B37C67">
        <w:rPr>
          <w:rFonts w:ascii="Times New Roman" w:eastAsia="Times New Roman" w:hAnsi="Times New Roman" w:cs="Times New Roman"/>
          <w:sz w:val="28"/>
          <w:szCs w:val="28"/>
          <w:lang w:eastAsia="ru-RU"/>
        </w:rPr>
        <w:lastRenderedPageBreak/>
        <w:t>торгов, ее исключения из списка, а также дата совершения последней сделки указываются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4E3CEA0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графе 8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11EA990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графах 10, 11 и 12 количество сделок, совершенных с ценной бумагой в отчетный период, указывается в штуках.</w:t>
      </w:r>
    </w:p>
    <w:p w14:paraId="6FFDB23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В графах 13, 14, 15, 16, 17, 18, 19 и 20 объем, минимальная, максимальная, средневзвешенная цены сделок, совершенных с ценной бумагой в отчетный период, а также цена последней сделки указываются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72AB519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w:t>
      </w:r>
      <w:r w:rsidRPr="00B37C67">
        <w:rPr>
          <w:rFonts w:ascii="Times New Roman" w:eastAsia="Times New Roman" w:hAnsi="Times New Roman" w:cs="Times New Roman"/>
          <w:sz w:val="28"/>
          <w:szCs w:val="28"/>
          <w:lang w:val="kk-KZ" w:eastAsia="ru-RU"/>
        </w:rPr>
        <w:t>1</w:t>
      </w:r>
      <w:r w:rsidRPr="00B37C67">
        <w:rPr>
          <w:rFonts w:ascii="Times New Roman" w:eastAsia="Times New Roman" w:hAnsi="Times New Roman" w:cs="Times New Roman"/>
          <w:sz w:val="28"/>
          <w:szCs w:val="28"/>
          <w:lang w:eastAsia="ru-RU"/>
        </w:rPr>
        <w:t>. В качестве сектора и категории списка фондовой биржи указываются список фондовой биржи, сектор фондовой биржи, обособленные площадки фондовой биржи и категории списка фондовой биржи в соответствии с внутренними документами фондовой биржи.</w:t>
      </w:r>
    </w:p>
    <w:p w14:paraId="31668EF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12. В графе 21 текущая купонная ставка заполняется по долговым ценным бумагам.</w:t>
      </w:r>
    </w:p>
    <w:p w14:paraId="468648C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8"/>
          <w:lang w:eastAsia="ru-RU"/>
        </w:rPr>
        <w:t xml:space="preserve">13. </w:t>
      </w:r>
      <w:r w:rsidRPr="00B37C67">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28A1FD77"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6985808A"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4A84E50C"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49 </w:t>
      </w:r>
    </w:p>
    <w:p w14:paraId="6753D180"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5991B08"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2DAEBB3A"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23517830"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077C944B"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151C654"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p>
    <w:p w14:paraId="4932707D"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2F123B6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697EEAD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4504FC7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финансовых инструментах, за исключением ценных бумаг, входящих в список организатора торгов </w:t>
      </w:r>
    </w:p>
    <w:p w14:paraId="6B558B4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1-KASE_FI</w:t>
      </w:r>
    </w:p>
    <w:p w14:paraId="4BCD629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214CD48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«_____» _______________ 20 __ года</w:t>
      </w:r>
    </w:p>
    <w:p w14:paraId="1B81774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50C91EBB"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5 (пятого) рабочего дня месяца, следующего за отчетным месяцем </w:t>
      </w:r>
    </w:p>
    <w:p w14:paraId="4EACBA28"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536E82A5"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5196E64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250D390A"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sectPr w:rsidR="00B37C67" w:rsidRPr="00B37C67" w:rsidSect="00B37C67">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547"/>
        <w:gridCol w:w="1516"/>
        <w:gridCol w:w="1516"/>
        <w:gridCol w:w="1583"/>
        <w:gridCol w:w="1501"/>
        <w:gridCol w:w="1394"/>
        <w:gridCol w:w="1103"/>
        <w:gridCol w:w="1612"/>
        <w:gridCol w:w="1685"/>
        <w:gridCol w:w="2092"/>
      </w:tblGrid>
      <w:tr w:rsidR="00B37C67" w:rsidRPr="00B37C67" w14:paraId="68EE084F" w14:textId="77777777" w:rsidTr="00C35138">
        <w:trPr>
          <w:jc w:val="center"/>
        </w:trPr>
        <w:tc>
          <w:tcPr>
            <w:tcW w:w="18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520928" w14:textId="77777777" w:rsidR="00B37C67" w:rsidRPr="00B37C67" w:rsidRDefault="00B37C67" w:rsidP="00B37C67">
            <w:pPr>
              <w:widowControl w:val="0"/>
              <w:spacing w:after="0" w:line="240" w:lineRule="auto"/>
              <w:ind w:left="-120" w:right="-13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 xml:space="preserve">№ </w:t>
            </w:r>
          </w:p>
        </w:tc>
        <w:tc>
          <w:tcPr>
            <w:tcW w:w="52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35F2CF" w14:textId="77777777" w:rsidR="00B37C67" w:rsidRPr="00B37C67" w:rsidRDefault="00B37C67" w:rsidP="00B37C67">
            <w:pPr>
              <w:widowControl w:val="0"/>
              <w:spacing w:after="0" w:line="240" w:lineRule="auto"/>
              <w:ind w:left="-120" w:right="-13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Общие реквизиты финансового инструмента</w:t>
            </w:r>
          </w:p>
        </w:tc>
        <w:tc>
          <w:tcPr>
            <w:tcW w:w="52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B0E0A4" w14:textId="77777777" w:rsidR="00B37C67" w:rsidRPr="00B37C67" w:rsidRDefault="00B37C67" w:rsidP="00B37C67">
            <w:pPr>
              <w:widowControl w:val="0"/>
              <w:spacing w:after="0" w:line="240" w:lineRule="auto"/>
              <w:ind w:left="-120" w:right="-13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финансового инструмента</w:t>
            </w:r>
          </w:p>
        </w:tc>
        <w:tc>
          <w:tcPr>
            <w:tcW w:w="106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A6CDB8" w14:textId="77777777" w:rsidR="00B37C67" w:rsidRPr="00B37C67" w:rsidRDefault="00B37C67" w:rsidP="00B37C67">
            <w:pPr>
              <w:widowControl w:val="0"/>
              <w:spacing w:after="0" w:line="240" w:lineRule="auto"/>
              <w:ind w:left="-120" w:right="-13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w:t>
            </w:r>
          </w:p>
        </w:tc>
        <w:tc>
          <w:tcPr>
            <w:tcW w:w="47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2ED307" w14:textId="77777777" w:rsidR="00B37C67" w:rsidRPr="00B37C67" w:rsidRDefault="00B37C67" w:rsidP="00B37C67">
            <w:pPr>
              <w:widowControl w:val="0"/>
              <w:spacing w:after="0" w:line="240" w:lineRule="auto"/>
              <w:ind w:left="-120" w:right="-13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сделок</w:t>
            </w:r>
          </w:p>
        </w:tc>
        <w:tc>
          <w:tcPr>
            <w:tcW w:w="37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627C73" w14:textId="77777777" w:rsidR="00B37C67" w:rsidRPr="00B37C67" w:rsidRDefault="00B37C67" w:rsidP="00B37C67">
            <w:pPr>
              <w:widowControl w:val="0"/>
              <w:spacing w:after="0" w:line="240" w:lineRule="auto"/>
              <w:ind w:left="-120" w:right="-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Объем сделок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55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4D1780" w14:textId="77777777" w:rsidR="00B37C67" w:rsidRPr="00B37C67" w:rsidRDefault="00B37C67" w:rsidP="00B37C67">
            <w:pPr>
              <w:widowControl w:val="0"/>
              <w:spacing w:after="0" w:line="240" w:lineRule="auto"/>
              <w:ind w:left="-120" w:right="-13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Минимальная цена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57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8B6D88" w14:textId="77777777" w:rsidR="00B37C67" w:rsidRPr="00B37C67" w:rsidRDefault="00B37C67" w:rsidP="00B37C67">
            <w:pPr>
              <w:widowControl w:val="0"/>
              <w:spacing w:after="0" w:line="240" w:lineRule="auto"/>
              <w:ind w:left="-120" w:right="-13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Максимальная цена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71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F5C0B0" w14:textId="77777777" w:rsidR="00B37C67" w:rsidRPr="00B37C67" w:rsidRDefault="00B37C67" w:rsidP="00B37C67">
            <w:pPr>
              <w:widowControl w:val="0"/>
              <w:spacing w:after="0" w:line="240" w:lineRule="auto"/>
              <w:ind w:left="-120" w:right="-13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Средневзвешенная цена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r>
      <w:tr w:rsidR="00B37C67" w:rsidRPr="00B37C67" w14:paraId="0F315E5A"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EC1BFE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39EAD3E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00D05BD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14:paraId="545F80B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допуска финансового инструмента к торговле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14:paraId="6EDB0A1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исключения из списка (в том числе при исполнении фьючерса)</w:t>
            </w:r>
          </w:p>
        </w:tc>
        <w:tc>
          <w:tcPr>
            <w:tcW w:w="0" w:type="auto"/>
            <w:vMerge/>
            <w:tcBorders>
              <w:top w:val="single" w:sz="8" w:space="0" w:color="auto"/>
              <w:left w:val="nil"/>
              <w:bottom w:val="single" w:sz="8" w:space="0" w:color="auto"/>
              <w:right w:val="single" w:sz="8" w:space="0" w:color="auto"/>
            </w:tcBorders>
            <w:vAlign w:val="center"/>
            <w:hideMark/>
          </w:tcPr>
          <w:p w14:paraId="641EC61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379" w:type="pct"/>
            <w:vMerge/>
            <w:tcBorders>
              <w:top w:val="single" w:sz="8" w:space="0" w:color="auto"/>
              <w:left w:val="nil"/>
              <w:bottom w:val="single" w:sz="8" w:space="0" w:color="auto"/>
              <w:right w:val="single" w:sz="8" w:space="0" w:color="auto"/>
            </w:tcBorders>
            <w:vAlign w:val="center"/>
            <w:hideMark/>
          </w:tcPr>
          <w:p w14:paraId="0BA2EB0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041F30A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8" w:space="0" w:color="auto"/>
              <w:left w:val="nil"/>
              <w:bottom w:val="single" w:sz="8" w:space="0" w:color="auto"/>
              <w:right w:val="single" w:sz="8" w:space="0" w:color="auto"/>
            </w:tcBorders>
            <w:vAlign w:val="center"/>
            <w:hideMark/>
          </w:tcPr>
          <w:p w14:paraId="3B99561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719" w:type="pct"/>
            <w:vMerge/>
            <w:tcBorders>
              <w:top w:val="single" w:sz="8" w:space="0" w:color="auto"/>
              <w:left w:val="nil"/>
              <w:bottom w:val="single" w:sz="8" w:space="0" w:color="auto"/>
              <w:right w:val="single" w:sz="8" w:space="0" w:color="auto"/>
            </w:tcBorders>
            <w:vAlign w:val="center"/>
            <w:hideMark/>
          </w:tcPr>
          <w:p w14:paraId="0488CD1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r>
      <w:tr w:rsidR="00B37C67" w:rsidRPr="00B37C67" w14:paraId="578F3185" w14:textId="77777777" w:rsidTr="00C35138">
        <w:trPr>
          <w:jc w:val="center"/>
        </w:trPr>
        <w:tc>
          <w:tcPr>
            <w:tcW w:w="1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FD587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5938C3A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71B6841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14:paraId="01F6E09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14:paraId="7713DAF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4FC3760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189465C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14:paraId="10115EB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579" w:type="pct"/>
            <w:tcBorders>
              <w:top w:val="nil"/>
              <w:left w:val="nil"/>
              <w:bottom w:val="single" w:sz="8" w:space="0" w:color="auto"/>
              <w:right w:val="single" w:sz="8" w:space="0" w:color="auto"/>
            </w:tcBorders>
            <w:tcMar>
              <w:top w:w="0" w:type="dxa"/>
              <w:left w:w="108" w:type="dxa"/>
              <w:bottom w:w="0" w:type="dxa"/>
              <w:right w:w="108" w:type="dxa"/>
            </w:tcMar>
            <w:hideMark/>
          </w:tcPr>
          <w:p w14:paraId="056B105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719" w:type="pct"/>
            <w:tcBorders>
              <w:top w:val="nil"/>
              <w:left w:val="nil"/>
              <w:bottom w:val="single" w:sz="8" w:space="0" w:color="auto"/>
              <w:right w:val="single" w:sz="8" w:space="0" w:color="auto"/>
            </w:tcBorders>
            <w:tcMar>
              <w:top w:w="0" w:type="dxa"/>
              <w:left w:w="108" w:type="dxa"/>
              <w:bottom w:w="0" w:type="dxa"/>
              <w:right w:w="108" w:type="dxa"/>
            </w:tcMar>
            <w:hideMark/>
          </w:tcPr>
          <w:p w14:paraId="775D764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r>
      <w:tr w:rsidR="00B37C67" w:rsidRPr="00B37C67" w14:paraId="64009CAB" w14:textId="77777777" w:rsidTr="00C35138">
        <w:trPr>
          <w:jc w:val="center"/>
        </w:trPr>
        <w:tc>
          <w:tcPr>
            <w:tcW w:w="1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B6BB048"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val="en-US" w:eastAsia="ru-RU"/>
              </w:rPr>
            </w:pPr>
          </w:p>
        </w:tc>
        <w:tc>
          <w:tcPr>
            <w:tcW w:w="521" w:type="pct"/>
            <w:tcBorders>
              <w:top w:val="nil"/>
              <w:left w:val="nil"/>
              <w:bottom w:val="single" w:sz="8" w:space="0" w:color="auto"/>
              <w:right w:val="single" w:sz="8" w:space="0" w:color="auto"/>
            </w:tcBorders>
            <w:tcMar>
              <w:top w:w="0" w:type="dxa"/>
              <w:left w:w="108" w:type="dxa"/>
              <w:bottom w:w="0" w:type="dxa"/>
              <w:right w:w="108" w:type="dxa"/>
            </w:tcMar>
          </w:tcPr>
          <w:p w14:paraId="5D56826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1" w:type="pct"/>
            <w:tcBorders>
              <w:top w:val="nil"/>
              <w:left w:val="nil"/>
              <w:bottom w:val="single" w:sz="8" w:space="0" w:color="auto"/>
              <w:right w:val="single" w:sz="8" w:space="0" w:color="auto"/>
            </w:tcBorders>
            <w:tcMar>
              <w:top w:w="0" w:type="dxa"/>
              <w:left w:w="108" w:type="dxa"/>
              <w:bottom w:w="0" w:type="dxa"/>
              <w:right w:w="108" w:type="dxa"/>
            </w:tcMar>
          </w:tcPr>
          <w:p w14:paraId="5AD4EDB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44" w:type="pct"/>
            <w:tcBorders>
              <w:top w:val="nil"/>
              <w:left w:val="nil"/>
              <w:bottom w:val="single" w:sz="8" w:space="0" w:color="auto"/>
              <w:right w:val="single" w:sz="8" w:space="0" w:color="auto"/>
            </w:tcBorders>
            <w:tcMar>
              <w:top w:w="0" w:type="dxa"/>
              <w:left w:w="108" w:type="dxa"/>
              <w:bottom w:w="0" w:type="dxa"/>
              <w:right w:w="108" w:type="dxa"/>
            </w:tcMar>
          </w:tcPr>
          <w:p w14:paraId="35AFCEC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16" w:type="pct"/>
            <w:tcBorders>
              <w:top w:val="nil"/>
              <w:left w:val="nil"/>
              <w:bottom w:val="single" w:sz="8" w:space="0" w:color="auto"/>
              <w:right w:val="single" w:sz="8" w:space="0" w:color="auto"/>
            </w:tcBorders>
            <w:tcMar>
              <w:top w:w="0" w:type="dxa"/>
              <w:left w:w="108" w:type="dxa"/>
              <w:bottom w:w="0" w:type="dxa"/>
              <w:right w:w="108" w:type="dxa"/>
            </w:tcMar>
          </w:tcPr>
          <w:p w14:paraId="349CB7E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79" w:type="pct"/>
            <w:tcBorders>
              <w:top w:val="nil"/>
              <w:left w:val="nil"/>
              <w:bottom w:val="single" w:sz="8" w:space="0" w:color="auto"/>
              <w:right w:val="single" w:sz="8" w:space="0" w:color="auto"/>
            </w:tcBorders>
            <w:tcMar>
              <w:top w:w="0" w:type="dxa"/>
              <w:left w:w="108" w:type="dxa"/>
              <w:bottom w:w="0" w:type="dxa"/>
              <w:right w:w="108" w:type="dxa"/>
            </w:tcMar>
          </w:tcPr>
          <w:p w14:paraId="7B49072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79" w:type="pct"/>
            <w:tcBorders>
              <w:top w:val="nil"/>
              <w:left w:val="nil"/>
              <w:bottom w:val="single" w:sz="8" w:space="0" w:color="auto"/>
              <w:right w:val="single" w:sz="8" w:space="0" w:color="auto"/>
            </w:tcBorders>
            <w:tcMar>
              <w:top w:w="0" w:type="dxa"/>
              <w:left w:w="108" w:type="dxa"/>
              <w:bottom w:w="0" w:type="dxa"/>
              <w:right w:w="108" w:type="dxa"/>
            </w:tcMar>
          </w:tcPr>
          <w:p w14:paraId="3BA4D11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54" w:type="pct"/>
            <w:tcBorders>
              <w:top w:val="nil"/>
              <w:left w:val="nil"/>
              <w:bottom w:val="single" w:sz="8" w:space="0" w:color="auto"/>
              <w:right w:val="single" w:sz="8" w:space="0" w:color="auto"/>
            </w:tcBorders>
            <w:tcMar>
              <w:top w:w="0" w:type="dxa"/>
              <w:left w:w="108" w:type="dxa"/>
              <w:bottom w:w="0" w:type="dxa"/>
              <w:right w:w="108" w:type="dxa"/>
            </w:tcMar>
          </w:tcPr>
          <w:p w14:paraId="3CF547E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79" w:type="pct"/>
            <w:tcBorders>
              <w:top w:val="nil"/>
              <w:left w:val="nil"/>
              <w:bottom w:val="single" w:sz="8" w:space="0" w:color="auto"/>
              <w:right w:val="single" w:sz="8" w:space="0" w:color="auto"/>
            </w:tcBorders>
            <w:tcMar>
              <w:top w:w="0" w:type="dxa"/>
              <w:left w:w="108" w:type="dxa"/>
              <w:bottom w:w="0" w:type="dxa"/>
              <w:right w:w="108" w:type="dxa"/>
            </w:tcMar>
          </w:tcPr>
          <w:p w14:paraId="28D5254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19" w:type="pct"/>
            <w:tcBorders>
              <w:top w:val="nil"/>
              <w:left w:val="nil"/>
              <w:bottom w:val="single" w:sz="8" w:space="0" w:color="auto"/>
              <w:right w:val="single" w:sz="8" w:space="0" w:color="auto"/>
            </w:tcBorders>
            <w:tcMar>
              <w:top w:w="0" w:type="dxa"/>
              <w:left w:w="108" w:type="dxa"/>
              <w:bottom w:w="0" w:type="dxa"/>
              <w:right w:w="108" w:type="dxa"/>
            </w:tcMar>
          </w:tcPr>
          <w:p w14:paraId="1403773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0B0A118F" w14:textId="77777777" w:rsidTr="00C35138">
        <w:trPr>
          <w:jc w:val="center"/>
        </w:trPr>
        <w:tc>
          <w:tcPr>
            <w:tcW w:w="5000" w:type="pct"/>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872E5B"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 финансовых инструментов</w:t>
            </w:r>
          </w:p>
        </w:tc>
      </w:tr>
    </w:tbl>
    <w:p w14:paraId="1C504CC7"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4F9E401D"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050E7FD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184C074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37BFAE9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4F98DBF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363BBD7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2CE1630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5DA14F6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070C57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5153466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02C0F32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3F3BE951"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7872A855"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61B0C8E7"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sz w:val="28"/>
          <w:szCs w:val="28"/>
          <w:lang w:eastAsia="ru-RU"/>
        </w:rPr>
        <w:t>,</w:t>
      </w:r>
      <w:r w:rsidRPr="00B37C67">
        <w:rPr>
          <w:rFonts w:ascii="Times New Roman" w:eastAsia="Times New Roman" w:hAnsi="Times New Roman" w:cs="Times New Roman"/>
          <w:bCs/>
          <w:sz w:val="28"/>
          <w:szCs w:val="28"/>
          <w:lang w:eastAsia="ru-RU"/>
        </w:rPr>
        <w:t xml:space="preserve"> «Отчет о финансовых инструментах, за исключением ценных бумаг, входящих в список организатора торгов».</w:t>
      </w:r>
    </w:p>
    <w:p w14:paraId="561821DB"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p>
    <w:p w14:paraId="76D7A386"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49A94B22"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финансовых инструментах, за исключением ценных бумаг, входящих в список организатора торгов»</w:t>
      </w:r>
    </w:p>
    <w:p w14:paraId="7EB43023" w14:textId="77777777" w:rsidR="00B37C67" w:rsidRPr="00B37C67" w:rsidRDefault="00B37C67" w:rsidP="00B37C67">
      <w:pPr>
        <w:widowControl w:val="0"/>
        <w:spacing w:after="0" w:line="240" w:lineRule="auto"/>
        <w:ind w:left="1418" w:firstLine="4394"/>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7A558EE0"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0B0F67B0"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 финансовых инструментах, за исключением ценных бумаг, входящих в список организатора торгов»</w:t>
      </w:r>
    </w:p>
    <w:p w14:paraId="6909926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1-KASE_FI, периодичность – ежемесячная)</w:t>
      </w:r>
    </w:p>
    <w:p w14:paraId="2F42F7A7" w14:textId="77777777" w:rsidR="00B37C67" w:rsidRPr="003B1244" w:rsidRDefault="00B37C67" w:rsidP="00B37C67">
      <w:pPr>
        <w:widowControl w:val="0"/>
        <w:spacing w:after="0" w:line="240" w:lineRule="auto"/>
        <w:rPr>
          <w:rFonts w:ascii="Times New Roman" w:eastAsia="Times New Roman" w:hAnsi="Times New Roman" w:cs="Times New Roman"/>
          <w:b/>
          <w:sz w:val="20"/>
          <w:szCs w:val="20"/>
          <w:lang w:eastAsia="ru-RU"/>
        </w:rPr>
      </w:pPr>
      <w:r w:rsidRPr="00B37C67">
        <w:rPr>
          <w:rFonts w:ascii="Times New Roman" w:eastAsia="Times New Roman" w:hAnsi="Times New Roman" w:cs="Times New Roman"/>
          <w:b/>
          <w:sz w:val="28"/>
          <w:szCs w:val="28"/>
          <w:lang w:eastAsia="ru-RU"/>
        </w:rPr>
        <w:t> </w:t>
      </w:r>
    </w:p>
    <w:p w14:paraId="681529CF"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0EF1C8C3" w14:textId="77777777" w:rsidR="00B37C67" w:rsidRPr="003B1244"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8"/>
          <w:szCs w:val="28"/>
          <w:lang w:eastAsia="ru-RU"/>
        </w:rPr>
        <w:t> </w:t>
      </w:r>
    </w:p>
    <w:p w14:paraId="6CAF9D2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финансовых инструментах, за исключением ценных бумаг, входящих в список организатора торгов» (далее – Форма).</w:t>
      </w:r>
    </w:p>
    <w:p w14:paraId="282CE9D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val="kk-KZ" w:eastAsia="ru-RU"/>
        </w:rPr>
        <w:t>2</w:t>
      </w:r>
      <w:r w:rsidRPr="00B37C67">
        <w:rPr>
          <w:rFonts w:ascii="Times New Roman" w:eastAsia="Times New Roman" w:hAnsi="Times New Roman" w:cs="Times New Roman"/>
          <w:sz w:val="28"/>
          <w:szCs w:val="28"/>
          <w:lang w:eastAsia="ru-RU"/>
        </w:rPr>
        <w:t>. Форма составляется ежемесячно организатором торгов и заполняется по состоянию на последний день отчетного месяца. Данные в Форме заполняются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Ценные бумаги в Форме заполняются в хронологическом порядке их включения в список.</w:t>
      </w:r>
    </w:p>
    <w:p w14:paraId="5E139C9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316A611C" w14:textId="77777777" w:rsidR="00B37C67" w:rsidRPr="003B1244"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8"/>
          <w:szCs w:val="28"/>
          <w:lang w:eastAsia="ru-RU"/>
        </w:rPr>
        <w:t> </w:t>
      </w:r>
    </w:p>
    <w:p w14:paraId="2C0496F4"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2. Пояснение по заполнению Формы</w:t>
      </w:r>
    </w:p>
    <w:p w14:paraId="471FE662" w14:textId="77777777" w:rsidR="00B37C67" w:rsidRPr="003B1244"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8"/>
          <w:szCs w:val="28"/>
          <w:lang w:eastAsia="ru-RU"/>
        </w:rPr>
        <w:t> </w:t>
      </w:r>
    </w:p>
    <w:p w14:paraId="2DD60BF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3 в качестве кода финансового инструмента используются идентификационные коды, присвоенные организатором торгов в соответствии с порядком кодировки финансовых инструментов, предусмотренным его внутренними документами.</w:t>
      </w:r>
    </w:p>
    <w:p w14:paraId="07964F8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графах 4 и 5 даты допуска финансового инструмента к торговле и исключения из списка (в том числе при исполнении фьючерса) указываются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2C75185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6 количество сделок, совершенных с финансовым инструментом в течение отчетного периода, указывается в штуках.</w:t>
      </w:r>
    </w:p>
    <w:p w14:paraId="233309C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графах 7, 8, 9 и 10 объем, минимальная, максимальная, средневзвешенная цены сделок, совершенных с финансовым инструментом в отчетный период, указываются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6076A7EE" w14:textId="776E381A" w:rsidR="00B37C67" w:rsidRPr="00B37C67" w:rsidRDefault="00B37C67" w:rsidP="003B1244">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val="kk-KZ" w:eastAsia="ru-RU"/>
        </w:rPr>
        <w:t>8</w:t>
      </w:r>
      <w:r w:rsidRPr="00B37C67">
        <w:rPr>
          <w:rFonts w:ascii="Times New Roman" w:eastAsia="Times New Roman" w:hAnsi="Times New Roman" w:cs="Times New Roman"/>
          <w:sz w:val="28"/>
          <w:szCs w:val="28"/>
          <w:lang w:eastAsia="ru-RU"/>
        </w:rPr>
        <w:t xml:space="preserve">. </w:t>
      </w:r>
      <w:r w:rsidRPr="00B37C67">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r w:rsidRPr="00B37C67">
        <w:rPr>
          <w:rFonts w:ascii="Times New Roman" w:eastAsia="Times New Roman" w:hAnsi="Times New Roman" w:cs="Times New Roman"/>
          <w:sz w:val="28"/>
          <w:szCs w:val="28"/>
          <w:lang w:eastAsia="ru-RU"/>
        </w:rPr>
        <w:br w:type="page"/>
      </w:r>
    </w:p>
    <w:p w14:paraId="2CBBD09D"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50 </w:t>
      </w:r>
    </w:p>
    <w:p w14:paraId="3C3EF30D"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55FF064C"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33A183E0"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564D024A"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635DA985"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B3D4EF3"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1A0A8EE1"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221815F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10FA8D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20CCAFC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об объемах сделок </w:t>
      </w:r>
    </w:p>
    <w:p w14:paraId="678001D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w:t>
      </w:r>
      <w:r w:rsidRPr="00B37C67">
        <w:rPr>
          <w:rFonts w:ascii="Times New Roman" w:eastAsia="Times New Roman" w:hAnsi="Times New Roman" w:cs="Times New Roman"/>
          <w:sz w:val="28"/>
          <w:szCs w:val="28"/>
          <w:lang w:val="en-US" w:eastAsia="ru-RU"/>
        </w:rPr>
        <w:t>KASE</w:t>
      </w:r>
      <w:r w:rsidRPr="00B37C67">
        <w:rPr>
          <w:rFonts w:ascii="Times New Roman" w:eastAsia="Times New Roman" w:hAnsi="Times New Roman" w:cs="Times New Roman"/>
          <w:sz w:val="28"/>
          <w:szCs w:val="28"/>
          <w:lang w:eastAsia="ru-RU"/>
        </w:rPr>
        <w:t>_VOLUME_DEALINGS</w:t>
      </w:r>
    </w:p>
    <w:p w14:paraId="34D376D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2F81DE0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«_____» _______________ 20 __ года</w:t>
      </w:r>
    </w:p>
    <w:p w14:paraId="242EC16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30BE5B9E"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5 (пятого) рабочего дня месяца, следующего за отчетным месяцем </w:t>
      </w:r>
    </w:p>
    <w:p w14:paraId="11CD9604"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1700D439"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15DA4E19" w14:textId="77777777" w:rsidR="00B37C67" w:rsidRPr="00B37C67" w:rsidRDefault="00B37C67" w:rsidP="00B37C67">
      <w:pPr>
        <w:widowControl w:val="0"/>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tbl>
      <w:tblPr>
        <w:tblW w:w="5000" w:type="pct"/>
        <w:jc w:val="center"/>
        <w:tblCellMar>
          <w:left w:w="0" w:type="dxa"/>
          <w:right w:w="0" w:type="dxa"/>
        </w:tblCellMar>
        <w:tblLook w:val="04A0" w:firstRow="1" w:lastRow="0" w:firstColumn="1" w:lastColumn="0" w:noHBand="0" w:noVBand="1"/>
      </w:tblPr>
      <w:tblGrid>
        <w:gridCol w:w="1212"/>
        <w:gridCol w:w="2379"/>
        <w:gridCol w:w="2799"/>
        <w:gridCol w:w="3227"/>
      </w:tblGrid>
      <w:tr w:rsidR="00B37C67" w:rsidRPr="00B37C67" w14:paraId="437E2C83" w14:textId="77777777" w:rsidTr="00C35138">
        <w:trPr>
          <w:jc w:val="center"/>
        </w:trPr>
        <w:tc>
          <w:tcPr>
            <w:tcW w:w="6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F2E22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lastRenderedPageBreak/>
              <w:t>№</w:t>
            </w:r>
          </w:p>
        </w:tc>
        <w:tc>
          <w:tcPr>
            <w:tcW w:w="12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DBFB6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Секторы списка</w:t>
            </w:r>
          </w:p>
        </w:tc>
        <w:tc>
          <w:tcPr>
            <w:tcW w:w="14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480EC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Количество сделок</w:t>
            </w:r>
          </w:p>
        </w:tc>
        <w:tc>
          <w:tcPr>
            <w:tcW w:w="16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6B03D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Объем сделок, в те</w:t>
            </w:r>
            <w:r w:rsidRPr="00B37C67">
              <w:rPr>
                <w:rFonts w:ascii="Times New Roman" w:eastAsia="Times New Roman" w:hAnsi="Times New Roman" w:cs="Times New Roman"/>
                <w:sz w:val="20"/>
                <w:szCs w:val="28"/>
                <w:lang w:val="kk-KZ" w:eastAsia="ru-RU"/>
              </w:rPr>
              <w:t>ң</w:t>
            </w:r>
            <w:proofErr w:type="spellStart"/>
            <w:r w:rsidRPr="00B37C67">
              <w:rPr>
                <w:rFonts w:ascii="Times New Roman" w:eastAsia="Times New Roman" w:hAnsi="Times New Roman" w:cs="Times New Roman"/>
                <w:sz w:val="20"/>
                <w:szCs w:val="28"/>
                <w:lang w:eastAsia="ru-RU"/>
              </w:rPr>
              <w:t>ге</w:t>
            </w:r>
            <w:proofErr w:type="spellEnd"/>
          </w:p>
        </w:tc>
      </w:tr>
      <w:tr w:rsidR="00B37C67" w:rsidRPr="00B37C67" w14:paraId="38DC153F" w14:textId="77777777" w:rsidTr="00C35138">
        <w:trPr>
          <w:jc w:val="center"/>
        </w:trPr>
        <w:tc>
          <w:tcPr>
            <w:tcW w:w="6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7E714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bCs/>
                <w:sz w:val="20"/>
                <w:szCs w:val="28"/>
                <w:lang w:eastAsia="ru-RU"/>
              </w:rPr>
              <w:t>1</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3FCCD33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bCs/>
                <w:sz w:val="20"/>
                <w:szCs w:val="28"/>
                <w:lang w:eastAsia="ru-RU"/>
              </w:rPr>
              <w:t>2</w:t>
            </w:r>
          </w:p>
        </w:tc>
        <w:tc>
          <w:tcPr>
            <w:tcW w:w="1455" w:type="pct"/>
            <w:tcBorders>
              <w:top w:val="nil"/>
              <w:left w:val="nil"/>
              <w:bottom w:val="single" w:sz="8" w:space="0" w:color="auto"/>
              <w:right w:val="single" w:sz="8" w:space="0" w:color="auto"/>
            </w:tcBorders>
            <w:tcMar>
              <w:top w:w="0" w:type="dxa"/>
              <w:left w:w="108" w:type="dxa"/>
              <w:bottom w:w="0" w:type="dxa"/>
              <w:right w:w="108" w:type="dxa"/>
            </w:tcMar>
            <w:hideMark/>
          </w:tcPr>
          <w:p w14:paraId="2FD09D3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bCs/>
                <w:sz w:val="20"/>
                <w:szCs w:val="28"/>
                <w:lang w:eastAsia="ru-RU"/>
              </w:rPr>
              <w:t>3</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712BD01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bCs/>
                <w:sz w:val="20"/>
                <w:szCs w:val="28"/>
                <w:lang w:eastAsia="ru-RU"/>
              </w:rPr>
              <w:t>4</w:t>
            </w:r>
          </w:p>
        </w:tc>
      </w:tr>
      <w:tr w:rsidR="00B37C67" w:rsidRPr="00B37C67" w14:paraId="313B4DC6" w14:textId="77777777" w:rsidTr="00C35138">
        <w:trPr>
          <w:jc w:val="center"/>
        </w:trPr>
        <w:tc>
          <w:tcPr>
            <w:tcW w:w="6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27DF9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1.</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0AB96532"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Размещение:</w:t>
            </w:r>
          </w:p>
        </w:tc>
        <w:tc>
          <w:tcPr>
            <w:tcW w:w="1455" w:type="pct"/>
            <w:tcBorders>
              <w:top w:val="nil"/>
              <w:left w:val="nil"/>
              <w:bottom w:val="single" w:sz="8" w:space="0" w:color="auto"/>
              <w:right w:val="single" w:sz="8" w:space="0" w:color="auto"/>
            </w:tcBorders>
            <w:tcMar>
              <w:top w:w="0" w:type="dxa"/>
              <w:left w:w="108" w:type="dxa"/>
              <w:bottom w:w="0" w:type="dxa"/>
              <w:right w:w="108" w:type="dxa"/>
            </w:tcMar>
            <w:hideMark/>
          </w:tcPr>
          <w:p w14:paraId="056BF1A1"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 </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19216563"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 </w:t>
            </w:r>
          </w:p>
        </w:tc>
      </w:tr>
      <w:tr w:rsidR="00B37C67" w:rsidRPr="00B37C67" w14:paraId="50F9797B" w14:textId="77777777" w:rsidTr="00C35138">
        <w:trPr>
          <w:jc w:val="center"/>
        </w:trPr>
        <w:tc>
          <w:tcPr>
            <w:tcW w:w="6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23715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1.1.</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29C09464"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455" w:type="pct"/>
            <w:tcBorders>
              <w:top w:val="nil"/>
              <w:left w:val="nil"/>
              <w:bottom w:val="single" w:sz="8" w:space="0" w:color="auto"/>
              <w:right w:val="single" w:sz="8" w:space="0" w:color="auto"/>
            </w:tcBorders>
            <w:tcMar>
              <w:top w:w="0" w:type="dxa"/>
              <w:left w:w="108" w:type="dxa"/>
              <w:bottom w:w="0" w:type="dxa"/>
              <w:right w:w="108" w:type="dxa"/>
            </w:tcMar>
            <w:hideMark/>
          </w:tcPr>
          <w:p w14:paraId="5C097C1F"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72EB8926"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r>
      <w:tr w:rsidR="00B37C67" w:rsidRPr="00B37C67" w14:paraId="423F39C5" w14:textId="77777777" w:rsidTr="00C35138">
        <w:trPr>
          <w:jc w:val="center"/>
        </w:trPr>
        <w:tc>
          <w:tcPr>
            <w:tcW w:w="6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B6352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4"/>
                <w:lang w:eastAsia="ru-RU"/>
              </w:rPr>
              <w:t>…</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22211DD7"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455" w:type="pct"/>
            <w:tcBorders>
              <w:top w:val="nil"/>
              <w:left w:val="nil"/>
              <w:bottom w:val="single" w:sz="8" w:space="0" w:color="auto"/>
              <w:right w:val="single" w:sz="8" w:space="0" w:color="auto"/>
            </w:tcBorders>
            <w:tcMar>
              <w:top w:w="0" w:type="dxa"/>
              <w:left w:w="108" w:type="dxa"/>
              <w:bottom w:w="0" w:type="dxa"/>
              <w:right w:w="108" w:type="dxa"/>
            </w:tcMar>
            <w:hideMark/>
          </w:tcPr>
          <w:p w14:paraId="6B827554"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06DC0883"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r>
      <w:tr w:rsidR="00B37C67" w:rsidRPr="00B37C67" w14:paraId="03BA79DD" w14:textId="77777777" w:rsidTr="00C35138">
        <w:trPr>
          <w:jc w:val="center"/>
        </w:trPr>
        <w:tc>
          <w:tcPr>
            <w:tcW w:w="6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80C8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2.</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7A25D907"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Обращение:</w:t>
            </w:r>
          </w:p>
        </w:tc>
        <w:tc>
          <w:tcPr>
            <w:tcW w:w="1455" w:type="pct"/>
            <w:tcBorders>
              <w:top w:val="nil"/>
              <w:left w:val="nil"/>
              <w:bottom w:val="single" w:sz="8" w:space="0" w:color="auto"/>
              <w:right w:val="single" w:sz="8" w:space="0" w:color="auto"/>
            </w:tcBorders>
            <w:tcMar>
              <w:top w:w="0" w:type="dxa"/>
              <w:left w:w="108" w:type="dxa"/>
              <w:bottom w:w="0" w:type="dxa"/>
              <w:right w:w="108" w:type="dxa"/>
            </w:tcMar>
            <w:hideMark/>
          </w:tcPr>
          <w:p w14:paraId="1903EC03"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 </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4681FC57"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 </w:t>
            </w:r>
          </w:p>
        </w:tc>
      </w:tr>
      <w:tr w:rsidR="00B37C67" w:rsidRPr="00B37C67" w14:paraId="3BCF2D8A" w14:textId="77777777" w:rsidTr="00C35138">
        <w:trPr>
          <w:jc w:val="center"/>
        </w:trPr>
        <w:tc>
          <w:tcPr>
            <w:tcW w:w="6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1C81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2.1.</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27C6B630"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455" w:type="pct"/>
            <w:tcBorders>
              <w:top w:val="nil"/>
              <w:left w:val="nil"/>
              <w:bottom w:val="single" w:sz="8" w:space="0" w:color="auto"/>
              <w:right w:val="single" w:sz="8" w:space="0" w:color="auto"/>
            </w:tcBorders>
            <w:tcMar>
              <w:top w:w="0" w:type="dxa"/>
              <w:left w:w="108" w:type="dxa"/>
              <w:bottom w:w="0" w:type="dxa"/>
              <w:right w:w="108" w:type="dxa"/>
            </w:tcMar>
            <w:hideMark/>
          </w:tcPr>
          <w:p w14:paraId="0D480504"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1EF51910"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r>
      <w:tr w:rsidR="00B37C67" w:rsidRPr="00B37C67" w14:paraId="4E7B4A30" w14:textId="77777777" w:rsidTr="00C35138">
        <w:trPr>
          <w:jc w:val="center"/>
        </w:trPr>
        <w:tc>
          <w:tcPr>
            <w:tcW w:w="6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2DFD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4"/>
                <w:lang w:eastAsia="ru-RU"/>
              </w:rPr>
              <w:t>…</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6D226411"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455" w:type="pct"/>
            <w:tcBorders>
              <w:top w:val="nil"/>
              <w:left w:val="nil"/>
              <w:bottom w:val="single" w:sz="8" w:space="0" w:color="auto"/>
              <w:right w:val="single" w:sz="8" w:space="0" w:color="auto"/>
            </w:tcBorders>
            <w:tcMar>
              <w:top w:w="0" w:type="dxa"/>
              <w:left w:w="108" w:type="dxa"/>
              <w:bottom w:w="0" w:type="dxa"/>
              <w:right w:w="108" w:type="dxa"/>
            </w:tcMar>
            <w:hideMark/>
          </w:tcPr>
          <w:p w14:paraId="5B65D104"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6C107592"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r>
      <w:tr w:rsidR="00B37C67" w:rsidRPr="00B37C67" w14:paraId="47740DF4" w14:textId="77777777" w:rsidTr="00C35138">
        <w:trPr>
          <w:jc w:val="center"/>
        </w:trPr>
        <w:tc>
          <w:tcPr>
            <w:tcW w:w="6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D9FFD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3.</w:t>
            </w:r>
          </w:p>
        </w:tc>
        <w:tc>
          <w:tcPr>
            <w:tcW w:w="1237" w:type="pct"/>
            <w:tcBorders>
              <w:top w:val="nil"/>
              <w:left w:val="nil"/>
              <w:bottom w:val="single" w:sz="8" w:space="0" w:color="auto"/>
              <w:right w:val="single" w:sz="8" w:space="0" w:color="auto"/>
            </w:tcBorders>
            <w:tcMar>
              <w:top w:w="0" w:type="dxa"/>
              <w:left w:w="108" w:type="dxa"/>
              <w:bottom w:w="0" w:type="dxa"/>
              <w:right w:w="108" w:type="dxa"/>
            </w:tcMar>
            <w:hideMark/>
          </w:tcPr>
          <w:p w14:paraId="48396E64"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 xml:space="preserve">Сделки </w:t>
            </w:r>
            <w:proofErr w:type="spellStart"/>
            <w:r w:rsidRPr="00B37C67">
              <w:rPr>
                <w:rFonts w:ascii="Times New Roman" w:eastAsia="Times New Roman" w:hAnsi="Times New Roman" w:cs="Times New Roman"/>
                <w:sz w:val="20"/>
                <w:szCs w:val="28"/>
                <w:lang w:eastAsia="ru-RU"/>
              </w:rPr>
              <w:t>репо</w:t>
            </w:r>
            <w:proofErr w:type="spellEnd"/>
            <w:r w:rsidRPr="00B37C67">
              <w:rPr>
                <w:rFonts w:ascii="Times New Roman" w:eastAsia="Times New Roman" w:hAnsi="Times New Roman" w:cs="Times New Roman"/>
                <w:sz w:val="20"/>
                <w:szCs w:val="28"/>
                <w:lang w:eastAsia="ru-RU"/>
              </w:rPr>
              <w:t>:</w:t>
            </w:r>
          </w:p>
        </w:tc>
        <w:tc>
          <w:tcPr>
            <w:tcW w:w="1455" w:type="pct"/>
            <w:tcBorders>
              <w:top w:val="nil"/>
              <w:left w:val="nil"/>
              <w:bottom w:val="single" w:sz="8" w:space="0" w:color="auto"/>
              <w:right w:val="single" w:sz="8" w:space="0" w:color="auto"/>
            </w:tcBorders>
            <w:tcMar>
              <w:top w:w="0" w:type="dxa"/>
              <w:left w:w="108" w:type="dxa"/>
              <w:bottom w:w="0" w:type="dxa"/>
              <w:right w:w="108" w:type="dxa"/>
            </w:tcMar>
            <w:hideMark/>
          </w:tcPr>
          <w:p w14:paraId="5E4CD9A7"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 </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4546C804"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 </w:t>
            </w:r>
          </w:p>
        </w:tc>
      </w:tr>
      <w:tr w:rsidR="00B37C67" w:rsidRPr="00B37C67" w14:paraId="08C3C818" w14:textId="77777777" w:rsidTr="00C35138">
        <w:trPr>
          <w:jc w:val="center"/>
        </w:trPr>
        <w:tc>
          <w:tcPr>
            <w:tcW w:w="6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4834F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3.1.</w:t>
            </w:r>
          </w:p>
        </w:tc>
        <w:tc>
          <w:tcPr>
            <w:tcW w:w="12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23B939"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4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8597F9"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6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240440"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r>
      <w:tr w:rsidR="00B37C67" w:rsidRPr="00B37C67" w14:paraId="70FEE195" w14:textId="77777777" w:rsidTr="00C35138">
        <w:trPr>
          <w:jc w:val="center"/>
        </w:trPr>
        <w:tc>
          <w:tcPr>
            <w:tcW w:w="6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E0071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4"/>
                <w:lang w:eastAsia="ru-RU"/>
              </w:rPr>
              <w:t>…</w:t>
            </w:r>
          </w:p>
        </w:tc>
        <w:tc>
          <w:tcPr>
            <w:tcW w:w="12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7C5340"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4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926E93"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6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A903AD"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r>
      <w:tr w:rsidR="00B37C67" w:rsidRPr="00B37C67" w14:paraId="2B63F23F" w14:textId="77777777" w:rsidTr="00C35138">
        <w:trPr>
          <w:jc w:val="center"/>
        </w:trPr>
        <w:tc>
          <w:tcPr>
            <w:tcW w:w="6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20F3E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4.</w:t>
            </w:r>
          </w:p>
        </w:tc>
        <w:tc>
          <w:tcPr>
            <w:tcW w:w="12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390E86"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8"/>
                <w:lang w:eastAsia="ru-RU"/>
              </w:rPr>
            </w:pPr>
            <w:r w:rsidRPr="00B37C67">
              <w:rPr>
                <w:rFonts w:ascii="Times New Roman" w:eastAsia="Times New Roman" w:hAnsi="Times New Roman" w:cs="Times New Roman"/>
                <w:sz w:val="20"/>
                <w:szCs w:val="28"/>
                <w:lang w:eastAsia="ru-RU"/>
              </w:rPr>
              <w:t>Всего</w:t>
            </w:r>
          </w:p>
        </w:tc>
        <w:tc>
          <w:tcPr>
            <w:tcW w:w="14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EF1A66"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c>
          <w:tcPr>
            <w:tcW w:w="16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D48E4D" w14:textId="77777777" w:rsidR="00B37C67" w:rsidRPr="00B37C67" w:rsidRDefault="00B37C67" w:rsidP="00B37C67">
            <w:pPr>
              <w:widowControl w:val="0"/>
              <w:spacing w:after="0" w:line="240" w:lineRule="auto"/>
              <w:rPr>
                <w:rFonts w:ascii="Times New Roman" w:eastAsia="Times New Roman" w:hAnsi="Times New Roman" w:cs="Times New Roman"/>
                <w:sz w:val="20"/>
                <w:szCs w:val="28"/>
                <w:lang w:eastAsia="ru-RU"/>
              </w:rPr>
            </w:pPr>
          </w:p>
        </w:tc>
      </w:tr>
    </w:tbl>
    <w:p w14:paraId="34511F4C"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272A7A3B"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239FF82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4B00F93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7F66950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1D6F9DF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5E0BA23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w:t>
      </w:r>
    </w:p>
    <w:p w14:paraId="7F5BB6A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7C7B233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B03139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6013E95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76EA914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1FD359BC"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0A26432A"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78EB48C5"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об объемах сделок».</w:t>
      </w:r>
      <w:r w:rsidRPr="00B37C67">
        <w:rPr>
          <w:rFonts w:ascii="Times New Roman" w:eastAsia="Times New Roman" w:hAnsi="Times New Roman" w:cs="Times New Roman"/>
          <w:sz w:val="28"/>
          <w:szCs w:val="28"/>
          <w:lang w:eastAsia="ru-RU"/>
        </w:rPr>
        <w:br w:type="page"/>
      </w:r>
    </w:p>
    <w:p w14:paraId="75539557"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22951A7A"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объемах сделок»</w:t>
      </w:r>
    </w:p>
    <w:p w14:paraId="4D257523" w14:textId="77777777" w:rsidR="00B37C67" w:rsidRPr="00B37C67" w:rsidRDefault="00B37C67" w:rsidP="00B37C67">
      <w:pPr>
        <w:widowControl w:val="0"/>
        <w:spacing w:after="0" w:line="240" w:lineRule="auto"/>
        <w:jc w:val="right"/>
        <w:textAlignment w:val="baseline"/>
        <w:rPr>
          <w:rFonts w:ascii="Times New Roman" w:eastAsia="Times New Roman" w:hAnsi="Times New Roman" w:cs="Times New Roman"/>
          <w:sz w:val="28"/>
          <w:szCs w:val="28"/>
          <w:lang w:eastAsia="ru-RU"/>
        </w:rPr>
      </w:pPr>
    </w:p>
    <w:p w14:paraId="310BB01C" w14:textId="77777777" w:rsidR="00B37C67" w:rsidRPr="00B37C67" w:rsidRDefault="00B37C67" w:rsidP="00B37C67">
      <w:pPr>
        <w:widowControl w:val="0"/>
        <w:spacing w:after="0" w:line="240" w:lineRule="auto"/>
        <w:jc w:val="right"/>
        <w:textAlignment w:val="baseline"/>
        <w:rPr>
          <w:rFonts w:ascii="Times New Roman" w:eastAsia="Times New Roman" w:hAnsi="Times New Roman" w:cs="Times New Roman"/>
          <w:sz w:val="28"/>
          <w:szCs w:val="28"/>
          <w:lang w:eastAsia="ru-RU"/>
        </w:rPr>
      </w:pPr>
    </w:p>
    <w:p w14:paraId="286FE755"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680A7474"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p>
    <w:p w14:paraId="74227867"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об объемах сделок»</w:t>
      </w:r>
    </w:p>
    <w:p w14:paraId="697207B1"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1-</w:t>
      </w:r>
      <w:r w:rsidRPr="00B37C67">
        <w:rPr>
          <w:rFonts w:ascii="Times New Roman" w:eastAsia="Times New Roman" w:hAnsi="Times New Roman" w:cs="Times New Roman"/>
          <w:b/>
          <w:bCs/>
          <w:sz w:val="28"/>
          <w:szCs w:val="28"/>
          <w:lang w:val="en-US" w:eastAsia="ru-RU"/>
        </w:rPr>
        <w:t>KASE</w:t>
      </w:r>
      <w:r w:rsidRPr="00B37C67">
        <w:rPr>
          <w:rFonts w:ascii="Times New Roman" w:eastAsia="Times New Roman" w:hAnsi="Times New Roman" w:cs="Times New Roman"/>
          <w:b/>
          <w:bCs/>
          <w:sz w:val="28"/>
          <w:szCs w:val="28"/>
          <w:lang w:eastAsia="ru-RU"/>
        </w:rPr>
        <w:t>_VOLUME_DEALINGS, периодичность – ежемесячная)</w:t>
      </w:r>
    </w:p>
    <w:p w14:paraId="569E104E" w14:textId="77777777" w:rsidR="00B37C67" w:rsidRPr="00B37C67" w:rsidRDefault="00B37C67" w:rsidP="00B37C67">
      <w:pPr>
        <w:widowControl w:val="0"/>
        <w:spacing w:after="0" w:line="240" w:lineRule="auto"/>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w:t>
      </w:r>
    </w:p>
    <w:p w14:paraId="08E4559C" w14:textId="77777777" w:rsidR="00B37C67" w:rsidRPr="00B37C67" w:rsidRDefault="00B37C67" w:rsidP="00B37C67">
      <w:pPr>
        <w:widowControl w:val="0"/>
        <w:spacing w:after="0" w:line="240" w:lineRule="auto"/>
        <w:rPr>
          <w:rFonts w:ascii="Times New Roman" w:eastAsia="Times New Roman" w:hAnsi="Times New Roman" w:cs="Times New Roman"/>
          <w:b/>
          <w:sz w:val="28"/>
          <w:szCs w:val="28"/>
          <w:lang w:eastAsia="ru-RU"/>
        </w:rPr>
      </w:pPr>
    </w:p>
    <w:p w14:paraId="3AB4E9E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497E57E0"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0EFE0A1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объемах сделок» (далее – Форма).</w:t>
      </w:r>
    </w:p>
    <w:p w14:paraId="42D6B6E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составляется ежемесячно организатором торгов и заполняется по состоянию на последний день отчетного месяца.</w:t>
      </w:r>
    </w:p>
    <w:p w14:paraId="42348B5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4D39D37"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754341C9"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303FB122"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2. Пояснение по заполнению Формы</w:t>
      </w:r>
    </w:p>
    <w:p w14:paraId="167B3B99"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10AA12A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2 указываются список фондовой биржи, обособленные площадки фондовой биржи, сектора и категории списка фондовой биржи в соответствии с внутренними документами фондовой биржи.</w:t>
      </w:r>
    </w:p>
    <w:p w14:paraId="679B7C9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3 указывается количество сделок, совершенных с финансовым инструментом в течение отчетного периода, в штуках.</w:t>
      </w:r>
    </w:p>
    <w:p w14:paraId="5307B5D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4 указывается количество объем сделок, совершенных с финансовым инструментом в течение отчетного периода.</w:t>
      </w:r>
    </w:p>
    <w:p w14:paraId="69D73AF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7. </w:t>
      </w:r>
      <w:r w:rsidRPr="00B37C67">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00FEE5DD"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2CB851EA"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51 </w:t>
      </w:r>
    </w:p>
    <w:p w14:paraId="362B383A"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318E815"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5D8C2D64"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65B64545"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1C8C5025"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4DEB5A61"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58F72B41"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1D434BA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9BA4D3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B31010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капитализации рынка ценных бумаг </w:t>
      </w:r>
    </w:p>
    <w:p w14:paraId="6200953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w:t>
      </w:r>
      <w:r w:rsidRPr="00B37C67">
        <w:rPr>
          <w:rFonts w:ascii="Times New Roman" w:eastAsia="Times New Roman" w:hAnsi="Times New Roman" w:cs="Times New Roman"/>
          <w:sz w:val="28"/>
          <w:szCs w:val="28"/>
          <w:lang w:val="en-US" w:eastAsia="ru-RU"/>
        </w:rPr>
        <w:t>S</w:t>
      </w:r>
      <w:r w:rsidRPr="00B37C67">
        <w:rPr>
          <w:rFonts w:ascii="Times New Roman" w:eastAsia="Times New Roman" w:hAnsi="Times New Roman" w:cs="Times New Roman"/>
          <w:sz w:val="28"/>
          <w:szCs w:val="28"/>
          <w:lang w:eastAsia="ru-RU"/>
        </w:rPr>
        <w:t>С</w:t>
      </w:r>
    </w:p>
    <w:p w14:paraId="4B6A84D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507684E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«_____» _______________ 20 __ года</w:t>
      </w:r>
    </w:p>
    <w:p w14:paraId="6DD6054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46959A29"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5 (пятого) рабочего дня месяца, следующего за отчетным месяцем </w:t>
      </w:r>
    </w:p>
    <w:p w14:paraId="7447EC3C"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063EB5BB"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2ECE8B32" w14:textId="77777777" w:rsidR="00B37C67" w:rsidRPr="00B37C67" w:rsidRDefault="00B37C67" w:rsidP="00B37C67">
      <w:pPr>
        <w:widowControl w:val="0"/>
        <w:spacing w:after="0" w:line="256"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44BEC2D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Таблица 1. Капитализация рынка ценных бумаг</w:t>
      </w:r>
    </w:p>
    <w:p w14:paraId="6545D5D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tbl>
      <w:tblPr>
        <w:tblW w:w="5036" w:type="pct"/>
        <w:jc w:val="center"/>
        <w:tblCellMar>
          <w:left w:w="0" w:type="dxa"/>
          <w:right w:w="0" w:type="dxa"/>
        </w:tblCellMar>
        <w:tblLook w:val="04A0" w:firstRow="1" w:lastRow="0" w:firstColumn="1" w:lastColumn="0" w:noHBand="0" w:noVBand="1"/>
      </w:tblPr>
      <w:tblGrid>
        <w:gridCol w:w="689"/>
        <w:gridCol w:w="2442"/>
        <w:gridCol w:w="2429"/>
        <w:gridCol w:w="1712"/>
        <w:gridCol w:w="2414"/>
      </w:tblGrid>
      <w:tr w:rsidR="00B37C67" w:rsidRPr="00B37C67" w14:paraId="2BF86B2D" w14:textId="77777777" w:rsidTr="00C35138">
        <w:trPr>
          <w:jc w:val="center"/>
        </w:trPr>
        <w:tc>
          <w:tcPr>
            <w:tcW w:w="3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28D512"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2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82F014"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Сектор площадки, категории, подкатегории</w:t>
            </w:r>
          </w:p>
        </w:tc>
        <w:tc>
          <w:tcPr>
            <w:tcW w:w="1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40EF42"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выпусков ценных бумаг</w:t>
            </w:r>
          </w:p>
        </w:tc>
        <w:tc>
          <w:tcPr>
            <w:tcW w:w="8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276F18"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эмитентов</w:t>
            </w:r>
          </w:p>
        </w:tc>
        <w:tc>
          <w:tcPr>
            <w:tcW w:w="12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DDEDCC"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Капитализация рынка (в тысячах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r>
      <w:tr w:rsidR="00B37C67" w:rsidRPr="00B37C67" w14:paraId="38C68F1F" w14:textId="77777777" w:rsidTr="00C35138">
        <w:trPr>
          <w:jc w:val="center"/>
        </w:trPr>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345C6F"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260" w:type="pct"/>
            <w:tcBorders>
              <w:top w:val="nil"/>
              <w:left w:val="nil"/>
              <w:bottom w:val="single" w:sz="8" w:space="0" w:color="auto"/>
              <w:right w:val="single" w:sz="8" w:space="0" w:color="auto"/>
            </w:tcBorders>
            <w:tcMar>
              <w:top w:w="0" w:type="dxa"/>
              <w:left w:w="108" w:type="dxa"/>
              <w:bottom w:w="0" w:type="dxa"/>
              <w:right w:w="108" w:type="dxa"/>
            </w:tcMar>
            <w:hideMark/>
          </w:tcPr>
          <w:p w14:paraId="17CB0C48"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254" w:type="pct"/>
            <w:tcBorders>
              <w:top w:val="nil"/>
              <w:left w:val="nil"/>
              <w:bottom w:val="single" w:sz="8" w:space="0" w:color="auto"/>
              <w:right w:val="single" w:sz="8" w:space="0" w:color="auto"/>
            </w:tcBorders>
            <w:tcMar>
              <w:top w:w="0" w:type="dxa"/>
              <w:left w:w="108" w:type="dxa"/>
              <w:bottom w:w="0" w:type="dxa"/>
              <w:right w:w="108" w:type="dxa"/>
            </w:tcMar>
            <w:hideMark/>
          </w:tcPr>
          <w:p w14:paraId="63A2E6AB"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7B781704"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14:paraId="4918000B"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r>
      <w:tr w:rsidR="00B37C67" w:rsidRPr="00B37C67" w14:paraId="05CA83A8" w14:textId="77777777" w:rsidTr="00C35138">
        <w:trPr>
          <w:jc w:val="center"/>
        </w:trPr>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6D6C08"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260" w:type="pct"/>
            <w:tcBorders>
              <w:top w:val="nil"/>
              <w:left w:val="nil"/>
              <w:bottom w:val="single" w:sz="8" w:space="0" w:color="auto"/>
              <w:right w:val="single" w:sz="8" w:space="0" w:color="auto"/>
            </w:tcBorders>
            <w:tcMar>
              <w:top w:w="0" w:type="dxa"/>
              <w:left w:w="108" w:type="dxa"/>
              <w:bottom w:w="0" w:type="dxa"/>
              <w:right w:w="108" w:type="dxa"/>
            </w:tcMar>
            <w:hideMark/>
          </w:tcPr>
          <w:p w14:paraId="64D64B97"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254" w:type="pct"/>
            <w:tcBorders>
              <w:top w:val="nil"/>
              <w:left w:val="nil"/>
              <w:bottom w:val="single" w:sz="8" w:space="0" w:color="auto"/>
              <w:right w:val="single" w:sz="8" w:space="0" w:color="auto"/>
            </w:tcBorders>
            <w:tcMar>
              <w:top w:w="0" w:type="dxa"/>
              <w:left w:w="108" w:type="dxa"/>
              <w:bottom w:w="0" w:type="dxa"/>
              <w:right w:w="108" w:type="dxa"/>
            </w:tcMar>
            <w:hideMark/>
          </w:tcPr>
          <w:p w14:paraId="0C1ED426"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15BD65B0"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14:paraId="1DF2C70A"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B9BA469" w14:textId="77777777" w:rsidTr="00C35138">
        <w:trPr>
          <w:jc w:val="center"/>
        </w:trPr>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298046"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1260" w:type="pct"/>
            <w:tcBorders>
              <w:top w:val="nil"/>
              <w:left w:val="nil"/>
              <w:bottom w:val="single" w:sz="8" w:space="0" w:color="auto"/>
              <w:right w:val="single" w:sz="8" w:space="0" w:color="auto"/>
            </w:tcBorders>
            <w:tcMar>
              <w:top w:w="0" w:type="dxa"/>
              <w:left w:w="108" w:type="dxa"/>
              <w:bottom w:w="0" w:type="dxa"/>
              <w:right w:w="108" w:type="dxa"/>
            </w:tcMar>
            <w:hideMark/>
          </w:tcPr>
          <w:p w14:paraId="642AD8C4"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254" w:type="pct"/>
            <w:tcBorders>
              <w:top w:val="nil"/>
              <w:left w:val="nil"/>
              <w:bottom w:val="single" w:sz="8" w:space="0" w:color="auto"/>
              <w:right w:val="single" w:sz="8" w:space="0" w:color="auto"/>
            </w:tcBorders>
            <w:tcMar>
              <w:top w:w="0" w:type="dxa"/>
              <w:left w:w="108" w:type="dxa"/>
              <w:bottom w:w="0" w:type="dxa"/>
              <w:right w:w="108" w:type="dxa"/>
            </w:tcMar>
            <w:hideMark/>
          </w:tcPr>
          <w:p w14:paraId="5ACAC127"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2F60C8DD"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14:paraId="2F069C01"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0870942" w14:textId="77777777" w:rsidTr="00C35138">
        <w:trPr>
          <w:jc w:val="center"/>
        </w:trPr>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FF2604"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260" w:type="pct"/>
            <w:tcBorders>
              <w:top w:val="nil"/>
              <w:left w:val="nil"/>
              <w:bottom w:val="single" w:sz="8" w:space="0" w:color="auto"/>
              <w:right w:val="single" w:sz="8" w:space="0" w:color="auto"/>
            </w:tcBorders>
            <w:tcMar>
              <w:top w:w="0" w:type="dxa"/>
              <w:left w:w="108" w:type="dxa"/>
              <w:bottom w:w="0" w:type="dxa"/>
              <w:right w:w="108" w:type="dxa"/>
            </w:tcMar>
            <w:hideMark/>
          </w:tcPr>
          <w:p w14:paraId="33622113"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254" w:type="pct"/>
            <w:tcBorders>
              <w:top w:val="nil"/>
              <w:left w:val="nil"/>
              <w:bottom w:val="single" w:sz="8" w:space="0" w:color="auto"/>
              <w:right w:val="single" w:sz="8" w:space="0" w:color="auto"/>
            </w:tcBorders>
            <w:tcMar>
              <w:top w:w="0" w:type="dxa"/>
              <w:left w:w="108" w:type="dxa"/>
              <w:bottom w:w="0" w:type="dxa"/>
              <w:right w:w="108" w:type="dxa"/>
            </w:tcMar>
            <w:hideMark/>
          </w:tcPr>
          <w:p w14:paraId="569BA387"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2BDD52C7"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14:paraId="64BD62E0"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r>
      <w:tr w:rsidR="00B37C67" w:rsidRPr="00B37C67" w14:paraId="19C2769D" w14:textId="77777777" w:rsidTr="00C35138">
        <w:trPr>
          <w:jc w:val="center"/>
        </w:trPr>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B19AB"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260" w:type="pct"/>
            <w:tcBorders>
              <w:top w:val="nil"/>
              <w:left w:val="nil"/>
              <w:bottom w:val="single" w:sz="8" w:space="0" w:color="auto"/>
              <w:right w:val="single" w:sz="8" w:space="0" w:color="auto"/>
            </w:tcBorders>
            <w:tcMar>
              <w:top w:w="0" w:type="dxa"/>
              <w:left w:w="108" w:type="dxa"/>
              <w:bottom w:w="0" w:type="dxa"/>
              <w:right w:w="108" w:type="dxa"/>
            </w:tcMar>
            <w:hideMark/>
          </w:tcPr>
          <w:p w14:paraId="78949626"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254" w:type="pct"/>
            <w:tcBorders>
              <w:top w:val="nil"/>
              <w:left w:val="nil"/>
              <w:bottom w:val="single" w:sz="8" w:space="0" w:color="auto"/>
              <w:right w:val="single" w:sz="8" w:space="0" w:color="auto"/>
            </w:tcBorders>
            <w:tcMar>
              <w:top w:w="0" w:type="dxa"/>
              <w:left w:w="108" w:type="dxa"/>
              <w:bottom w:w="0" w:type="dxa"/>
              <w:right w:w="108" w:type="dxa"/>
            </w:tcMar>
            <w:hideMark/>
          </w:tcPr>
          <w:p w14:paraId="7751389F"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01F61FAE"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14:paraId="5A2A09AF"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3056512" w14:textId="77777777" w:rsidTr="00C35138">
        <w:trPr>
          <w:jc w:val="center"/>
        </w:trPr>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4D2F10"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1260" w:type="pct"/>
            <w:tcBorders>
              <w:top w:val="nil"/>
              <w:left w:val="nil"/>
              <w:bottom w:val="single" w:sz="8" w:space="0" w:color="auto"/>
              <w:right w:val="single" w:sz="8" w:space="0" w:color="auto"/>
            </w:tcBorders>
            <w:tcMar>
              <w:top w:w="0" w:type="dxa"/>
              <w:left w:w="108" w:type="dxa"/>
              <w:bottom w:w="0" w:type="dxa"/>
              <w:right w:w="108" w:type="dxa"/>
            </w:tcMar>
            <w:hideMark/>
          </w:tcPr>
          <w:p w14:paraId="30136456"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254" w:type="pct"/>
            <w:tcBorders>
              <w:top w:val="nil"/>
              <w:left w:val="nil"/>
              <w:bottom w:val="single" w:sz="8" w:space="0" w:color="auto"/>
              <w:right w:val="single" w:sz="8" w:space="0" w:color="auto"/>
            </w:tcBorders>
            <w:tcMar>
              <w:top w:w="0" w:type="dxa"/>
              <w:left w:w="108" w:type="dxa"/>
              <w:bottom w:w="0" w:type="dxa"/>
              <w:right w:w="108" w:type="dxa"/>
            </w:tcMar>
            <w:hideMark/>
          </w:tcPr>
          <w:p w14:paraId="72FD03D1"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6F885B30"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14:paraId="5D1F40CA"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63404A5" w14:textId="77777777" w:rsidTr="00C35138">
        <w:trPr>
          <w:jc w:val="center"/>
        </w:trPr>
        <w:tc>
          <w:tcPr>
            <w:tcW w:w="3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03154A"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2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54A919"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E80F88"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A89A2A"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2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2F1B38"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FCBF03B" w14:textId="77777777" w:rsidTr="00C35138">
        <w:trPr>
          <w:jc w:val="center"/>
        </w:trPr>
        <w:tc>
          <w:tcPr>
            <w:tcW w:w="3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A2E47D"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2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24723D"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3F7E67"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E11300"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2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A2E22F"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bl>
    <w:p w14:paraId="3DCBC207"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4CDF620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30C09E6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Таблица 2. Капитализация компаний, акции которых входят в торговый список организатора торгов</w:t>
      </w:r>
    </w:p>
    <w:p w14:paraId="688AAD6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5"/>
        <w:gridCol w:w="3422"/>
        <w:gridCol w:w="2790"/>
        <w:gridCol w:w="2790"/>
      </w:tblGrid>
      <w:tr w:rsidR="00B37C67" w:rsidRPr="00B37C67" w14:paraId="6D5A2FC0" w14:textId="77777777" w:rsidTr="00C35138">
        <w:trPr>
          <w:jc w:val="center"/>
        </w:trPr>
        <w:tc>
          <w:tcPr>
            <w:tcW w:w="3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2B91FA" w14:textId="77777777" w:rsidR="00B37C67" w:rsidRPr="00B37C67" w:rsidRDefault="00B37C67" w:rsidP="00B37C67">
            <w:pPr>
              <w:spacing w:before="100" w:beforeAutospacing="1" w:after="100" w:afterAutospacing="1" w:line="256" w:lineRule="auto"/>
              <w:ind w:left="-87" w:right="-122"/>
              <w:jc w:val="center"/>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rPr>
              <w:t>№</w:t>
            </w:r>
          </w:p>
        </w:tc>
        <w:tc>
          <w:tcPr>
            <w:tcW w:w="17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8BEED3" w14:textId="77777777" w:rsidR="00B37C67" w:rsidRPr="00B37C67" w:rsidRDefault="00B37C67" w:rsidP="00B37C67">
            <w:pPr>
              <w:spacing w:after="0" w:line="256" w:lineRule="auto"/>
              <w:jc w:val="center"/>
              <w:rPr>
                <w:rFonts w:ascii="Times New Roman" w:eastAsia="Times New Roman" w:hAnsi="Times New Roman" w:cs="Times New Roman"/>
                <w:bCs/>
                <w:sz w:val="20"/>
                <w:szCs w:val="24"/>
              </w:rPr>
            </w:pPr>
            <w:r w:rsidRPr="00B37C67">
              <w:rPr>
                <w:rFonts w:ascii="Times New Roman" w:eastAsia="Times New Roman" w:hAnsi="Times New Roman" w:cs="Times New Roman"/>
                <w:bCs/>
                <w:sz w:val="20"/>
                <w:szCs w:val="24"/>
                <w:lang w:eastAsia="ru-RU"/>
              </w:rPr>
              <w:t>Наименование эмитента ценных бумаг</w:t>
            </w:r>
          </w:p>
        </w:tc>
        <w:tc>
          <w:tcPr>
            <w:tcW w:w="14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55E7AD" w14:textId="77777777" w:rsidR="00B37C67" w:rsidRPr="00B37C67" w:rsidRDefault="00B37C67" w:rsidP="00B37C67">
            <w:pPr>
              <w:spacing w:after="0" w:line="256" w:lineRule="auto"/>
              <w:jc w:val="center"/>
              <w:rPr>
                <w:rFonts w:ascii="Times New Roman" w:eastAsia="Calibri" w:hAnsi="Times New Roman" w:cs="Times New Roman"/>
                <w:bCs/>
                <w:sz w:val="20"/>
                <w:szCs w:val="24"/>
                <w:lang w:eastAsia="ru-RU"/>
              </w:rPr>
            </w:pPr>
            <w:r w:rsidRPr="00B37C67">
              <w:rPr>
                <w:rFonts w:ascii="Times New Roman" w:eastAsia="Times New Roman" w:hAnsi="Times New Roman" w:cs="Times New Roman"/>
                <w:bCs/>
                <w:sz w:val="20"/>
                <w:szCs w:val="24"/>
                <w:lang w:eastAsia="ru-RU"/>
              </w:rPr>
              <w:t>Код эмитента</w:t>
            </w:r>
          </w:p>
        </w:tc>
        <w:tc>
          <w:tcPr>
            <w:tcW w:w="1449" w:type="pct"/>
            <w:tcBorders>
              <w:top w:val="single" w:sz="4" w:space="0" w:color="auto"/>
              <w:left w:val="single" w:sz="4" w:space="0" w:color="auto"/>
              <w:bottom w:val="single" w:sz="4" w:space="0" w:color="auto"/>
              <w:right w:val="single" w:sz="4" w:space="0" w:color="auto"/>
            </w:tcBorders>
            <w:hideMark/>
          </w:tcPr>
          <w:p w14:paraId="6AA59536" w14:textId="77777777" w:rsidR="00B37C67" w:rsidRPr="00B37C67" w:rsidRDefault="00B37C67" w:rsidP="00B37C67">
            <w:pPr>
              <w:spacing w:before="100" w:beforeAutospacing="1" w:after="100" w:afterAutospacing="1" w:line="256" w:lineRule="auto"/>
              <w:ind w:left="-87" w:right="-58"/>
              <w:jc w:val="center"/>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rPr>
              <w:t>Количество размещенных простых акций</w:t>
            </w:r>
          </w:p>
        </w:tc>
      </w:tr>
      <w:tr w:rsidR="00B37C67" w:rsidRPr="00B37C67" w14:paraId="174F77F2" w14:textId="77777777" w:rsidTr="00C35138">
        <w:trPr>
          <w:jc w:val="center"/>
        </w:trPr>
        <w:tc>
          <w:tcPr>
            <w:tcW w:w="3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E6D19C" w14:textId="77777777" w:rsidR="00B37C67" w:rsidRPr="00B37C67" w:rsidRDefault="00B37C67" w:rsidP="00B37C67">
            <w:pPr>
              <w:spacing w:before="100" w:beforeAutospacing="1" w:after="100" w:afterAutospacing="1" w:line="256" w:lineRule="auto"/>
              <w:ind w:left="-87" w:right="-122"/>
              <w:jc w:val="center"/>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rPr>
              <w:t>1</w:t>
            </w:r>
          </w:p>
        </w:tc>
        <w:tc>
          <w:tcPr>
            <w:tcW w:w="17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42710" w14:textId="77777777" w:rsidR="00B37C67" w:rsidRPr="00B37C67" w:rsidRDefault="00B37C67" w:rsidP="00B37C67">
            <w:pPr>
              <w:spacing w:before="100" w:beforeAutospacing="1" w:after="100" w:afterAutospacing="1" w:line="256" w:lineRule="auto"/>
              <w:jc w:val="center"/>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rPr>
              <w:t>2</w:t>
            </w:r>
          </w:p>
        </w:tc>
        <w:tc>
          <w:tcPr>
            <w:tcW w:w="14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5B5F0A" w14:textId="77777777" w:rsidR="00B37C67" w:rsidRPr="00B37C67" w:rsidRDefault="00B37C67" w:rsidP="00B37C67">
            <w:pPr>
              <w:spacing w:before="100" w:beforeAutospacing="1" w:after="100" w:afterAutospacing="1" w:line="256" w:lineRule="auto"/>
              <w:jc w:val="center"/>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rPr>
              <w:t>3</w:t>
            </w:r>
          </w:p>
        </w:tc>
        <w:tc>
          <w:tcPr>
            <w:tcW w:w="1449" w:type="pct"/>
            <w:tcBorders>
              <w:top w:val="single" w:sz="4" w:space="0" w:color="auto"/>
              <w:left w:val="single" w:sz="4" w:space="0" w:color="auto"/>
              <w:bottom w:val="single" w:sz="4" w:space="0" w:color="auto"/>
              <w:right w:val="single" w:sz="4" w:space="0" w:color="auto"/>
            </w:tcBorders>
            <w:hideMark/>
          </w:tcPr>
          <w:p w14:paraId="3359CE63" w14:textId="77777777" w:rsidR="00B37C67" w:rsidRPr="00B37C67" w:rsidRDefault="00B37C67" w:rsidP="00B37C67">
            <w:pPr>
              <w:spacing w:before="100" w:beforeAutospacing="1" w:after="100" w:afterAutospacing="1" w:line="256" w:lineRule="auto"/>
              <w:ind w:left="-87" w:right="-122"/>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4</w:t>
            </w:r>
          </w:p>
        </w:tc>
      </w:tr>
      <w:tr w:rsidR="00B37C67" w:rsidRPr="00B37C67" w14:paraId="465BDA1A" w14:textId="77777777" w:rsidTr="00C35138">
        <w:trPr>
          <w:jc w:val="center"/>
        </w:trPr>
        <w:tc>
          <w:tcPr>
            <w:tcW w:w="3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B9396E" w14:textId="77777777" w:rsidR="00B37C67" w:rsidRPr="00B37C67" w:rsidRDefault="00B37C67" w:rsidP="00B37C67">
            <w:pPr>
              <w:spacing w:before="100" w:beforeAutospacing="1" w:after="100" w:afterAutospacing="1" w:line="256" w:lineRule="auto"/>
              <w:ind w:left="-87" w:right="-122"/>
              <w:rPr>
                <w:rFonts w:ascii="Times New Roman" w:eastAsia="Times New Roman" w:hAnsi="Times New Roman" w:cs="Times New Roman"/>
                <w:sz w:val="20"/>
                <w:szCs w:val="24"/>
              </w:rPr>
            </w:pPr>
          </w:p>
        </w:tc>
        <w:tc>
          <w:tcPr>
            <w:tcW w:w="17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DD2BD9" w14:textId="77777777" w:rsidR="00B37C67" w:rsidRPr="00B37C67" w:rsidRDefault="00B37C67" w:rsidP="00B37C67">
            <w:pPr>
              <w:spacing w:before="100" w:beforeAutospacing="1" w:after="100" w:afterAutospacing="1" w:line="256" w:lineRule="auto"/>
              <w:rPr>
                <w:rFonts w:ascii="Times New Roman" w:eastAsia="Times New Roman" w:hAnsi="Times New Roman" w:cs="Times New Roman"/>
                <w:sz w:val="20"/>
                <w:szCs w:val="24"/>
              </w:rPr>
            </w:pPr>
          </w:p>
        </w:tc>
        <w:tc>
          <w:tcPr>
            <w:tcW w:w="14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E7D31C" w14:textId="77777777" w:rsidR="00B37C67" w:rsidRPr="00B37C67" w:rsidRDefault="00B37C67" w:rsidP="00B37C67">
            <w:pPr>
              <w:spacing w:before="100" w:beforeAutospacing="1" w:after="100" w:afterAutospacing="1" w:line="256" w:lineRule="auto"/>
              <w:rPr>
                <w:rFonts w:ascii="Times New Roman" w:eastAsia="Times New Roman" w:hAnsi="Times New Roman" w:cs="Times New Roman"/>
                <w:sz w:val="20"/>
                <w:szCs w:val="24"/>
              </w:rPr>
            </w:pPr>
          </w:p>
        </w:tc>
        <w:tc>
          <w:tcPr>
            <w:tcW w:w="1449" w:type="pct"/>
            <w:tcBorders>
              <w:top w:val="single" w:sz="4" w:space="0" w:color="auto"/>
              <w:left w:val="single" w:sz="4" w:space="0" w:color="auto"/>
              <w:bottom w:val="single" w:sz="4" w:space="0" w:color="auto"/>
              <w:right w:val="single" w:sz="4" w:space="0" w:color="auto"/>
            </w:tcBorders>
          </w:tcPr>
          <w:p w14:paraId="4D9ACA9D" w14:textId="77777777" w:rsidR="00B37C67" w:rsidRPr="00B37C67" w:rsidRDefault="00B37C67" w:rsidP="00B37C67">
            <w:pPr>
              <w:spacing w:before="100" w:beforeAutospacing="1" w:after="100" w:afterAutospacing="1" w:line="256" w:lineRule="auto"/>
              <w:ind w:left="-87" w:right="-122"/>
              <w:rPr>
                <w:rFonts w:ascii="Times New Roman" w:eastAsia="Times New Roman" w:hAnsi="Times New Roman" w:cs="Times New Roman"/>
                <w:sz w:val="20"/>
                <w:szCs w:val="24"/>
              </w:rPr>
            </w:pPr>
          </w:p>
        </w:tc>
      </w:tr>
    </w:tbl>
    <w:p w14:paraId="4CCAF4F5" w14:textId="77777777" w:rsidR="00B37C67" w:rsidRPr="00B37C67" w:rsidRDefault="00B37C67" w:rsidP="00B37C67">
      <w:pPr>
        <w:spacing w:after="0" w:line="240" w:lineRule="auto"/>
        <w:ind w:firstLine="709"/>
        <w:rPr>
          <w:rFonts w:ascii="Times New Roman" w:eastAsia="Times New Roman" w:hAnsi="Times New Roman" w:cs="Times New Roman"/>
          <w:sz w:val="28"/>
          <w:szCs w:val="28"/>
          <w:lang w:eastAsia="ru-RU"/>
        </w:rPr>
      </w:pPr>
    </w:p>
    <w:p w14:paraId="212428DB" w14:textId="77777777" w:rsidR="00B37C67" w:rsidRPr="00B37C67" w:rsidRDefault="00B37C67" w:rsidP="00B37C67">
      <w:pPr>
        <w:spacing w:after="0" w:line="240" w:lineRule="auto"/>
        <w:ind w:firstLine="709"/>
        <w:rPr>
          <w:rFonts w:ascii="Times New Roman" w:eastAsia="Times New Roman" w:hAnsi="Times New Roman" w:cs="Times New Roman"/>
          <w:sz w:val="28"/>
          <w:szCs w:val="28"/>
          <w:lang w:eastAsia="ru-RU"/>
        </w:rPr>
      </w:pPr>
    </w:p>
    <w:p w14:paraId="034028D6" w14:textId="77777777" w:rsidR="00B37C67" w:rsidRPr="00B37C67" w:rsidRDefault="00B37C67" w:rsidP="00B37C67">
      <w:pPr>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4F6B53F6" w14:textId="77777777" w:rsidR="00B37C67" w:rsidRPr="00B37C67" w:rsidRDefault="00B37C67" w:rsidP="00B37C67">
      <w:pPr>
        <w:spacing w:after="0" w:line="240" w:lineRule="auto"/>
        <w:ind w:firstLine="709"/>
        <w:rPr>
          <w:rFonts w:ascii="Times New Roman" w:eastAsia="Times New Roman" w:hAnsi="Times New Roman" w:cs="Times New Roman"/>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4"/>
        <w:gridCol w:w="2834"/>
        <w:gridCol w:w="2834"/>
        <w:gridCol w:w="1835"/>
      </w:tblGrid>
      <w:tr w:rsidR="00B37C67" w:rsidRPr="00B37C67" w14:paraId="4CEF45AD" w14:textId="77777777" w:rsidTr="00C35138">
        <w:trPr>
          <w:trHeight w:val="252"/>
          <w:jc w:val="center"/>
        </w:trPr>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80E360" w14:textId="77777777" w:rsidR="00B37C67" w:rsidRPr="00B37C67" w:rsidRDefault="00B37C67" w:rsidP="00B37C67">
            <w:pPr>
              <w:spacing w:after="0" w:line="256" w:lineRule="auto"/>
              <w:ind w:left="-120" w:right="-102"/>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Средневзвешенная цена одной простой акции</w:t>
            </w:r>
          </w:p>
        </w:tc>
        <w:tc>
          <w:tcPr>
            <w:tcW w:w="14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9FD701" w14:textId="77777777" w:rsidR="00B37C67" w:rsidRPr="00B37C67" w:rsidRDefault="00B37C67" w:rsidP="00B37C67">
            <w:pPr>
              <w:spacing w:after="0" w:line="256" w:lineRule="auto"/>
              <w:ind w:left="-120" w:right="-102"/>
              <w:jc w:val="center"/>
              <w:rPr>
                <w:rFonts w:ascii="Times New Roman" w:eastAsia="Calibri" w:hAnsi="Times New Roman" w:cs="Times New Roman"/>
                <w:bCs/>
                <w:sz w:val="20"/>
                <w:szCs w:val="24"/>
                <w:lang w:val="kk-KZ" w:eastAsia="ru-RU"/>
              </w:rPr>
            </w:pPr>
            <w:r w:rsidRPr="00B37C67">
              <w:rPr>
                <w:rFonts w:ascii="Times New Roman" w:eastAsia="Times New Roman" w:hAnsi="Times New Roman" w:cs="Times New Roman"/>
                <w:bCs/>
                <w:sz w:val="20"/>
                <w:szCs w:val="24"/>
                <w:lang w:eastAsia="ru-RU"/>
              </w:rPr>
              <w:t>Количество размещенных привилегированных акций</w:t>
            </w:r>
          </w:p>
        </w:tc>
        <w:tc>
          <w:tcPr>
            <w:tcW w:w="14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08283E" w14:textId="77777777" w:rsidR="00B37C67" w:rsidRPr="00B37C67" w:rsidRDefault="00B37C67" w:rsidP="00B37C67">
            <w:pPr>
              <w:spacing w:after="0" w:line="256" w:lineRule="auto"/>
              <w:ind w:left="-120" w:right="-102"/>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Средневзвешенная цена одной привилегированной акции</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FC950F" w14:textId="77777777" w:rsidR="00B37C67" w:rsidRPr="00B37C67" w:rsidRDefault="00B37C67" w:rsidP="00B37C67">
            <w:pPr>
              <w:spacing w:after="0" w:line="256" w:lineRule="auto"/>
              <w:ind w:left="-120" w:right="-102"/>
              <w:jc w:val="center"/>
              <w:rPr>
                <w:rFonts w:ascii="Times New Roman" w:eastAsia="Times New Roman" w:hAnsi="Times New Roman" w:cs="Times New Roman"/>
                <w:bCs/>
                <w:sz w:val="20"/>
                <w:szCs w:val="24"/>
                <w:lang w:val="kk-KZ" w:eastAsia="ru-RU"/>
              </w:rPr>
            </w:pPr>
            <w:r w:rsidRPr="00B37C67">
              <w:rPr>
                <w:rFonts w:ascii="Times New Roman" w:eastAsia="Times New Roman" w:hAnsi="Times New Roman" w:cs="Times New Roman"/>
                <w:bCs/>
                <w:sz w:val="20"/>
                <w:szCs w:val="24"/>
                <w:lang w:eastAsia="ru-RU"/>
              </w:rPr>
              <w:t>Капитализация эмитента</w:t>
            </w:r>
            <w:r w:rsidRPr="00B37C67">
              <w:rPr>
                <w:rFonts w:ascii="Times New Roman" w:eastAsia="Times New Roman" w:hAnsi="Times New Roman" w:cs="Times New Roman"/>
                <w:bCs/>
                <w:sz w:val="20"/>
                <w:szCs w:val="24"/>
                <w:lang w:val="kk-KZ" w:eastAsia="ru-RU"/>
              </w:rPr>
              <w:t xml:space="preserve"> </w:t>
            </w:r>
            <w:r w:rsidRPr="00B37C67">
              <w:rPr>
                <w:rFonts w:ascii="Times New Roman" w:eastAsia="Times New Roman" w:hAnsi="Times New Roman" w:cs="Times New Roman"/>
                <w:sz w:val="20"/>
                <w:szCs w:val="24"/>
                <w:lang w:eastAsia="ru-RU"/>
              </w:rPr>
              <w:t>(в тысячах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r>
      <w:tr w:rsidR="00B37C67" w:rsidRPr="00B37C67" w14:paraId="2AA6FD4B" w14:textId="77777777" w:rsidTr="00C35138">
        <w:trPr>
          <w:trHeight w:val="252"/>
          <w:jc w:val="center"/>
        </w:trPr>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50E6E6" w14:textId="77777777" w:rsidR="00B37C67" w:rsidRPr="00B37C67" w:rsidRDefault="00B37C67" w:rsidP="00B37C67">
            <w:pPr>
              <w:spacing w:before="100" w:beforeAutospacing="1" w:after="100" w:afterAutospacing="1" w:line="256"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5</w:t>
            </w:r>
          </w:p>
        </w:tc>
        <w:tc>
          <w:tcPr>
            <w:tcW w:w="14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B6D25B" w14:textId="77777777" w:rsidR="00B37C67" w:rsidRPr="00B37C67" w:rsidRDefault="00B37C67" w:rsidP="00B37C67">
            <w:pPr>
              <w:spacing w:before="100" w:beforeAutospacing="1" w:after="100" w:afterAutospacing="1" w:line="256"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6</w:t>
            </w:r>
          </w:p>
        </w:tc>
        <w:tc>
          <w:tcPr>
            <w:tcW w:w="14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B0CDDE" w14:textId="77777777" w:rsidR="00B37C67" w:rsidRPr="00B37C67" w:rsidRDefault="00B37C67" w:rsidP="00B37C67">
            <w:pPr>
              <w:spacing w:before="100" w:beforeAutospacing="1" w:after="100" w:afterAutospacing="1" w:line="256"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7</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D68B32" w14:textId="77777777" w:rsidR="00B37C67" w:rsidRPr="00B37C67" w:rsidRDefault="00B37C67" w:rsidP="00B37C67">
            <w:pPr>
              <w:spacing w:before="100" w:beforeAutospacing="1" w:after="100" w:afterAutospacing="1" w:line="256"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8</w:t>
            </w:r>
          </w:p>
        </w:tc>
      </w:tr>
      <w:tr w:rsidR="00B37C67" w:rsidRPr="00B37C67" w14:paraId="54C4F8DC" w14:textId="77777777" w:rsidTr="00C35138">
        <w:trPr>
          <w:trHeight w:val="252"/>
          <w:jc w:val="center"/>
        </w:trPr>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4FF119" w14:textId="77777777" w:rsidR="00B37C67" w:rsidRPr="00B37C67" w:rsidRDefault="00B37C67" w:rsidP="00B37C67">
            <w:pPr>
              <w:spacing w:before="100" w:beforeAutospacing="1" w:after="100" w:afterAutospacing="1" w:line="256" w:lineRule="auto"/>
              <w:rPr>
                <w:rFonts w:ascii="Times New Roman" w:eastAsia="Times New Roman" w:hAnsi="Times New Roman" w:cs="Times New Roman"/>
                <w:sz w:val="20"/>
                <w:szCs w:val="24"/>
              </w:rPr>
            </w:pPr>
          </w:p>
        </w:tc>
        <w:tc>
          <w:tcPr>
            <w:tcW w:w="14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E13788" w14:textId="77777777" w:rsidR="00B37C67" w:rsidRPr="00B37C67" w:rsidRDefault="00B37C67" w:rsidP="00B37C67">
            <w:pPr>
              <w:spacing w:before="100" w:beforeAutospacing="1" w:after="100" w:afterAutospacing="1" w:line="256" w:lineRule="auto"/>
              <w:rPr>
                <w:rFonts w:ascii="Times New Roman" w:eastAsia="Times New Roman" w:hAnsi="Times New Roman" w:cs="Times New Roman"/>
                <w:sz w:val="20"/>
                <w:szCs w:val="24"/>
              </w:rPr>
            </w:pPr>
          </w:p>
        </w:tc>
        <w:tc>
          <w:tcPr>
            <w:tcW w:w="14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1C2204" w14:textId="77777777" w:rsidR="00B37C67" w:rsidRPr="00B37C67" w:rsidRDefault="00B37C67" w:rsidP="00B37C67">
            <w:pPr>
              <w:spacing w:before="100" w:beforeAutospacing="1" w:after="100" w:afterAutospacing="1" w:line="256" w:lineRule="auto"/>
              <w:rPr>
                <w:rFonts w:ascii="Times New Roman" w:eastAsia="Times New Roman" w:hAnsi="Times New Roman" w:cs="Times New Roman"/>
                <w:sz w:val="20"/>
                <w:szCs w:val="24"/>
              </w:rPr>
            </w:pP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51C37A" w14:textId="77777777" w:rsidR="00B37C67" w:rsidRPr="00B37C67" w:rsidRDefault="00B37C67" w:rsidP="00B37C67">
            <w:pPr>
              <w:spacing w:before="100" w:beforeAutospacing="1" w:after="100" w:afterAutospacing="1" w:line="256" w:lineRule="auto"/>
              <w:rPr>
                <w:rFonts w:ascii="Times New Roman" w:eastAsia="Times New Roman" w:hAnsi="Times New Roman" w:cs="Times New Roman"/>
                <w:sz w:val="20"/>
                <w:szCs w:val="24"/>
              </w:rPr>
            </w:pPr>
          </w:p>
        </w:tc>
      </w:tr>
    </w:tbl>
    <w:p w14:paraId="238BEC1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49ECCB8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1C47E098"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Таблица 3.  Суммарная номинальная стоимость корпоративных облигаций, находящихся в официальном списке организатора торгов</w:t>
      </w:r>
    </w:p>
    <w:p w14:paraId="0C7FDAB3"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7"/>
        <w:gridCol w:w="2669"/>
        <w:gridCol w:w="2268"/>
        <w:gridCol w:w="1417"/>
        <w:gridCol w:w="2686"/>
      </w:tblGrid>
      <w:tr w:rsidR="00B37C67" w:rsidRPr="00B37C67" w14:paraId="3C7A03A1" w14:textId="77777777" w:rsidTr="00C35138">
        <w:trPr>
          <w:jc w:val="center"/>
        </w:trPr>
        <w:tc>
          <w:tcPr>
            <w:tcW w:w="3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F5B057" w14:textId="77777777" w:rsidR="00B37C67" w:rsidRPr="00B37C67" w:rsidRDefault="00B37C67" w:rsidP="00B37C67">
            <w:pPr>
              <w:spacing w:before="100" w:beforeAutospacing="1" w:after="100" w:afterAutospacing="1" w:line="256" w:lineRule="auto"/>
              <w:ind w:left="-87" w:right="-122"/>
              <w:jc w:val="center"/>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rPr>
              <w:t>№</w:t>
            </w:r>
          </w:p>
        </w:tc>
        <w:tc>
          <w:tcPr>
            <w:tcW w:w="13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7AACA2" w14:textId="77777777" w:rsidR="00B37C67" w:rsidRPr="00B37C67" w:rsidRDefault="00B37C67" w:rsidP="00B37C67">
            <w:pPr>
              <w:spacing w:after="0" w:line="256" w:lineRule="auto"/>
              <w:ind w:left="-87" w:right="-122"/>
              <w:jc w:val="center"/>
              <w:rPr>
                <w:rFonts w:ascii="Times New Roman" w:eastAsia="Times New Roman" w:hAnsi="Times New Roman" w:cs="Times New Roman"/>
                <w:bCs/>
                <w:sz w:val="20"/>
                <w:szCs w:val="24"/>
              </w:rPr>
            </w:pPr>
            <w:r w:rsidRPr="00B37C67">
              <w:rPr>
                <w:rFonts w:ascii="Times New Roman" w:eastAsia="Times New Roman" w:hAnsi="Times New Roman" w:cs="Times New Roman"/>
                <w:bCs/>
                <w:sz w:val="20"/>
                <w:szCs w:val="24"/>
                <w:lang w:eastAsia="ru-RU"/>
              </w:rPr>
              <w:t>Наименование эмитента ценных бумаг</w:t>
            </w:r>
          </w:p>
        </w:tc>
        <w:tc>
          <w:tcPr>
            <w:tcW w:w="11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3D9114" w14:textId="77777777" w:rsidR="00B37C67" w:rsidRPr="00B37C67" w:rsidRDefault="00B37C67" w:rsidP="00B37C67">
            <w:pPr>
              <w:spacing w:after="0" w:line="256" w:lineRule="auto"/>
              <w:ind w:left="-87" w:right="-122"/>
              <w:jc w:val="center"/>
              <w:rPr>
                <w:rFonts w:ascii="Times New Roman" w:eastAsia="Calibri" w:hAnsi="Times New Roman" w:cs="Times New Roman"/>
                <w:bCs/>
                <w:noProof/>
                <w:sz w:val="20"/>
                <w:szCs w:val="24"/>
                <w:lang w:eastAsia="ru-RU"/>
              </w:rPr>
            </w:pPr>
            <w:r w:rsidRPr="00B37C67">
              <w:rPr>
                <w:rFonts w:ascii="Times New Roman" w:eastAsia="Times New Roman" w:hAnsi="Times New Roman" w:cs="Times New Roman"/>
                <w:bCs/>
                <w:noProof/>
                <w:sz w:val="20"/>
                <w:szCs w:val="24"/>
                <w:lang w:eastAsia="ru-RU"/>
              </w:rPr>
              <w:t>Страна резидентства эмитента</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F37805" w14:textId="77777777" w:rsidR="00B37C67" w:rsidRPr="00B37C67" w:rsidRDefault="00B37C67" w:rsidP="00B37C67">
            <w:pPr>
              <w:spacing w:after="0" w:line="256" w:lineRule="auto"/>
              <w:ind w:left="-87" w:right="-122"/>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Код ценной бумаги</w:t>
            </w:r>
          </w:p>
        </w:tc>
        <w:tc>
          <w:tcPr>
            <w:tcW w:w="13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5023CC" w14:textId="77777777" w:rsidR="00B37C67" w:rsidRPr="00B37C67" w:rsidRDefault="00B37C67" w:rsidP="00B37C67">
            <w:pPr>
              <w:spacing w:after="0" w:line="256" w:lineRule="auto"/>
              <w:ind w:left="-87" w:right="-122"/>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Идентификационный номер ценной бумаги</w:t>
            </w:r>
          </w:p>
        </w:tc>
      </w:tr>
      <w:tr w:rsidR="00B37C67" w:rsidRPr="00B37C67" w14:paraId="2483216A" w14:textId="77777777" w:rsidTr="00C35138">
        <w:trPr>
          <w:jc w:val="center"/>
        </w:trPr>
        <w:tc>
          <w:tcPr>
            <w:tcW w:w="3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A0C02" w14:textId="77777777" w:rsidR="00B37C67" w:rsidRPr="00B37C67" w:rsidRDefault="00B37C67" w:rsidP="00B37C67">
            <w:pPr>
              <w:spacing w:before="100" w:beforeAutospacing="1" w:after="100" w:afterAutospacing="1" w:line="256" w:lineRule="auto"/>
              <w:ind w:right="-122"/>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rPr>
              <w:t>1</w:t>
            </w:r>
          </w:p>
        </w:tc>
        <w:tc>
          <w:tcPr>
            <w:tcW w:w="13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B7E5F"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sz w:val="20"/>
                <w:szCs w:val="24"/>
              </w:rPr>
              <w:t>2</w:t>
            </w:r>
          </w:p>
        </w:tc>
        <w:tc>
          <w:tcPr>
            <w:tcW w:w="11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8BCD97" w14:textId="77777777" w:rsidR="00B37C67" w:rsidRPr="00B37C67" w:rsidRDefault="00B37C67" w:rsidP="00B37C67">
            <w:pPr>
              <w:spacing w:after="0" w:line="256" w:lineRule="auto"/>
              <w:jc w:val="center"/>
              <w:rPr>
                <w:rFonts w:ascii="Times New Roman" w:eastAsia="Times New Roman" w:hAnsi="Times New Roman" w:cs="Times New Roman"/>
                <w:bCs/>
                <w:noProof/>
                <w:sz w:val="20"/>
                <w:szCs w:val="24"/>
                <w:lang w:eastAsia="ru-RU"/>
              </w:rPr>
            </w:pPr>
            <w:r w:rsidRPr="00B37C67">
              <w:rPr>
                <w:rFonts w:ascii="Times New Roman" w:eastAsia="Times New Roman" w:hAnsi="Times New Roman" w:cs="Times New Roman"/>
                <w:sz w:val="20"/>
                <w:szCs w:val="24"/>
              </w:rPr>
              <w:t>3</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5AF3D7"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sz w:val="20"/>
                <w:szCs w:val="24"/>
              </w:rPr>
              <w:t>4</w:t>
            </w:r>
          </w:p>
        </w:tc>
        <w:tc>
          <w:tcPr>
            <w:tcW w:w="13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498514"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sz w:val="20"/>
                <w:szCs w:val="24"/>
              </w:rPr>
              <w:t>5</w:t>
            </w:r>
          </w:p>
        </w:tc>
      </w:tr>
      <w:tr w:rsidR="00B37C67" w:rsidRPr="00B37C67" w14:paraId="50238FC1" w14:textId="77777777" w:rsidTr="00C35138">
        <w:trPr>
          <w:jc w:val="center"/>
        </w:trPr>
        <w:tc>
          <w:tcPr>
            <w:tcW w:w="5000"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A5AE7B" w14:textId="77777777" w:rsidR="00B37C67" w:rsidRPr="00B37C67" w:rsidRDefault="00B37C67" w:rsidP="00B37C67">
            <w:pPr>
              <w:spacing w:after="0" w:line="256" w:lineRule="auto"/>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sz w:val="20"/>
                <w:szCs w:val="24"/>
              </w:rPr>
              <w:t>Сектор площадки, категории, подкатегории</w:t>
            </w:r>
          </w:p>
        </w:tc>
      </w:tr>
      <w:tr w:rsidR="00B37C67" w:rsidRPr="00B37C67" w14:paraId="71A63722" w14:textId="77777777" w:rsidTr="00C35138">
        <w:trPr>
          <w:jc w:val="center"/>
        </w:trPr>
        <w:tc>
          <w:tcPr>
            <w:tcW w:w="3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4ECE9A" w14:textId="77777777" w:rsidR="00B37C67" w:rsidRPr="00B37C67" w:rsidRDefault="00B37C67" w:rsidP="00B37C67">
            <w:pPr>
              <w:spacing w:before="100" w:beforeAutospacing="1" w:after="100" w:afterAutospacing="1" w:line="256" w:lineRule="auto"/>
              <w:ind w:right="-122"/>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val="kk-KZ"/>
              </w:rPr>
              <w:t>1</w:t>
            </w:r>
          </w:p>
        </w:tc>
        <w:tc>
          <w:tcPr>
            <w:tcW w:w="13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58F4F1"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c>
          <w:tcPr>
            <w:tcW w:w="11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B972EE" w14:textId="77777777" w:rsidR="00B37C67" w:rsidRPr="00B37C67" w:rsidRDefault="00B37C67" w:rsidP="00B37C67">
            <w:pPr>
              <w:spacing w:after="0" w:line="256" w:lineRule="auto"/>
              <w:jc w:val="center"/>
              <w:rPr>
                <w:rFonts w:ascii="Times New Roman" w:eastAsia="Times New Roman" w:hAnsi="Times New Roman" w:cs="Times New Roman"/>
                <w:bCs/>
                <w:noProof/>
                <w:sz w:val="20"/>
                <w:szCs w:val="24"/>
                <w:lang w:eastAsia="ru-RU"/>
              </w:rPr>
            </w:pP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7AE2D5"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c>
          <w:tcPr>
            <w:tcW w:w="13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5D056F"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r>
      <w:tr w:rsidR="00B37C67" w:rsidRPr="00B37C67" w14:paraId="18C003F1" w14:textId="77777777" w:rsidTr="00C35138">
        <w:trPr>
          <w:jc w:val="center"/>
        </w:trPr>
        <w:tc>
          <w:tcPr>
            <w:tcW w:w="3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DFBF4" w14:textId="77777777" w:rsidR="00B37C67" w:rsidRPr="00B37C67" w:rsidRDefault="00B37C67" w:rsidP="00B37C67">
            <w:pPr>
              <w:spacing w:before="100" w:beforeAutospacing="1" w:after="100" w:afterAutospacing="1" w:line="256" w:lineRule="auto"/>
              <w:ind w:right="-122"/>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val="kk-KZ"/>
              </w:rPr>
              <w:t>...</w:t>
            </w:r>
          </w:p>
        </w:tc>
        <w:tc>
          <w:tcPr>
            <w:tcW w:w="13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78900"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c>
          <w:tcPr>
            <w:tcW w:w="11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AF71CF" w14:textId="77777777" w:rsidR="00B37C67" w:rsidRPr="00B37C67" w:rsidRDefault="00B37C67" w:rsidP="00B37C67">
            <w:pPr>
              <w:spacing w:after="0" w:line="256" w:lineRule="auto"/>
              <w:jc w:val="center"/>
              <w:rPr>
                <w:rFonts w:ascii="Times New Roman" w:eastAsia="Times New Roman" w:hAnsi="Times New Roman" w:cs="Times New Roman"/>
                <w:bCs/>
                <w:noProof/>
                <w:sz w:val="20"/>
                <w:szCs w:val="24"/>
                <w:lang w:eastAsia="ru-RU"/>
              </w:rPr>
            </w:pP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ADDD80"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c>
          <w:tcPr>
            <w:tcW w:w="13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176665"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r>
      <w:tr w:rsidR="00B37C67" w:rsidRPr="00B37C67" w14:paraId="27A6D347" w14:textId="77777777" w:rsidTr="00C35138">
        <w:trPr>
          <w:jc w:val="center"/>
        </w:trPr>
        <w:tc>
          <w:tcPr>
            <w:tcW w:w="5000"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63E076" w14:textId="77777777" w:rsidR="00B37C67" w:rsidRPr="00B37C67" w:rsidRDefault="00B37C67" w:rsidP="00B37C67">
            <w:pPr>
              <w:spacing w:after="0" w:line="256" w:lineRule="auto"/>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sz w:val="20"/>
                <w:szCs w:val="24"/>
              </w:rPr>
              <w:t>Сектор площадки, категории, подкатегории</w:t>
            </w:r>
          </w:p>
        </w:tc>
      </w:tr>
      <w:tr w:rsidR="00B37C67" w:rsidRPr="00B37C67" w14:paraId="490D25BF" w14:textId="77777777" w:rsidTr="00C35138">
        <w:trPr>
          <w:jc w:val="center"/>
        </w:trPr>
        <w:tc>
          <w:tcPr>
            <w:tcW w:w="3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041E6A" w14:textId="77777777" w:rsidR="00B37C67" w:rsidRPr="00B37C67" w:rsidRDefault="00B37C67" w:rsidP="00B37C67">
            <w:pPr>
              <w:spacing w:before="100" w:beforeAutospacing="1" w:after="100" w:afterAutospacing="1" w:line="256" w:lineRule="auto"/>
              <w:ind w:right="-122"/>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val="kk-KZ"/>
              </w:rPr>
              <w:t>1</w:t>
            </w:r>
          </w:p>
        </w:tc>
        <w:tc>
          <w:tcPr>
            <w:tcW w:w="13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F9742"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c>
          <w:tcPr>
            <w:tcW w:w="11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2A9526" w14:textId="77777777" w:rsidR="00B37C67" w:rsidRPr="00B37C67" w:rsidRDefault="00B37C67" w:rsidP="00B37C67">
            <w:pPr>
              <w:spacing w:after="0" w:line="256" w:lineRule="auto"/>
              <w:jc w:val="center"/>
              <w:rPr>
                <w:rFonts w:ascii="Times New Roman" w:eastAsia="Times New Roman" w:hAnsi="Times New Roman" w:cs="Times New Roman"/>
                <w:bCs/>
                <w:noProof/>
                <w:sz w:val="20"/>
                <w:szCs w:val="24"/>
                <w:lang w:eastAsia="ru-RU"/>
              </w:rPr>
            </w:pP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A881F0"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c>
          <w:tcPr>
            <w:tcW w:w="13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8D9154"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r>
      <w:tr w:rsidR="00B37C67" w:rsidRPr="00B37C67" w14:paraId="134FE76F" w14:textId="77777777" w:rsidTr="00C35138">
        <w:trPr>
          <w:jc w:val="center"/>
        </w:trPr>
        <w:tc>
          <w:tcPr>
            <w:tcW w:w="3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6DEF40" w14:textId="77777777" w:rsidR="00B37C67" w:rsidRPr="00B37C67" w:rsidRDefault="00B37C67" w:rsidP="00B37C67">
            <w:pPr>
              <w:spacing w:before="100" w:beforeAutospacing="1" w:after="100" w:afterAutospacing="1" w:line="256" w:lineRule="auto"/>
              <w:ind w:right="-122"/>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val="kk-KZ"/>
              </w:rPr>
              <w:t>...</w:t>
            </w:r>
          </w:p>
        </w:tc>
        <w:tc>
          <w:tcPr>
            <w:tcW w:w="13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801C14"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c>
          <w:tcPr>
            <w:tcW w:w="11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C1FD16" w14:textId="77777777" w:rsidR="00B37C67" w:rsidRPr="00B37C67" w:rsidRDefault="00B37C67" w:rsidP="00B37C67">
            <w:pPr>
              <w:spacing w:after="0" w:line="256" w:lineRule="auto"/>
              <w:jc w:val="center"/>
              <w:rPr>
                <w:rFonts w:ascii="Times New Roman" w:eastAsia="Times New Roman" w:hAnsi="Times New Roman" w:cs="Times New Roman"/>
                <w:bCs/>
                <w:noProof/>
                <w:sz w:val="20"/>
                <w:szCs w:val="24"/>
                <w:lang w:eastAsia="ru-RU"/>
              </w:rPr>
            </w:pP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171C51"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c>
          <w:tcPr>
            <w:tcW w:w="13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A63BC5" w14:textId="77777777" w:rsidR="00B37C67" w:rsidRPr="00B37C67" w:rsidRDefault="00B37C67" w:rsidP="00B37C67">
            <w:pPr>
              <w:spacing w:after="0" w:line="256" w:lineRule="auto"/>
              <w:jc w:val="center"/>
              <w:rPr>
                <w:rFonts w:ascii="Times New Roman" w:eastAsia="Times New Roman" w:hAnsi="Times New Roman" w:cs="Times New Roman"/>
                <w:bCs/>
                <w:sz w:val="20"/>
                <w:szCs w:val="24"/>
                <w:lang w:eastAsia="ru-RU"/>
              </w:rPr>
            </w:pPr>
          </w:p>
        </w:tc>
      </w:tr>
    </w:tbl>
    <w:p w14:paraId="7B6E5241" w14:textId="77777777" w:rsidR="00B37C67" w:rsidRPr="00B37C67" w:rsidRDefault="00B37C67" w:rsidP="00B37C67">
      <w:pPr>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52568C03"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47"/>
        <w:gridCol w:w="1560"/>
        <w:gridCol w:w="2692"/>
        <w:gridCol w:w="2828"/>
      </w:tblGrid>
      <w:tr w:rsidR="00B37C67" w:rsidRPr="00B37C67" w14:paraId="6142A79F" w14:textId="77777777" w:rsidTr="00C35138">
        <w:trPr>
          <w:trHeight w:val="628"/>
          <w:jc w:val="center"/>
        </w:trPr>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46276E" w14:textId="77777777" w:rsidR="00B37C67" w:rsidRPr="00B37C67" w:rsidRDefault="00B37C67" w:rsidP="00B37C67">
            <w:pPr>
              <w:spacing w:after="0" w:line="256" w:lineRule="auto"/>
              <w:ind w:left="-87" w:right="-122"/>
              <w:jc w:val="center"/>
              <w:rPr>
                <w:rFonts w:ascii="Times New Roman" w:eastAsia="Times New Roman" w:hAnsi="Times New Roman" w:cs="Times New Roman"/>
                <w:bCs/>
                <w:sz w:val="20"/>
                <w:szCs w:val="24"/>
              </w:rPr>
            </w:pPr>
            <w:r w:rsidRPr="00B37C67">
              <w:rPr>
                <w:rFonts w:ascii="Times New Roman" w:eastAsia="Times New Roman" w:hAnsi="Times New Roman" w:cs="Times New Roman"/>
                <w:bCs/>
                <w:sz w:val="20"/>
                <w:szCs w:val="24"/>
              </w:rPr>
              <w:t>Дата</w:t>
            </w:r>
            <w:r w:rsidRPr="00B37C67">
              <w:rPr>
                <w:rFonts w:ascii="Times New Roman" w:eastAsia="Times New Roman" w:hAnsi="Times New Roman" w:cs="Times New Roman"/>
                <w:sz w:val="20"/>
                <w:szCs w:val="24"/>
              </w:rPr>
              <w:t xml:space="preserve"> включения ценной бумаги в список</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6386B8" w14:textId="77777777" w:rsidR="00B37C67" w:rsidRPr="00B37C67" w:rsidRDefault="00B37C67" w:rsidP="00B37C67">
            <w:pPr>
              <w:spacing w:after="0" w:line="256" w:lineRule="auto"/>
              <w:ind w:left="-87" w:right="-122"/>
              <w:jc w:val="center"/>
              <w:rPr>
                <w:rFonts w:ascii="Times New Roman" w:eastAsia="Times New Roman" w:hAnsi="Times New Roman" w:cs="Times New Roman"/>
                <w:bCs/>
                <w:sz w:val="20"/>
                <w:szCs w:val="24"/>
                <w:lang w:val="kk-KZ"/>
              </w:rPr>
            </w:pPr>
            <w:r w:rsidRPr="00B37C67">
              <w:rPr>
                <w:rFonts w:ascii="Times New Roman" w:eastAsia="Times New Roman" w:hAnsi="Times New Roman" w:cs="Times New Roman"/>
                <w:bCs/>
                <w:sz w:val="20"/>
                <w:szCs w:val="24"/>
                <w:lang w:eastAsia="ru-RU"/>
              </w:rPr>
              <w:t>Код валюты номинал</w:t>
            </w:r>
            <w:r w:rsidRPr="00B37C67">
              <w:rPr>
                <w:rFonts w:ascii="Times New Roman" w:eastAsia="Times New Roman" w:hAnsi="Times New Roman" w:cs="Times New Roman"/>
                <w:bCs/>
                <w:sz w:val="20"/>
                <w:szCs w:val="24"/>
                <w:lang w:val="kk-KZ" w:eastAsia="ru-RU"/>
              </w:rPr>
              <w:t>а</w:t>
            </w:r>
          </w:p>
        </w:tc>
        <w:tc>
          <w:tcPr>
            <w:tcW w:w="13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341FED" w14:textId="77777777" w:rsidR="00B37C67" w:rsidRPr="00B37C67" w:rsidRDefault="00B37C67" w:rsidP="00B37C67">
            <w:pPr>
              <w:spacing w:after="0" w:line="256" w:lineRule="auto"/>
              <w:ind w:left="-87" w:right="-122"/>
              <w:jc w:val="center"/>
              <w:rPr>
                <w:rFonts w:ascii="Times New Roman" w:eastAsia="Calibri" w:hAnsi="Times New Roman" w:cs="Times New Roman"/>
                <w:bCs/>
                <w:sz w:val="20"/>
                <w:szCs w:val="24"/>
                <w:lang w:eastAsia="ru-RU"/>
              </w:rPr>
            </w:pPr>
            <w:r w:rsidRPr="00B37C67">
              <w:rPr>
                <w:rFonts w:ascii="Times New Roman" w:eastAsia="Times New Roman" w:hAnsi="Times New Roman" w:cs="Times New Roman"/>
                <w:bCs/>
                <w:sz w:val="20"/>
                <w:szCs w:val="24"/>
                <w:lang w:eastAsia="ru-RU"/>
              </w:rPr>
              <w:t>Номинальная стоимость одной ценной бумаги</w:t>
            </w:r>
          </w:p>
        </w:tc>
        <w:tc>
          <w:tcPr>
            <w:tcW w:w="14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B9B432" w14:textId="77777777" w:rsidR="00B37C67" w:rsidRPr="00B37C67" w:rsidRDefault="00B37C67" w:rsidP="00B37C67">
            <w:pPr>
              <w:spacing w:after="0" w:line="256" w:lineRule="auto"/>
              <w:ind w:left="-87" w:right="-122"/>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Количество размещенных облигаций</w:t>
            </w:r>
          </w:p>
        </w:tc>
      </w:tr>
      <w:tr w:rsidR="00B37C67" w:rsidRPr="00B37C67" w14:paraId="073BA762" w14:textId="77777777" w:rsidTr="00C35138">
        <w:trPr>
          <w:trHeight w:val="252"/>
          <w:jc w:val="center"/>
        </w:trPr>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256736" w14:textId="77777777" w:rsidR="00B37C67" w:rsidRPr="00B37C67" w:rsidRDefault="00B37C67" w:rsidP="00B37C67">
            <w:pPr>
              <w:spacing w:after="0" w:line="256"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6</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F56467" w14:textId="77777777" w:rsidR="00B37C67" w:rsidRPr="00B37C67" w:rsidRDefault="00B37C67" w:rsidP="00B37C67">
            <w:pPr>
              <w:spacing w:after="0" w:line="256"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7</w:t>
            </w:r>
          </w:p>
        </w:tc>
        <w:tc>
          <w:tcPr>
            <w:tcW w:w="13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197877" w14:textId="77777777" w:rsidR="00B37C67" w:rsidRPr="00B37C67" w:rsidRDefault="00B37C67" w:rsidP="00B37C67">
            <w:pPr>
              <w:spacing w:after="0" w:line="256"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8</w:t>
            </w:r>
          </w:p>
        </w:tc>
        <w:tc>
          <w:tcPr>
            <w:tcW w:w="14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2F5E25" w14:textId="77777777" w:rsidR="00B37C67" w:rsidRPr="00B37C67" w:rsidRDefault="00B37C67" w:rsidP="00B37C67">
            <w:pPr>
              <w:spacing w:after="0" w:line="256"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9</w:t>
            </w:r>
          </w:p>
        </w:tc>
      </w:tr>
      <w:tr w:rsidR="00B37C67" w:rsidRPr="00B37C67" w14:paraId="57C27750" w14:textId="77777777" w:rsidTr="00C35138">
        <w:trPr>
          <w:trHeight w:val="252"/>
          <w:jc w:val="center"/>
        </w:trPr>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910A7C" w14:textId="77777777" w:rsidR="00B37C67" w:rsidRPr="00B37C67" w:rsidRDefault="00B37C67" w:rsidP="00B37C67">
            <w:pPr>
              <w:spacing w:after="0" w:line="256" w:lineRule="auto"/>
              <w:rPr>
                <w:rFonts w:ascii="Times New Roman" w:eastAsia="Times New Roman" w:hAnsi="Times New Roman" w:cs="Times New Roman"/>
                <w:sz w:val="20"/>
                <w:szCs w:val="20"/>
              </w:rPr>
            </w:pP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4BED25" w14:textId="77777777" w:rsidR="00B37C67" w:rsidRPr="00B37C67" w:rsidRDefault="00B37C67" w:rsidP="00B37C67">
            <w:pPr>
              <w:spacing w:after="0" w:line="256" w:lineRule="auto"/>
              <w:rPr>
                <w:rFonts w:ascii="Times New Roman" w:eastAsia="Times New Roman" w:hAnsi="Times New Roman" w:cs="Times New Roman"/>
                <w:sz w:val="20"/>
                <w:szCs w:val="20"/>
              </w:rPr>
            </w:pPr>
          </w:p>
        </w:tc>
        <w:tc>
          <w:tcPr>
            <w:tcW w:w="13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D583D3" w14:textId="77777777" w:rsidR="00B37C67" w:rsidRPr="00B37C67" w:rsidRDefault="00B37C67" w:rsidP="00B37C67">
            <w:pPr>
              <w:spacing w:after="0" w:line="256" w:lineRule="auto"/>
              <w:rPr>
                <w:rFonts w:ascii="Times New Roman" w:eastAsia="Times New Roman" w:hAnsi="Times New Roman" w:cs="Times New Roman"/>
                <w:sz w:val="20"/>
                <w:szCs w:val="20"/>
              </w:rPr>
            </w:pPr>
          </w:p>
        </w:tc>
        <w:tc>
          <w:tcPr>
            <w:tcW w:w="14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2F1843" w14:textId="77777777" w:rsidR="00B37C67" w:rsidRPr="00B37C67" w:rsidRDefault="00B37C67" w:rsidP="00B37C67">
            <w:pPr>
              <w:spacing w:after="0" w:line="256" w:lineRule="auto"/>
              <w:rPr>
                <w:rFonts w:ascii="Times New Roman" w:eastAsia="Times New Roman" w:hAnsi="Times New Roman" w:cs="Times New Roman"/>
                <w:sz w:val="20"/>
                <w:szCs w:val="20"/>
              </w:rPr>
            </w:pPr>
          </w:p>
        </w:tc>
      </w:tr>
    </w:tbl>
    <w:p w14:paraId="5A682203"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67EDA0C8"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223E14BD" w14:textId="77777777" w:rsidR="00B37C67" w:rsidRPr="00B37C67" w:rsidRDefault="00B37C67" w:rsidP="00B37C67">
      <w:pPr>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42AE68B5" w14:textId="77777777" w:rsidR="00B37C67" w:rsidRPr="00B37C67" w:rsidRDefault="00B37C67" w:rsidP="00B37C67">
      <w:pPr>
        <w:spacing w:after="0" w:line="240" w:lineRule="auto"/>
        <w:rPr>
          <w:rFonts w:ascii="Times New Roman" w:eastAsia="Times New Roman" w:hAnsi="Times New Roman" w:cs="Times New Roman"/>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23"/>
        <w:gridCol w:w="1558"/>
        <w:gridCol w:w="2126"/>
        <w:gridCol w:w="2120"/>
      </w:tblGrid>
      <w:tr w:rsidR="00B37C67" w:rsidRPr="00B37C67" w14:paraId="40ECED3C" w14:textId="77777777" w:rsidTr="00C35138">
        <w:trPr>
          <w:jc w:val="center"/>
        </w:trPr>
        <w:tc>
          <w:tcPr>
            <w:tcW w:w="19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F3BD9F" w14:textId="77777777" w:rsidR="00B37C67" w:rsidRPr="00B37C67" w:rsidRDefault="00B37C67" w:rsidP="00B37C67">
            <w:pPr>
              <w:spacing w:after="0" w:line="257" w:lineRule="auto"/>
              <w:ind w:left="-87" w:right="-122"/>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rPr>
              <w:t xml:space="preserve">Суммарная номинальная стоимость </w:t>
            </w:r>
            <w:r w:rsidRPr="00B37C67">
              <w:rPr>
                <w:rFonts w:ascii="Times New Roman" w:eastAsia="Times New Roman" w:hAnsi="Times New Roman" w:cs="Times New Roman"/>
                <w:bCs/>
                <w:sz w:val="20"/>
                <w:szCs w:val="24"/>
              </w:rPr>
              <w:t>облигаций (в тысячах те</w:t>
            </w:r>
            <w:r w:rsidRPr="00B37C67">
              <w:rPr>
                <w:rFonts w:ascii="Times New Roman" w:eastAsia="Times New Roman" w:hAnsi="Times New Roman" w:cs="Times New Roman"/>
                <w:bCs/>
                <w:sz w:val="20"/>
                <w:szCs w:val="24"/>
                <w:lang w:val="kk-KZ"/>
              </w:rPr>
              <w:t>ң</w:t>
            </w:r>
            <w:proofErr w:type="spellStart"/>
            <w:r w:rsidRPr="00B37C67">
              <w:rPr>
                <w:rFonts w:ascii="Times New Roman" w:eastAsia="Times New Roman" w:hAnsi="Times New Roman" w:cs="Times New Roman"/>
                <w:bCs/>
                <w:sz w:val="20"/>
                <w:szCs w:val="24"/>
              </w:rPr>
              <w:t>ге</w:t>
            </w:r>
            <w:proofErr w:type="spellEnd"/>
            <w:r w:rsidRPr="00B37C67">
              <w:rPr>
                <w:rFonts w:ascii="Times New Roman" w:eastAsia="Times New Roman" w:hAnsi="Times New Roman" w:cs="Times New Roman"/>
                <w:bCs/>
                <w:sz w:val="20"/>
                <w:szCs w:val="24"/>
              </w:rPr>
              <w:t>)</w:t>
            </w:r>
          </w:p>
        </w:tc>
        <w:tc>
          <w:tcPr>
            <w:tcW w:w="8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BE5CBF" w14:textId="77777777" w:rsidR="00B37C67" w:rsidRPr="00B37C67" w:rsidRDefault="00B37C67" w:rsidP="00B37C67">
            <w:pPr>
              <w:spacing w:after="0" w:line="257" w:lineRule="auto"/>
              <w:ind w:left="-87" w:right="-122"/>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Курс валюты</w:t>
            </w:r>
            <w:r w:rsidRPr="00B37C67">
              <w:rPr>
                <w:rFonts w:ascii="Times New Roman" w:eastAsia="Times New Roman" w:hAnsi="Times New Roman" w:cs="Times New Roman"/>
                <w:bCs/>
                <w:sz w:val="20"/>
                <w:szCs w:val="24"/>
                <w:lang w:val="en-US" w:eastAsia="ru-RU"/>
              </w:rPr>
              <w:t xml:space="preserve"> </w:t>
            </w:r>
            <w:r w:rsidRPr="00B37C67">
              <w:rPr>
                <w:rFonts w:ascii="Times New Roman" w:eastAsia="Times New Roman" w:hAnsi="Times New Roman" w:cs="Times New Roman"/>
                <w:bCs/>
                <w:sz w:val="20"/>
                <w:szCs w:val="24"/>
                <w:lang w:eastAsia="ru-RU"/>
              </w:rPr>
              <w:t>номинала</w:t>
            </w:r>
          </w:p>
        </w:tc>
        <w:tc>
          <w:tcPr>
            <w:tcW w:w="11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F8D903" w14:textId="77777777" w:rsidR="00B37C67" w:rsidRPr="00B37C67" w:rsidRDefault="00B37C67" w:rsidP="00B37C67">
            <w:pPr>
              <w:spacing w:after="0" w:line="257" w:lineRule="auto"/>
              <w:ind w:left="-87" w:right="-122"/>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Валюта</w:t>
            </w:r>
            <w:r w:rsidRPr="00B37C67">
              <w:rPr>
                <w:rFonts w:ascii="Times New Roman" w:eastAsia="Times New Roman" w:hAnsi="Times New Roman" w:cs="Times New Roman"/>
                <w:bCs/>
                <w:sz w:val="20"/>
                <w:szCs w:val="24"/>
                <w:lang w:val="en-US" w:eastAsia="ru-RU"/>
              </w:rPr>
              <w:t xml:space="preserve"> </w:t>
            </w:r>
            <w:r w:rsidRPr="00B37C67">
              <w:rPr>
                <w:rFonts w:ascii="Times New Roman" w:eastAsia="Times New Roman" w:hAnsi="Times New Roman" w:cs="Times New Roman"/>
                <w:bCs/>
                <w:sz w:val="20"/>
                <w:szCs w:val="24"/>
                <w:lang w:eastAsia="ru-RU"/>
              </w:rPr>
              <w:t>индексации номинала</w:t>
            </w:r>
          </w:p>
        </w:tc>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AA28D2" w14:textId="77777777" w:rsidR="00B37C67" w:rsidRPr="00B37C67" w:rsidRDefault="00B37C67" w:rsidP="00B37C67">
            <w:pPr>
              <w:spacing w:after="0" w:line="257" w:lineRule="auto"/>
              <w:ind w:left="-87" w:right="-122"/>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Курс</w:t>
            </w:r>
            <w:r w:rsidRPr="00B37C67">
              <w:rPr>
                <w:rFonts w:ascii="Times New Roman" w:eastAsia="Times New Roman" w:hAnsi="Times New Roman" w:cs="Times New Roman"/>
                <w:bCs/>
                <w:sz w:val="20"/>
                <w:szCs w:val="24"/>
                <w:lang w:val="en-US" w:eastAsia="ru-RU"/>
              </w:rPr>
              <w:t xml:space="preserve"> </w:t>
            </w:r>
            <w:r w:rsidRPr="00B37C67">
              <w:rPr>
                <w:rFonts w:ascii="Times New Roman" w:eastAsia="Times New Roman" w:hAnsi="Times New Roman" w:cs="Times New Roman"/>
                <w:bCs/>
                <w:sz w:val="20"/>
                <w:szCs w:val="24"/>
                <w:lang w:eastAsia="ru-RU"/>
              </w:rPr>
              <w:t>индексации номинала</w:t>
            </w:r>
          </w:p>
        </w:tc>
      </w:tr>
      <w:tr w:rsidR="00B37C67" w:rsidRPr="00B37C67" w14:paraId="2A1CC6B3" w14:textId="77777777" w:rsidTr="00C35138">
        <w:trPr>
          <w:jc w:val="center"/>
        </w:trPr>
        <w:tc>
          <w:tcPr>
            <w:tcW w:w="19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F4AE" w14:textId="77777777" w:rsidR="00B37C67" w:rsidRPr="00B37C67" w:rsidRDefault="00B37C67" w:rsidP="00B37C67">
            <w:pPr>
              <w:spacing w:after="0" w:line="257" w:lineRule="auto"/>
              <w:ind w:left="-87" w:right="-122"/>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10</w:t>
            </w:r>
          </w:p>
        </w:tc>
        <w:tc>
          <w:tcPr>
            <w:tcW w:w="8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98A7E7" w14:textId="77777777" w:rsidR="00B37C67" w:rsidRPr="00B37C67" w:rsidRDefault="00B37C67" w:rsidP="00B37C67">
            <w:pPr>
              <w:spacing w:after="0" w:line="257"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11</w:t>
            </w:r>
          </w:p>
        </w:tc>
        <w:tc>
          <w:tcPr>
            <w:tcW w:w="11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6E29F3" w14:textId="77777777" w:rsidR="00B37C67" w:rsidRPr="00B37C67" w:rsidRDefault="00B37C67" w:rsidP="00B37C67">
            <w:pPr>
              <w:spacing w:after="0" w:line="257"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12</w:t>
            </w:r>
          </w:p>
        </w:tc>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4C31BB" w14:textId="77777777" w:rsidR="00B37C67" w:rsidRPr="00B37C67" w:rsidRDefault="00B37C67" w:rsidP="00B37C67">
            <w:pPr>
              <w:spacing w:after="0" w:line="257" w:lineRule="auto"/>
              <w:jc w:val="center"/>
              <w:rPr>
                <w:rFonts w:ascii="Times New Roman" w:eastAsia="Times New Roman" w:hAnsi="Times New Roman" w:cs="Times New Roman"/>
                <w:sz w:val="20"/>
                <w:szCs w:val="24"/>
                <w:lang w:val="kk-KZ"/>
              </w:rPr>
            </w:pPr>
            <w:r w:rsidRPr="00B37C67">
              <w:rPr>
                <w:rFonts w:ascii="Times New Roman" w:eastAsia="Times New Roman" w:hAnsi="Times New Roman" w:cs="Times New Roman"/>
                <w:sz w:val="20"/>
                <w:szCs w:val="24"/>
                <w:lang w:val="kk-KZ"/>
              </w:rPr>
              <w:t>13</w:t>
            </w:r>
          </w:p>
        </w:tc>
      </w:tr>
      <w:tr w:rsidR="00B37C67" w:rsidRPr="00B37C67" w14:paraId="7E34954E" w14:textId="77777777" w:rsidTr="00C35138">
        <w:trPr>
          <w:jc w:val="center"/>
        </w:trPr>
        <w:tc>
          <w:tcPr>
            <w:tcW w:w="19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FF8CEE" w14:textId="77777777" w:rsidR="00B37C67" w:rsidRPr="00B37C67" w:rsidRDefault="00B37C67" w:rsidP="00B37C67">
            <w:pPr>
              <w:spacing w:after="0" w:line="257" w:lineRule="auto"/>
              <w:ind w:left="-87" w:right="-122"/>
              <w:rPr>
                <w:rFonts w:ascii="Times New Roman" w:eastAsia="Times New Roman" w:hAnsi="Times New Roman"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CE6060" w14:textId="77777777" w:rsidR="00B37C67" w:rsidRPr="00B37C67" w:rsidRDefault="00B37C67" w:rsidP="00B37C67">
            <w:pPr>
              <w:spacing w:after="0" w:line="257" w:lineRule="auto"/>
              <w:rPr>
                <w:rFonts w:ascii="Times New Roman" w:eastAsia="Times New Roman" w:hAnsi="Times New Roman" w:cs="Times New Roman"/>
                <w:sz w:val="20"/>
                <w:szCs w:val="20"/>
              </w:rPr>
            </w:pPr>
          </w:p>
        </w:tc>
        <w:tc>
          <w:tcPr>
            <w:tcW w:w="11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541B84" w14:textId="77777777" w:rsidR="00B37C67" w:rsidRPr="00B37C67" w:rsidRDefault="00B37C67" w:rsidP="00B37C67">
            <w:pPr>
              <w:spacing w:after="0" w:line="257" w:lineRule="auto"/>
              <w:rPr>
                <w:rFonts w:ascii="Times New Roman" w:eastAsia="Times New Roman" w:hAnsi="Times New Roman" w:cs="Times New Roman"/>
                <w:sz w:val="20"/>
                <w:szCs w:val="20"/>
              </w:rPr>
            </w:pPr>
          </w:p>
        </w:tc>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B06C3A" w14:textId="77777777" w:rsidR="00B37C67" w:rsidRPr="00B37C67" w:rsidRDefault="00B37C67" w:rsidP="00B37C67">
            <w:pPr>
              <w:spacing w:after="0" w:line="257" w:lineRule="auto"/>
              <w:rPr>
                <w:rFonts w:ascii="Times New Roman" w:eastAsia="Times New Roman" w:hAnsi="Times New Roman" w:cs="Times New Roman"/>
                <w:sz w:val="20"/>
                <w:szCs w:val="20"/>
              </w:rPr>
            </w:pPr>
          </w:p>
        </w:tc>
      </w:tr>
    </w:tbl>
    <w:p w14:paraId="4250BFEE"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2EDFEB33"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5F4EBFE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6B2583A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193832A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1BFBDEC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289D3A6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w:t>
      </w:r>
    </w:p>
    <w:p w14:paraId="32D736C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055E09B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03A7E15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5A7C85F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762D54B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4418ACFA" w14:textId="77777777" w:rsidR="00B37C67" w:rsidRPr="00B37C67" w:rsidRDefault="00B37C67" w:rsidP="00B37C67">
      <w:pPr>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01B0D641" w14:textId="77777777" w:rsidR="00B37C67" w:rsidRPr="00B37C67" w:rsidRDefault="00B37C67" w:rsidP="00B37C67">
      <w:pPr>
        <w:spacing w:after="0" w:line="240" w:lineRule="auto"/>
        <w:jc w:val="both"/>
        <w:rPr>
          <w:rFonts w:ascii="Times New Roman" w:eastAsia="Times New Roman" w:hAnsi="Times New Roman" w:cs="Times New Roman"/>
          <w:sz w:val="28"/>
          <w:szCs w:val="28"/>
          <w:lang w:eastAsia="ru-RU"/>
        </w:rPr>
      </w:pPr>
    </w:p>
    <w:p w14:paraId="78183082" w14:textId="77777777" w:rsidR="00B37C67" w:rsidRPr="00B37C67" w:rsidRDefault="00B37C67" w:rsidP="00B37C67">
      <w:pPr>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 капитализации рынка ценных бумаг».</w:t>
      </w:r>
      <w:r w:rsidRPr="00B37C67">
        <w:rPr>
          <w:rFonts w:ascii="Times New Roman" w:eastAsia="Times New Roman" w:hAnsi="Times New Roman" w:cs="Times New Roman"/>
          <w:sz w:val="28"/>
          <w:szCs w:val="28"/>
          <w:lang w:eastAsia="ru-RU"/>
        </w:rPr>
        <w:br w:type="page"/>
      </w:r>
    </w:p>
    <w:p w14:paraId="5309F492"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3FF873DC"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капитализации рынка ценных бумаг» </w:t>
      </w:r>
    </w:p>
    <w:p w14:paraId="39818B33"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39C5F9EC"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7B1196C4"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6CD1DAB5"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p>
    <w:p w14:paraId="49C0352F"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 капитализации рынка ценных бумаг»</w:t>
      </w:r>
    </w:p>
    <w:p w14:paraId="6DC5276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1-KASE_</w:t>
      </w:r>
      <w:r w:rsidRPr="00B37C67">
        <w:rPr>
          <w:rFonts w:ascii="Times New Roman" w:eastAsia="Times New Roman" w:hAnsi="Times New Roman" w:cs="Times New Roman"/>
          <w:b/>
          <w:bCs/>
          <w:sz w:val="28"/>
          <w:szCs w:val="28"/>
          <w:lang w:val="en-US" w:eastAsia="ru-RU"/>
        </w:rPr>
        <w:t>S</w:t>
      </w:r>
      <w:r w:rsidRPr="00B37C67">
        <w:rPr>
          <w:rFonts w:ascii="Times New Roman" w:eastAsia="Times New Roman" w:hAnsi="Times New Roman" w:cs="Times New Roman"/>
          <w:b/>
          <w:bCs/>
          <w:sz w:val="28"/>
          <w:szCs w:val="28"/>
          <w:lang w:eastAsia="ru-RU"/>
        </w:rPr>
        <w:t>С, периодичность – ежемесячная)</w:t>
      </w:r>
    </w:p>
    <w:p w14:paraId="3F85D118" w14:textId="77777777" w:rsidR="00B37C67" w:rsidRPr="00B37C67" w:rsidRDefault="00B37C67" w:rsidP="00B37C67">
      <w:pPr>
        <w:widowControl w:val="0"/>
        <w:spacing w:after="0" w:line="240" w:lineRule="auto"/>
        <w:rPr>
          <w:rFonts w:ascii="Times New Roman" w:eastAsia="Times New Roman" w:hAnsi="Times New Roman" w:cs="Times New Roman"/>
          <w:b/>
          <w:sz w:val="28"/>
          <w:szCs w:val="28"/>
          <w:lang w:eastAsia="ru-RU"/>
        </w:rPr>
      </w:pPr>
    </w:p>
    <w:p w14:paraId="0BB35991" w14:textId="77777777" w:rsidR="00B37C67" w:rsidRPr="00B37C67" w:rsidRDefault="00B37C67" w:rsidP="00B37C67">
      <w:pPr>
        <w:widowControl w:val="0"/>
        <w:spacing w:after="0" w:line="240" w:lineRule="auto"/>
        <w:rPr>
          <w:rFonts w:ascii="Times New Roman" w:eastAsia="Times New Roman" w:hAnsi="Times New Roman" w:cs="Times New Roman"/>
          <w:b/>
          <w:sz w:val="28"/>
          <w:szCs w:val="28"/>
          <w:lang w:eastAsia="ru-RU"/>
        </w:rPr>
      </w:pPr>
    </w:p>
    <w:p w14:paraId="7A7FCCF7"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13E70FE7"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2259C14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капитализации рынка ценных бумаг» (далее – Форма).</w:t>
      </w:r>
    </w:p>
    <w:p w14:paraId="68576DC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составляется ежемесячно организатором торгов и заполняется по состоянию на последний день отчетного месяца.</w:t>
      </w:r>
    </w:p>
    <w:p w14:paraId="7D1BF1C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3416D10F"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6A5EF2CE"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5795B82E"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2. Пояснение по заполнению Формы</w:t>
      </w:r>
    </w:p>
    <w:p w14:paraId="25C79368"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746EB65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По Таблице 1:</w:t>
      </w:r>
    </w:p>
    <w:p w14:paraId="56557B2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в графе 2 указываются список фондовой биржи, обособленные площадки фондовой биржи, сектора и категории списка фондовой биржи в соответствии с внутренними документами фондовой биржи;</w:t>
      </w:r>
    </w:p>
    <w:p w14:paraId="28632BE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3 указывается количество выпусков ценных бумаг, включенных в список организатора торгов.</w:t>
      </w:r>
    </w:p>
    <w:p w14:paraId="7F987D2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4 указывается количество эмитентов, чьи ценные бумаги включены в список организатора торгов.</w:t>
      </w:r>
    </w:p>
    <w:p w14:paraId="1807515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5 указывается индикатор, указывающий суммарную номинальную стоимость размещенных облигаций, находящихся в официальном списке (по облигациям), и рыночную стоимость акций, включенных в официальный список организатора торгов (по акциям), в соответствии с порядком, установленным его внутренними документами,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Данная графа заполняется только по рынку акций и рынку корпоративных облигаций.</w:t>
      </w:r>
    </w:p>
    <w:p w14:paraId="6BC915C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5. По Таблице 2:</w:t>
      </w:r>
    </w:p>
    <w:p w14:paraId="1C56627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Таблица 2 заполняется по эмитентам, акции которых входят в расчет суммарной капитализации рынка акций в соответствии с порядком, предусмотренным внутренними документами организатора торгов;</w:t>
      </w:r>
    </w:p>
    <w:p w14:paraId="390B646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3 в качестве кода эмитента используются идентификационные коды, присвоенные организатором торгов в соответствии с порядком кодировки эмитентов ценных бумаг, предусмотренным его внутренними документами;</w:t>
      </w:r>
    </w:p>
    <w:p w14:paraId="051713E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графах 4 и 6 указывается количество размещенных простых и привилегированных акций эмитента в штуках;</w:t>
      </w:r>
    </w:p>
    <w:p w14:paraId="6163CBB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графах 5 и 7 указывается средневзвешенная цена одной простой и привилегированной акций эмитента, определенная организатором торгов в соответствии с порядком, предусмотренным внутренними документами организатора торгов,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4C8A8E1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8 указывается капитализация эмитента акций, определенная организатором торгов в соответствии с порядком, предусмотренным внутренними документами организатора торгов,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7A7A9A3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По Таблице 3:</w:t>
      </w:r>
    </w:p>
    <w:p w14:paraId="4C7B2C3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Таблица 3 заполняется по корпоративным облигациям, входящим в расчет суммарной номинальной стоимости рынка корпоративных облигаций в соответствии с порядком, предусмотренным внутренними документами организатора торгов;</w:t>
      </w:r>
    </w:p>
    <w:p w14:paraId="2C5BF3C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3 указывается страна резидентства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5EA2E85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4 в качестве кода ценной бумаги используются идентификационные коды, присвоенные организатором торгов в соответствии с порядком кодировки ценных бумаг, предусмотренным его внутренними документами;</w:t>
      </w:r>
    </w:p>
    <w:p w14:paraId="2AB71D8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5 указывается международный идентификационный номер (код ISIN) или другой идентификатор ценной бумаги;</w:t>
      </w:r>
    </w:p>
    <w:p w14:paraId="4DF597E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6 дата включения ценной бумаги в список организатора торгов указывается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61D1E93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7 указывается код валюты номинальной стоимости ценной бумаги в соответствии с национальным классификатором Республики Казахстан НК РК 07 ISO 4217 «Коды для представления валют и фондов»;</w:t>
      </w:r>
    </w:p>
    <w:p w14:paraId="4CECAA7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7) в графе 9 указывается количество размещенных ценных бумаг в штуках; </w:t>
      </w:r>
    </w:p>
    <w:p w14:paraId="2E5455A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графе 10 указывается суммарная номинальная стоимость корпоративных облигаций, определенная организатором торгов в соответствии с порядком, предусмотренным внутренними документами организатора торгов,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7466808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9) в графе 11 указывается курс валюты номинала, используемый для расчета номинальной стоимости корпоративных облигаций в соответствии с </w:t>
      </w:r>
      <w:r w:rsidRPr="00B37C67">
        <w:rPr>
          <w:rFonts w:ascii="Times New Roman" w:eastAsia="Times New Roman" w:hAnsi="Times New Roman" w:cs="Times New Roman"/>
          <w:sz w:val="28"/>
          <w:szCs w:val="28"/>
          <w:lang w:eastAsia="ru-RU"/>
        </w:rPr>
        <w:lastRenderedPageBreak/>
        <w:t>внутренними документами организатора торгов;</w:t>
      </w:r>
    </w:p>
    <w:p w14:paraId="1B5E3A0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графы 12 и 13 заполняются только по корпоративным облигациям, имеющим номинальную стоимость, индексированную к изменению курса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к иностранной валюте.</w:t>
      </w:r>
    </w:p>
    <w:p w14:paraId="08E4D6D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случае отсутствия сведений Форма представляется без заполнения.</w:t>
      </w:r>
    </w:p>
    <w:p w14:paraId="4E11D336"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529B847D"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52 </w:t>
      </w:r>
    </w:p>
    <w:p w14:paraId="333697C9"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5069D4D5"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0716CEEB"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110CB131"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2EF65189"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3AA2B91B"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0FA40D77"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23A53AB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4CB3A7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538E4D2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счетах клиентов </w:t>
      </w:r>
    </w:p>
    <w:p w14:paraId="1532C94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1-KASE_SK</w:t>
      </w:r>
    </w:p>
    <w:p w14:paraId="5860892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0A7A674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«_____» _______________ 20 __ года</w:t>
      </w:r>
    </w:p>
    <w:p w14:paraId="14D8B48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58939A67"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5 (пятого) рабочего дня месяца, следующего за отчетным месяцем </w:t>
      </w:r>
    </w:p>
    <w:p w14:paraId="3197540F"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158099D8"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019AB78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277EA702"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8"/>
          <w:lang w:eastAsia="ru-RU"/>
        </w:rPr>
        <w:sectPr w:rsidR="00B37C67" w:rsidRPr="00B37C67" w:rsidSect="00B37C67">
          <w:type w:val="nextColumn"/>
          <w:pgSz w:w="11906" w:h="16838"/>
          <w:pgMar w:top="1418" w:right="851" w:bottom="1418" w:left="1418" w:header="709" w:footer="709" w:gutter="0"/>
          <w:paperSrc w:first="7" w:other="7"/>
          <w:cols w:space="708"/>
          <w:docGrid w:linePitch="360"/>
        </w:sectPr>
      </w:pPr>
    </w:p>
    <w:p w14:paraId="40D9B4B8"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908"/>
        <w:gridCol w:w="3119"/>
        <w:gridCol w:w="2732"/>
        <w:gridCol w:w="2171"/>
        <w:gridCol w:w="2430"/>
        <w:gridCol w:w="3189"/>
      </w:tblGrid>
      <w:tr w:rsidR="00B37C67" w:rsidRPr="00B37C67" w14:paraId="419B2415" w14:textId="77777777" w:rsidTr="00C35138">
        <w:trPr>
          <w:jc w:val="center"/>
        </w:trPr>
        <w:tc>
          <w:tcPr>
            <w:tcW w:w="31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F6D6A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2011"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95210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Счета клиентов</w:t>
            </w:r>
          </w:p>
        </w:tc>
        <w:tc>
          <w:tcPr>
            <w:tcW w:w="2677"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1FEB8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Юридические лица</w:t>
            </w:r>
          </w:p>
        </w:tc>
      </w:tr>
      <w:tr w:rsidR="00B37C67" w:rsidRPr="00B37C67" w14:paraId="3CA4BB0A" w14:textId="77777777" w:rsidTr="00C35138">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7C420A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0" w:type="auto"/>
            <w:gridSpan w:val="2"/>
            <w:vMerge/>
            <w:tcBorders>
              <w:top w:val="single" w:sz="8" w:space="0" w:color="auto"/>
              <w:left w:val="nil"/>
              <w:bottom w:val="single" w:sz="8" w:space="0" w:color="auto"/>
              <w:right w:val="single" w:sz="8" w:space="0" w:color="auto"/>
            </w:tcBorders>
            <w:vAlign w:val="center"/>
            <w:hideMark/>
          </w:tcPr>
          <w:p w14:paraId="3A259D8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50183B0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Банки-резиденты</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4C9C405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Банки-нерезиденты</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215E606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Другие юридические лица</w:t>
            </w:r>
          </w:p>
        </w:tc>
      </w:tr>
      <w:tr w:rsidR="00B37C67" w:rsidRPr="00B37C67" w14:paraId="14878C90" w14:textId="77777777" w:rsidTr="00C35138">
        <w:trPr>
          <w:jc w:val="center"/>
        </w:trPr>
        <w:tc>
          <w:tcPr>
            <w:tcW w:w="3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A838E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201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E9B368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3387BF9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79CF03C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15D12BB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r>
      <w:tr w:rsidR="00B37C67" w:rsidRPr="00B37C67" w14:paraId="6576B73D" w14:textId="77777777" w:rsidTr="00C35138">
        <w:trPr>
          <w:jc w:val="center"/>
        </w:trPr>
        <w:tc>
          <w:tcPr>
            <w:tcW w:w="31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282BC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07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3256038"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Текущие счета</w:t>
            </w: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3BE90AC7" w14:textId="77777777" w:rsidR="00B37C67" w:rsidRPr="00B37C67" w:rsidRDefault="00B37C67" w:rsidP="00B37C67">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в том числе:</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764F443D"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59F9D118"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5FD76626"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3515780" w14:textId="77777777" w:rsidTr="00C35138">
        <w:trPr>
          <w:jc w:val="center"/>
        </w:trPr>
        <w:tc>
          <w:tcPr>
            <w:tcW w:w="0" w:type="auto"/>
            <w:vMerge/>
            <w:tcBorders>
              <w:top w:val="nil"/>
              <w:left w:val="single" w:sz="8" w:space="0" w:color="auto"/>
              <w:bottom w:val="single" w:sz="8" w:space="0" w:color="auto"/>
              <w:right w:val="single" w:sz="8" w:space="0" w:color="auto"/>
            </w:tcBorders>
            <w:vAlign w:val="center"/>
            <w:hideMark/>
          </w:tcPr>
          <w:p w14:paraId="16608D8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nil"/>
              <w:left w:val="nil"/>
              <w:bottom w:val="single" w:sz="8" w:space="0" w:color="auto"/>
              <w:right w:val="single" w:sz="8" w:space="0" w:color="auto"/>
            </w:tcBorders>
            <w:vAlign w:val="center"/>
            <w:hideMark/>
          </w:tcPr>
          <w:p w14:paraId="1122633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6F45E3EA" w14:textId="77777777" w:rsidR="00B37C67" w:rsidRPr="00B37C67" w:rsidRDefault="00B37C67" w:rsidP="00B37C67">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иностранной валюте</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67457028"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6DEC9AF3"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2901561D"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68FD828D" w14:textId="77777777" w:rsidTr="00C35138">
        <w:trPr>
          <w:jc w:val="center"/>
        </w:trPr>
        <w:tc>
          <w:tcPr>
            <w:tcW w:w="31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968F7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07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50B548C"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Корреспондентские счета</w:t>
            </w: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4EB76A28" w14:textId="77777777" w:rsidR="00B37C67" w:rsidRPr="00B37C67" w:rsidRDefault="00B37C67" w:rsidP="00B37C67">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в том числе:</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6D705E90"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0AE8B8F2"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1D0BCE7E"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ADDCCBE" w14:textId="77777777" w:rsidTr="00C35138">
        <w:trPr>
          <w:jc w:val="center"/>
        </w:trPr>
        <w:tc>
          <w:tcPr>
            <w:tcW w:w="0" w:type="auto"/>
            <w:vMerge/>
            <w:tcBorders>
              <w:top w:val="nil"/>
              <w:left w:val="single" w:sz="8" w:space="0" w:color="auto"/>
              <w:bottom w:val="single" w:sz="8" w:space="0" w:color="auto"/>
              <w:right w:val="single" w:sz="8" w:space="0" w:color="auto"/>
            </w:tcBorders>
            <w:vAlign w:val="center"/>
            <w:hideMark/>
          </w:tcPr>
          <w:p w14:paraId="60863FB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nil"/>
              <w:left w:val="nil"/>
              <w:bottom w:val="single" w:sz="8" w:space="0" w:color="auto"/>
              <w:right w:val="single" w:sz="8" w:space="0" w:color="auto"/>
            </w:tcBorders>
            <w:vAlign w:val="center"/>
            <w:hideMark/>
          </w:tcPr>
          <w:p w14:paraId="1946A61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465FC2E9" w14:textId="77777777" w:rsidR="00B37C67" w:rsidRPr="00B37C67" w:rsidRDefault="00B37C67" w:rsidP="00B37C67">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иностранной валюте</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62C541B4"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44768728"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122BF189"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6D1992F5" w14:textId="77777777" w:rsidTr="00C35138">
        <w:trPr>
          <w:jc w:val="center"/>
        </w:trPr>
        <w:tc>
          <w:tcPr>
            <w:tcW w:w="31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0462C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107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54F1AC7"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Прочие счета</w:t>
            </w: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06C32900" w14:textId="77777777" w:rsidR="00B37C67" w:rsidRPr="00B37C67" w:rsidRDefault="00B37C67" w:rsidP="00B37C67">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в том числе:</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08089D46"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4D8649B7"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33C6CFAB"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492262D" w14:textId="77777777" w:rsidTr="00C35138">
        <w:trPr>
          <w:jc w:val="center"/>
        </w:trPr>
        <w:tc>
          <w:tcPr>
            <w:tcW w:w="0" w:type="auto"/>
            <w:vMerge/>
            <w:tcBorders>
              <w:top w:val="nil"/>
              <w:left w:val="single" w:sz="8" w:space="0" w:color="auto"/>
              <w:bottom w:val="single" w:sz="8" w:space="0" w:color="auto"/>
              <w:right w:val="single" w:sz="8" w:space="0" w:color="auto"/>
            </w:tcBorders>
            <w:vAlign w:val="center"/>
            <w:hideMark/>
          </w:tcPr>
          <w:p w14:paraId="0927B7E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nil"/>
              <w:left w:val="nil"/>
              <w:bottom w:val="single" w:sz="8" w:space="0" w:color="auto"/>
              <w:right w:val="single" w:sz="8" w:space="0" w:color="auto"/>
            </w:tcBorders>
            <w:vAlign w:val="center"/>
            <w:hideMark/>
          </w:tcPr>
          <w:p w14:paraId="53C7700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2521F5EB" w14:textId="77777777" w:rsidR="00B37C67" w:rsidRPr="00B37C67" w:rsidRDefault="00B37C67" w:rsidP="00B37C67">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иностранной валюте</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22E3FA63"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1F095C6B"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452B2E0B"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E4C48D0" w14:textId="77777777" w:rsidTr="00C35138">
        <w:trPr>
          <w:jc w:val="center"/>
        </w:trPr>
        <w:tc>
          <w:tcPr>
            <w:tcW w:w="31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CF5F7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07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F8D5CBF"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7D2BFE66" w14:textId="77777777" w:rsidR="00B37C67" w:rsidRPr="00B37C67" w:rsidRDefault="00B37C67" w:rsidP="00B37C67">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в том числе:</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1BCB884B"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6A3854D3"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0E1B099B"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9F596B1" w14:textId="77777777" w:rsidTr="00C35138">
        <w:trPr>
          <w:jc w:val="center"/>
        </w:trPr>
        <w:tc>
          <w:tcPr>
            <w:tcW w:w="0" w:type="auto"/>
            <w:vMerge/>
            <w:tcBorders>
              <w:top w:val="nil"/>
              <w:left w:val="single" w:sz="8" w:space="0" w:color="auto"/>
              <w:bottom w:val="single" w:sz="8" w:space="0" w:color="auto"/>
              <w:right w:val="single" w:sz="8" w:space="0" w:color="auto"/>
            </w:tcBorders>
            <w:vAlign w:val="center"/>
            <w:hideMark/>
          </w:tcPr>
          <w:p w14:paraId="0F9234A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nil"/>
              <w:left w:val="nil"/>
              <w:bottom w:val="single" w:sz="8" w:space="0" w:color="auto"/>
              <w:right w:val="single" w:sz="8" w:space="0" w:color="auto"/>
            </w:tcBorders>
            <w:vAlign w:val="center"/>
            <w:hideMark/>
          </w:tcPr>
          <w:p w14:paraId="76FB6D8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26A65D24" w14:textId="77777777" w:rsidR="00B37C67" w:rsidRPr="00B37C67" w:rsidRDefault="00B37C67" w:rsidP="00B37C67">
            <w:pPr>
              <w:widowControl w:val="0"/>
              <w:spacing w:before="100" w:beforeAutospacing="1" w:after="100" w:afterAutospacing="1" w:line="240" w:lineRule="auto"/>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иностранной валюте</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574FFA6E"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32472B53"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6F55CF10"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bl>
    <w:p w14:paraId="6DA2E422"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1D16D268"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0F92A28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0772824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4EFC476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3F4B954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51A9B4D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768C120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769C293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5FE56C3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7F750FA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48E5A6A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2D36FE41"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31C4D62F" w14:textId="77777777" w:rsidR="00B37C67" w:rsidRPr="00B37C67" w:rsidRDefault="00B37C67" w:rsidP="00B37C67">
      <w:pPr>
        <w:widowControl w:val="0"/>
        <w:spacing w:after="0" w:line="240" w:lineRule="auto"/>
        <w:textAlignment w:val="baseline"/>
        <w:rPr>
          <w:rFonts w:ascii="Times New Roman" w:eastAsia="Times New Roman" w:hAnsi="Times New Roman" w:cs="Times New Roman"/>
          <w:sz w:val="28"/>
          <w:szCs w:val="28"/>
          <w:lang w:eastAsia="ru-RU"/>
        </w:rPr>
      </w:pPr>
    </w:p>
    <w:p w14:paraId="6759A95B"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 счетах клиентов».</w:t>
      </w:r>
    </w:p>
    <w:p w14:paraId="75C2F18E" w14:textId="77777777" w:rsidR="00B37C67" w:rsidRPr="00B37C67" w:rsidRDefault="00B37C67" w:rsidP="00B37C67">
      <w:pPr>
        <w:widowControl w:val="0"/>
        <w:spacing w:after="0" w:line="240" w:lineRule="auto"/>
        <w:textAlignment w:val="baseline"/>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p>
    <w:p w14:paraId="52B9CB32"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3CB52BAF"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счетах клиентов» </w:t>
      </w:r>
    </w:p>
    <w:p w14:paraId="0D59AF58"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44A8837B"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0FC8EE96"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2A75AF5C"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p>
    <w:p w14:paraId="7FD51F1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 счетах клиентов»</w:t>
      </w:r>
    </w:p>
    <w:p w14:paraId="2E1741FA"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1-KASE_SK, периодичность – ежемесячная)</w:t>
      </w:r>
    </w:p>
    <w:p w14:paraId="4D4ACE57" w14:textId="77777777" w:rsidR="00B37C67" w:rsidRPr="00B37C67" w:rsidRDefault="00B37C67" w:rsidP="00B37C67">
      <w:pPr>
        <w:widowControl w:val="0"/>
        <w:spacing w:after="0" w:line="240" w:lineRule="auto"/>
        <w:rPr>
          <w:rFonts w:ascii="Times New Roman" w:eastAsia="Times New Roman" w:hAnsi="Times New Roman" w:cs="Times New Roman"/>
          <w:b/>
          <w:sz w:val="28"/>
          <w:szCs w:val="28"/>
          <w:lang w:eastAsia="ru-RU"/>
        </w:rPr>
      </w:pPr>
    </w:p>
    <w:p w14:paraId="49DAB420" w14:textId="77777777" w:rsidR="00B37C67" w:rsidRPr="00B37C67" w:rsidRDefault="00B37C67" w:rsidP="00B37C67">
      <w:pPr>
        <w:widowControl w:val="0"/>
        <w:spacing w:after="0" w:line="240" w:lineRule="auto"/>
        <w:rPr>
          <w:rFonts w:ascii="Times New Roman" w:eastAsia="Times New Roman" w:hAnsi="Times New Roman" w:cs="Times New Roman"/>
          <w:b/>
          <w:sz w:val="28"/>
          <w:szCs w:val="28"/>
          <w:lang w:eastAsia="ru-RU"/>
        </w:rPr>
      </w:pPr>
    </w:p>
    <w:p w14:paraId="663D0544"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4DFFF325"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6F1FAC6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счетах клиентов» (далее – Форма).</w:t>
      </w:r>
    </w:p>
    <w:p w14:paraId="2D26D79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составляется ежемесячно организатором торгов. Данные в Форме заполняются по состоянию на конец отчетного периода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Сумма менее 500 (пятисот)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и выше, округляется до (1000) тысячи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4628CD3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654796A"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11C29C38"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71EFD97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2. Пояснение по заполнению Формы</w:t>
      </w:r>
    </w:p>
    <w:p w14:paraId="1976DB97"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7FD2E13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Форма раскрывает структуру текущих, корреспондентских и прочих счетов, привлеченных организатором торгов, в разрезе юридических лиц, в том числе в иностранной валюте.</w:t>
      </w:r>
    </w:p>
    <w:p w14:paraId="5817892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графах 3, 4 и 5 указываются остатки денег на счетах.</w:t>
      </w:r>
    </w:p>
    <w:p w14:paraId="19F636D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6. </w:t>
      </w:r>
      <w:r w:rsidRPr="00B37C67">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15A20E54"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6108D300"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53 </w:t>
      </w:r>
    </w:p>
    <w:p w14:paraId="2A938975"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790D1AE7"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06CE021D"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2833BF1F"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6437BEA8"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499A2E4A"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p>
    <w:p w14:paraId="3AEE9F01"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6F56C63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6EFE6E6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1DDC07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сделках с лицами, связанными с организатором торгов особыми отношениями, заключенных в течение отчетного месяца, а также действующих на отчетную дату, и реестр лиц, связанных с организатором торгов особыми отношениями </w:t>
      </w:r>
    </w:p>
    <w:p w14:paraId="232DF38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1-KASE_DEALING_REGISTER</w:t>
      </w:r>
    </w:p>
    <w:p w14:paraId="34E4F29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4E3A5AB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«_____» _______________ 20 __ года</w:t>
      </w:r>
    </w:p>
    <w:p w14:paraId="2FB65D7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022B9EC8"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5 (пятого) рабочего дня месяца, следующего за отчетным месяцем </w:t>
      </w:r>
    </w:p>
    <w:p w14:paraId="5E771341"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192A9217"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11332EEF"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8"/>
          <w:lang w:eastAsia="ru-RU"/>
        </w:rPr>
        <w:sectPr w:rsidR="00B37C67" w:rsidRPr="00B37C67" w:rsidSect="00B37C67">
          <w:type w:val="nextColumn"/>
          <w:pgSz w:w="11906" w:h="16838"/>
          <w:pgMar w:top="1418" w:right="851" w:bottom="1418" w:left="1418" w:header="709" w:footer="709" w:gutter="0"/>
          <w:paperSrc w:first="7" w:other="7"/>
          <w:cols w:space="708"/>
          <w:docGrid w:linePitch="360"/>
        </w:sectPr>
      </w:pPr>
    </w:p>
    <w:p w14:paraId="739C519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Таблица 1. Сделки с лицами, связанными с организатором торгов особыми отношениями, заключенные в течение отчетного месяца, а также действующие на «___» _________________ 20__года</w:t>
      </w:r>
    </w:p>
    <w:p w14:paraId="4EF3656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471"/>
        <w:gridCol w:w="2377"/>
        <w:gridCol w:w="4167"/>
        <w:gridCol w:w="1737"/>
        <w:gridCol w:w="2654"/>
        <w:gridCol w:w="1155"/>
        <w:gridCol w:w="879"/>
        <w:gridCol w:w="1109"/>
      </w:tblGrid>
      <w:tr w:rsidR="00B37C67" w:rsidRPr="00B37C67" w14:paraId="680E401D" w14:textId="77777777" w:rsidTr="00C35138">
        <w:trPr>
          <w:jc w:val="center"/>
        </w:trPr>
        <w:tc>
          <w:tcPr>
            <w:tcW w:w="162"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A86D066" w14:textId="77777777" w:rsidR="00B37C67" w:rsidRPr="00B37C67" w:rsidRDefault="00B37C67" w:rsidP="00B37C67">
            <w:pPr>
              <w:widowControl w:val="0"/>
              <w:spacing w:after="0" w:line="240" w:lineRule="auto"/>
              <w:ind w:left="-184" w:right="-18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81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0F5D609" w14:textId="77777777" w:rsidR="00B37C67" w:rsidRPr="00B37C67" w:rsidRDefault="00B37C67" w:rsidP="00B37C67">
            <w:pPr>
              <w:widowControl w:val="0"/>
              <w:spacing w:after="0" w:line="240" w:lineRule="auto"/>
              <w:ind w:left="-184" w:right="-18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Наименование юридического лица или фамилия, имя и отчество (при его наличии) физического лица </w:t>
            </w:r>
          </w:p>
        </w:tc>
        <w:tc>
          <w:tcPr>
            <w:tcW w:w="1432"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220F037" w14:textId="77777777" w:rsidR="00B37C67" w:rsidRPr="00B37C67" w:rsidRDefault="00B37C67" w:rsidP="00B37C67">
            <w:pPr>
              <w:widowControl w:val="0"/>
              <w:spacing w:after="0" w:line="240" w:lineRule="auto"/>
              <w:ind w:left="-184" w:right="-18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Бизнес-идентификационный номер (для юридического лица), индивидуальный идентификационный номер (для физического лица, в том числе для индивидуального предпринимателя) либо иной идентификационный номер (для нерезидентов Республики Казахстан)</w:t>
            </w:r>
          </w:p>
        </w:tc>
        <w:tc>
          <w:tcPr>
            <w:tcW w:w="59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4AC1265" w14:textId="77777777" w:rsidR="00B37C67" w:rsidRPr="00B37C67" w:rsidRDefault="00B37C67" w:rsidP="00B37C67">
            <w:pPr>
              <w:widowControl w:val="0"/>
              <w:spacing w:after="0" w:line="240" w:lineRule="auto"/>
              <w:ind w:left="-184" w:right="-18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резидентства</w:t>
            </w:r>
          </w:p>
        </w:tc>
        <w:tc>
          <w:tcPr>
            <w:tcW w:w="912"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84A912D" w14:textId="77777777" w:rsidR="00B37C67" w:rsidRPr="00B37C67" w:rsidRDefault="00B37C67" w:rsidP="00B37C67">
            <w:pPr>
              <w:widowControl w:val="0"/>
              <w:spacing w:after="0" w:line="240" w:lineRule="auto"/>
              <w:ind w:left="-184" w:right="-18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Признак, в соответствии с которым лицо отнесено к лицу, связанному особыми отношениями с организатором торгов</w:t>
            </w:r>
          </w:p>
        </w:tc>
        <w:tc>
          <w:tcPr>
            <w:tcW w:w="39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FB025B7" w14:textId="77777777" w:rsidR="00B37C67" w:rsidRPr="00B37C67" w:rsidRDefault="00B37C67" w:rsidP="00B37C67">
            <w:pPr>
              <w:widowControl w:val="0"/>
              <w:spacing w:after="0" w:line="240" w:lineRule="auto"/>
              <w:ind w:left="-184" w:right="-16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операции</w:t>
            </w:r>
          </w:p>
        </w:tc>
        <w:tc>
          <w:tcPr>
            <w:tcW w:w="302"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3A3CA6E" w14:textId="77777777" w:rsidR="00B37C67" w:rsidRPr="00B37C67" w:rsidRDefault="00B37C67" w:rsidP="00B37C67">
            <w:pPr>
              <w:widowControl w:val="0"/>
              <w:spacing w:after="0" w:line="240" w:lineRule="auto"/>
              <w:ind w:left="-184" w:right="-18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Цель сделки</w:t>
            </w:r>
          </w:p>
        </w:tc>
        <w:tc>
          <w:tcPr>
            <w:tcW w:w="38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D9995A2" w14:textId="77777777" w:rsidR="00B37C67" w:rsidRPr="00B37C67" w:rsidRDefault="00B37C67" w:rsidP="00B37C67">
            <w:pPr>
              <w:widowControl w:val="0"/>
              <w:spacing w:after="0" w:line="240" w:lineRule="auto"/>
              <w:ind w:left="-184" w:right="-18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Номер договора</w:t>
            </w:r>
          </w:p>
        </w:tc>
      </w:tr>
      <w:tr w:rsidR="00B37C67" w:rsidRPr="00B37C67" w14:paraId="526D5D2C" w14:textId="77777777" w:rsidTr="00C35138">
        <w:trPr>
          <w:jc w:val="center"/>
        </w:trPr>
        <w:tc>
          <w:tcPr>
            <w:tcW w:w="16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5BE97B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817" w:type="pct"/>
            <w:tcBorders>
              <w:top w:val="nil"/>
              <w:left w:val="nil"/>
              <w:bottom w:val="single" w:sz="8" w:space="0" w:color="000000"/>
              <w:right w:val="single" w:sz="8" w:space="0" w:color="000000"/>
            </w:tcBorders>
            <w:tcMar>
              <w:top w:w="0" w:type="dxa"/>
              <w:left w:w="168" w:type="dxa"/>
              <w:bottom w:w="0" w:type="dxa"/>
              <w:right w:w="168" w:type="dxa"/>
            </w:tcMar>
            <w:hideMark/>
          </w:tcPr>
          <w:p w14:paraId="7BCE1E2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432" w:type="pct"/>
            <w:tcBorders>
              <w:top w:val="nil"/>
              <w:left w:val="nil"/>
              <w:bottom w:val="single" w:sz="8" w:space="0" w:color="000000"/>
              <w:right w:val="single" w:sz="8" w:space="0" w:color="000000"/>
            </w:tcBorders>
            <w:tcMar>
              <w:top w:w="0" w:type="dxa"/>
              <w:left w:w="168" w:type="dxa"/>
              <w:bottom w:w="0" w:type="dxa"/>
              <w:right w:w="168" w:type="dxa"/>
            </w:tcMar>
            <w:hideMark/>
          </w:tcPr>
          <w:p w14:paraId="2D6737C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597" w:type="pct"/>
            <w:tcBorders>
              <w:top w:val="nil"/>
              <w:left w:val="nil"/>
              <w:bottom w:val="single" w:sz="8" w:space="0" w:color="000000"/>
              <w:right w:val="single" w:sz="8" w:space="0" w:color="000000"/>
            </w:tcBorders>
            <w:tcMar>
              <w:top w:w="0" w:type="dxa"/>
              <w:left w:w="168" w:type="dxa"/>
              <w:bottom w:w="0" w:type="dxa"/>
              <w:right w:w="168" w:type="dxa"/>
            </w:tcMar>
            <w:hideMark/>
          </w:tcPr>
          <w:p w14:paraId="6BD47C8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912" w:type="pct"/>
            <w:tcBorders>
              <w:top w:val="nil"/>
              <w:left w:val="nil"/>
              <w:bottom w:val="single" w:sz="8" w:space="0" w:color="000000"/>
              <w:right w:val="single" w:sz="8" w:space="0" w:color="000000"/>
            </w:tcBorders>
            <w:tcMar>
              <w:top w:w="0" w:type="dxa"/>
              <w:left w:w="168" w:type="dxa"/>
              <w:bottom w:w="0" w:type="dxa"/>
              <w:right w:w="168" w:type="dxa"/>
            </w:tcMar>
            <w:hideMark/>
          </w:tcPr>
          <w:p w14:paraId="51BA24B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397" w:type="pct"/>
            <w:tcBorders>
              <w:top w:val="nil"/>
              <w:left w:val="nil"/>
              <w:bottom w:val="single" w:sz="8" w:space="0" w:color="000000"/>
              <w:right w:val="single" w:sz="8" w:space="0" w:color="000000"/>
            </w:tcBorders>
            <w:tcMar>
              <w:top w:w="0" w:type="dxa"/>
              <w:left w:w="168" w:type="dxa"/>
              <w:bottom w:w="0" w:type="dxa"/>
              <w:right w:w="168" w:type="dxa"/>
            </w:tcMar>
            <w:hideMark/>
          </w:tcPr>
          <w:p w14:paraId="6D1EE95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302" w:type="pct"/>
            <w:tcBorders>
              <w:top w:val="nil"/>
              <w:left w:val="nil"/>
              <w:bottom w:val="single" w:sz="8" w:space="0" w:color="000000"/>
              <w:right w:val="single" w:sz="8" w:space="0" w:color="000000"/>
            </w:tcBorders>
            <w:tcMar>
              <w:top w:w="0" w:type="dxa"/>
              <w:left w:w="168" w:type="dxa"/>
              <w:bottom w:w="0" w:type="dxa"/>
              <w:right w:w="168" w:type="dxa"/>
            </w:tcMar>
            <w:hideMark/>
          </w:tcPr>
          <w:p w14:paraId="55EA107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381" w:type="pct"/>
            <w:tcBorders>
              <w:top w:val="nil"/>
              <w:left w:val="nil"/>
              <w:bottom w:val="single" w:sz="8" w:space="0" w:color="000000"/>
              <w:right w:val="single" w:sz="8" w:space="0" w:color="000000"/>
            </w:tcBorders>
            <w:tcMar>
              <w:top w:w="0" w:type="dxa"/>
              <w:left w:w="168" w:type="dxa"/>
              <w:bottom w:w="0" w:type="dxa"/>
              <w:right w:w="168" w:type="dxa"/>
            </w:tcMar>
            <w:hideMark/>
          </w:tcPr>
          <w:p w14:paraId="0F873E4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r>
      <w:tr w:rsidR="00B37C67" w:rsidRPr="00B37C67" w14:paraId="7DFAC6E4" w14:textId="77777777" w:rsidTr="00C35138">
        <w:trPr>
          <w:jc w:val="center"/>
        </w:trPr>
        <w:tc>
          <w:tcPr>
            <w:tcW w:w="16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89C34F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17" w:type="pct"/>
            <w:tcBorders>
              <w:top w:val="nil"/>
              <w:left w:val="nil"/>
              <w:bottom w:val="single" w:sz="8" w:space="0" w:color="000000"/>
              <w:right w:val="single" w:sz="8" w:space="0" w:color="000000"/>
            </w:tcBorders>
            <w:tcMar>
              <w:top w:w="0" w:type="dxa"/>
              <w:left w:w="168" w:type="dxa"/>
              <w:bottom w:w="0" w:type="dxa"/>
              <w:right w:w="168" w:type="dxa"/>
            </w:tcMar>
            <w:hideMark/>
          </w:tcPr>
          <w:p w14:paraId="2BA94C6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32" w:type="pct"/>
            <w:tcBorders>
              <w:top w:val="nil"/>
              <w:left w:val="nil"/>
              <w:bottom w:val="single" w:sz="8" w:space="0" w:color="000000"/>
              <w:right w:val="single" w:sz="8" w:space="0" w:color="000000"/>
            </w:tcBorders>
            <w:tcMar>
              <w:top w:w="0" w:type="dxa"/>
              <w:left w:w="168" w:type="dxa"/>
              <w:bottom w:w="0" w:type="dxa"/>
              <w:right w:w="168" w:type="dxa"/>
            </w:tcMar>
            <w:hideMark/>
          </w:tcPr>
          <w:p w14:paraId="18E5401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97" w:type="pct"/>
            <w:tcBorders>
              <w:top w:val="nil"/>
              <w:left w:val="nil"/>
              <w:bottom w:val="single" w:sz="8" w:space="0" w:color="000000"/>
              <w:right w:val="single" w:sz="8" w:space="0" w:color="000000"/>
            </w:tcBorders>
            <w:tcMar>
              <w:top w:w="0" w:type="dxa"/>
              <w:left w:w="168" w:type="dxa"/>
              <w:bottom w:w="0" w:type="dxa"/>
              <w:right w:w="168" w:type="dxa"/>
            </w:tcMar>
            <w:hideMark/>
          </w:tcPr>
          <w:p w14:paraId="2DD7C9E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12" w:type="pct"/>
            <w:tcBorders>
              <w:top w:val="nil"/>
              <w:left w:val="nil"/>
              <w:bottom w:val="single" w:sz="8" w:space="0" w:color="000000"/>
              <w:right w:val="single" w:sz="8" w:space="0" w:color="000000"/>
            </w:tcBorders>
            <w:tcMar>
              <w:top w:w="0" w:type="dxa"/>
              <w:left w:w="168" w:type="dxa"/>
              <w:bottom w:w="0" w:type="dxa"/>
              <w:right w:w="168" w:type="dxa"/>
            </w:tcMar>
            <w:hideMark/>
          </w:tcPr>
          <w:p w14:paraId="4A699B2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97" w:type="pct"/>
            <w:tcBorders>
              <w:top w:val="nil"/>
              <w:left w:val="nil"/>
              <w:bottom w:val="single" w:sz="8" w:space="0" w:color="000000"/>
              <w:right w:val="single" w:sz="8" w:space="0" w:color="000000"/>
            </w:tcBorders>
            <w:tcMar>
              <w:top w:w="0" w:type="dxa"/>
              <w:left w:w="168" w:type="dxa"/>
              <w:bottom w:w="0" w:type="dxa"/>
              <w:right w:w="168" w:type="dxa"/>
            </w:tcMar>
            <w:hideMark/>
          </w:tcPr>
          <w:p w14:paraId="5072FBA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02" w:type="pct"/>
            <w:tcBorders>
              <w:top w:val="nil"/>
              <w:left w:val="nil"/>
              <w:bottom w:val="single" w:sz="8" w:space="0" w:color="000000"/>
              <w:right w:val="single" w:sz="8" w:space="0" w:color="000000"/>
            </w:tcBorders>
            <w:tcMar>
              <w:top w:w="0" w:type="dxa"/>
              <w:left w:w="168" w:type="dxa"/>
              <w:bottom w:w="0" w:type="dxa"/>
              <w:right w:w="168" w:type="dxa"/>
            </w:tcMar>
            <w:hideMark/>
          </w:tcPr>
          <w:p w14:paraId="662CAAC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81" w:type="pct"/>
            <w:tcBorders>
              <w:top w:val="nil"/>
              <w:left w:val="nil"/>
              <w:bottom w:val="single" w:sz="8" w:space="0" w:color="000000"/>
              <w:right w:val="single" w:sz="8" w:space="0" w:color="000000"/>
            </w:tcBorders>
            <w:tcMar>
              <w:top w:w="0" w:type="dxa"/>
              <w:left w:w="168" w:type="dxa"/>
              <w:bottom w:w="0" w:type="dxa"/>
              <w:right w:w="168" w:type="dxa"/>
            </w:tcMar>
            <w:hideMark/>
          </w:tcPr>
          <w:p w14:paraId="5AA16DB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AF963F8" w14:textId="77777777" w:rsidTr="00C35138">
        <w:trPr>
          <w:jc w:val="center"/>
        </w:trPr>
        <w:tc>
          <w:tcPr>
            <w:tcW w:w="16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8AD08A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17" w:type="pct"/>
            <w:tcBorders>
              <w:top w:val="nil"/>
              <w:left w:val="nil"/>
              <w:bottom w:val="single" w:sz="8" w:space="0" w:color="000000"/>
              <w:right w:val="single" w:sz="8" w:space="0" w:color="000000"/>
            </w:tcBorders>
            <w:tcMar>
              <w:top w:w="0" w:type="dxa"/>
              <w:left w:w="168" w:type="dxa"/>
              <w:bottom w:w="0" w:type="dxa"/>
              <w:right w:w="168" w:type="dxa"/>
            </w:tcMar>
            <w:hideMark/>
          </w:tcPr>
          <w:p w14:paraId="413095E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1432" w:type="pct"/>
            <w:tcBorders>
              <w:top w:val="nil"/>
              <w:left w:val="nil"/>
              <w:bottom w:val="single" w:sz="8" w:space="0" w:color="000000"/>
              <w:right w:val="single" w:sz="8" w:space="0" w:color="000000"/>
            </w:tcBorders>
            <w:tcMar>
              <w:top w:w="0" w:type="dxa"/>
              <w:left w:w="168" w:type="dxa"/>
              <w:bottom w:w="0" w:type="dxa"/>
              <w:right w:w="168" w:type="dxa"/>
            </w:tcMar>
            <w:hideMark/>
          </w:tcPr>
          <w:p w14:paraId="7FF3861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97" w:type="pct"/>
            <w:tcBorders>
              <w:top w:val="nil"/>
              <w:left w:val="nil"/>
              <w:bottom w:val="single" w:sz="8" w:space="0" w:color="000000"/>
              <w:right w:val="single" w:sz="8" w:space="0" w:color="000000"/>
            </w:tcBorders>
            <w:tcMar>
              <w:top w:w="0" w:type="dxa"/>
              <w:left w:w="168" w:type="dxa"/>
              <w:bottom w:w="0" w:type="dxa"/>
              <w:right w:w="168" w:type="dxa"/>
            </w:tcMar>
            <w:hideMark/>
          </w:tcPr>
          <w:p w14:paraId="3C6C5C5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12" w:type="pct"/>
            <w:tcBorders>
              <w:top w:val="nil"/>
              <w:left w:val="nil"/>
              <w:bottom w:val="single" w:sz="8" w:space="0" w:color="000000"/>
              <w:right w:val="single" w:sz="8" w:space="0" w:color="000000"/>
            </w:tcBorders>
            <w:tcMar>
              <w:top w:w="0" w:type="dxa"/>
              <w:left w:w="168" w:type="dxa"/>
              <w:bottom w:w="0" w:type="dxa"/>
              <w:right w:w="168" w:type="dxa"/>
            </w:tcMar>
            <w:hideMark/>
          </w:tcPr>
          <w:p w14:paraId="241FB87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97" w:type="pct"/>
            <w:tcBorders>
              <w:top w:val="nil"/>
              <w:left w:val="nil"/>
              <w:bottom w:val="single" w:sz="8" w:space="0" w:color="000000"/>
              <w:right w:val="single" w:sz="8" w:space="0" w:color="000000"/>
            </w:tcBorders>
            <w:tcMar>
              <w:top w:w="0" w:type="dxa"/>
              <w:left w:w="168" w:type="dxa"/>
              <w:bottom w:w="0" w:type="dxa"/>
              <w:right w:w="168" w:type="dxa"/>
            </w:tcMar>
            <w:hideMark/>
          </w:tcPr>
          <w:p w14:paraId="6FF5A4C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02" w:type="pct"/>
            <w:tcBorders>
              <w:top w:val="nil"/>
              <w:left w:val="nil"/>
              <w:bottom w:val="single" w:sz="8" w:space="0" w:color="000000"/>
              <w:right w:val="single" w:sz="8" w:space="0" w:color="000000"/>
            </w:tcBorders>
            <w:tcMar>
              <w:top w:w="0" w:type="dxa"/>
              <w:left w:w="168" w:type="dxa"/>
              <w:bottom w:w="0" w:type="dxa"/>
              <w:right w:w="168" w:type="dxa"/>
            </w:tcMar>
            <w:hideMark/>
          </w:tcPr>
          <w:p w14:paraId="3DBF021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81" w:type="pct"/>
            <w:tcBorders>
              <w:top w:val="nil"/>
              <w:left w:val="nil"/>
              <w:bottom w:val="single" w:sz="8" w:space="0" w:color="000000"/>
              <w:right w:val="single" w:sz="8" w:space="0" w:color="000000"/>
            </w:tcBorders>
            <w:tcMar>
              <w:top w:w="0" w:type="dxa"/>
              <w:left w:w="168" w:type="dxa"/>
              <w:bottom w:w="0" w:type="dxa"/>
              <w:right w:w="168" w:type="dxa"/>
            </w:tcMar>
            <w:hideMark/>
          </w:tcPr>
          <w:p w14:paraId="63C0152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bl>
    <w:p w14:paraId="2C7D0E44"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0"/>
          <w:szCs w:val="20"/>
          <w:lang w:eastAsia="ru-RU"/>
        </w:rPr>
        <w:t> </w:t>
      </w:r>
    </w:p>
    <w:p w14:paraId="54991321"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p w14:paraId="0F7FBD5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328EAE95"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2462"/>
        <w:gridCol w:w="2799"/>
        <w:gridCol w:w="4688"/>
        <w:gridCol w:w="1854"/>
        <w:gridCol w:w="1114"/>
        <w:gridCol w:w="1632"/>
      </w:tblGrid>
      <w:tr w:rsidR="00B37C67" w:rsidRPr="00B37C67" w14:paraId="734E7B19" w14:textId="77777777" w:rsidTr="00C35138">
        <w:trPr>
          <w:jc w:val="center"/>
        </w:trPr>
        <w:tc>
          <w:tcPr>
            <w:tcW w:w="84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6CC620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заключения (дата начала выполнения условий) договора</w:t>
            </w:r>
          </w:p>
        </w:tc>
        <w:tc>
          <w:tcPr>
            <w:tcW w:w="962"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9D9362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окончания действия (дата окончания выполнения условий) договора</w:t>
            </w:r>
          </w:p>
        </w:tc>
        <w:tc>
          <w:tcPr>
            <w:tcW w:w="161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CFE616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Реквизиты решения совета директоров организатора торгов либо общего собрания акционеров (в случае отсутствия совета директоров)</w:t>
            </w:r>
          </w:p>
        </w:tc>
        <w:tc>
          <w:tcPr>
            <w:tcW w:w="63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5ECCA2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сделки по договору (в тысячах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38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814D4B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валюты</w:t>
            </w:r>
          </w:p>
        </w:tc>
        <w:tc>
          <w:tcPr>
            <w:tcW w:w="56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23195D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обеспечения</w:t>
            </w:r>
          </w:p>
        </w:tc>
      </w:tr>
      <w:tr w:rsidR="00B37C67" w:rsidRPr="00B37C67" w14:paraId="469A496C" w14:textId="77777777" w:rsidTr="00C35138">
        <w:trPr>
          <w:jc w:val="center"/>
        </w:trPr>
        <w:tc>
          <w:tcPr>
            <w:tcW w:w="8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4D5633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962" w:type="pct"/>
            <w:tcBorders>
              <w:top w:val="nil"/>
              <w:left w:val="nil"/>
              <w:bottom w:val="single" w:sz="8" w:space="0" w:color="000000"/>
              <w:right w:val="single" w:sz="8" w:space="0" w:color="000000"/>
            </w:tcBorders>
            <w:tcMar>
              <w:top w:w="0" w:type="dxa"/>
              <w:left w:w="168" w:type="dxa"/>
              <w:bottom w:w="0" w:type="dxa"/>
              <w:right w:w="168" w:type="dxa"/>
            </w:tcMar>
            <w:hideMark/>
          </w:tcPr>
          <w:p w14:paraId="294B4B6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1611" w:type="pct"/>
            <w:tcBorders>
              <w:top w:val="nil"/>
              <w:left w:val="nil"/>
              <w:bottom w:val="single" w:sz="8" w:space="0" w:color="000000"/>
              <w:right w:val="single" w:sz="8" w:space="0" w:color="000000"/>
            </w:tcBorders>
            <w:tcMar>
              <w:top w:w="0" w:type="dxa"/>
              <w:left w:w="168" w:type="dxa"/>
              <w:bottom w:w="0" w:type="dxa"/>
              <w:right w:w="168" w:type="dxa"/>
            </w:tcMar>
            <w:hideMark/>
          </w:tcPr>
          <w:p w14:paraId="4898B13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637" w:type="pct"/>
            <w:tcBorders>
              <w:top w:val="nil"/>
              <w:left w:val="nil"/>
              <w:bottom w:val="single" w:sz="8" w:space="0" w:color="000000"/>
              <w:right w:val="single" w:sz="8" w:space="0" w:color="000000"/>
            </w:tcBorders>
            <w:tcMar>
              <w:top w:w="0" w:type="dxa"/>
              <w:left w:w="168" w:type="dxa"/>
              <w:bottom w:w="0" w:type="dxa"/>
              <w:right w:w="168" w:type="dxa"/>
            </w:tcMar>
            <w:hideMark/>
          </w:tcPr>
          <w:p w14:paraId="24D476E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383" w:type="pct"/>
            <w:tcBorders>
              <w:top w:val="nil"/>
              <w:left w:val="nil"/>
              <w:bottom w:val="single" w:sz="8" w:space="0" w:color="000000"/>
              <w:right w:val="single" w:sz="8" w:space="0" w:color="000000"/>
            </w:tcBorders>
            <w:tcMar>
              <w:top w:w="0" w:type="dxa"/>
              <w:left w:w="168" w:type="dxa"/>
              <w:bottom w:w="0" w:type="dxa"/>
              <w:right w:w="168" w:type="dxa"/>
            </w:tcMar>
            <w:hideMark/>
          </w:tcPr>
          <w:p w14:paraId="05E284E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561" w:type="pct"/>
            <w:tcBorders>
              <w:top w:val="nil"/>
              <w:left w:val="nil"/>
              <w:bottom w:val="single" w:sz="8" w:space="0" w:color="000000"/>
              <w:right w:val="single" w:sz="8" w:space="0" w:color="000000"/>
            </w:tcBorders>
            <w:tcMar>
              <w:top w:w="0" w:type="dxa"/>
              <w:left w:w="168" w:type="dxa"/>
              <w:bottom w:w="0" w:type="dxa"/>
              <w:right w:w="168" w:type="dxa"/>
            </w:tcMar>
            <w:hideMark/>
          </w:tcPr>
          <w:p w14:paraId="5E10D3C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r>
    </w:tbl>
    <w:p w14:paraId="27FF87E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110E8B2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75FE35C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3461295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791"/>
        <w:gridCol w:w="3188"/>
        <w:gridCol w:w="3951"/>
        <w:gridCol w:w="3765"/>
        <w:gridCol w:w="2854"/>
      </w:tblGrid>
      <w:tr w:rsidR="00B37C67" w:rsidRPr="00B37C67" w14:paraId="1AFD9F38" w14:textId="77777777" w:rsidTr="00C35138">
        <w:trPr>
          <w:jc w:val="center"/>
        </w:trPr>
        <w:tc>
          <w:tcPr>
            <w:tcW w:w="1352" w:type="pct"/>
            <w:gridSpan w:val="2"/>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E7BF51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Стоимость обеспечения (в тысячах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3648" w:type="pct"/>
            <w:gridSpan w:val="3"/>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476C20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Вознаграждение (в процентах годовых)</w:t>
            </w:r>
          </w:p>
        </w:tc>
      </w:tr>
      <w:tr w:rsidR="00B37C67" w:rsidRPr="00B37C67" w14:paraId="30ED03A0" w14:textId="77777777" w:rsidTr="00C35138">
        <w:trPr>
          <w:jc w:val="center"/>
        </w:trPr>
        <w:tc>
          <w:tcPr>
            <w:tcW w:w="251"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ED1EEA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110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6BE39B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из них стоимость обеспечения, включаемая при расчете резервов (провизий)</w:t>
            </w:r>
          </w:p>
        </w:tc>
        <w:tc>
          <w:tcPr>
            <w:tcW w:w="136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AB802C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лицом, связанным с организатором торгов особыми отношениями в пользу организатора торгов</w:t>
            </w:r>
          </w:p>
        </w:tc>
        <w:tc>
          <w:tcPr>
            <w:tcW w:w="1299"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04F977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организатором торгов в пользу лица, связанного с организатором торгов особыми отношениями</w:t>
            </w:r>
          </w:p>
        </w:tc>
        <w:tc>
          <w:tcPr>
            <w:tcW w:w="98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87162E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соответствии с внутренними документами организатора торгов</w:t>
            </w:r>
          </w:p>
        </w:tc>
      </w:tr>
      <w:tr w:rsidR="00B37C67" w:rsidRPr="00B37C67" w14:paraId="552599C2" w14:textId="77777777" w:rsidTr="00C35138">
        <w:trPr>
          <w:jc w:val="center"/>
        </w:trPr>
        <w:tc>
          <w:tcPr>
            <w:tcW w:w="251"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FB0EFC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110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1EACF2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136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818DCC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1299"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CDBD76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98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8E35AF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r>
    </w:tbl>
    <w:p w14:paraId="1E889420"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p w14:paraId="78A751A2"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p w14:paraId="45F3B50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3174AD14"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1351"/>
        <w:gridCol w:w="1700"/>
        <w:gridCol w:w="1347"/>
        <w:gridCol w:w="1699"/>
        <w:gridCol w:w="2898"/>
        <w:gridCol w:w="3826"/>
        <w:gridCol w:w="1728"/>
      </w:tblGrid>
      <w:tr w:rsidR="00B37C67" w:rsidRPr="00B37C67" w14:paraId="604CEC6C" w14:textId="77777777" w:rsidTr="00C35138">
        <w:trPr>
          <w:jc w:val="center"/>
        </w:trPr>
        <w:tc>
          <w:tcPr>
            <w:tcW w:w="1048" w:type="pct"/>
            <w:gridSpan w:val="2"/>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420A27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Начисленные доходы (расходы)</w:t>
            </w:r>
          </w:p>
        </w:tc>
        <w:tc>
          <w:tcPr>
            <w:tcW w:w="1047" w:type="pct"/>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304C28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Текущий остаток на отчетную дату</w:t>
            </w:r>
          </w:p>
        </w:tc>
        <w:tc>
          <w:tcPr>
            <w:tcW w:w="996"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8A6DFE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созданных резервов (провизий) в соответствии с требованиями международных стандартов финансовой отчетности</w:t>
            </w:r>
          </w:p>
        </w:tc>
        <w:tc>
          <w:tcPr>
            <w:tcW w:w="1315"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4E953C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Реквизиты решения совета директоров организации, осуществляющей отдельные виды банковских операций либо общего собрания акционеров (в случаях, предусмотренных законодательством Республики Казахстан)</w:t>
            </w:r>
          </w:p>
        </w:tc>
        <w:tc>
          <w:tcPr>
            <w:tcW w:w="594"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63EBFB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Примечание</w:t>
            </w:r>
          </w:p>
        </w:tc>
      </w:tr>
      <w:tr w:rsidR="00B37C67" w:rsidRPr="00B37C67" w14:paraId="6F7018CB" w14:textId="77777777" w:rsidTr="00C35138">
        <w:trPr>
          <w:jc w:val="center"/>
        </w:trPr>
        <w:tc>
          <w:tcPr>
            <w:tcW w:w="464"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216E6A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(в тысячах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584" w:type="pct"/>
            <w:tcBorders>
              <w:top w:val="nil"/>
              <w:left w:val="nil"/>
              <w:bottom w:val="single" w:sz="8" w:space="0" w:color="000000"/>
              <w:right w:val="single" w:sz="8" w:space="0" w:color="000000"/>
            </w:tcBorders>
            <w:tcMar>
              <w:top w:w="0" w:type="dxa"/>
              <w:left w:w="168" w:type="dxa"/>
              <w:bottom w:w="0" w:type="dxa"/>
              <w:right w:w="168" w:type="dxa"/>
            </w:tcMar>
            <w:hideMark/>
          </w:tcPr>
          <w:p w14:paraId="439B01A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балансовый счет</w:t>
            </w:r>
          </w:p>
        </w:tc>
        <w:tc>
          <w:tcPr>
            <w:tcW w:w="463" w:type="pct"/>
            <w:tcBorders>
              <w:top w:val="nil"/>
              <w:left w:val="nil"/>
              <w:bottom w:val="single" w:sz="8" w:space="0" w:color="000000"/>
              <w:right w:val="single" w:sz="8" w:space="0" w:color="000000"/>
            </w:tcBorders>
            <w:tcMar>
              <w:top w:w="0" w:type="dxa"/>
              <w:left w:w="168" w:type="dxa"/>
              <w:bottom w:w="0" w:type="dxa"/>
              <w:right w:w="168" w:type="dxa"/>
            </w:tcMar>
            <w:hideMark/>
          </w:tcPr>
          <w:p w14:paraId="2C9A9ED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(в тысячах те</w:t>
            </w:r>
            <w:r w:rsidRPr="00B37C67">
              <w:rPr>
                <w:rFonts w:ascii="Times New Roman" w:eastAsia="Times New Roman" w:hAnsi="Times New Roman" w:cs="Times New Roman"/>
                <w:sz w:val="20"/>
                <w:szCs w:val="24"/>
                <w:lang w:val="kk-KZ" w:eastAsia="ru-RU"/>
              </w:rPr>
              <w:t>ң</w:t>
            </w:r>
            <w:r w:rsidRPr="00B37C67">
              <w:rPr>
                <w:rFonts w:ascii="Times New Roman" w:eastAsia="Times New Roman" w:hAnsi="Times New Roman" w:cs="Times New Roman"/>
                <w:sz w:val="20"/>
                <w:szCs w:val="24"/>
                <w:lang w:eastAsia="ru-RU"/>
              </w:rPr>
              <w:t>г</w:t>
            </w:r>
            <w:r w:rsidRPr="00B37C67">
              <w:rPr>
                <w:rFonts w:ascii="Times New Roman" w:eastAsia="Times New Roman" w:hAnsi="Times New Roman" w:cs="Times New Roman"/>
                <w:sz w:val="20"/>
                <w:szCs w:val="24"/>
                <w:lang w:val="kk-KZ" w:eastAsia="ru-RU"/>
              </w:rPr>
              <w:t>е</w:t>
            </w:r>
            <w:r w:rsidRPr="00B37C67">
              <w:rPr>
                <w:rFonts w:ascii="Times New Roman" w:eastAsia="Times New Roman" w:hAnsi="Times New Roman" w:cs="Times New Roman"/>
                <w:sz w:val="20"/>
                <w:szCs w:val="24"/>
                <w:lang w:eastAsia="ru-RU"/>
              </w:rPr>
              <w:t>)</w:t>
            </w:r>
          </w:p>
        </w:tc>
        <w:tc>
          <w:tcPr>
            <w:tcW w:w="584" w:type="pct"/>
            <w:tcBorders>
              <w:top w:val="nil"/>
              <w:left w:val="nil"/>
              <w:bottom w:val="single" w:sz="8" w:space="0" w:color="000000"/>
              <w:right w:val="single" w:sz="8" w:space="0" w:color="000000"/>
            </w:tcBorders>
            <w:tcMar>
              <w:top w:w="0" w:type="dxa"/>
              <w:left w:w="168" w:type="dxa"/>
              <w:bottom w:w="0" w:type="dxa"/>
              <w:right w:w="168" w:type="dxa"/>
            </w:tcMar>
            <w:hideMark/>
          </w:tcPr>
          <w:p w14:paraId="42CB5ED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балансовый счет</w:t>
            </w:r>
          </w:p>
        </w:tc>
        <w:tc>
          <w:tcPr>
            <w:tcW w:w="0" w:type="auto"/>
            <w:vMerge/>
            <w:tcBorders>
              <w:top w:val="single" w:sz="8" w:space="0" w:color="000000"/>
              <w:left w:val="nil"/>
              <w:bottom w:val="single" w:sz="8" w:space="0" w:color="000000"/>
              <w:right w:val="single" w:sz="8" w:space="0" w:color="000000"/>
            </w:tcBorders>
            <w:vAlign w:val="center"/>
            <w:hideMark/>
          </w:tcPr>
          <w:p w14:paraId="0F0135D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3C7A6E1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3FDF2A8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483DB5A5" w14:textId="77777777" w:rsidTr="00C35138">
        <w:trPr>
          <w:jc w:val="center"/>
        </w:trPr>
        <w:tc>
          <w:tcPr>
            <w:tcW w:w="464"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A741F1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584" w:type="pct"/>
            <w:tcBorders>
              <w:top w:val="nil"/>
              <w:left w:val="nil"/>
              <w:bottom w:val="single" w:sz="8" w:space="0" w:color="000000"/>
              <w:right w:val="single" w:sz="8" w:space="0" w:color="000000"/>
            </w:tcBorders>
            <w:tcMar>
              <w:top w:w="0" w:type="dxa"/>
              <w:left w:w="168" w:type="dxa"/>
              <w:bottom w:w="0" w:type="dxa"/>
              <w:right w:w="168" w:type="dxa"/>
            </w:tcMar>
            <w:hideMark/>
          </w:tcPr>
          <w:p w14:paraId="13D91B8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463" w:type="pct"/>
            <w:tcBorders>
              <w:top w:val="nil"/>
              <w:left w:val="nil"/>
              <w:bottom w:val="single" w:sz="8" w:space="0" w:color="000000"/>
              <w:right w:val="single" w:sz="8" w:space="0" w:color="000000"/>
            </w:tcBorders>
            <w:tcMar>
              <w:top w:w="0" w:type="dxa"/>
              <w:left w:w="168" w:type="dxa"/>
              <w:bottom w:w="0" w:type="dxa"/>
              <w:right w:w="168" w:type="dxa"/>
            </w:tcMar>
            <w:hideMark/>
          </w:tcPr>
          <w:p w14:paraId="0B010A8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584" w:type="pct"/>
            <w:tcBorders>
              <w:top w:val="nil"/>
              <w:left w:val="nil"/>
              <w:bottom w:val="single" w:sz="8" w:space="0" w:color="000000"/>
              <w:right w:val="single" w:sz="8" w:space="0" w:color="000000"/>
            </w:tcBorders>
            <w:tcMar>
              <w:top w:w="0" w:type="dxa"/>
              <w:left w:w="168" w:type="dxa"/>
              <w:bottom w:w="0" w:type="dxa"/>
              <w:right w:w="168" w:type="dxa"/>
            </w:tcMar>
            <w:hideMark/>
          </w:tcPr>
          <w:p w14:paraId="41FD3DF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23</w:t>
            </w:r>
          </w:p>
        </w:tc>
        <w:tc>
          <w:tcPr>
            <w:tcW w:w="996" w:type="pct"/>
            <w:tcBorders>
              <w:top w:val="nil"/>
              <w:left w:val="nil"/>
              <w:bottom w:val="single" w:sz="8" w:space="0" w:color="000000"/>
              <w:right w:val="single" w:sz="8" w:space="0" w:color="000000"/>
            </w:tcBorders>
            <w:tcMar>
              <w:top w:w="0" w:type="dxa"/>
              <w:left w:w="168" w:type="dxa"/>
              <w:bottom w:w="0" w:type="dxa"/>
              <w:right w:w="168" w:type="dxa"/>
            </w:tcMar>
            <w:hideMark/>
          </w:tcPr>
          <w:p w14:paraId="2B3E5E8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24</w:t>
            </w:r>
          </w:p>
        </w:tc>
        <w:tc>
          <w:tcPr>
            <w:tcW w:w="1315" w:type="pct"/>
            <w:tcBorders>
              <w:top w:val="nil"/>
              <w:left w:val="nil"/>
              <w:bottom w:val="single" w:sz="8" w:space="0" w:color="000000"/>
              <w:right w:val="single" w:sz="8" w:space="0" w:color="000000"/>
            </w:tcBorders>
            <w:tcMar>
              <w:top w:w="0" w:type="dxa"/>
              <w:left w:w="168" w:type="dxa"/>
              <w:bottom w:w="0" w:type="dxa"/>
              <w:right w:w="168" w:type="dxa"/>
            </w:tcMar>
            <w:hideMark/>
          </w:tcPr>
          <w:p w14:paraId="12BC62C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25</w:t>
            </w:r>
          </w:p>
        </w:tc>
        <w:tc>
          <w:tcPr>
            <w:tcW w:w="594" w:type="pct"/>
            <w:tcBorders>
              <w:top w:val="nil"/>
              <w:left w:val="nil"/>
              <w:bottom w:val="single" w:sz="8" w:space="0" w:color="000000"/>
              <w:right w:val="single" w:sz="8" w:space="0" w:color="000000"/>
            </w:tcBorders>
            <w:tcMar>
              <w:top w:w="0" w:type="dxa"/>
              <w:left w:w="168" w:type="dxa"/>
              <w:bottom w:w="0" w:type="dxa"/>
              <w:right w:w="168" w:type="dxa"/>
            </w:tcMar>
            <w:hideMark/>
          </w:tcPr>
          <w:p w14:paraId="6026B6B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26</w:t>
            </w:r>
          </w:p>
        </w:tc>
      </w:tr>
    </w:tbl>
    <w:p w14:paraId="026E693D"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0"/>
          <w:szCs w:val="20"/>
          <w:lang w:eastAsia="ru-RU"/>
        </w:rPr>
        <w:t> </w:t>
      </w:r>
    </w:p>
    <w:p w14:paraId="60C80B05"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p w14:paraId="755BB20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Общая сумма сделок организатора торгов с лицами, связанными с ним особыми отношениями, суммы которых по каждому виду операций организатора торгов, с лицом, связанным с ним особыми отношениями, не превышает 0,01 процент в совокупности от размера собственного капитала организатора торгов, рассчитываемого в соответствии с </w:t>
      </w:r>
      <w:r w:rsidRPr="00B37C67">
        <w:rPr>
          <w:rFonts w:ascii="Times New Roman" w:eastAsia="Times New Roman" w:hAnsi="Times New Roman" w:cs="Times New Roman"/>
          <w:sz w:val="24"/>
          <w:szCs w:val="24"/>
          <w:lang w:eastAsia="ru-RU"/>
        </w:rPr>
        <w:t>постановлением</w:t>
      </w:r>
      <w:r w:rsidRPr="00B37C67">
        <w:rPr>
          <w:rFonts w:ascii="Times New Roman" w:eastAsia="Times New Roman" w:hAnsi="Times New Roman" w:cs="Times New Roman"/>
          <w:sz w:val="28"/>
          <w:szCs w:val="28"/>
          <w:lang w:eastAsia="ru-RU"/>
        </w:rPr>
        <w:t xml:space="preserve"> Правления Агентства Республики Казахстан по регулированию и надзору финансового рынка и финансовых организаций от 29 марта 2010 года № 41 «Об утверждении Правил и методик расчета значений пруденциальных нормативов для организатора торгов» (зарегистрировано в Реестре государственной регистрации нормативных правовых актов под № 6207), по состоянию на «__» __________ 20 __ года составляет ________ тысяч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59CAC1D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Организатор торгов подтверждает, что в отчетном месяце льготные условия лицам, связанным с ним особыми отношениями, не предоставлялись, и другие сделки, кроме указанных в Таблице 1, организатором торгов не осуществлялись.</w:t>
      </w:r>
    </w:p>
    <w:p w14:paraId="527C2203"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7F31A80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2F08E83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Таблица 2. Реестр лиц, связанных с организатором торгов особыми отношениями, по состоянию на «___» ______________ 20__ года</w:t>
      </w:r>
    </w:p>
    <w:p w14:paraId="03C0882E"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0"/>
          <w:szCs w:val="20"/>
          <w:lang w:eastAsia="ru-RU"/>
        </w:rPr>
        <w:t> </w:t>
      </w:r>
    </w:p>
    <w:tbl>
      <w:tblPr>
        <w:tblW w:w="5000" w:type="pct"/>
        <w:jc w:val="center"/>
        <w:tblCellMar>
          <w:left w:w="0" w:type="dxa"/>
          <w:right w:w="0" w:type="dxa"/>
        </w:tblCellMar>
        <w:tblLook w:val="04A0" w:firstRow="1" w:lastRow="0" w:firstColumn="1" w:lastColumn="0" w:noHBand="0" w:noVBand="1"/>
      </w:tblPr>
      <w:tblGrid>
        <w:gridCol w:w="634"/>
        <w:gridCol w:w="6189"/>
        <w:gridCol w:w="2942"/>
        <w:gridCol w:w="1653"/>
        <w:gridCol w:w="3131"/>
      </w:tblGrid>
      <w:tr w:rsidR="00B37C67" w:rsidRPr="00B37C67" w14:paraId="1461C73B" w14:textId="77777777" w:rsidTr="00C35138">
        <w:trPr>
          <w:jc w:val="center"/>
        </w:trPr>
        <w:tc>
          <w:tcPr>
            <w:tcW w:w="218"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C35012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212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87A616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Бизнес-идентификационный номер (для юридического лица), индивидуальный идентификационный номер (для физического лица, в том числе для индивидуального предпринимателя) либо иной идентификационный номер (для нерезидентов Республики Казахстан)</w:t>
            </w:r>
          </w:p>
        </w:tc>
        <w:tc>
          <w:tcPr>
            <w:tcW w:w="101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9F8832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юридического лица или фамилия, имя и отчество (при его наличии) физического лица</w:t>
            </w:r>
          </w:p>
        </w:tc>
        <w:tc>
          <w:tcPr>
            <w:tcW w:w="568"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DCBCF2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резидентства</w:t>
            </w:r>
          </w:p>
        </w:tc>
        <w:tc>
          <w:tcPr>
            <w:tcW w:w="107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ED7B5AE" w14:textId="77777777" w:rsidR="00B37C67" w:rsidRPr="00B37C67" w:rsidRDefault="00B37C67" w:rsidP="00B37C67">
            <w:pPr>
              <w:widowControl w:val="0"/>
              <w:spacing w:after="0" w:line="240" w:lineRule="auto"/>
              <w:ind w:left="-91" w:right="-14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Признак, в соответствии с которым лицо отнесено к лицу, связанному особыми отношениями с организатором торгов</w:t>
            </w:r>
          </w:p>
        </w:tc>
      </w:tr>
      <w:tr w:rsidR="00B37C67" w:rsidRPr="00B37C67" w14:paraId="5AC7AB48" w14:textId="77777777" w:rsidTr="00C35138">
        <w:trPr>
          <w:jc w:val="center"/>
        </w:trPr>
        <w:tc>
          <w:tcPr>
            <w:tcW w:w="21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624CEF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2127" w:type="pct"/>
            <w:tcBorders>
              <w:top w:val="nil"/>
              <w:left w:val="nil"/>
              <w:bottom w:val="single" w:sz="8" w:space="0" w:color="000000"/>
              <w:right w:val="single" w:sz="8" w:space="0" w:color="000000"/>
            </w:tcBorders>
            <w:tcMar>
              <w:top w:w="0" w:type="dxa"/>
              <w:left w:w="168" w:type="dxa"/>
              <w:bottom w:w="0" w:type="dxa"/>
              <w:right w:w="168" w:type="dxa"/>
            </w:tcMar>
            <w:hideMark/>
          </w:tcPr>
          <w:p w14:paraId="4D23C95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011" w:type="pct"/>
            <w:tcBorders>
              <w:top w:val="nil"/>
              <w:left w:val="nil"/>
              <w:bottom w:val="single" w:sz="8" w:space="0" w:color="000000"/>
              <w:right w:val="single" w:sz="8" w:space="0" w:color="000000"/>
            </w:tcBorders>
            <w:tcMar>
              <w:top w:w="0" w:type="dxa"/>
              <w:left w:w="168" w:type="dxa"/>
              <w:bottom w:w="0" w:type="dxa"/>
              <w:right w:w="168" w:type="dxa"/>
            </w:tcMar>
            <w:hideMark/>
          </w:tcPr>
          <w:p w14:paraId="70F00DF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568" w:type="pct"/>
            <w:tcBorders>
              <w:top w:val="nil"/>
              <w:left w:val="nil"/>
              <w:bottom w:val="single" w:sz="8" w:space="0" w:color="000000"/>
              <w:right w:val="single" w:sz="8" w:space="0" w:color="000000"/>
            </w:tcBorders>
            <w:tcMar>
              <w:top w:w="0" w:type="dxa"/>
              <w:left w:w="168" w:type="dxa"/>
              <w:bottom w:w="0" w:type="dxa"/>
              <w:right w:w="168" w:type="dxa"/>
            </w:tcMar>
            <w:hideMark/>
          </w:tcPr>
          <w:p w14:paraId="44554E4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077" w:type="pct"/>
            <w:tcBorders>
              <w:top w:val="nil"/>
              <w:left w:val="nil"/>
              <w:bottom w:val="single" w:sz="8" w:space="0" w:color="000000"/>
              <w:right w:val="single" w:sz="8" w:space="0" w:color="000000"/>
            </w:tcBorders>
            <w:tcMar>
              <w:top w:w="0" w:type="dxa"/>
              <w:left w:w="168" w:type="dxa"/>
              <w:bottom w:w="0" w:type="dxa"/>
              <w:right w:w="168" w:type="dxa"/>
            </w:tcMar>
            <w:hideMark/>
          </w:tcPr>
          <w:p w14:paraId="17A973A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r>
      <w:tr w:rsidR="00B37C67" w:rsidRPr="00B37C67" w14:paraId="71E35B71" w14:textId="77777777" w:rsidTr="00C35138">
        <w:trPr>
          <w:jc w:val="center"/>
        </w:trPr>
        <w:tc>
          <w:tcPr>
            <w:tcW w:w="21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902D78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127" w:type="pct"/>
            <w:tcBorders>
              <w:top w:val="nil"/>
              <w:left w:val="nil"/>
              <w:bottom w:val="single" w:sz="8" w:space="0" w:color="000000"/>
              <w:right w:val="single" w:sz="8" w:space="0" w:color="000000"/>
            </w:tcBorders>
            <w:tcMar>
              <w:top w:w="0" w:type="dxa"/>
              <w:left w:w="168" w:type="dxa"/>
              <w:bottom w:w="0" w:type="dxa"/>
              <w:right w:w="168" w:type="dxa"/>
            </w:tcMar>
            <w:hideMark/>
          </w:tcPr>
          <w:p w14:paraId="3D131EE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11" w:type="pct"/>
            <w:tcBorders>
              <w:top w:val="nil"/>
              <w:left w:val="nil"/>
              <w:bottom w:val="single" w:sz="8" w:space="0" w:color="000000"/>
              <w:right w:val="single" w:sz="8" w:space="0" w:color="000000"/>
            </w:tcBorders>
            <w:tcMar>
              <w:top w:w="0" w:type="dxa"/>
              <w:left w:w="168" w:type="dxa"/>
              <w:bottom w:w="0" w:type="dxa"/>
              <w:right w:w="168" w:type="dxa"/>
            </w:tcMar>
            <w:hideMark/>
          </w:tcPr>
          <w:p w14:paraId="2194402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68" w:type="pct"/>
            <w:tcBorders>
              <w:top w:val="nil"/>
              <w:left w:val="nil"/>
              <w:bottom w:val="single" w:sz="8" w:space="0" w:color="000000"/>
              <w:right w:val="single" w:sz="8" w:space="0" w:color="000000"/>
            </w:tcBorders>
            <w:tcMar>
              <w:top w:w="0" w:type="dxa"/>
              <w:left w:w="168" w:type="dxa"/>
              <w:bottom w:w="0" w:type="dxa"/>
              <w:right w:w="168" w:type="dxa"/>
            </w:tcMar>
            <w:hideMark/>
          </w:tcPr>
          <w:p w14:paraId="4F6D1A2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77" w:type="pct"/>
            <w:tcBorders>
              <w:top w:val="nil"/>
              <w:left w:val="nil"/>
              <w:bottom w:val="single" w:sz="8" w:space="0" w:color="000000"/>
              <w:right w:val="single" w:sz="8" w:space="0" w:color="000000"/>
            </w:tcBorders>
            <w:tcMar>
              <w:top w:w="0" w:type="dxa"/>
              <w:left w:w="168" w:type="dxa"/>
              <w:bottom w:w="0" w:type="dxa"/>
              <w:right w:w="168" w:type="dxa"/>
            </w:tcMar>
            <w:hideMark/>
          </w:tcPr>
          <w:p w14:paraId="27909CF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603E5F81" w14:textId="77777777" w:rsidTr="00C35138">
        <w:trPr>
          <w:jc w:val="center"/>
        </w:trPr>
        <w:tc>
          <w:tcPr>
            <w:tcW w:w="21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A37ED7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127" w:type="pct"/>
            <w:tcBorders>
              <w:top w:val="nil"/>
              <w:left w:val="nil"/>
              <w:bottom w:val="single" w:sz="8" w:space="0" w:color="000000"/>
              <w:right w:val="single" w:sz="8" w:space="0" w:color="000000"/>
            </w:tcBorders>
            <w:tcMar>
              <w:top w:w="0" w:type="dxa"/>
              <w:left w:w="168" w:type="dxa"/>
              <w:bottom w:w="0" w:type="dxa"/>
              <w:right w:w="168" w:type="dxa"/>
            </w:tcMar>
            <w:hideMark/>
          </w:tcPr>
          <w:p w14:paraId="0E9DF25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11" w:type="pct"/>
            <w:tcBorders>
              <w:top w:val="nil"/>
              <w:left w:val="nil"/>
              <w:bottom w:val="single" w:sz="8" w:space="0" w:color="000000"/>
              <w:right w:val="single" w:sz="8" w:space="0" w:color="000000"/>
            </w:tcBorders>
            <w:tcMar>
              <w:top w:w="0" w:type="dxa"/>
              <w:left w:w="168" w:type="dxa"/>
              <w:bottom w:w="0" w:type="dxa"/>
              <w:right w:w="168" w:type="dxa"/>
            </w:tcMar>
            <w:hideMark/>
          </w:tcPr>
          <w:p w14:paraId="5C66634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68" w:type="pct"/>
            <w:tcBorders>
              <w:top w:val="nil"/>
              <w:left w:val="nil"/>
              <w:bottom w:val="single" w:sz="8" w:space="0" w:color="000000"/>
              <w:right w:val="single" w:sz="8" w:space="0" w:color="000000"/>
            </w:tcBorders>
            <w:tcMar>
              <w:top w:w="0" w:type="dxa"/>
              <w:left w:w="168" w:type="dxa"/>
              <w:bottom w:w="0" w:type="dxa"/>
              <w:right w:w="168" w:type="dxa"/>
            </w:tcMar>
            <w:hideMark/>
          </w:tcPr>
          <w:p w14:paraId="5EFB375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77" w:type="pct"/>
            <w:tcBorders>
              <w:top w:val="nil"/>
              <w:left w:val="nil"/>
              <w:bottom w:val="single" w:sz="8" w:space="0" w:color="000000"/>
              <w:right w:val="single" w:sz="8" w:space="0" w:color="000000"/>
            </w:tcBorders>
            <w:tcMar>
              <w:top w:w="0" w:type="dxa"/>
              <w:left w:w="168" w:type="dxa"/>
              <w:bottom w:w="0" w:type="dxa"/>
              <w:right w:w="168" w:type="dxa"/>
            </w:tcMar>
            <w:hideMark/>
          </w:tcPr>
          <w:p w14:paraId="6686E64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bl>
    <w:p w14:paraId="53E2CCE6"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w:t>
      </w:r>
    </w:p>
    <w:p w14:paraId="3EDB891E"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07281D8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29010DB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2878319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261387A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56491AE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4D99804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14DA3F3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3B8EA2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37FB3EE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3CA8AC8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2DEFD957"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6571A2B7"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537C2497"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sz w:val="28"/>
          <w:szCs w:val="28"/>
          <w:lang w:eastAsia="ru-RU"/>
        </w:rPr>
        <w:t>,</w:t>
      </w:r>
      <w:r w:rsidRPr="00B37C67">
        <w:rPr>
          <w:rFonts w:ascii="Times New Roman" w:eastAsia="Times New Roman" w:hAnsi="Times New Roman" w:cs="Times New Roman"/>
          <w:bCs/>
          <w:sz w:val="28"/>
          <w:szCs w:val="28"/>
          <w:lang w:eastAsia="ru-RU"/>
        </w:rPr>
        <w:t xml:space="preserve"> «Отчет о сделках с лицами, связанными с организатором торгов особыми отношениями, заключенных в течение отчетного месяца, а также действующих на отчетную дату, и реестр лиц, связанных с организатором торгов особыми отношениями».</w:t>
      </w:r>
    </w:p>
    <w:p w14:paraId="5C949417" w14:textId="77777777" w:rsidR="00B37C67" w:rsidRPr="00B37C67" w:rsidRDefault="00B37C67" w:rsidP="00B37C67">
      <w:pPr>
        <w:widowControl w:val="0"/>
        <w:spacing w:after="0" w:line="240" w:lineRule="auto"/>
        <w:textAlignment w:val="baseline"/>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p>
    <w:p w14:paraId="4B020B06"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286DC8C3"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сделках с лицами, связанными с организатором торгов особыми отношениями, заключенных в течение отчетного месяца, а также действующих на отчетную дату, и реестр лиц, связанных с организатором торгов особыми отношениями» </w:t>
      </w:r>
    </w:p>
    <w:p w14:paraId="16BBA3AE"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376D990F"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191727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 сделках с лицами, связанными с организатором торгов особыми отношениями, заключенных в течение отчетного месяца, а также действующих на отчетную дату, и реестр лиц, связанных с организатором торгов особыми отношениями»</w:t>
      </w:r>
    </w:p>
    <w:p w14:paraId="03E153D2"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1-KASE_DEALING_REGISTER, периодичность – ежемесячная)</w:t>
      </w:r>
    </w:p>
    <w:p w14:paraId="76594AD2" w14:textId="77777777" w:rsidR="00B37C67" w:rsidRPr="00B37C67" w:rsidRDefault="00B37C67" w:rsidP="00B37C67">
      <w:pPr>
        <w:widowControl w:val="0"/>
        <w:spacing w:after="0" w:line="240" w:lineRule="auto"/>
        <w:rPr>
          <w:rFonts w:ascii="Times New Roman" w:eastAsia="Times New Roman" w:hAnsi="Times New Roman" w:cs="Times New Roman"/>
          <w:b/>
          <w:sz w:val="28"/>
          <w:szCs w:val="28"/>
          <w:lang w:eastAsia="ru-RU"/>
        </w:rPr>
      </w:pPr>
    </w:p>
    <w:p w14:paraId="1F25645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7887C3EF"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0B748F9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сделках с лицами, связанными с организатором торгов особыми отношениями, заключенных в течение отчетного месяца, а также действующих на отчетную дату, и реестр лиц, связанных с организатором торгов особыми отношениями» (далее – Форма).</w:t>
      </w:r>
    </w:p>
    <w:p w14:paraId="11B5D07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составляется организатором торгов ежемесячно. Данные в Форме заполняются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Сумма менее 500 (пятисот)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и выше, округляется до (1000) тысячи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070AACE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3F974387"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73EA4B5A"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2. Пояснение по заполнению Формы</w:t>
      </w:r>
    </w:p>
    <w:p w14:paraId="7E59B17B"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51FAAA3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4. В Форме указываются сведения обо всех сделках организатора торгов с лицами, связанными с ним особыми отношениями, заключенных в течение отчетного периода, а также действующих на отчетную дату (Таблица 1), и о лицах, связанных с организатором торгов особыми отношениями (Таблица 2) на </w:t>
      </w:r>
      <w:r w:rsidRPr="00B37C67">
        <w:rPr>
          <w:rFonts w:ascii="Times New Roman" w:eastAsia="Times New Roman" w:hAnsi="Times New Roman" w:cs="Times New Roman"/>
          <w:sz w:val="28"/>
          <w:szCs w:val="28"/>
          <w:lang w:eastAsia="ru-RU"/>
        </w:rPr>
        <w:lastRenderedPageBreak/>
        <w:t>отчетную дату.</w:t>
      </w:r>
    </w:p>
    <w:p w14:paraId="186063B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5. Признак связанности лица с организатором торгов особыми отношениями определяется </w:t>
      </w:r>
      <w:r w:rsidRPr="00B37C67">
        <w:rPr>
          <w:rFonts w:ascii="Times New Roman" w:eastAsia="Times New Roman" w:hAnsi="Times New Roman" w:cs="Times New Roman"/>
          <w:sz w:val="28"/>
          <w:szCs w:val="24"/>
          <w:lang w:eastAsia="ru-RU"/>
        </w:rPr>
        <w:t>статьей 49 Закона Республики Казахстан «О банках и банковской деятельности в Республике Казахстан»</w:t>
      </w:r>
      <w:r w:rsidRPr="00B37C67">
        <w:rPr>
          <w:rFonts w:ascii="Times New Roman" w:eastAsia="Times New Roman" w:hAnsi="Times New Roman" w:cs="Times New Roman"/>
          <w:sz w:val="28"/>
          <w:szCs w:val="28"/>
          <w:lang w:eastAsia="ru-RU"/>
        </w:rPr>
        <w:t xml:space="preserve"> и </w:t>
      </w:r>
      <w:r w:rsidRPr="00B37C67">
        <w:rPr>
          <w:rFonts w:ascii="Times New Roman" w:eastAsia="Times New Roman" w:hAnsi="Times New Roman" w:cs="Times New Roman"/>
          <w:sz w:val="28"/>
          <w:szCs w:val="24"/>
          <w:lang w:eastAsia="ru-RU"/>
        </w:rPr>
        <w:t>статьей 64</w:t>
      </w:r>
      <w:r w:rsidRPr="00B37C67">
        <w:rPr>
          <w:rFonts w:ascii="Times New Roman" w:eastAsia="Times New Roman" w:hAnsi="Times New Roman" w:cs="Times New Roman"/>
          <w:sz w:val="32"/>
          <w:szCs w:val="28"/>
          <w:lang w:eastAsia="ru-RU"/>
        </w:rPr>
        <w:t xml:space="preserve"> </w:t>
      </w:r>
      <w:r w:rsidRPr="00B37C67">
        <w:rPr>
          <w:rFonts w:ascii="Times New Roman" w:eastAsia="Times New Roman" w:hAnsi="Times New Roman" w:cs="Times New Roman"/>
          <w:sz w:val="28"/>
          <w:szCs w:val="28"/>
          <w:lang w:eastAsia="ru-RU"/>
        </w:rPr>
        <w:t>Закона Республики Казахстан «Об акционерных обществах».</w:t>
      </w:r>
    </w:p>
    <w:p w14:paraId="44DEEAC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При заполнении Таблицы 2 указываются все признаки связанности лица особыми отношениями с организатором торгов.</w:t>
      </w:r>
    </w:p>
    <w:p w14:paraId="36E1B91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7. В Таблице 1 указываются сведения обо всех сделках организатора торгов с лицами, связанными с ним особыми отношениями, сумма которых по каждому виду операций организатора торгов с лицом, связанным с ним особыми отношениями, превышает 0,01 процента в совокупности от размера собственного капитала организатора торгов, рассчитываемого в соответствии с </w:t>
      </w:r>
      <w:r w:rsidRPr="00B37C67">
        <w:rPr>
          <w:rFonts w:ascii="Times New Roman" w:eastAsia="Times New Roman" w:hAnsi="Times New Roman" w:cs="Times New Roman"/>
          <w:sz w:val="28"/>
          <w:szCs w:val="24"/>
          <w:lang w:eastAsia="ru-RU"/>
        </w:rPr>
        <w:t>постановлением</w:t>
      </w:r>
      <w:r w:rsidRPr="00B37C67">
        <w:rPr>
          <w:rFonts w:ascii="Times New Roman" w:eastAsia="Times New Roman" w:hAnsi="Times New Roman" w:cs="Times New Roman"/>
          <w:sz w:val="32"/>
          <w:szCs w:val="28"/>
          <w:lang w:eastAsia="ru-RU"/>
        </w:rPr>
        <w:t xml:space="preserve"> </w:t>
      </w:r>
      <w:r w:rsidRPr="00B37C67">
        <w:rPr>
          <w:rFonts w:ascii="Times New Roman" w:eastAsia="Times New Roman" w:hAnsi="Times New Roman" w:cs="Times New Roman"/>
          <w:sz w:val="28"/>
          <w:szCs w:val="28"/>
          <w:lang w:eastAsia="ru-RU"/>
        </w:rPr>
        <w:t>Правления Агентства Республики Казахстан по регулированию и надзору финансового рынка и финансовых организаций от 29 марта 2010 года № 41 «Об утверждении Правил и методик расчета значений пруденциальных нормативов для организатора торгов» (зарегистрировано в Реестре государственной регистрации нормативных правовых актов под № 6207).</w:t>
      </w:r>
    </w:p>
    <w:p w14:paraId="0C85CD2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Если собственный капитал организатора торгов имеет отрицательное значение, в Таблице 1 указываются сведения обо всех сделках организатора торгов с лицами, связанными с ним особыми отношениями, сумма которых по каждому виду операций организатора торгов с лицом, связанным с ним особыми отношениями, превышает 0,001 процента в совокупности от размера активов организатора торгов.</w:t>
      </w:r>
    </w:p>
    <w:p w14:paraId="041BC39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графе 2 Таблицы 1 и графе 3 Таблицы 2 указываются для юридического лица – наименование, для физического лица – фамилия, имя и отчество (при его наличии).</w:t>
      </w:r>
    </w:p>
    <w:p w14:paraId="382BEFDE" w14:textId="77777777" w:rsidR="00B37C67" w:rsidRPr="00B37C67" w:rsidRDefault="00B37C67" w:rsidP="00B37C67">
      <w:pPr>
        <w:spacing w:after="0" w:line="240" w:lineRule="auto"/>
        <w:ind w:firstLine="709"/>
        <w:jc w:val="both"/>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8"/>
          <w:szCs w:val="28"/>
          <w:lang w:eastAsia="ru-RU"/>
        </w:rPr>
        <w:t>10. В графе 4 Таблицы 1 и Таблицы 2 указывается страна резидентства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089DFA5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В графах 14, 15 и 16 Таблицы 1 указывается информация по сделкам, условия которых предполагают наличие обеспечения.</w:t>
      </w:r>
    </w:p>
    <w:p w14:paraId="2F994AD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12. В графах 17, 18 и 19 Таблицы 1 указывается информация по сделкам, условия которых предполагают выплату вознаграждения.</w:t>
      </w:r>
    </w:p>
    <w:p w14:paraId="26D8401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13. В графе 20 Таблицы 1 указывается сумма начисленного дохода или расхода, накопленного с начала текущего года.</w:t>
      </w:r>
    </w:p>
    <w:p w14:paraId="512092F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14. Если на момент заключения сделки лицо не являлось лицом, связанным с организатором торгов особыми отношениями, в графе 26 Таблицы 1 указывается, что «лицо является связанным с организатором торгов особыми отношениями с ________ (дата с указанием дня, месяца и года)».</w:t>
      </w:r>
    </w:p>
    <w:p w14:paraId="69B3064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15. В Таблице 2 указываются все лица, связанные с организатором торгов особыми отношениями, в том числе, с которыми сделки не заключались.</w:t>
      </w:r>
    </w:p>
    <w:p w14:paraId="24F6BFAE" w14:textId="568100D4" w:rsidR="00B37C67" w:rsidRPr="001F07A1" w:rsidRDefault="00B37C67" w:rsidP="001F07A1">
      <w:pPr>
        <w:widowControl w:val="0"/>
        <w:spacing w:after="0" w:line="240" w:lineRule="auto"/>
        <w:ind w:firstLine="709"/>
        <w:jc w:val="both"/>
        <w:rPr>
          <w:rFonts w:ascii="Times New Roman" w:eastAsia="Times New Roman" w:hAnsi="Times New Roman" w:cs="Times New Roman"/>
          <w:sz w:val="28"/>
          <w:szCs w:val="28"/>
          <w:lang w:eastAsia="ru-RU"/>
        </w:rPr>
        <w:sectPr w:rsidR="00B37C67" w:rsidRPr="001F07A1" w:rsidSect="00B37C67">
          <w:type w:val="nextColumn"/>
          <w:pgSz w:w="11906" w:h="16838"/>
          <w:pgMar w:top="1418" w:right="851" w:bottom="1418" w:left="1418" w:header="709" w:footer="709" w:gutter="0"/>
          <w:paperSrc w:first="7" w:other="7"/>
          <w:cols w:space="708"/>
          <w:docGrid w:linePitch="360"/>
        </w:sectPr>
      </w:pPr>
      <w:r w:rsidRPr="00B37C67">
        <w:rPr>
          <w:rFonts w:ascii="Times New Roman" w:eastAsia="Times New Roman" w:hAnsi="Times New Roman" w:cs="Times New Roman"/>
          <w:sz w:val="28"/>
          <w:szCs w:val="28"/>
          <w:lang w:eastAsia="ru-RU"/>
        </w:rPr>
        <w:t xml:space="preserve">16. </w:t>
      </w:r>
      <w:r w:rsidRPr="00B37C67">
        <w:rPr>
          <w:rFonts w:ascii="Times New Roman" w:eastAsia="Times New Roman" w:hAnsi="Times New Roman" w:cs="Times New Roman"/>
          <w:sz w:val="28"/>
          <w:szCs w:val="24"/>
          <w:lang w:eastAsia="ru-RU"/>
        </w:rPr>
        <w:t xml:space="preserve">В случае отсутствия сведений Форма представляется без </w:t>
      </w:r>
      <w:proofErr w:type="gramStart"/>
      <w:r w:rsidRPr="00B37C67">
        <w:rPr>
          <w:rFonts w:ascii="Times New Roman" w:eastAsia="Times New Roman" w:hAnsi="Times New Roman" w:cs="Times New Roman"/>
          <w:sz w:val="28"/>
          <w:szCs w:val="24"/>
          <w:lang w:eastAsia="ru-RU"/>
        </w:rPr>
        <w:t>заполнения..</w:t>
      </w:r>
      <w:proofErr w:type="gramEnd"/>
    </w:p>
    <w:p w14:paraId="1D2E2CDB"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Приложение 54</w:t>
      </w:r>
    </w:p>
    <w:p w14:paraId="0F7BA05C"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4C391E3"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2DC0683D"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496BBD88"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4552EE49"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98C453B"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3548B2B0"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40FBE40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A66BA9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2108CC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совершенных сделках по инвестированию собственных активов </w:t>
      </w:r>
    </w:p>
    <w:p w14:paraId="7FF6171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1-KASE_Dealings_SA</w:t>
      </w:r>
    </w:p>
    <w:p w14:paraId="1EE0DB5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334BA0E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«_____» _______________ 20 __ года</w:t>
      </w:r>
    </w:p>
    <w:p w14:paraId="776880E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организатор торгов</w:t>
      </w:r>
    </w:p>
    <w:p w14:paraId="7F260697"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5 (пятого) рабочего дня месяца, следующего за отчетным месяцем </w:t>
      </w:r>
    </w:p>
    <w:p w14:paraId="70D7C59D"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20C5147E"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43AFF46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sectPr w:rsidR="00B37C67" w:rsidRPr="00B37C67" w:rsidSect="00B37C67">
          <w:type w:val="nextColumn"/>
          <w:pgSz w:w="11906" w:h="16838"/>
          <w:pgMar w:top="1418" w:right="851" w:bottom="1418" w:left="1418" w:header="709" w:footer="709" w:gutter="0"/>
          <w:paperSrc w:first="7" w:other="7"/>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533"/>
        <w:gridCol w:w="1478"/>
        <w:gridCol w:w="1894"/>
        <w:gridCol w:w="2645"/>
        <w:gridCol w:w="1033"/>
        <w:gridCol w:w="1952"/>
        <w:gridCol w:w="925"/>
        <w:gridCol w:w="885"/>
        <w:gridCol w:w="1420"/>
        <w:gridCol w:w="1784"/>
      </w:tblGrid>
      <w:tr w:rsidR="00B37C67" w:rsidRPr="00B37C67" w14:paraId="4CCEF6EA" w14:textId="77777777" w:rsidTr="00C35138">
        <w:trPr>
          <w:jc w:val="center"/>
        </w:trPr>
        <w:tc>
          <w:tcPr>
            <w:tcW w:w="18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3ECF1B" w14:textId="77777777" w:rsidR="00B37C67" w:rsidRPr="00B37C67" w:rsidRDefault="00B37C67" w:rsidP="00B37C67">
            <w:pPr>
              <w:widowControl w:val="0"/>
              <w:spacing w:after="0" w:line="240" w:lineRule="auto"/>
              <w:ind w:left="-33" w:righ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 xml:space="preserve">№ </w:t>
            </w:r>
          </w:p>
        </w:tc>
        <w:tc>
          <w:tcPr>
            <w:tcW w:w="50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9C1C8C" w14:textId="77777777" w:rsidR="00B37C67" w:rsidRPr="00B37C67" w:rsidRDefault="00B37C67" w:rsidP="00B37C67">
            <w:pPr>
              <w:widowControl w:val="0"/>
              <w:spacing w:after="0" w:line="240" w:lineRule="auto"/>
              <w:ind w:left="-33" w:righ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совершения сделки</w:t>
            </w:r>
          </w:p>
        </w:tc>
        <w:tc>
          <w:tcPr>
            <w:tcW w:w="65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FFE340" w14:textId="77777777" w:rsidR="00B37C67" w:rsidRPr="00B37C67" w:rsidRDefault="00B37C67" w:rsidP="00B37C67">
            <w:pPr>
              <w:widowControl w:val="0"/>
              <w:spacing w:after="0" w:line="240" w:lineRule="auto"/>
              <w:ind w:left="-33" w:righ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брокера и (или) дилера</w:t>
            </w:r>
          </w:p>
        </w:tc>
        <w:tc>
          <w:tcPr>
            <w:tcW w:w="193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BDF786" w14:textId="77777777" w:rsidR="00B37C67" w:rsidRPr="00B37C67" w:rsidRDefault="00B37C67" w:rsidP="00B37C67">
            <w:pPr>
              <w:widowControl w:val="0"/>
              <w:spacing w:after="0" w:line="240" w:lineRule="auto"/>
              <w:ind w:left="-33" w:righ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Оплата услуг</w:t>
            </w:r>
          </w:p>
        </w:tc>
        <w:tc>
          <w:tcPr>
            <w:tcW w:w="318" w:type="pct"/>
            <w:vMerge w:val="restart"/>
            <w:tcBorders>
              <w:top w:val="single" w:sz="8" w:space="0" w:color="auto"/>
              <w:left w:val="nil"/>
              <w:right w:val="single" w:sz="8" w:space="0" w:color="auto"/>
            </w:tcBorders>
            <w:tcMar>
              <w:top w:w="0" w:type="dxa"/>
              <w:left w:w="108" w:type="dxa"/>
              <w:bottom w:w="0" w:type="dxa"/>
              <w:right w:w="108" w:type="dxa"/>
            </w:tcMar>
            <w:hideMark/>
          </w:tcPr>
          <w:p w14:paraId="74CDB162" w14:textId="77777777" w:rsidR="00B37C67" w:rsidRPr="00B37C67" w:rsidRDefault="00B37C67" w:rsidP="00B37C67">
            <w:pPr>
              <w:widowControl w:val="0"/>
              <w:spacing w:after="0" w:line="240" w:lineRule="auto"/>
              <w:ind w:left="-33" w:righ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сделки</w:t>
            </w:r>
          </w:p>
        </w:tc>
        <w:tc>
          <w:tcPr>
            <w:tcW w:w="304" w:type="pct"/>
            <w:vMerge w:val="restart"/>
            <w:tcBorders>
              <w:top w:val="single" w:sz="8" w:space="0" w:color="auto"/>
              <w:left w:val="nil"/>
              <w:right w:val="single" w:sz="8" w:space="0" w:color="auto"/>
            </w:tcBorders>
            <w:tcMar>
              <w:top w:w="0" w:type="dxa"/>
              <w:left w:w="108" w:type="dxa"/>
              <w:bottom w:w="0" w:type="dxa"/>
              <w:right w:w="108" w:type="dxa"/>
            </w:tcMar>
            <w:hideMark/>
          </w:tcPr>
          <w:p w14:paraId="121AF76A" w14:textId="77777777" w:rsidR="00B37C67" w:rsidRPr="00B37C67" w:rsidRDefault="00B37C67" w:rsidP="00B37C67">
            <w:pPr>
              <w:widowControl w:val="0"/>
              <w:spacing w:after="0" w:line="240" w:lineRule="auto"/>
              <w:ind w:left="-33" w:righ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Рынок</w:t>
            </w:r>
          </w:p>
        </w:tc>
        <w:tc>
          <w:tcPr>
            <w:tcW w:w="488" w:type="pct"/>
            <w:vMerge w:val="restart"/>
            <w:tcBorders>
              <w:top w:val="single" w:sz="8" w:space="0" w:color="auto"/>
              <w:left w:val="nil"/>
              <w:right w:val="single" w:sz="8" w:space="0" w:color="auto"/>
            </w:tcBorders>
            <w:tcMar>
              <w:top w:w="0" w:type="dxa"/>
              <w:left w:w="108" w:type="dxa"/>
              <w:bottom w:w="0" w:type="dxa"/>
              <w:right w:w="108" w:type="dxa"/>
            </w:tcMar>
            <w:hideMark/>
          </w:tcPr>
          <w:p w14:paraId="2F9245E5" w14:textId="77777777" w:rsidR="00B37C67" w:rsidRPr="00B37C67" w:rsidRDefault="00B37C67" w:rsidP="00B37C67">
            <w:pPr>
              <w:widowControl w:val="0"/>
              <w:spacing w:after="0" w:line="240" w:lineRule="auto"/>
              <w:ind w:left="-33" w:righ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ценной бумаги</w:t>
            </w:r>
          </w:p>
        </w:tc>
        <w:tc>
          <w:tcPr>
            <w:tcW w:w="613" w:type="pct"/>
            <w:vMerge w:val="restart"/>
            <w:tcBorders>
              <w:top w:val="single" w:sz="8" w:space="0" w:color="auto"/>
              <w:left w:val="nil"/>
              <w:right w:val="single" w:sz="8" w:space="0" w:color="auto"/>
            </w:tcBorders>
          </w:tcPr>
          <w:p w14:paraId="1990385D" w14:textId="77777777" w:rsidR="00B37C67" w:rsidRPr="00B37C67" w:rsidRDefault="00B37C67" w:rsidP="00B37C67">
            <w:pPr>
              <w:widowControl w:val="0"/>
              <w:spacing w:after="0" w:line="240" w:lineRule="auto"/>
              <w:ind w:left="-33" w:righ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эмитента</w:t>
            </w:r>
          </w:p>
        </w:tc>
      </w:tr>
      <w:tr w:rsidR="00B37C67" w:rsidRPr="00B37C67" w14:paraId="62BA00A2" w14:textId="77777777" w:rsidTr="00C35138">
        <w:trPr>
          <w:jc w:val="center"/>
        </w:trPr>
        <w:tc>
          <w:tcPr>
            <w:tcW w:w="183" w:type="pct"/>
            <w:vMerge/>
            <w:tcBorders>
              <w:top w:val="single" w:sz="8" w:space="0" w:color="auto"/>
              <w:left w:val="single" w:sz="8" w:space="0" w:color="auto"/>
              <w:bottom w:val="single" w:sz="8" w:space="0" w:color="auto"/>
              <w:right w:val="single" w:sz="8" w:space="0" w:color="auto"/>
            </w:tcBorders>
            <w:vAlign w:val="center"/>
            <w:hideMark/>
          </w:tcPr>
          <w:p w14:paraId="3AE3528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508" w:type="pct"/>
            <w:vMerge/>
            <w:tcBorders>
              <w:top w:val="single" w:sz="8" w:space="0" w:color="auto"/>
              <w:left w:val="nil"/>
              <w:bottom w:val="single" w:sz="8" w:space="0" w:color="auto"/>
              <w:right w:val="single" w:sz="8" w:space="0" w:color="auto"/>
            </w:tcBorders>
            <w:vAlign w:val="center"/>
            <w:hideMark/>
          </w:tcPr>
          <w:p w14:paraId="3DE14DD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651" w:type="pct"/>
            <w:vMerge/>
            <w:tcBorders>
              <w:top w:val="single" w:sz="8" w:space="0" w:color="auto"/>
              <w:left w:val="nil"/>
              <w:bottom w:val="single" w:sz="8" w:space="0" w:color="auto"/>
              <w:right w:val="single" w:sz="8" w:space="0" w:color="auto"/>
            </w:tcBorders>
            <w:vAlign w:val="center"/>
            <w:hideMark/>
          </w:tcPr>
          <w:p w14:paraId="0773502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909" w:type="pct"/>
            <w:tcBorders>
              <w:top w:val="nil"/>
              <w:left w:val="nil"/>
              <w:bottom w:val="single" w:sz="8" w:space="0" w:color="auto"/>
              <w:right w:val="single" w:sz="8" w:space="0" w:color="auto"/>
            </w:tcBorders>
            <w:tcMar>
              <w:top w:w="0" w:type="dxa"/>
              <w:left w:w="108" w:type="dxa"/>
              <w:bottom w:w="0" w:type="dxa"/>
              <w:right w:w="108" w:type="dxa"/>
            </w:tcMar>
            <w:hideMark/>
          </w:tcPr>
          <w:p w14:paraId="6DD699FE" w14:textId="77777777" w:rsidR="00B37C67" w:rsidRPr="00B37C67" w:rsidRDefault="00B37C67" w:rsidP="00B37C67">
            <w:pPr>
              <w:widowControl w:val="0"/>
              <w:spacing w:after="0" w:line="240" w:lineRule="auto"/>
              <w:ind w:left="-106" w:right="-10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брокера и (или) дилера</w:t>
            </w: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5CDE9D75" w14:textId="77777777" w:rsidR="00B37C67" w:rsidRPr="00B37C67" w:rsidRDefault="00B37C67" w:rsidP="00B37C67">
            <w:pPr>
              <w:widowControl w:val="0"/>
              <w:spacing w:after="0" w:line="240" w:lineRule="auto"/>
              <w:ind w:left="-106" w:right="-10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банка</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634B78D4" w14:textId="77777777" w:rsidR="00B37C67" w:rsidRPr="00B37C67" w:rsidRDefault="00B37C67" w:rsidP="00B37C67">
            <w:pPr>
              <w:widowControl w:val="0"/>
              <w:spacing w:after="0" w:line="240" w:lineRule="auto"/>
              <w:ind w:left="-106" w:right="-10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фондовой биржи</w:t>
            </w:r>
          </w:p>
        </w:tc>
        <w:tc>
          <w:tcPr>
            <w:tcW w:w="318" w:type="pct"/>
            <w:vMerge/>
            <w:tcBorders>
              <w:left w:val="nil"/>
              <w:bottom w:val="single" w:sz="8" w:space="0" w:color="auto"/>
              <w:right w:val="single" w:sz="8" w:space="0" w:color="auto"/>
            </w:tcBorders>
            <w:vAlign w:val="center"/>
            <w:hideMark/>
          </w:tcPr>
          <w:p w14:paraId="6167495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304" w:type="pct"/>
            <w:vMerge/>
            <w:tcBorders>
              <w:left w:val="nil"/>
              <w:bottom w:val="single" w:sz="8" w:space="0" w:color="auto"/>
              <w:right w:val="single" w:sz="8" w:space="0" w:color="auto"/>
            </w:tcBorders>
            <w:vAlign w:val="center"/>
            <w:hideMark/>
          </w:tcPr>
          <w:p w14:paraId="5276414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488" w:type="pct"/>
            <w:vMerge/>
            <w:tcBorders>
              <w:left w:val="nil"/>
              <w:bottom w:val="single" w:sz="8" w:space="0" w:color="auto"/>
              <w:right w:val="single" w:sz="8" w:space="0" w:color="auto"/>
            </w:tcBorders>
            <w:vAlign w:val="center"/>
            <w:hideMark/>
          </w:tcPr>
          <w:p w14:paraId="1DB378D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613" w:type="pct"/>
            <w:vMerge/>
            <w:tcBorders>
              <w:left w:val="nil"/>
              <w:bottom w:val="single" w:sz="8" w:space="0" w:color="auto"/>
              <w:right w:val="single" w:sz="8" w:space="0" w:color="auto"/>
            </w:tcBorders>
            <w:vAlign w:val="center"/>
          </w:tcPr>
          <w:p w14:paraId="092EC7F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r>
      <w:tr w:rsidR="00B37C67" w:rsidRPr="00B37C67" w14:paraId="7B10D858" w14:textId="77777777" w:rsidTr="00C35138">
        <w:trPr>
          <w:jc w:val="center"/>
        </w:trPr>
        <w:tc>
          <w:tcPr>
            <w:tcW w:w="1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B71FA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14:paraId="5045B9C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14:paraId="1DF51A6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909" w:type="pct"/>
            <w:tcBorders>
              <w:top w:val="nil"/>
              <w:left w:val="nil"/>
              <w:bottom w:val="single" w:sz="8" w:space="0" w:color="auto"/>
              <w:right w:val="single" w:sz="8" w:space="0" w:color="auto"/>
            </w:tcBorders>
            <w:tcMar>
              <w:top w:w="0" w:type="dxa"/>
              <w:left w:w="108" w:type="dxa"/>
              <w:bottom w:w="0" w:type="dxa"/>
              <w:right w:w="108" w:type="dxa"/>
            </w:tcMar>
            <w:hideMark/>
          </w:tcPr>
          <w:p w14:paraId="5F01C43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61D16F0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3A9D8C2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4917875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14:paraId="26B1060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488" w:type="pct"/>
            <w:tcBorders>
              <w:top w:val="nil"/>
              <w:left w:val="nil"/>
              <w:bottom w:val="single" w:sz="8" w:space="0" w:color="auto"/>
              <w:right w:val="single" w:sz="8" w:space="0" w:color="auto"/>
            </w:tcBorders>
            <w:tcMar>
              <w:top w:w="0" w:type="dxa"/>
              <w:left w:w="108" w:type="dxa"/>
              <w:bottom w:w="0" w:type="dxa"/>
              <w:right w:w="108" w:type="dxa"/>
            </w:tcMar>
            <w:hideMark/>
          </w:tcPr>
          <w:p w14:paraId="70401A9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613" w:type="pct"/>
            <w:tcBorders>
              <w:top w:val="nil"/>
              <w:left w:val="nil"/>
              <w:bottom w:val="single" w:sz="8" w:space="0" w:color="auto"/>
              <w:right w:val="single" w:sz="8" w:space="0" w:color="auto"/>
            </w:tcBorders>
          </w:tcPr>
          <w:p w14:paraId="6648347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r>
      <w:tr w:rsidR="00B37C67" w:rsidRPr="00B37C67" w14:paraId="52BA6EE6" w14:textId="77777777" w:rsidTr="00C35138">
        <w:trPr>
          <w:jc w:val="center"/>
        </w:trPr>
        <w:tc>
          <w:tcPr>
            <w:tcW w:w="18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48AD7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val="en-US" w:eastAsia="ru-RU"/>
              </w:rPr>
            </w:pPr>
          </w:p>
        </w:tc>
        <w:tc>
          <w:tcPr>
            <w:tcW w:w="5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3488A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6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6A316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F5F6A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03AA4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67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A912B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3F6F3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9A60E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83ED1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613" w:type="pct"/>
            <w:tcBorders>
              <w:top w:val="single" w:sz="8" w:space="0" w:color="auto"/>
              <w:left w:val="nil"/>
              <w:bottom w:val="single" w:sz="8" w:space="0" w:color="auto"/>
              <w:right w:val="single" w:sz="8" w:space="0" w:color="auto"/>
            </w:tcBorders>
          </w:tcPr>
          <w:p w14:paraId="112BA73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553D54CE"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2CEB4837" w14:textId="77777777" w:rsidR="00B37C67" w:rsidRPr="00B37C67" w:rsidRDefault="00B37C67" w:rsidP="00B37C67">
      <w:pPr>
        <w:widowControl w:val="0"/>
        <w:spacing w:after="0" w:line="240" w:lineRule="auto"/>
        <w:ind w:firstLine="709"/>
        <w:rPr>
          <w:rFonts w:ascii="Times New Roman" w:eastAsia="Times New Roman" w:hAnsi="Times New Roman" w:cs="Times New Roman"/>
          <w:bCs/>
          <w:iCs/>
          <w:sz w:val="28"/>
          <w:szCs w:val="28"/>
          <w:lang w:val="en-US" w:eastAsia="ru-RU"/>
        </w:rPr>
      </w:pPr>
      <w:r w:rsidRPr="00B37C67">
        <w:rPr>
          <w:rFonts w:ascii="Times New Roman" w:eastAsia="Times New Roman" w:hAnsi="Times New Roman" w:cs="Times New Roman"/>
          <w:bCs/>
          <w:iCs/>
          <w:sz w:val="28"/>
          <w:szCs w:val="28"/>
          <w:lang w:eastAsia="ru-RU"/>
        </w:rPr>
        <w:t>продолжение таблицы</w:t>
      </w:r>
      <w:r w:rsidRPr="00B37C67">
        <w:rPr>
          <w:rFonts w:ascii="Times New Roman" w:eastAsia="Times New Roman" w:hAnsi="Times New Roman" w:cs="Times New Roman"/>
          <w:bCs/>
          <w:iCs/>
          <w:sz w:val="28"/>
          <w:szCs w:val="28"/>
          <w:lang w:val="en-US" w:eastAsia="ru-RU"/>
        </w:rPr>
        <w:t>:</w:t>
      </w:r>
    </w:p>
    <w:p w14:paraId="593E369A"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val="en-US" w:eastAsia="ru-RU"/>
        </w:rPr>
      </w:pPr>
    </w:p>
    <w:tbl>
      <w:tblPr>
        <w:tblW w:w="5000" w:type="pct"/>
        <w:jc w:val="center"/>
        <w:tblCellMar>
          <w:left w:w="0" w:type="dxa"/>
          <w:right w:w="0" w:type="dxa"/>
        </w:tblCellMar>
        <w:tblLook w:val="04A0" w:firstRow="1" w:lastRow="0" w:firstColumn="1" w:lastColumn="0" w:noHBand="0" w:noVBand="1"/>
      </w:tblPr>
      <w:tblGrid>
        <w:gridCol w:w="2500"/>
        <w:gridCol w:w="2357"/>
        <w:gridCol w:w="2604"/>
        <w:gridCol w:w="832"/>
        <w:gridCol w:w="989"/>
        <w:gridCol w:w="2345"/>
        <w:gridCol w:w="1912"/>
        <w:gridCol w:w="1010"/>
      </w:tblGrid>
      <w:tr w:rsidR="00B37C67" w:rsidRPr="00B37C67" w14:paraId="5D9F3FF1" w14:textId="77777777" w:rsidTr="00C35138">
        <w:trPr>
          <w:jc w:val="center"/>
        </w:trPr>
        <w:tc>
          <w:tcPr>
            <w:tcW w:w="8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C19CDE" w14:textId="77777777" w:rsidR="00B37C67" w:rsidRPr="00B37C67" w:rsidRDefault="00B37C67" w:rsidP="00B37C67">
            <w:pPr>
              <w:widowControl w:val="0"/>
              <w:spacing w:after="0" w:line="240" w:lineRule="auto"/>
              <w:ind w:left="-117" w:right="-9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Идентификационный номер</w:t>
            </w:r>
          </w:p>
        </w:tc>
        <w:tc>
          <w:tcPr>
            <w:tcW w:w="8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ABD235" w14:textId="77777777" w:rsidR="00B37C67" w:rsidRPr="00B37C67" w:rsidRDefault="00B37C67" w:rsidP="00B37C67">
            <w:pPr>
              <w:widowControl w:val="0"/>
              <w:spacing w:after="0" w:line="240" w:lineRule="auto"/>
              <w:ind w:left="-117" w:right="-9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номинальной стоимости (цены размещения)</w:t>
            </w:r>
          </w:p>
        </w:tc>
        <w:tc>
          <w:tcPr>
            <w:tcW w:w="8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AC01C4" w14:textId="77777777" w:rsidR="00B37C67" w:rsidRPr="00B37C67" w:rsidRDefault="00B37C67" w:rsidP="00B37C67">
            <w:pPr>
              <w:widowControl w:val="0"/>
              <w:spacing w:after="0" w:line="240" w:lineRule="auto"/>
              <w:ind w:left="-117" w:right="-9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Номинальная стоимость одной ценной бумаги (цена размещения)</w:t>
            </w:r>
          </w:p>
        </w:tc>
        <w:tc>
          <w:tcPr>
            <w:tcW w:w="2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CC6CC1" w14:textId="77777777" w:rsidR="00B37C67" w:rsidRPr="00B37C67" w:rsidRDefault="00B37C67" w:rsidP="00B37C67">
            <w:pPr>
              <w:widowControl w:val="0"/>
              <w:spacing w:after="0" w:line="240" w:lineRule="auto"/>
              <w:ind w:left="-117" w:right="-9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Объем сделки</w:t>
            </w:r>
          </w:p>
        </w:tc>
        <w:tc>
          <w:tcPr>
            <w:tcW w:w="3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751CEE" w14:textId="77777777" w:rsidR="00B37C67" w:rsidRPr="00B37C67" w:rsidRDefault="00B37C67" w:rsidP="00B37C67">
            <w:pPr>
              <w:widowControl w:val="0"/>
              <w:spacing w:after="0" w:line="240" w:lineRule="auto"/>
              <w:ind w:left="-117" w:right="-9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платежа</w:t>
            </w:r>
          </w:p>
        </w:tc>
        <w:tc>
          <w:tcPr>
            <w:tcW w:w="8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E390D4" w14:textId="77777777" w:rsidR="00B37C67" w:rsidRPr="00B37C67" w:rsidRDefault="00B37C67" w:rsidP="00B37C67">
            <w:pPr>
              <w:widowControl w:val="0"/>
              <w:spacing w:after="0" w:line="240" w:lineRule="auto"/>
              <w:ind w:left="-117" w:right="-9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Цена покупки одной ценной бумаги</w:t>
            </w:r>
          </w:p>
        </w:tc>
        <w:tc>
          <w:tcPr>
            <w:tcW w:w="6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3801F6" w14:textId="77777777" w:rsidR="00B37C67" w:rsidRPr="00B37C67" w:rsidRDefault="00B37C67" w:rsidP="00B37C67">
            <w:pPr>
              <w:widowControl w:val="0"/>
              <w:spacing w:after="0" w:line="240" w:lineRule="auto"/>
              <w:ind w:left="-117" w:right="-9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Доходность по ценным бумагам (в процентах)</w:t>
            </w:r>
          </w:p>
        </w:tc>
        <w:tc>
          <w:tcPr>
            <w:tcW w:w="34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B01840" w14:textId="77777777" w:rsidR="00B37C67" w:rsidRPr="00B37C67" w:rsidRDefault="00B37C67" w:rsidP="00B37C67">
            <w:pPr>
              <w:widowControl w:val="0"/>
              <w:spacing w:after="0" w:line="240" w:lineRule="auto"/>
              <w:ind w:left="-117" w:right="-9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сделки</w:t>
            </w:r>
          </w:p>
        </w:tc>
      </w:tr>
      <w:tr w:rsidR="00B37C67" w:rsidRPr="00B37C67" w14:paraId="2EE65D8F" w14:textId="77777777" w:rsidTr="00C35138">
        <w:trPr>
          <w:jc w:val="center"/>
        </w:trPr>
        <w:tc>
          <w:tcPr>
            <w:tcW w:w="8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4E19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810" w:type="pct"/>
            <w:tcBorders>
              <w:top w:val="nil"/>
              <w:left w:val="nil"/>
              <w:bottom w:val="single" w:sz="8" w:space="0" w:color="auto"/>
              <w:right w:val="single" w:sz="8" w:space="0" w:color="auto"/>
            </w:tcBorders>
            <w:tcMar>
              <w:top w:w="0" w:type="dxa"/>
              <w:left w:w="108" w:type="dxa"/>
              <w:bottom w:w="0" w:type="dxa"/>
              <w:right w:w="108" w:type="dxa"/>
            </w:tcMar>
          </w:tcPr>
          <w:p w14:paraId="562EF39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895" w:type="pct"/>
            <w:tcBorders>
              <w:top w:val="nil"/>
              <w:left w:val="nil"/>
              <w:bottom w:val="single" w:sz="8" w:space="0" w:color="auto"/>
              <w:right w:val="single" w:sz="8" w:space="0" w:color="auto"/>
            </w:tcBorders>
            <w:tcMar>
              <w:top w:w="0" w:type="dxa"/>
              <w:left w:w="108" w:type="dxa"/>
              <w:bottom w:w="0" w:type="dxa"/>
              <w:right w:w="108" w:type="dxa"/>
            </w:tcMar>
          </w:tcPr>
          <w:p w14:paraId="62438EE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286" w:type="pct"/>
            <w:tcBorders>
              <w:top w:val="nil"/>
              <w:left w:val="nil"/>
              <w:bottom w:val="single" w:sz="8" w:space="0" w:color="auto"/>
              <w:right w:val="single" w:sz="8" w:space="0" w:color="auto"/>
            </w:tcBorders>
            <w:tcMar>
              <w:top w:w="0" w:type="dxa"/>
              <w:left w:w="108" w:type="dxa"/>
              <w:bottom w:w="0" w:type="dxa"/>
              <w:right w:w="108" w:type="dxa"/>
            </w:tcMar>
          </w:tcPr>
          <w:p w14:paraId="54CDB30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340" w:type="pct"/>
            <w:tcBorders>
              <w:top w:val="nil"/>
              <w:left w:val="nil"/>
              <w:bottom w:val="single" w:sz="8" w:space="0" w:color="auto"/>
              <w:right w:val="single" w:sz="8" w:space="0" w:color="auto"/>
            </w:tcBorders>
            <w:tcMar>
              <w:top w:w="0" w:type="dxa"/>
              <w:left w:w="108" w:type="dxa"/>
              <w:bottom w:w="0" w:type="dxa"/>
              <w:right w:w="108" w:type="dxa"/>
            </w:tcMar>
          </w:tcPr>
          <w:p w14:paraId="725999C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726CAA9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657" w:type="pct"/>
            <w:tcBorders>
              <w:top w:val="nil"/>
              <w:left w:val="nil"/>
              <w:bottom w:val="single" w:sz="8" w:space="0" w:color="auto"/>
              <w:right w:val="single" w:sz="8" w:space="0" w:color="auto"/>
            </w:tcBorders>
            <w:tcMar>
              <w:top w:w="0" w:type="dxa"/>
              <w:left w:w="108" w:type="dxa"/>
              <w:bottom w:w="0" w:type="dxa"/>
              <w:right w:w="108" w:type="dxa"/>
            </w:tcMar>
          </w:tcPr>
          <w:p w14:paraId="4DD9AAF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347" w:type="pct"/>
            <w:tcBorders>
              <w:top w:val="nil"/>
              <w:left w:val="nil"/>
              <w:bottom w:val="single" w:sz="8" w:space="0" w:color="auto"/>
              <w:right w:val="single" w:sz="8" w:space="0" w:color="auto"/>
            </w:tcBorders>
            <w:tcMar>
              <w:top w:w="0" w:type="dxa"/>
              <w:left w:w="108" w:type="dxa"/>
              <w:bottom w:w="0" w:type="dxa"/>
              <w:right w:w="108" w:type="dxa"/>
            </w:tcMar>
          </w:tcPr>
          <w:p w14:paraId="32818C0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r>
    </w:tbl>
    <w:p w14:paraId="56A00F70"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8"/>
          <w:lang w:eastAsia="ru-RU"/>
        </w:rPr>
        <w:t> </w:t>
      </w:r>
    </w:p>
    <w:p w14:paraId="557D296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3DA96B7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278BBBE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36B424F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37FB23B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3895493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5225BB5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0C919B1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48F816C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708DA99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05AF66D7"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3508F217"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333C27BC"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 совершенных сделках по инвестированию собственных активов».</w:t>
      </w:r>
    </w:p>
    <w:p w14:paraId="25CD26CC" w14:textId="77777777" w:rsidR="00B37C67" w:rsidRPr="00B37C67" w:rsidRDefault="00B37C67" w:rsidP="00B37C67">
      <w:pPr>
        <w:widowControl w:val="0"/>
        <w:spacing w:after="0" w:line="240" w:lineRule="auto"/>
        <w:textAlignment w:val="baseline"/>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p>
    <w:p w14:paraId="4A562F3C"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675EE371"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совершенных сделках по инвестированию собственных активов»</w:t>
      </w:r>
    </w:p>
    <w:p w14:paraId="3E484D4D"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76CA6859"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4E121551"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26C8AF5A"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p>
    <w:p w14:paraId="7BFBCAE3"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 совершенных сделках по инвестированию собственных активов»</w:t>
      </w:r>
    </w:p>
    <w:p w14:paraId="05A35357"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1-KASE_Dealings_SA, периодичность – ежемесячная)</w:t>
      </w:r>
    </w:p>
    <w:p w14:paraId="65C0E13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338D9037"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58E26A84"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011D304F"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57D2FED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совершенных сделках по инвестированию собственных активов» (далее – Форма).</w:t>
      </w:r>
    </w:p>
    <w:p w14:paraId="54869A0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составляется ежемесячно организатором торгов и заполняется по состоянию на конец отчетного периода. Данные в графах 4, 5, 6, 13, 14, 16 и 18 Формы заполняются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4ACEE3E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E097F43"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4D641A96"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145CC00A"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2. Пояснение по заполнению Формы</w:t>
      </w:r>
    </w:p>
    <w:p w14:paraId="4540076A"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446947C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4. В графе 7 указывается вид сделки (покупка, продажа, погашение, операция «обратное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 открытие или закрытие и прочее).</w:t>
      </w:r>
    </w:p>
    <w:p w14:paraId="15F4323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8 указывается вид рынка ценных бумаг (организованный или неорганизованный). Если сделка совершена на организованном рынке ценных бумаг, то указывается организатор торгов, в торговой системе которого осуществлена сделка.</w:t>
      </w:r>
    </w:p>
    <w:p w14:paraId="5437C21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графах 12 и 15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7A1E098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7. В графе 16 указывается цена с точностью до четырех знаков после запятой, содержащаяся в первичном документе, который подтверждает осуществление сделки (биржевое свидетельство, отчет брокера и (или) дилера, </w:t>
      </w:r>
      <w:r w:rsidRPr="00B37C67">
        <w:rPr>
          <w:rFonts w:ascii="Times New Roman" w:eastAsia="Times New Roman" w:hAnsi="Times New Roman" w:cs="Times New Roman"/>
          <w:sz w:val="28"/>
          <w:szCs w:val="28"/>
          <w:lang w:eastAsia="ru-RU"/>
        </w:rPr>
        <w:lastRenderedPageBreak/>
        <w:t>подтверждение, полученное по международной межбанковской системе перевода информации и совершения платежей СВИФТ (SWIFT)), с учетом выплаченного продавцу вознаграждения.</w:t>
      </w:r>
    </w:p>
    <w:p w14:paraId="6D61699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графе 17 указывается доходность по долговым ценным бумагам в процентах годовых (по сделке с облигацией – доходность к погашению, сложившаяся в результате отчуждения либо приобретения).</w:t>
      </w:r>
    </w:p>
    <w:p w14:paraId="4D1BEFE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графе 18 указывается сумма без учета расходов, связанных с исполнением сделки, с точностью до двух знаков после запятой.</w:t>
      </w:r>
    </w:p>
    <w:p w14:paraId="43CFB0C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10. </w:t>
      </w:r>
      <w:r w:rsidRPr="00B37C67">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0CE97832" w14:textId="11BED602" w:rsidR="008B470F" w:rsidRPr="008B470F" w:rsidRDefault="00B37C67" w:rsidP="00B37C67">
      <w:pPr>
        <w:spacing w:after="0" w:line="240" w:lineRule="auto"/>
        <w:ind w:left="5670"/>
        <w:jc w:val="right"/>
        <w:rPr>
          <w:rFonts w:ascii="Times New Roman" w:eastAsia="Calibri" w:hAnsi="Times New Roman" w:cs="Times New Roman"/>
          <w:sz w:val="28"/>
          <w:szCs w:val="28"/>
        </w:rPr>
      </w:pPr>
      <w:r w:rsidRPr="00B37C67">
        <w:rPr>
          <w:rFonts w:ascii="Times New Roman" w:eastAsia="Times New Roman" w:hAnsi="Times New Roman" w:cs="Times New Roman"/>
          <w:sz w:val="28"/>
          <w:szCs w:val="28"/>
          <w:lang w:eastAsia="ru-RU"/>
        </w:rPr>
        <w:br w:type="page"/>
      </w:r>
      <w:r w:rsidR="008B470F" w:rsidRPr="008B470F">
        <w:rPr>
          <w:rFonts w:ascii="Times New Roman" w:eastAsia="Calibri" w:hAnsi="Times New Roman" w:cs="Times New Roman"/>
          <w:sz w:val="28"/>
          <w:szCs w:val="28"/>
        </w:rPr>
        <w:lastRenderedPageBreak/>
        <w:t xml:space="preserve">Приложение 55 </w:t>
      </w:r>
    </w:p>
    <w:p w14:paraId="73B4BD93"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77D99F11"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72B85A51"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256DBB1B" w14:textId="77777777" w:rsidR="008B470F" w:rsidRPr="008B470F" w:rsidRDefault="008B470F" w:rsidP="008B470F">
      <w:pPr>
        <w:spacing w:after="0" w:line="240" w:lineRule="auto"/>
        <w:ind w:left="5670"/>
        <w:jc w:val="right"/>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Форма, </w:t>
      </w:r>
    </w:p>
    <w:p w14:paraId="7DAFC103" w14:textId="77777777" w:rsidR="008B470F" w:rsidRPr="008B470F" w:rsidRDefault="008B470F" w:rsidP="008B470F">
      <w:pPr>
        <w:spacing w:after="0" w:line="240" w:lineRule="auto"/>
        <w:ind w:left="5670"/>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A8C97DC" w14:textId="77777777" w:rsidR="008B470F" w:rsidRPr="008B470F" w:rsidRDefault="008B470F" w:rsidP="008B470F">
      <w:pPr>
        <w:spacing w:after="0" w:line="240" w:lineRule="auto"/>
        <w:jc w:val="right"/>
        <w:rPr>
          <w:rFonts w:ascii="Times New Roman" w:eastAsia="Times New Roman" w:hAnsi="Times New Roman" w:cs="Times New Roman"/>
          <w:sz w:val="28"/>
          <w:szCs w:val="28"/>
          <w:lang w:eastAsia="ru-RU"/>
        </w:rPr>
      </w:pPr>
    </w:p>
    <w:p w14:paraId="5EAAB1DB"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5575FDB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Представляется: в Национальный Банк Республики Казахстан</w:t>
      </w:r>
    </w:p>
    <w:p w14:paraId="2A93498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F79413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t>Наименование административной формы: Отчет о нетто-требованиях и нетто-обязательствах субъектов, пользующихся услугами клиринговой организации</w:t>
      </w:r>
      <w:r w:rsidRPr="008B470F">
        <w:rPr>
          <w:rFonts w:ascii="Times New Roman" w:eastAsia="Times New Roman" w:hAnsi="Times New Roman" w:cs="Times New Roman"/>
          <w:sz w:val="28"/>
          <w:szCs w:val="28"/>
          <w:lang w:eastAsia="ru-RU"/>
        </w:rPr>
        <w:t> </w:t>
      </w:r>
    </w:p>
    <w:p w14:paraId="19C703F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Индекс формы, предназначенной для сбора административных данных на безвозмездной основе: </w:t>
      </w:r>
      <w:r w:rsidRPr="008B470F">
        <w:rPr>
          <w:rFonts w:ascii="Times New Roman" w:eastAsia="Times New Roman" w:hAnsi="Times New Roman" w:cs="Times New Roman"/>
          <w:sz w:val="28"/>
          <w:szCs w:val="28"/>
          <w:lang w:val="en-US" w:eastAsia="ru-RU"/>
        </w:rPr>
        <w:t>f</w:t>
      </w:r>
      <w:r w:rsidRPr="008B470F">
        <w:rPr>
          <w:rFonts w:ascii="Times New Roman" w:eastAsia="Times New Roman" w:hAnsi="Times New Roman" w:cs="Times New Roman"/>
          <w:sz w:val="28"/>
          <w:szCs w:val="28"/>
          <w:lang w:eastAsia="ru-RU"/>
        </w:rPr>
        <w:t>1_</w:t>
      </w:r>
      <w:r w:rsidRPr="008B470F">
        <w:rPr>
          <w:rFonts w:ascii="Times New Roman" w:eastAsia="Times New Roman" w:hAnsi="Times New Roman" w:cs="Times New Roman"/>
          <w:sz w:val="28"/>
          <w:szCs w:val="28"/>
          <w:lang w:val="en-US" w:eastAsia="ru-RU"/>
        </w:rPr>
        <w:t>ko</w:t>
      </w:r>
    </w:p>
    <w:p w14:paraId="02F0DF40"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Периодичность: ежедневная</w:t>
      </w:r>
    </w:p>
    <w:p w14:paraId="6DB141A9"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Отчетный период: за __________ 20__года</w:t>
      </w:r>
    </w:p>
    <w:p w14:paraId="4430DF1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клиринговая организация</w:t>
      </w:r>
    </w:p>
    <w:p w14:paraId="21EA6485"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ежедневно, до конца рабочего дня, следующего за отчетным днем </w:t>
      </w:r>
    </w:p>
    <w:p w14:paraId="381F17E3"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БИН: _______________________</w:t>
      </w:r>
    </w:p>
    <w:p w14:paraId="1BE42394"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Метод сбора: в электронном виде </w:t>
      </w:r>
    </w:p>
    <w:p w14:paraId="1A359C84"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sectPr w:rsidR="008B470F" w:rsidRPr="008B470F" w:rsidSect="008B470F">
          <w:pgSz w:w="11906" w:h="16838"/>
          <w:pgMar w:top="1418" w:right="851" w:bottom="1418" w:left="1418" w:header="709" w:footer="709" w:gutter="0"/>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608"/>
        <w:gridCol w:w="2639"/>
        <w:gridCol w:w="2697"/>
        <w:gridCol w:w="2267"/>
        <w:gridCol w:w="2130"/>
        <w:gridCol w:w="2127"/>
        <w:gridCol w:w="2081"/>
      </w:tblGrid>
      <w:tr w:rsidR="008B470F" w:rsidRPr="008B470F" w14:paraId="2E960F1B" w14:textId="77777777" w:rsidTr="008B470F">
        <w:trPr>
          <w:jc w:val="center"/>
        </w:trPr>
        <w:tc>
          <w:tcPr>
            <w:tcW w:w="209"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15C22CD4" w14:textId="77777777" w:rsidR="008B470F" w:rsidRPr="008B470F" w:rsidRDefault="008B470F" w:rsidP="008B470F">
            <w:pPr>
              <w:widowControl w:val="0"/>
              <w:spacing w:after="0" w:line="240" w:lineRule="auto"/>
              <w:ind w:left="-117" w:right="-8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lastRenderedPageBreak/>
              <w:t>№</w:t>
            </w:r>
          </w:p>
        </w:tc>
        <w:tc>
          <w:tcPr>
            <w:tcW w:w="907" w:type="pct"/>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553E6F52" w14:textId="77777777" w:rsidR="008B470F" w:rsidRPr="008B470F" w:rsidRDefault="008B470F" w:rsidP="008B470F">
            <w:pPr>
              <w:widowControl w:val="0"/>
              <w:spacing w:after="0" w:line="240" w:lineRule="auto"/>
              <w:ind w:left="-117" w:right="-8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субъекта, пользующегося услугами клиринговой организации</w:t>
            </w:r>
          </w:p>
        </w:tc>
        <w:tc>
          <w:tcPr>
            <w:tcW w:w="927" w:type="pct"/>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14:paraId="5741805E" w14:textId="77777777" w:rsidR="008B470F" w:rsidRPr="008B470F" w:rsidRDefault="008B470F" w:rsidP="008B470F">
            <w:pPr>
              <w:widowControl w:val="0"/>
              <w:spacing w:after="0" w:line="240" w:lineRule="auto"/>
              <w:ind w:left="-117" w:right="-8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Код субъекта, пользующегося услугами клиринговой организации</w:t>
            </w:r>
          </w:p>
        </w:tc>
        <w:tc>
          <w:tcPr>
            <w:tcW w:w="151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6E67F5A"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Обязательства субъекта, пользующегося услугами клиринговой организации</w:t>
            </w:r>
          </w:p>
        </w:tc>
        <w:tc>
          <w:tcPr>
            <w:tcW w:w="144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3B0541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Требования субъекта, пользующегося услугами клиринговой организации</w:t>
            </w:r>
          </w:p>
        </w:tc>
      </w:tr>
      <w:tr w:rsidR="008B470F" w:rsidRPr="008B470F" w14:paraId="0DF85205" w14:textId="77777777" w:rsidTr="008B470F">
        <w:trPr>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DCE4D1C"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907" w:type="pct"/>
            <w:vMerge/>
            <w:tcBorders>
              <w:top w:val="single" w:sz="8" w:space="0" w:color="auto"/>
              <w:left w:val="nil"/>
              <w:bottom w:val="single" w:sz="8" w:space="0" w:color="000000"/>
              <w:right w:val="single" w:sz="8" w:space="0" w:color="auto"/>
            </w:tcBorders>
            <w:vAlign w:val="center"/>
            <w:hideMark/>
          </w:tcPr>
          <w:p w14:paraId="7E70FDE4"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927" w:type="pct"/>
            <w:vMerge/>
            <w:tcBorders>
              <w:top w:val="single" w:sz="8" w:space="0" w:color="auto"/>
              <w:left w:val="nil"/>
              <w:bottom w:val="single" w:sz="8" w:space="0" w:color="000000"/>
              <w:right w:val="single" w:sz="8" w:space="0" w:color="auto"/>
            </w:tcBorders>
            <w:vAlign w:val="center"/>
            <w:hideMark/>
          </w:tcPr>
          <w:p w14:paraId="4FC9020C"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p>
        </w:tc>
        <w:tc>
          <w:tcPr>
            <w:tcW w:w="7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6067B0" w14:textId="77777777" w:rsidR="008B470F" w:rsidRPr="008B470F" w:rsidRDefault="008B470F" w:rsidP="008B470F">
            <w:pPr>
              <w:widowControl w:val="0"/>
              <w:spacing w:after="0" w:line="240" w:lineRule="auto"/>
              <w:ind w:left="-25" w:right="-9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c>
          <w:tcPr>
            <w:tcW w:w="7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76C945" w14:textId="77777777" w:rsidR="008B470F" w:rsidRPr="008B470F" w:rsidRDefault="008B470F" w:rsidP="008B470F">
            <w:pPr>
              <w:widowControl w:val="0"/>
              <w:spacing w:after="0" w:line="240" w:lineRule="auto"/>
              <w:ind w:left="-25" w:right="-9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c>
          <w:tcPr>
            <w:tcW w:w="7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141922" w14:textId="77777777" w:rsidR="008B470F" w:rsidRPr="008B470F" w:rsidRDefault="008B470F" w:rsidP="008B470F">
            <w:pPr>
              <w:widowControl w:val="0"/>
              <w:spacing w:after="0" w:line="240" w:lineRule="auto"/>
              <w:ind w:left="-25" w:right="-9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c>
          <w:tcPr>
            <w:tcW w:w="71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15089D" w14:textId="77777777" w:rsidR="008B470F" w:rsidRPr="008B470F" w:rsidRDefault="008B470F" w:rsidP="008B470F">
            <w:pPr>
              <w:widowControl w:val="0"/>
              <w:spacing w:after="0" w:line="240" w:lineRule="auto"/>
              <w:ind w:left="-25" w:right="-9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r>
      <w:tr w:rsidR="008B470F" w:rsidRPr="008B470F" w14:paraId="46D31CA2" w14:textId="77777777" w:rsidTr="008B470F">
        <w:trPr>
          <w:jc w:val="center"/>
        </w:trPr>
        <w:tc>
          <w:tcPr>
            <w:tcW w:w="2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6F3B46"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9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419B6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9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F3E0B7"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7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00909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4-1</w:t>
            </w:r>
          </w:p>
        </w:tc>
        <w:tc>
          <w:tcPr>
            <w:tcW w:w="7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B7CEF8"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w:t>
            </w:r>
          </w:p>
        </w:tc>
        <w:tc>
          <w:tcPr>
            <w:tcW w:w="7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BB8F7"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5-1</w:t>
            </w:r>
          </w:p>
        </w:tc>
        <w:tc>
          <w:tcPr>
            <w:tcW w:w="71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43B067"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w:t>
            </w:r>
          </w:p>
        </w:tc>
      </w:tr>
      <w:tr w:rsidR="008B470F" w:rsidRPr="008B470F" w14:paraId="3C849029" w14:textId="77777777" w:rsidTr="008B470F">
        <w:trPr>
          <w:jc w:val="center"/>
        </w:trPr>
        <w:tc>
          <w:tcPr>
            <w:tcW w:w="2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BFE5C0D"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val="en-US" w:eastAsia="ru-RU"/>
              </w:rPr>
            </w:pPr>
          </w:p>
        </w:tc>
        <w:tc>
          <w:tcPr>
            <w:tcW w:w="9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1E3976"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9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8F3C6F"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0E3CA1"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3898D9"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4C84B0"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1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8B3533"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bl>
    <w:p w14:paraId="449B5C4C" w14:textId="77777777" w:rsidR="008B470F" w:rsidRPr="008B470F" w:rsidRDefault="008B470F" w:rsidP="008B470F">
      <w:pPr>
        <w:widowControl w:val="0"/>
        <w:spacing w:after="0" w:line="240" w:lineRule="auto"/>
        <w:rPr>
          <w:rFonts w:ascii="Times New Roman" w:eastAsia="Times New Roman" w:hAnsi="Times New Roman" w:cs="Times New Roman"/>
          <w:bCs/>
          <w:sz w:val="24"/>
          <w:szCs w:val="24"/>
          <w:lang w:eastAsia="ru-RU"/>
        </w:rPr>
      </w:pPr>
      <w:r w:rsidRPr="008B470F">
        <w:rPr>
          <w:rFonts w:ascii="Times New Roman" w:eastAsia="Times New Roman" w:hAnsi="Times New Roman" w:cs="Times New Roman"/>
          <w:bCs/>
          <w:sz w:val="24"/>
          <w:szCs w:val="24"/>
          <w:lang w:eastAsia="ru-RU"/>
        </w:rPr>
        <w:t> </w:t>
      </w:r>
    </w:p>
    <w:p w14:paraId="17309C90"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p w14:paraId="3EF308B2" w14:textId="77777777" w:rsidR="008B470F" w:rsidRPr="008B470F" w:rsidRDefault="008B470F" w:rsidP="008B470F">
      <w:pPr>
        <w:widowControl w:val="0"/>
        <w:spacing w:after="0" w:line="240" w:lineRule="auto"/>
        <w:ind w:firstLine="709"/>
        <w:rPr>
          <w:rFonts w:ascii="Times New Roman" w:eastAsia="Times New Roman" w:hAnsi="Times New Roman" w:cs="Times New Roman"/>
          <w:bCs/>
          <w:iCs/>
          <w:sz w:val="28"/>
          <w:szCs w:val="28"/>
          <w:lang w:eastAsia="ru-RU"/>
        </w:rPr>
      </w:pPr>
      <w:r w:rsidRPr="008B470F">
        <w:rPr>
          <w:rFonts w:ascii="Times New Roman" w:eastAsia="Times New Roman" w:hAnsi="Times New Roman" w:cs="Times New Roman"/>
          <w:bCs/>
          <w:iCs/>
          <w:sz w:val="28"/>
          <w:szCs w:val="28"/>
          <w:lang w:eastAsia="ru-RU"/>
        </w:rPr>
        <w:t>продолжение таблицы:</w:t>
      </w:r>
    </w:p>
    <w:p w14:paraId="0CA159FA"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0"/>
          <w:szCs w:val="20"/>
          <w:lang w:eastAsia="ru-RU"/>
        </w:rPr>
      </w:pPr>
    </w:p>
    <w:tbl>
      <w:tblPr>
        <w:tblW w:w="5000" w:type="pct"/>
        <w:jc w:val="center"/>
        <w:tblCellMar>
          <w:left w:w="0" w:type="dxa"/>
          <w:right w:w="0" w:type="dxa"/>
        </w:tblCellMar>
        <w:tblLook w:val="04A0" w:firstRow="1" w:lastRow="0" w:firstColumn="1" w:lastColumn="0" w:noHBand="0" w:noVBand="1"/>
      </w:tblPr>
      <w:tblGrid>
        <w:gridCol w:w="1860"/>
        <w:gridCol w:w="1831"/>
        <w:gridCol w:w="2396"/>
        <w:gridCol w:w="1842"/>
        <w:gridCol w:w="1699"/>
        <w:gridCol w:w="1702"/>
        <w:gridCol w:w="1691"/>
        <w:gridCol w:w="1528"/>
      </w:tblGrid>
      <w:tr w:rsidR="008B470F" w:rsidRPr="008B470F" w14:paraId="0A2EF887" w14:textId="77777777" w:rsidTr="008B470F">
        <w:trPr>
          <w:jc w:val="center"/>
        </w:trPr>
        <w:tc>
          <w:tcPr>
            <w:tcW w:w="126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057FF9" w14:textId="77777777" w:rsidR="008B470F" w:rsidRPr="008B470F" w:rsidRDefault="008B470F" w:rsidP="008B470F">
            <w:pPr>
              <w:widowControl w:val="0"/>
              <w:spacing w:after="0" w:line="240" w:lineRule="auto"/>
              <w:ind w:left="-117" w:right="-9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Нетто-позиция субъекта, пользующегося услугами клиринговой организации</w:t>
            </w:r>
          </w:p>
        </w:tc>
        <w:tc>
          <w:tcPr>
            <w:tcW w:w="8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F0B371E" w14:textId="77777777" w:rsidR="008B470F" w:rsidRPr="008B470F" w:rsidRDefault="008B470F" w:rsidP="008B470F">
            <w:pPr>
              <w:widowControl w:val="0"/>
              <w:spacing w:after="0" w:line="240" w:lineRule="auto"/>
              <w:ind w:left="-117" w:right="-9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Количество сделок субъекта, пользующегося услугами клиринговой организации</w:t>
            </w:r>
          </w:p>
        </w:tc>
        <w:tc>
          <w:tcPr>
            <w:tcW w:w="121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4E5490" w14:textId="77777777" w:rsidR="008B470F" w:rsidRPr="008B470F" w:rsidRDefault="008B470F" w:rsidP="008B470F">
            <w:pPr>
              <w:widowControl w:val="0"/>
              <w:spacing w:after="0" w:line="240" w:lineRule="auto"/>
              <w:ind w:left="-117" w:right="-9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Сумма гарантийных взносов</w:t>
            </w:r>
          </w:p>
        </w:tc>
        <w:tc>
          <w:tcPr>
            <w:tcW w:w="116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0EE9E8" w14:textId="77777777" w:rsidR="008B470F" w:rsidRPr="008B470F" w:rsidRDefault="008B470F" w:rsidP="008B470F">
            <w:pPr>
              <w:widowControl w:val="0"/>
              <w:spacing w:after="0" w:line="240" w:lineRule="auto"/>
              <w:ind w:left="-117" w:right="-94"/>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Сумма </w:t>
            </w:r>
            <w:proofErr w:type="spellStart"/>
            <w:r w:rsidRPr="008B470F">
              <w:rPr>
                <w:rFonts w:ascii="Times New Roman" w:eastAsia="Times New Roman" w:hAnsi="Times New Roman" w:cs="Times New Roman"/>
                <w:sz w:val="24"/>
                <w:szCs w:val="24"/>
                <w:lang w:eastAsia="ru-RU"/>
              </w:rPr>
              <w:t>маржевых</w:t>
            </w:r>
            <w:proofErr w:type="spellEnd"/>
            <w:r w:rsidRPr="008B470F">
              <w:rPr>
                <w:rFonts w:ascii="Times New Roman" w:eastAsia="Times New Roman" w:hAnsi="Times New Roman" w:cs="Times New Roman"/>
                <w:sz w:val="24"/>
                <w:szCs w:val="24"/>
                <w:lang w:eastAsia="ru-RU"/>
              </w:rPr>
              <w:t xml:space="preserve"> взносов (</w:t>
            </w:r>
            <w:proofErr w:type="spellStart"/>
            <w:r w:rsidRPr="008B470F">
              <w:rPr>
                <w:rFonts w:ascii="Times New Roman" w:eastAsia="Times New Roman" w:hAnsi="Times New Roman" w:cs="Times New Roman"/>
                <w:sz w:val="24"/>
                <w:szCs w:val="24"/>
                <w:lang w:eastAsia="ru-RU"/>
              </w:rPr>
              <w:t>маржевого</w:t>
            </w:r>
            <w:proofErr w:type="spellEnd"/>
            <w:r w:rsidRPr="008B470F">
              <w:rPr>
                <w:rFonts w:ascii="Times New Roman" w:eastAsia="Times New Roman" w:hAnsi="Times New Roman" w:cs="Times New Roman"/>
                <w:sz w:val="24"/>
                <w:szCs w:val="24"/>
                <w:lang w:eastAsia="ru-RU"/>
              </w:rPr>
              <w:t xml:space="preserve"> обеспечения)</w:t>
            </w:r>
          </w:p>
        </w:tc>
        <w:tc>
          <w:tcPr>
            <w:tcW w:w="52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B306210"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Финансовый рынок</w:t>
            </w:r>
          </w:p>
        </w:tc>
      </w:tr>
      <w:tr w:rsidR="008B470F" w:rsidRPr="008B470F" w14:paraId="0CC0BCE4" w14:textId="77777777" w:rsidTr="008B470F">
        <w:trPr>
          <w:jc w:val="center"/>
        </w:trPr>
        <w:tc>
          <w:tcPr>
            <w:tcW w:w="6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00F822"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c>
          <w:tcPr>
            <w:tcW w:w="6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3C06D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c>
          <w:tcPr>
            <w:tcW w:w="823" w:type="pct"/>
            <w:vMerge/>
            <w:tcBorders>
              <w:top w:val="single" w:sz="8" w:space="0" w:color="auto"/>
              <w:left w:val="nil"/>
              <w:bottom w:val="single" w:sz="8" w:space="0" w:color="auto"/>
              <w:right w:val="single" w:sz="8" w:space="0" w:color="auto"/>
            </w:tcBorders>
            <w:vAlign w:val="center"/>
            <w:hideMark/>
          </w:tcPr>
          <w:p w14:paraId="18DE714C"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c>
          <w:tcPr>
            <w:tcW w:w="6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AD1D45"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c>
          <w:tcPr>
            <w:tcW w:w="5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489D70"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c>
          <w:tcPr>
            <w:tcW w:w="5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CC7C1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c>
          <w:tcPr>
            <w:tcW w:w="5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C19D93"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iCs/>
                <w:sz w:val="24"/>
                <w:szCs w:val="24"/>
                <w:lang w:eastAsia="ru-RU"/>
              </w:rPr>
              <w:t>наименование валюты</w:t>
            </w:r>
          </w:p>
        </w:tc>
        <w:tc>
          <w:tcPr>
            <w:tcW w:w="525" w:type="pct"/>
            <w:vMerge/>
            <w:tcBorders>
              <w:top w:val="single" w:sz="8" w:space="0" w:color="auto"/>
              <w:left w:val="nil"/>
              <w:bottom w:val="single" w:sz="8" w:space="0" w:color="auto"/>
              <w:right w:val="single" w:sz="8" w:space="0" w:color="auto"/>
            </w:tcBorders>
            <w:vAlign w:val="center"/>
            <w:hideMark/>
          </w:tcPr>
          <w:p w14:paraId="41C71015"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tc>
      </w:tr>
      <w:tr w:rsidR="008B470F" w:rsidRPr="008B470F" w14:paraId="5C1C7F92" w14:textId="77777777" w:rsidTr="008B470F">
        <w:trPr>
          <w:jc w:val="center"/>
        </w:trPr>
        <w:tc>
          <w:tcPr>
            <w:tcW w:w="63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1B2056"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6-1</w:t>
            </w:r>
          </w:p>
        </w:tc>
        <w:tc>
          <w:tcPr>
            <w:tcW w:w="6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B47536"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w:t>
            </w:r>
          </w:p>
        </w:tc>
        <w:tc>
          <w:tcPr>
            <w:tcW w:w="8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0156A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7</w:t>
            </w:r>
          </w:p>
        </w:tc>
        <w:tc>
          <w:tcPr>
            <w:tcW w:w="6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66542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8-1</w:t>
            </w:r>
          </w:p>
        </w:tc>
        <w:tc>
          <w:tcPr>
            <w:tcW w:w="5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B761CE"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w:t>
            </w:r>
          </w:p>
        </w:tc>
        <w:tc>
          <w:tcPr>
            <w:tcW w:w="5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2FE0CF"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9-1</w:t>
            </w:r>
          </w:p>
        </w:tc>
        <w:tc>
          <w:tcPr>
            <w:tcW w:w="5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D03389"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w:t>
            </w:r>
          </w:p>
        </w:tc>
        <w:tc>
          <w:tcPr>
            <w:tcW w:w="5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5F81E" w14:textId="77777777" w:rsidR="008B470F" w:rsidRPr="008B470F" w:rsidRDefault="008B470F" w:rsidP="008B470F">
            <w:pPr>
              <w:widowControl w:val="0"/>
              <w:spacing w:after="0" w:line="240" w:lineRule="auto"/>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10</w:t>
            </w:r>
          </w:p>
        </w:tc>
      </w:tr>
    </w:tbl>
    <w:p w14:paraId="4C56FACD"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p w14:paraId="3FE0607E" w14:textId="77777777" w:rsidR="008B470F" w:rsidRPr="008B470F" w:rsidRDefault="008B470F" w:rsidP="008B470F">
      <w:pPr>
        <w:widowControl w:val="0"/>
        <w:spacing w:after="0" w:line="240" w:lineRule="auto"/>
        <w:rPr>
          <w:rFonts w:ascii="Times New Roman" w:eastAsia="Times New Roman" w:hAnsi="Times New Roman" w:cs="Times New Roman"/>
          <w:sz w:val="24"/>
          <w:szCs w:val="24"/>
          <w:lang w:eastAsia="ru-RU"/>
        </w:rPr>
      </w:pPr>
    </w:p>
    <w:p w14:paraId="1DE28955"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Наименование ______________________________________</w:t>
      </w:r>
    </w:p>
    <w:p w14:paraId="16BB4744"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Адрес__________________________________________________________</w:t>
      </w:r>
    </w:p>
    <w:p w14:paraId="29A9B6D3"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Телефон ________________________________________</w:t>
      </w:r>
    </w:p>
    <w:p w14:paraId="6ED77C30"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 электронной почты _________________________</w:t>
      </w:r>
    </w:p>
    <w:p w14:paraId="5BC43ED6"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Исполнитель _____________________________________</w:t>
      </w:r>
      <w:proofErr w:type="gramStart"/>
      <w:r w:rsidRPr="008B470F">
        <w:rPr>
          <w:rFonts w:ascii="Times New Roman" w:eastAsia="Times New Roman" w:hAnsi="Times New Roman" w:cs="Times New Roman"/>
          <w:sz w:val="28"/>
          <w:szCs w:val="28"/>
          <w:lang w:eastAsia="ru-RU"/>
        </w:rPr>
        <w:t>_  _</w:t>
      </w:r>
      <w:proofErr w:type="gramEnd"/>
      <w:r w:rsidRPr="008B470F">
        <w:rPr>
          <w:rFonts w:ascii="Times New Roman" w:eastAsia="Times New Roman" w:hAnsi="Times New Roman" w:cs="Times New Roman"/>
          <w:sz w:val="28"/>
          <w:szCs w:val="28"/>
          <w:lang w:eastAsia="ru-RU"/>
        </w:rPr>
        <w:t>_______________</w:t>
      </w:r>
    </w:p>
    <w:p w14:paraId="12AB8C42"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наличии)  подпись</w:t>
      </w:r>
      <w:proofErr w:type="gramEnd"/>
      <w:r w:rsidRPr="008B470F">
        <w:rPr>
          <w:rFonts w:ascii="Times New Roman" w:eastAsia="Times New Roman" w:hAnsi="Times New Roman" w:cs="Times New Roman"/>
          <w:sz w:val="28"/>
          <w:szCs w:val="28"/>
          <w:lang w:eastAsia="ru-RU"/>
        </w:rPr>
        <w:t>, телефон</w:t>
      </w:r>
    </w:p>
    <w:p w14:paraId="5A3084C2"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261FCF1"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_______________________________________       _____________</w:t>
      </w:r>
    </w:p>
    <w:p w14:paraId="543163B2"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 xml:space="preserve">наличии)   </w:t>
      </w:r>
      <w:proofErr w:type="gramEnd"/>
      <w:r w:rsidRPr="008B470F">
        <w:rPr>
          <w:rFonts w:ascii="Times New Roman" w:eastAsia="Times New Roman" w:hAnsi="Times New Roman" w:cs="Times New Roman"/>
          <w:sz w:val="28"/>
          <w:szCs w:val="28"/>
          <w:lang w:eastAsia="ru-RU"/>
        </w:rPr>
        <w:t xml:space="preserve">       подпись </w:t>
      </w:r>
    </w:p>
    <w:p w14:paraId="05CA7BB5"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0"/>
          <w:szCs w:val="20"/>
          <w:lang w:eastAsia="ru-RU"/>
        </w:rPr>
      </w:pPr>
    </w:p>
    <w:p w14:paraId="43F892A4"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sz w:val="28"/>
          <w:szCs w:val="28"/>
          <w:lang w:eastAsia="ru-RU"/>
        </w:rPr>
        <w:t xml:space="preserve">Дата «______» ______________ 20__ года        </w:t>
      </w:r>
    </w:p>
    <w:p w14:paraId="321E66C9" w14:textId="77777777" w:rsidR="008B470F" w:rsidRPr="008B470F" w:rsidRDefault="008B470F" w:rsidP="008B470F">
      <w:pPr>
        <w:widowControl w:val="0"/>
        <w:spacing w:after="0" w:line="240" w:lineRule="auto"/>
        <w:textAlignment w:val="baseline"/>
        <w:rPr>
          <w:rFonts w:ascii="Times New Roman" w:eastAsia="Times New Roman" w:hAnsi="Times New Roman" w:cs="Times New Roman"/>
          <w:sz w:val="28"/>
          <w:szCs w:val="28"/>
          <w:lang w:eastAsia="ru-RU"/>
        </w:rPr>
      </w:pPr>
    </w:p>
    <w:p w14:paraId="5359F241" w14:textId="77777777" w:rsidR="008B470F" w:rsidRPr="008B470F" w:rsidRDefault="008B470F" w:rsidP="008B470F">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color w:val="000000"/>
          <w:sz w:val="28"/>
          <w:szCs w:val="28"/>
          <w:lang w:eastAsia="ru-RU"/>
        </w:rPr>
        <w:lastRenderedPageBreak/>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8B470F">
        <w:rPr>
          <w:rFonts w:ascii="Times New Roman" w:eastAsia="Times New Roman" w:hAnsi="Times New Roman" w:cs="Times New Roman"/>
          <w:bCs/>
          <w:color w:val="000000"/>
          <w:sz w:val="28"/>
          <w:szCs w:val="28"/>
          <w:lang w:eastAsia="ru-RU"/>
        </w:rPr>
        <w:t xml:space="preserve"> «</w:t>
      </w:r>
      <w:r w:rsidRPr="008B470F">
        <w:rPr>
          <w:rFonts w:ascii="Times New Roman" w:eastAsia="Times New Roman" w:hAnsi="Times New Roman" w:cs="Times New Roman"/>
          <w:bCs/>
          <w:sz w:val="28"/>
          <w:szCs w:val="28"/>
          <w:lang w:eastAsia="ru-RU"/>
        </w:rPr>
        <w:t>Отчет о нетто-требованиях и нетто-обязательствах субъектов, пользующихся услугами клиринговой организации</w:t>
      </w:r>
      <w:r w:rsidRPr="008B470F">
        <w:rPr>
          <w:rFonts w:ascii="Times New Roman" w:eastAsia="Times New Roman" w:hAnsi="Times New Roman" w:cs="Times New Roman"/>
          <w:bCs/>
          <w:color w:val="000000"/>
          <w:sz w:val="28"/>
          <w:szCs w:val="28"/>
          <w:lang w:eastAsia="ru-RU"/>
        </w:rPr>
        <w:t>».</w:t>
      </w:r>
    </w:p>
    <w:p w14:paraId="3CAF7B29" w14:textId="77777777" w:rsidR="008B470F" w:rsidRPr="008B470F" w:rsidRDefault="008B470F" w:rsidP="008B470F">
      <w:pPr>
        <w:widowControl w:val="0"/>
        <w:spacing w:after="0" w:line="240" w:lineRule="auto"/>
        <w:textAlignment w:val="baseline"/>
        <w:rPr>
          <w:rFonts w:ascii="Times New Roman" w:eastAsia="Times New Roman" w:hAnsi="Times New Roman" w:cs="Times New Roman"/>
          <w:sz w:val="28"/>
          <w:szCs w:val="28"/>
          <w:lang w:eastAsia="ru-RU"/>
        </w:rPr>
        <w:sectPr w:rsidR="008B470F" w:rsidRPr="008B470F" w:rsidSect="008B470F">
          <w:type w:val="nextColumn"/>
          <w:pgSz w:w="16838" w:h="11906" w:orient="landscape"/>
          <w:pgMar w:top="1418" w:right="851" w:bottom="1418" w:left="1418" w:header="709" w:footer="709" w:gutter="0"/>
          <w:cols w:space="708"/>
          <w:docGrid w:linePitch="360"/>
        </w:sectPr>
      </w:pPr>
    </w:p>
    <w:p w14:paraId="33149BAD"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 xml:space="preserve">Приложение </w:t>
      </w:r>
    </w:p>
    <w:p w14:paraId="38A51623" w14:textId="77777777" w:rsidR="008B470F" w:rsidRPr="008B470F" w:rsidRDefault="008B470F" w:rsidP="008B470F">
      <w:pPr>
        <w:widowControl w:val="0"/>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нетто-требованиях и нетто-обязательствах субъектов, пользующихся услугами клиринговой организации»</w:t>
      </w:r>
    </w:p>
    <w:p w14:paraId="304F11D6"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646BFF67"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1E320942"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r w:rsidRPr="008B470F">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0099DF9A" w14:textId="77777777" w:rsidR="008B470F" w:rsidRPr="008B470F" w:rsidRDefault="008B470F" w:rsidP="008B470F">
      <w:pPr>
        <w:widowControl w:val="0"/>
        <w:spacing w:after="0" w:line="240" w:lineRule="auto"/>
        <w:jc w:val="center"/>
        <w:rPr>
          <w:rFonts w:ascii="Times New Roman" w:eastAsia="Times New Roman" w:hAnsi="Times New Roman" w:cs="Times New Roman"/>
          <w:b/>
          <w:bCs/>
          <w:sz w:val="28"/>
          <w:szCs w:val="28"/>
          <w:lang w:eastAsia="ru-RU"/>
        </w:rPr>
      </w:pPr>
    </w:p>
    <w:p w14:paraId="2A23DA62"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«Отчет о нетто-требованиях и нетто-обязательствах субъектов, пользующихся услугами клиринговой организации»</w:t>
      </w:r>
    </w:p>
    <w:p w14:paraId="3C7DA75D"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(индекс – f1_ko, периодичность – ежедневная)</w:t>
      </w:r>
    </w:p>
    <w:p w14:paraId="3B8A5DE2"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p>
    <w:p w14:paraId="46408702"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p>
    <w:p w14:paraId="348844C0"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Глава 1. Общие положения</w:t>
      </w:r>
    </w:p>
    <w:p w14:paraId="6AC2383D"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37F468BB"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нетто-требованиях и нетто-обязательствах субъектов, пользующихся услугами клиринговой организации» (далее – Форма).</w:t>
      </w:r>
    </w:p>
    <w:p w14:paraId="3662AF5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2. Форма составляется ежедневно клиринговыми организациями.</w:t>
      </w:r>
    </w:p>
    <w:p w14:paraId="02ED7B8B"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6BA93C4A"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4. Форма отчета предоставляется только по сделкам с финансовыми инструментами, принятыми на клиринговое обслуживание.</w:t>
      </w:r>
    </w:p>
    <w:p w14:paraId="567AD6F3"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4195009E"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p>
    <w:p w14:paraId="0C458D29"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bCs/>
          <w:sz w:val="28"/>
          <w:szCs w:val="28"/>
          <w:lang w:eastAsia="ru-RU"/>
        </w:rPr>
        <w:t>Глава 2. Пояснение по заполнению Формы</w:t>
      </w:r>
    </w:p>
    <w:p w14:paraId="6345169D" w14:textId="77777777" w:rsidR="008B470F" w:rsidRPr="008B470F" w:rsidRDefault="008B470F" w:rsidP="008B470F">
      <w:pPr>
        <w:widowControl w:val="0"/>
        <w:spacing w:after="0" w:line="240" w:lineRule="auto"/>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6C81722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5. В графе 2 указывается наименование субъекта, пользующегося услугами клиринговой организации.</w:t>
      </w:r>
    </w:p>
    <w:p w14:paraId="3D0447D0"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6. В графе 3 указывается код субъекта, пользующегося услугами клиринговой организации.</w:t>
      </w:r>
    </w:p>
    <w:p w14:paraId="6843B8B9"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7. В графе 4 указываются обязательства субъекта, пользующегося услугами клиринговой организации, в соответствующей валюте.</w:t>
      </w:r>
    </w:p>
    <w:p w14:paraId="091279F6"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8. В графах 4-1 ˗ …, 5-1 ˗ …, 6-1 ˗ …, 8-1 ˗ …, 9-1 ˗ … наименование валюты указываются в соответствии с национальным классификатором Республики Казахстан НК РК 07 ISO 4217 «Коды для представления валют и фондов».</w:t>
      </w:r>
    </w:p>
    <w:p w14:paraId="24DD834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9. В графе 5 указываются требования субъекта, пользующегося услугами клиринговой организации, в соответствующей валюте.</w:t>
      </w:r>
    </w:p>
    <w:p w14:paraId="6102C589"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10. В графе 6 указывается нетто-позиция субъекта, пользующегося услугами клиринговой организации, рассчитанная как разница данных, указанных в графах 4 и 5, в соответствующей валюте.</w:t>
      </w:r>
    </w:p>
    <w:p w14:paraId="42610B2F"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11. В графе 7 указывается количество сделок субъекта, пользующегося услугами клиринговой организации.</w:t>
      </w:r>
    </w:p>
    <w:p w14:paraId="1FF6F1E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12. В графе 8 указывается сумма гарантийных взносов субъекта, пользующегося услугами клиринговой организации.</w:t>
      </w:r>
    </w:p>
    <w:p w14:paraId="5FABE17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13. В графе 9 указывается сумма </w:t>
      </w:r>
      <w:proofErr w:type="spellStart"/>
      <w:r w:rsidRPr="008B470F">
        <w:rPr>
          <w:rFonts w:ascii="Times New Roman" w:eastAsia="Times New Roman" w:hAnsi="Times New Roman" w:cs="Times New Roman"/>
          <w:sz w:val="28"/>
          <w:szCs w:val="28"/>
          <w:lang w:eastAsia="ru-RU"/>
        </w:rPr>
        <w:t>маржевых</w:t>
      </w:r>
      <w:proofErr w:type="spellEnd"/>
      <w:r w:rsidRPr="008B470F">
        <w:rPr>
          <w:rFonts w:ascii="Times New Roman" w:eastAsia="Times New Roman" w:hAnsi="Times New Roman" w:cs="Times New Roman"/>
          <w:sz w:val="28"/>
          <w:szCs w:val="28"/>
          <w:lang w:eastAsia="ru-RU"/>
        </w:rPr>
        <w:t xml:space="preserve"> взносов (</w:t>
      </w:r>
      <w:proofErr w:type="spellStart"/>
      <w:r w:rsidRPr="008B470F">
        <w:rPr>
          <w:rFonts w:ascii="Times New Roman" w:eastAsia="Times New Roman" w:hAnsi="Times New Roman" w:cs="Times New Roman"/>
          <w:sz w:val="28"/>
          <w:szCs w:val="28"/>
          <w:lang w:eastAsia="ru-RU"/>
        </w:rPr>
        <w:t>маржевого</w:t>
      </w:r>
      <w:proofErr w:type="spellEnd"/>
      <w:r w:rsidRPr="008B470F">
        <w:rPr>
          <w:rFonts w:ascii="Times New Roman" w:eastAsia="Times New Roman" w:hAnsi="Times New Roman" w:cs="Times New Roman"/>
          <w:sz w:val="28"/>
          <w:szCs w:val="28"/>
          <w:lang w:eastAsia="ru-RU"/>
        </w:rPr>
        <w:t xml:space="preserve"> обеспечения) субъекта, пользующегося услугами клиринговой организации, и его клиентов.</w:t>
      </w:r>
    </w:p>
    <w:p w14:paraId="5FF69B2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14. В графе 10 указывается финансовый рынок, включающий в себя фондовый рынок и (или) валютный рынок и (или) рынок производных финансовых инструментов (рынок деривативов), на котором субъекту, пользующемуся услугами клиринговой организации, присвоен статус.</w:t>
      </w:r>
    </w:p>
    <w:p w14:paraId="12AB151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15. </w:t>
      </w:r>
      <w:r w:rsidRPr="008B470F">
        <w:rPr>
          <w:rFonts w:ascii="Times New Roman" w:eastAsia="Times New Roman" w:hAnsi="Times New Roman" w:cs="Times New Roman"/>
          <w:color w:val="000000"/>
          <w:sz w:val="28"/>
          <w:szCs w:val="24"/>
          <w:lang w:eastAsia="ru-RU"/>
        </w:rPr>
        <w:t>В случае отсутствия сведений Форма представляется без заполнения.</w:t>
      </w:r>
    </w:p>
    <w:p w14:paraId="4854D8BD" w14:textId="77777777" w:rsidR="008B470F" w:rsidRPr="008B470F" w:rsidRDefault="008B470F" w:rsidP="008B470F">
      <w:pPr>
        <w:widowControl w:val="0"/>
        <w:spacing w:after="0" w:line="240" w:lineRule="auto"/>
        <w:jc w:val="center"/>
        <w:rPr>
          <w:rFonts w:ascii="Times New Roman" w:eastAsia="Times New Roman" w:hAnsi="Times New Roman" w:cs="Times New Roman"/>
          <w:sz w:val="28"/>
          <w:szCs w:val="28"/>
          <w:lang w:eastAsia="ru-RU"/>
        </w:rPr>
      </w:pPr>
    </w:p>
    <w:p w14:paraId="7A0BAC23" w14:textId="77777777" w:rsidR="008B470F" w:rsidRPr="008B470F" w:rsidRDefault="008B470F" w:rsidP="008B470F">
      <w:pPr>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br w:type="page"/>
      </w:r>
    </w:p>
    <w:p w14:paraId="6ED6A83F"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56 </w:t>
      </w:r>
    </w:p>
    <w:p w14:paraId="3C0171BF"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E7585C7"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1D99F185"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35D34712"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055A4985"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73C32DD5"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21C23F43"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3401C2F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2A208A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5D31BC1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w:t>
      </w:r>
    </w:p>
    <w:p w14:paraId="580A842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Индекс формы, предназначенной для сбора административных данных на безвозмездной основе: </w:t>
      </w:r>
      <w:r w:rsidRPr="00B37C67">
        <w:rPr>
          <w:rFonts w:ascii="Times New Roman" w:eastAsia="Times New Roman" w:hAnsi="Times New Roman" w:cs="Times New Roman"/>
          <w:sz w:val="28"/>
          <w:szCs w:val="24"/>
          <w:lang w:val="en-US" w:eastAsia="ru-RU"/>
        </w:rPr>
        <w:t>CP</w:t>
      </w:r>
      <w:r w:rsidRPr="00B37C67">
        <w:rPr>
          <w:rFonts w:ascii="Times New Roman" w:eastAsia="Times New Roman" w:hAnsi="Times New Roman" w:cs="Times New Roman"/>
          <w:sz w:val="28"/>
          <w:szCs w:val="24"/>
          <w:lang w:eastAsia="ru-RU"/>
        </w:rPr>
        <w:t>_3</w:t>
      </w:r>
    </w:p>
    <w:p w14:paraId="267C509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Периодичность: ежеквартальная</w:t>
      </w:r>
    </w:p>
    <w:p w14:paraId="0A2C7FD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Отчетный период: по состоянию на «__</w:t>
      </w:r>
      <w:proofErr w:type="gramStart"/>
      <w:r w:rsidRPr="00B37C67">
        <w:rPr>
          <w:rFonts w:ascii="Times New Roman" w:eastAsia="Times New Roman" w:hAnsi="Times New Roman" w:cs="Times New Roman"/>
          <w:sz w:val="28"/>
          <w:szCs w:val="24"/>
          <w:lang w:eastAsia="ru-RU"/>
        </w:rPr>
        <w:t>_»_</w:t>
      </w:r>
      <w:proofErr w:type="gramEnd"/>
      <w:r w:rsidRPr="00B37C67">
        <w:rPr>
          <w:rFonts w:ascii="Times New Roman" w:eastAsia="Times New Roman" w:hAnsi="Times New Roman" w:cs="Times New Roman"/>
          <w:sz w:val="28"/>
          <w:szCs w:val="24"/>
          <w:lang w:eastAsia="ru-RU"/>
        </w:rPr>
        <w:t>___________ 20__ года</w:t>
      </w:r>
    </w:p>
    <w:p w14:paraId="6830D316"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Круг лиц, представляющих форму, предназначенную для сбора административных данных на безвозмездной основе: центральный депозитарий</w:t>
      </w:r>
    </w:p>
    <w:p w14:paraId="341EE27D"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4"/>
          <w:lang w:eastAsia="ru-RU"/>
        </w:rPr>
        <w:t>Срок представления формы, предназначенной для сбора административных данных на безвозмездной основе: ежеквартально, не позднее 20 (двадцатого) числа месяца, следующего за отчетным кварталом</w:t>
      </w:r>
      <w:r w:rsidRPr="00B37C67">
        <w:rPr>
          <w:rFonts w:ascii="Times New Roman" w:eastAsia="Times New Roman" w:hAnsi="Times New Roman" w:cs="Times New Roman"/>
          <w:sz w:val="28"/>
          <w:szCs w:val="28"/>
          <w:lang w:eastAsia="ru-RU"/>
        </w:rPr>
        <w:t xml:space="preserve"> </w:t>
      </w:r>
    </w:p>
    <w:p w14:paraId="1FE393AE"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78A52B83"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73832E5B" w14:textId="77777777" w:rsidR="00B37C67" w:rsidRPr="00B37C67" w:rsidRDefault="00B37C67" w:rsidP="00B37C67">
      <w:pPr>
        <w:widowControl w:val="0"/>
        <w:spacing w:after="0" w:line="240" w:lineRule="auto"/>
        <w:rPr>
          <w:rFonts w:ascii="Times New Roman" w:eastAsia="Times New Roman" w:hAnsi="Times New Roman" w:cs="Times New Roman"/>
          <w:sz w:val="28"/>
          <w:szCs w:val="24"/>
          <w:lang w:eastAsia="ru-RU"/>
        </w:rPr>
      </w:pPr>
    </w:p>
    <w:p w14:paraId="0A965D50" w14:textId="77777777" w:rsidR="00B37C67" w:rsidRPr="00B37C67" w:rsidRDefault="00B37C67" w:rsidP="00B37C67">
      <w:pPr>
        <w:spacing w:after="0" w:line="240" w:lineRule="auto"/>
        <w:rPr>
          <w:rFonts w:ascii="Times New Roman" w:eastAsia="Times New Roman" w:hAnsi="Times New Roman" w:cs="Times New Roman"/>
          <w:sz w:val="28"/>
          <w:szCs w:val="24"/>
          <w:lang w:eastAsia="ru-RU"/>
        </w:rPr>
        <w:sectPr w:rsidR="00B37C67" w:rsidRPr="00B37C67" w:rsidSect="00B37C67">
          <w:headerReference w:type="default" r:id="rId13"/>
          <w:pgSz w:w="11906" w:h="16838"/>
          <w:pgMar w:top="1418" w:right="851" w:bottom="1418" w:left="1418" w:header="709" w:footer="709" w:gutter="0"/>
          <w:paperSrc w:first="7" w:other="7"/>
          <w:cols w:space="720"/>
        </w:sectPr>
      </w:pPr>
    </w:p>
    <w:p w14:paraId="45866A1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lastRenderedPageBreak/>
        <w:t>Таблица 1. Сделки с лицами, связанными с центральным депозитарием особыми отношениями, заключенные в течение отчетного квартала, а также действующие на «___» «________» 20__года</w:t>
      </w:r>
    </w:p>
    <w:p w14:paraId="50A14F72" w14:textId="77777777" w:rsidR="00B37C67" w:rsidRPr="00B37C67" w:rsidRDefault="00B37C67" w:rsidP="00B37C67">
      <w:pPr>
        <w:widowControl w:val="0"/>
        <w:spacing w:after="0" w:line="240" w:lineRule="auto"/>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w:t>
      </w:r>
    </w:p>
    <w:tbl>
      <w:tblPr>
        <w:tblW w:w="5000" w:type="pct"/>
        <w:jc w:val="center"/>
        <w:tblCellMar>
          <w:left w:w="0" w:type="dxa"/>
          <w:right w:w="0" w:type="dxa"/>
        </w:tblCellMar>
        <w:tblLook w:val="04A0" w:firstRow="1" w:lastRow="0" w:firstColumn="1" w:lastColumn="0" w:noHBand="0" w:noVBand="1"/>
      </w:tblPr>
      <w:tblGrid>
        <w:gridCol w:w="467"/>
        <w:gridCol w:w="1769"/>
        <w:gridCol w:w="4049"/>
        <w:gridCol w:w="1545"/>
        <w:gridCol w:w="2266"/>
        <w:gridCol w:w="1170"/>
        <w:gridCol w:w="856"/>
        <w:gridCol w:w="1116"/>
        <w:gridCol w:w="1311"/>
      </w:tblGrid>
      <w:tr w:rsidR="00B37C67" w:rsidRPr="00B37C67" w14:paraId="630012F0" w14:textId="77777777" w:rsidTr="00C35138">
        <w:trPr>
          <w:jc w:val="center"/>
        </w:trPr>
        <w:tc>
          <w:tcPr>
            <w:tcW w:w="456"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771A6BF" w14:textId="77777777" w:rsidR="00B37C67" w:rsidRPr="00B37C67" w:rsidRDefault="00B37C67" w:rsidP="00B37C67">
            <w:pPr>
              <w:widowControl w:val="0"/>
              <w:spacing w:after="0" w:line="254" w:lineRule="auto"/>
              <w:ind w:left="-180" w:right="-15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172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E16E187" w14:textId="77777777" w:rsidR="00B37C67" w:rsidRPr="00B37C67" w:rsidRDefault="00B37C67" w:rsidP="00B37C67">
            <w:pPr>
              <w:widowControl w:val="0"/>
              <w:spacing w:after="0" w:line="254" w:lineRule="auto"/>
              <w:ind w:left="-173" w:right="-8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фамилия, имя</w:t>
            </w:r>
            <w:r w:rsidRPr="00B37C67">
              <w:rPr>
                <w:rFonts w:ascii="Times New Roman" w:eastAsia="Times New Roman" w:hAnsi="Times New Roman" w:cs="Times New Roman"/>
                <w:sz w:val="20"/>
                <w:szCs w:val="24"/>
                <w:lang w:val="kk-KZ" w:eastAsia="ru-RU"/>
              </w:rPr>
              <w:t xml:space="preserve"> и</w:t>
            </w:r>
            <w:r w:rsidRPr="00B37C67">
              <w:rPr>
                <w:rFonts w:ascii="Times New Roman" w:eastAsia="Times New Roman" w:hAnsi="Times New Roman" w:cs="Times New Roman"/>
                <w:sz w:val="20"/>
                <w:szCs w:val="24"/>
                <w:lang w:eastAsia="ru-RU"/>
              </w:rPr>
              <w:t xml:space="preserve"> отчество (при его наличии) лица</w:t>
            </w:r>
          </w:p>
        </w:tc>
        <w:tc>
          <w:tcPr>
            <w:tcW w:w="394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ED6C05A" w14:textId="77777777" w:rsidR="00B37C67" w:rsidRPr="00B37C67" w:rsidRDefault="00B37C67" w:rsidP="00B37C67">
            <w:pPr>
              <w:widowControl w:val="0"/>
              <w:spacing w:after="0" w:line="254" w:lineRule="auto"/>
              <w:ind w:left="-236" w:right="-232"/>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Бизнес-идентификационный номер (для юридического лица), индивидуальный идентификационный номер (для физического лица, в том числе для индивидуального предпринимателя) либо иной идентификационный номер (для нерезидентов Республики Казахстан)</w:t>
            </w:r>
          </w:p>
        </w:tc>
        <w:tc>
          <w:tcPr>
            <w:tcW w:w="1504"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F9DFB09" w14:textId="77777777" w:rsidR="00B37C67" w:rsidRPr="00B37C67" w:rsidRDefault="00B37C67" w:rsidP="00B37C67">
            <w:pPr>
              <w:widowControl w:val="0"/>
              <w:spacing w:after="0" w:line="254" w:lineRule="auto"/>
              <w:ind w:left="-175" w:right="-18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резидентства</w:t>
            </w:r>
          </w:p>
        </w:tc>
        <w:tc>
          <w:tcPr>
            <w:tcW w:w="220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AB466E7" w14:textId="77777777" w:rsidR="00B37C67" w:rsidRPr="00B37C67" w:rsidRDefault="00B37C67" w:rsidP="00B37C67">
            <w:pPr>
              <w:widowControl w:val="0"/>
              <w:spacing w:after="0" w:line="254" w:lineRule="auto"/>
              <w:ind w:left="-197" w:right="-139"/>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Признак, в соответствии с которым лицо отнесено к лицу, связанному особыми отношениями с центральным депозитарием</w:t>
            </w:r>
          </w:p>
        </w:tc>
        <w:tc>
          <w:tcPr>
            <w:tcW w:w="1139"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5DC9592" w14:textId="77777777" w:rsidR="00B37C67" w:rsidRPr="00B37C67" w:rsidRDefault="00B37C67" w:rsidP="00B37C67">
            <w:pPr>
              <w:widowControl w:val="0"/>
              <w:spacing w:after="0" w:line="254" w:lineRule="auto"/>
              <w:ind w:left="-164" w:right="-13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операции</w:t>
            </w:r>
          </w:p>
        </w:tc>
        <w:tc>
          <w:tcPr>
            <w:tcW w:w="833"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A62B9DB" w14:textId="77777777" w:rsidR="00B37C67" w:rsidRPr="00B37C67" w:rsidRDefault="00B37C67" w:rsidP="00B37C67">
            <w:pPr>
              <w:widowControl w:val="0"/>
              <w:spacing w:after="0" w:line="254" w:lineRule="auto"/>
              <w:ind w:left="-303" w:right="-20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Цель сделки</w:t>
            </w:r>
          </w:p>
        </w:tc>
        <w:tc>
          <w:tcPr>
            <w:tcW w:w="1087"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8811320" w14:textId="77777777" w:rsidR="00B37C67" w:rsidRPr="00B37C67" w:rsidRDefault="00B37C67" w:rsidP="00B37C67">
            <w:pPr>
              <w:widowControl w:val="0"/>
              <w:spacing w:after="0" w:line="254" w:lineRule="auto"/>
              <w:ind w:left="-170" w:right="-145"/>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договора</w:t>
            </w:r>
          </w:p>
        </w:tc>
        <w:tc>
          <w:tcPr>
            <w:tcW w:w="127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AC7832C" w14:textId="77777777" w:rsidR="00B37C67" w:rsidRPr="00B37C67" w:rsidRDefault="00B37C67" w:rsidP="00B37C67">
            <w:pPr>
              <w:widowControl w:val="0"/>
              <w:spacing w:after="0" w:line="254" w:lineRule="auto"/>
              <w:ind w:left="-157" w:right="-12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заключения (дата начала выполнения условий) договора</w:t>
            </w:r>
          </w:p>
        </w:tc>
      </w:tr>
      <w:tr w:rsidR="00B37C67" w:rsidRPr="00B37C67" w14:paraId="3977E25D" w14:textId="77777777" w:rsidTr="00C35138">
        <w:trPr>
          <w:jc w:val="center"/>
        </w:trPr>
        <w:tc>
          <w:tcPr>
            <w:tcW w:w="4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4E366DE"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722" w:type="dxa"/>
            <w:tcBorders>
              <w:top w:val="nil"/>
              <w:left w:val="nil"/>
              <w:bottom w:val="single" w:sz="8" w:space="0" w:color="000000"/>
              <w:right w:val="single" w:sz="8" w:space="0" w:color="000000"/>
            </w:tcBorders>
            <w:tcMar>
              <w:top w:w="0" w:type="dxa"/>
              <w:left w:w="168" w:type="dxa"/>
              <w:bottom w:w="0" w:type="dxa"/>
              <w:right w:w="168" w:type="dxa"/>
            </w:tcMar>
            <w:hideMark/>
          </w:tcPr>
          <w:p w14:paraId="72EE18C7"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3942" w:type="dxa"/>
            <w:tcBorders>
              <w:top w:val="nil"/>
              <w:left w:val="nil"/>
              <w:bottom w:val="single" w:sz="8" w:space="0" w:color="000000"/>
              <w:right w:val="single" w:sz="8" w:space="0" w:color="000000"/>
            </w:tcBorders>
            <w:tcMar>
              <w:top w:w="0" w:type="dxa"/>
              <w:left w:w="168" w:type="dxa"/>
              <w:bottom w:w="0" w:type="dxa"/>
              <w:right w:w="168" w:type="dxa"/>
            </w:tcMar>
            <w:hideMark/>
          </w:tcPr>
          <w:p w14:paraId="33398B19"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1504" w:type="dxa"/>
            <w:tcBorders>
              <w:top w:val="nil"/>
              <w:left w:val="nil"/>
              <w:bottom w:val="single" w:sz="8" w:space="0" w:color="000000"/>
              <w:right w:val="single" w:sz="8" w:space="0" w:color="000000"/>
            </w:tcBorders>
            <w:tcMar>
              <w:top w:w="0" w:type="dxa"/>
              <w:left w:w="168" w:type="dxa"/>
              <w:bottom w:w="0" w:type="dxa"/>
              <w:right w:w="168" w:type="dxa"/>
            </w:tcMar>
            <w:hideMark/>
          </w:tcPr>
          <w:p w14:paraId="4199FAD9"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2206" w:type="dxa"/>
            <w:tcBorders>
              <w:top w:val="nil"/>
              <w:left w:val="nil"/>
              <w:bottom w:val="single" w:sz="8" w:space="0" w:color="000000"/>
              <w:right w:val="single" w:sz="8" w:space="0" w:color="000000"/>
            </w:tcBorders>
            <w:tcMar>
              <w:top w:w="0" w:type="dxa"/>
              <w:left w:w="168" w:type="dxa"/>
              <w:bottom w:w="0" w:type="dxa"/>
              <w:right w:w="168" w:type="dxa"/>
            </w:tcMar>
            <w:hideMark/>
          </w:tcPr>
          <w:p w14:paraId="4B393C96"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1139" w:type="dxa"/>
            <w:tcBorders>
              <w:top w:val="nil"/>
              <w:left w:val="nil"/>
              <w:bottom w:val="single" w:sz="8" w:space="0" w:color="000000"/>
              <w:right w:val="single" w:sz="8" w:space="0" w:color="000000"/>
            </w:tcBorders>
            <w:tcMar>
              <w:top w:w="0" w:type="dxa"/>
              <w:left w:w="168" w:type="dxa"/>
              <w:bottom w:w="0" w:type="dxa"/>
              <w:right w:w="168" w:type="dxa"/>
            </w:tcMar>
            <w:hideMark/>
          </w:tcPr>
          <w:p w14:paraId="6DD61397"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833" w:type="dxa"/>
            <w:tcBorders>
              <w:top w:val="nil"/>
              <w:left w:val="nil"/>
              <w:bottom w:val="single" w:sz="8" w:space="0" w:color="000000"/>
              <w:right w:val="single" w:sz="8" w:space="0" w:color="000000"/>
            </w:tcBorders>
            <w:tcMar>
              <w:top w:w="0" w:type="dxa"/>
              <w:left w:w="168" w:type="dxa"/>
              <w:bottom w:w="0" w:type="dxa"/>
              <w:right w:w="168" w:type="dxa"/>
            </w:tcMar>
            <w:hideMark/>
          </w:tcPr>
          <w:p w14:paraId="48BA8489"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1087" w:type="dxa"/>
            <w:tcBorders>
              <w:top w:val="nil"/>
              <w:left w:val="nil"/>
              <w:bottom w:val="single" w:sz="8" w:space="0" w:color="000000"/>
              <w:right w:val="single" w:sz="8" w:space="0" w:color="000000"/>
            </w:tcBorders>
            <w:tcMar>
              <w:top w:w="0" w:type="dxa"/>
              <w:left w:w="168" w:type="dxa"/>
              <w:bottom w:w="0" w:type="dxa"/>
              <w:right w:w="168" w:type="dxa"/>
            </w:tcMar>
            <w:hideMark/>
          </w:tcPr>
          <w:p w14:paraId="367B5F33"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1276" w:type="dxa"/>
            <w:tcBorders>
              <w:top w:val="nil"/>
              <w:left w:val="nil"/>
              <w:bottom w:val="single" w:sz="8" w:space="0" w:color="000000"/>
              <w:right w:val="single" w:sz="8" w:space="0" w:color="000000"/>
            </w:tcBorders>
            <w:tcMar>
              <w:top w:w="0" w:type="dxa"/>
              <w:left w:w="168" w:type="dxa"/>
              <w:bottom w:w="0" w:type="dxa"/>
              <w:right w:w="168" w:type="dxa"/>
            </w:tcMar>
            <w:hideMark/>
          </w:tcPr>
          <w:p w14:paraId="360002CA"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r>
      <w:tr w:rsidR="00B37C67" w:rsidRPr="00B37C67" w14:paraId="194CE8F8" w14:textId="77777777" w:rsidTr="00C35138">
        <w:trPr>
          <w:jc w:val="center"/>
        </w:trPr>
        <w:tc>
          <w:tcPr>
            <w:tcW w:w="4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733E19A"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722" w:type="dxa"/>
            <w:tcBorders>
              <w:top w:val="nil"/>
              <w:left w:val="nil"/>
              <w:bottom w:val="single" w:sz="8" w:space="0" w:color="000000"/>
              <w:right w:val="single" w:sz="8" w:space="0" w:color="000000"/>
            </w:tcBorders>
            <w:tcMar>
              <w:top w:w="0" w:type="dxa"/>
              <w:left w:w="168" w:type="dxa"/>
              <w:bottom w:w="0" w:type="dxa"/>
              <w:right w:w="168" w:type="dxa"/>
            </w:tcMar>
            <w:hideMark/>
          </w:tcPr>
          <w:p w14:paraId="2C62A64A"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942" w:type="dxa"/>
            <w:tcBorders>
              <w:top w:val="nil"/>
              <w:left w:val="nil"/>
              <w:bottom w:val="single" w:sz="8" w:space="0" w:color="000000"/>
              <w:right w:val="single" w:sz="8" w:space="0" w:color="000000"/>
            </w:tcBorders>
            <w:tcMar>
              <w:top w:w="0" w:type="dxa"/>
              <w:left w:w="168" w:type="dxa"/>
              <w:bottom w:w="0" w:type="dxa"/>
              <w:right w:w="168" w:type="dxa"/>
            </w:tcMar>
            <w:hideMark/>
          </w:tcPr>
          <w:p w14:paraId="5F923A73"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504" w:type="dxa"/>
            <w:tcBorders>
              <w:top w:val="nil"/>
              <w:left w:val="nil"/>
              <w:bottom w:val="single" w:sz="8" w:space="0" w:color="000000"/>
              <w:right w:val="single" w:sz="8" w:space="0" w:color="000000"/>
            </w:tcBorders>
            <w:tcMar>
              <w:top w:w="0" w:type="dxa"/>
              <w:left w:w="168" w:type="dxa"/>
              <w:bottom w:w="0" w:type="dxa"/>
              <w:right w:w="168" w:type="dxa"/>
            </w:tcMar>
            <w:hideMark/>
          </w:tcPr>
          <w:p w14:paraId="07D93841"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206" w:type="dxa"/>
            <w:tcBorders>
              <w:top w:val="nil"/>
              <w:left w:val="nil"/>
              <w:bottom w:val="single" w:sz="8" w:space="0" w:color="000000"/>
              <w:right w:val="single" w:sz="8" w:space="0" w:color="000000"/>
            </w:tcBorders>
            <w:tcMar>
              <w:top w:w="0" w:type="dxa"/>
              <w:left w:w="168" w:type="dxa"/>
              <w:bottom w:w="0" w:type="dxa"/>
              <w:right w:w="168" w:type="dxa"/>
            </w:tcMar>
            <w:hideMark/>
          </w:tcPr>
          <w:p w14:paraId="334FCD5C"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139" w:type="dxa"/>
            <w:tcBorders>
              <w:top w:val="nil"/>
              <w:left w:val="nil"/>
              <w:bottom w:val="single" w:sz="8" w:space="0" w:color="000000"/>
              <w:right w:val="single" w:sz="8" w:space="0" w:color="000000"/>
            </w:tcBorders>
            <w:tcMar>
              <w:top w:w="0" w:type="dxa"/>
              <w:left w:w="168" w:type="dxa"/>
              <w:bottom w:w="0" w:type="dxa"/>
              <w:right w:w="168" w:type="dxa"/>
            </w:tcMar>
            <w:hideMark/>
          </w:tcPr>
          <w:p w14:paraId="178621A9"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3" w:type="dxa"/>
            <w:tcBorders>
              <w:top w:val="nil"/>
              <w:left w:val="nil"/>
              <w:bottom w:val="single" w:sz="8" w:space="0" w:color="000000"/>
              <w:right w:val="single" w:sz="8" w:space="0" w:color="000000"/>
            </w:tcBorders>
            <w:tcMar>
              <w:top w:w="0" w:type="dxa"/>
              <w:left w:w="168" w:type="dxa"/>
              <w:bottom w:w="0" w:type="dxa"/>
              <w:right w:w="168" w:type="dxa"/>
            </w:tcMar>
            <w:hideMark/>
          </w:tcPr>
          <w:p w14:paraId="0FC5FEB4"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87" w:type="dxa"/>
            <w:tcBorders>
              <w:top w:val="nil"/>
              <w:left w:val="nil"/>
              <w:bottom w:val="single" w:sz="8" w:space="0" w:color="000000"/>
              <w:right w:val="single" w:sz="8" w:space="0" w:color="000000"/>
            </w:tcBorders>
            <w:tcMar>
              <w:top w:w="0" w:type="dxa"/>
              <w:left w:w="168" w:type="dxa"/>
              <w:bottom w:w="0" w:type="dxa"/>
              <w:right w:w="168" w:type="dxa"/>
            </w:tcMar>
            <w:hideMark/>
          </w:tcPr>
          <w:p w14:paraId="39C8FC9C"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276" w:type="dxa"/>
            <w:tcBorders>
              <w:top w:val="nil"/>
              <w:left w:val="nil"/>
              <w:bottom w:val="single" w:sz="8" w:space="0" w:color="000000"/>
              <w:right w:val="single" w:sz="8" w:space="0" w:color="000000"/>
            </w:tcBorders>
            <w:tcMar>
              <w:top w:w="0" w:type="dxa"/>
              <w:left w:w="168" w:type="dxa"/>
              <w:bottom w:w="0" w:type="dxa"/>
              <w:right w:w="168" w:type="dxa"/>
            </w:tcMar>
            <w:hideMark/>
          </w:tcPr>
          <w:p w14:paraId="6E8FAF81"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8D2955C" w14:textId="77777777" w:rsidTr="00C35138">
        <w:trPr>
          <w:jc w:val="center"/>
        </w:trPr>
        <w:tc>
          <w:tcPr>
            <w:tcW w:w="45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692245F"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722" w:type="dxa"/>
            <w:tcBorders>
              <w:top w:val="nil"/>
              <w:left w:val="nil"/>
              <w:bottom w:val="single" w:sz="8" w:space="0" w:color="000000"/>
              <w:right w:val="single" w:sz="8" w:space="0" w:color="000000"/>
            </w:tcBorders>
            <w:tcMar>
              <w:top w:w="0" w:type="dxa"/>
              <w:left w:w="168" w:type="dxa"/>
              <w:bottom w:w="0" w:type="dxa"/>
              <w:right w:w="168" w:type="dxa"/>
            </w:tcMar>
            <w:hideMark/>
          </w:tcPr>
          <w:p w14:paraId="1F8A25C8"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3942" w:type="dxa"/>
            <w:tcBorders>
              <w:top w:val="nil"/>
              <w:left w:val="nil"/>
              <w:bottom w:val="single" w:sz="8" w:space="0" w:color="000000"/>
              <w:right w:val="single" w:sz="8" w:space="0" w:color="000000"/>
            </w:tcBorders>
            <w:tcMar>
              <w:top w:w="0" w:type="dxa"/>
              <w:left w:w="168" w:type="dxa"/>
              <w:bottom w:w="0" w:type="dxa"/>
              <w:right w:w="168" w:type="dxa"/>
            </w:tcMar>
            <w:hideMark/>
          </w:tcPr>
          <w:p w14:paraId="11D83842"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504" w:type="dxa"/>
            <w:tcBorders>
              <w:top w:val="nil"/>
              <w:left w:val="nil"/>
              <w:bottom w:val="single" w:sz="8" w:space="0" w:color="000000"/>
              <w:right w:val="single" w:sz="8" w:space="0" w:color="000000"/>
            </w:tcBorders>
            <w:tcMar>
              <w:top w:w="0" w:type="dxa"/>
              <w:left w:w="168" w:type="dxa"/>
              <w:bottom w:w="0" w:type="dxa"/>
              <w:right w:w="168" w:type="dxa"/>
            </w:tcMar>
            <w:hideMark/>
          </w:tcPr>
          <w:p w14:paraId="2EF30435"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206" w:type="dxa"/>
            <w:tcBorders>
              <w:top w:val="nil"/>
              <w:left w:val="nil"/>
              <w:bottom w:val="single" w:sz="8" w:space="0" w:color="000000"/>
              <w:right w:val="single" w:sz="8" w:space="0" w:color="000000"/>
            </w:tcBorders>
            <w:tcMar>
              <w:top w:w="0" w:type="dxa"/>
              <w:left w:w="168" w:type="dxa"/>
              <w:bottom w:w="0" w:type="dxa"/>
              <w:right w:w="168" w:type="dxa"/>
            </w:tcMar>
            <w:hideMark/>
          </w:tcPr>
          <w:p w14:paraId="3BF542FD"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139" w:type="dxa"/>
            <w:tcBorders>
              <w:top w:val="nil"/>
              <w:left w:val="nil"/>
              <w:bottom w:val="single" w:sz="8" w:space="0" w:color="000000"/>
              <w:right w:val="single" w:sz="8" w:space="0" w:color="000000"/>
            </w:tcBorders>
            <w:tcMar>
              <w:top w:w="0" w:type="dxa"/>
              <w:left w:w="168" w:type="dxa"/>
              <w:bottom w:w="0" w:type="dxa"/>
              <w:right w:w="168" w:type="dxa"/>
            </w:tcMar>
            <w:hideMark/>
          </w:tcPr>
          <w:p w14:paraId="4B17C6AA"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33" w:type="dxa"/>
            <w:tcBorders>
              <w:top w:val="nil"/>
              <w:left w:val="nil"/>
              <w:bottom w:val="single" w:sz="8" w:space="0" w:color="000000"/>
              <w:right w:val="single" w:sz="8" w:space="0" w:color="000000"/>
            </w:tcBorders>
            <w:tcMar>
              <w:top w:w="0" w:type="dxa"/>
              <w:left w:w="168" w:type="dxa"/>
              <w:bottom w:w="0" w:type="dxa"/>
              <w:right w:w="168" w:type="dxa"/>
            </w:tcMar>
            <w:hideMark/>
          </w:tcPr>
          <w:p w14:paraId="6A2D5108"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87" w:type="dxa"/>
            <w:tcBorders>
              <w:top w:val="nil"/>
              <w:left w:val="nil"/>
              <w:bottom w:val="single" w:sz="8" w:space="0" w:color="000000"/>
              <w:right w:val="single" w:sz="8" w:space="0" w:color="000000"/>
            </w:tcBorders>
            <w:tcMar>
              <w:top w:w="0" w:type="dxa"/>
              <w:left w:w="168" w:type="dxa"/>
              <w:bottom w:w="0" w:type="dxa"/>
              <w:right w:w="168" w:type="dxa"/>
            </w:tcMar>
            <w:hideMark/>
          </w:tcPr>
          <w:p w14:paraId="678A819C"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276" w:type="dxa"/>
            <w:tcBorders>
              <w:top w:val="nil"/>
              <w:left w:val="nil"/>
              <w:bottom w:val="single" w:sz="8" w:space="0" w:color="000000"/>
              <w:right w:val="single" w:sz="8" w:space="0" w:color="000000"/>
            </w:tcBorders>
            <w:tcMar>
              <w:top w:w="0" w:type="dxa"/>
              <w:left w:w="168" w:type="dxa"/>
              <w:bottom w:w="0" w:type="dxa"/>
              <w:right w:w="168" w:type="dxa"/>
            </w:tcMar>
            <w:hideMark/>
          </w:tcPr>
          <w:p w14:paraId="479B387B"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bl>
    <w:p w14:paraId="31B8B99F"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16B5E261"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p w14:paraId="5ABA600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продолжение таблицы:</w:t>
      </w:r>
    </w:p>
    <w:p w14:paraId="3B01EC1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p>
    <w:tbl>
      <w:tblPr>
        <w:tblW w:w="0" w:type="auto"/>
        <w:jc w:val="center"/>
        <w:tblCellMar>
          <w:left w:w="0" w:type="dxa"/>
          <w:right w:w="0" w:type="dxa"/>
        </w:tblCellMar>
        <w:tblLook w:val="04A0" w:firstRow="1" w:lastRow="0" w:firstColumn="1" w:lastColumn="0" w:noHBand="0" w:noVBand="1"/>
      </w:tblPr>
      <w:tblGrid>
        <w:gridCol w:w="1586"/>
        <w:gridCol w:w="1864"/>
        <w:gridCol w:w="1116"/>
        <w:gridCol w:w="835"/>
        <w:gridCol w:w="1255"/>
        <w:gridCol w:w="750"/>
        <w:gridCol w:w="2164"/>
        <w:gridCol w:w="1669"/>
        <w:gridCol w:w="1760"/>
        <w:gridCol w:w="1550"/>
      </w:tblGrid>
      <w:tr w:rsidR="00B37C67" w:rsidRPr="00B37C67" w14:paraId="3DE7ADA8" w14:textId="77777777" w:rsidTr="00C35138">
        <w:trPr>
          <w:jc w:val="center"/>
        </w:trPr>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3CC0800" w14:textId="77777777" w:rsidR="00B37C67" w:rsidRPr="00B37C67" w:rsidRDefault="00B37C67" w:rsidP="00B37C67">
            <w:pPr>
              <w:widowControl w:val="0"/>
              <w:spacing w:after="0" w:line="254" w:lineRule="auto"/>
              <w:ind w:left="-38" w:right="-13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окончания действия (дата окончания выполнения условий) договора</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55BBE51" w14:textId="77777777" w:rsidR="00B37C67" w:rsidRPr="00B37C67" w:rsidRDefault="00B37C67" w:rsidP="00B37C67">
            <w:pPr>
              <w:widowControl w:val="0"/>
              <w:spacing w:after="0" w:line="254" w:lineRule="auto"/>
              <w:ind w:left="-146" w:right="-95"/>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Реквизиты решения совета директоров центрального депозитария либо общего собрания акционеров (в случае отсутствия совета директоров)</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BA10CDB" w14:textId="77777777" w:rsidR="00B37C67" w:rsidRPr="00B37C67" w:rsidRDefault="00B37C67" w:rsidP="00B37C67">
            <w:pPr>
              <w:widowControl w:val="0"/>
              <w:spacing w:after="0" w:line="254" w:lineRule="auto"/>
              <w:ind w:left="-144" w:right="-129"/>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сделки по договору (в тысячах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C7708D3" w14:textId="77777777" w:rsidR="00B37C67" w:rsidRPr="00B37C67" w:rsidRDefault="00B37C67" w:rsidP="00B37C67">
            <w:pPr>
              <w:widowControl w:val="0"/>
              <w:spacing w:after="0" w:line="254" w:lineRule="auto"/>
              <w:ind w:left="-179" w:right="-102"/>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валюты</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D9A4344" w14:textId="77777777" w:rsidR="00B37C67" w:rsidRPr="00B37C67" w:rsidRDefault="00B37C67" w:rsidP="00B37C67">
            <w:pPr>
              <w:widowControl w:val="0"/>
              <w:spacing w:after="0" w:line="254" w:lineRule="auto"/>
              <w:ind w:left="-175" w:right="-17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обеспечения</w:t>
            </w:r>
          </w:p>
        </w:tc>
        <w:tc>
          <w:tcPr>
            <w:tcW w:w="0" w:type="auto"/>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21385E2" w14:textId="77777777" w:rsidR="00B37C67" w:rsidRPr="00B37C67" w:rsidRDefault="00B37C67" w:rsidP="00B37C67">
            <w:pPr>
              <w:widowControl w:val="0"/>
              <w:spacing w:after="0" w:line="254" w:lineRule="auto"/>
              <w:ind w:left="-113" w:right="-21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Стоимость обеспечения</w:t>
            </w:r>
          </w:p>
          <w:p w14:paraId="52040472" w14:textId="77777777" w:rsidR="00B37C67" w:rsidRPr="00B37C67" w:rsidRDefault="00B37C67" w:rsidP="00B37C67">
            <w:pPr>
              <w:widowControl w:val="0"/>
              <w:spacing w:after="0" w:line="254" w:lineRule="auto"/>
              <w:ind w:left="-113" w:right="-21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тысячах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0" w:type="auto"/>
            <w:gridSpan w:val="3"/>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F2B5EFB" w14:textId="77777777" w:rsidR="00B37C67" w:rsidRPr="00B37C67" w:rsidRDefault="00B37C67" w:rsidP="00B37C67">
            <w:pPr>
              <w:widowControl w:val="0"/>
              <w:spacing w:after="0" w:line="254" w:lineRule="auto"/>
              <w:ind w:left="-63" w:right="-32"/>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Вознаграждение (в процентах годовых)</w:t>
            </w:r>
          </w:p>
        </w:tc>
      </w:tr>
      <w:tr w:rsidR="00B37C67" w:rsidRPr="00B37C67" w14:paraId="607874F7" w14:textId="77777777" w:rsidTr="00C35138">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FDE436"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5628F82E"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CC5F39E"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511FFEB7"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537B984F"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78EE2C5" w14:textId="77777777" w:rsidR="00B37C67" w:rsidRPr="00B37C67" w:rsidRDefault="00B37C67" w:rsidP="00B37C67">
            <w:pPr>
              <w:widowControl w:val="0"/>
              <w:spacing w:after="0" w:line="254" w:lineRule="auto"/>
              <w:ind w:left="-84" w:right="-183"/>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0" w:type="auto"/>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F9E71C3" w14:textId="77777777" w:rsidR="00B37C67" w:rsidRPr="00B37C67" w:rsidRDefault="00B37C67" w:rsidP="00B37C67">
            <w:pPr>
              <w:widowControl w:val="0"/>
              <w:spacing w:after="0" w:line="254" w:lineRule="auto"/>
              <w:ind w:left="-146" w:right="-102"/>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из них стоимость обеспечения, включаемая при расчете резервов (провизий) в соответствии с требованиями международных стандартов финансовой отчетности</w:t>
            </w:r>
          </w:p>
        </w:tc>
        <w:tc>
          <w:tcPr>
            <w:tcW w:w="0" w:type="auto"/>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C7F29A6" w14:textId="77777777" w:rsidR="00B37C67" w:rsidRPr="00B37C67" w:rsidRDefault="00B37C67" w:rsidP="00B37C67">
            <w:pPr>
              <w:widowControl w:val="0"/>
              <w:spacing w:after="0" w:line="254" w:lineRule="auto"/>
              <w:ind w:left="-85" w:right="-14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лицом, связанным с центральным депозитарием особыми отношениями</w:t>
            </w:r>
          </w:p>
        </w:tc>
        <w:tc>
          <w:tcPr>
            <w:tcW w:w="0" w:type="auto"/>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56D76B0" w14:textId="77777777" w:rsidR="00B37C67" w:rsidRPr="00B37C67" w:rsidRDefault="00B37C67" w:rsidP="00B37C67">
            <w:pPr>
              <w:widowControl w:val="0"/>
              <w:spacing w:after="0" w:line="254" w:lineRule="auto"/>
              <w:ind w:left="-136" w:right="-15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центральным депозитарием в пользу лица, связанного с центральным депозитарием особыми отношениями</w:t>
            </w:r>
          </w:p>
        </w:tc>
        <w:tc>
          <w:tcPr>
            <w:tcW w:w="0" w:type="auto"/>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36EE5F3" w14:textId="77777777" w:rsidR="00B37C67" w:rsidRPr="00B37C67" w:rsidRDefault="00B37C67" w:rsidP="00B37C67">
            <w:pPr>
              <w:widowControl w:val="0"/>
              <w:spacing w:after="0" w:line="254" w:lineRule="auto"/>
              <w:ind w:left="-179" w:right="-32"/>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соответствии с внутренними документами центрального депозитария</w:t>
            </w:r>
          </w:p>
        </w:tc>
      </w:tr>
      <w:tr w:rsidR="00B37C67" w:rsidRPr="00B37C67" w14:paraId="0363F80E" w14:textId="77777777" w:rsidTr="00C35138">
        <w:trPr>
          <w:jc w:val="center"/>
        </w:trPr>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82C11D5"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DB4D3A6"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D2854C8"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F494F74"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A79E3F7"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12B57DE"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6D6B105"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51F0B2"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38BBB60"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2A01C20"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r>
    </w:tbl>
    <w:p w14:paraId="2D2FF173"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234EA3BE"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p w14:paraId="1AEC772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продолжение таблицы:</w:t>
      </w:r>
    </w:p>
    <w:p w14:paraId="7CA3154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p>
    <w:tbl>
      <w:tblPr>
        <w:tblW w:w="0" w:type="auto"/>
        <w:tblLook w:val="04A0" w:firstRow="1" w:lastRow="0" w:firstColumn="1" w:lastColumn="0" w:noHBand="0" w:noVBand="1"/>
      </w:tblPr>
      <w:tblGrid>
        <w:gridCol w:w="1192"/>
        <w:gridCol w:w="1324"/>
        <w:gridCol w:w="1087"/>
        <w:gridCol w:w="1276"/>
        <w:gridCol w:w="3351"/>
        <w:gridCol w:w="5167"/>
        <w:gridCol w:w="1162"/>
      </w:tblGrid>
      <w:tr w:rsidR="00B37C67" w:rsidRPr="00B37C67" w14:paraId="77417BE8" w14:textId="77777777" w:rsidTr="00C35138">
        <w:trPr>
          <w:trHeight w:val="562"/>
        </w:trPr>
        <w:tc>
          <w:tcPr>
            <w:tcW w:w="0" w:type="auto"/>
            <w:gridSpan w:val="2"/>
            <w:tcBorders>
              <w:top w:val="single" w:sz="4" w:space="0" w:color="auto"/>
              <w:left w:val="single" w:sz="4" w:space="0" w:color="auto"/>
              <w:bottom w:val="single" w:sz="4" w:space="0" w:color="auto"/>
              <w:right w:val="single" w:sz="4" w:space="0" w:color="auto"/>
            </w:tcBorders>
            <w:hideMark/>
          </w:tcPr>
          <w:p w14:paraId="17748BBB" w14:textId="77777777" w:rsidR="00B37C67" w:rsidRPr="00B37C67" w:rsidRDefault="00B37C67" w:rsidP="00B37C67">
            <w:pPr>
              <w:widowControl w:val="0"/>
              <w:spacing w:after="0" w:line="240" w:lineRule="auto"/>
              <w:ind w:left="-35" w:right="-189"/>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Начисленные доходы, расходы</w:t>
            </w:r>
          </w:p>
        </w:tc>
        <w:tc>
          <w:tcPr>
            <w:tcW w:w="0" w:type="auto"/>
            <w:gridSpan w:val="2"/>
            <w:tcBorders>
              <w:top w:val="single" w:sz="4" w:space="0" w:color="auto"/>
              <w:left w:val="single" w:sz="4" w:space="0" w:color="auto"/>
              <w:bottom w:val="single" w:sz="4" w:space="0" w:color="auto"/>
              <w:right w:val="single" w:sz="4" w:space="0" w:color="auto"/>
            </w:tcBorders>
            <w:hideMark/>
          </w:tcPr>
          <w:p w14:paraId="6D21424C" w14:textId="77777777" w:rsidR="00B37C67" w:rsidRPr="00B37C67" w:rsidRDefault="00B37C67" w:rsidP="00B37C67">
            <w:pPr>
              <w:widowControl w:val="0"/>
              <w:spacing w:after="0" w:line="240" w:lineRule="auto"/>
              <w:ind w:left="-151" w:right="-202"/>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Текущий остаток на отчетную дату</w:t>
            </w:r>
          </w:p>
        </w:tc>
        <w:tc>
          <w:tcPr>
            <w:tcW w:w="0" w:type="auto"/>
            <w:vMerge w:val="restart"/>
            <w:tcBorders>
              <w:top w:val="single" w:sz="4" w:space="0" w:color="auto"/>
              <w:left w:val="single" w:sz="4" w:space="0" w:color="auto"/>
              <w:bottom w:val="single" w:sz="4" w:space="0" w:color="auto"/>
              <w:right w:val="single" w:sz="4" w:space="0" w:color="auto"/>
            </w:tcBorders>
            <w:hideMark/>
          </w:tcPr>
          <w:p w14:paraId="2FF954BF" w14:textId="77777777" w:rsidR="00B37C67" w:rsidRPr="00B37C67" w:rsidRDefault="00B37C67" w:rsidP="00B37C67">
            <w:pPr>
              <w:widowControl w:val="0"/>
              <w:spacing w:after="0" w:line="240" w:lineRule="auto"/>
              <w:ind w:left="-124" w:right="-205"/>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созданных резервов (провизий) в соответствии с требованиями международных стандартов финансовой отчетности</w:t>
            </w:r>
          </w:p>
        </w:tc>
        <w:tc>
          <w:tcPr>
            <w:tcW w:w="0" w:type="auto"/>
            <w:vMerge w:val="restart"/>
            <w:tcBorders>
              <w:top w:val="single" w:sz="4" w:space="0" w:color="auto"/>
              <w:left w:val="single" w:sz="4" w:space="0" w:color="auto"/>
              <w:bottom w:val="single" w:sz="4" w:space="0" w:color="auto"/>
              <w:right w:val="single" w:sz="4" w:space="0" w:color="auto"/>
            </w:tcBorders>
            <w:hideMark/>
          </w:tcPr>
          <w:p w14:paraId="0B34F609" w14:textId="77777777" w:rsidR="00B37C67" w:rsidRPr="00B37C67" w:rsidRDefault="00B37C67" w:rsidP="00B37C67">
            <w:pPr>
              <w:widowControl w:val="0"/>
              <w:spacing w:after="0" w:line="240" w:lineRule="auto"/>
              <w:ind w:left="-135" w:right="-20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Реквизиты решения совета директоров организации, осуществляющей отдельные виды банковских операций, либо общего собрания акционеров (в случаях, предусмотренных законодательством Республики Казахстан)</w:t>
            </w:r>
          </w:p>
        </w:tc>
        <w:tc>
          <w:tcPr>
            <w:tcW w:w="0" w:type="auto"/>
            <w:vMerge w:val="restart"/>
            <w:tcBorders>
              <w:top w:val="single" w:sz="4" w:space="0" w:color="auto"/>
              <w:left w:val="single" w:sz="4" w:space="0" w:color="auto"/>
              <w:bottom w:val="single" w:sz="4" w:space="0" w:color="auto"/>
              <w:right w:val="single" w:sz="4" w:space="0" w:color="auto"/>
            </w:tcBorders>
            <w:hideMark/>
          </w:tcPr>
          <w:p w14:paraId="09CF7829" w14:textId="77777777" w:rsidR="00B37C67" w:rsidRPr="00B37C67" w:rsidRDefault="00B37C67" w:rsidP="00B37C67">
            <w:pPr>
              <w:widowControl w:val="0"/>
              <w:spacing w:after="0" w:line="240" w:lineRule="auto"/>
              <w:ind w:left="-133" w:right="-18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Примечание</w:t>
            </w:r>
          </w:p>
        </w:tc>
      </w:tr>
      <w:tr w:rsidR="00B37C67" w:rsidRPr="00B37C67" w14:paraId="5EEBD509" w14:textId="77777777" w:rsidTr="00C35138">
        <w:tc>
          <w:tcPr>
            <w:tcW w:w="0" w:type="auto"/>
            <w:tcBorders>
              <w:top w:val="single" w:sz="4" w:space="0" w:color="auto"/>
              <w:left w:val="single" w:sz="4" w:space="0" w:color="auto"/>
              <w:bottom w:val="single" w:sz="4" w:space="0" w:color="auto"/>
              <w:right w:val="single" w:sz="4" w:space="0" w:color="auto"/>
            </w:tcBorders>
            <w:hideMark/>
          </w:tcPr>
          <w:p w14:paraId="263B6A45"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(в тысячах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0" w:type="auto"/>
            <w:tcBorders>
              <w:top w:val="single" w:sz="4" w:space="0" w:color="auto"/>
              <w:left w:val="single" w:sz="4" w:space="0" w:color="auto"/>
              <w:bottom w:val="single" w:sz="4" w:space="0" w:color="auto"/>
              <w:right w:val="single" w:sz="4" w:space="0" w:color="auto"/>
            </w:tcBorders>
            <w:hideMark/>
          </w:tcPr>
          <w:p w14:paraId="50689DA0"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Балансовый счет</w:t>
            </w:r>
          </w:p>
        </w:tc>
        <w:tc>
          <w:tcPr>
            <w:tcW w:w="0" w:type="auto"/>
            <w:tcBorders>
              <w:top w:val="single" w:sz="4" w:space="0" w:color="auto"/>
              <w:left w:val="single" w:sz="4" w:space="0" w:color="auto"/>
              <w:bottom w:val="single" w:sz="4" w:space="0" w:color="auto"/>
              <w:right w:val="single" w:sz="4" w:space="0" w:color="auto"/>
            </w:tcBorders>
            <w:hideMark/>
          </w:tcPr>
          <w:p w14:paraId="5873E4AE" w14:textId="77777777" w:rsidR="00B37C67" w:rsidRPr="00B37C67" w:rsidRDefault="00B37C67" w:rsidP="00B37C67">
            <w:pPr>
              <w:widowControl w:val="0"/>
              <w:spacing w:after="0" w:line="240" w:lineRule="auto"/>
              <w:ind w:left="-124" w:right="-1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(в тысячах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0" w:type="auto"/>
            <w:tcBorders>
              <w:top w:val="single" w:sz="4" w:space="0" w:color="auto"/>
              <w:left w:val="single" w:sz="4" w:space="0" w:color="auto"/>
              <w:bottom w:val="single" w:sz="4" w:space="0" w:color="auto"/>
              <w:right w:val="single" w:sz="4" w:space="0" w:color="auto"/>
            </w:tcBorders>
            <w:hideMark/>
          </w:tcPr>
          <w:p w14:paraId="7118D414" w14:textId="77777777" w:rsidR="00B37C67" w:rsidRPr="00B37C67" w:rsidRDefault="00B37C67" w:rsidP="00B37C67">
            <w:pPr>
              <w:widowControl w:val="0"/>
              <w:spacing w:after="0" w:line="240" w:lineRule="auto"/>
              <w:ind w:left="-68" w:right="-6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Балансовый счет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8D008B"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AC950"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E9BC5B"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r>
      <w:tr w:rsidR="00B37C67" w:rsidRPr="00B37C67" w14:paraId="2E959853" w14:textId="77777777" w:rsidTr="00C35138">
        <w:tc>
          <w:tcPr>
            <w:tcW w:w="0" w:type="auto"/>
            <w:tcBorders>
              <w:top w:val="single" w:sz="4" w:space="0" w:color="auto"/>
              <w:left w:val="single" w:sz="4" w:space="0" w:color="auto"/>
              <w:bottom w:val="single" w:sz="4" w:space="0" w:color="auto"/>
              <w:right w:val="single" w:sz="4" w:space="0" w:color="auto"/>
            </w:tcBorders>
            <w:hideMark/>
          </w:tcPr>
          <w:p w14:paraId="18589C47"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0" w:type="auto"/>
            <w:tcBorders>
              <w:top w:val="single" w:sz="4" w:space="0" w:color="auto"/>
              <w:left w:val="single" w:sz="4" w:space="0" w:color="auto"/>
              <w:bottom w:val="single" w:sz="4" w:space="0" w:color="auto"/>
              <w:right w:val="single" w:sz="4" w:space="0" w:color="auto"/>
            </w:tcBorders>
            <w:hideMark/>
          </w:tcPr>
          <w:p w14:paraId="1A7019C0"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0" w:type="auto"/>
            <w:tcBorders>
              <w:top w:val="single" w:sz="4" w:space="0" w:color="auto"/>
              <w:left w:val="single" w:sz="4" w:space="0" w:color="auto"/>
              <w:bottom w:val="single" w:sz="4" w:space="0" w:color="auto"/>
              <w:right w:val="single" w:sz="4" w:space="0" w:color="auto"/>
            </w:tcBorders>
            <w:hideMark/>
          </w:tcPr>
          <w:p w14:paraId="599898F0"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0" w:type="auto"/>
            <w:tcBorders>
              <w:top w:val="single" w:sz="4" w:space="0" w:color="auto"/>
              <w:left w:val="single" w:sz="4" w:space="0" w:color="auto"/>
              <w:bottom w:val="single" w:sz="4" w:space="0" w:color="auto"/>
              <w:right w:val="single" w:sz="4" w:space="0" w:color="auto"/>
            </w:tcBorders>
            <w:hideMark/>
          </w:tcPr>
          <w:p w14:paraId="4E30263F"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23</w:t>
            </w:r>
          </w:p>
        </w:tc>
        <w:tc>
          <w:tcPr>
            <w:tcW w:w="0" w:type="auto"/>
            <w:tcBorders>
              <w:top w:val="single" w:sz="4" w:space="0" w:color="auto"/>
              <w:left w:val="single" w:sz="4" w:space="0" w:color="auto"/>
              <w:bottom w:val="single" w:sz="4" w:space="0" w:color="auto"/>
              <w:right w:val="single" w:sz="4" w:space="0" w:color="auto"/>
            </w:tcBorders>
            <w:hideMark/>
          </w:tcPr>
          <w:p w14:paraId="283830C8"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24</w:t>
            </w:r>
          </w:p>
        </w:tc>
        <w:tc>
          <w:tcPr>
            <w:tcW w:w="0" w:type="auto"/>
            <w:tcBorders>
              <w:top w:val="single" w:sz="4" w:space="0" w:color="auto"/>
              <w:left w:val="single" w:sz="4" w:space="0" w:color="auto"/>
              <w:bottom w:val="single" w:sz="4" w:space="0" w:color="auto"/>
              <w:right w:val="single" w:sz="4" w:space="0" w:color="auto"/>
            </w:tcBorders>
            <w:hideMark/>
          </w:tcPr>
          <w:p w14:paraId="0EB41FBB"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25</w:t>
            </w:r>
          </w:p>
        </w:tc>
        <w:tc>
          <w:tcPr>
            <w:tcW w:w="0" w:type="auto"/>
            <w:tcBorders>
              <w:top w:val="single" w:sz="4" w:space="0" w:color="auto"/>
              <w:left w:val="single" w:sz="4" w:space="0" w:color="auto"/>
              <w:bottom w:val="single" w:sz="4" w:space="0" w:color="auto"/>
              <w:right w:val="single" w:sz="4" w:space="0" w:color="auto"/>
            </w:tcBorders>
            <w:hideMark/>
          </w:tcPr>
          <w:p w14:paraId="2F320FD1"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26</w:t>
            </w:r>
          </w:p>
        </w:tc>
      </w:tr>
    </w:tbl>
    <w:p w14:paraId="3C0161F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p>
    <w:p w14:paraId="1C19562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Общая сумма сделок центрального депозитария с лицами, связанными особыми отношениями с ним, суммы которых по каждому виду операций центрального депозитария, с лицом, связанным особыми отношениями с ним, не превышает 0,01 (ноль целых одну сотую) процента в совокупности от размера собственного капитала центрального депозитария по состоянию на «__» _____ 20 __ года, составляет ________ тысяч те</w:t>
      </w:r>
      <w:r w:rsidRPr="00B37C67">
        <w:rPr>
          <w:rFonts w:ascii="Times New Roman" w:eastAsia="Times New Roman" w:hAnsi="Times New Roman" w:cs="Times New Roman"/>
          <w:sz w:val="28"/>
          <w:szCs w:val="24"/>
          <w:lang w:val="kk-KZ" w:eastAsia="ru-RU"/>
        </w:rPr>
        <w:t>ң</w:t>
      </w:r>
      <w:proofErr w:type="spellStart"/>
      <w:r w:rsidRPr="00B37C67">
        <w:rPr>
          <w:rFonts w:ascii="Times New Roman" w:eastAsia="Times New Roman" w:hAnsi="Times New Roman" w:cs="Times New Roman"/>
          <w:sz w:val="28"/>
          <w:szCs w:val="24"/>
          <w:lang w:eastAsia="ru-RU"/>
        </w:rPr>
        <w:t>ге</w:t>
      </w:r>
      <w:proofErr w:type="spellEnd"/>
      <w:r w:rsidRPr="00B37C67">
        <w:rPr>
          <w:rFonts w:ascii="Times New Roman" w:eastAsia="Times New Roman" w:hAnsi="Times New Roman" w:cs="Times New Roman"/>
          <w:sz w:val="28"/>
          <w:szCs w:val="24"/>
          <w:lang w:eastAsia="ru-RU"/>
        </w:rPr>
        <w:t>.</w:t>
      </w:r>
    </w:p>
    <w:p w14:paraId="130B83F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Центральный депозитарий подтверждает, что в отчетном квартале льготные условия лицам, связанным особыми отношениями с центральным депозитарием, не предоставлялись, и другие сделки, кроме указанных в Таблице 1, центральным депозитарием не осуществлялись.</w:t>
      </w:r>
    </w:p>
    <w:p w14:paraId="3BD36EF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w:t>
      </w:r>
    </w:p>
    <w:p w14:paraId="3955668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p>
    <w:p w14:paraId="1C4A3C1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Таблица 2. Реестр лиц, связанных с центральным депозитарием особыми отношениями, по состоянию на «___» _________» 20__ года</w:t>
      </w:r>
    </w:p>
    <w:p w14:paraId="66F09818" w14:textId="77777777" w:rsidR="00B37C67" w:rsidRPr="00B37C67" w:rsidRDefault="00B37C67" w:rsidP="00B37C67">
      <w:pPr>
        <w:widowControl w:val="0"/>
        <w:spacing w:after="0" w:line="240" w:lineRule="auto"/>
        <w:jc w:val="center"/>
        <w:rPr>
          <w:rFonts w:ascii="Times New Roman" w:eastAsia="Times New Roman" w:hAnsi="Times New Roman" w:cs="Times New Roman"/>
          <w:sz w:val="24"/>
          <w:szCs w:val="24"/>
          <w:lang w:eastAsia="ru-RU"/>
        </w:rPr>
      </w:pPr>
    </w:p>
    <w:tbl>
      <w:tblPr>
        <w:tblW w:w="14688" w:type="dxa"/>
        <w:jc w:val="center"/>
        <w:tblCellMar>
          <w:left w:w="0" w:type="dxa"/>
          <w:right w:w="0" w:type="dxa"/>
        </w:tblCellMar>
        <w:tblLook w:val="04A0" w:firstRow="1" w:lastRow="0" w:firstColumn="1" w:lastColumn="0" w:noHBand="0" w:noVBand="1"/>
      </w:tblPr>
      <w:tblGrid>
        <w:gridCol w:w="841"/>
        <w:gridCol w:w="6197"/>
        <w:gridCol w:w="2538"/>
        <w:gridCol w:w="1503"/>
        <w:gridCol w:w="3609"/>
      </w:tblGrid>
      <w:tr w:rsidR="00B37C67" w:rsidRPr="00B37C67" w14:paraId="6A454CC9" w14:textId="77777777" w:rsidTr="00C35138">
        <w:trPr>
          <w:jc w:val="center"/>
        </w:trPr>
        <w:tc>
          <w:tcPr>
            <w:tcW w:w="84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707CB14" w14:textId="77777777" w:rsidR="00B37C67" w:rsidRPr="00B37C67" w:rsidRDefault="00B37C67" w:rsidP="00B37C67">
            <w:pPr>
              <w:widowControl w:val="0"/>
              <w:spacing w:after="0" w:line="254" w:lineRule="auto"/>
              <w:ind w:left="-318" w:right="-233"/>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106897E" w14:textId="77777777" w:rsidR="00B37C67" w:rsidRPr="00B37C67" w:rsidRDefault="00B37C67" w:rsidP="00B37C67">
            <w:pPr>
              <w:widowControl w:val="0"/>
              <w:spacing w:after="0" w:line="254" w:lineRule="auto"/>
              <w:ind w:left="-93"/>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Бизнес-идентификационный номер </w:t>
            </w:r>
            <w:r w:rsidRPr="00B37C67">
              <w:rPr>
                <w:rFonts w:ascii="Times New Roman" w:eastAsia="Times New Roman" w:hAnsi="Times New Roman" w:cs="Times New Roman"/>
                <w:sz w:val="20"/>
                <w:szCs w:val="24"/>
                <w:lang w:eastAsia="ru-RU"/>
              </w:rPr>
              <w:br/>
              <w:t>(для юридического лица), индивидуальный идентификационный номер (для физического лица, в том числе для индивидуального предпринимателя) либо иной идентификационный номер (для нерезидентов Республики Казахстан)</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2D58EB3" w14:textId="77777777" w:rsidR="00B37C67" w:rsidRPr="00B37C67" w:rsidRDefault="00B37C67" w:rsidP="00B37C67">
            <w:pPr>
              <w:widowControl w:val="0"/>
              <w:spacing w:after="0" w:line="254" w:lineRule="auto"/>
              <w:ind w:left="-95" w:right="-7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фамилия, имя</w:t>
            </w:r>
            <w:r w:rsidRPr="00B37C67">
              <w:rPr>
                <w:rFonts w:ascii="Times New Roman" w:eastAsia="Times New Roman" w:hAnsi="Times New Roman" w:cs="Times New Roman"/>
                <w:sz w:val="20"/>
                <w:szCs w:val="24"/>
                <w:lang w:val="kk-KZ" w:eastAsia="ru-RU"/>
              </w:rPr>
              <w:t xml:space="preserve"> и</w:t>
            </w:r>
            <w:r w:rsidRPr="00B37C67">
              <w:rPr>
                <w:rFonts w:ascii="Times New Roman" w:eastAsia="Times New Roman" w:hAnsi="Times New Roman" w:cs="Times New Roman"/>
                <w:sz w:val="20"/>
                <w:szCs w:val="24"/>
                <w:lang w:eastAsia="ru-RU"/>
              </w:rPr>
              <w:t xml:space="preserve"> отчество (при его наличии) лица</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5D04065" w14:textId="77777777" w:rsidR="00B37C67" w:rsidRPr="00B37C67" w:rsidRDefault="00B37C67" w:rsidP="00B37C67">
            <w:pPr>
              <w:widowControl w:val="0"/>
              <w:spacing w:after="0" w:line="254" w:lineRule="auto"/>
              <w:ind w:left="-12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резидентства</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1433496" w14:textId="77777777" w:rsidR="00B37C67" w:rsidRPr="00B37C67" w:rsidRDefault="00B37C67" w:rsidP="00B37C67">
            <w:pPr>
              <w:widowControl w:val="0"/>
              <w:spacing w:after="0" w:line="254" w:lineRule="auto"/>
              <w:ind w:left="-110" w:right="-18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Признак, в соответствии с которым лицо отнесено к лицу, связанному особыми отношениями с центральным депозитарием</w:t>
            </w:r>
          </w:p>
        </w:tc>
      </w:tr>
      <w:tr w:rsidR="00B37C67" w:rsidRPr="00B37C67" w14:paraId="1242E2F0" w14:textId="77777777" w:rsidTr="00C35138">
        <w:trPr>
          <w:jc w:val="center"/>
        </w:trPr>
        <w:tc>
          <w:tcPr>
            <w:tcW w:w="841"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F9FA33E"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2A4674C4"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BFA44C3"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7B2CEA91"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52FB517" w14:textId="77777777" w:rsidR="00B37C67" w:rsidRPr="00B37C67" w:rsidRDefault="00B37C67" w:rsidP="00B37C67">
            <w:pPr>
              <w:widowControl w:val="0"/>
              <w:spacing w:after="0" w:line="254"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r>
      <w:tr w:rsidR="00B37C67" w:rsidRPr="00B37C67" w14:paraId="785A9B03" w14:textId="77777777" w:rsidTr="00C35138">
        <w:trPr>
          <w:jc w:val="center"/>
        </w:trPr>
        <w:tc>
          <w:tcPr>
            <w:tcW w:w="84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B08D1C7" w14:textId="77777777" w:rsidR="00B37C67" w:rsidRPr="00B37C67" w:rsidRDefault="00B37C67" w:rsidP="00B37C67">
            <w:pPr>
              <w:widowControl w:val="0"/>
              <w:spacing w:after="0" w:line="254"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C6488CD"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7E0DB38" w14:textId="77777777" w:rsidR="00B37C67" w:rsidRPr="00B37C67" w:rsidRDefault="00B37C67" w:rsidP="00B37C67">
            <w:pPr>
              <w:spacing w:after="0" w:line="240" w:lineRule="auto"/>
              <w:rPr>
                <w:rFonts w:ascii="Times New Roman" w:eastAsia="Calibri" w:hAnsi="Times New Roman" w:cs="Times New Roman"/>
                <w:sz w:val="20"/>
                <w:szCs w:val="20"/>
                <w:lang w:eastAsia="ru-RU"/>
              </w:rPr>
            </w:pP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846B667"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0" w:type="auto"/>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BD07D10" w14:textId="77777777" w:rsidR="00B37C67" w:rsidRPr="00B37C67" w:rsidRDefault="00B37C67" w:rsidP="00B37C67">
            <w:pPr>
              <w:widowControl w:val="0"/>
              <w:spacing w:after="0" w:line="254"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bl>
    <w:p w14:paraId="46F9B7E1" w14:textId="77777777" w:rsidR="00B37C67" w:rsidRPr="00B37C67" w:rsidRDefault="00B37C67" w:rsidP="00B37C67">
      <w:pPr>
        <w:spacing w:after="0" w:line="240" w:lineRule="auto"/>
        <w:rPr>
          <w:rFonts w:ascii="Times New Roman" w:eastAsia="Times New Roman" w:hAnsi="Times New Roman" w:cs="Times New Roman"/>
          <w:sz w:val="28"/>
          <w:szCs w:val="24"/>
          <w:lang w:eastAsia="ru-RU"/>
        </w:rPr>
      </w:pPr>
    </w:p>
    <w:p w14:paraId="750FFAE4" w14:textId="77777777" w:rsidR="00B37C67" w:rsidRPr="00B37C67" w:rsidRDefault="00B37C67" w:rsidP="00B37C67">
      <w:pPr>
        <w:spacing w:after="0" w:line="240" w:lineRule="auto"/>
        <w:rPr>
          <w:rFonts w:ascii="Times New Roman" w:eastAsia="Times New Roman" w:hAnsi="Times New Roman" w:cs="Times New Roman"/>
          <w:sz w:val="28"/>
          <w:szCs w:val="24"/>
          <w:lang w:eastAsia="ru-RU"/>
        </w:rPr>
      </w:pPr>
    </w:p>
    <w:p w14:paraId="0118F9F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4"/>
          <w:lang w:eastAsia="ru-RU"/>
        </w:rPr>
        <w:t>Наименование __________________________________________________</w:t>
      </w:r>
    </w:p>
    <w:p w14:paraId="363A130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Адрес__________________________________________________________</w:t>
      </w:r>
    </w:p>
    <w:p w14:paraId="6CF8EA6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lastRenderedPageBreak/>
        <w:t>Телефон ________________________________________</w:t>
      </w:r>
    </w:p>
    <w:p w14:paraId="244473B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Адрес электронной почты _________________________</w:t>
      </w:r>
    </w:p>
    <w:p w14:paraId="711708D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Исполнитель ___________________________________</w:t>
      </w:r>
      <w:proofErr w:type="gramStart"/>
      <w:r w:rsidRPr="00B37C67">
        <w:rPr>
          <w:rFonts w:ascii="Times New Roman" w:eastAsia="Times New Roman" w:hAnsi="Times New Roman" w:cs="Times New Roman"/>
          <w:sz w:val="28"/>
          <w:szCs w:val="24"/>
          <w:lang w:eastAsia="ru-RU"/>
        </w:rPr>
        <w:t>_  _</w:t>
      </w:r>
      <w:proofErr w:type="gramEnd"/>
      <w:r w:rsidRPr="00B37C67">
        <w:rPr>
          <w:rFonts w:ascii="Times New Roman" w:eastAsia="Times New Roman" w:hAnsi="Times New Roman" w:cs="Times New Roman"/>
          <w:sz w:val="28"/>
          <w:szCs w:val="24"/>
          <w:lang w:eastAsia="ru-RU"/>
        </w:rPr>
        <w:t xml:space="preserve">_______ </w:t>
      </w:r>
      <w:r w:rsidRPr="00B37C67">
        <w:rPr>
          <w:rFonts w:ascii="Times New Roman" w:eastAsia="Times New Roman" w:hAnsi="Times New Roman" w:cs="Times New Roman"/>
          <w:sz w:val="28"/>
          <w:szCs w:val="24"/>
          <w:lang w:eastAsia="ru-RU"/>
        </w:rPr>
        <w:tab/>
      </w:r>
      <w:r w:rsidRPr="00B37C67">
        <w:rPr>
          <w:rFonts w:ascii="Times New Roman" w:eastAsia="Times New Roman" w:hAnsi="Times New Roman" w:cs="Times New Roman"/>
          <w:sz w:val="28"/>
          <w:szCs w:val="24"/>
          <w:lang w:eastAsia="ru-RU"/>
        </w:rPr>
        <w:tab/>
        <w:t>_______</w:t>
      </w:r>
      <w:r w:rsidRPr="00B37C67">
        <w:rPr>
          <w:rFonts w:ascii="Times New Roman" w:eastAsia="Times New Roman" w:hAnsi="Times New Roman" w:cs="Times New Roman"/>
          <w:sz w:val="28"/>
          <w:szCs w:val="24"/>
          <w:lang w:eastAsia="ru-RU"/>
        </w:rPr>
        <w:tab/>
      </w:r>
    </w:p>
    <w:p w14:paraId="1BBC160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                       фамилия, имя и отчество (при его </w:t>
      </w:r>
      <w:proofErr w:type="gramStart"/>
      <w:r w:rsidRPr="00B37C67">
        <w:rPr>
          <w:rFonts w:ascii="Times New Roman" w:eastAsia="Times New Roman" w:hAnsi="Times New Roman" w:cs="Times New Roman"/>
          <w:sz w:val="28"/>
          <w:szCs w:val="24"/>
          <w:lang w:eastAsia="ru-RU"/>
        </w:rPr>
        <w:t xml:space="preserve">наличии)  </w:t>
      </w:r>
      <w:r w:rsidRPr="00B37C67">
        <w:rPr>
          <w:rFonts w:ascii="Times New Roman" w:eastAsia="Times New Roman" w:hAnsi="Times New Roman" w:cs="Times New Roman"/>
          <w:sz w:val="28"/>
          <w:szCs w:val="24"/>
          <w:lang w:val="kk-KZ" w:eastAsia="ru-RU"/>
        </w:rPr>
        <w:t xml:space="preserve"> </w:t>
      </w:r>
      <w:proofErr w:type="gramEnd"/>
      <w:r w:rsidRPr="00B37C67">
        <w:rPr>
          <w:rFonts w:ascii="Times New Roman" w:eastAsia="Times New Roman" w:hAnsi="Times New Roman" w:cs="Times New Roman"/>
          <w:sz w:val="28"/>
          <w:szCs w:val="24"/>
          <w:lang w:eastAsia="ru-RU"/>
        </w:rPr>
        <w:t xml:space="preserve">подпись </w:t>
      </w:r>
      <w:r w:rsidRPr="00B37C67">
        <w:rPr>
          <w:rFonts w:ascii="Times New Roman" w:eastAsia="Times New Roman" w:hAnsi="Times New Roman" w:cs="Times New Roman"/>
          <w:sz w:val="28"/>
          <w:szCs w:val="24"/>
          <w:lang w:eastAsia="ru-RU"/>
        </w:rPr>
        <w:tab/>
      </w:r>
      <w:r w:rsidRPr="00B37C67">
        <w:rPr>
          <w:rFonts w:ascii="Times New Roman" w:eastAsia="Times New Roman" w:hAnsi="Times New Roman" w:cs="Times New Roman"/>
          <w:sz w:val="28"/>
          <w:szCs w:val="24"/>
          <w:lang w:eastAsia="ru-RU"/>
        </w:rPr>
        <w:tab/>
        <w:t>телефон</w:t>
      </w:r>
    </w:p>
    <w:p w14:paraId="19A4C077" w14:textId="77777777" w:rsidR="00B37C67" w:rsidRPr="00B37C67" w:rsidRDefault="00B37C67" w:rsidP="00B37C67">
      <w:pPr>
        <w:widowControl w:val="0"/>
        <w:spacing w:after="0" w:line="240" w:lineRule="auto"/>
        <w:ind w:left="708" w:firstLine="1"/>
        <w:rPr>
          <w:rFonts w:ascii="Times New Roman" w:eastAsia="Times New Roman" w:hAnsi="Times New Roman" w:cs="Times New Roman"/>
          <w:sz w:val="24"/>
          <w:szCs w:val="28"/>
          <w:lang w:eastAsia="ru-RU"/>
        </w:rPr>
      </w:pPr>
      <w:r w:rsidRPr="00B37C67">
        <w:rPr>
          <w:rFonts w:ascii="Times New Roman" w:eastAsia="Times New Roman" w:hAnsi="Times New Roman" w:cs="Times New Roman"/>
          <w:sz w:val="28"/>
          <w:szCs w:val="28"/>
          <w:lang w:eastAsia="ru-RU"/>
        </w:rPr>
        <w:t>Руководитель или лицо, на которое возложена функция по подписанию отчета</w:t>
      </w:r>
      <w:r w:rsidRPr="00B37C67">
        <w:rPr>
          <w:rFonts w:ascii="Times New Roman" w:eastAsia="Times New Roman" w:hAnsi="Times New Roman" w:cs="Times New Roman"/>
          <w:sz w:val="28"/>
          <w:szCs w:val="24"/>
          <w:lang w:eastAsia="ru-RU"/>
        </w:rPr>
        <w:t xml:space="preserve"> </w:t>
      </w:r>
      <w:r w:rsidRPr="00B37C67">
        <w:rPr>
          <w:rFonts w:ascii="Times New Roman" w:eastAsia="Times New Roman" w:hAnsi="Times New Roman" w:cs="Times New Roman"/>
          <w:sz w:val="28"/>
          <w:szCs w:val="28"/>
          <w:lang w:eastAsia="ru-RU"/>
        </w:rPr>
        <w:t>_____________________________________               ____________________</w:t>
      </w:r>
    </w:p>
    <w:p w14:paraId="60784D20" w14:textId="77777777" w:rsidR="00B37C67" w:rsidRPr="00B37C67" w:rsidRDefault="00B37C67" w:rsidP="00B37C67">
      <w:pPr>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4"/>
          <w:lang w:eastAsia="ru-RU"/>
        </w:rPr>
        <w:t xml:space="preserve">           фамилия, имя и отчество (при его </w:t>
      </w:r>
      <w:proofErr w:type="gramStart"/>
      <w:r w:rsidRPr="00B37C67">
        <w:rPr>
          <w:rFonts w:ascii="Times New Roman" w:eastAsia="Times New Roman" w:hAnsi="Times New Roman" w:cs="Times New Roman"/>
          <w:sz w:val="28"/>
          <w:szCs w:val="24"/>
          <w:lang w:eastAsia="ru-RU"/>
        </w:rPr>
        <w:t xml:space="preserve">наличии) </w:t>
      </w:r>
      <w:r w:rsidRPr="00B37C67">
        <w:rPr>
          <w:rFonts w:ascii="Times New Roman" w:eastAsia="Times New Roman" w:hAnsi="Times New Roman" w:cs="Times New Roman"/>
          <w:sz w:val="28"/>
          <w:szCs w:val="24"/>
          <w:lang w:val="kk-KZ" w:eastAsia="ru-RU"/>
        </w:rPr>
        <w:t xml:space="preserve"> </w:t>
      </w:r>
      <w:r w:rsidRPr="00B37C67">
        <w:rPr>
          <w:rFonts w:ascii="Times New Roman" w:eastAsia="Times New Roman" w:hAnsi="Times New Roman" w:cs="Times New Roman"/>
          <w:sz w:val="28"/>
          <w:szCs w:val="24"/>
          <w:lang w:eastAsia="ru-RU"/>
        </w:rPr>
        <w:t xml:space="preserve"> </w:t>
      </w:r>
      <w:proofErr w:type="gramEnd"/>
      <w:r w:rsidRPr="00B37C67">
        <w:rPr>
          <w:rFonts w:ascii="Times New Roman" w:eastAsia="Times New Roman" w:hAnsi="Times New Roman" w:cs="Times New Roman"/>
          <w:sz w:val="28"/>
          <w:szCs w:val="24"/>
          <w:lang w:eastAsia="ru-RU"/>
        </w:rPr>
        <w:t xml:space="preserve">                       подпись </w:t>
      </w:r>
    </w:p>
    <w:p w14:paraId="0233B1C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Дата «______» ______________ 20__ года   </w:t>
      </w:r>
    </w:p>
    <w:p w14:paraId="1438AB8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p>
    <w:p w14:paraId="5D198B1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sectPr w:rsidR="00B37C67" w:rsidRPr="00B37C67" w:rsidSect="00B37C67">
          <w:type w:val="nextColumn"/>
          <w:pgSz w:w="16838" w:h="11906" w:orient="landscape"/>
          <w:pgMar w:top="1418" w:right="851" w:bottom="1418" w:left="1418" w:header="709" w:footer="709" w:gutter="0"/>
          <w:paperSrc w:first="7" w:other="7"/>
          <w:cols w:space="720"/>
        </w:sect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w:t>
      </w:r>
      <w:r w:rsidRPr="00B37C67">
        <w:rPr>
          <w:rFonts w:ascii="Times New Roman" w:eastAsia="Times New Roman" w:hAnsi="Times New Roman" w:cs="Times New Roman"/>
          <w:sz w:val="28"/>
          <w:szCs w:val="24"/>
          <w:lang w:eastAsia="ru-RU"/>
        </w:rPr>
        <w:t xml:space="preserve"> </w:t>
      </w:r>
    </w:p>
    <w:p w14:paraId="37FA373E"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1526145A"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w:t>
      </w:r>
    </w:p>
    <w:p w14:paraId="70E77777" w14:textId="77777777" w:rsidR="00B37C67" w:rsidRPr="00B37C67" w:rsidRDefault="00B37C67" w:rsidP="00B37C67">
      <w:pPr>
        <w:widowControl w:val="0"/>
        <w:spacing w:after="0" w:line="240" w:lineRule="auto"/>
        <w:ind w:left="5103"/>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7ADF07F6"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594172C2"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3EDC6933"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p>
    <w:p w14:paraId="28BC9282"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w:t>
      </w:r>
    </w:p>
    <w:p w14:paraId="654D5BE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 xml:space="preserve">(индекс – </w:t>
      </w:r>
      <w:r w:rsidRPr="00B37C67">
        <w:rPr>
          <w:rFonts w:ascii="Times New Roman" w:eastAsia="Times New Roman" w:hAnsi="Times New Roman" w:cs="Times New Roman"/>
          <w:b/>
          <w:bCs/>
          <w:sz w:val="28"/>
          <w:szCs w:val="28"/>
          <w:lang w:val="en-US" w:eastAsia="ru-RU"/>
        </w:rPr>
        <w:t>CP</w:t>
      </w:r>
      <w:r w:rsidRPr="00B37C67">
        <w:rPr>
          <w:rFonts w:ascii="Times New Roman" w:eastAsia="Times New Roman" w:hAnsi="Times New Roman" w:cs="Times New Roman"/>
          <w:b/>
          <w:bCs/>
          <w:sz w:val="28"/>
          <w:szCs w:val="28"/>
          <w:lang w:eastAsia="ru-RU"/>
        </w:rPr>
        <w:t>_3, периодичность – ежеквартальная)</w:t>
      </w:r>
    </w:p>
    <w:p w14:paraId="63CC2647"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29E55ED1"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5F73366A"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61FB6D14"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059479A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 (далее – Форма).</w:t>
      </w:r>
    </w:p>
    <w:p w14:paraId="2C0C9A6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2. Форма составляется центральным депозитарием ежеквартально и данные указываются по сделкам, заключенным в течение отчетного периода, а также по сделкам, действующим по состоянию на конец отчетного периода. Данные в Форме заполняются в тысячах те</w:t>
      </w:r>
      <w:r w:rsidRPr="00B37C67">
        <w:rPr>
          <w:rFonts w:ascii="Times New Roman" w:eastAsia="Times New Roman" w:hAnsi="Times New Roman" w:cs="Times New Roman"/>
          <w:sz w:val="28"/>
          <w:szCs w:val="24"/>
          <w:lang w:val="kk-KZ" w:eastAsia="ru-RU"/>
        </w:rPr>
        <w:t>ң</w:t>
      </w:r>
      <w:proofErr w:type="spellStart"/>
      <w:r w:rsidRPr="00B37C67">
        <w:rPr>
          <w:rFonts w:ascii="Times New Roman" w:eastAsia="Times New Roman" w:hAnsi="Times New Roman" w:cs="Times New Roman"/>
          <w:sz w:val="28"/>
          <w:szCs w:val="24"/>
          <w:lang w:eastAsia="ru-RU"/>
        </w:rPr>
        <w:t>ге</w:t>
      </w:r>
      <w:proofErr w:type="spellEnd"/>
      <w:r w:rsidRPr="00B37C67">
        <w:rPr>
          <w:rFonts w:ascii="Times New Roman" w:eastAsia="Times New Roman" w:hAnsi="Times New Roman" w:cs="Times New Roman"/>
          <w:sz w:val="28"/>
          <w:szCs w:val="24"/>
          <w:lang w:eastAsia="ru-RU"/>
        </w:rPr>
        <w:t>. Сумма менее 500 (пятисот) те</w:t>
      </w:r>
      <w:r w:rsidRPr="00B37C67">
        <w:rPr>
          <w:rFonts w:ascii="Times New Roman" w:eastAsia="Times New Roman" w:hAnsi="Times New Roman" w:cs="Times New Roman"/>
          <w:sz w:val="28"/>
          <w:szCs w:val="24"/>
          <w:lang w:val="kk-KZ" w:eastAsia="ru-RU"/>
        </w:rPr>
        <w:t>ң</w:t>
      </w:r>
      <w:proofErr w:type="spellStart"/>
      <w:r w:rsidRPr="00B37C67">
        <w:rPr>
          <w:rFonts w:ascii="Times New Roman" w:eastAsia="Times New Roman" w:hAnsi="Times New Roman" w:cs="Times New Roman"/>
          <w:sz w:val="28"/>
          <w:szCs w:val="24"/>
          <w:lang w:eastAsia="ru-RU"/>
        </w:rPr>
        <w:t>ге</w:t>
      </w:r>
      <w:proofErr w:type="spellEnd"/>
      <w:r w:rsidRPr="00B37C67">
        <w:rPr>
          <w:rFonts w:ascii="Times New Roman" w:eastAsia="Times New Roman" w:hAnsi="Times New Roman" w:cs="Times New Roman"/>
          <w:sz w:val="28"/>
          <w:szCs w:val="24"/>
          <w:lang w:eastAsia="ru-RU"/>
        </w:rPr>
        <w:t xml:space="preserve"> округляется до 0 (нуля), а сумма, равная 500 (пятистам) те</w:t>
      </w:r>
      <w:r w:rsidRPr="00B37C67">
        <w:rPr>
          <w:rFonts w:ascii="Times New Roman" w:eastAsia="Times New Roman" w:hAnsi="Times New Roman" w:cs="Times New Roman"/>
          <w:sz w:val="28"/>
          <w:szCs w:val="24"/>
          <w:lang w:val="kk-KZ" w:eastAsia="ru-RU"/>
        </w:rPr>
        <w:t>ң</w:t>
      </w:r>
      <w:proofErr w:type="spellStart"/>
      <w:r w:rsidRPr="00B37C67">
        <w:rPr>
          <w:rFonts w:ascii="Times New Roman" w:eastAsia="Times New Roman" w:hAnsi="Times New Roman" w:cs="Times New Roman"/>
          <w:sz w:val="28"/>
          <w:szCs w:val="24"/>
          <w:lang w:eastAsia="ru-RU"/>
        </w:rPr>
        <w:t>ге</w:t>
      </w:r>
      <w:proofErr w:type="spellEnd"/>
      <w:r w:rsidRPr="00B37C67">
        <w:rPr>
          <w:rFonts w:ascii="Times New Roman" w:eastAsia="Times New Roman" w:hAnsi="Times New Roman" w:cs="Times New Roman"/>
          <w:sz w:val="28"/>
          <w:szCs w:val="24"/>
          <w:lang w:eastAsia="ru-RU"/>
        </w:rPr>
        <w:t xml:space="preserve"> и выше, округляется до 1000 (тысячи) те</w:t>
      </w:r>
      <w:r w:rsidRPr="00B37C67">
        <w:rPr>
          <w:rFonts w:ascii="Times New Roman" w:eastAsia="Times New Roman" w:hAnsi="Times New Roman" w:cs="Times New Roman"/>
          <w:sz w:val="28"/>
          <w:szCs w:val="24"/>
          <w:lang w:val="kk-KZ" w:eastAsia="ru-RU"/>
        </w:rPr>
        <w:t>ң</w:t>
      </w:r>
      <w:proofErr w:type="spellStart"/>
      <w:r w:rsidRPr="00B37C67">
        <w:rPr>
          <w:rFonts w:ascii="Times New Roman" w:eastAsia="Times New Roman" w:hAnsi="Times New Roman" w:cs="Times New Roman"/>
          <w:sz w:val="28"/>
          <w:szCs w:val="24"/>
          <w:lang w:eastAsia="ru-RU"/>
        </w:rPr>
        <w:t>ге</w:t>
      </w:r>
      <w:proofErr w:type="spellEnd"/>
      <w:r w:rsidRPr="00B37C67">
        <w:rPr>
          <w:rFonts w:ascii="Times New Roman" w:eastAsia="Times New Roman" w:hAnsi="Times New Roman" w:cs="Times New Roman"/>
          <w:sz w:val="28"/>
          <w:szCs w:val="24"/>
          <w:lang w:eastAsia="ru-RU"/>
        </w:rPr>
        <w:t>.</w:t>
      </w:r>
    </w:p>
    <w:p w14:paraId="7A8CDA0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3. </w:t>
      </w:r>
      <w:r w:rsidRPr="00B37C67">
        <w:rPr>
          <w:rFonts w:ascii="Times New Roman" w:eastAsia="Times New Roman" w:hAnsi="Times New Roman" w:cs="Times New Roman"/>
          <w:sz w:val="28"/>
          <w:szCs w:val="28"/>
          <w:lang w:eastAsia="ru-RU"/>
        </w:rPr>
        <w:t>Форму подписывает руководитель или лицо, на которое возложена функция по подписанию отчета, и исполнитель.</w:t>
      </w:r>
    </w:p>
    <w:p w14:paraId="0895329C"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4"/>
          <w:lang w:eastAsia="ru-RU"/>
        </w:rPr>
      </w:pPr>
    </w:p>
    <w:p w14:paraId="5EC34C15"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4"/>
          <w:lang w:eastAsia="ru-RU"/>
        </w:rPr>
      </w:pPr>
      <w:r w:rsidRPr="00B37C67">
        <w:rPr>
          <w:rFonts w:ascii="Times New Roman" w:eastAsia="Times New Roman" w:hAnsi="Times New Roman" w:cs="Times New Roman"/>
          <w:b/>
          <w:bCs/>
          <w:sz w:val="28"/>
          <w:szCs w:val="24"/>
          <w:lang w:eastAsia="ru-RU"/>
        </w:rPr>
        <w:lastRenderedPageBreak/>
        <w:t>Глава 2. Пояснение по заполнению Формы</w:t>
      </w:r>
    </w:p>
    <w:p w14:paraId="054AB16D"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4"/>
          <w:lang w:eastAsia="ru-RU"/>
        </w:rPr>
      </w:pPr>
      <w:r w:rsidRPr="00B37C67">
        <w:rPr>
          <w:rFonts w:ascii="Times New Roman" w:eastAsia="Times New Roman" w:hAnsi="Times New Roman" w:cs="Times New Roman"/>
          <w:bCs/>
          <w:sz w:val="28"/>
          <w:szCs w:val="24"/>
          <w:lang w:eastAsia="ru-RU"/>
        </w:rPr>
        <w:t> </w:t>
      </w:r>
    </w:p>
    <w:p w14:paraId="1D85566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4. В Форме указываются сведения обо всех сделках центрального депозитария с лицами, связанными с центральным депозитарием особыми отношениями, заключенных в течение отчетного периода, а также действующих на отчетную дату (Таблица 1), и о лицах, связанных с центральным депозитарием особыми отношениями (Таблица 2) на отчетную дату, за исключением сведений по юридическим лицам, в которых Национальный Банк Республики Казахстан, должностные лица Национального Банка Республики Казахстан и (или) их супруги и близкие родственники являются крупными участниками либо должностными лицами.</w:t>
      </w:r>
    </w:p>
    <w:p w14:paraId="1F4F680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5. Признак связанности лица с центральным депозитарием определяется в соответствии со статьей 49 Закона Республики Казахстан «О банках и банковской деятельности в Республике Казахстан».</w:t>
      </w:r>
    </w:p>
    <w:p w14:paraId="4457D05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6. Лица могут иметь один или несколько признаков связанности особыми отношениями с центральным депозитарием, и при заполнении Таблицы 2 указываются все признаки.</w:t>
      </w:r>
    </w:p>
    <w:p w14:paraId="77E102C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7. В Таблице 1 указываются сведения обо всех сделках центрального депозитария с лицами, связанными с ним особыми отношениями, сумма которых по каждому виду операций центрального депозитария с лицом, связанным с ним особыми отношениями, превышает 0,01 (ноль целых одну сотую) процента в совокупности от размера собственного капитала центрального депозитария.</w:t>
      </w:r>
    </w:p>
    <w:p w14:paraId="0E3496B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8. Если собственный капитал центрального депозитария имеет отрицательное значение, в Таблице 1 указываются сведения обо всех сделках центрального депозитария с лицами, связанными с ним особыми отношениями, сумма которых по каждому виду операций центрального депозитария, с лицом, связанным с ним особыми отношениями, превышает 0,001 (ноль целых одну тысячную) процента в совокупности от размера активов центрального депозитария.</w:t>
      </w:r>
    </w:p>
    <w:p w14:paraId="1285A44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9. В графе 2 Таблицы 1 для физического лица указываются фамилия, имя</w:t>
      </w:r>
      <w:r w:rsidRPr="00B37C67">
        <w:rPr>
          <w:rFonts w:ascii="Times New Roman" w:eastAsia="Times New Roman" w:hAnsi="Times New Roman" w:cs="Times New Roman"/>
          <w:sz w:val="28"/>
          <w:szCs w:val="24"/>
          <w:lang w:val="kk-KZ" w:eastAsia="ru-RU"/>
        </w:rPr>
        <w:t xml:space="preserve"> и</w:t>
      </w:r>
      <w:r w:rsidRPr="00B37C67">
        <w:rPr>
          <w:rFonts w:ascii="Times New Roman" w:eastAsia="Times New Roman" w:hAnsi="Times New Roman" w:cs="Times New Roman"/>
          <w:sz w:val="28"/>
          <w:szCs w:val="24"/>
          <w:lang w:eastAsia="ru-RU"/>
        </w:rPr>
        <w:t xml:space="preserve"> отчество (при его наличии), для юридического лица – наименование.</w:t>
      </w:r>
    </w:p>
    <w:p w14:paraId="2BFCC09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10. В графе 4 Таблицы 1 указывается страна резидентства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1A75378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val="kk-KZ" w:eastAsia="ru-RU"/>
        </w:rPr>
        <w:t>11</w:t>
      </w:r>
      <w:r w:rsidRPr="00B37C67">
        <w:rPr>
          <w:rFonts w:ascii="Times New Roman" w:eastAsia="Times New Roman" w:hAnsi="Times New Roman" w:cs="Times New Roman"/>
          <w:sz w:val="28"/>
          <w:szCs w:val="24"/>
          <w:lang w:eastAsia="ru-RU"/>
        </w:rPr>
        <w:t>. В графе 6 Таблицы 1 указывается вид операции центрального депозитария с лицами, связанными с ним особыми отношениями, в соответствии с условиями заключенного договора.</w:t>
      </w:r>
    </w:p>
    <w:p w14:paraId="1DE0D5C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12. В графах 14, 15 и 16 Таблицы 1 указывается информация по сделкам, условия которых предполагают наличие обеспечения.</w:t>
      </w:r>
    </w:p>
    <w:p w14:paraId="5575AD3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13. В графах 17, 18 и 19 Таблицы 1 указывается информация по сделкам, условия которых предполагают выплату вознаграждения.</w:t>
      </w:r>
    </w:p>
    <w:p w14:paraId="1E83489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14. В графе 20 Таблицы 1 указывается сумма начисленного дохода или </w:t>
      </w:r>
      <w:r w:rsidRPr="00B37C67">
        <w:rPr>
          <w:rFonts w:ascii="Times New Roman" w:eastAsia="Times New Roman" w:hAnsi="Times New Roman" w:cs="Times New Roman"/>
          <w:sz w:val="28"/>
          <w:szCs w:val="24"/>
          <w:lang w:eastAsia="ru-RU"/>
        </w:rPr>
        <w:lastRenderedPageBreak/>
        <w:t>расхода, накопленного с начала текущего года.</w:t>
      </w:r>
    </w:p>
    <w:p w14:paraId="2D83828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15. Если на момент заключения сделки лицо не являлось лицом, связанным с центральным депозитарием особыми отношениями, в графе 26 Таблицы 1 указывается: «лицо является связанным с центральным депозитарием особыми отношениями с ________ (дата с указанием дня, месяца и года)».</w:t>
      </w:r>
    </w:p>
    <w:p w14:paraId="293309B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16. В Таблице 2 указываются все лица, связанные с центральным депозитарием особыми отношениями, в том числе, с которыми сделки не заключались.</w:t>
      </w:r>
    </w:p>
    <w:p w14:paraId="2608DD2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17. В графе 4 Таблицы 2 указывается страна резидентства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3D188D3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4"/>
          <w:lang w:eastAsia="ru-RU"/>
        </w:rPr>
        <w:t>18. В случае отсутствия сведений Форма представляется без заполнения.</w:t>
      </w:r>
    </w:p>
    <w:p w14:paraId="71EF2ADC"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03C5F30E"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57 </w:t>
      </w:r>
    </w:p>
    <w:p w14:paraId="5C0A1E6D"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B3E1A3C"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68813315"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3F918AD0"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4D8733C4"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6D9B6C0"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p>
    <w:p w14:paraId="7944C7B3"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5EAE2A1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5A90BAB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D5912C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об операциях, проведенных в системе учета центрального депозитария с негосударственными ценными бумагами, по секторам и подсекторам экономики</w:t>
      </w:r>
    </w:p>
    <w:p w14:paraId="5D32D4A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Индекс формы, предназначенной для сбора административных данных на безвозмездной основе: OOGCBSE_6</w:t>
      </w:r>
    </w:p>
    <w:p w14:paraId="0215F67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Периодичность: ежемесячная</w:t>
      </w:r>
    </w:p>
    <w:p w14:paraId="1F9C481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Отчетный период: по состоянию на «___» ____________ 20__ года</w:t>
      </w:r>
    </w:p>
    <w:p w14:paraId="4986313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Круг лиц, представляющих форму, предназначенную для сбора административных данных на безвозмездной основе: центральный депозитарий</w:t>
      </w:r>
    </w:p>
    <w:p w14:paraId="3C1ABE75"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4"/>
          <w:lang w:eastAsia="ru-RU"/>
        </w:rPr>
        <w:t>Срок представления формы, предназначенной для сбора административных данных на безвозмездной основе: ежемесячно, не позднее 10 (десятого) числа месяца, следующего за отчетным месяцем</w:t>
      </w:r>
      <w:r w:rsidRPr="00B37C67">
        <w:rPr>
          <w:rFonts w:ascii="Times New Roman" w:eastAsia="Times New Roman" w:hAnsi="Times New Roman" w:cs="Times New Roman"/>
          <w:sz w:val="28"/>
          <w:szCs w:val="28"/>
          <w:lang w:eastAsia="ru-RU"/>
        </w:rPr>
        <w:t xml:space="preserve"> </w:t>
      </w:r>
    </w:p>
    <w:p w14:paraId="6909602C"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27BB77BD"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5DED5BE2" w14:textId="77777777" w:rsidR="00B37C67" w:rsidRPr="00B37C67" w:rsidRDefault="00B37C67" w:rsidP="00B37C67">
      <w:pPr>
        <w:widowControl w:val="0"/>
        <w:spacing w:after="0" w:line="240" w:lineRule="auto"/>
        <w:ind w:firstLine="397"/>
        <w:jc w:val="right"/>
        <w:rPr>
          <w:rFonts w:ascii="Times New Roman" w:eastAsia="Times New Roman" w:hAnsi="Times New Roman" w:cs="Times New Roman"/>
          <w:sz w:val="28"/>
          <w:szCs w:val="24"/>
          <w:lang w:eastAsia="ru-RU"/>
        </w:rPr>
      </w:pPr>
    </w:p>
    <w:p w14:paraId="75EADF37" w14:textId="77777777" w:rsidR="00B37C67" w:rsidRPr="00B37C67" w:rsidRDefault="00B37C67" w:rsidP="00B37C67">
      <w:pPr>
        <w:spacing w:after="0" w:line="240" w:lineRule="auto"/>
        <w:rPr>
          <w:rFonts w:ascii="Times New Roman" w:eastAsia="Times New Roman" w:hAnsi="Times New Roman" w:cs="Times New Roman"/>
          <w:sz w:val="28"/>
          <w:szCs w:val="24"/>
          <w:lang w:eastAsia="ru-RU"/>
        </w:rPr>
        <w:sectPr w:rsidR="00B37C67" w:rsidRPr="00B37C67" w:rsidSect="00B37C67">
          <w:headerReference w:type="default" r:id="rId14"/>
          <w:type w:val="nextColumn"/>
          <w:pgSz w:w="11906" w:h="16838"/>
          <w:pgMar w:top="1418" w:right="851" w:bottom="1418" w:left="1418" w:header="709" w:footer="709" w:gutter="0"/>
          <w:paperSrc w:first="7" w:other="7"/>
          <w:cols w:space="720"/>
        </w:sectPr>
      </w:pPr>
    </w:p>
    <w:p w14:paraId="4E82335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lastRenderedPageBreak/>
        <w:t>За период с ________ по ________</w:t>
      </w:r>
    </w:p>
    <w:p w14:paraId="73F7B1D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4"/>
          <w:szCs w:val="24"/>
          <w:lang w:eastAsia="ru-RU"/>
        </w:rPr>
      </w:pPr>
    </w:p>
    <w:p w14:paraId="006DA7C0" w14:textId="77777777" w:rsidR="00B37C67" w:rsidRPr="00B37C67" w:rsidRDefault="00B37C67" w:rsidP="00B37C67">
      <w:pPr>
        <w:widowControl w:val="0"/>
        <w:spacing w:after="0" w:line="240" w:lineRule="auto"/>
        <w:ind w:firstLine="397"/>
        <w:jc w:val="right"/>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(в тысячах те</w:t>
      </w:r>
      <w:r w:rsidRPr="00B37C67">
        <w:rPr>
          <w:rFonts w:ascii="Times New Roman" w:eastAsia="Times New Roman" w:hAnsi="Times New Roman" w:cs="Times New Roman"/>
          <w:sz w:val="28"/>
          <w:szCs w:val="24"/>
          <w:lang w:val="kk-KZ" w:eastAsia="ru-RU"/>
        </w:rPr>
        <w:t>ң</w:t>
      </w:r>
      <w:proofErr w:type="spellStart"/>
      <w:r w:rsidRPr="00B37C67">
        <w:rPr>
          <w:rFonts w:ascii="Times New Roman" w:eastAsia="Times New Roman" w:hAnsi="Times New Roman" w:cs="Times New Roman"/>
          <w:sz w:val="28"/>
          <w:szCs w:val="24"/>
          <w:lang w:eastAsia="ru-RU"/>
        </w:rPr>
        <w:t>ге</w:t>
      </w:r>
      <w:proofErr w:type="spellEnd"/>
      <w:r w:rsidRPr="00B37C67">
        <w:rPr>
          <w:rFonts w:ascii="Times New Roman" w:eastAsia="Times New Roman" w:hAnsi="Times New Roman" w:cs="Times New Roman"/>
          <w:sz w:val="28"/>
          <w:szCs w:val="24"/>
          <w:lang w:eastAsia="ru-RU"/>
        </w:rPr>
        <w:t>)</w:t>
      </w:r>
    </w:p>
    <w:tbl>
      <w:tblPr>
        <w:tblW w:w="5000" w:type="pct"/>
        <w:jc w:val="center"/>
        <w:tblLayout w:type="fixed"/>
        <w:tblCellMar>
          <w:left w:w="0" w:type="dxa"/>
          <w:right w:w="0" w:type="dxa"/>
        </w:tblCellMar>
        <w:tblLook w:val="04A0" w:firstRow="1" w:lastRow="0" w:firstColumn="1" w:lastColumn="0" w:noHBand="0" w:noVBand="1"/>
      </w:tblPr>
      <w:tblGrid>
        <w:gridCol w:w="574"/>
        <w:gridCol w:w="1584"/>
        <w:gridCol w:w="1405"/>
        <w:gridCol w:w="949"/>
        <w:gridCol w:w="1413"/>
        <w:gridCol w:w="989"/>
        <w:gridCol w:w="1413"/>
        <w:gridCol w:w="1130"/>
        <w:gridCol w:w="1412"/>
        <w:gridCol w:w="993"/>
        <w:gridCol w:w="1412"/>
        <w:gridCol w:w="1275"/>
      </w:tblGrid>
      <w:tr w:rsidR="00B37C67" w:rsidRPr="00B37C67" w14:paraId="7F8CD4BE" w14:textId="77777777" w:rsidTr="00C35138">
        <w:trPr>
          <w:jc w:val="center"/>
        </w:trPr>
        <w:tc>
          <w:tcPr>
            <w:tcW w:w="574"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9C917F1" w14:textId="77777777" w:rsidR="00B37C67" w:rsidRPr="00B37C67" w:rsidRDefault="00B37C67" w:rsidP="00B37C67">
            <w:pPr>
              <w:widowControl w:val="0"/>
              <w:spacing w:after="0" w:line="252" w:lineRule="auto"/>
              <w:ind w:left="-177" w:right="-227"/>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 xml:space="preserve">№ </w:t>
            </w:r>
          </w:p>
        </w:tc>
        <w:tc>
          <w:tcPr>
            <w:tcW w:w="1584"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2A82BF5" w14:textId="77777777" w:rsidR="00B37C67" w:rsidRPr="00B37C67" w:rsidRDefault="00B37C67" w:rsidP="00B37C67">
            <w:pPr>
              <w:widowControl w:val="0"/>
              <w:spacing w:after="0" w:line="252" w:lineRule="auto"/>
              <w:ind w:left="-99" w:right="-7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ценных бумаг, секторы и подсекторы экономики</w:t>
            </w:r>
          </w:p>
        </w:tc>
        <w:tc>
          <w:tcPr>
            <w:tcW w:w="2354" w:type="dxa"/>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8AB05D9" w14:textId="77777777" w:rsidR="00B37C67" w:rsidRPr="00B37C67" w:rsidRDefault="00B37C67" w:rsidP="00B37C67">
            <w:pPr>
              <w:widowControl w:val="0"/>
              <w:spacing w:after="0" w:line="252" w:lineRule="auto"/>
              <w:ind w:left="-127"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на начало отчетного периода</w:t>
            </w:r>
          </w:p>
        </w:tc>
        <w:tc>
          <w:tcPr>
            <w:tcW w:w="10037" w:type="dxa"/>
            <w:gridSpan w:val="8"/>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40C1BA2"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Приобретено</w:t>
            </w:r>
          </w:p>
        </w:tc>
      </w:tr>
      <w:tr w:rsidR="00B37C67" w:rsidRPr="00B37C67" w14:paraId="4AF7133F" w14:textId="77777777" w:rsidTr="00C35138">
        <w:trPr>
          <w:jc w:val="center"/>
        </w:trPr>
        <w:tc>
          <w:tcPr>
            <w:tcW w:w="574" w:type="dxa"/>
            <w:vMerge/>
            <w:tcBorders>
              <w:top w:val="single" w:sz="8" w:space="0" w:color="000000"/>
              <w:left w:val="single" w:sz="8" w:space="0" w:color="000000"/>
              <w:bottom w:val="single" w:sz="8" w:space="0" w:color="000000"/>
              <w:right w:val="single" w:sz="8" w:space="0" w:color="000000"/>
            </w:tcBorders>
            <w:vAlign w:val="center"/>
            <w:hideMark/>
          </w:tcPr>
          <w:p w14:paraId="58CA6D7D"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584" w:type="dxa"/>
            <w:vMerge/>
            <w:tcBorders>
              <w:top w:val="single" w:sz="8" w:space="0" w:color="000000"/>
              <w:left w:val="nil"/>
              <w:bottom w:val="single" w:sz="8" w:space="0" w:color="000000"/>
              <w:right w:val="single" w:sz="8" w:space="0" w:color="000000"/>
            </w:tcBorders>
            <w:vAlign w:val="center"/>
            <w:hideMark/>
          </w:tcPr>
          <w:p w14:paraId="68D746F9"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2354" w:type="dxa"/>
            <w:gridSpan w:val="2"/>
            <w:vMerge/>
            <w:tcBorders>
              <w:top w:val="single" w:sz="8" w:space="0" w:color="000000"/>
              <w:left w:val="nil"/>
              <w:bottom w:val="single" w:sz="8" w:space="0" w:color="000000"/>
              <w:right w:val="single" w:sz="8" w:space="0" w:color="000000"/>
            </w:tcBorders>
            <w:vAlign w:val="center"/>
            <w:hideMark/>
          </w:tcPr>
          <w:p w14:paraId="25CAB43F"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2402" w:type="dxa"/>
            <w:gridSpan w:val="2"/>
            <w:tcBorders>
              <w:top w:val="nil"/>
              <w:left w:val="nil"/>
              <w:bottom w:val="single" w:sz="8" w:space="0" w:color="000000"/>
              <w:right w:val="single" w:sz="8" w:space="0" w:color="000000"/>
            </w:tcBorders>
            <w:tcMar>
              <w:top w:w="0" w:type="dxa"/>
              <w:left w:w="168" w:type="dxa"/>
              <w:bottom w:w="0" w:type="dxa"/>
              <w:right w:w="168" w:type="dxa"/>
            </w:tcMar>
            <w:hideMark/>
          </w:tcPr>
          <w:p w14:paraId="6C719D0A"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2543" w:type="dxa"/>
            <w:gridSpan w:val="2"/>
            <w:tcBorders>
              <w:top w:val="nil"/>
              <w:left w:val="nil"/>
              <w:bottom w:val="single" w:sz="8" w:space="0" w:color="000000"/>
              <w:right w:val="single" w:sz="8" w:space="0" w:color="000000"/>
            </w:tcBorders>
            <w:tcMar>
              <w:top w:w="0" w:type="dxa"/>
              <w:left w:w="168" w:type="dxa"/>
              <w:bottom w:w="0" w:type="dxa"/>
              <w:right w:w="168" w:type="dxa"/>
            </w:tcMar>
            <w:hideMark/>
          </w:tcPr>
          <w:p w14:paraId="5DA285C3"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первичном рынке</w:t>
            </w:r>
          </w:p>
        </w:tc>
        <w:tc>
          <w:tcPr>
            <w:tcW w:w="2405" w:type="dxa"/>
            <w:gridSpan w:val="2"/>
            <w:tcBorders>
              <w:top w:val="single" w:sz="8" w:space="0" w:color="000000"/>
              <w:left w:val="nil"/>
              <w:bottom w:val="single" w:sz="8" w:space="0" w:color="000000"/>
              <w:right w:val="single" w:sz="8" w:space="0" w:color="000000"/>
            </w:tcBorders>
            <w:hideMark/>
          </w:tcPr>
          <w:p w14:paraId="3EF270DE"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Прямой покупкой</w:t>
            </w:r>
          </w:p>
        </w:tc>
        <w:tc>
          <w:tcPr>
            <w:tcW w:w="2687" w:type="dxa"/>
            <w:gridSpan w:val="2"/>
            <w:tcBorders>
              <w:top w:val="single" w:sz="8" w:space="0" w:color="000000"/>
              <w:left w:val="nil"/>
              <w:bottom w:val="single" w:sz="8" w:space="0" w:color="000000"/>
              <w:right w:val="single" w:sz="8" w:space="0" w:color="000000"/>
            </w:tcBorders>
            <w:hideMark/>
          </w:tcPr>
          <w:p w14:paraId="75E0C51E"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По операциям </w:t>
            </w:r>
            <w:proofErr w:type="spellStart"/>
            <w:r w:rsidRPr="00B37C67">
              <w:rPr>
                <w:rFonts w:ascii="Times New Roman" w:eastAsia="Times New Roman" w:hAnsi="Times New Roman" w:cs="Times New Roman"/>
                <w:sz w:val="20"/>
                <w:szCs w:val="24"/>
                <w:lang w:eastAsia="ru-RU"/>
              </w:rPr>
              <w:t>репо</w:t>
            </w:r>
            <w:proofErr w:type="spellEnd"/>
          </w:p>
        </w:tc>
      </w:tr>
      <w:tr w:rsidR="00B37C67" w:rsidRPr="00B37C67" w14:paraId="3D95EAFA" w14:textId="77777777" w:rsidTr="00C35138">
        <w:trPr>
          <w:jc w:val="center"/>
        </w:trPr>
        <w:tc>
          <w:tcPr>
            <w:tcW w:w="574" w:type="dxa"/>
            <w:vMerge/>
            <w:tcBorders>
              <w:top w:val="single" w:sz="8" w:space="0" w:color="000000"/>
              <w:left w:val="single" w:sz="8" w:space="0" w:color="000000"/>
              <w:bottom w:val="single" w:sz="8" w:space="0" w:color="000000"/>
              <w:right w:val="single" w:sz="8" w:space="0" w:color="000000"/>
            </w:tcBorders>
            <w:vAlign w:val="center"/>
            <w:hideMark/>
          </w:tcPr>
          <w:p w14:paraId="03AA41C4"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584" w:type="dxa"/>
            <w:vMerge/>
            <w:tcBorders>
              <w:top w:val="single" w:sz="8" w:space="0" w:color="000000"/>
              <w:left w:val="nil"/>
              <w:bottom w:val="single" w:sz="8" w:space="0" w:color="000000"/>
              <w:right w:val="single" w:sz="8" w:space="0" w:color="000000"/>
            </w:tcBorders>
            <w:vAlign w:val="center"/>
            <w:hideMark/>
          </w:tcPr>
          <w:p w14:paraId="35A9A291"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405"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7CE6E84"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949"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5728FA0"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13"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6FCC684"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989"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A58842E"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13"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0D3A477"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130"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2593536"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12" w:type="dxa"/>
            <w:tcBorders>
              <w:top w:val="single" w:sz="8" w:space="0" w:color="000000"/>
              <w:left w:val="nil"/>
              <w:bottom w:val="single" w:sz="8" w:space="0" w:color="000000"/>
              <w:right w:val="single" w:sz="8" w:space="0" w:color="000000"/>
            </w:tcBorders>
            <w:hideMark/>
          </w:tcPr>
          <w:p w14:paraId="035B1324"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993" w:type="dxa"/>
            <w:tcBorders>
              <w:top w:val="single" w:sz="8" w:space="0" w:color="000000"/>
              <w:left w:val="single" w:sz="8" w:space="0" w:color="000000"/>
              <w:bottom w:val="single" w:sz="8" w:space="0" w:color="000000"/>
              <w:right w:val="single" w:sz="8" w:space="0" w:color="000000"/>
            </w:tcBorders>
            <w:hideMark/>
          </w:tcPr>
          <w:p w14:paraId="57F9FA3C"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12" w:type="dxa"/>
            <w:tcBorders>
              <w:top w:val="single" w:sz="8" w:space="0" w:color="000000"/>
              <w:left w:val="single" w:sz="8" w:space="0" w:color="000000"/>
              <w:bottom w:val="single" w:sz="8" w:space="0" w:color="000000"/>
              <w:right w:val="single" w:sz="8" w:space="0" w:color="000000"/>
            </w:tcBorders>
            <w:hideMark/>
          </w:tcPr>
          <w:p w14:paraId="2C01A571"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275" w:type="dxa"/>
            <w:tcBorders>
              <w:top w:val="single" w:sz="8" w:space="0" w:color="000000"/>
              <w:left w:val="single" w:sz="8" w:space="0" w:color="000000"/>
              <w:bottom w:val="single" w:sz="8" w:space="0" w:color="000000"/>
              <w:right w:val="single" w:sz="8" w:space="0" w:color="000000"/>
            </w:tcBorders>
            <w:hideMark/>
          </w:tcPr>
          <w:p w14:paraId="5634AB21" w14:textId="77777777" w:rsidR="00B37C67" w:rsidRPr="00B37C67" w:rsidRDefault="00B37C67" w:rsidP="00B37C67">
            <w:pPr>
              <w:widowControl w:val="0"/>
              <w:spacing w:after="0" w:line="252" w:lineRule="auto"/>
              <w:ind w:left="-127" w:right="-13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r>
      <w:tr w:rsidR="00B37C67" w:rsidRPr="00B37C67" w14:paraId="66ED6054" w14:textId="77777777" w:rsidTr="00C35138">
        <w:trPr>
          <w:jc w:val="center"/>
        </w:trPr>
        <w:tc>
          <w:tcPr>
            <w:tcW w:w="57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B64586E"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584" w:type="dxa"/>
            <w:tcBorders>
              <w:top w:val="nil"/>
              <w:left w:val="nil"/>
              <w:bottom w:val="single" w:sz="8" w:space="0" w:color="000000"/>
              <w:right w:val="single" w:sz="8" w:space="0" w:color="000000"/>
            </w:tcBorders>
            <w:tcMar>
              <w:top w:w="0" w:type="dxa"/>
              <w:left w:w="168" w:type="dxa"/>
              <w:bottom w:w="0" w:type="dxa"/>
              <w:right w:w="168" w:type="dxa"/>
            </w:tcMar>
          </w:tcPr>
          <w:p w14:paraId="13A1451C" w14:textId="77777777" w:rsidR="00B37C67" w:rsidRPr="00B37C67" w:rsidRDefault="00B37C67" w:rsidP="00B37C67">
            <w:pPr>
              <w:widowControl w:val="0"/>
              <w:spacing w:after="0" w:line="252" w:lineRule="auto"/>
              <w:ind w:left="-99" w:right="-71"/>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2</w:t>
            </w:r>
          </w:p>
        </w:tc>
        <w:tc>
          <w:tcPr>
            <w:tcW w:w="1405" w:type="dxa"/>
            <w:tcBorders>
              <w:top w:val="nil"/>
              <w:left w:val="nil"/>
              <w:bottom w:val="single" w:sz="8" w:space="0" w:color="000000"/>
              <w:right w:val="single" w:sz="8" w:space="0" w:color="000000"/>
            </w:tcBorders>
            <w:tcMar>
              <w:top w:w="0" w:type="dxa"/>
              <w:left w:w="168" w:type="dxa"/>
              <w:bottom w:w="0" w:type="dxa"/>
              <w:right w:w="168" w:type="dxa"/>
            </w:tcMar>
          </w:tcPr>
          <w:p w14:paraId="2CE51226"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949" w:type="dxa"/>
            <w:tcBorders>
              <w:top w:val="nil"/>
              <w:left w:val="nil"/>
              <w:bottom w:val="single" w:sz="8" w:space="0" w:color="000000"/>
              <w:right w:val="single" w:sz="8" w:space="0" w:color="000000"/>
            </w:tcBorders>
            <w:tcMar>
              <w:top w:w="0" w:type="dxa"/>
              <w:left w:w="168" w:type="dxa"/>
              <w:bottom w:w="0" w:type="dxa"/>
              <w:right w:w="168" w:type="dxa"/>
            </w:tcMar>
          </w:tcPr>
          <w:p w14:paraId="6AF60083"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413" w:type="dxa"/>
            <w:tcBorders>
              <w:top w:val="nil"/>
              <w:left w:val="nil"/>
              <w:bottom w:val="single" w:sz="8" w:space="0" w:color="000000"/>
              <w:right w:val="single" w:sz="8" w:space="0" w:color="000000"/>
            </w:tcBorders>
            <w:tcMar>
              <w:top w:w="0" w:type="dxa"/>
              <w:left w:w="168" w:type="dxa"/>
              <w:bottom w:w="0" w:type="dxa"/>
              <w:right w:w="168" w:type="dxa"/>
            </w:tcMar>
          </w:tcPr>
          <w:p w14:paraId="7A7E9114"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989" w:type="dxa"/>
            <w:tcBorders>
              <w:top w:val="nil"/>
              <w:left w:val="nil"/>
              <w:bottom w:val="single" w:sz="8" w:space="0" w:color="000000"/>
              <w:right w:val="single" w:sz="8" w:space="0" w:color="000000"/>
            </w:tcBorders>
            <w:tcMar>
              <w:top w:w="0" w:type="dxa"/>
              <w:left w:w="168" w:type="dxa"/>
              <w:bottom w:w="0" w:type="dxa"/>
              <w:right w:w="168" w:type="dxa"/>
            </w:tcMar>
          </w:tcPr>
          <w:p w14:paraId="6490B74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1413" w:type="dxa"/>
            <w:tcBorders>
              <w:top w:val="nil"/>
              <w:left w:val="nil"/>
              <w:bottom w:val="single" w:sz="8" w:space="0" w:color="000000"/>
              <w:right w:val="single" w:sz="8" w:space="0" w:color="000000"/>
            </w:tcBorders>
            <w:tcMar>
              <w:top w:w="0" w:type="dxa"/>
              <w:left w:w="168" w:type="dxa"/>
              <w:bottom w:w="0" w:type="dxa"/>
              <w:right w:w="168" w:type="dxa"/>
            </w:tcMar>
          </w:tcPr>
          <w:p w14:paraId="1ED336B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1130" w:type="dxa"/>
            <w:tcBorders>
              <w:top w:val="nil"/>
              <w:left w:val="nil"/>
              <w:bottom w:val="single" w:sz="8" w:space="0" w:color="000000"/>
              <w:right w:val="single" w:sz="8" w:space="0" w:color="000000"/>
            </w:tcBorders>
            <w:tcMar>
              <w:top w:w="0" w:type="dxa"/>
              <w:left w:w="168" w:type="dxa"/>
              <w:bottom w:w="0" w:type="dxa"/>
              <w:right w:w="168" w:type="dxa"/>
            </w:tcMar>
          </w:tcPr>
          <w:p w14:paraId="27E6FF3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1412" w:type="dxa"/>
            <w:tcBorders>
              <w:top w:val="single" w:sz="8" w:space="0" w:color="000000"/>
              <w:left w:val="nil"/>
              <w:bottom w:val="single" w:sz="8" w:space="0" w:color="000000"/>
              <w:right w:val="single" w:sz="8" w:space="0" w:color="000000"/>
            </w:tcBorders>
          </w:tcPr>
          <w:p w14:paraId="63D9E10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993" w:type="dxa"/>
            <w:tcBorders>
              <w:top w:val="single" w:sz="8" w:space="0" w:color="000000"/>
              <w:left w:val="single" w:sz="8" w:space="0" w:color="000000"/>
              <w:bottom w:val="single" w:sz="8" w:space="0" w:color="000000"/>
              <w:right w:val="single" w:sz="8" w:space="0" w:color="000000"/>
            </w:tcBorders>
          </w:tcPr>
          <w:p w14:paraId="389ADA0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1412" w:type="dxa"/>
            <w:tcBorders>
              <w:top w:val="single" w:sz="8" w:space="0" w:color="000000"/>
              <w:left w:val="single" w:sz="8" w:space="0" w:color="000000"/>
              <w:bottom w:val="single" w:sz="8" w:space="0" w:color="000000"/>
              <w:right w:val="single" w:sz="8" w:space="0" w:color="000000"/>
            </w:tcBorders>
          </w:tcPr>
          <w:p w14:paraId="27AA39F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1275" w:type="dxa"/>
            <w:tcBorders>
              <w:top w:val="single" w:sz="8" w:space="0" w:color="000000"/>
              <w:left w:val="single" w:sz="8" w:space="0" w:color="000000"/>
              <w:bottom w:val="single" w:sz="8" w:space="0" w:color="000000"/>
              <w:right w:val="single" w:sz="8" w:space="0" w:color="000000"/>
            </w:tcBorders>
          </w:tcPr>
          <w:p w14:paraId="487FB91D"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r>
      <w:tr w:rsidR="00B37C67" w:rsidRPr="00B37C67" w14:paraId="1332D9CB" w14:textId="77777777" w:rsidTr="00C35138">
        <w:trPr>
          <w:jc w:val="center"/>
        </w:trPr>
        <w:tc>
          <w:tcPr>
            <w:tcW w:w="574"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3B956BB4"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584" w:type="dxa"/>
            <w:tcBorders>
              <w:top w:val="nil"/>
              <w:left w:val="nil"/>
              <w:bottom w:val="single" w:sz="8" w:space="0" w:color="000000"/>
              <w:right w:val="single" w:sz="8" w:space="0" w:color="000000"/>
            </w:tcBorders>
            <w:tcMar>
              <w:top w:w="0" w:type="dxa"/>
              <w:left w:w="168" w:type="dxa"/>
              <w:bottom w:w="0" w:type="dxa"/>
              <w:right w:w="168" w:type="dxa"/>
            </w:tcMar>
          </w:tcPr>
          <w:p w14:paraId="6E51B586" w14:textId="77777777" w:rsidR="00B37C67" w:rsidRPr="00B37C67" w:rsidRDefault="00B37C67" w:rsidP="00B37C67">
            <w:pPr>
              <w:widowControl w:val="0"/>
              <w:spacing w:after="0" w:line="252" w:lineRule="auto"/>
              <w:ind w:left="-99" w:right="-71"/>
              <w:jc w:val="center"/>
              <w:textAlignment w:val="baseline"/>
              <w:rPr>
                <w:rFonts w:ascii="Times New Roman" w:eastAsia="Times New Roman" w:hAnsi="Times New Roman" w:cs="Times New Roman"/>
                <w:sz w:val="20"/>
                <w:szCs w:val="24"/>
                <w:lang w:eastAsia="ru-RU"/>
              </w:rPr>
            </w:pPr>
          </w:p>
        </w:tc>
        <w:tc>
          <w:tcPr>
            <w:tcW w:w="1405" w:type="dxa"/>
            <w:tcBorders>
              <w:top w:val="nil"/>
              <w:left w:val="nil"/>
              <w:bottom w:val="single" w:sz="8" w:space="0" w:color="000000"/>
              <w:right w:val="single" w:sz="8" w:space="0" w:color="000000"/>
            </w:tcBorders>
            <w:tcMar>
              <w:top w:w="0" w:type="dxa"/>
              <w:left w:w="168" w:type="dxa"/>
              <w:bottom w:w="0" w:type="dxa"/>
              <w:right w:w="168" w:type="dxa"/>
            </w:tcMar>
          </w:tcPr>
          <w:p w14:paraId="4FADCD6A"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949" w:type="dxa"/>
            <w:tcBorders>
              <w:top w:val="nil"/>
              <w:left w:val="nil"/>
              <w:bottom w:val="single" w:sz="8" w:space="0" w:color="000000"/>
              <w:right w:val="single" w:sz="8" w:space="0" w:color="000000"/>
            </w:tcBorders>
            <w:tcMar>
              <w:top w:w="0" w:type="dxa"/>
              <w:left w:w="168" w:type="dxa"/>
              <w:bottom w:w="0" w:type="dxa"/>
              <w:right w:w="168" w:type="dxa"/>
            </w:tcMar>
          </w:tcPr>
          <w:p w14:paraId="59AE3F89"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413" w:type="dxa"/>
            <w:tcBorders>
              <w:top w:val="nil"/>
              <w:left w:val="nil"/>
              <w:bottom w:val="single" w:sz="8" w:space="0" w:color="000000"/>
              <w:right w:val="single" w:sz="8" w:space="0" w:color="000000"/>
            </w:tcBorders>
            <w:tcMar>
              <w:top w:w="0" w:type="dxa"/>
              <w:left w:w="168" w:type="dxa"/>
              <w:bottom w:w="0" w:type="dxa"/>
              <w:right w:w="168" w:type="dxa"/>
            </w:tcMar>
          </w:tcPr>
          <w:p w14:paraId="0CC8576B"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989" w:type="dxa"/>
            <w:tcBorders>
              <w:top w:val="nil"/>
              <w:left w:val="nil"/>
              <w:bottom w:val="single" w:sz="8" w:space="0" w:color="000000"/>
              <w:right w:val="single" w:sz="8" w:space="0" w:color="000000"/>
            </w:tcBorders>
            <w:tcMar>
              <w:top w:w="0" w:type="dxa"/>
              <w:left w:w="168" w:type="dxa"/>
              <w:bottom w:w="0" w:type="dxa"/>
              <w:right w:w="168" w:type="dxa"/>
            </w:tcMar>
          </w:tcPr>
          <w:p w14:paraId="7CCE65E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413" w:type="dxa"/>
            <w:tcBorders>
              <w:top w:val="nil"/>
              <w:left w:val="nil"/>
              <w:bottom w:val="single" w:sz="8" w:space="0" w:color="000000"/>
              <w:right w:val="single" w:sz="8" w:space="0" w:color="000000"/>
            </w:tcBorders>
            <w:tcMar>
              <w:top w:w="0" w:type="dxa"/>
              <w:left w:w="168" w:type="dxa"/>
              <w:bottom w:w="0" w:type="dxa"/>
              <w:right w:w="168" w:type="dxa"/>
            </w:tcMar>
          </w:tcPr>
          <w:p w14:paraId="152769EB"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130" w:type="dxa"/>
            <w:tcBorders>
              <w:top w:val="nil"/>
              <w:left w:val="nil"/>
              <w:bottom w:val="single" w:sz="8" w:space="0" w:color="000000"/>
              <w:right w:val="single" w:sz="8" w:space="0" w:color="000000"/>
            </w:tcBorders>
            <w:tcMar>
              <w:top w:w="0" w:type="dxa"/>
              <w:left w:w="168" w:type="dxa"/>
              <w:bottom w:w="0" w:type="dxa"/>
              <w:right w:w="168" w:type="dxa"/>
            </w:tcMar>
          </w:tcPr>
          <w:p w14:paraId="2417158B"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412" w:type="dxa"/>
            <w:tcBorders>
              <w:top w:val="single" w:sz="8" w:space="0" w:color="000000"/>
              <w:left w:val="nil"/>
              <w:bottom w:val="single" w:sz="8" w:space="0" w:color="000000"/>
              <w:right w:val="single" w:sz="8" w:space="0" w:color="000000"/>
            </w:tcBorders>
          </w:tcPr>
          <w:p w14:paraId="24A23FAD"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993" w:type="dxa"/>
            <w:tcBorders>
              <w:top w:val="single" w:sz="8" w:space="0" w:color="000000"/>
              <w:left w:val="single" w:sz="8" w:space="0" w:color="000000"/>
              <w:bottom w:val="single" w:sz="8" w:space="0" w:color="000000"/>
              <w:right w:val="single" w:sz="8" w:space="0" w:color="000000"/>
            </w:tcBorders>
          </w:tcPr>
          <w:p w14:paraId="7F71A2F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412" w:type="dxa"/>
            <w:tcBorders>
              <w:top w:val="single" w:sz="8" w:space="0" w:color="000000"/>
              <w:left w:val="single" w:sz="8" w:space="0" w:color="000000"/>
              <w:bottom w:val="single" w:sz="8" w:space="0" w:color="000000"/>
              <w:right w:val="single" w:sz="8" w:space="0" w:color="000000"/>
            </w:tcBorders>
          </w:tcPr>
          <w:p w14:paraId="4584E240"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Pr>
          <w:p w14:paraId="15E87DE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r>
      <w:tr w:rsidR="00B37C67" w:rsidRPr="00B37C67" w14:paraId="6208F3AB" w14:textId="77777777" w:rsidTr="00C35138">
        <w:trPr>
          <w:jc w:val="center"/>
        </w:trPr>
        <w:tc>
          <w:tcPr>
            <w:tcW w:w="574"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20D9F02E"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584" w:type="dxa"/>
            <w:tcBorders>
              <w:top w:val="nil"/>
              <w:left w:val="nil"/>
              <w:bottom w:val="single" w:sz="8" w:space="0" w:color="000000"/>
              <w:right w:val="single" w:sz="8" w:space="0" w:color="000000"/>
            </w:tcBorders>
            <w:tcMar>
              <w:top w:w="0" w:type="dxa"/>
              <w:left w:w="168" w:type="dxa"/>
              <w:bottom w:w="0" w:type="dxa"/>
              <w:right w:w="168" w:type="dxa"/>
            </w:tcMar>
          </w:tcPr>
          <w:p w14:paraId="63DFC75C" w14:textId="77777777" w:rsidR="00B37C67" w:rsidRPr="00B37C67" w:rsidRDefault="00B37C67" w:rsidP="00B37C67">
            <w:pPr>
              <w:widowControl w:val="0"/>
              <w:spacing w:after="0" w:line="252" w:lineRule="auto"/>
              <w:ind w:left="-99" w:right="-71"/>
              <w:jc w:val="center"/>
              <w:textAlignment w:val="baseline"/>
              <w:rPr>
                <w:rFonts w:ascii="Times New Roman" w:eastAsia="Times New Roman" w:hAnsi="Times New Roman" w:cs="Times New Roman"/>
                <w:sz w:val="20"/>
                <w:szCs w:val="24"/>
                <w:lang w:eastAsia="ru-RU"/>
              </w:rPr>
            </w:pPr>
          </w:p>
        </w:tc>
        <w:tc>
          <w:tcPr>
            <w:tcW w:w="1405" w:type="dxa"/>
            <w:tcBorders>
              <w:top w:val="nil"/>
              <w:left w:val="nil"/>
              <w:bottom w:val="single" w:sz="8" w:space="0" w:color="000000"/>
              <w:right w:val="single" w:sz="8" w:space="0" w:color="000000"/>
            </w:tcBorders>
            <w:tcMar>
              <w:top w:w="0" w:type="dxa"/>
              <w:left w:w="168" w:type="dxa"/>
              <w:bottom w:w="0" w:type="dxa"/>
              <w:right w:w="168" w:type="dxa"/>
            </w:tcMar>
          </w:tcPr>
          <w:p w14:paraId="1AF00C89"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949" w:type="dxa"/>
            <w:tcBorders>
              <w:top w:val="nil"/>
              <w:left w:val="nil"/>
              <w:bottom w:val="single" w:sz="8" w:space="0" w:color="000000"/>
              <w:right w:val="single" w:sz="8" w:space="0" w:color="000000"/>
            </w:tcBorders>
            <w:tcMar>
              <w:top w:w="0" w:type="dxa"/>
              <w:left w:w="168" w:type="dxa"/>
              <w:bottom w:w="0" w:type="dxa"/>
              <w:right w:w="168" w:type="dxa"/>
            </w:tcMar>
          </w:tcPr>
          <w:p w14:paraId="061D9DC5"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413" w:type="dxa"/>
            <w:tcBorders>
              <w:top w:val="nil"/>
              <w:left w:val="nil"/>
              <w:bottom w:val="single" w:sz="8" w:space="0" w:color="000000"/>
              <w:right w:val="single" w:sz="8" w:space="0" w:color="000000"/>
            </w:tcBorders>
            <w:tcMar>
              <w:top w:w="0" w:type="dxa"/>
              <w:left w:w="168" w:type="dxa"/>
              <w:bottom w:w="0" w:type="dxa"/>
              <w:right w:w="168" w:type="dxa"/>
            </w:tcMar>
          </w:tcPr>
          <w:p w14:paraId="393A324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989" w:type="dxa"/>
            <w:tcBorders>
              <w:top w:val="nil"/>
              <w:left w:val="nil"/>
              <w:bottom w:val="single" w:sz="8" w:space="0" w:color="000000"/>
              <w:right w:val="single" w:sz="8" w:space="0" w:color="000000"/>
            </w:tcBorders>
            <w:tcMar>
              <w:top w:w="0" w:type="dxa"/>
              <w:left w:w="168" w:type="dxa"/>
              <w:bottom w:w="0" w:type="dxa"/>
              <w:right w:w="168" w:type="dxa"/>
            </w:tcMar>
          </w:tcPr>
          <w:p w14:paraId="08A8CCD4"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413" w:type="dxa"/>
            <w:tcBorders>
              <w:top w:val="nil"/>
              <w:left w:val="nil"/>
              <w:bottom w:val="single" w:sz="8" w:space="0" w:color="000000"/>
              <w:right w:val="single" w:sz="8" w:space="0" w:color="000000"/>
            </w:tcBorders>
            <w:tcMar>
              <w:top w:w="0" w:type="dxa"/>
              <w:left w:w="168" w:type="dxa"/>
              <w:bottom w:w="0" w:type="dxa"/>
              <w:right w:w="168" w:type="dxa"/>
            </w:tcMar>
          </w:tcPr>
          <w:p w14:paraId="4EC6A979"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130" w:type="dxa"/>
            <w:tcBorders>
              <w:top w:val="nil"/>
              <w:left w:val="nil"/>
              <w:bottom w:val="single" w:sz="8" w:space="0" w:color="000000"/>
              <w:right w:val="single" w:sz="8" w:space="0" w:color="000000"/>
            </w:tcBorders>
            <w:tcMar>
              <w:top w:w="0" w:type="dxa"/>
              <w:left w:w="168" w:type="dxa"/>
              <w:bottom w:w="0" w:type="dxa"/>
              <w:right w:w="168" w:type="dxa"/>
            </w:tcMar>
          </w:tcPr>
          <w:p w14:paraId="3660533C"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412" w:type="dxa"/>
            <w:tcBorders>
              <w:top w:val="single" w:sz="8" w:space="0" w:color="000000"/>
              <w:left w:val="nil"/>
              <w:bottom w:val="single" w:sz="8" w:space="0" w:color="000000"/>
              <w:right w:val="single" w:sz="8" w:space="0" w:color="000000"/>
            </w:tcBorders>
          </w:tcPr>
          <w:p w14:paraId="2865FB3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993" w:type="dxa"/>
            <w:tcBorders>
              <w:top w:val="single" w:sz="8" w:space="0" w:color="000000"/>
              <w:left w:val="single" w:sz="8" w:space="0" w:color="000000"/>
              <w:bottom w:val="single" w:sz="8" w:space="0" w:color="000000"/>
              <w:right w:val="single" w:sz="8" w:space="0" w:color="000000"/>
            </w:tcBorders>
          </w:tcPr>
          <w:p w14:paraId="6B624AD5"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412" w:type="dxa"/>
            <w:tcBorders>
              <w:top w:val="single" w:sz="8" w:space="0" w:color="000000"/>
              <w:left w:val="single" w:sz="8" w:space="0" w:color="000000"/>
              <w:bottom w:val="single" w:sz="8" w:space="0" w:color="000000"/>
              <w:right w:val="single" w:sz="8" w:space="0" w:color="000000"/>
            </w:tcBorders>
          </w:tcPr>
          <w:p w14:paraId="34DDCAE3"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Pr>
          <w:p w14:paraId="3BBD238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r>
      <w:tr w:rsidR="00B37C67" w:rsidRPr="00B37C67" w14:paraId="38EED913" w14:textId="77777777" w:rsidTr="00C35138">
        <w:trPr>
          <w:jc w:val="center"/>
        </w:trPr>
        <w:tc>
          <w:tcPr>
            <w:tcW w:w="57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C78CA1B"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584" w:type="dxa"/>
            <w:tcBorders>
              <w:top w:val="nil"/>
              <w:left w:val="nil"/>
              <w:bottom w:val="single" w:sz="8" w:space="0" w:color="000000"/>
              <w:right w:val="single" w:sz="8" w:space="0" w:color="000000"/>
            </w:tcBorders>
            <w:tcMar>
              <w:top w:w="0" w:type="dxa"/>
              <w:left w:w="168" w:type="dxa"/>
              <w:bottom w:w="0" w:type="dxa"/>
              <w:right w:w="168" w:type="dxa"/>
            </w:tcMar>
            <w:hideMark/>
          </w:tcPr>
          <w:p w14:paraId="10EE1F44" w14:textId="77777777" w:rsidR="00B37C67" w:rsidRPr="00B37C67" w:rsidRDefault="00B37C67" w:rsidP="00B37C67">
            <w:pPr>
              <w:widowControl w:val="0"/>
              <w:spacing w:after="0" w:line="252" w:lineRule="auto"/>
              <w:ind w:left="-99" w:right="-71"/>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ценных бумаг</w:t>
            </w:r>
          </w:p>
        </w:tc>
        <w:tc>
          <w:tcPr>
            <w:tcW w:w="1405" w:type="dxa"/>
            <w:tcBorders>
              <w:top w:val="nil"/>
              <w:left w:val="nil"/>
              <w:bottom w:val="single" w:sz="8" w:space="0" w:color="000000"/>
              <w:right w:val="single" w:sz="8" w:space="0" w:color="000000"/>
            </w:tcBorders>
            <w:tcMar>
              <w:top w:w="0" w:type="dxa"/>
              <w:left w:w="168" w:type="dxa"/>
              <w:bottom w:w="0" w:type="dxa"/>
              <w:right w:w="168" w:type="dxa"/>
            </w:tcMar>
            <w:hideMark/>
          </w:tcPr>
          <w:p w14:paraId="1A3222B0"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49" w:type="dxa"/>
            <w:tcBorders>
              <w:top w:val="nil"/>
              <w:left w:val="nil"/>
              <w:bottom w:val="single" w:sz="8" w:space="0" w:color="000000"/>
              <w:right w:val="single" w:sz="8" w:space="0" w:color="000000"/>
            </w:tcBorders>
            <w:tcMar>
              <w:top w:w="0" w:type="dxa"/>
              <w:left w:w="168" w:type="dxa"/>
              <w:bottom w:w="0" w:type="dxa"/>
              <w:right w:w="168" w:type="dxa"/>
            </w:tcMar>
            <w:hideMark/>
          </w:tcPr>
          <w:p w14:paraId="10696925"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36F3748D"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89" w:type="dxa"/>
            <w:tcBorders>
              <w:top w:val="nil"/>
              <w:left w:val="nil"/>
              <w:bottom w:val="single" w:sz="8" w:space="0" w:color="000000"/>
              <w:right w:val="single" w:sz="8" w:space="0" w:color="000000"/>
            </w:tcBorders>
            <w:tcMar>
              <w:top w:w="0" w:type="dxa"/>
              <w:left w:w="168" w:type="dxa"/>
              <w:bottom w:w="0" w:type="dxa"/>
              <w:right w:w="168" w:type="dxa"/>
            </w:tcMar>
            <w:hideMark/>
          </w:tcPr>
          <w:p w14:paraId="34CB2355"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7017531C"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130" w:type="dxa"/>
            <w:tcBorders>
              <w:top w:val="nil"/>
              <w:left w:val="nil"/>
              <w:bottom w:val="single" w:sz="8" w:space="0" w:color="000000"/>
              <w:right w:val="single" w:sz="8" w:space="0" w:color="000000"/>
            </w:tcBorders>
            <w:tcMar>
              <w:top w:w="0" w:type="dxa"/>
              <w:left w:w="168" w:type="dxa"/>
              <w:bottom w:w="0" w:type="dxa"/>
              <w:right w:w="168" w:type="dxa"/>
            </w:tcMar>
            <w:hideMark/>
          </w:tcPr>
          <w:p w14:paraId="49DC5434"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2" w:type="dxa"/>
            <w:tcBorders>
              <w:top w:val="single" w:sz="8" w:space="0" w:color="000000"/>
              <w:left w:val="nil"/>
              <w:bottom w:val="single" w:sz="8" w:space="0" w:color="000000"/>
              <w:right w:val="single" w:sz="8" w:space="0" w:color="000000"/>
            </w:tcBorders>
          </w:tcPr>
          <w:p w14:paraId="2497329F"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993" w:type="dxa"/>
            <w:tcBorders>
              <w:top w:val="single" w:sz="8" w:space="0" w:color="000000"/>
              <w:left w:val="single" w:sz="8" w:space="0" w:color="000000"/>
              <w:bottom w:val="single" w:sz="8" w:space="0" w:color="000000"/>
              <w:right w:val="single" w:sz="8" w:space="0" w:color="000000"/>
            </w:tcBorders>
          </w:tcPr>
          <w:p w14:paraId="577DCE89"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412" w:type="dxa"/>
            <w:tcBorders>
              <w:top w:val="single" w:sz="8" w:space="0" w:color="000000"/>
              <w:left w:val="single" w:sz="8" w:space="0" w:color="000000"/>
              <w:bottom w:val="single" w:sz="8" w:space="0" w:color="000000"/>
              <w:right w:val="single" w:sz="8" w:space="0" w:color="000000"/>
            </w:tcBorders>
          </w:tcPr>
          <w:p w14:paraId="10693045"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Pr>
          <w:p w14:paraId="2E6D7A05"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r>
      <w:tr w:rsidR="00B37C67" w:rsidRPr="00B37C67" w14:paraId="62300D63" w14:textId="77777777" w:rsidTr="00C35138">
        <w:trPr>
          <w:jc w:val="center"/>
        </w:trPr>
        <w:tc>
          <w:tcPr>
            <w:tcW w:w="57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E0A7DC7"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584" w:type="dxa"/>
            <w:tcBorders>
              <w:top w:val="nil"/>
              <w:left w:val="nil"/>
              <w:bottom w:val="single" w:sz="8" w:space="0" w:color="000000"/>
              <w:right w:val="single" w:sz="8" w:space="0" w:color="000000"/>
            </w:tcBorders>
            <w:tcMar>
              <w:top w:w="0" w:type="dxa"/>
              <w:left w:w="168" w:type="dxa"/>
              <w:bottom w:w="0" w:type="dxa"/>
              <w:right w:w="168" w:type="dxa"/>
            </w:tcMar>
            <w:hideMark/>
          </w:tcPr>
          <w:p w14:paraId="338806E6" w14:textId="77777777" w:rsidR="00B37C67" w:rsidRPr="00B37C67" w:rsidRDefault="00B37C67" w:rsidP="00B37C67">
            <w:pPr>
              <w:widowControl w:val="0"/>
              <w:spacing w:after="0" w:line="252" w:lineRule="auto"/>
              <w:ind w:left="-99" w:right="-71"/>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Секторы и подсекторы экономики</w:t>
            </w:r>
          </w:p>
        </w:tc>
        <w:tc>
          <w:tcPr>
            <w:tcW w:w="1405" w:type="dxa"/>
            <w:tcBorders>
              <w:top w:val="nil"/>
              <w:left w:val="nil"/>
              <w:bottom w:val="single" w:sz="8" w:space="0" w:color="000000"/>
              <w:right w:val="single" w:sz="8" w:space="0" w:color="000000"/>
            </w:tcBorders>
            <w:tcMar>
              <w:top w:w="0" w:type="dxa"/>
              <w:left w:w="168" w:type="dxa"/>
              <w:bottom w:w="0" w:type="dxa"/>
              <w:right w:w="168" w:type="dxa"/>
            </w:tcMar>
            <w:hideMark/>
          </w:tcPr>
          <w:p w14:paraId="047D6399"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49" w:type="dxa"/>
            <w:tcBorders>
              <w:top w:val="nil"/>
              <w:left w:val="nil"/>
              <w:bottom w:val="single" w:sz="8" w:space="0" w:color="000000"/>
              <w:right w:val="single" w:sz="8" w:space="0" w:color="000000"/>
            </w:tcBorders>
            <w:tcMar>
              <w:top w:w="0" w:type="dxa"/>
              <w:left w:w="168" w:type="dxa"/>
              <w:bottom w:w="0" w:type="dxa"/>
              <w:right w:w="168" w:type="dxa"/>
            </w:tcMar>
            <w:hideMark/>
          </w:tcPr>
          <w:p w14:paraId="5962A758"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38BAAEBD"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89" w:type="dxa"/>
            <w:tcBorders>
              <w:top w:val="nil"/>
              <w:left w:val="nil"/>
              <w:bottom w:val="single" w:sz="8" w:space="0" w:color="000000"/>
              <w:right w:val="single" w:sz="8" w:space="0" w:color="000000"/>
            </w:tcBorders>
            <w:tcMar>
              <w:top w:w="0" w:type="dxa"/>
              <w:left w:w="168" w:type="dxa"/>
              <w:bottom w:w="0" w:type="dxa"/>
              <w:right w:w="168" w:type="dxa"/>
            </w:tcMar>
            <w:hideMark/>
          </w:tcPr>
          <w:p w14:paraId="6CCE6558"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4512D542"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130" w:type="dxa"/>
            <w:tcBorders>
              <w:top w:val="nil"/>
              <w:left w:val="nil"/>
              <w:bottom w:val="single" w:sz="8" w:space="0" w:color="000000"/>
              <w:right w:val="single" w:sz="8" w:space="0" w:color="000000"/>
            </w:tcBorders>
            <w:tcMar>
              <w:top w:w="0" w:type="dxa"/>
              <w:left w:w="168" w:type="dxa"/>
              <w:bottom w:w="0" w:type="dxa"/>
              <w:right w:w="168" w:type="dxa"/>
            </w:tcMar>
            <w:hideMark/>
          </w:tcPr>
          <w:p w14:paraId="7E8C1B37"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2" w:type="dxa"/>
            <w:tcBorders>
              <w:top w:val="single" w:sz="8" w:space="0" w:color="000000"/>
              <w:left w:val="nil"/>
              <w:bottom w:val="single" w:sz="8" w:space="0" w:color="000000"/>
              <w:right w:val="single" w:sz="8" w:space="0" w:color="000000"/>
            </w:tcBorders>
          </w:tcPr>
          <w:p w14:paraId="5FFD0FCE"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993" w:type="dxa"/>
            <w:tcBorders>
              <w:top w:val="single" w:sz="8" w:space="0" w:color="000000"/>
              <w:left w:val="single" w:sz="8" w:space="0" w:color="000000"/>
              <w:bottom w:val="single" w:sz="8" w:space="0" w:color="000000"/>
              <w:right w:val="single" w:sz="8" w:space="0" w:color="000000"/>
            </w:tcBorders>
          </w:tcPr>
          <w:p w14:paraId="0A543160"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412" w:type="dxa"/>
            <w:tcBorders>
              <w:top w:val="single" w:sz="8" w:space="0" w:color="000000"/>
              <w:left w:val="single" w:sz="8" w:space="0" w:color="000000"/>
              <w:bottom w:val="single" w:sz="8" w:space="0" w:color="000000"/>
              <w:right w:val="single" w:sz="8" w:space="0" w:color="000000"/>
            </w:tcBorders>
          </w:tcPr>
          <w:p w14:paraId="5AF6D3B0"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Pr>
          <w:p w14:paraId="4A240065"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r>
      <w:tr w:rsidR="00B37C67" w:rsidRPr="00B37C67" w14:paraId="5E859D28" w14:textId="77777777" w:rsidTr="00C35138">
        <w:trPr>
          <w:jc w:val="center"/>
        </w:trPr>
        <w:tc>
          <w:tcPr>
            <w:tcW w:w="57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87E81FA"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584" w:type="dxa"/>
            <w:tcBorders>
              <w:top w:val="nil"/>
              <w:left w:val="nil"/>
              <w:bottom w:val="single" w:sz="8" w:space="0" w:color="000000"/>
              <w:right w:val="single" w:sz="8" w:space="0" w:color="000000"/>
            </w:tcBorders>
            <w:tcMar>
              <w:top w:w="0" w:type="dxa"/>
              <w:left w:w="168" w:type="dxa"/>
              <w:bottom w:w="0" w:type="dxa"/>
              <w:right w:w="168" w:type="dxa"/>
            </w:tcMar>
            <w:hideMark/>
          </w:tcPr>
          <w:p w14:paraId="584D4D0E" w14:textId="77777777" w:rsidR="00B37C67" w:rsidRPr="00B37C67" w:rsidRDefault="00B37C67" w:rsidP="00B37C67">
            <w:pPr>
              <w:widowControl w:val="0"/>
              <w:spacing w:after="0" w:line="252" w:lineRule="auto"/>
              <w:ind w:left="-99" w:right="-71"/>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Нерезиденты</w:t>
            </w:r>
          </w:p>
        </w:tc>
        <w:tc>
          <w:tcPr>
            <w:tcW w:w="1405" w:type="dxa"/>
            <w:tcBorders>
              <w:top w:val="nil"/>
              <w:left w:val="nil"/>
              <w:bottom w:val="single" w:sz="8" w:space="0" w:color="000000"/>
              <w:right w:val="single" w:sz="8" w:space="0" w:color="000000"/>
            </w:tcBorders>
            <w:tcMar>
              <w:top w:w="0" w:type="dxa"/>
              <w:left w:w="168" w:type="dxa"/>
              <w:bottom w:w="0" w:type="dxa"/>
              <w:right w:w="168" w:type="dxa"/>
            </w:tcMar>
            <w:hideMark/>
          </w:tcPr>
          <w:p w14:paraId="2891E7E1"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49" w:type="dxa"/>
            <w:tcBorders>
              <w:top w:val="nil"/>
              <w:left w:val="nil"/>
              <w:bottom w:val="single" w:sz="8" w:space="0" w:color="000000"/>
              <w:right w:val="single" w:sz="8" w:space="0" w:color="000000"/>
            </w:tcBorders>
            <w:tcMar>
              <w:top w:w="0" w:type="dxa"/>
              <w:left w:w="168" w:type="dxa"/>
              <w:bottom w:w="0" w:type="dxa"/>
              <w:right w:w="168" w:type="dxa"/>
            </w:tcMar>
            <w:hideMark/>
          </w:tcPr>
          <w:p w14:paraId="00797BC2"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4F8D6CDC"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89" w:type="dxa"/>
            <w:tcBorders>
              <w:top w:val="nil"/>
              <w:left w:val="nil"/>
              <w:bottom w:val="single" w:sz="8" w:space="0" w:color="000000"/>
              <w:right w:val="single" w:sz="8" w:space="0" w:color="000000"/>
            </w:tcBorders>
            <w:tcMar>
              <w:top w:w="0" w:type="dxa"/>
              <w:left w:w="168" w:type="dxa"/>
              <w:bottom w:w="0" w:type="dxa"/>
              <w:right w:w="168" w:type="dxa"/>
            </w:tcMar>
            <w:hideMark/>
          </w:tcPr>
          <w:p w14:paraId="7F961447"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3B94E3BA"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130" w:type="dxa"/>
            <w:tcBorders>
              <w:top w:val="nil"/>
              <w:left w:val="nil"/>
              <w:bottom w:val="single" w:sz="8" w:space="0" w:color="000000"/>
              <w:right w:val="single" w:sz="8" w:space="0" w:color="000000"/>
            </w:tcBorders>
            <w:tcMar>
              <w:top w:w="0" w:type="dxa"/>
              <w:left w:w="168" w:type="dxa"/>
              <w:bottom w:w="0" w:type="dxa"/>
              <w:right w:w="168" w:type="dxa"/>
            </w:tcMar>
            <w:hideMark/>
          </w:tcPr>
          <w:p w14:paraId="59F11AD4"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2" w:type="dxa"/>
            <w:tcBorders>
              <w:top w:val="single" w:sz="8" w:space="0" w:color="000000"/>
              <w:left w:val="nil"/>
              <w:bottom w:val="single" w:sz="8" w:space="0" w:color="000000"/>
              <w:right w:val="single" w:sz="8" w:space="0" w:color="000000"/>
            </w:tcBorders>
          </w:tcPr>
          <w:p w14:paraId="119F2311"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993" w:type="dxa"/>
            <w:tcBorders>
              <w:top w:val="single" w:sz="8" w:space="0" w:color="000000"/>
              <w:left w:val="single" w:sz="8" w:space="0" w:color="000000"/>
              <w:bottom w:val="single" w:sz="8" w:space="0" w:color="000000"/>
              <w:right w:val="single" w:sz="8" w:space="0" w:color="000000"/>
            </w:tcBorders>
          </w:tcPr>
          <w:p w14:paraId="2110F3CE"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412" w:type="dxa"/>
            <w:tcBorders>
              <w:top w:val="single" w:sz="8" w:space="0" w:color="000000"/>
              <w:left w:val="single" w:sz="8" w:space="0" w:color="000000"/>
              <w:bottom w:val="single" w:sz="8" w:space="0" w:color="000000"/>
              <w:right w:val="single" w:sz="8" w:space="0" w:color="000000"/>
            </w:tcBorders>
          </w:tcPr>
          <w:p w14:paraId="2265FB42"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Pr>
          <w:p w14:paraId="3D64C926"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r>
      <w:tr w:rsidR="00B37C67" w:rsidRPr="00B37C67" w14:paraId="2DCB1520" w14:textId="77777777" w:rsidTr="00C35138">
        <w:trPr>
          <w:jc w:val="center"/>
        </w:trPr>
        <w:tc>
          <w:tcPr>
            <w:tcW w:w="57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6EAE604"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584" w:type="dxa"/>
            <w:tcBorders>
              <w:top w:val="nil"/>
              <w:left w:val="nil"/>
              <w:bottom w:val="single" w:sz="8" w:space="0" w:color="000000"/>
              <w:right w:val="single" w:sz="8" w:space="0" w:color="000000"/>
            </w:tcBorders>
            <w:tcMar>
              <w:top w:w="0" w:type="dxa"/>
              <w:left w:w="168" w:type="dxa"/>
              <w:bottom w:w="0" w:type="dxa"/>
              <w:right w:w="168" w:type="dxa"/>
            </w:tcMar>
            <w:hideMark/>
          </w:tcPr>
          <w:p w14:paraId="3C87032A" w14:textId="77777777" w:rsidR="00B37C67" w:rsidRPr="00B37C67" w:rsidRDefault="00B37C67" w:rsidP="00B37C67">
            <w:pPr>
              <w:widowControl w:val="0"/>
              <w:spacing w:after="0" w:line="252" w:lineRule="auto"/>
              <w:ind w:left="-99" w:right="-71"/>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 резиденты-нерезиденты</w:t>
            </w:r>
          </w:p>
        </w:tc>
        <w:tc>
          <w:tcPr>
            <w:tcW w:w="1405" w:type="dxa"/>
            <w:tcBorders>
              <w:top w:val="nil"/>
              <w:left w:val="nil"/>
              <w:bottom w:val="single" w:sz="8" w:space="0" w:color="000000"/>
              <w:right w:val="single" w:sz="8" w:space="0" w:color="000000"/>
            </w:tcBorders>
            <w:tcMar>
              <w:top w:w="0" w:type="dxa"/>
              <w:left w:w="168" w:type="dxa"/>
              <w:bottom w:w="0" w:type="dxa"/>
              <w:right w:w="168" w:type="dxa"/>
            </w:tcMar>
            <w:hideMark/>
          </w:tcPr>
          <w:p w14:paraId="229148B0"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49" w:type="dxa"/>
            <w:tcBorders>
              <w:top w:val="nil"/>
              <w:left w:val="nil"/>
              <w:bottom w:val="single" w:sz="8" w:space="0" w:color="000000"/>
              <w:right w:val="single" w:sz="8" w:space="0" w:color="000000"/>
            </w:tcBorders>
            <w:tcMar>
              <w:top w:w="0" w:type="dxa"/>
              <w:left w:w="168" w:type="dxa"/>
              <w:bottom w:w="0" w:type="dxa"/>
              <w:right w:w="168" w:type="dxa"/>
            </w:tcMar>
            <w:hideMark/>
          </w:tcPr>
          <w:p w14:paraId="3A9E4707"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6517AF22"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89" w:type="dxa"/>
            <w:tcBorders>
              <w:top w:val="nil"/>
              <w:left w:val="nil"/>
              <w:bottom w:val="single" w:sz="8" w:space="0" w:color="000000"/>
              <w:right w:val="single" w:sz="8" w:space="0" w:color="000000"/>
            </w:tcBorders>
            <w:tcMar>
              <w:top w:w="0" w:type="dxa"/>
              <w:left w:w="168" w:type="dxa"/>
              <w:bottom w:w="0" w:type="dxa"/>
              <w:right w:w="168" w:type="dxa"/>
            </w:tcMar>
            <w:hideMark/>
          </w:tcPr>
          <w:p w14:paraId="58A69227"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0941C41A"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130" w:type="dxa"/>
            <w:tcBorders>
              <w:top w:val="nil"/>
              <w:left w:val="nil"/>
              <w:bottom w:val="single" w:sz="8" w:space="0" w:color="000000"/>
              <w:right w:val="single" w:sz="8" w:space="0" w:color="000000"/>
            </w:tcBorders>
            <w:tcMar>
              <w:top w:w="0" w:type="dxa"/>
              <w:left w:w="168" w:type="dxa"/>
              <w:bottom w:w="0" w:type="dxa"/>
              <w:right w:w="168" w:type="dxa"/>
            </w:tcMar>
            <w:hideMark/>
          </w:tcPr>
          <w:p w14:paraId="3B0CDC6F"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2" w:type="dxa"/>
            <w:tcBorders>
              <w:top w:val="single" w:sz="8" w:space="0" w:color="000000"/>
              <w:left w:val="nil"/>
              <w:bottom w:val="single" w:sz="8" w:space="0" w:color="000000"/>
              <w:right w:val="single" w:sz="8" w:space="0" w:color="000000"/>
            </w:tcBorders>
          </w:tcPr>
          <w:p w14:paraId="777150A2"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993" w:type="dxa"/>
            <w:tcBorders>
              <w:top w:val="single" w:sz="8" w:space="0" w:color="000000"/>
              <w:left w:val="single" w:sz="8" w:space="0" w:color="000000"/>
              <w:bottom w:val="single" w:sz="8" w:space="0" w:color="000000"/>
              <w:right w:val="single" w:sz="8" w:space="0" w:color="000000"/>
            </w:tcBorders>
          </w:tcPr>
          <w:p w14:paraId="512F4D8A"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412" w:type="dxa"/>
            <w:tcBorders>
              <w:top w:val="single" w:sz="8" w:space="0" w:color="000000"/>
              <w:left w:val="single" w:sz="8" w:space="0" w:color="000000"/>
              <w:bottom w:val="single" w:sz="8" w:space="0" w:color="000000"/>
              <w:right w:val="single" w:sz="8" w:space="0" w:color="000000"/>
            </w:tcBorders>
          </w:tcPr>
          <w:p w14:paraId="1EBE762F"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Pr>
          <w:p w14:paraId="0BC8B4C1"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r>
      <w:tr w:rsidR="00B37C67" w:rsidRPr="00B37C67" w14:paraId="7FACD153" w14:textId="77777777" w:rsidTr="00C35138">
        <w:trPr>
          <w:jc w:val="center"/>
        </w:trPr>
        <w:tc>
          <w:tcPr>
            <w:tcW w:w="57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2F62B43"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584" w:type="dxa"/>
            <w:tcBorders>
              <w:top w:val="nil"/>
              <w:left w:val="nil"/>
              <w:bottom w:val="single" w:sz="8" w:space="0" w:color="000000"/>
              <w:right w:val="single" w:sz="8" w:space="0" w:color="000000"/>
            </w:tcBorders>
            <w:tcMar>
              <w:top w:w="0" w:type="dxa"/>
              <w:left w:w="168" w:type="dxa"/>
              <w:bottom w:w="0" w:type="dxa"/>
              <w:right w:w="168" w:type="dxa"/>
            </w:tcMar>
            <w:hideMark/>
          </w:tcPr>
          <w:p w14:paraId="18E6A3DA" w14:textId="77777777" w:rsidR="00B37C67" w:rsidRPr="00B37C67" w:rsidRDefault="00B37C67" w:rsidP="00B37C67">
            <w:pPr>
              <w:widowControl w:val="0"/>
              <w:spacing w:after="0" w:line="252" w:lineRule="auto"/>
              <w:ind w:left="-99" w:right="-71"/>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Депоненты</w:t>
            </w:r>
          </w:p>
        </w:tc>
        <w:tc>
          <w:tcPr>
            <w:tcW w:w="1405" w:type="dxa"/>
            <w:tcBorders>
              <w:top w:val="nil"/>
              <w:left w:val="nil"/>
              <w:bottom w:val="single" w:sz="8" w:space="0" w:color="000000"/>
              <w:right w:val="single" w:sz="8" w:space="0" w:color="000000"/>
            </w:tcBorders>
            <w:tcMar>
              <w:top w:w="0" w:type="dxa"/>
              <w:left w:w="168" w:type="dxa"/>
              <w:bottom w:w="0" w:type="dxa"/>
              <w:right w:w="168" w:type="dxa"/>
            </w:tcMar>
            <w:hideMark/>
          </w:tcPr>
          <w:p w14:paraId="632894FF"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49" w:type="dxa"/>
            <w:tcBorders>
              <w:top w:val="nil"/>
              <w:left w:val="nil"/>
              <w:bottom w:val="single" w:sz="8" w:space="0" w:color="000000"/>
              <w:right w:val="single" w:sz="8" w:space="0" w:color="000000"/>
            </w:tcBorders>
            <w:tcMar>
              <w:top w:w="0" w:type="dxa"/>
              <w:left w:w="168" w:type="dxa"/>
              <w:bottom w:w="0" w:type="dxa"/>
              <w:right w:w="168" w:type="dxa"/>
            </w:tcMar>
            <w:hideMark/>
          </w:tcPr>
          <w:p w14:paraId="26E8DA52"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4E0C53E7"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89" w:type="dxa"/>
            <w:tcBorders>
              <w:top w:val="nil"/>
              <w:left w:val="nil"/>
              <w:bottom w:val="single" w:sz="8" w:space="0" w:color="000000"/>
              <w:right w:val="single" w:sz="8" w:space="0" w:color="000000"/>
            </w:tcBorders>
            <w:tcMar>
              <w:top w:w="0" w:type="dxa"/>
              <w:left w:w="168" w:type="dxa"/>
              <w:bottom w:w="0" w:type="dxa"/>
              <w:right w:w="168" w:type="dxa"/>
            </w:tcMar>
            <w:hideMark/>
          </w:tcPr>
          <w:p w14:paraId="49FBB622"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3" w:type="dxa"/>
            <w:tcBorders>
              <w:top w:val="nil"/>
              <w:left w:val="nil"/>
              <w:bottom w:val="single" w:sz="8" w:space="0" w:color="000000"/>
              <w:right w:val="single" w:sz="8" w:space="0" w:color="000000"/>
            </w:tcBorders>
            <w:tcMar>
              <w:top w:w="0" w:type="dxa"/>
              <w:left w:w="168" w:type="dxa"/>
              <w:bottom w:w="0" w:type="dxa"/>
              <w:right w:w="168" w:type="dxa"/>
            </w:tcMar>
            <w:hideMark/>
          </w:tcPr>
          <w:p w14:paraId="588721CC"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130" w:type="dxa"/>
            <w:tcBorders>
              <w:top w:val="nil"/>
              <w:left w:val="nil"/>
              <w:bottom w:val="single" w:sz="8" w:space="0" w:color="000000"/>
              <w:right w:val="single" w:sz="8" w:space="0" w:color="000000"/>
            </w:tcBorders>
            <w:tcMar>
              <w:top w:w="0" w:type="dxa"/>
              <w:left w:w="168" w:type="dxa"/>
              <w:bottom w:w="0" w:type="dxa"/>
              <w:right w:w="168" w:type="dxa"/>
            </w:tcMar>
            <w:hideMark/>
          </w:tcPr>
          <w:p w14:paraId="53287B15"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12" w:type="dxa"/>
            <w:tcBorders>
              <w:top w:val="single" w:sz="8" w:space="0" w:color="000000"/>
              <w:left w:val="nil"/>
              <w:bottom w:val="single" w:sz="8" w:space="0" w:color="000000"/>
              <w:right w:val="single" w:sz="8" w:space="0" w:color="000000"/>
            </w:tcBorders>
          </w:tcPr>
          <w:p w14:paraId="5306A4A7"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993" w:type="dxa"/>
            <w:tcBorders>
              <w:top w:val="single" w:sz="8" w:space="0" w:color="000000"/>
              <w:left w:val="single" w:sz="8" w:space="0" w:color="000000"/>
              <w:bottom w:val="single" w:sz="8" w:space="0" w:color="000000"/>
              <w:right w:val="single" w:sz="8" w:space="0" w:color="000000"/>
            </w:tcBorders>
          </w:tcPr>
          <w:p w14:paraId="40E77435"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412" w:type="dxa"/>
            <w:tcBorders>
              <w:top w:val="single" w:sz="8" w:space="0" w:color="000000"/>
              <w:left w:val="single" w:sz="8" w:space="0" w:color="000000"/>
              <w:bottom w:val="single" w:sz="8" w:space="0" w:color="000000"/>
              <w:right w:val="single" w:sz="8" w:space="0" w:color="000000"/>
            </w:tcBorders>
          </w:tcPr>
          <w:p w14:paraId="0A61F16B"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Pr>
          <w:p w14:paraId="6A775961" w14:textId="77777777" w:rsidR="00B37C67" w:rsidRPr="00B37C67" w:rsidRDefault="00B37C67" w:rsidP="00B37C67">
            <w:pPr>
              <w:widowControl w:val="0"/>
              <w:spacing w:after="0" w:line="252" w:lineRule="auto"/>
              <w:textAlignment w:val="baseline"/>
              <w:rPr>
                <w:rFonts w:ascii="Times New Roman" w:eastAsia="Times New Roman" w:hAnsi="Times New Roman" w:cs="Times New Roman"/>
                <w:sz w:val="20"/>
                <w:szCs w:val="24"/>
                <w:lang w:eastAsia="ru-RU"/>
              </w:rPr>
            </w:pPr>
          </w:p>
        </w:tc>
      </w:tr>
    </w:tbl>
    <w:p w14:paraId="23E75D5B"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8"/>
          <w:szCs w:val="28"/>
          <w:lang w:eastAsia="ru-RU"/>
        </w:rPr>
      </w:pPr>
    </w:p>
    <w:p w14:paraId="7DF53DCD"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8"/>
          <w:szCs w:val="28"/>
          <w:lang w:eastAsia="ru-RU"/>
        </w:rPr>
      </w:pPr>
    </w:p>
    <w:p w14:paraId="4450E832"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6EE8906A"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1497"/>
        <w:gridCol w:w="1246"/>
        <w:gridCol w:w="1467"/>
        <w:gridCol w:w="1477"/>
        <w:gridCol w:w="1467"/>
        <w:gridCol w:w="1439"/>
        <w:gridCol w:w="1467"/>
        <w:gridCol w:w="1438"/>
        <w:gridCol w:w="1369"/>
        <w:gridCol w:w="1682"/>
      </w:tblGrid>
      <w:tr w:rsidR="00B37C67" w:rsidRPr="00B37C67" w14:paraId="7C90B942" w14:textId="77777777" w:rsidTr="00C35138">
        <w:trPr>
          <w:jc w:val="center"/>
        </w:trPr>
        <w:tc>
          <w:tcPr>
            <w:tcW w:w="5687" w:type="dxa"/>
            <w:gridSpan w:val="4"/>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AF932E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Приобретено</w:t>
            </w:r>
          </w:p>
        </w:tc>
        <w:tc>
          <w:tcPr>
            <w:tcW w:w="8862" w:type="dxa"/>
            <w:gridSpan w:val="6"/>
            <w:tcBorders>
              <w:top w:val="single" w:sz="8" w:space="0" w:color="000000"/>
              <w:left w:val="single" w:sz="8" w:space="0" w:color="000000"/>
              <w:bottom w:val="single" w:sz="8" w:space="0" w:color="000000"/>
              <w:right w:val="single" w:sz="8" w:space="0" w:color="000000"/>
            </w:tcBorders>
            <w:hideMark/>
          </w:tcPr>
          <w:p w14:paraId="7523E18C"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Реализовано</w:t>
            </w:r>
          </w:p>
        </w:tc>
      </w:tr>
      <w:tr w:rsidR="00B37C67" w:rsidRPr="00B37C67" w14:paraId="4C27FE80" w14:textId="77777777" w:rsidTr="00C35138">
        <w:trPr>
          <w:jc w:val="center"/>
        </w:trPr>
        <w:tc>
          <w:tcPr>
            <w:tcW w:w="2743" w:type="dxa"/>
            <w:gridSpan w:val="2"/>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7200D7D" w14:textId="77777777" w:rsidR="00B37C67" w:rsidRPr="00B37C67" w:rsidRDefault="00B37C67" w:rsidP="00B37C67">
            <w:pPr>
              <w:widowControl w:val="0"/>
              <w:spacing w:after="0" w:line="252" w:lineRule="auto"/>
              <w:ind w:left="-177" w:right="-16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операциям залога</w:t>
            </w:r>
          </w:p>
        </w:tc>
        <w:tc>
          <w:tcPr>
            <w:tcW w:w="2944" w:type="dxa"/>
            <w:gridSpan w:val="2"/>
            <w:tcBorders>
              <w:top w:val="nil"/>
              <w:left w:val="nil"/>
              <w:bottom w:val="single" w:sz="8" w:space="0" w:color="000000"/>
              <w:right w:val="single" w:sz="8" w:space="0" w:color="000000"/>
            </w:tcBorders>
            <w:hideMark/>
          </w:tcPr>
          <w:p w14:paraId="03B25FA3"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Зачисление на основной счет</w:t>
            </w:r>
          </w:p>
        </w:tc>
        <w:tc>
          <w:tcPr>
            <w:tcW w:w="2906" w:type="dxa"/>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D0BA0EA" w14:textId="77777777" w:rsidR="00B37C67" w:rsidRPr="00B37C67" w:rsidRDefault="00B37C67" w:rsidP="00B37C67">
            <w:pPr>
              <w:widowControl w:val="0"/>
              <w:spacing w:after="0" w:line="252" w:lineRule="auto"/>
              <w:ind w:left="-177" w:right="-16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2905" w:type="dxa"/>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22933C1" w14:textId="77777777" w:rsidR="00B37C67" w:rsidRPr="00B37C67" w:rsidRDefault="00B37C67" w:rsidP="00B37C67">
            <w:pPr>
              <w:widowControl w:val="0"/>
              <w:spacing w:after="0" w:line="252" w:lineRule="auto"/>
              <w:ind w:left="-177" w:right="-16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Прямой продажей</w:t>
            </w:r>
          </w:p>
        </w:tc>
        <w:tc>
          <w:tcPr>
            <w:tcW w:w="3051" w:type="dxa"/>
            <w:gridSpan w:val="2"/>
            <w:tcBorders>
              <w:top w:val="single" w:sz="8" w:space="0" w:color="000000"/>
              <w:left w:val="nil"/>
              <w:bottom w:val="single" w:sz="8" w:space="0" w:color="000000"/>
              <w:right w:val="single" w:sz="8" w:space="0" w:color="000000"/>
            </w:tcBorders>
            <w:hideMark/>
          </w:tcPr>
          <w:p w14:paraId="31B371F8" w14:textId="77777777" w:rsidR="00B37C67" w:rsidRPr="00B37C67" w:rsidRDefault="00B37C67" w:rsidP="00B37C67">
            <w:pPr>
              <w:widowControl w:val="0"/>
              <w:spacing w:after="0" w:line="252" w:lineRule="auto"/>
              <w:ind w:left="-177" w:right="-16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По операциям </w:t>
            </w:r>
            <w:proofErr w:type="spellStart"/>
            <w:r w:rsidRPr="00B37C67">
              <w:rPr>
                <w:rFonts w:ascii="Times New Roman" w:eastAsia="Times New Roman" w:hAnsi="Times New Roman" w:cs="Times New Roman"/>
                <w:sz w:val="20"/>
                <w:szCs w:val="24"/>
                <w:lang w:eastAsia="ru-RU"/>
              </w:rPr>
              <w:t>репо</w:t>
            </w:r>
            <w:proofErr w:type="spellEnd"/>
          </w:p>
        </w:tc>
      </w:tr>
      <w:tr w:rsidR="00B37C67" w:rsidRPr="00B37C67" w14:paraId="23F540BE" w14:textId="77777777" w:rsidTr="00C35138">
        <w:trPr>
          <w:jc w:val="center"/>
        </w:trPr>
        <w:tc>
          <w:tcPr>
            <w:tcW w:w="1497"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55B5250"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2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B718A6D"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67"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DD83664"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477"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AAB560D"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67"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A10DB48"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439"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3B93997"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67"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3E326EE"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438"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C594078"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369" w:type="dxa"/>
            <w:tcBorders>
              <w:top w:val="single" w:sz="8" w:space="0" w:color="000000"/>
              <w:left w:val="nil"/>
              <w:bottom w:val="single" w:sz="8" w:space="0" w:color="000000"/>
              <w:right w:val="single" w:sz="8" w:space="0" w:color="000000"/>
            </w:tcBorders>
            <w:hideMark/>
          </w:tcPr>
          <w:p w14:paraId="570B046C"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w:t>
            </w:r>
          </w:p>
          <w:p w14:paraId="5CB5925A"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(штук)</w:t>
            </w:r>
          </w:p>
        </w:tc>
        <w:tc>
          <w:tcPr>
            <w:tcW w:w="1682" w:type="dxa"/>
            <w:tcBorders>
              <w:top w:val="single" w:sz="8" w:space="0" w:color="000000"/>
              <w:left w:val="single" w:sz="8" w:space="0" w:color="000000"/>
              <w:bottom w:val="single" w:sz="8" w:space="0" w:color="000000"/>
              <w:right w:val="single" w:sz="8" w:space="0" w:color="000000"/>
            </w:tcBorders>
            <w:hideMark/>
          </w:tcPr>
          <w:p w14:paraId="3CBC6ED9" w14:textId="77777777" w:rsidR="00B37C67" w:rsidRPr="00B37C67" w:rsidRDefault="00B37C67" w:rsidP="00B37C67">
            <w:pPr>
              <w:widowControl w:val="0"/>
              <w:spacing w:after="0" w:line="252" w:lineRule="auto"/>
              <w:ind w:left="-177" w:right="-17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r>
      <w:tr w:rsidR="00B37C67" w:rsidRPr="00B37C67" w14:paraId="7B4D15D0" w14:textId="77777777" w:rsidTr="00C35138">
        <w:trPr>
          <w:jc w:val="center"/>
        </w:trPr>
        <w:tc>
          <w:tcPr>
            <w:tcW w:w="1497"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2C17E8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1246" w:type="dxa"/>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2420FD02"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1467" w:type="dxa"/>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2096ED07"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1477" w:type="dxa"/>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590FDAF7"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1467" w:type="dxa"/>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50502320"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1439" w:type="dxa"/>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2D6063F5"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1467" w:type="dxa"/>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65E785F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1438" w:type="dxa"/>
            <w:tcBorders>
              <w:top w:val="single" w:sz="8" w:space="0" w:color="000000"/>
              <w:left w:val="nil"/>
              <w:bottom w:val="single" w:sz="8" w:space="0" w:color="000000"/>
              <w:right w:val="single" w:sz="8" w:space="0" w:color="000000"/>
            </w:tcBorders>
            <w:tcMar>
              <w:top w:w="0" w:type="dxa"/>
              <w:left w:w="168" w:type="dxa"/>
              <w:bottom w:w="0" w:type="dxa"/>
              <w:right w:w="168" w:type="dxa"/>
            </w:tcMar>
          </w:tcPr>
          <w:p w14:paraId="7E0B5E5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1369" w:type="dxa"/>
            <w:tcBorders>
              <w:top w:val="single" w:sz="8" w:space="0" w:color="000000"/>
              <w:left w:val="nil"/>
              <w:bottom w:val="single" w:sz="8" w:space="0" w:color="000000"/>
              <w:right w:val="single" w:sz="8" w:space="0" w:color="000000"/>
            </w:tcBorders>
          </w:tcPr>
          <w:p w14:paraId="15305634"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1682" w:type="dxa"/>
            <w:tcBorders>
              <w:top w:val="single" w:sz="8" w:space="0" w:color="000000"/>
              <w:left w:val="single" w:sz="8" w:space="0" w:color="000000"/>
              <w:bottom w:val="single" w:sz="8" w:space="0" w:color="000000"/>
              <w:right w:val="single" w:sz="8" w:space="0" w:color="000000"/>
            </w:tcBorders>
          </w:tcPr>
          <w:p w14:paraId="7A67CDB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r>
    </w:tbl>
    <w:p w14:paraId="574ACF76"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6C05C84B"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p w14:paraId="34E1CAB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4"/>
          <w:szCs w:val="24"/>
          <w:lang w:eastAsia="ru-RU"/>
        </w:rPr>
        <w:t> </w:t>
      </w:r>
      <w:r w:rsidRPr="00B37C67">
        <w:rPr>
          <w:rFonts w:ascii="Times New Roman" w:eastAsia="Times New Roman" w:hAnsi="Times New Roman" w:cs="Times New Roman"/>
          <w:sz w:val="28"/>
          <w:szCs w:val="28"/>
          <w:lang w:eastAsia="ru-RU"/>
        </w:rPr>
        <w:t>продолжение таблицы:</w:t>
      </w:r>
    </w:p>
    <w:p w14:paraId="552A0CC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0"/>
        <w:gridCol w:w="1012"/>
        <w:gridCol w:w="1435"/>
        <w:gridCol w:w="1474"/>
        <w:gridCol w:w="1493"/>
        <w:gridCol w:w="1493"/>
        <w:gridCol w:w="1493"/>
        <w:gridCol w:w="1493"/>
        <w:gridCol w:w="1493"/>
        <w:gridCol w:w="1493"/>
      </w:tblGrid>
      <w:tr w:rsidR="00B37C67" w:rsidRPr="00B37C67" w14:paraId="25EB6F26" w14:textId="77777777" w:rsidTr="00C35138">
        <w:trPr>
          <w:jc w:val="center"/>
        </w:trPr>
        <w:tc>
          <w:tcPr>
            <w:tcW w:w="5601" w:type="dxa"/>
            <w:gridSpan w:val="4"/>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938AFF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lastRenderedPageBreak/>
              <w:t>Реализовано</w:t>
            </w:r>
          </w:p>
        </w:tc>
        <w:tc>
          <w:tcPr>
            <w:tcW w:w="2986" w:type="dxa"/>
            <w:gridSpan w:val="2"/>
            <w:vMerge w:val="restart"/>
            <w:tcBorders>
              <w:top w:val="single" w:sz="4" w:space="0" w:color="auto"/>
              <w:left w:val="single" w:sz="4" w:space="0" w:color="auto"/>
              <w:bottom w:val="single" w:sz="4" w:space="0" w:color="auto"/>
              <w:right w:val="single" w:sz="4" w:space="0" w:color="auto"/>
            </w:tcBorders>
            <w:hideMark/>
          </w:tcPr>
          <w:p w14:paraId="1EC28A3E"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операциям залога</w:t>
            </w:r>
          </w:p>
        </w:tc>
        <w:tc>
          <w:tcPr>
            <w:tcW w:w="2986" w:type="dxa"/>
            <w:gridSpan w:val="2"/>
            <w:vMerge w:val="restart"/>
            <w:tcBorders>
              <w:top w:val="single" w:sz="4" w:space="0" w:color="auto"/>
              <w:left w:val="single" w:sz="4" w:space="0" w:color="auto"/>
              <w:bottom w:val="single" w:sz="4" w:space="0" w:color="auto"/>
              <w:right w:val="single" w:sz="4" w:space="0" w:color="auto"/>
            </w:tcBorders>
            <w:hideMark/>
          </w:tcPr>
          <w:p w14:paraId="283E3043"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суммы залога на конец периода</w:t>
            </w:r>
          </w:p>
        </w:tc>
        <w:tc>
          <w:tcPr>
            <w:tcW w:w="2986" w:type="dxa"/>
            <w:gridSpan w:val="2"/>
            <w:vMerge w:val="restart"/>
            <w:tcBorders>
              <w:top w:val="single" w:sz="4" w:space="0" w:color="auto"/>
              <w:left w:val="single" w:sz="4" w:space="0" w:color="auto"/>
              <w:bottom w:val="single" w:sz="4" w:space="0" w:color="auto"/>
              <w:right w:val="single" w:sz="4" w:space="0" w:color="auto"/>
            </w:tcBorders>
            <w:hideMark/>
          </w:tcPr>
          <w:p w14:paraId="74CE359B"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на конец отчетного периода</w:t>
            </w:r>
          </w:p>
        </w:tc>
      </w:tr>
      <w:tr w:rsidR="00B37C67" w:rsidRPr="00B37C67" w14:paraId="272442A2" w14:textId="77777777" w:rsidTr="00C35138">
        <w:trPr>
          <w:jc w:val="center"/>
        </w:trPr>
        <w:tc>
          <w:tcPr>
            <w:tcW w:w="168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413D7C0"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Погашено</w:t>
            </w:r>
          </w:p>
        </w:tc>
        <w:tc>
          <w:tcPr>
            <w:tcW w:w="1012" w:type="dxa"/>
            <w:tcBorders>
              <w:top w:val="single" w:sz="4" w:space="0" w:color="auto"/>
              <w:left w:val="single" w:sz="4" w:space="0" w:color="auto"/>
              <w:bottom w:val="single" w:sz="4" w:space="0" w:color="auto"/>
              <w:right w:val="single" w:sz="4" w:space="0" w:color="auto"/>
            </w:tcBorders>
          </w:tcPr>
          <w:p w14:paraId="1848BD84"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143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99B1F7C"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Списано</w:t>
            </w:r>
          </w:p>
        </w:tc>
        <w:tc>
          <w:tcPr>
            <w:tcW w:w="1474" w:type="dxa"/>
            <w:tcBorders>
              <w:top w:val="single" w:sz="4" w:space="0" w:color="auto"/>
              <w:left w:val="single" w:sz="4" w:space="0" w:color="auto"/>
              <w:bottom w:val="single" w:sz="4" w:space="0" w:color="auto"/>
              <w:right w:val="single" w:sz="4" w:space="0" w:color="auto"/>
            </w:tcBorders>
          </w:tcPr>
          <w:p w14:paraId="0F13AA2C"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741076"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A8345D"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EDC826" w14:textId="77777777" w:rsidR="00B37C67" w:rsidRPr="00B37C67" w:rsidRDefault="00B37C67" w:rsidP="00B37C67">
            <w:pPr>
              <w:spacing w:after="0" w:line="240" w:lineRule="auto"/>
              <w:rPr>
                <w:rFonts w:ascii="Times New Roman" w:eastAsia="Times New Roman" w:hAnsi="Times New Roman" w:cs="Times New Roman"/>
                <w:sz w:val="20"/>
                <w:szCs w:val="24"/>
              </w:rPr>
            </w:pPr>
          </w:p>
        </w:tc>
      </w:tr>
      <w:tr w:rsidR="00B37C67" w:rsidRPr="00B37C67" w14:paraId="6F5819A8" w14:textId="77777777" w:rsidTr="00C35138">
        <w:trPr>
          <w:jc w:val="center"/>
        </w:trPr>
        <w:tc>
          <w:tcPr>
            <w:tcW w:w="168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51CF8D3"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0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382846E"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3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11F3845"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47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5BE6D69"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93" w:type="dxa"/>
            <w:tcBorders>
              <w:top w:val="single" w:sz="4" w:space="0" w:color="auto"/>
              <w:left w:val="single" w:sz="4" w:space="0" w:color="auto"/>
              <w:bottom w:val="single" w:sz="4" w:space="0" w:color="auto"/>
              <w:right w:val="single" w:sz="4" w:space="0" w:color="auto"/>
            </w:tcBorders>
            <w:hideMark/>
          </w:tcPr>
          <w:p w14:paraId="45780D6A"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493" w:type="dxa"/>
            <w:tcBorders>
              <w:top w:val="single" w:sz="4" w:space="0" w:color="auto"/>
              <w:left w:val="single" w:sz="4" w:space="0" w:color="auto"/>
              <w:bottom w:val="single" w:sz="4" w:space="0" w:color="auto"/>
              <w:right w:val="single" w:sz="4" w:space="0" w:color="auto"/>
            </w:tcBorders>
            <w:hideMark/>
          </w:tcPr>
          <w:p w14:paraId="29A78529"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93" w:type="dxa"/>
            <w:tcBorders>
              <w:top w:val="single" w:sz="4" w:space="0" w:color="auto"/>
              <w:left w:val="single" w:sz="4" w:space="0" w:color="auto"/>
              <w:bottom w:val="single" w:sz="4" w:space="0" w:color="auto"/>
              <w:right w:val="single" w:sz="4" w:space="0" w:color="auto"/>
            </w:tcBorders>
            <w:hideMark/>
          </w:tcPr>
          <w:p w14:paraId="1AAC2DB8"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493" w:type="dxa"/>
            <w:tcBorders>
              <w:top w:val="single" w:sz="4" w:space="0" w:color="auto"/>
              <w:left w:val="single" w:sz="4" w:space="0" w:color="auto"/>
              <w:bottom w:val="single" w:sz="4" w:space="0" w:color="auto"/>
              <w:right w:val="single" w:sz="4" w:space="0" w:color="auto"/>
            </w:tcBorders>
            <w:hideMark/>
          </w:tcPr>
          <w:p w14:paraId="5A62ABAE"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c>
          <w:tcPr>
            <w:tcW w:w="1493" w:type="dxa"/>
            <w:tcBorders>
              <w:top w:val="single" w:sz="4" w:space="0" w:color="auto"/>
              <w:left w:val="single" w:sz="4" w:space="0" w:color="auto"/>
              <w:bottom w:val="single" w:sz="4" w:space="0" w:color="auto"/>
              <w:right w:val="single" w:sz="4" w:space="0" w:color="auto"/>
            </w:tcBorders>
            <w:hideMark/>
          </w:tcPr>
          <w:p w14:paraId="16612920"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(штук)</w:t>
            </w:r>
          </w:p>
        </w:tc>
        <w:tc>
          <w:tcPr>
            <w:tcW w:w="1493" w:type="dxa"/>
            <w:tcBorders>
              <w:top w:val="single" w:sz="4" w:space="0" w:color="auto"/>
              <w:left w:val="single" w:sz="4" w:space="0" w:color="auto"/>
              <w:bottom w:val="single" w:sz="4" w:space="0" w:color="auto"/>
              <w:right w:val="single" w:sz="4" w:space="0" w:color="auto"/>
            </w:tcBorders>
            <w:hideMark/>
          </w:tcPr>
          <w:p w14:paraId="28736E38" w14:textId="77777777" w:rsidR="00B37C67" w:rsidRPr="00B37C67" w:rsidRDefault="00B37C67" w:rsidP="00B37C67">
            <w:pPr>
              <w:widowControl w:val="0"/>
              <w:spacing w:after="0" w:line="252" w:lineRule="auto"/>
              <w:ind w:left="-177"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w:t>
            </w:r>
          </w:p>
        </w:tc>
      </w:tr>
      <w:tr w:rsidR="00B37C67" w:rsidRPr="00B37C67" w14:paraId="2CA62715" w14:textId="77777777" w:rsidTr="00C35138">
        <w:trPr>
          <w:jc w:val="center"/>
        </w:trPr>
        <w:tc>
          <w:tcPr>
            <w:tcW w:w="1680"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1DD2E8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23</w:t>
            </w:r>
          </w:p>
        </w:tc>
        <w:tc>
          <w:tcPr>
            <w:tcW w:w="101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tcPr>
          <w:p w14:paraId="3D4ECB7B"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24</w:t>
            </w:r>
          </w:p>
        </w:tc>
        <w:tc>
          <w:tcPr>
            <w:tcW w:w="1435"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tcPr>
          <w:p w14:paraId="12E110BE"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25</w:t>
            </w:r>
          </w:p>
        </w:tc>
        <w:tc>
          <w:tcPr>
            <w:tcW w:w="147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tcPr>
          <w:p w14:paraId="5F4C017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26</w:t>
            </w:r>
          </w:p>
        </w:tc>
        <w:tc>
          <w:tcPr>
            <w:tcW w:w="1493" w:type="dxa"/>
            <w:tcBorders>
              <w:top w:val="single" w:sz="4" w:space="0" w:color="auto"/>
              <w:left w:val="single" w:sz="4" w:space="0" w:color="auto"/>
              <w:bottom w:val="single" w:sz="4" w:space="0" w:color="auto"/>
              <w:right w:val="single" w:sz="4" w:space="0" w:color="auto"/>
            </w:tcBorders>
          </w:tcPr>
          <w:p w14:paraId="01E043A4"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27</w:t>
            </w:r>
          </w:p>
        </w:tc>
        <w:tc>
          <w:tcPr>
            <w:tcW w:w="1493" w:type="dxa"/>
            <w:tcBorders>
              <w:top w:val="single" w:sz="4" w:space="0" w:color="auto"/>
              <w:left w:val="single" w:sz="4" w:space="0" w:color="auto"/>
              <w:bottom w:val="single" w:sz="4" w:space="0" w:color="auto"/>
              <w:right w:val="single" w:sz="4" w:space="0" w:color="auto"/>
            </w:tcBorders>
          </w:tcPr>
          <w:p w14:paraId="138F9A29"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28</w:t>
            </w:r>
          </w:p>
        </w:tc>
        <w:tc>
          <w:tcPr>
            <w:tcW w:w="1493" w:type="dxa"/>
            <w:tcBorders>
              <w:top w:val="single" w:sz="4" w:space="0" w:color="auto"/>
              <w:left w:val="single" w:sz="4" w:space="0" w:color="auto"/>
              <w:bottom w:val="single" w:sz="4" w:space="0" w:color="auto"/>
              <w:right w:val="single" w:sz="4" w:space="0" w:color="auto"/>
            </w:tcBorders>
          </w:tcPr>
          <w:p w14:paraId="0719D77D"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29</w:t>
            </w:r>
          </w:p>
        </w:tc>
        <w:tc>
          <w:tcPr>
            <w:tcW w:w="1493" w:type="dxa"/>
            <w:tcBorders>
              <w:top w:val="single" w:sz="4" w:space="0" w:color="auto"/>
              <w:left w:val="single" w:sz="4" w:space="0" w:color="auto"/>
              <w:bottom w:val="single" w:sz="4" w:space="0" w:color="auto"/>
              <w:right w:val="single" w:sz="4" w:space="0" w:color="auto"/>
            </w:tcBorders>
          </w:tcPr>
          <w:p w14:paraId="056C908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30</w:t>
            </w:r>
          </w:p>
        </w:tc>
        <w:tc>
          <w:tcPr>
            <w:tcW w:w="1493" w:type="dxa"/>
            <w:tcBorders>
              <w:top w:val="single" w:sz="4" w:space="0" w:color="auto"/>
              <w:left w:val="single" w:sz="4" w:space="0" w:color="auto"/>
              <w:bottom w:val="single" w:sz="4" w:space="0" w:color="auto"/>
              <w:right w:val="single" w:sz="4" w:space="0" w:color="auto"/>
            </w:tcBorders>
          </w:tcPr>
          <w:p w14:paraId="30F26FA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31</w:t>
            </w:r>
          </w:p>
        </w:tc>
        <w:tc>
          <w:tcPr>
            <w:tcW w:w="1493" w:type="dxa"/>
            <w:tcBorders>
              <w:top w:val="single" w:sz="4" w:space="0" w:color="auto"/>
              <w:left w:val="single" w:sz="4" w:space="0" w:color="auto"/>
              <w:bottom w:val="single" w:sz="4" w:space="0" w:color="auto"/>
              <w:right w:val="single" w:sz="4" w:space="0" w:color="auto"/>
            </w:tcBorders>
          </w:tcPr>
          <w:p w14:paraId="5FB1375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32</w:t>
            </w:r>
          </w:p>
        </w:tc>
      </w:tr>
    </w:tbl>
    <w:p w14:paraId="7D3615DC"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1EF192D5"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p w14:paraId="349ABD3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4"/>
          <w:lang w:eastAsia="ru-RU"/>
        </w:rPr>
        <w:t>Наименование __________________________________________________</w:t>
      </w:r>
    </w:p>
    <w:p w14:paraId="2F5A880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Адрес__________________________________________________________</w:t>
      </w:r>
    </w:p>
    <w:p w14:paraId="3F22521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Телефон ________________________________________</w:t>
      </w:r>
    </w:p>
    <w:p w14:paraId="22B3D70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Адрес электронной почты _________________________</w:t>
      </w:r>
    </w:p>
    <w:p w14:paraId="684D1AD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Исполнитель ___________________________________</w:t>
      </w:r>
      <w:proofErr w:type="gramStart"/>
      <w:r w:rsidRPr="00B37C67">
        <w:rPr>
          <w:rFonts w:ascii="Times New Roman" w:eastAsia="Times New Roman" w:hAnsi="Times New Roman" w:cs="Times New Roman"/>
          <w:sz w:val="28"/>
          <w:szCs w:val="24"/>
          <w:lang w:eastAsia="ru-RU"/>
        </w:rPr>
        <w:t>_  _</w:t>
      </w:r>
      <w:proofErr w:type="gramEnd"/>
      <w:r w:rsidRPr="00B37C67">
        <w:rPr>
          <w:rFonts w:ascii="Times New Roman" w:eastAsia="Times New Roman" w:hAnsi="Times New Roman" w:cs="Times New Roman"/>
          <w:sz w:val="28"/>
          <w:szCs w:val="24"/>
          <w:lang w:eastAsia="ru-RU"/>
        </w:rPr>
        <w:t xml:space="preserve">_______ </w:t>
      </w:r>
      <w:r w:rsidRPr="00B37C67">
        <w:rPr>
          <w:rFonts w:ascii="Times New Roman" w:eastAsia="Times New Roman" w:hAnsi="Times New Roman" w:cs="Times New Roman"/>
          <w:sz w:val="28"/>
          <w:szCs w:val="24"/>
          <w:lang w:eastAsia="ru-RU"/>
        </w:rPr>
        <w:tab/>
      </w:r>
      <w:r w:rsidRPr="00B37C67">
        <w:rPr>
          <w:rFonts w:ascii="Times New Roman" w:eastAsia="Times New Roman" w:hAnsi="Times New Roman" w:cs="Times New Roman"/>
          <w:sz w:val="28"/>
          <w:szCs w:val="24"/>
          <w:lang w:eastAsia="ru-RU"/>
        </w:rPr>
        <w:tab/>
        <w:t>_______</w:t>
      </w:r>
      <w:r w:rsidRPr="00B37C67">
        <w:rPr>
          <w:rFonts w:ascii="Times New Roman" w:eastAsia="Times New Roman" w:hAnsi="Times New Roman" w:cs="Times New Roman"/>
          <w:sz w:val="28"/>
          <w:szCs w:val="24"/>
          <w:lang w:eastAsia="ru-RU"/>
        </w:rPr>
        <w:tab/>
      </w:r>
    </w:p>
    <w:p w14:paraId="710C324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                       фамилия, имя и отчество (при его </w:t>
      </w:r>
      <w:proofErr w:type="gramStart"/>
      <w:r w:rsidRPr="00B37C67">
        <w:rPr>
          <w:rFonts w:ascii="Times New Roman" w:eastAsia="Times New Roman" w:hAnsi="Times New Roman" w:cs="Times New Roman"/>
          <w:sz w:val="28"/>
          <w:szCs w:val="24"/>
          <w:lang w:eastAsia="ru-RU"/>
        </w:rPr>
        <w:t>наличии)  подпись</w:t>
      </w:r>
      <w:proofErr w:type="gramEnd"/>
      <w:r w:rsidRPr="00B37C67">
        <w:rPr>
          <w:rFonts w:ascii="Times New Roman" w:eastAsia="Times New Roman" w:hAnsi="Times New Roman" w:cs="Times New Roman"/>
          <w:sz w:val="28"/>
          <w:szCs w:val="24"/>
          <w:lang w:eastAsia="ru-RU"/>
        </w:rPr>
        <w:t xml:space="preserve"> </w:t>
      </w:r>
      <w:r w:rsidRPr="00B37C67">
        <w:rPr>
          <w:rFonts w:ascii="Times New Roman" w:eastAsia="Times New Roman" w:hAnsi="Times New Roman" w:cs="Times New Roman"/>
          <w:sz w:val="28"/>
          <w:szCs w:val="24"/>
          <w:lang w:eastAsia="ru-RU"/>
        </w:rPr>
        <w:tab/>
      </w:r>
      <w:r w:rsidRPr="00B37C67">
        <w:rPr>
          <w:rFonts w:ascii="Times New Roman" w:eastAsia="Times New Roman" w:hAnsi="Times New Roman" w:cs="Times New Roman"/>
          <w:sz w:val="28"/>
          <w:szCs w:val="24"/>
          <w:lang w:eastAsia="ru-RU"/>
        </w:rPr>
        <w:tab/>
        <w:t>телефон</w:t>
      </w:r>
    </w:p>
    <w:p w14:paraId="7BF29FA4" w14:textId="77777777" w:rsidR="00B37C67" w:rsidRPr="00B37C67" w:rsidRDefault="00B37C67" w:rsidP="00B37C67">
      <w:pPr>
        <w:widowControl w:val="0"/>
        <w:spacing w:after="0" w:line="240" w:lineRule="auto"/>
        <w:ind w:left="708" w:firstLine="1"/>
        <w:rPr>
          <w:rFonts w:ascii="Times New Roman" w:eastAsia="Times New Roman" w:hAnsi="Times New Roman" w:cs="Times New Roman"/>
          <w:sz w:val="24"/>
          <w:szCs w:val="28"/>
          <w:lang w:eastAsia="ru-RU"/>
        </w:rPr>
      </w:pPr>
      <w:r w:rsidRPr="00B37C67">
        <w:rPr>
          <w:rFonts w:ascii="Times New Roman" w:eastAsia="Times New Roman" w:hAnsi="Times New Roman" w:cs="Times New Roman"/>
          <w:sz w:val="28"/>
          <w:szCs w:val="28"/>
          <w:lang w:eastAsia="ru-RU"/>
        </w:rPr>
        <w:t>Руководитель или лицо, на которое возложена функция по подписанию отчета</w:t>
      </w:r>
      <w:r w:rsidRPr="00B37C67">
        <w:rPr>
          <w:rFonts w:ascii="Times New Roman" w:eastAsia="Times New Roman" w:hAnsi="Times New Roman" w:cs="Times New Roman"/>
          <w:sz w:val="28"/>
          <w:szCs w:val="24"/>
          <w:lang w:eastAsia="ru-RU"/>
        </w:rPr>
        <w:t xml:space="preserve"> </w:t>
      </w:r>
      <w:r w:rsidRPr="00B37C67">
        <w:rPr>
          <w:rFonts w:ascii="Times New Roman" w:eastAsia="Times New Roman" w:hAnsi="Times New Roman" w:cs="Times New Roman"/>
          <w:sz w:val="28"/>
          <w:szCs w:val="28"/>
          <w:lang w:eastAsia="ru-RU"/>
        </w:rPr>
        <w:t>_____________________________________               ____________________</w:t>
      </w:r>
    </w:p>
    <w:p w14:paraId="25E35788" w14:textId="77777777" w:rsidR="00B37C67" w:rsidRPr="00B37C67" w:rsidRDefault="00B37C67" w:rsidP="00B37C67">
      <w:pPr>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4"/>
          <w:lang w:eastAsia="ru-RU"/>
        </w:rPr>
        <w:t xml:space="preserve">           фамилия, имя и отчество (при его </w:t>
      </w:r>
      <w:proofErr w:type="gramStart"/>
      <w:r w:rsidRPr="00B37C67">
        <w:rPr>
          <w:rFonts w:ascii="Times New Roman" w:eastAsia="Times New Roman" w:hAnsi="Times New Roman" w:cs="Times New Roman"/>
          <w:sz w:val="28"/>
          <w:szCs w:val="24"/>
          <w:lang w:eastAsia="ru-RU"/>
        </w:rPr>
        <w:t xml:space="preserve">наличии)   </w:t>
      </w:r>
      <w:proofErr w:type="gramEnd"/>
      <w:r w:rsidRPr="00B37C67">
        <w:rPr>
          <w:rFonts w:ascii="Times New Roman" w:eastAsia="Times New Roman" w:hAnsi="Times New Roman" w:cs="Times New Roman"/>
          <w:sz w:val="28"/>
          <w:szCs w:val="24"/>
          <w:lang w:eastAsia="ru-RU"/>
        </w:rPr>
        <w:t xml:space="preserve">                      подпись </w:t>
      </w:r>
    </w:p>
    <w:p w14:paraId="1DA1C71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p>
    <w:p w14:paraId="62605AA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Дата «______» ______________ 20__ года      </w:t>
      </w:r>
    </w:p>
    <w:p w14:paraId="2583B96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p>
    <w:p w14:paraId="496D59D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об операциях, проведенных в системе учета центрального депозитария с негосударственными ценными бумагами, по секторам и подсекторам экономики».</w:t>
      </w:r>
    </w:p>
    <w:p w14:paraId="031DA099"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20"/>
        </w:sectPr>
      </w:pPr>
    </w:p>
    <w:p w14:paraId="22A6C63B"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730F8532"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операциях, проведенных в системе учета центрального депозитария с негосударственными ценными бумагами, по секторам и подсекторам экономики»</w:t>
      </w:r>
    </w:p>
    <w:p w14:paraId="3575D61C" w14:textId="77777777" w:rsidR="00B37C67" w:rsidRPr="00B37C67" w:rsidRDefault="00B37C67" w:rsidP="00B37C67">
      <w:pPr>
        <w:widowControl w:val="0"/>
        <w:spacing w:after="0" w:line="240" w:lineRule="auto"/>
        <w:ind w:left="5103"/>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04A3CF43"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1B52DDB6"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55105493"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p>
    <w:p w14:paraId="6E8973DA"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об операциях, проведенных в системе учета центрального депозитария с негосударственными ценными бумагами, по секторам и подсекторам экономики»</w:t>
      </w:r>
    </w:p>
    <w:p w14:paraId="2A2E53FA"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OOGCBSE_6, периодичность – ежемесячная)</w:t>
      </w:r>
    </w:p>
    <w:p w14:paraId="4E58794F"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33329D3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37C65F2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503D7E5C"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622580C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проведенных в системе учета центрального депозитария с негосударственными ценными бумагами, по секторам и подсекторам экономики» (далее – Форма).</w:t>
      </w:r>
    </w:p>
    <w:p w14:paraId="53CA986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составляется центральным депозитарием ежемесячно по состоянию на конец отчетного периода. Данные в Форме заполняются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Сумма менее 500 (пятисот)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и выше, округляется до 1000 (тысячи)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1E458B2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Форму подписывает руководитель или лицо, на которое возложена функция по подписанию отчета, и исполнитель.</w:t>
      </w:r>
    </w:p>
    <w:p w14:paraId="6CF80193" w14:textId="77777777" w:rsidR="00B37C67" w:rsidRPr="00B37C67" w:rsidRDefault="00B37C67" w:rsidP="00B37C67">
      <w:pPr>
        <w:widowControl w:val="0"/>
        <w:spacing w:after="0" w:line="240" w:lineRule="auto"/>
        <w:jc w:val="center"/>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w:t>
      </w:r>
    </w:p>
    <w:p w14:paraId="01615D44"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0F43ACBC"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2. Пояснение по заполнению Формы</w:t>
      </w:r>
    </w:p>
    <w:p w14:paraId="32465029" w14:textId="77777777" w:rsidR="00B37C67" w:rsidRPr="00B37C67" w:rsidRDefault="00B37C67" w:rsidP="00B37C67">
      <w:pPr>
        <w:widowControl w:val="0"/>
        <w:spacing w:after="0" w:line="240" w:lineRule="auto"/>
        <w:ind w:firstLine="709"/>
        <w:jc w:val="center"/>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w:t>
      </w:r>
    </w:p>
    <w:p w14:paraId="4E7E0C2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Форме указываются сведения об операциях, проведенных в системе учета центрального депозитария с негосударственными ценными бумагами Республики Казахстан, в разрезе секторов и подсекторов экономики за отчетный месяц.</w:t>
      </w:r>
    </w:p>
    <w:p w14:paraId="54A4E86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5. Признак резидентства определяется в соответствии со статьей 1 Закона </w:t>
      </w:r>
      <w:r w:rsidRPr="00B37C67">
        <w:rPr>
          <w:rFonts w:ascii="Times New Roman" w:eastAsia="Times New Roman" w:hAnsi="Times New Roman" w:cs="Times New Roman"/>
          <w:sz w:val="28"/>
          <w:szCs w:val="28"/>
          <w:lang w:eastAsia="ru-RU"/>
        </w:rPr>
        <w:lastRenderedPageBreak/>
        <w:t>Республики Казахстан «О валютном регулировании и валютном контроле».</w:t>
      </w:r>
    </w:p>
    <w:p w14:paraId="5575A53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8"/>
          <w:lang w:eastAsia="ru-RU"/>
        </w:rPr>
        <w:t>6. Для целей классификации институциональных единиц по секторам экономики применяются следующие структура и понятия секторов и подсекторов экономики:</w:t>
      </w:r>
    </w:p>
    <w:p w14:paraId="1D50265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Правительство Республики Казахстан (министерства, финансируемые из средств республиканского бюджета)</w:t>
      </w:r>
      <w:r w:rsidRPr="00B37C67">
        <w:rPr>
          <w:rFonts w:ascii="Times New Roman" w:eastAsia="Times New Roman" w:hAnsi="Times New Roman" w:cs="Times New Roman"/>
          <w:sz w:val="28"/>
          <w:szCs w:val="28"/>
          <w:lang w:val="kk-KZ" w:eastAsia="ru-RU"/>
        </w:rPr>
        <w:t xml:space="preserve">, </w:t>
      </w:r>
      <w:proofErr w:type="spellStart"/>
      <w:r w:rsidRPr="00B37C67">
        <w:rPr>
          <w:rFonts w:ascii="Times New Roman" w:eastAsia="Times New Roman" w:hAnsi="Times New Roman" w:cs="Times New Roman"/>
          <w:sz w:val="28"/>
          <w:szCs w:val="28"/>
          <w:lang w:val="kk-KZ" w:eastAsia="ru-RU"/>
        </w:rPr>
        <w:t>агентства</w:t>
      </w:r>
      <w:proofErr w:type="spellEnd"/>
      <w:r w:rsidRPr="00B37C67">
        <w:rPr>
          <w:rFonts w:ascii="Times New Roman" w:eastAsia="Times New Roman" w:hAnsi="Times New Roman" w:cs="Times New Roman"/>
          <w:sz w:val="28"/>
          <w:szCs w:val="28"/>
          <w:lang w:val="kk-KZ" w:eastAsia="ru-RU"/>
        </w:rPr>
        <w:t xml:space="preserve"> и </w:t>
      </w:r>
      <w:proofErr w:type="spellStart"/>
      <w:r w:rsidRPr="00B37C67">
        <w:rPr>
          <w:rFonts w:ascii="Times New Roman" w:eastAsia="Times New Roman" w:hAnsi="Times New Roman" w:cs="Times New Roman"/>
          <w:sz w:val="28"/>
          <w:szCs w:val="28"/>
          <w:lang w:val="kk-KZ" w:eastAsia="ru-RU"/>
        </w:rPr>
        <w:t>ведомства</w:t>
      </w:r>
      <w:proofErr w:type="spellEnd"/>
      <w:r w:rsidRPr="00B37C67">
        <w:rPr>
          <w:rFonts w:ascii="Times New Roman" w:eastAsia="Times New Roman" w:hAnsi="Times New Roman" w:cs="Times New Roman"/>
          <w:sz w:val="28"/>
          <w:szCs w:val="28"/>
          <w:lang w:val="kk-KZ" w:eastAsia="ru-RU"/>
        </w:rPr>
        <w:t>,</w:t>
      </w:r>
      <w:r w:rsidRPr="00B37C67">
        <w:rPr>
          <w:rFonts w:ascii="Times New Roman" w:eastAsia="Times New Roman" w:hAnsi="Times New Roman" w:cs="Times New Roman"/>
          <w:sz w:val="28"/>
          <w:szCs w:val="28"/>
          <w:lang w:eastAsia="ru-RU"/>
        </w:rPr>
        <w:t xml:space="preserve"> научно-исследовательские институты, институциональные единицы – агенты Правительства Республики Казахстан, фонды, контролируемые органами государственного управления и финансируемые из средств республиканского бюджета, а также другие организации, находящиеся под контролем государства, и не занимающиеся рыночным производством;</w:t>
      </w:r>
    </w:p>
    <w:p w14:paraId="26DBBF0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органы местного государственного управления включают институциональные единицы, осуществляющие функции управления на уровне области, города и района, и организации, финансируемые из средств региональных (местных) бюджетов;</w:t>
      </w:r>
    </w:p>
    <w:p w14:paraId="573B7CA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центральные (национальные) банки – институциональные</w:t>
      </w:r>
      <w:r w:rsidRPr="00B37C67">
        <w:rPr>
          <w:rFonts w:ascii="Times New Roman" w:eastAsia="Times New Roman" w:hAnsi="Times New Roman" w:cs="Times New Roman"/>
          <w:sz w:val="28"/>
          <w:szCs w:val="28"/>
          <w:lang w:val="kk-KZ" w:eastAsia="ru-RU"/>
        </w:rPr>
        <w:t xml:space="preserve"> </w:t>
      </w:r>
      <w:r w:rsidRPr="00B37C67">
        <w:rPr>
          <w:rFonts w:ascii="Times New Roman" w:eastAsia="Times New Roman" w:hAnsi="Times New Roman" w:cs="Times New Roman"/>
          <w:sz w:val="28"/>
          <w:szCs w:val="28"/>
          <w:lang w:eastAsia="ru-RU"/>
        </w:rPr>
        <w:t>единицы, которые осуществляют контроль над ключевыми аспектами финансовой системы, их основными видами деятельности являются эмиссия национальных валют, управление международными резервами, осуществление операций с Международным валютным фондом и другими международными финансовыми организациями, предоставление кредита другим депозитным корпорациям;</w:t>
      </w:r>
    </w:p>
    <w:p w14:paraId="202AE79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другие депозитные организации – институциональные единицы, основным видом деятельности которых является финансовое посредничество и обязательства которых имеют форму депозитов или их аналогов (близких заменителей депозитов, которые включаются в национальное определение широких денег). К данной группе относятся банки, в том числе осуществляющие исламское финансирование;</w:t>
      </w:r>
    </w:p>
    <w:p w14:paraId="2903778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другие финансовые организации –</w:t>
      </w:r>
      <w:r w:rsidRPr="00B37C67">
        <w:rPr>
          <w:rFonts w:ascii="Times New Roman" w:eastAsia="Times New Roman" w:hAnsi="Times New Roman" w:cs="Times New Roman"/>
          <w:sz w:val="28"/>
          <w:szCs w:val="28"/>
          <w:lang w:val="kk-KZ" w:eastAsia="ru-RU"/>
        </w:rPr>
        <w:t xml:space="preserve"> </w:t>
      </w:r>
      <w:r w:rsidRPr="00B37C67">
        <w:rPr>
          <w:rFonts w:ascii="Times New Roman" w:eastAsia="Times New Roman" w:hAnsi="Times New Roman" w:cs="Times New Roman"/>
          <w:sz w:val="28"/>
          <w:szCs w:val="28"/>
          <w:lang w:eastAsia="ru-RU"/>
        </w:rPr>
        <w:t>все остальные институциональные единицы данного сектора, которые осуществляют различные посреднические или вспомогательные финансовые услуги, или деятельность которых тесно связана с финансовым посредничеством, но сами они не выполняют функции посредников;</w:t>
      </w:r>
    </w:p>
    <w:p w14:paraId="050D508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государственные нефинансовые организации – институциональные единицы, занимающиеся преимущественно рыночным производством и контролируемые органами государственного управления;</w:t>
      </w:r>
    </w:p>
    <w:p w14:paraId="6AD8419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негосударственные нефинансовые организации – институциональные единицы, занимающиеся преимущественно рыночным производством и (или) оказанием нефинансовых рыночных услуг, и не контролируемые органами государственного управления;</w:t>
      </w:r>
    </w:p>
    <w:p w14:paraId="0559D85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8) некоммерческие организации, обслуживающие домашние хозяйства – институциональные единицы, производящие товары или услуги, но не приносящие дохода или иных финансовых благ институциональным единицам, контролирующим такие организации, которые создаются ассоциациями лиц с </w:t>
      </w:r>
      <w:r w:rsidRPr="00B37C67">
        <w:rPr>
          <w:rFonts w:ascii="Times New Roman" w:eastAsia="Times New Roman" w:hAnsi="Times New Roman" w:cs="Times New Roman"/>
          <w:sz w:val="28"/>
          <w:szCs w:val="28"/>
          <w:lang w:eastAsia="ru-RU"/>
        </w:rPr>
        <w:lastRenderedPageBreak/>
        <w:t>тем, чтобы обеспечивать товарами или услугами самих членов этих ассоциаций (такие услуги обычно предоставляются бесплатно или финансируются за счет регулярных членских взносов) или основным видом деятельности которых является оказание благотворительной помощи;</w:t>
      </w:r>
    </w:p>
    <w:p w14:paraId="62CD2CF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домашние хозяйства – институциональные единицы, состоящие из физических лиц, а также из небольших групп физических лиц (семьи), проживающих совместно, объединяющих (полностью или частично) свои доходы и имущество и совместно потребляющие определенные виды товаров и услуг (жилье, продукты питания и другое). К этой группе относятся также физические лица, занимающиеся предпринимательской деятельностью без образования юридического лица.</w:t>
      </w:r>
    </w:p>
    <w:p w14:paraId="7443C64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7. По субсчету депонента для агрегированного учета финансовых инструментов (омнибус) указывается сектор экономики согласно приказу депонента.  </w:t>
      </w:r>
    </w:p>
    <w:p w14:paraId="671A0F2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val="kk-KZ" w:eastAsia="ru-RU"/>
        </w:rPr>
      </w:pPr>
      <w:r w:rsidRPr="00B37C67">
        <w:rPr>
          <w:rFonts w:ascii="Times New Roman" w:eastAsia="Times New Roman" w:hAnsi="Times New Roman" w:cs="Times New Roman"/>
          <w:sz w:val="28"/>
          <w:szCs w:val="28"/>
          <w:lang w:eastAsia="ru-RU"/>
        </w:rPr>
        <w:t xml:space="preserve">8. </w:t>
      </w:r>
      <w:r w:rsidRPr="00B37C67">
        <w:rPr>
          <w:rFonts w:ascii="Times New Roman" w:eastAsia="Times New Roman" w:hAnsi="Times New Roman" w:cs="Times New Roman"/>
          <w:sz w:val="28"/>
          <w:szCs w:val="28"/>
          <w:lang w:val="kk-KZ" w:eastAsia="ru-RU"/>
        </w:rPr>
        <w:t xml:space="preserve">В </w:t>
      </w:r>
      <w:proofErr w:type="spellStart"/>
      <w:r w:rsidRPr="00B37C67">
        <w:rPr>
          <w:rFonts w:ascii="Times New Roman" w:eastAsia="Times New Roman" w:hAnsi="Times New Roman" w:cs="Times New Roman"/>
          <w:sz w:val="28"/>
          <w:szCs w:val="28"/>
          <w:lang w:val="kk-KZ" w:eastAsia="ru-RU"/>
        </w:rPr>
        <w:t>графе</w:t>
      </w:r>
      <w:proofErr w:type="spellEnd"/>
      <w:r w:rsidRPr="00B37C67">
        <w:rPr>
          <w:rFonts w:ascii="Times New Roman" w:eastAsia="Times New Roman" w:hAnsi="Times New Roman" w:cs="Times New Roman"/>
          <w:sz w:val="28"/>
          <w:szCs w:val="28"/>
          <w:lang w:val="kk-KZ" w:eastAsia="ru-RU"/>
        </w:rPr>
        <w:t xml:space="preserve"> 2 </w:t>
      </w:r>
      <w:proofErr w:type="spellStart"/>
      <w:r w:rsidRPr="00B37C67">
        <w:rPr>
          <w:rFonts w:ascii="Times New Roman" w:eastAsia="Times New Roman" w:hAnsi="Times New Roman" w:cs="Times New Roman"/>
          <w:sz w:val="28"/>
          <w:szCs w:val="28"/>
          <w:lang w:val="kk-KZ" w:eastAsia="ru-RU"/>
        </w:rPr>
        <w:t>указываются</w:t>
      </w:r>
      <w:proofErr w:type="spellEnd"/>
      <w:r w:rsidRPr="00B37C67">
        <w:rPr>
          <w:rFonts w:ascii="Times New Roman" w:eastAsia="Times New Roman" w:hAnsi="Times New Roman" w:cs="Times New Roman"/>
          <w:sz w:val="28"/>
          <w:szCs w:val="28"/>
          <w:lang w:val="kk-KZ" w:eastAsia="ru-RU"/>
        </w:rPr>
        <w:t xml:space="preserve"> секторы и </w:t>
      </w:r>
      <w:proofErr w:type="spellStart"/>
      <w:r w:rsidRPr="00B37C67">
        <w:rPr>
          <w:rFonts w:ascii="Times New Roman" w:eastAsia="Times New Roman" w:hAnsi="Times New Roman" w:cs="Times New Roman"/>
          <w:sz w:val="28"/>
          <w:szCs w:val="28"/>
          <w:lang w:val="kk-KZ" w:eastAsia="ru-RU"/>
        </w:rPr>
        <w:t>подсекторы</w:t>
      </w:r>
      <w:proofErr w:type="spellEnd"/>
      <w:r w:rsidRPr="00B37C67">
        <w:rPr>
          <w:rFonts w:ascii="Times New Roman" w:eastAsia="Times New Roman" w:hAnsi="Times New Roman" w:cs="Times New Roman"/>
          <w:sz w:val="28"/>
          <w:szCs w:val="28"/>
          <w:lang w:val="kk-KZ" w:eastAsia="ru-RU"/>
        </w:rPr>
        <w:t xml:space="preserve"> </w:t>
      </w:r>
      <w:proofErr w:type="spellStart"/>
      <w:r w:rsidRPr="00B37C67">
        <w:rPr>
          <w:rFonts w:ascii="Times New Roman" w:eastAsia="Times New Roman" w:hAnsi="Times New Roman" w:cs="Times New Roman"/>
          <w:sz w:val="28"/>
          <w:szCs w:val="28"/>
          <w:lang w:val="kk-KZ" w:eastAsia="ru-RU"/>
        </w:rPr>
        <w:t>экономики</w:t>
      </w:r>
      <w:proofErr w:type="spellEnd"/>
      <w:r w:rsidRPr="00B37C67">
        <w:rPr>
          <w:rFonts w:ascii="Times New Roman" w:eastAsia="Times New Roman" w:hAnsi="Times New Roman" w:cs="Times New Roman"/>
          <w:sz w:val="28"/>
          <w:szCs w:val="28"/>
          <w:lang w:val="kk-KZ" w:eastAsia="ru-RU"/>
        </w:rPr>
        <w:t xml:space="preserve"> в </w:t>
      </w:r>
      <w:proofErr w:type="spellStart"/>
      <w:r w:rsidRPr="00B37C67">
        <w:rPr>
          <w:rFonts w:ascii="Times New Roman" w:eastAsia="Times New Roman" w:hAnsi="Times New Roman" w:cs="Times New Roman"/>
          <w:sz w:val="28"/>
          <w:szCs w:val="28"/>
          <w:lang w:val="kk-KZ" w:eastAsia="ru-RU"/>
        </w:rPr>
        <w:t>соответствии</w:t>
      </w:r>
      <w:proofErr w:type="spellEnd"/>
      <w:r w:rsidRPr="00B37C67">
        <w:rPr>
          <w:rFonts w:ascii="Times New Roman" w:eastAsia="Times New Roman" w:hAnsi="Times New Roman" w:cs="Times New Roman"/>
          <w:sz w:val="28"/>
          <w:szCs w:val="28"/>
          <w:lang w:val="kk-KZ" w:eastAsia="ru-RU"/>
        </w:rPr>
        <w:t xml:space="preserve"> с </w:t>
      </w:r>
      <w:proofErr w:type="spellStart"/>
      <w:r w:rsidRPr="00B37C67">
        <w:rPr>
          <w:rFonts w:ascii="Times New Roman" w:eastAsia="Times New Roman" w:hAnsi="Times New Roman" w:cs="Times New Roman"/>
          <w:sz w:val="28"/>
          <w:szCs w:val="28"/>
          <w:lang w:val="kk-KZ" w:eastAsia="ru-RU"/>
        </w:rPr>
        <w:t>национальным</w:t>
      </w:r>
      <w:proofErr w:type="spellEnd"/>
      <w:r w:rsidRPr="00B37C67">
        <w:rPr>
          <w:rFonts w:ascii="Times New Roman" w:eastAsia="Times New Roman" w:hAnsi="Times New Roman" w:cs="Times New Roman"/>
          <w:sz w:val="28"/>
          <w:szCs w:val="28"/>
          <w:lang w:val="kk-KZ" w:eastAsia="ru-RU"/>
        </w:rPr>
        <w:t xml:space="preserve"> </w:t>
      </w:r>
      <w:proofErr w:type="spellStart"/>
      <w:r w:rsidRPr="00B37C67">
        <w:rPr>
          <w:rFonts w:ascii="Times New Roman" w:eastAsia="Times New Roman" w:hAnsi="Times New Roman" w:cs="Times New Roman"/>
          <w:sz w:val="28"/>
          <w:szCs w:val="28"/>
          <w:lang w:val="kk-KZ" w:eastAsia="ru-RU"/>
        </w:rPr>
        <w:t>Классификатором</w:t>
      </w:r>
      <w:proofErr w:type="spellEnd"/>
      <w:r w:rsidRPr="00B37C67">
        <w:rPr>
          <w:rFonts w:ascii="Times New Roman" w:eastAsia="Times New Roman" w:hAnsi="Times New Roman" w:cs="Times New Roman"/>
          <w:sz w:val="28"/>
          <w:szCs w:val="28"/>
          <w:lang w:val="kk-KZ" w:eastAsia="ru-RU"/>
        </w:rPr>
        <w:t xml:space="preserve"> </w:t>
      </w:r>
      <w:proofErr w:type="spellStart"/>
      <w:r w:rsidRPr="00B37C67">
        <w:rPr>
          <w:rFonts w:ascii="Times New Roman" w:eastAsia="Times New Roman" w:hAnsi="Times New Roman" w:cs="Times New Roman"/>
          <w:sz w:val="28"/>
          <w:szCs w:val="28"/>
          <w:lang w:val="kk-KZ" w:eastAsia="ru-RU"/>
        </w:rPr>
        <w:t>секторов</w:t>
      </w:r>
      <w:proofErr w:type="spellEnd"/>
      <w:r w:rsidRPr="00B37C67">
        <w:rPr>
          <w:rFonts w:ascii="Times New Roman" w:eastAsia="Times New Roman" w:hAnsi="Times New Roman" w:cs="Times New Roman"/>
          <w:sz w:val="28"/>
          <w:szCs w:val="28"/>
          <w:lang w:val="kk-KZ" w:eastAsia="ru-RU"/>
        </w:rPr>
        <w:t xml:space="preserve"> </w:t>
      </w:r>
      <w:proofErr w:type="spellStart"/>
      <w:r w:rsidRPr="00B37C67">
        <w:rPr>
          <w:rFonts w:ascii="Times New Roman" w:eastAsia="Times New Roman" w:hAnsi="Times New Roman" w:cs="Times New Roman"/>
          <w:sz w:val="28"/>
          <w:szCs w:val="28"/>
          <w:lang w:val="kk-KZ" w:eastAsia="ru-RU"/>
        </w:rPr>
        <w:t>экономики</w:t>
      </w:r>
      <w:proofErr w:type="spellEnd"/>
      <w:r w:rsidRPr="00B37C67">
        <w:rPr>
          <w:rFonts w:ascii="Times New Roman" w:eastAsia="Times New Roman" w:hAnsi="Times New Roman" w:cs="Times New Roman"/>
          <w:sz w:val="28"/>
          <w:szCs w:val="28"/>
          <w:lang w:val="kk-KZ" w:eastAsia="ru-RU"/>
        </w:rPr>
        <w:t xml:space="preserve"> (КСЭ)</w:t>
      </w:r>
      <w:r w:rsidRPr="00B37C67">
        <w:rPr>
          <w:rFonts w:ascii="Times New Roman" w:eastAsia="Times New Roman" w:hAnsi="Times New Roman" w:cs="Times New Roman"/>
          <w:sz w:val="28"/>
          <w:szCs w:val="28"/>
          <w:lang w:eastAsia="ru-RU"/>
        </w:rPr>
        <w:t>.</w:t>
      </w:r>
      <w:r w:rsidRPr="00B37C67">
        <w:rPr>
          <w:rFonts w:ascii="Times New Roman" w:eastAsia="Times New Roman" w:hAnsi="Times New Roman" w:cs="Times New Roman"/>
          <w:sz w:val="28"/>
          <w:szCs w:val="28"/>
          <w:lang w:val="kk-KZ" w:eastAsia="ru-RU"/>
        </w:rPr>
        <w:t xml:space="preserve"> </w:t>
      </w:r>
    </w:p>
    <w:p w14:paraId="6DC4D72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графах 4, 30 и 32 указывается стоимость ценных бумаг, определенная в системе учета центрального депозитария (номинальная, рыночная или условная).</w:t>
      </w:r>
    </w:p>
    <w:p w14:paraId="33801BD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В графах 6, 8, 10, 12, 14, 16, 18, 20, 22, 24, 26 и 28 указывается стоимость ценных бумаг</w:t>
      </w:r>
      <w:r w:rsidRPr="00B37C67">
        <w:rPr>
          <w:rFonts w:ascii="Times New Roman" w:eastAsia="Times New Roman" w:hAnsi="Times New Roman" w:cs="Times New Roman"/>
          <w:sz w:val="24"/>
          <w:szCs w:val="24"/>
          <w:lang w:eastAsia="ru-RU"/>
        </w:rPr>
        <w:t xml:space="preserve"> </w:t>
      </w:r>
      <w:r w:rsidRPr="00B37C67">
        <w:rPr>
          <w:rFonts w:ascii="Times New Roman" w:eastAsia="Times New Roman" w:hAnsi="Times New Roman" w:cs="Times New Roman"/>
          <w:sz w:val="28"/>
          <w:szCs w:val="28"/>
          <w:lang w:eastAsia="ru-RU"/>
        </w:rPr>
        <w:t>согласно приказам, полученным центральным депозитарием.</w:t>
      </w:r>
    </w:p>
    <w:p w14:paraId="54B9B57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В графах с 5 по 16 указываются операции по приобретенным негосударственным ценным бумагам в разрезе секторов и подсекторов экономики за отчетный месяц. Графы 15 и 16 также включают в себя операции, связанные с переводом ценных бумаг с одного лицевого счета на другой.</w:t>
      </w:r>
    </w:p>
    <w:p w14:paraId="737286D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12. В графах с 17 по 28 указываются реализованные негосударственные ценные бумаги Республики Казахстан в разрезе секторов и подсекторов экономики за отчетный месяц. Графы 25 и 26 также включают в себя операции, связанные с переводом ценных бумаг с одного лицевого счета на другой.</w:t>
      </w:r>
    </w:p>
    <w:p w14:paraId="0BAAE6C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13. В графе 30 указывается остаток суммы залога в обращении на конец отчетного периода, указанная в разделе субсчета, в котором учитывается залог.</w:t>
      </w:r>
    </w:p>
    <w:p w14:paraId="36652F7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14. Сумма в графе 5 равняется сумме граф 7, 9, 11, 13 и 15.</w:t>
      </w:r>
    </w:p>
    <w:p w14:paraId="62DA149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15. Сумма в графе 6 равняется сумме граф 8, 10, 12, 14 и 16.</w:t>
      </w:r>
    </w:p>
    <w:p w14:paraId="6355899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16. Сумма в графе 17 равняется сумме граф 19, 21, 23, 25 и 27.</w:t>
      </w:r>
    </w:p>
    <w:p w14:paraId="638CA61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17. Сумма в графе 18 равняется сумме граф 20, 22, 24, 26 и 28.</w:t>
      </w:r>
    </w:p>
    <w:p w14:paraId="25CDD08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18. Сумма в графе 31 равняется сумме граф 3 и 5 за вычетом суммы </w:t>
      </w:r>
      <w:r w:rsidRPr="00B37C67">
        <w:rPr>
          <w:rFonts w:ascii="Times New Roman" w:eastAsia="Times New Roman" w:hAnsi="Times New Roman" w:cs="Times New Roman"/>
          <w:sz w:val="28"/>
          <w:szCs w:val="28"/>
          <w:lang w:eastAsia="ru-RU"/>
        </w:rPr>
        <w:br/>
        <w:t>в графе 17.</w:t>
      </w:r>
    </w:p>
    <w:p w14:paraId="63C66A2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19. </w:t>
      </w:r>
      <w:r w:rsidRPr="00B37C67">
        <w:rPr>
          <w:rFonts w:ascii="Times New Roman" w:eastAsia="Times New Roman" w:hAnsi="Times New Roman" w:cs="Times New Roman"/>
          <w:sz w:val="28"/>
          <w:szCs w:val="24"/>
          <w:lang w:eastAsia="ru-RU"/>
        </w:rPr>
        <w:t>В случае отсутствия сведений Форма представляется без заполнения.</w:t>
      </w:r>
    </w:p>
    <w:p w14:paraId="4DE3CF42"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29EE1901"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58 </w:t>
      </w:r>
    </w:p>
    <w:p w14:paraId="2E41FCA1"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48567FB"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7CF2EA90"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0E1D831D"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1D3B991F"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26E0CD6"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22EF27AA"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4BD167E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B8B8C7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397932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реестре держателей финансовых инструментов</w:t>
      </w:r>
    </w:p>
    <w:p w14:paraId="18F44F2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1-REG_RD</w:t>
      </w:r>
    </w:p>
    <w:p w14:paraId="6F8D4FE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1B3E33D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«___» ____________ 20__ года</w:t>
      </w:r>
    </w:p>
    <w:p w14:paraId="3C58B04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центральный депозитарий</w:t>
      </w:r>
    </w:p>
    <w:p w14:paraId="316F6B76"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20 (двадцатого) числа месяца, следующего за отчетным месяцем </w:t>
      </w:r>
    </w:p>
    <w:p w14:paraId="1A7A5547"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62263C3D"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6FE1D9E2" w14:textId="77777777" w:rsidR="00B37C67" w:rsidRPr="00B37C67" w:rsidRDefault="00B37C67" w:rsidP="00B37C67">
      <w:pPr>
        <w:widowControl w:val="0"/>
        <w:spacing w:after="0" w:line="240" w:lineRule="auto"/>
        <w:jc w:val="right"/>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8"/>
          <w:lang w:eastAsia="ru-RU"/>
        </w:rPr>
        <w:t> </w:t>
      </w:r>
    </w:p>
    <w:p w14:paraId="46709841"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sectPr w:rsidR="00B37C67" w:rsidRPr="00B37C67" w:rsidSect="00B37C67">
          <w:headerReference w:type="default" r:id="rId15"/>
          <w:type w:val="nextColumn"/>
          <w:pgSz w:w="11906" w:h="16838"/>
          <w:pgMar w:top="1418" w:right="851" w:bottom="1418" w:left="1418" w:header="709" w:footer="709" w:gutter="0"/>
          <w:paperSrc w:first="7" w:other="7"/>
          <w:cols w:space="720"/>
        </w:sectPr>
      </w:pPr>
    </w:p>
    <w:p w14:paraId="688DD7D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Таблица 1. Сведения о </w:t>
      </w:r>
      <w:r w:rsidRPr="00B37C67">
        <w:rPr>
          <w:rFonts w:ascii="Times New Roman" w:eastAsia="Times New Roman" w:hAnsi="Times New Roman" w:cs="Times New Roman"/>
          <w:sz w:val="28"/>
          <w:szCs w:val="24"/>
          <w:lang w:eastAsia="ru-RU"/>
        </w:rPr>
        <w:t>юридических лицах и выпуске финансовых инструментов</w:t>
      </w:r>
    </w:p>
    <w:p w14:paraId="249E5854"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560"/>
        <w:gridCol w:w="2141"/>
        <w:gridCol w:w="3141"/>
        <w:gridCol w:w="2997"/>
        <w:gridCol w:w="2712"/>
        <w:gridCol w:w="2998"/>
      </w:tblGrid>
      <w:tr w:rsidR="00B37C67" w:rsidRPr="00B37C67" w14:paraId="06CC5964" w14:textId="77777777" w:rsidTr="00C35138">
        <w:trPr>
          <w:trHeight w:val="876"/>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9AF66B4" w14:textId="77777777" w:rsidR="00B37C67" w:rsidRPr="00B37C67" w:rsidRDefault="00B37C67" w:rsidP="00B37C67">
            <w:pPr>
              <w:widowControl w:val="0"/>
              <w:spacing w:after="0" w:line="252" w:lineRule="auto"/>
              <w:ind w:left="-180" w:right="-173"/>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w:t>
            </w:r>
          </w:p>
        </w:tc>
        <w:tc>
          <w:tcPr>
            <w:tcW w:w="2127"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903FF94" w14:textId="77777777" w:rsidR="00B37C67" w:rsidRPr="00B37C67" w:rsidRDefault="00B37C67" w:rsidP="00B37C67">
            <w:pPr>
              <w:widowControl w:val="0"/>
              <w:spacing w:after="0" w:line="252" w:lineRule="auto"/>
              <w:ind w:left="-167" w:right="-213"/>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юридического лица</w:t>
            </w:r>
          </w:p>
        </w:tc>
        <w:tc>
          <w:tcPr>
            <w:tcW w:w="3119"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97091BA" w14:textId="77777777" w:rsidR="00B37C67" w:rsidRPr="00B37C67" w:rsidRDefault="00B37C67" w:rsidP="00B37C67">
            <w:pPr>
              <w:widowControl w:val="0"/>
              <w:spacing w:after="0" w:line="252" w:lineRule="auto"/>
              <w:ind w:left="-101" w:right="-11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Бизнес-идентификационный номер (далее </w:t>
            </w:r>
            <w:r w:rsidRPr="00B37C67">
              <w:rPr>
                <w:rFonts w:ascii="Times New Roman" w:eastAsia="Times New Roman" w:hAnsi="Times New Roman" w:cs="Times New Roman"/>
                <w:sz w:val="20"/>
                <w:szCs w:val="28"/>
                <w:lang w:eastAsia="ru-RU"/>
              </w:rPr>
              <w:t>–</w:t>
            </w:r>
            <w:r w:rsidRPr="00B37C67">
              <w:rPr>
                <w:rFonts w:ascii="Times New Roman" w:eastAsia="Times New Roman" w:hAnsi="Times New Roman" w:cs="Times New Roman"/>
                <w:sz w:val="20"/>
                <w:szCs w:val="24"/>
                <w:lang w:eastAsia="ru-RU"/>
              </w:rPr>
              <w:t xml:space="preserve"> БИН) юридического лица</w:t>
            </w:r>
          </w:p>
        </w:tc>
        <w:tc>
          <w:tcPr>
            <w:tcW w:w="297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E9378EA" w14:textId="77777777" w:rsidR="00B37C67" w:rsidRPr="00B37C67" w:rsidRDefault="00B37C67" w:rsidP="00B37C67">
            <w:pPr>
              <w:widowControl w:val="0"/>
              <w:spacing w:after="0" w:line="252" w:lineRule="auto"/>
              <w:ind w:left="-10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объявленных финансовых инструментов</w:t>
            </w:r>
          </w:p>
        </w:tc>
        <w:tc>
          <w:tcPr>
            <w:tcW w:w="2693" w:type="dxa"/>
            <w:tcBorders>
              <w:top w:val="single" w:sz="8" w:space="0" w:color="000000"/>
              <w:left w:val="nil"/>
              <w:bottom w:val="single" w:sz="8" w:space="0" w:color="000000"/>
              <w:right w:val="single" w:sz="8" w:space="0" w:color="000000"/>
            </w:tcBorders>
            <w:hideMark/>
          </w:tcPr>
          <w:p w14:paraId="2A929C06"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размещенных финансовых инструментов</w:t>
            </w:r>
          </w:p>
        </w:tc>
        <w:tc>
          <w:tcPr>
            <w:tcW w:w="2977" w:type="dxa"/>
            <w:tcBorders>
              <w:top w:val="single" w:sz="8" w:space="0" w:color="000000"/>
              <w:left w:val="nil"/>
              <w:bottom w:val="single" w:sz="8" w:space="0" w:color="000000"/>
              <w:right w:val="single" w:sz="8" w:space="0" w:color="000000"/>
            </w:tcBorders>
            <w:hideMark/>
          </w:tcPr>
          <w:p w14:paraId="55786520"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выкупленных юридическим лицом финансовых инструментов</w:t>
            </w:r>
          </w:p>
        </w:tc>
      </w:tr>
      <w:tr w:rsidR="00B37C67" w:rsidRPr="00B37C67" w14:paraId="0DD229F4" w14:textId="77777777" w:rsidTr="00C35138">
        <w:trPr>
          <w:jc w:val="center"/>
        </w:trPr>
        <w:tc>
          <w:tcPr>
            <w:tcW w:w="557"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88DFFDB" w14:textId="77777777" w:rsidR="00B37C67" w:rsidRPr="00B37C67" w:rsidRDefault="00B37C67" w:rsidP="00B37C67">
            <w:pPr>
              <w:widowControl w:val="0"/>
              <w:spacing w:after="0" w:line="252" w:lineRule="auto"/>
              <w:ind w:left="-18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2127" w:type="dxa"/>
            <w:tcBorders>
              <w:top w:val="nil"/>
              <w:left w:val="nil"/>
              <w:bottom w:val="single" w:sz="8" w:space="0" w:color="000000"/>
              <w:right w:val="single" w:sz="8" w:space="0" w:color="000000"/>
            </w:tcBorders>
            <w:tcMar>
              <w:top w:w="0" w:type="dxa"/>
              <w:left w:w="168" w:type="dxa"/>
              <w:bottom w:w="0" w:type="dxa"/>
              <w:right w:w="168" w:type="dxa"/>
            </w:tcMar>
            <w:hideMark/>
          </w:tcPr>
          <w:p w14:paraId="2A9D6D0B"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3119" w:type="dxa"/>
            <w:tcBorders>
              <w:top w:val="nil"/>
              <w:left w:val="nil"/>
              <w:bottom w:val="single" w:sz="8" w:space="0" w:color="000000"/>
              <w:right w:val="single" w:sz="8" w:space="0" w:color="000000"/>
            </w:tcBorders>
            <w:tcMar>
              <w:top w:w="0" w:type="dxa"/>
              <w:left w:w="168" w:type="dxa"/>
              <w:bottom w:w="0" w:type="dxa"/>
              <w:right w:w="168" w:type="dxa"/>
            </w:tcMar>
            <w:hideMark/>
          </w:tcPr>
          <w:p w14:paraId="746D1BD4"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297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8D1963E"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2693" w:type="dxa"/>
            <w:tcBorders>
              <w:top w:val="single" w:sz="8" w:space="0" w:color="000000"/>
              <w:left w:val="nil"/>
              <w:bottom w:val="single" w:sz="8" w:space="0" w:color="000000"/>
              <w:right w:val="single" w:sz="8" w:space="0" w:color="000000"/>
            </w:tcBorders>
            <w:hideMark/>
          </w:tcPr>
          <w:p w14:paraId="3B7D96AD"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2977" w:type="dxa"/>
            <w:tcBorders>
              <w:top w:val="single" w:sz="8" w:space="0" w:color="000000"/>
              <w:left w:val="nil"/>
              <w:bottom w:val="single" w:sz="8" w:space="0" w:color="000000"/>
              <w:right w:val="single" w:sz="8" w:space="0" w:color="000000"/>
            </w:tcBorders>
            <w:hideMark/>
          </w:tcPr>
          <w:p w14:paraId="5C0A2FA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r>
      <w:tr w:rsidR="00B37C67" w:rsidRPr="00B37C67" w14:paraId="6DAC39EB" w14:textId="77777777" w:rsidTr="00C35138">
        <w:trPr>
          <w:jc w:val="center"/>
        </w:trPr>
        <w:tc>
          <w:tcPr>
            <w:tcW w:w="557"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2A02FC9" w14:textId="77777777" w:rsidR="00B37C67" w:rsidRPr="00B37C67" w:rsidRDefault="00B37C67" w:rsidP="00B37C67">
            <w:pPr>
              <w:widowControl w:val="0"/>
              <w:spacing w:after="0" w:line="252" w:lineRule="auto"/>
              <w:ind w:left="-18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127" w:type="dxa"/>
            <w:tcBorders>
              <w:top w:val="nil"/>
              <w:left w:val="nil"/>
              <w:bottom w:val="single" w:sz="8" w:space="0" w:color="000000"/>
              <w:right w:val="single" w:sz="8" w:space="0" w:color="000000"/>
            </w:tcBorders>
            <w:tcMar>
              <w:top w:w="0" w:type="dxa"/>
              <w:left w:w="168" w:type="dxa"/>
              <w:bottom w:w="0" w:type="dxa"/>
              <w:right w:w="168" w:type="dxa"/>
            </w:tcMar>
            <w:hideMark/>
          </w:tcPr>
          <w:p w14:paraId="66560A0F" w14:textId="77777777" w:rsidR="00B37C67" w:rsidRPr="00B37C67" w:rsidRDefault="00B37C67" w:rsidP="00B37C67">
            <w:pPr>
              <w:widowControl w:val="0"/>
              <w:spacing w:after="0" w:line="252"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119" w:type="dxa"/>
            <w:tcBorders>
              <w:top w:val="nil"/>
              <w:left w:val="nil"/>
              <w:bottom w:val="single" w:sz="8" w:space="0" w:color="000000"/>
              <w:right w:val="single" w:sz="8" w:space="0" w:color="000000"/>
            </w:tcBorders>
            <w:tcMar>
              <w:top w:w="0" w:type="dxa"/>
              <w:left w:w="168" w:type="dxa"/>
              <w:bottom w:w="0" w:type="dxa"/>
              <w:right w:w="168" w:type="dxa"/>
            </w:tcMar>
            <w:hideMark/>
          </w:tcPr>
          <w:p w14:paraId="0DCCCBB3"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2976" w:type="dxa"/>
            <w:tcBorders>
              <w:top w:val="nil"/>
              <w:left w:val="nil"/>
              <w:bottom w:val="single" w:sz="8" w:space="0" w:color="000000"/>
              <w:right w:val="single" w:sz="8" w:space="0" w:color="000000"/>
            </w:tcBorders>
            <w:tcMar>
              <w:top w:w="0" w:type="dxa"/>
              <w:left w:w="168" w:type="dxa"/>
              <w:bottom w:w="0" w:type="dxa"/>
              <w:right w:w="168" w:type="dxa"/>
            </w:tcMar>
            <w:hideMark/>
          </w:tcPr>
          <w:p w14:paraId="04AF5B3C"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2693" w:type="dxa"/>
            <w:tcBorders>
              <w:top w:val="nil"/>
              <w:left w:val="nil"/>
              <w:bottom w:val="single" w:sz="8" w:space="0" w:color="000000"/>
              <w:right w:val="single" w:sz="8" w:space="0" w:color="000000"/>
            </w:tcBorders>
          </w:tcPr>
          <w:p w14:paraId="564BD208" w14:textId="77777777" w:rsidR="00B37C67" w:rsidRPr="00B37C67" w:rsidRDefault="00B37C67" w:rsidP="00B37C67">
            <w:pPr>
              <w:widowControl w:val="0"/>
              <w:spacing w:after="0" w:line="252" w:lineRule="auto"/>
              <w:rPr>
                <w:rFonts w:ascii="Times New Roman" w:eastAsia="Times New Roman" w:hAnsi="Times New Roman" w:cs="Times New Roman"/>
                <w:sz w:val="20"/>
                <w:szCs w:val="20"/>
              </w:rPr>
            </w:pPr>
          </w:p>
        </w:tc>
        <w:tc>
          <w:tcPr>
            <w:tcW w:w="2977" w:type="dxa"/>
            <w:tcBorders>
              <w:top w:val="nil"/>
              <w:left w:val="nil"/>
              <w:bottom w:val="single" w:sz="8" w:space="0" w:color="000000"/>
              <w:right w:val="single" w:sz="8" w:space="0" w:color="000000"/>
            </w:tcBorders>
          </w:tcPr>
          <w:p w14:paraId="35C55074" w14:textId="77777777" w:rsidR="00B37C67" w:rsidRPr="00B37C67" w:rsidRDefault="00B37C67" w:rsidP="00B37C67">
            <w:pPr>
              <w:widowControl w:val="0"/>
              <w:spacing w:after="0" w:line="252" w:lineRule="auto"/>
              <w:rPr>
                <w:rFonts w:ascii="Times New Roman" w:eastAsia="Times New Roman" w:hAnsi="Times New Roman" w:cs="Times New Roman"/>
                <w:sz w:val="20"/>
                <w:szCs w:val="20"/>
                <w:lang w:eastAsia="ru-RU"/>
              </w:rPr>
            </w:pPr>
          </w:p>
        </w:tc>
      </w:tr>
    </w:tbl>
    <w:p w14:paraId="0336ED07"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6D2FD45F"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5EF32E8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Таблица 2. Реестр держателей финансовых инструментов</w:t>
      </w:r>
    </w:p>
    <w:p w14:paraId="324C14A8"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417"/>
        <w:gridCol w:w="1696"/>
        <w:gridCol w:w="1555"/>
        <w:gridCol w:w="3392"/>
        <w:gridCol w:w="1413"/>
        <w:gridCol w:w="3816"/>
        <w:gridCol w:w="2260"/>
      </w:tblGrid>
      <w:tr w:rsidR="00B37C67" w:rsidRPr="00B37C67" w14:paraId="4F8FF83D" w14:textId="77777777" w:rsidTr="00C35138">
        <w:trPr>
          <w:trHeight w:val="1100"/>
          <w:jc w:val="center"/>
        </w:trPr>
        <w:tc>
          <w:tcPr>
            <w:tcW w:w="416"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BC14C4C"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w:t>
            </w:r>
          </w:p>
        </w:tc>
        <w:tc>
          <w:tcPr>
            <w:tcW w:w="170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198BC3A"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юридического лица</w:t>
            </w:r>
          </w:p>
        </w:tc>
        <w:tc>
          <w:tcPr>
            <w:tcW w:w="1559"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B79D4E3"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БИН юридического лица</w:t>
            </w:r>
          </w:p>
        </w:tc>
        <w:tc>
          <w:tcPr>
            <w:tcW w:w="340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BE8DDD0"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Фамилия, имя</w:t>
            </w:r>
            <w:r w:rsidRPr="00B37C67">
              <w:rPr>
                <w:rFonts w:ascii="Times New Roman" w:eastAsia="Times New Roman" w:hAnsi="Times New Roman" w:cs="Times New Roman"/>
                <w:sz w:val="20"/>
                <w:szCs w:val="24"/>
                <w:lang w:val="kk-KZ" w:eastAsia="ru-RU"/>
              </w:rPr>
              <w:t xml:space="preserve"> и</w:t>
            </w:r>
            <w:r w:rsidRPr="00B37C67">
              <w:rPr>
                <w:rFonts w:ascii="Times New Roman" w:eastAsia="Times New Roman" w:hAnsi="Times New Roman" w:cs="Times New Roman"/>
                <w:sz w:val="20"/>
                <w:szCs w:val="24"/>
                <w:lang w:eastAsia="ru-RU"/>
              </w:rPr>
              <w:t xml:space="preserve"> отчество (при его наличии) физического лица или наименование юридического лица </w:t>
            </w:r>
            <w:r w:rsidRPr="00B37C67">
              <w:rPr>
                <w:rFonts w:ascii="Times New Roman" w:eastAsia="Times New Roman" w:hAnsi="Times New Roman" w:cs="Times New Roman"/>
                <w:sz w:val="20"/>
                <w:szCs w:val="28"/>
                <w:lang w:eastAsia="ru-RU"/>
              </w:rPr>
              <w:t>–</w:t>
            </w:r>
            <w:r w:rsidRPr="00B37C67">
              <w:rPr>
                <w:rFonts w:ascii="Times New Roman" w:eastAsia="Times New Roman" w:hAnsi="Times New Roman" w:cs="Times New Roman"/>
                <w:sz w:val="20"/>
                <w:szCs w:val="24"/>
                <w:lang w:eastAsia="ru-RU"/>
              </w:rPr>
              <w:t xml:space="preserve"> держателя финансового инструмента</w:t>
            </w:r>
          </w:p>
        </w:tc>
        <w:tc>
          <w:tcPr>
            <w:tcW w:w="1417"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F9223C4"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proofErr w:type="gramStart"/>
            <w:r w:rsidRPr="00B37C67">
              <w:rPr>
                <w:rFonts w:ascii="Times New Roman" w:eastAsia="Times New Roman" w:hAnsi="Times New Roman" w:cs="Times New Roman"/>
                <w:sz w:val="20"/>
                <w:szCs w:val="24"/>
                <w:lang w:eastAsia="ru-RU"/>
              </w:rPr>
              <w:t>Физическое,  юридическое</w:t>
            </w:r>
            <w:proofErr w:type="gramEnd"/>
            <w:r w:rsidRPr="00B37C67">
              <w:rPr>
                <w:rFonts w:ascii="Times New Roman" w:eastAsia="Times New Roman" w:hAnsi="Times New Roman" w:cs="Times New Roman"/>
                <w:sz w:val="20"/>
                <w:szCs w:val="24"/>
                <w:lang w:eastAsia="ru-RU"/>
              </w:rPr>
              <w:t xml:space="preserve"> лицо</w:t>
            </w:r>
          </w:p>
        </w:tc>
        <w:tc>
          <w:tcPr>
            <w:tcW w:w="3828"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47300AD"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Индивидуальный идентификационный номер (далее </w:t>
            </w:r>
            <w:r w:rsidRPr="00B37C67">
              <w:rPr>
                <w:rFonts w:ascii="Times New Roman" w:eastAsia="Times New Roman" w:hAnsi="Times New Roman" w:cs="Times New Roman"/>
                <w:sz w:val="20"/>
                <w:szCs w:val="28"/>
                <w:lang w:eastAsia="ru-RU"/>
              </w:rPr>
              <w:t>–</w:t>
            </w:r>
            <w:r w:rsidRPr="00B37C67">
              <w:rPr>
                <w:rFonts w:ascii="Times New Roman" w:eastAsia="Times New Roman" w:hAnsi="Times New Roman" w:cs="Times New Roman"/>
                <w:sz w:val="20"/>
                <w:szCs w:val="24"/>
                <w:lang w:eastAsia="ru-RU"/>
              </w:rPr>
              <w:t xml:space="preserve"> ИИН), БИН либо иной идентификационный номер (для нерезидентов Республики Казахстан)</w:t>
            </w:r>
          </w:p>
        </w:tc>
        <w:tc>
          <w:tcPr>
            <w:tcW w:w="2268" w:type="dxa"/>
            <w:tcBorders>
              <w:top w:val="single" w:sz="8" w:space="0" w:color="000000"/>
              <w:left w:val="nil"/>
              <w:bottom w:val="single" w:sz="8" w:space="0" w:color="000000"/>
              <w:right w:val="single" w:sz="8" w:space="0" w:color="000000"/>
            </w:tcBorders>
            <w:hideMark/>
          </w:tcPr>
          <w:p w14:paraId="3AEDCAF5"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Индивидуальный код физического или юридического лица (при наличии)</w:t>
            </w:r>
          </w:p>
        </w:tc>
      </w:tr>
      <w:tr w:rsidR="00B37C67" w:rsidRPr="00B37C67" w14:paraId="5BB43F95" w14:textId="77777777" w:rsidTr="00C35138">
        <w:trPr>
          <w:jc w:val="center"/>
        </w:trPr>
        <w:tc>
          <w:tcPr>
            <w:tcW w:w="4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13310D4"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701" w:type="dxa"/>
            <w:tcBorders>
              <w:top w:val="nil"/>
              <w:left w:val="nil"/>
              <w:bottom w:val="single" w:sz="8" w:space="0" w:color="000000"/>
              <w:right w:val="single" w:sz="8" w:space="0" w:color="000000"/>
            </w:tcBorders>
            <w:tcMar>
              <w:top w:w="0" w:type="dxa"/>
              <w:left w:w="168" w:type="dxa"/>
              <w:bottom w:w="0" w:type="dxa"/>
              <w:right w:w="168" w:type="dxa"/>
            </w:tcMar>
            <w:hideMark/>
          </w:tcPr>
          <w:p w14:paraId="7F197898"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559" w:type="dxa"/>
            <w:tcBorders>
              <w:top w:val="nil"/>
              <w:left w:val="nil"/>
              <w:bottom w:val="single" w:sz="8" w:space="0" w:color="000000"/>
              <w:right w:val="single" w:sz="8" w:space="0" w:color="000000"/>
            </w:tcBorders>
            <w:tcMar>
              <w:top w:w="0" w:type="dxa"/>
              <w:left w:w="168" w:type="dxa"/>
              <w:bottom w:w="0" w:type="dxa"/>
              <w:right w:w="168" w:type="dxa"/>
            </w:tcMar>
            <w:hideMark/>
          </w:tcPr>
          <w:p w14:paraId="0F34486C"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3402" w:type="dxa"/>
            <w:tcBorders>
              <w:top w:val="nil"/>
              <w:left w:val="nil"/>
              <w:bottom w:val="single" w:sz="8" w:space="0" w:color="000000"/>
              <w:right w:val="single" w:sz="8" w:space="0" w:color="000000"/>
            </w:tcBorders>
            <w:tcMar>
              <w:top w:w="0" w:type="dxa"/>
              <w:left w:w="168" w:type="dxa"/>
              <w:bottom w:w="0" w:type="dxa"/>
              <w:right w:w="168" w:type="dxa"/>
            </w:tcMar>
            <w:hideMark/>
          </w:tcPr>
          <w:p w14:paraId="63CB0B9B"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7F89383C"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3828" w:type="dxa"/>
            <w:tcBorders>
              <w:top w:val="nil"/>
              <w:left w:val="nil"/>
              <w:bottom w:val="single" w:sz="8" w:space="0" w:color="000000"/>
              <w:right w:val="single" w:sz="8" w:space="0" w:color="000000"/>
            </w:tcBorders>
            <w:tcMar>
              <w:top w:w="0" w:type="dxa"/>
              <w:left w:w="168" w:type="dxa"/>
              <w:bottom w:w="0" w:type="dxa"/>
              <w:right w:w="168" w:type="dxa"/>
            </w:tcMar>
            <w:hideMark/>
          </w:tcPr>
          <w:p w14:paraId="4E3F4A76" w14:textId="77777777" w:rsidR="00B37C67" w:rsidRPr="00B37C67" w:rsidRDefault="00B37C67" w:rsidP="00B37C67">
            <w:pPr>
              <w:widowControl w:val="0"/>
              <w:spacing w:after="0" w:line="252" w:lineRule="auto"/>
              <w:ind w:left="-180" w:right="-20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2268" w:type="dxa"/>
            <w:tcBorders>
              <w:top w:val="single" w:sz="8" w:space="0" w:color="000000"/>
              <w:left w:val="nil"/>
              <w:bottom w:val="single" w:sz="8" w:space="0" w:color="000000"/>
              <w:right w:val="single" w:sz="8" w:space="0" w:color="000000"/>
            </w:tcBorders>
            <w:hideMark/>
          </w:tcPr>
          <w:p w14:paraId="6D1863A9"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r>
      <w:tr w:rsidR="00B37C67" w:rsidRPr="00B37C67" w14:paraId="3237D25E" w14:textId="77777777" w:rsidTr="00C35138">
        <w:trPr>
          <w:jc w:val="center"/>
        </w:trPr>
        <w:tc>
          <w:tcPr>
            <w:tcW w:w="41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CF81444"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701" w:type="dxa"/>
            <w:tcBorders>
              <w:top w:val="nil"/>
              <w:left w:val="nil"/>
              <w:bottom w:val="single" w:sz="8" w:space="0" w:color="000000"/>
              <w:right w:val="single" w:sz="8" w:space="0" w:color="000000"/>
            </w:tcBorders>
            <w:tcMar>
              <w:top w:w="0" w:type="dxa"/>
              <w:left w:w="168" w:type="dxa"/>
              <w:bottom w:w="0" w:type="dxa"/>
              <w:right w:w="168" w:type="dxa"/>
            </w:tcMar>
            <w:hideMark/>
          </w:tcPr>
          <w:p w14:paraId="442E4613"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single" w:sz="8" w:space="0" w:color="000000"/>
              <w:right w:val="single" w:sz="8" w:space="0" w:color="000000"/>
            </w:tcBorders>
            <w:tcMar>
              <w:top w:w="0" w:type="dxa"/>
              <w:left w:w="168" w:type="dxa"/>
              <w:bottom w:w="0" w:type="dxa"/>
              <w:right w:w="168" w:type="dxa"/>
            </w:tcMar>
            <w:hideMark/>
          </w:tcPr>
          <w:p w14:paraId="3E432AC8"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3402" w:type="dxa"/>
            <w:tcBorders>
              <w:top w:val="nil"/>
              <w:left w:val="nil"/>
              <w:bottom w:val="single" w:sz="8" w:space="0" w:color="000000"/>
              <w:right w:val="single" w:sz="8" w:space="0" w:color="000000"/>
            </w:tcBorders>
            <w:tcMar>
              <w:top w:w="0" w:type="dxa"/>
              <w:left w:w="168" w:type="dxa"/>
              <w:bottom w:w="0" w:type="dxa"/>
              <w:right w:w="168" w:type="dxa"/>
            </w:tcMar>
            <w:hideMark/>
          </w:tcPr>
          <w:p w14:paraId="31CD195E"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single" w:sz="8" w:space="0" w:color="000000"/>
              <w:right w:val="single" w:sz="8" w:space="0" w:color="000000"/>
            </w:tcBorders>
            <w:tcMar>
              <w:top w:w="0" w:type="dxa"/>
              <w:left w:w="168" w:type="dxa"/>
              <w:bottom w:w="0" w:type="dxa"/>
              <w:right w:w="168" w:type="dxa"/>
            </w:tcMar>
            <w:hideMark/>
          </w:tcPr>
          <w:p w14:paraId="2452F568"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3828" w:type="dxa"/>
            <w:tcBorders>
              <w:top w:val="nil"/>
              <w:left w:val="nil"/>
              <w:bottom w:val="single" w:sz="8" w:space="0" w:color="000000"/>
              <w:right w:val="single" w:sz="8" w:space="0" w:color="000000"/>
            </w:tcBorders>
            <w:tcMar>
              <w:top w:w="0" w:type="dxa"/>
              <w:left w:w="168" w:type="dxa"/>
              <w:bottom w:w="0" w:type="dxa"/>
              <w:right w:w="168" w:type="dxa"/>
            </w:tcMar>
            <w:hideMark/>
          </w:tcPr>
          <w:p w14:paraId="1D9D4A7C"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2268" w:type="dxa"/>
            <w:tcBorders>
              <w:top w:val="nil"/>
              <w:left w:val="nil"/>
              <w:bottom w:val="single" w:sz="8" w:space="0" w:color="000000"/>
              <w:right w:val="single" w:sz="8" w:space="0" w:color="000000"/>
            </w:tcBorders>
          </w:tcPr>
          <w:p w14:paraId="363F3743" w14:textId="77777777" w:rsidR="00B37C67" w:rsidRPr="00B37C67" w:rsidRDefault="00B37C67" w:rsidP="00B37C67">
            <w:pPr>
              <w:widowControl w:val="0"/>
              <w:spacing w:after="0" w:line="252" w:lineRule="auto"/>
              <w:rPr>
                <w:rFonts w:ascii="Times New Roman" w:eastAsia="Times New Roman" w:hAnsi="Times New Roman" w:cs="Times New Roman"/>
                <w:sz w:val="20"/>
                <w:szCs w:val="20"/>
              </w:rPr>
            </w:pPr>
          </w:p>
        </w:tc>
      </w:tr>
    </w:tbl>
    <w:p w14:paraId="228E2F80"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43C102B0"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p w14:paraId="5E90F4D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7A0D292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833"/>
        <w:gridCol w:w="1701"/>
        <w:gridCol w:w="1276"/>
        <w:gridCol w:w="1843"/>
        <w:gridCol w:w="1842"/>
        <w:gridCol w:w="6054"/>
      </w:tblGrid>
      <w:tr w:rsidR="00B37C67" w:rsidRPr="00B37C67" w14:paraId="26DE590C" w14:textId="77777777" w:rsidTr="00C35138">
        <w:trPr>
          <w:jc w:val="center"/>
        </w:trPr>
        <w:tc>
          <w:tcPr>
            <w:tcW w:w="1833"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5F0A996" w14:textId="77777777" w:rsidR="00B37C67" w:rsidRPr="00B37C67" w:rsidRDefault="00B37C67" w:rsidP="00B37C67">
            <w:pPr>
              <w:widowControl w:val="0"/>
              <w:spacing w:after="0" w:line="252" w:lineRule="auto"/>
              <w:ind w:left="-180" w:right="-181"/>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Вид держателя финансовых инструментов</w:t>
            </w:r>
          </w:p>
        </w:tc>
        <w:tc>
          <w:tcPr>
            <w:tcW w:w="4820" w:type="dxa"/>
            <w:gridSpan w:val="3"/>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CA6D966"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резидентства</w:t>
            </w:r>
          </w:p>
        </w:tc>
        <w:tc>
          <w:tcPr>
            <w:tcW w:w="1842"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7EF0C34" w14:textId="77777777" w:rsidR="00B37C67" w:rsidRPr="00B37C67" w:rsidRDefault="00B37C67" w:rsidP="00B37C67">
            <w:pPr>
              <w:widowControl w:val="0"/>
              <w:spacing w:after="0" w:line="252" w:lineRule="auto"/>
              <w:ind w:left="-50" w:right="-75"/>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финансовых инструментов</w:t>
            </w:r>
          </w:p>
        </w:tc>
        <w:tc>
          <w:tcPr>
            <w:tcW w:w="6054"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8B3DAD0" w14:textId="77777777" w:rsidR="00B37C67" w:rsidRPr="00B37C67" w:rsidRDefault="00B37C67" w:rsidP="00B37C67">
            <w:pPr>
              <w:widowControl w:val="0"/>
              <w:spacing w:after="0" w:line="252" w:lineRule="auto"/>
              <w:ind w:left="-123" w:right="-18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Идентификатор финансового инструмента (указывается международный идентификационный номер (код ISIN) или другой идентификатор финансового инструмента)</w:t>
            </w:r>
          </w:p>
        </w:tc>
      </w:tr>
      <w:tr w:rsidR="00B37C67" w:rsidRPr="00B37C67" w14:paraId="7641CC53" w14:textId="77777777" w:rsidTr="00C35138">
        <w:trPr>
          <w:jc w:val="center"/>
        </w:trPr>
        <w:tc>
          <w:tcPr>
            <w:tcW w:w="1833" w:type="dxa"/>
            <w:vMerge/>
            <w:tcBorders>
              <w:top w:val="single" w:sz="8" w:space="0" w:color="000000"/>
              <w:left w:val="single" w:sz="8" w:space="0" w:color="000000"/>
              <w:bottom w:val="single" w:sz="8" w:space="0" w:color="000000"/>
              <w:right w:val="single" w:sz="8" w:space="0" w:color="000000"/>
            </w:tcBorders>
            <w:vAlign w:val="center"/>
            <w:hideMark/>
          </w:tcPr>
          <w:p w14:paraId="3B0AE206"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B8DD0A7" w14:textId="77777777" w:rsidR="00B37C67" w:rsidRPr="00B37C67" w:rsidRDefault="00B37C67" w:rsidP="00B37C67">
            <w:pPr>
              <w:widowControl w:val="0"/>
              <w:spacing w:after="0" w:line="252" w:lineRule="auto"/>
              <w:ind w:left="-158" w:right="-239"/>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w:t>
            </w:r>
          </w:p>
        </w:tc>
        <w:tc>
          <w:tcPr>
            <w:tcW w:w="1276"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A8A73A7" w14:textId="77777777" w:rsidR="00B37C67" w:rsidRPr="00B37C67" w:rsidRDefault="00B37C67" w:rsidP="00B37C67">
            <w:pPr>
              <w:widowControl w:val="0"/>
              <w:spacing w:after="0" w:line="252" w:lineRule="auto"/>
              <w:ind w:left="-143" w:right="-12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страны</w:t>
            </w:r>
          </w:p>
        </w:tc>
        <w:tc>
          <w:tcPr>
            <w:tcW w:w="1843"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C83B778" w14:textId="77777777" w:rsidR="00B37C67" w:rsidRPr="00B37C67" w:rsidRDefault="00B37C67" w:rsidP="00B37C67">
            <w:pPr>
              <w:widowControl w:val="0"/>
              <w:spacing w:after="0" w:line="252" w:lineRule="auto"/>
              <w:ind w:left="-74" w:right="-149"/>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оффшорная зона (да, нет)</w:t>
            </w:r>
          </w:p>
        </w:tc>
        <w:tc>
          <w:tcPr>
            <w:tcW w:w="1842" w:type="dxa"/>
            <w:vMerge/>
            <w:tcBorders>
              <w:top w:val="single" w:sz="8" w:space="0" w:color="000000"/>
              <w:left w:val="single" w:sz="8" w:space="0" w:color="000000"/>
              <w:bottom w:val="single" w:sz="8" w:space="0" w:color="000000"/>
              <w:right w:val="single" w:sz="8" w:space="0" w:color="000000"/>
            </w:tcBorders>
            <w:vAlign w:val="center"/>
            <w:hideMark/>
          </w:tcPr>
          <w:p w14:paraId="54223C5A"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6054" w:type="dxa"/>
            <w:vMerge/>
            <w:tcBorders>
              <w:top w:val="single" w:sz="8" w:space="0" w:color="000000"/>
              <w:left w:val="single" w:sz="8" w:space="0" w:color="000000"/>
              <w:bottom w:val="single" w:sz="8" w:space="0" w:color="000000"/>
              <w:right w:val="single" w:sz="8" w:space="0" w:color="000000"/>
            </w:tcBorders>
            <w:vAlign w:val="center"/>
            <w:hideMark/>
          </w:tcPr>
          <w:p w14:paraId="407226A8" w14:textId="77777777" w:rsidR="00B37C67" w:rsidRPr="00B37C67" w:rsidRDefault="00B37C67" w:rsidP="00B37C67">
            <w:pPr>
              <w:spacing w:after="0" w:line="240" w:lineRule="auto"/>
              <w:rPr>
                <w:rFonts w:ascii="Times New Roman" w:eastAsia="Times New Roman" w:hAnsi="Times New Roman" w:cs="Times New Roman"/>
                <w:sz w:val="20"/>
                <w:szCs w:val="24"/>
              </w:rPr>
            </w:pPr>
          </w:p>
        </w:tc>
      </w:tr>
      <w:tr w:rsidR="00B37C67" w:rsidRPr="00B37C67" w14:paraId="178C7378" w14:textId="77777777" w:rsidTr="00C35138">
        <w:trPr>
          <w:jc w:val="center"/>
        </w:trPr>
        <w:tc>
          <w:tcPr>
            <w:tcW w:w="1833"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5488F6D"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170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BB32B6D"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1276"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395E4D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1843"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878E9B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1842"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1AA001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605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1D3706A"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r>
    </w:tbl>
    <w:p w14:paraId="023677B9"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7E9B9F5D"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p w14:paraId="333DA49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2"/>
        <w:gridCol w:w="2562"/>
        <w:gridCol w:w="1798"/>
        <w:gridCol w:w="2639"/>
        <w:gridCol w:w="15"/>
        <w:gridCol w:w="733"/>
        <w:gridCol w:w="1590"/>
        <w:gridCol w:w="2292"/>
        <w:gridCol w:w="15"/>
        <w:gridCol w:w="2048"/>
        <w:gridCol w:w="15"/>
      </w:tblGrid>
      <w:tr w:rsidR="00B37C67" w:rsidRPr="00B37C67" w14:paraId="5AB9E1A6" w14:textId="77777777" w:rsidTr="001F07A1">
        <w:tc>
          <w:tcPr>
            <w:tcW w:w="7815" w:type="dxa"/>
            <w:gridSpan w:val="5"/>
            <w:tcMar>
              <w:top w:w="0" w:type="dxa"/>
              <w:left w:w="168" w:type="dxa"/>
              <w:bottom w:w="0" w:type="dxa"/>
              <w:right w:w="168" w:type="dxa"/>
            </w:tcMar>
            <w:hideMark/>
          </w:tcPr>
          <w:p w14:paraId="5EE0956A" w14:textId="77777777" w:rsidR="00B37C67" w:rsidRPr="00B37C67" w:rsidRDefault="00B37C67" w:rsidP="00B37C67">
            <w:pPr>
              <w:widowControl w:val="0"/>
              <w:spacing w:after="0" w:line="252" w:lineRule="auto"/>
              <w:ind w:left="-177" w:right="-120"/>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Количество финансовых инструментов на лицевом счете держателя финансовых инструментов</w:t>
            </w:r>
          </w:p>
        </w:tc>
        <w:tc>
          <w:tcPr>
            <w:tcW w:w="4600" w:type="dxa"/>
            <w:gridSpan w:val="4"/>
            <w:vMerge w:val="restart"/>
            <w:tcMar>
              <w:top w:w="0" w:type="dxa"/>
              <w:left w:w="168" w:type="dxa"/>
              <w:bottom w:w="0" w:type="dxa"/>
              <w:right w:w="168" w:type="dxa"/>
            </w:tcMar>
            <w:hideMark/>
          </w:tcPr>
          <w:p w14:paraId="68D0EBCE" w14:textId="77777777" w:rsidR="00B37C67" w:rsidRPr="00B37C67" w:rsidRDefault="00B37C67" w:rsidP="00B37C67">
            <w:pPr>
              <w:widowControl w:val="0"/>
              <w:spacing w:after="0" w:line="252" w:lineRule="auto"/>
              <w:ind w:left="-78" w:right="-16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Соотношение количества финансовых инструментов, принадлежащих держателю финансового инструмента, к количеству финансовых инструментов юридического лица (в </w:t>
            </w:r>
            <w:r w:rsidRPr="00B37C67">
              <w:rPr>
                <w:rFonts w:ascii="Times New Roman" w:eastAsia="Times New Roman" w:hAnsi="Times New Roman" w:cs="Times New Roman"/>
                <w:sz w:val="20"/>
                <w:szCs w:val="24"/>
                <w:lang w:eastAsia="ru-RU"/>
              </w:rPr>
              <w:lastRenderedPageBreak/>
              <w:t>процентах)</w:t>
            </w:r>
          </w:p>
        </w:tc>
        <w:tc>
          <w:tcPr>
            <w:tcW w:w="2050" w:type="dxa"/>
            <w:gridSpan w:val="2"/>
            <w:vMerge w:val="restart"/>
            <w:tcMar>
              <w:top w:w="0" w:type="dxa"/>
              <w:left w:w="168" w:type="dxa"/>
              <w:bottom w:w="0" w:type="dxa"/>
              <w:right w:w="168" w:type="dxa"/>
            </w:tcMar>
            <w:hideMark/>
          </w:tcPr>
          <w:p w14:paraId="31F3380C" w14:textId="77777777" w:rsidR="00B37C67" w:rsidRPr="00B37C67" w:rsidRDefault="00B37C67" w:rsidP="00B37C67">
            <w:pPr>
              <w:widowControl w:val="0"/>
              <w:spacing w:after="0" w:line="252" w:lineRule="auto"/>
              <w:ind w:left="-32" w:right="-43"/>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Дополнительные сведения</w:t>
            </w:r>
          </w:p>
        </w:tc>
      </w:tr>
      <w:tr w:rsidR="00B37C67" w:rsidRPr="00B37C67" w14:paraId="6BB50ABC" w14:textId="77777777" w:rsidTr="001F07A1">
        <w:tc>
          <w:tcPr>
            <w:tcW w:w="847" w:type="dxa"/>
            <w:vMerge w:val="restart"/>
            <w:tcMar>
              <w:top w:w="0" w:type="dxa"/>
              <w:left w:w="168" w:type="dxa"/>
              <w:bottom w:w="0" w:type="dxa"/>
              <w:right w:w="168" w:type="dxa"/>
            </w:tcMar>
            <w:hideMark/>
          </w:tcPr>
          <w:p w14:paraId="28128D79" w14:textId="77777777" w:rsidR="00B37C67" w:rsidRPr="00B37C67" w:rsidRDefault="00B37C67" w:rsidP="00B37C67">
            <w:pPr>
              <w:widowControl w:val="0"/>
              <w:spacing w:after="0" w:line="252" w:lineRule="auto"/>
              <w:ind w:left="-35" w:right="-50"/>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6968" w:type="dxa"/>
            <w:gridSpan w:val="4"/>
            <w:tcMar>
              <w:top w:w="0" w:type="dxa"/>
              <w:left w:w="168" w:type="dxa"/>
              <w:bottom w:w="0" w:type="dxa"/>
              <w:right w:w="168" w:type="dxa"/>
            </w:tcMar>
            <w:hideMark/>
          </w:tcPr>
          <w:p w14:paraId="6ACA3192"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w:t>
            </w:r>
          </w:p>
        </w:tc>
        <w:tc>
          <w:tcPr>
            <w:tcW w:w="4600" w:type="dxa"/>
            <w:gridSpan w:val="4"/>
            <w:vMerge/>
            <w:vAlign w:val="center"/>
            <w:hideMark/>
          </w:tcPr>
          <w:p w14:paraId="69DCAD57"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2050" w:type="dxa"/>
            <w:gridSpan w:val="2"/>
            <w:vMerge/>
            <w:vAlign w:val="center"/>
            <w:hideMark/>
          </w:tcPr>
          <w:p w14:paraId="51F2D3D2" w14:textId="77777777" w:rsidR="00B37C67" w:rsidRPr="00B37C67" w:rsidRDefault="00B37C67" w:rsidP="00B37C67">
            <w:pPr>
              <w:spacing w:after="0" w:line="240" w:lineRule="auto"/>
              <w:rPr>
                <w:rFonts w:ascii="Times New Roman" w:eastAsia="Times New Roman" w:hAnsi="Times New Roman" w:cs="Times New Roman"/>
                <w:sz w:val="20"/>
                <w:szCs w:val="24"/>
              </w:rPr>
            </w:pPr>
          </w:p>
        </w:tc>
      </w:tr>
      <w:tr w:rsidR="00B37C67" w:rsidRPr="00B37C67" w14:paraId="5566F26F" w14:textId="77777777" w:rsidTr="001F07A1">
        <w:trPr>
          <w:gridAfter w:val="1"/>
          <w:wAfter w:w="15" w:type="dxa"/>
        </w:trPr>
        <w:tc>
          <w:tcPr>
            <w:tcW w:w="847" w:type="dxa"/>
            <w:vMerge/>
            <w:vAlign w:val="center"/>
            <w:hideMark/>
          </w:tcPr>
          <w:p w14:paraId="1B69BA45"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2545" w:type="dxa"/>
            <w:tcMar>
              <w:top w:w="0" w:type="dxa"/>
              <w:left w:w="168" w:type="dxa"/>
              <w:bottom w:w="0" w:type="dxa"/>
              <w:right w:w="168" w:type="dxa"/>
            </w:tcMar>
            <w:hideMark/>
          </w:tcPr>
          <w:p w14:paraId="421BB92A" w14:textId="77777777" w:rsidR="00B37C67" w:rsidRPr="00B37C67" w:rsidRDefault="00B37C67" w:rsidP="00B37C67">
            <w:pPr>
              <w:widowControl w:val="0"/>
              <w:spacing w:after="0" w:line="252" w:lineRule="auto"/>
              <w:ind w:left="-134" w:right="-185"/>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финансовых инструментов на лицевом счете держателя финансовых инструментов, находящихся в обременении</w:t>
            </w:r>
          </w:p>
        </w:tc>
        <w:tc>
          <w:tcPr>
            <w:tcW w:w="1786" w:type="dxa"/>
            <w:tcMar>
              <w:top w:w="0" w:type="dxa"/>
              <w:left w:w="168" w:type="dxa"/>
              <w:bottom w:w="0" w:type="dxa"/>
              <w:right w:w="168" w:type="dxa"/>
            </w:tcMar>
            <w:hideMark/>
          </w:tcPr>
          <w:p w14:paraId="3C9B60C4" w14:textId="77777777" w:rsidR="00B37C67" w:rsidRPr="00B37C67" w:rsidRDefault="00B37C67" w:rsidP="00B37C67">
            <w:pPr>
              <w:widowControl w:val="0"/>
              <w:spacing w:after="0" w:line="252" w:lineRule="auto"/>
              <w:ind w:left="-155" w:right="-13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блокированных финансовых инструментов на лицевом счете держателя финансовых инструментов</w:t>
            </w:r>
          </w:p>
        </w:tc>
        <w:tc>
          <w:tcPr>
            <w:tcW w:w="2622" w:type="dxa"/>
            <w:tcMar>
              <w:top w:w="0" w:type="dxa"/>
              <w:left w:w="168" w:type="dxa"/>
              <w:bottom w:w="0" w:type="dxa"/>
              <w:right w:w="168" w:type="dxa"/>
            </w:tcMar>
            <w:hideMark/>
          </w:tcPr>
          <w:p w14:paraId="2FDC173F" w14:textId="77777777" w:rsidR="00B37C67" w:rsidRPr="00B37C67" w:rsidRDefault="00B37C67" w:rsidP="00B37C67">
            <w:pPr>
              <w:widowControl w:val="0"/>
              <w:spacing w:after="0" w:line="252" w:lineRule="auto"/>
              <w:ind w:left="-137" w:right="-8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финансовых инструментов на лицевом счете держателя финансовых инструментов, переданных в доверительное управление</w:t>
            </w:r>
          </w:p>
        </w:tc>
        <w:tc>
          <w:tcPr>
            <w:tcW w:w="743" w:type="dxa"/>
            <w:gridSpan w:val="2"/>
            <w:tcMar>
              <w:top w:w="0" w:type="dxa"/>
              <w:left w:w="168" w:type="dxa"/>
              <w:bottom w:w="0" w:type="dxa"/>
              <w:right w:w="168" w:type="dxa"/>
            </w:tcMar>
            <w:hideMark/>
          </w:tcPr>
          <w:p w14:paraId="29748FC6" w14:textId="77777777" w:rsidR="00B37C67" w:rsidRPr="00B37C67" w:rsidRDefault="00B37C67" w:rsidP="00B37C67">
            <w:pPr>
              <w:widowControl w:val="0"/>
              <w:spacing w:after="0" w:line="252" w:lineRule="auto"/>
              <w:ind w:left="-138" w:right="-13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1580" w:type="dxa"/>
            <w:tcMar>
              <w:top w:w="0" w:type="dxa"/>
              <w:left w:w="168" w:type="dxa"/>
              <w:bottom w:w="0" w:type="dxa"/>
              <w:right w:w="168" w:type="dxa"/>
            </w:tcMar>
            <w:hideMark/>
          </w:tcPr>
          <w:p w14:paraId="77BC6822" w14:textId="77777777" w:rsidR="00B37C67" w:rsidRPr="00B37C67" w:rsidRDefault="00B37C67" w:rsidP="00B37C67">
            <w:pPr>
              <w:widowControl w:val="0"/>
              <w:spacing w:after="0" w:line="252" w:lineRule="auto"/>
              <w:ind w:left="-54" w:right="-69"/>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голосующих</w:t>
            </w:r>
          </w:p>
        </w:tc>
        <w:tc>
          <w:tcPr>
            <w:tcW w:w="2277" w:type="dxa"/>
            <w:tcMar>
              <w:top w:w="0" w:type="dxa"/>
              <w:left w:w="168" w:type="dxa"/>
              <w:bottom w:w="0" w:type="dxa"/>
              <w:right w:w="168" w:type="dxa"/>
            </w:tcMar>
            <w:hideMark/>
          </w:tcPr>
          <w:p w14:paraId="11F3CBF4" w14:textId="77777777" w:rsidR="00B37C67" w:rsidRPr="00B37C67" w:rsidRDefault="00B37C67" w:rsidP="00B37C67">
            <w:pPr>
              <w:widowControl w:val="0"/>
              <w:spacing w:after="0" w:line="252" w:lineRule="auto"/>
              <w:ind w:left="-129" w:right="-17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размещенных (за вычетом привилегированных и выкупленных финансовых инструментов)</w:t>
            </w:r>
          </w:p>
        </w:tc>
        <w:tc>
          <w:tcPr>
            <w:tcW w:w="2050" w:type="dxa"/>
            <w:gridSpan w:val="2"/>
            <w:vAlign w:val="center"/>
            <w:hideMark/>
          </w:tcPr>
          <w:p w14:paraId="50E3FCD2" w14:textId="77777777" w:rsidR="00B37C67" w:rsidRPr="00B37C67" w:rsidRDefault="00B37C67" w:rsidP="00B37C67">
            <w:pPr>
              <w:spacing w:after="0" w:line="240" w:lineRule="auto"/>
              <w:rPr>
                <w:rFonts w:ascii="Times New Roman" w:eastAsia="Times New Roman" w:hAnsi="Times New Roman" w:cs="Times New Roman"/>
                <w:sz w:val="20"/>
                <w:szCs w:val="24"/>
              </w:rPr>
            </w:pPr>
          </w:p>
        </w:tc>
      </w:tr>
      <w:tr w:rsidR="00B37C67" w:rsidRPr="00B37C67" w14:paraId="13A8C5AF" w14:textId="77777777" w:rsidTr="001F07A1">
        <w:trPr>
          <w:gridAfter w:val="1"/>
          <w:wAfter w:w="15" w:type="dxa"/>
        </w:trPr>
        <w:tc>
          <w:tcPr>
            <w:tcW w:w="847" w:type="dxa"/>
            <w:tcMar>
              <w:top w:w="0" w:type="dxa"/>
              <w:left w:w="168" w:type="dxa"/>
              <w:bottom w:w="0" w:type="dxa"/>
              <w:right w:w="168" w:type="dxa"/>
            </w:tcMar>
            <w:hideMark/>
          </w:tcPr>
          <w:p w14:paraId="696F669C"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2545" w:type="dxa"/>
            <w:tcMar>
              <w:top w:w="0" w:type="dxa"/>
              <w:left w:w="168" w:type="dxa"/>
              <w:bottom w:w="0" w:type="dxa"/>
              <w:right w:w="168" w:type="dxa"/>
            </w:tcMar>
            <w:hideMark/>
          </w:tcPr>
          <w:p w14:paraId="71C06A27"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1786" w:type="dxa"/>
            <w:tcMar>
              <w:top w:w="0" w:type="dxa"/>
              <w:left w:w="168" w:type="dxa"/>
              <w:bottom w:w="0" w:type="dxa"/>
              <w:right w:w="168" w:type="dxa"/>
            </w:tcMar>
            <w:hideMark/>
          </w:tcPr>
          <w:p w14:paraId="7DB54131"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2622" w:type="dxa"/>
            <w:tcMar>
              <w:top w:w="0" w:type="dxa"/>
              <w:left w:w="168" w:type="dxa"/>
              <w:bottom w:w="0" w:type="dxa"/>
              <w:right w:w="168" w:type="dxa"/>
            </w:tcMar>
            <w:hideMark/>
          </w:tcPr>
          <w:p w14:paraId="2D92EBB7"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743" w:type="dxa"/>
            <w:gridSpan w:val="2"/>
            <w:tcMar>
              <w:top w:w="0" w:type="dxa"/>
              <w:left w:w="168" w:type="dxa"/>
              <w:bottom w:w="0" w:type="dxa"/>
              <w:right w:w="168" w:type="dxa"/>
            </w:tcMar>
            <w:hideMark/>
          </w:tcPr>
          <w:p w14:paraId="78698925"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1580" w:type="dxa"/>
            <w:tcMar>
              <w:top w:w="0" w:type="dxa"/>
              <w:left w:w="168" w:type="dxa"/>
              <w:bottom w:w="0" w:type="dxa"/>
              <w:right w:w="168" w:type="dxa"/>
            </w:tcMar>
            <w:hideMark/>
          </w:tcPr>
          <w:p w14:paraId="03BF3D17"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2277" w:type="dxa"/>
            <w:tcMar>
              <w:top w:w="0" w:type="dxa"/>
              <w:left w:w="168" w:type="dxa"/>
              <w:bottom w:w="0" w:type="dxa"/>
              <w:right w:w="168" w:type="dxa"/>
            </w:tcMar>
            <w:hideMark/>
          </w:tcPr>
          <w:p w14:paraId="5A975D84"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2050" w:type="dxa"/>
            <w:gridSpan w:val="2"/>
            <w:tcMar>
              <w:top w:w="0" w:type="dxa"/>
              <w:left w:w="168" w:type="dxa"/>
              <w:bottom w:w="0" w:type="dxa"/>
              <w:right w:w="168" w:type="dxa"/>
            </w:tcMar>
            <w:hideMark/>
          </w:tcPr>
          <w:p w14:paraId="7BEB79B3"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r>
    </w:tbl>
    <w:p w14:paraId="4CB49594"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46DB21C9"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5FABFFB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Таблица 3. Сведения по финансовым инструментам, которые были обременены, заблокированы, переданы в доверительное управление или являющимся предметом операций </w:t>
      </w:r>
      <w:proofErr w:type="spellStart"/>
      <w:r w:rsidRPr="00B37C67">
        <w:rPr>
          <w:rFonts w:ascii="Times New Roman" w:eastAsia="Times New Roman" w:hAnsi="Times New Roman" w:cs="Times New Roman"/>
          <w:sz w:val="28"/>
          <w:szCs w:val="28"/>
          <w:lang w:eastAsia="ru-RU"/>
        </w:rPr>
        <w:t>репо</w:t>
      </w:r>
      <w:proofErr w:type="spellEnd"/>
    </w:p>
    <w:p w14:paraId="647F3985"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tbl>
      <w:tblPr>
        <w:tblW w:w="5000" w:type="pct"/>
        <w:tblLayout w:type="fixed"/>
        <w:tblCellMar>
          <w:left w:w="0" w:type="dxa"/>
          <w:right w:w="0" w:type="dxa"/>
        </w:tblCellMar>
        <w:tblLook w:val="04A0" w:firstRow="1" w:lastRow="0" w:firstColumn="1" w:lastColumn="0" w:noHBand="0" w:noVBand="1"/>
      </w:tblPr>
      <w:tblGrid>
        <w:gridCol w:w="386"/>
        <w:gridCol w:w="1569"/>
        <w:gridCol w:w="1540"/>
        <w:gridCol w:w="2520"/>
        <w:gridCol w:w="2238"/>
        <w:gridCol w:w="2093"/>
        <w:gridCol w:w="2797"/>
        <w:gridCol w:w="1406"/>
      </w:tblGrid>
      <w:tr w:rsidR="00B37C67" w:rsidRPr="00B37C67" w14:paraId="49A4DAE2" w14:textId="77777777" w:rsidTr="00C35138">
        <w:tc>
          <w:tcPr>
            <w:tcW w:w="387"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FCE9C2C"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w:t>
            </w:r>
          </w:p>
        </w:tc>
        <w:tc>
          <w:tcPr>
            <w:tcW w:w="1588"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44A43AA" w14:textId="77777777" w:rsidR="00B37C67" w:rsidRPr="00B37C67" w:rsidRDefault="00B37C67" w:rsidP="00B37C67">
            <w:pPr>
              <w:widowControl w:val="0"/>
              <w:spacing w:after="0" w:line="252" w:lineRule="auto"/>
              <w:ind w:left="-180" w:right="-16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юридического лица</w:t>
            </w:r>
          </w:p>
        </w:tc>
        <w:tc>
          <w:tcPr>
            <w:tcW w:w="1558"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0129804" w14:textId="77777777" w:rsidR="00B37C67" w:rsidRPr="00B37C67" w:rsidRDefault="00B37C67" w:rsidP="00B37C67">
            <w:pPr>
              <w:widowControl w:val="0"/>
              <w:spacing w:after="0" w:line="252" w:lineRule="auto"/>
              <w:ind w:left="-180" w:right="-16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БИН юридического лица</w:t>
            </w:r>
          </w:p>
        </w:tc>
        <w:tc>
          <w:tcPr>
            <w:tcW w:w="2553"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45EA155" w14:textId="77777777" w:rsidR="00B37C67" w:rsidRPr="00B37C67" w:rsidRDefault="00B37C67" w:rsidP="00B37C67">
            <w:pPr>
              <w:widowControl w:val="0"/>
              <w:spacing w:after="0" w:line="252" w:lineRule="auto"/>
              <w:ind w:left="-180" w:right="-16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Фамилия, имя</w:t>
            </w:r>
            <w:r w:rsidRPr="00B37C67">
              <w:rPr>
                <w:rFonts w:ascii="Times New Roman" w:eastAsia="Times New Roman" w:hAnsi="Times New Roman" w:cs="Times New Roman"/>
                <w:sz w:val="20"/>
                <w:szCs w:val="24"/>
                <w:lang w:val="kk-KZ" w:eastAsia="ru-RU"/>
              </w:rPr>
              <w:t xml:space="preserve"> и</w:t>
            </w:r>
            <w:r w:rsidRPr="00B37C67">
              <w:rPr>
                <w:rFonts w:ascii="Times New Roman" w:eastAsia="Times New Roman" w:hAnsi="Times New Roman" w:cs="Times New Roman"/>
                <w:sz w:val="20"/>
                <w:szCs w:val="24"/>
                <w:lang w:eastAsia="ru-RU"/>
              </w:rPr>
              <w:t xml:space="preserve"> отчество (при его наличии) физического лица или наименование юридического лица </w:t>
            </w:r>
            <w:r w:rsidRPr="00B37C67">
              <w:rPr>
                <w:rFonts w:ascii="Times New Roman" w:eastAsia="Times New Roman" w:hAnsi="Times New Roman" w:cs="Times New Roman"/>
                <w:sz w:val="20"/>
                <w:szCs w:val="28"/>
                <w:lang w:eastAsia="ru-RU"/>
              </w:rPr>
              <w:t>–</w:t>
            </w:r>
            <w:r w:rsidRPr="00B37C67">
              <w:rPr>
                <w:rFonts w:ascii="Times New Roman" w:eastAsia="Times New Roman" w:hAnsi="Times New Roman" w:cs="Times New Roman"/>
                <w:sz w:val="20"/>
                <w:szCs w:val="24"/>
                <w:lang w:eastAsia="ru-RU"/>
              </w:rPr>
              <w:t xml:space="preserve"> держателя финансового инструмента</w:t>
            </w:r>
          </w:p>
        </w:tc>
        <w:tc>
          <w:tcPr>
            <w:tcW w:w="2267"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D5FDF1E" w14:textId="77777777" w:rsidR="00B37C67" w:rsidRPr="00B37C67" w:rsidRDefault="00B37C67" w:rsidP="00B37C67">
            <w:pPr>
              <w:widowControl w:val="0"/>
              <w:spacing w:after="0" w:line="252" w:lineRule="auto"/>
              <w:ind w:left="-180" w:right="-16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ИИН, БИН либо иной идентификационный номер (для нерезидентов Республики Казахстан)</w:t>
            </w:r>
          </w:p>
        </w:tc>
        <w:tc>
          <w:tcPr>
            <w:tcW w:w="2125" w:type="dxa"/>
            <w:tcBorders>
              <w:top w:val="single" w:sz="8" w:space="0" w:color="000000"/>
              <w:left w:val="nil"/>
              <w:bottom w:val="single" w:sz="8" w:space="0" w:color="000000"/>
              <w:right w:val="single" w:sz="8" w:space="0" w:color="000000"/>
            </w:tcBorders>
            <w:hideMark/>
          </w:tcPr>
          <w:p w14:paraId="21FF664E"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Индивидуальный код физического или юридического лица (при наличии)</w:t>
            </w:r>
          </w:p>
        </w:tc>
        <w:tc>
          <w:tcPr>
            <w:tcW w:w="2835"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E048118" w14:textId="77777777" w:rsidR="00B37C67" w:rsidRPr="00B37C67" w:rsidRDefault="00B37C67" w:rsidP="00B37C67">
            <w:pPr>
              <w:widowControl w:val="0"/>
              <w:spacing w:after="0" w:line="252" w:lineRule="auto"/>
              <w:ind w:left="-168" w:right="-17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Идентификатор финансового инструмента (указывается международный идентификационный номер (код ISIN) или другой идентификатор финансового инструмента)</w:t>
            </w:r>
          </w:p>
        </w:tc>
        <w:tc>
          <w:tcPr>
            <w:tcW w:w="142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DD96FD9" w14:textId="77777777" w:rsidR="00B37C67" w:rsidRPr="00B37C67" w:rsidRDefault="00B37C67" w:rsidP="00B37C67">
            <w:pPr>
              <w:widowControl w:val="0"/>
              <w:spacing w:after="0" w:line="252" w:lineRule="auto"/>
              <w:ind w:left="-180" w:right="-173"/>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финансовых инструментов</w:t>
            </w:r>
          </w:p>
        </w:tc>
      </w:tr>
      <w:tr w:rsidR="00B37C67" w:rsidRPr="00B37C67" w14:paraId="3DD5D1C4" w14:textId="77777777" w:rsidTr="00C35138">
        <w:tc>
          <w:tcPr>
            <w:tcW w:w="387"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46DDE1A"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588" w:type="dxa"/>
            <w:tcBorders>
              <w:top w:val="nil"/>
              <w:left w:val="nil"/>
              <w:bottom w:val="single" w:sz="8" w:space="0" w:color="000000"/>
              <w:right w:val="single" w:sz="8" w:space="0" w:color="000000"/>
            </w:tcBorders>
            <w:tcMar>
              <w:top w:w="0" w:type="dxa"/>
              <w:left w:w="168" w:type="dxa"/>
              <w:bottom w:w="0" w:type="dxa"/>
              <w:right w:w="168" w:type="dxa"/>
            </w:tcMar>
            <w:hideMark/>
          </w:tcPr>
          <w:p w14:paraId="15EE68A9"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558" w:type="dxa"/>
            <w:tcBorders>
              <w:top w:val="nil"/>
              <w:left w:val="nil"/>
              <w:bottom w:val="single" w:sz="8" w:space="0" w:color="000000"/>
              <w:right w:val="single" w:sz="8" w:space="0" w:color="000000"/>
            </w:tcBorders>
            <w:tcMar>
              <w:top w:w="0" w:type="dxa"/>
              <w:left w:w="168" w:type="dxa"/>
              <w:bottom w:w="0" w:type="dxa"/>
              <w:right w:w="168" w:type="dxa"/>
            </w:tcMar>
            <w:hideMark/>
          </w:tcPr>
          <w:p w14:paraId="7631CD5E"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2553" w:type="dxa"/>
            <w:tcBorders>
              <w:top w:val="nil"/>
              <w:left w:val="nil"/>
              <w:bottom w:val="single" w:sz="8" w:space="0" w:color="000000"/>
              <w:right w:val="single" w:sz="8" w:space="0" w:color="000000"/>
            </w:tcBorders>
            <w:tcMar>
              <w:top w:w="0" w:type="dxa"/>
              <w:left w:w="168" w:type="dxa"/>
              <w:bottom w:w="0" w:type="dxa"/>
              <w:right w:w="168" w:type="dxa"/>
            </w:tcMar>
            <w:hideMark/>
          </w:tcPr>
          <w:p w14:paraId="6FA09544"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2267" w:type="dxa"/>
            <w:tcBorders>
              <w:top w:val="nil"/>
              <w:left w:val="nil"/>
              <w:bottom w:val="single" w:sz="8" w:space="0" w:color="000000"/>
              <w:right w:val="single" w:sz="8" w:space="0" w:color="000000"/>
            </w:tcBorders>
            <w:tcMar>
              <w:top w:w="0" w:type="dxa"/>
              <w:left w:w="168" w:type="dxa"/>
              <w:bottom w:w="0" w:type="dxa"/>
              <w:right w:w="168" w:type="dxa"/>
            </w:tcMar>
            <w:hideMark/>
          </w:tcPr>
          <w:p w14:paraId="7E8B574C"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2125" w:type="dxa"/>
            <w:tcBorders>
              <w:top w:val="single" w:sz="8" w:space="0" w:color="000000"/>
              <w:left w:val="nil"/>
              <w:bottom w:val="single" w:sz="8" w:space="0" w:color="000000"/>
              <w:right w:val="single" w:sz="8" w:space="0" w:color="000000"/>
            </w:tcBorders>
            <w:hideMark/>
          </w:tcPr>
          <w:p w14:paraId="42A0F9B7"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2835"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498CC1B"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1422" w:type="dxa"/>
            <w:tcBorders>
              <w:top w:val="nil"/>
              <w:left w:val="nil"/>
              <w:bottom w:val="single" w:sz="8" w:space="0" w:color="000000"/>
              <w:right w:val="single" w:sz="8" w:space="0" w:color="000000"/>
            </w:tcBorders>
            <w:tcMar>
              <w:top w:w="0" w:type="dxa"/>
              <w:left w:w="168" w:type="dxa"/>
              <w:bottom w:w="0" w:type="dxa"/>
              <w:right w:w="168" w:type="dxa"/>
            </w:tcMar>
            <w:hideMark/>
          </w:tcPr>
          <w:p w14:paraId="64DAED7D"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r>
      <w:tr w:rsidR="00B37C67" w:rsidRPr="00B37C67" w14:paraId="10A30346" w14:textId="77777777" w:rsidTr="00C35138">
        <w:tc>
          <w:tcPr>
            <w:tcW w:w="387"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EDD219F"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588" w:type="dxa"/>
            <w:tcBorders>
              <w:top w:val="nil"/>
              <w:left w:val="nil"/>
              <w:bottom w:val="single" w:sz="8" w:space="0" w:color="000000"/>
              <w:right w:val="single" w:sz="8" w:space="0" w:color="000000"/>
            </w:tcBorders>
            <w:tcMar>
              <w:top w:w="0" w:type="dxa"/>
              <w:left w:w="168" w:type="dxa"/>
              <w:bottom w:w="0" w:type="dxa"/>
              <w:right w:w="168" w:type="dxa"/>
            </w:tcMar>
            <w:hideMark/>
          </w:tcPr>
          <w:p w14:paraId="145FAD4D"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558" w:type="dxa"/>
            <w:tcBorders>
              <w:top w:val="nil"/>
              <w:left w:val="nil"/>
              <w:bottom w:val="single" w:sz="8" w:space="0" w:color="000000"/>
              <w:right w:val="single" w:sz="8" w:space="0" w:color="000000"/>
            </w:tcBorders>
            <w:tcMar>
              <w:top w:w="0" w:type="dxa"/>
              <w:left w:w="168" w:type="dxa"/>
              <w:bottom w:w="0" w:type="dxa"/>
              <w:right w:w="168" w:type="dxa"/>
            </w:tcMar>
            <w:hideMark/>
          </w:tcPr>
          <w:p w14:paraId="358822F6"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2553" w:type="dxa"/>
            <w:tcBorders>
              <w:top w:val="nil"/>
              <w:left w:val="nil"/>
              <w:bottom w:val="single" w:sz="8" w:space="0" w:color="000000"/>
              <w:right w:val="single" w:sz="8" w:space="0" w:color="000000"/>
            </w:tcBorders>
            <w:tcMar>
              <w:top w:w="0" w:type="dxa"/>
              <w:left w:w="168" w:type="dxa"/>
              <w:bottom w:w="0" w:type="dxa"/>
              <w:right w:w="168" w:type="dxa"/>
            </w:tcMar>
            <w:hideMark/>
          </w:tcPr>
          <w:p w14:paraId="42B215DA"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267" w:type="dxa"/>
            <w:tcBorders>
              <w:top w:val="nil"/>
              <w:left w:val="nil"/>
              <w:bottom w:val="single" w:sz="8" w:space="0" w:color="000000"/>
              <w:right w:val="single" w:sz="8" w:space="0" w:color="000000"/>
            </w:tcBorders>
            <w:tcMar>
              <w:top w:w="0" w:type="dxa"/>
              <w:left w:w="168" w:type="dxa"/>
              <w:bottom w:w="0" w:type="dxa"/>
              <w:right w:w="168" w:type="dxa"/>
            </w:tcMar>
            <w:hideMark/>
          </w:tcPr>
          <w:p w14:paraId="44FD27E8"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125" w:type="dxa"/>
            <w:tcBorders>
              <w:top w:val="single" w:sz="8" w:space="0" w:color="000000"/>
              <w:left w:val="nil"/>
              <w:bottom w:val="single" w:sz="8" w:space="0" w:color="000000"/>
              <w:right w:val="single" w:sz="8" w:space="0" w:color="000000"/>
            </w:tcBorders>
          </w:tcPr>
          <w:p w14:paraId="3EF0D5B5"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p>
        </w:tc>
        <w:tc>
          <w:tcPr>
            <w:tcW w:w="2835"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8436635" w14:textId="77777777" w:rsidR="00B37C67" w:rsidRPr="00B37C67" w:rsidRDefault="00B37C67" w:rsidP="00B37C67">
            <w:pPr>
              <w:widowControl w:val="0"/>
              <w:spacing w:after="0" w:line="252" w:lineRule="auto"/>
              <w:ind w:left="-180" w:right="-21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22" w:type="dxa"/>
            <w:tcBorders>
              <w:top w:val="nil"/>
              <w:left w:val="nil"/>
              <w:bottom w:val="single" w:sz="8" w:space="0" w:color="000000"/>
              <w:right w:val="single" w:sz="8" w:space="0" w:color="000000"/>
            </w:tcBorders>
            <w:tcMar>
              <w:top w:w="0" w:type="dxa"/>
              <w:left w:w="168" w:type="dxa"/>
              <w:bottom w:w="0" w:type="dxa"/>
              <w:right w:w="168" w:type="dxa"/>
            </w:tcMar>
            <w:hideMark/>
          </w:tcPr>
          <w:p w14:paraId="0CB4D6D9"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r>
    </w:tbl>
    <w:p w14:paraId="58C14FFF"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4"/>
          <w:szCs w:val="24"/>
          <w:lang w:eastAsia="ru-RU"/>
        </w:rPr>
        <w:t> </w:t>
      </w:r>
      <w:r w:rsidRPr="00B37C67">
        <w:rPr>
          <w:rFonts w:ascii="Times New Roman" w:eastAsia="Times New Roman" w:hAnsi="Times New Roman" w:cs="Times New Roman"/>
          <w:sz w:val="28"/>
          <w:szCs w:val="28"/>
          <w:lang w:eastAsia="ru-RU"/>
        </w:rPr>
        <w:t>продолжение таблицы:</w:t>
      </w:r>
    </w:p>
    <w:p w14:paraId="0B26D2F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844"/>
        <w:gridCol w:w="2135"/>
        <w:gridCol w:w="2277"/>
        <w:gridCol w:w="1851"/>
        <w:gridCol w:w="1708"/>
        <w:gridCol w:w="2277"/>
        <w:gridCol w:w="1908"/>
        <w:gridCol w:w="1549"/>
      </w:tblGrid>
      <w:tr w:rsidR="00B37C67" w:rsidRPr="00B37C67" w14:paraId="2E5C02A9" w14:textId="77777777" w:rsidTr="00C35138">
        <w:trPr>
          <w:jc w:val="center"/>
        </w:trPr>
        <w:tc>
          <w:tcPr>
            <w:tcW w:w="84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B78F638"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Статус</w:t>
            </w:r>
          </w:p>
        </w:tc>
        <w:tc>
          <w:tcPr>
            <w:tcW w:w="212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A8AB908"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Фамилия, имя</w:t>
            </w:r>
            <w:r w:rsidRPr="00B37C67">
              <w:rPr>
                <w:rFonts w:ascii="Times New Roman" w:eastAsia="Times New Roman" w:hAnsi="Times New Roman" w:cs="Times New Roman"/>
                <w:sz w:val="20"/>
                <w:szCs w:val="24"/>
                <w:lang w:val="kk-KZ" w:eastAsia="ru-RU"/>
              </w:rPr>
              <w:t xml:space="preserve"> и</w:t>
            </w:r>
            <w:r w:rsidRPr="00B37C67">
              <w:rPr>
                <w:rFonts w:ascii="Times New Roman" w:eastAsia="Times New Roman" w:hAnsi="Times New Roman" w:cs="Times New Roman"/>
                <w:sz w:val="20"/>
                <w:szCs w:val="24"/>
                <w:lang w:eastAsia="ru-RU"/>
              </w:rPr>
              <w:t xml:space="preserve"> отчество (при его наличии) или наименование лица, в пользу которого осуществлено обременение</w:t>
            </w:r>
          </w:p>
        </w:tc>
        <w:tc>
          <w:tcPr>
            <w:tcW w:w="2268"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6E936F4"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ИИН, БИН либо иной идентификационный номер (для нерезидентов Республики Казахстан)</w:t>
            </w:r>
          </w:p>
        </w:tc>
        <w:tc>
          <w:tcPr>
            <w:tcW w:w="1843" w:type="dxa"/>
            <w:tcBorders>
              <w:top w:val="single" w:sz="8" w:space="0" w:color="000000"/>
              <w:left w:val="nil"/>
              <w:bottom w:val="single" w:sz="8" w:space="0" w:color="000000"/>
              <w:right w:val="single" w:sz="8" w:space="0" w:color="000000"/>
            </w:tcBorders>
          </w:tcPr>
          <w:p w14:paraId="4BEE20AE" w14:textId="77777777" w:rsidR="00B37C67" w:rsidRPr="00B37C67" w:rsidRDefault="00B37C67" w:rsidP="00B37C67">
            <w:pPr>
              <w:widowControl w:val="0"/>
              <w:spacing w:after="0" w:line="252"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Индивидуальный код физического или юридического лица (при наличии)</w:t>
            </w:r>
          </w:p>
          <w:p w14:paraId="09689E96"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p>
        </w:tc>
        <w:tc>
          <w:tcPr>
            <w:tcW w:w="170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D989F23"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Фамилия, имя</w:t>
            </w:r>
            <w:r w:rsidRPr="00B37C67">
              <w:rPr>
                <w:rFonts w:ascii="Times New Roman" w:eastAsia="Times New Roman" w:hAnsi="Times New Roman" w:cs="Times New Roman"/>
                <w:sz w:val="20"/>
                <w:szCs w:val="24"/>
                <w:lang w:val="kk-KZ" w:eastAsia="ru-RU"/>
              </w:rPr>
              <w:t xml:space="preserve"> и</w:t>
            </w:r>
            <w:r w:rsidRPr="00B37C67">
              <w:rPr>
                <w:rFonts w:ascii="Times New Roman" w:eastAsia="Times New Roman" w:hAnsi="Times New Roman" w:cs="Times New Roman"/>
                <w:sz w:val="20"/>
                <w:szCs w:val="24"/>
                <w:lang w:eastAsia="ru-RU"/>
              </w:rPr>
              <w:t xml:space="preserve"> отчество (при его наличии) или наименование доверительного управляющего</w:t>
            </w:r>
          </w:p>
        </w:tc>
        <w:tc>
          <w:tcPr>
            <w:tcW w:w="2268"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31DAF7F"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ИИН, БИН либо иной идентификационный номер (для нерезидентов Республики Казахстан)</w:t>
            </w:r>
          </w:p>
        </w:tc>
        <w:tc>
          <w:tcPr>
            <w:tcW w:w="1900" w:type="dxa"/>
            <w:tcBorders>
              <w:top w:val="single" w:sz="8" w:space="0" w:color="000000"/>
              <w:left w:val="nil"/>
              <w:bottom w:val="single" w:sz="8" w:space="0" w:color="000000"/>
              <w:right w:val="single" w:sz="8" w:space="0" w:color="000000"/>
            </w:tcBorders>
          </w:tcPr>
          <w:p w14:paraId="14E2744E" w14:textId="77777777" w:rsidR="00B37C67" w:rsidRPr="00B37C67" w:rsidRDefault="00B37C67" w:rsidP="00B37C67">
            <w:pPr>
              <w:widowControl w:val="0"/>
              <w:spacing w:after="0" w:line="252"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Индивидуальный код физического или юридического лица (при наличии)</w:t>
            </w:r>
          </w:p>
          <w:p w14:paraId="4E948DA8"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p>
        </w:tc>
        <w:tc>
          <w:tcPr>
            <w:tcW w:w="1543"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40B3E26" w14:textId="77777777" w:rsidR="00B37C67" w:rsidRPr="00B37C67" w:rsidRDefault="00B37C67" w:rsidP="00B37C67">
            <w:pPr>
              <w:widowControl w:val="0"/>
              <w:spacing w:after="0" w:line="252" w:lineRule="auto"/>
              <w:ind w:left="-164"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Основание</w:t>
            </w:r>
          </w:p>
        </w:tc>
      </w:tr>
      <w:tr w:rsidR="00B37C67" w:rsidRPr="00B37C67" w14:paraId="32AC2B29" w14:textId="77777777" w:rsidTr="00C35138">
        <w:trPr>
          <w:jc w:val="center"/>
        </w:trPr>
        <w:tc>
          <w:tcPr>
            <w:tcW w:w="841"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ADED27B"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2126" w:type="dxa"/>
            <w:tcBorders>
              <w:top w:val="nil"/>
              <w:left w:val="nil"/>
              <w:bottom w:val="single" w:sz="8" w:space="0" w:color="000000"/>
              <w:right w:val="single" w:sz="8" w:space="0" w:color="000000"/>
            </w:tcBorders>
            <w:tcMar>
              <w:top w:w="0" w:type="dxa"/>
              <w:left w:w="168" w:type="dxa"/>
              <w:bottom w:w="0" w:type="dxa"/>
              <w:right w:w="168" w:type="dxa"/>
            </w:tcMar>
            <w:hideMark/>
          </w:tcPr>
          <w:p w14:paraId="713D7E4A"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2268" w:type="dxa"/>
            <w:tcBorders>
              <w:top w:val="nil"/>
              <w:left w:val="nil"/>
              <w:bottom w:val="single" w:sz="8" w:space="0" w:color="000000"/>
              <w:right w:val="single" w:sz="8" w:space="0" w:color="000000"/>
            </w:tcBorders>
            <w:tcMar>
              <w:top w:w="0" w:type="dxa"/>
              <w:left w:w="168" w:type="dxa"/>
              <w:bottom w:w="0" w:type="dxa"/>
              <w:right w:w="168" w:type="dxa"/>
            </w:tcMar>
            <w:hideMark/>
          </w:tcPr>
          <w:p w14:paraId="5F22D345"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1843" w:type="dxa"/>
            <w:tcBorders>
              <w:top w:val="single" w:sz="8" w:space="0" w:color="000000"/>
              <w:left w:val="nil"/>
              <w:bottom w:val="single" w:sz="8" w:space="0" w:color="000000"/>
              <w:right w:val="single" w:sz="8" w:space="0" w:color="000000"/>
            </w:tcBorders>
            <w:hideMark/>
          </w:tcPr>
          <w:p w14:paraId="560FD79B"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170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8CF3179"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2268" w:type="dxa"/>
            <w:tcBorders>
              <w:top w:val="nil"/>
              <w:left w:val="nil"/>
              <w:bottom w:val="single" w:sz="8" w:space="0" w:color="000000"/>
              <w:right w:val="single" w:sz="8" w:space="0" w:color="000000"/>
            </w:tcBorders>
            <w:tcMar>
              <w:top w:w="0" w:type="dxa"/>
              <w:left w:w="168" w:type="dxa"/>
              <w:bottom w:w="0" w:type="dxa"/>
              <w:right w:w="168" w:type="dxa"/>
            </w:tcMar>
            <w:hideMark/>
          </w:tcPr>
          <w:p w14:paraId="7FA9B277"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1900" w:type="dxa"/>
            <w:tcBorders>
              <w:top w:val="single" w:sz="8" w:space="0" w:color="000000"/>
              <w:left w:val="nil"/>
              <w:bottom w:val="single" w:sz="8" w:space="0" w:color="000000"/>
              <w:right w:val="single" w:sz="8" w:space="0" w:color="000000"/>
            </w:tcBorders>
            <w:hideMark/>
          </w:tcPr>
          <w:p w14:paraId="2C307252"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1543"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99E8DA0" w14:textId="77777777" w:rsidR="00B37C67" w:rsidRPr="00B37C67" w:rsidRDefault="00B37C67" w:rsidP="00B37C67">
            <w:pPr>
              <w:widowControl w:val="0"/>
              <w:spacing w:after="0" w:line="252" w:lineRule="auto"/>
              <w:ind w:left="-150" w:right="-11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r>
    </w:tbl>
    <w:p w14:paraId="12009D4A"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3C9EC7BF"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3261B62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Таблица 4. Отчет о сделках с финансовыми инструментами юридического лица</w:t>
      </w:r>
    </w:p>
    <w:p w14:paraId="69954F0E"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tbl>
      <w:tblPr>
        <w:tblW w:w="5000" w:type="pct"/>
        <w:tblCellMar>
          <w:left w:w="0" w:type="dxa"/>
          <w:right w:w="0" w:type="dxa"/>
        </w:tblCellMar>
        <w:tblLook w:val="04A0" w:firstRow="1" w:lastRow="0" w:firstColumn="1" w:lastColumn="0" w:noHBand="0" w:noVBand="1"/>
      </w:tblPr>
      <w:tblGrid>
        <w:gridCol w:w="437"/>
        <w:gridCol w:w="1445"/>
        <w:gridCol w:w="1579"/>
        <w:gridCol w:w="1371"/>
        <w:gridCol w:w="2012"/>
        <w:gridCol w:w="854"/>
        <w:gridCol w:w="1429"/>
        <w:gridCol w:w="1950"/>
        <w:gridCol w:w="1300"/>
        <w:gridCol w:w="712"/>
        <w:gridCol w:w="1460"/>
      </w:tblGrid>
      <w:tr w:rsidR="00B37C67" w:rsidRPr="00B37C67" w14:paraId="1502CFB7" w14:textId="77777777" w:rsidTr="00C35138">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006ACF8" w14:textId="77777777" w:rsidR="00B37C67" w:rsidRPr="00B37C67" w:rsidRDefault="00B37C67" w:rsidP="00B37C67">
            <w:pPr>
              <w:widowControl w:val="0"/>
              <w:spacing w:after="0" w:line="252" w:lineRule="auto"/>
              <w:ind w:left="-180" w:right="-200"/>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 xml:space="preserve">№ </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B267A9D" w14:textId="77777777" w:rsidR="00B37C67" w:rsidRPr="00B37C67" w:rsidRDefault="00B37C67" w:rsidP="00B37C67">
            <w:pPr>
              <w:widowControl w:val="0"/>
              <w:spacing w:after="0" w:line="252" w:lineRule="auto"/>
              <w:ind w:left="-140" w:right="-57"/>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юридического лица</w:t>
            </w:r>
          </w:p>
        </w:tc>
        <w:tc>
          <w:tcPr>
            <w:tcW w:w="1663"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E3AAEAD" w14:textId="77777777" w:rsidR="00B37C67" w:rsidRPr="00B37C67" w:rsidRDefault="00B37C67" w:rsidP="00B37C67">
            <w:pPr>
              <w:widowControl w:val="0"/>
              <w:spacing w:after="0" w:line="252" w:lineRule="auto"/>
              <w:ind w:left="-141" w:right="-14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БИН юридического лица</w:t>
            </w:r>
          </w:p>
        </w:tc>
        <w:tc>
          <w:tcPr>
            <w:tcW w:w="1447"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C4C144A" w14:textId="77777777" w:rsidR="00B37C67" w:rsidRPr="00B37C67" w:rsidRDefault="00B37C67" w:rsidP="00B37C67">
            <w:pPr>
              <w:widowControl w:val="0"/>
              <w:spacing w:after="0" w:line="252" w:lineRule="auto"/>
              <w:ind w:left="-215" w:right="-11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финансового инструмента</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DB334DF" w14:textId="77777777" w:rsidR="00B37C67" w:rsidRPr="00B37C67" w:rsidRDefault="00B37C67" w:rsidP="00B37C67">
            <w:pPr>
              <w:widowControl w:val="0"/>
              <w:spacing w:after="0" w:line="252" w:lineRule="auto"/>
              <w:ind w:left="-116" w:right="-198"/>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Международный идентификационный номер (код </w:t>
            </w:r>
            <w:proofErr w:type="gramStart"/>
            <w:r w:rsidRPr="00B37C67">
              <w:rPr>
                <w:rFonts w:ascii="Times New Roman" w:eastAsia="Times New Roman" w:hAnsi="Times New Roman" w:cs="Times New Roman"/>
                <w:sz w:val="20"/>
                <w:szCs w:val="24"/>
                <w:lang w:eastAsia="ru-RU"/>
              </w:rPr>
              <w:t>ISIN)  (</w:t>
            </w:r>
            <w:proofErr w:type="gramEnd"/>
            <w:r w:rsidRPr="00B37C67">
              <w:rPr>
                <w:rFonts w:ascii="Times New Roman" w:eastAsia="Times New Roman" w:hAnsi="Times New Roman" w:cs="Times New Roman"/>
                <w:sz w:val="20"/>
                <w:szCs w:val="24"/>
                <w:lang w:eastAsia="ru-RU"/>
              </w:rPr>
              <w:t>при наличии)</w:t>
            </w:r>
          </w:p>
        </w:tc>
        <w:tc>
          <w:tcPr>
            <w:tcW w:w="894"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F002E9E" w14:textId="77777777" w:rsidR="00B37C67" w:rsidRPr="00B37C67" w:rsidRDefault="00B37C67" w:rsidP="00B37C67">
            <w:pPr>
              <w:widowControl w:val="0"/>
              <w:spacing w:after="0" w:line="252" w:lineRule="auto"/>
              <w:ind w:left="-142" w:right="-133"/>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сделки</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5095AE8" w14:textId="77777777" w:rsidR="00B37C67" w:rsidRPr="00B37C67" w:rsidRDefault="00B37C67" w:rsidP="00B37C67">
            <w:pPr>
              <w:widowControl w:val="0"/>
              <w:spacing w:after="0" w:line="252" w:lineRule="auto"/>
              <w:ind w:left="-102" w:right="-19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финансовых инструментов</w:t>
            </w:r>
          </w:p>
        </w:tc>
        <w:tc>
          <w:tcPr>
            <w:tcW w:w="0" w:type="auto"/>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2F16BB3" w14:textId="77777777" w:rsidR="00B37C67" w:rsidRPr="00B37C67" w:rsidRDefault="00B37C67" w:rsidP="00B37C67">
            <w:pPr>
              <w:widowControl w:val="0"/>
              <w:spacing w:after="0" w:line="252" w:lineRule="auto"/>
              <w:ind w:left="-113" w:right="-7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Стоимость за один финансовый инструмент</w:t>
            </w:r>
          </w:p>
        </w:tc>
        <w:tc>
          <w:tcPr>
            <w:tcW w:w="0" w:type="auto"/>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2BD576C" w14:textId="77777777" w:rsidR="00B37C67" w:rsidRPr="00B37C67" w:rsidRDefault="00B37C67" w:rsidP="00B37C67">
            <w:pPr>
              <w:widowControl w:val="0"/>
              <w:spacing w:after="0" w:line="252" w:lineRule="auto"/>
              <w:ind w:left="-212" w:right="-175"/>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Объем сделки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1536"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4CF6FDA" w14:textId="77777777" w:rsidR="00B37C67" w:rsidRPr="00B37C67" w:rsidRDefault="00B37C67" w:rsidP="00B37C67">
            <w:pPr>
              <w:widowControl w:val="0"/>
              <w:spacing w:after="0" w:line="252" w:lineRule="auto"/>
              <w:ind w:left="-126" w:right="-18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Владелец финансового инструмента</w:t>
            </w:r>
          </w:p>
        </w:tc>
      </w:tr>
      <w:tr w:rsidR="00B37C67" w:rsidRPr="00B37C67" w14:paraId="38655169" w14:textId="77777777" w:rsidTr="00C35138">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7E7634B"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0" w:type="auto"/>
            <w:vMerge/>
            <w:tcBorders>
              <w:top w:val="single" w:sz="8" w:space="0" w:color="000000"/>
              <w:left w:val="nil"/>
              <w:bottom w:val="single" w:sz="8" w:space="0" w:color="000000"/>
              <w:right w:val="single" w:sz="8" w:space="0" w:color="000000"/>
            </w:tcBorders>
            <w:vAlign w:val="center"/>
            <w:hideMark/>
          </w:tcPr>
          <w:p w14:paraId="72D8F67B"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663" w:type="dxa"/>
            <w:vMerge/>
            <w:tcBorders>
              <w:top w:val="single" w:sz="8" w:space="0" w:color="000000"/>
              <w:left w:val="nil"/>
              <w:bottom w:val="single" w:sz="8" w:space="0" w:color="000000"/>
              <w:right w:val="single" w:sz="8" w:space="0" w:color="000000"/>
            </w:tcBorders>
            <w:vAlign w:val="center"/>
            <w:hideMark/>
          </w:tcPr>
          <w:p w14:paraId="0874BC68"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447" w:type="dxa"/>
            <w:vMerge/>
            <w:tcBorders>
              <w:top w:val="single" w:sz="8" w:space="0" w:color="000000"/>
              <w:left w:val="nil"/>
              <w:bottom w:val="single" w:sz="8" w:space="0" w:color="000000"/>
              <w:right w:val="single" w:sz="8" w:space="0" w:color="000000"/>
            </w:tcBorders>
            <w:vAlign w:val="center"/>
            <w:hideMark/>
          </w:tcPr>
          <w:p w14:paraId="016C8EAB"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0" w:type="auto"/>
            <w:vMerge/>
            <w:tcBorders>
              <w:top w:val="single" w:sz="8" w:space="0" w:color="000000"/>
              <w:left w:val="nil"/>
              <w:bottom w:val="single" w:sz="8" w:space="0" w:color="000000"/>
              <w:right w:val="single" w:sz="8" w:space="0" w:color="000000"/>
            </w:tcBorders>
            <w:vAlign w:val="center"/>
            <w:hideMark/>
          </w:tcPr>
          <w:p w14:paraId="3CA9E208"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894" w:type="dxa"/>
            <w:vMerge/>
            <w:tcBorders>
              <w:top w:val="single" w:sz="8" w:space="0" w:color="000000"/>
              <w:left w:val="nil"/>
              <w:bottom w:val="single" w:sz="8" w:space="0" w:color="000000"/>
              <w:right w:val="single" w:sz="8" w:space="0" w:color="000000"/>
            </w:tcBorders>
            <w:vAlign w:val="center"/>
            <w:hideMark/>
          </w:tcPr>
          <w:p w14:paraId="5C511151"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0" w:type="auto"/>
            <w:vMerge/>
            <w:tcBorders>
              <w:top w:val="single" w:sz="8" w:space="0" w:color="000000"/>
              <w:left w:val="nil"/>
              <w:bottom w:val="single" w:sz="8" w:space="0" w:color="000000"/>
              <w:right w:val="single" w:sz="8" w:space="0" w:color="000000"/>
            </w:tcBorders>
            <w:vAlign w:val="center"/>
            <w:hideMark/>
          </w:tcPr>
          <w:p w14:paraId="2D122F83"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194" w:type="dxa"/>
            <w:tcBorders>
              <w:top w:val="nil"/>
              <w:left w:val="nil"/>
              <w:bottom w:val="single" w:sz="8" w:space="0" w:color="000000"/>
              <w:right w:val="single" w:sz="8" w:space="0" w:color="000000"/>
            </w:tcBorders>
            <w:tcMar>
              <w:top w:w="0" w:type="dxa"/>
              <w:left w:w="168" w:type="dxa"/>
              <w:bottom w:w="0" w:type="dxa"/>
              <w:right w:w="168" w:type="dxa"/>
            </w:tcMar>
            <w:hideMark/>
          </w:tcPr>
          <w:p w14:paraId="2DB57B53" w14:textId="77777777" w:rsidR="00B37C67" w:rsidRPr="00B37C67" w:rsidRDefault="00B37C67" w:rsidP="00B37C67">
            <w:pPr>
              <w:widowControl w:val="0"/>
              <w:spacing w:after="0" w:line="252" w:lineRule="auto"/>
              <w:ind w:left="-113" w:right="-139"/>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валюты</w:t>
            </w:r>
          </w:p>
        </w:tc>
        <w:tc>
          <w:tcPr>
            <w:tcW w:w="699" w:type="dxa"/>
            <w:tcBorders>
              <w:top w:val="nil"/>
              <w:left w:val="nil"/>
              <w:bottom w:val="single" w:sz="8" w:space="0" w:color="000000"/>
              <w:right w:val="single" w:sz="8" w:space="0" w:color="000000"/>
            </w:tcBorders>
            <w:tcMar>
              <w:top w:w="0" w:type="dxa"/>
              <w:left w:w="168" w:type="dxa"/>
              <w:bottom w:w="0" w:type="dxa"/>
              <w:right w:w="168" w:type="dxa"/>
            </w:tcMar>
            <w:hideMark/>
          </w:tcPr>
          <w:p w14:paraId="2648E49D" w14:textId="77777777" w:rsidR="00B37C67" w:rsidRPr="00B37C67" w:rsidRDefault="00B37C67" w:rsidP="00B37C67">
            <w:pPr>
              <w:widowControl w:val="0"/>
              <w:spacing w:after="0" w:line="252" w:lineRule="auto"/>
              <w:ind w:left="-113" w:right="-139"/>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w:t>
            </w:r>
          </w:p>
        </w:tc>
        <w:tc>
          <w:tcPr>
            <w:tcW w:w="0" w:type="auto"/>
            <w:vMerge/>
            <w:tcBorders>
              <w:top w:val="single" w:sz="8" w:space="0" w:color="000000"/>
              <w:left w:val="nil"/>
              <w:bottom w:val="single" w:sz="8" w:space="0" w:color="000000"/>
              <w:right w:val="single" w:sz="8" w:space="0" w:color="000000"/>
            </w:tcBorders>
            <w:vAlign w:val="center"/>
            <w:hideMark/>
          </w:tcPr>
          <w:p w14:paraId="55771D1F"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536" w:type="dxa"/>
            <w:vMerge/>
            <w:tcBorders>
              <w:top w:val="single" w:sz="8" w:space="0" w:color="000000"/>
              <w:left w:val="nil"/>
              <w:bottom w:val="single" w:sz="8" w:space="0" w:color="000000"/>
              <w:right w:val="single" w:sz="8" w:space="0" w:color="000000"/>
            </w:tcBorders>
            <w:vAlign w:val="center"/>
            <w:hideMark/>
          </w:tcPr>
          <w:p w14:paraId="55A5100B" w14:textId="77777777" w:rsidR="00B37C67" w:rsidRPr="00B37C67" w:rsidRDefault="00B37C67" w:rsidP="00B37C67">
            <w:pPr>
              <w:spacing w:after="0" w:line="240" w:lineRule="auto"/>
              <w:rPr>
                <w:rFonts w:ascii="Times New Roman" w:eastAsia="Times New Roman" w:hAnsi="Times New Roman" w:cs="Times New Roman"/>
                <w:sz w:val="20"/>
                <w:szCs w:val="24"/>
              </w:rPr>
            </w:pPr>
          </w:p>
        </w:tc>
      </w:tr>
      <w:tr w:rsidR="00B37C67" w:rsidRPr="00B37C67" w14:paraId="30162935" w14:textId="77777777" w:rsidTr="00C35138">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1F0F3B3"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3C1E99A"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663" w:type="dxa"/>
            <w:tcBorders>
              <w:top w:val="nil"/>
              <w:left w:val="nil"/>
              <w:bottom w:val="single" w:sz="8" w:space="0" w:color="000000"/>
              <w:right w:val="single" w:sz="8" w:space="0" w:color="000000"/>
            </w:tcBorders>
            <w:tcMar>
              <w:top w:w="0" w:type="dxa"/>
              <w:left w:w="168" w:type="dxa"/>
              <w:bottom w:w="0" w:type="dxa"/>
              <w:right w:w="168" w:type="dxa"/>
            </w:tcMar>
            <w:hideMark/>
          </w:tcPr>
          <w:p w14:paraId="312B8F0A"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1447" w:type="dxa"/>
            <w:tcBorders>
              <w:top w:val="nil"/>
              <w:left w:val="nil"/>
              <w:bottom w:val="single" w:sz="8" w:space="0" w:color="000000"/>
              <w:right w:val="single" w:sz="8" w:space="0" w:color="000000"/>
            </w:tcBorders>
            <w:tcMar>
              <w:top w:w="0" w:type="dxa"/>
              <w:left w:w="168" w:type="dxa"/>
              <w:bottom w:w="0" w:type="dxa"/>
              <w:right w:w="168" w:type="dxa"/>
            </w:tcMar>
            <w:hideMark/>
          </w:tcPr>
          <w:p w14:paraId="6F1B412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39F8329"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894" w:type="dxa"/>
            <w:tcBorders>
              <w:top w:val="nil"/>
              <w:left w:val="nil"/>
              <w:bottom w:val="single" w:sz="8" w:space="0" w:color="000000"/>
              <w:right w:val="single" w:sz="8" w:space="0" w:color="000000"/>
            </w:tcBorders>
            <w:tcMar>
              <w:top w:w="0" w:type="dxa"/>
              <w:left w:w="168" w:type="dxa"/>
              <w:bottom w:w="0" w:type="dxa"/>
              <w:right w:w="168" w:type="dxa"/>
            </w:tcMar>
            <w:hideMark/>
          </w:tcPr>
          <w:p w14:paraId="19777777"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72ED33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1194" w:type="dxa"/>
            <w:tcBorders>
              <w:top w:val="nil"/>
              <w:left w:val="nil"/>
              <w:bottom w:val="single" w:sz="8" w:space="0" w:color="000000"/>
              <w:right w:val="single" w:sz="8" w:space="0" w:color="000000"/>
            </w:tcBorders>
            <w:tcMar>
              <w:top w:w="0" w:type="dxa"/>
              <w:left w:w="168" w:type="dxa"/>
              <w:bottom w:w="0" w:type="dxa"/>
              <w:right w:w="168" w:type="dxa"/>
            </w:tcMar>
            <w:hideMark/>
          </w:tcPr>
          <w:p w14:paraId="7A69CDA7"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699" w:type="dxa"/>
            <w:tcBorders>
              <w:top w:val="nil"/>
              <w:left w:val="nil"/>
              <w:bottom w:val="single" w:sz="8" w:space="0" w:color="000000"/>
              <w:right w:val="single" w:sz="8" w:space="0" w:color="000000"/>
            </w:tcBorders>
            <w:tcMar>
              <w:top w:w="0" w:type="dxa"/>
              <w:left w:w="168" w:type="dxa"/>
              <w:bottom w:w="0" w:type="dxa"/>
              <w:right w:w="168" w:type="dxa"/>
            </w:tcMar>
            <w:hideMark/>
          </w:tcPr>
          <w:p w14:paraId="4803765B"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47E0501C"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1536" w:type="dxa"/>
            <w:tcBorders>
              <w:top w:val="nil"/>
              <w:left w:val="nil"/>
              <w:bottom w:val="single" w:sz="8" w:space="0" w:color="000000"/>
              <w:right w:val="single" w:sz="8" w:space="0" w:color="000000"/>
            </w:tcBorders>
            <w:tcMar>
              <w:top w:w="0" w:type="dxa"/>
              <w:left w:w="168" w:type="dxa"/>
              <w:bottom w:w="0" w:type="dxa"/>
              <w:right w:w="168" w:type="dxa"/>
            </w:tcMar>
            <w:hideMark/>
          </w:tcPr>
          <w:p w14:paraId="036E0DDA"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r>
      <w:tr w:rsidR="00B37C67" w:rsidRPr="00B37C67" w14:paraId="721A80A6" w14:textId="77777777" w:rsidTr="00C35138">
        <w:tc>
          <w:tcPr>
            <w:tcW w:w="0" w:type="auto"/>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D3794E4"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3857E956" w14:textId="77777777" w:rsidR="00B37C67" w:rsidRPr="00B37C67" w:rsidRDefault="00B37C67" w:rsidP="00B37C67">
            <w:pPr>
              <w:widowControl w:val="0"/>
              <w:spacing w:after="0" w:line="252"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663" w:type="dxa"/>
            <w:tcBorders>
              <w:top w:val="nil"/>
              <w:left w:val="nil"/>
              <w:bottom w:val="single" w:sz="8" w:space="0" w:color="000000"/>
              <w:right w:val="single" w:sz="8" w:space="0" w:color="000000"/>
            </w:tcBorders>
            <w:tcMar>
              <w:top w:w="0" w:type="dxa"/>
              <w:left w:w="168" w:type="dxa"/>
              <w:bottom w:w="0" w:type="dxa"/>
              <w:right w:w="168" w:type="dxa"/>
            </w:tcMar>
            <w:hideMark/>
          </w:tcPr>
          <w:p w14:paraId="1F9F6169" w14:textId="77777777" w:rsidR="00B37C67" w:rsidRPr="00B37C67" w:rsidRDefault="00B37C67" w:rsidP="00B37C67">
            <w:pPr>
              <w:spacing w:after="0" w:line="240" w:lineRule="auto"/>
              <w:rPr>
                <w:rFonts w:ascii="Times New Roman" w:eastAsia="Times New Roman" w:hAnsi="Times New Roman" w:cs="Times New Roman"/>
                <w:sz w:val="20"/>
                <w:szCs w:val="24"/>
                <w:lang w:eastAsia="ru-RU"/>
              </w:rPr>
            </w:pPr>
          </w:p>
        </w:tc>
        <w:tc>
          <w:tcPr>
            <w:tcW w:w="1447" w:type="dxa"/>
            <w:tcBorders>
              <w:top w:val="nil"/>
              <w:left w:val="nil"/>
              <w:bottom w:val="single" w:sz="8" w:space="0" w:color="000000"/>
              <w:right w:val="single" w:sz="8" w:space="0" w:color="000000"/>
            </w:tcBorders>
            <w:tcMar>
              <w:top w:w="0" w:type="dxa"/>
              <w:left w:w="168" w:type="dxa"/>
              <w:bottom w:w="0" w:type="dxa"/>
              <w:right w:w="168" w:type="dxa"/>
            </w:tcMar>
            <w:hideMark/>
          </w:tcPr>
          <w:p w14:paraId="4068B277"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0B93575A"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894" w:type="dxa"/>
            <w:tcBorders>
              <w:top w:val="nil"/>
              <w:left w:val="nil"/>
              <w:bottom w:val="single" w:sz="8" w:space="0" w:color="000000"/>
              <w:right w:val="single" w:sz="8" w:space="0" w:color="000000"/>
            </w:tcBorders>
            <w:tcMar>
              <w:top w:w="0" w:type="dxa"/>
              <w:left w:w="168" w:type="dxa"/>
              <w:bottom w:w="0" w:type="dxa"/>
              <w:right w:w="168" w:type="dxa"/>
            </w:tcMar>
            <w:hideMark/>
          </w:tcPr>
          <w:p w14:paraId="2E8ABC30"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1B624286"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1194" w:type="dxa"/>
            <w:tcBorders>
              <w:top w:val="nil"/>
              <w:left w:val="nil"/>
              <w:bottom w:val="single" w:sz="8" w:space="0" w:color="000000"/>
              <w:right w:val="single" w:sz="8" w:space="0" w:color="000000"/>
            </w:tcBorders>
            <w:tcMar>
              <w:top w:w="0" w:type="dxa"/>
              <w:left w:w="168" w:type="dxa"/>
              <w:bottom w:w="0" w:type="dxa"/>
              <w:right w:w="168" w:type="dxa"/>
            </w:tcMar>
            <w:hideMark/>
          </w:tcPr>
          <w:p w14:paraId="239ED44A"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699" w:type="dxa"/>
            <w:tcBorders>
              <w:top w:val="nil"/>
              <w:left w:val="nil"/>
              <w:bottom w:val="single" w:sz="8" w:space="0" w:color="000000"/>
              <w:right w:val="single" w:sz="8" w:space="0" w:color="000000"/>
            </w:tcBorders>
            <w:tcMar>
              <w:top w:w="0" w:type="dxa"/>
              <w:left w:w="168" w:type="dxa"/>
              <w:bottom w:w="0" w:type="dxa"/>
              <w:right w:w="168" w:type="dxa"/>
            </w:tcMar>
            <w:hideMark/>
          </w:tcPr>
          <w:p w14:paraId="1F42EAE9"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single" w:sz="8" w:space="0" w:color="000000"/>
              <w:right w:val="single" w:sz="8" w:space="0" w:color="000000"/>
            </w:tcBorders>
            <w:tcMar>
              <w:top w:w="0" w:type="dxa"/>
              <w:left w:w="168" w:type="dxa"/>
              <w:bottom w:w="0" w:type="dxa"/>
              <w:right w:w="168" w:type="dxa"/>
            </w:tcMar>
            <w:hideMark/>
          </w:tcPr>
          <w:p w14:paraId="653A9FD2"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c>
          <w:tcPr>
            <w:tcW w:w="1536" w:type="dxa"/>
            <w:tcBorders>
              <w:top w:val="nil"/>
              <w:left w:val="nil"/>
              <w:bottom w:val="single" w:sz="8" w:space="0" w:color="000000"/>
              <w:right w:val="single" w:sz="8" w:space="0" w:color="000000"/>
            </w:tcBorders>
            <w:tcMar>
              <w:top w:w="0" w:type="dxa"/>
              <w:left w:w="168" w:type="dxa"/>
              <w:bottom w:w="0" w:type="dxa"/>
              <w:right w:w="168" w:type="dxa"/>
            </w:tcMar>
            <w:hideMark/>
          </w:tcPr>
          <w:p w14:paraId="15121774" w14:textId="77777777" w:rsidR="00B37C67" w:rsidRPr="00B37C67" w:rsidRDefault="00B37C67" w:rsidP="00B37C67">
            <w:pPr>
              <w:spacing w:after="0" w:line="240" w:lineRule="auto"/>
              <w:rPr>
                <w:rFonts w:ascii="Times New Roman" w:eastAsia="Times New Roman" w:hAnsi="Times New Roman" w:cs="Times New Roman"/>
                <w:sz w:val="20"/>
                <w:szCs w:val="20"/>
                <w:lang w:eastAsia="ru-RU"/>
              </w:rPr>
            </w:pPr>
          </w:p>
        </w:tc>
      </w:tr>
    </w:tbl>
    <w:p w14:paraId="7DC65364"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3C7A2388"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p w14:paraId="34B1EA2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2870BA8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tbl>
      <w:tblPr>
        <w:tblW w:w="14595" w:type="dxa"/>
        <w:jc w:val="center"/>
        <w:tblLayout w:type="fixed"/>
        <w:tblCellMar>
          <w:left w:w="0" w:type="dxa"/>
          <w:right w:w="0" w:type="dxa"/>
        </w:tblCellMar>
        <w:tblLook w:val="04A0" w:firstRow="1" w:lastRow="0" w:firstColumn="1" w:lastColumn="0" w:noHBand="0" w:noVBand="1"/>
      </w:tblPr>
      <w:tblGrid>
        <w:gridCol w:w="5093"/>
        <w:gridCol w:w="4962"/>
        <w:gridCol w:w="2409"/>
        <w:gridCol w:w="2131"/>
      </w:tblGrid>
      <w:tr w:rsidR="00B37C67" w:rsidRPr="00B37C67" w14:paraId="6EAD436E" w14:textId="77777777" w:rsidTr="00C35138">
        <w:trPr>
          <w:jc w:val="center"/>
        </w:trPr>
        <w:tc>
          <w:tcPr>
            <w:tcW w:w="5093"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7B09727" w14:textId="77777777" w:rsidR="00B37C67" w:rsidRPr="00B37C67" w:rsidRDefault="00B37C67" w:rsidP="00B37C67">
            <w:pPr>
              <w:widowControl w:val="0"/>
              <w:spacing w:after="0" w:line="252" w:lineRule="auto"/>
              <w:ind w:left="-180" w:right="-96"/>
              <w:jc w:val="center"/>
              <w:textAlignment w:val="baseline"/>
              <w:rPr>
                <w:rFonts w:ascii="Times New Roman" w:eastAsia="Times New Roman" w:hAnsi="Times New Roman" w:cs="Times New Roman"/>
                <w:sz w:val="20"/>
                <w:szCs w:val="24"/>
              </w:rPr>
            </w:pPr>
            <w:r w:rsidRPr="00B37C67">
              <w:rPr>
                <w:rFonts w:ascii="Times New Roman" w:eastAsia="Times New Roman" w:hAnsi="Times New Roman" w:cs="Times New Roman"/>
                <w:sz w:val="20"/>
                <w:szCs w:val="24"/>
                <w:lang w:eastAsia="ru-RU"/>
              </w:rPr>
              <w:t>ИИН, БИН либо иной идентификационный номер (для нерезидентов Республики Казахстан) владельца финансового инструмента</w:t>
            </w:r>
          </w:p>
        </w:tc>
        <w:tc>
          <w:tcPr>
            <w:tcW w:w="4962" w:type="dxa"/>
            <w:vMerge w:val="restart"/>
            <w:tcBorders>
              <w:top w:val="single" w:sz="8" w:space="0" w:color="000000"/>
              <w:left w:val="nil"/>
              <w:bottom w:val="single" w:sz="8" w:space="0" w:color="000000"/>
              <w:right w:val="single" w:sz="8" w:space="0" w:color="000000"/>
            </w:tcBorders>
            <w:hideMark/>
          </w:tcPr>
          <w:p w14:paraId="1CA358EF" w14:textId="77777777" w:rsidR="00B37C67" w:rsidRPr="00B37C67" w:rsidRDefault="00B37C67" w:rsidP="00B37C67">
            <w:pPr>
              <w:widowControl w:val="0"/>
              <w:spacing w:after="0" w:line="252" w:lineRule="auto"/>
              <w:ind w:left="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Индивидуальный код физического или юридического лица (при регистрации операций в системе учета номинального держания)</w:t>
            </w:r>
          </w:p>
        </w:tc>
        <w:tc>
          <w:tcPr>
            <w:tcW w:w="4540" w:type="dxa"/>
            <w:gridSpan w:val="2"/>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1979148" w14:textId="77777777" w:rsidR="00B37C67" w:rsidRPr="00B37C67" w:rsidRDefault="00B37C67" w:rsidP="00B37C67">
            <w:pPr>
              <w:widowControl w:val="0"/>
              <w:spacing w:after="0" w:line="252" w:lineRule="auto"/>
              <w:ind w:left="-162" w:right="-14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резидентства владельца финансового инструмента</w:t>
            </w:r>
          </w:p>
        </w:tc>
      </w:tr>
      <w:tr w:rsidR="00B37C67" w:rsidRPr="00B37C67" w14:paraId="3A9C3737" w14:textId="77777777" w:rsidTr="00C35138">
        <w:trPr>
          <w:jc w:val="center"/>
        </w:trPr>
        <w:tc>
          <w:tcPr>
            <w:tcW w:w="5093" w:type="dxa"/>
            <w:vMerge/>
            <w:tcBorders>
              <w:top w:val="single" w:sz="8" w:space="0" w:color="000000"/>
              <w:left w:val="single" w:sz="8" w:space="0" w:color="000000"/>
              <w:bottom w:val="single" w:sz="8" w:space="0" w:color="000000"/>
              <w:right w:val="single" w:sz="8" w:space="0" w:color="000000"/>
            </w:tcBorders>
            <w:vAlign w:val="center"/>
            <w:hideMark/>
          </w:tcPr>
          <w:p w14:paraId="0800CFB8"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4962" w:type="dxa"/>
            <w:vMerge/>
            <w:tcBorders>
              <w:top w:val="single" w:sz="8" w:space="0" w:color="000000"/>
              <w:left w:val="nil"/>
              <w:bottom w:val="single" w:sz="8" w:space="0" w:color="000000"/>
              <w:right w:val="single" w:sz="8" w:space="0" w:color="000000"/>
            </w:tcBorders>
            <w:vAlign w:val="center"/>
            <w:hideMark/>
          </w:tcPr>
          <w:p w14:paraId="222D89F5"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2409"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81233C0" w14:textId="77777777" w:rsidR="00B37C67" w:rsidRPr="00B37C67" w:rsidRDefault="00B37C67" w:rsidP="00B37C67">
            <w:pPr>
              <w:widowControl w:val="0"/>
              <w:spacing w:after="0" w:line="252" w:lineRule="auto"/>
              <w:ind w:left="-96" w:right="-141"/>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w:t>
            </w:r>
          </w:p>
        </w:tc>
        <w:tc>
          <w:tcPr>
            <w:tcW w:w="213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D582BFB" w14:textId="77777777" w:rsidR="00B37C67" w:rsidRPr="00B37C67" w:rsidRDefault="00B37C67" w:rsidP="00B37C67">
            <w:pPr>
              <w:widowControl w:val="0"/>
              <w:spacing w:after="0" w:line="252" w:lineRule="auto"/>
              <w:ind w:left="-113" w:right="-130"/>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страны</w:t>
            </w:r>
          </w:p>
        </w:tc>
      </w:tr>
      <w:tr w:rsidR="00B37C67" w:rsidRPr="00B37C67" w14:paraId="145716CD" w14:textId="77777777" w:rsidTr="00C35138">
        <w:trPr>
          <w:jc w:val="center"/>
        </w:trPr>
        <w:tc>
          <w:tcPr>
            <w:tcW w:w="5093"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5FF1CB7"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4962" w:type="dxa"/>
            <w:tcBorders>
              <w:top w:val="single" w:sz="8" w:space="0" w:color="000000"/>
              <w:left w:val="nil"/>
              <w:bottom w:val="single" w:sz="8" w:space="0" w:color="000000"/>
              <w:right w:val="single" w:sz="8" w:space="0" w:color="000000"/>
            </w:tcBorders>
            <w:hideMark/>
          </w:tcPr>
          <w:p w14:paraId="76FD42E3"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2409"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CFBF752"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213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94C048B"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r>
    </w:tbl>
    <w:p w14:paraId="6C1262D4" w14:textId="77777777" w:rsidR="00B37C67" w:rsidRPr="00B37C67" w:rsidRDefault="00B37C67" w:rsidP="00B37C67">
      <w:pPr>
        <w:widowControl w:val="0"/>
        <w:spacing w:after="0" w:line="240" w:lineRule="auto"/>
        <w:ind w:firstLine="708"/>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18664D3D"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tbl>
      <w:tblPr>
        <w:tblW w:w="14595" w:type="dxa"/>
        <w:jc w:val="center"/>
        <w:tblLayout w:type="fixed"/>
        <w:tblCellMar>
          <w:left w:w="0" w:type="dxa"/>
          <w:right w:w="0" w:type="dxa"/>
        </w:tblCellMar>
        <w:tblLook w:val="04A0" w:firstRow="1" w:lastRow="0" w:firstColumn="1" w:lastColumn="0" w:noHBand="0" w:noVBand="1"/>
      </w:tblPr>
      <w:tblGrid>
        <w:gridCol w:w="1696"/>
        <w:gridCol w:w="2835"/>
        <w:gridCol w:w="3402"/>
        <w:gridCol w:w="1985"/>
        <w:gridCol w:w="1701"/>
        <w:gridCol w:w="1417"/>
        <w:gridCol w:w="1559"/>
      </w:tblGrid>
      <w:tr w:rsidR="00B37C67" w:rsidRPr="00B37C67" w14:paraId="221AE79D" w14:textId="77777777" w:rsidTr="00C35138">
        <w:trPr>
          <w:jc w:val="center"/>
        </w:trPr>
        <w:tc>
          <w:tcPr>
            <w:tcW w:w="1696" w:type="dxa"/>
            <w:vMerge w:val="restar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7ADD821" w14:textId="77777777" w:rsidR="00B37C67" w:rsidRPr="00B37C67" w:rsidRDefault="00B37C67" w:rsidP="00B37C67">
            <w:pPr>
              <w:widowControl w:val="0"/>
              <w:spacing w:after="0" w:line="252" w:lineRule="auto"/>
              <w:ind w:left="-170"/>
              <w:jc w:val="center"/>
              <w:textAlignment w:val="baseline"/>
              <w:rPr>
                <w:rFonts w:ascii="Times New Roman" w:eastAsia="Times New Roman" w:hAnsi="Times New Roman" w:cs="Times New Roman"/>
                <w:sz w:val="20"/>
                <w:szCs w:val="24"/>
              </w:rPr>
            </w:pPr>
            <w:proofErr w:type="spellStart"/>
            <w:r w:rsidRPr="00B37C67">
              <w:rPr>
                <w:rFonts w:ascii="Times New Roman" w:eastAsia="Times New Roman" w:hAnsi="Times New Roman" w:cs="Times New Roman"/>
                <w:sz w:val="20"/>
                <w:szCs w:val="24"/>
                <w:lang w:eastAsia="ru-RU"/>
              </w:rPr>
              <w:t>Контрпартнер</w:t>
            </w:r>
            <w:proofErr w:type="spellEnd"/>
          </w:p>
        </w:tc>
        <w:tc>
          <w:tcPr>
            <w:tcW w:w="2835" w:type="dxa"/>
            <w:vMerge w:val="restart"/>
            <w:tcBorders>
              <w:top w:val="single" w:sz="8" w:space="0" w:color="000000"/>
              <w:left w:val="single" w:sz="4" w:space="0" w:color="auto"/>
              <w:bottom w:val="single" w:sz="8" w:space="0" w:color="000000"/>
              <w:right w:val="single" w:sz="8" w:space="0" w:color="000000"/>
            </w:tcBorders>
            <w:tcMar>
              <w:top w:w="0" w:type="dxa"/>
              <w:left w:w="168" w:type="dxa"/>
              <w:bottom w:w="0" w:type="dxa"/>
              <w:right w:w="168" w:type="dxa"/>
            </w:tcMar>
            <w:hideMark/>
          </w:tcPr>
          <w:p w14:paraId="534941F4" w14:textId="77777777" w:rsidR="00B37C67" w:rsidRPr="00B37C67" w:rsidRDefault="00B37C67" w:rsidP="00B37C67">
            <w:pPr>
              <w:widowControl w:val="0"/>
              <w:spacing w:after="0" w:line="252" w:lineRule="auto"/>
              <w:ind w:left="-102" w:right="-8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ИИН, БИН либо иной идентификационный номер (для нерезидентов Республики Казахстан) </w:t>
            </w:r>
            <w:proofErr w:type="spellStart"/>
            <w:r w:rsidRPr="00B37C67">
              <w:rPr>
                <w:rFonts w:ascii="Times New Roman" w:eastAsia="Times New Roman" w:hAnsi="Times New Roman" w:cs="Times New Roman"/>
                <w:sz w:val="20"/>
                <w:szCs w:val="24"/>
                <w:lang w:eastAsia="ru-RU"/>
              </w:rPr>
              <w:t>контрпартнера</w:t>
            </w:r>
            <w:proofErr w:type="spellEnd"/>
          </w:p>
        </w:tc>
        <w:tc>
          <w:tcPr>
            <w:tcW w:w="3402" w:type="dxa"/>
            <w:vMerge w:val="restart"/>
            <w:tcBorders>
              <w:top w:val="single" w:sz="8" w:space="0" w:color="000000"/>
              <w:left w:val="nil"/>
              <w:bottom w:val="single" w:sz="8" w:space="0" w:color="000000"/>
              <w:right w:val="single" w:sz="8" w:space="0" w:color="000000"/>
            </w:tcBorders>
          </w:tcPr>
          <w:p w14:paraId="3C7410EC"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Индивидуальный код физического или юридического лица (при регистрации операций в системе учета номинального держания)</w:t>
            </w:r>
          </w:p>
        </w:tc>
        <w:tc>
          <w:tcPr>
            <w:tcW w:w="3686" w:type="dxa"/>
            <w:gridSpan w:val="2"/>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BB9FB0F" w14:textId="77777777" w:rsidR="00B37C67" w:rsidRPr="00B37C67" w:rsidRDefault="00B37C67" w:rsidP="00B37C67">
            <w:pPr>
              <w:widowControl w:val="0"/>
              <w:spacing w:after="0" w:line="252" w:lineRule="auto"/>
              <w:ind w:left="-114" w:right="-125"/>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Страна резидентства </w:t>
            </w:r>
            <w:proofErr w:type="spellStart"/>
            <w:r w:rsidRPr="00B37C67">
              <w:rPr>
                <w:rFonts w:ascii="Times New Roman" w:eastAsia="Times New Roman" w:hAnsi="Times New Roman" w:cs="Times New Roman"/>
                <w:sz w:val="20"/>
                <w:szCs w:val="24"/>
                <w:lang w:eastAsia="ru-RU"/>
              </w:rPr>
              <w:t>контрпартнера</w:t>
            </w:r>
            <w:proofErr w:type="spellEnd"/>
            <w:r w:rsidRPr="00B37C67">
              <w:rPr>
                <w:rFonts w:ascii="Times New Roman" w:eastAsia="Times New Roman" w:hAnsi="Times New Roman" w:cs="Times New Roman"/>
                <w:sz w:val="20"/>
                <w:szCs w:val="24"/>
                <w:lang w:eastAsia="ru-RU"/>
              </w:rPr>
              <w:t xml:space="preserve"> финансового инструмента</w:t>
            </w:r>
          </w:p>
        </w:tc>
        <w:tc>
          <w:tcPr>
            <w:tcW w:w="1417"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8E159AC" w14:textId="77777777" w:rsidR="00B37C67" w:rsidRPr="00B37C67" w:rsidRDefault="00B37C67" w:rsidP="00B37C67">
            <w:pPr>
              <w:widowControl w:val="0"/>
              <w:spacing w:after="0" w:line="252" w:lineRule="auto"/>
              <w:ind w:left="-113" w:right="-16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регистрации сделки</w:t>
            </w:r>
          </w:p>
        </w:tc>
        <w:tc>
          <w:tcPr>
            <w:tcW w:w="1559"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839F28D" w14:textId="77777777" w:rsidR="00B37C67" w:rsidRPr="00B37C67" w:rsidRDefault="00B37C67" w:rsidP="00B37C67">
            <w:pPr>
              <w:widowControl w:val="0"/>
              <w:spacing w:after="0" w:line="252" w:lineRule="auto"/>
              <w:ind w:left="-126"/>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Примечание</w:t>
            </w:r>
          </w:p>
        </w:tc>
      </w:tr>
      <w:tr w:rsidR="00B37C67" w:rsidRPr="00B37C67" w14:paraId="30257BBE" w14:textId="77777777" w:rsidTr="00C35138">
        <w:trP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7D342415"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2835" w:type="dxa"/>
            <w:vMerge/>
            <w:tcBorders>
              <w:top w:val="single" w:sz="8" w:space="0" w:color="000000"/>
              <w:left w:val="single" w:sz="4" w:space="0" w:color="auto"/>
              <w:bottom w:val="single" w:sz="8" w:space="0" w:color="000000"/>
              <w:right w:val="single" w:sz="8" w:space="0" w:color="000000"/>
            </w:tcBorders>
            <w:vAlign w:val="center"/>
            <w:hideMark/>
          </w:tcPr>
          <w:p w14:paraId="545946B8"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3402" w:type="dxa"/>
            <w:vMerge/>
            <w:tcBorders>
              <w:top w:val="single" w:sz="8" w:space="0" w:color="000000"/>
              <w:left w:val="nil"/>
              <w:bottom w:val="single" w:sz="8" w:space="0" w:color="000000"/>
              <w:right w:val="single" w:sz="8" w:space="0" w:color="000000"/>
            </w:tcBorders>
            <w:vAlign w:val="center"/>
            <w:hideMark/>
          </w:tcPr>
          <w:p w14:paraId="7FFADBE1"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985"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5D23B2D" w14:textId="77777777" w:rsidR="00B37C67" w:rsidRPr="00B37C67" w:rsidRDefault="00B37C67" w:rsidP="00B37C67">
            <w:pPr>
              <w:widowControl w:val="0"/>
              <w:spacing w:after="0" w:line="252" w:lineRule="auto"/>
              <w:ind w:left="-113" w:right="-165"/>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D3511AC" w14:textId="77777777" w:rsidR="00B37C67" w:rsidRPr="00B37C67" w:rsidRDefault="00B37C67" w:rsidP="00B37C67">
            <w:pPr>
              <w:widowControl w:val="0"/>
              <w:spacing w:after="0" w:line="252" w:lineRule="auto"/>
              <w:ind w:left="-169" w:right="-154"/>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страны</w:t>
            </w:r>
          </w:p>
        </w:tc>
        <w:tc>
          <w:tcPr>
            <w:tcW w:w="1417" w:type="dxa"/>
            <w:vMerge/>
            <w:tcBorders>
              <w:top w:val="single" w:sz="8" w:space="0" w:color="000000"/>
              <w:left w:val="nil"/>
              <w:bottom w:val="single" w:sz="8" w:space="0" w:color="000000"/>
              <w:right w:val="single" w:sz="8" w:space="0" w:color="000000"/>
            </w:tcBorders>
            <w:vAlign w:val="center"/>
            <w:hideMark/>
          </w:tcPr>
          <w:p w14:paraId="77F3FC00" w14:textId="77777777" w:rsidR="00B37C67" w:rsidRPr="00B37C67" w:rsidRDefault="00B37C67" w:rsidP="00B37C67">
            <w:pPr>
              <w:spacing w:after="0" w:line="240" w:lineRule="auto"/>
              <w:rPr>
                <w:rFonts w:ascii="Times New Roman" w:eastAsia="Times New Roman" w:hAnsi="Times New Roman" w:cs="Times New Roman"/>
                <w:sz w:val="20"/>
                <w:szCs w:val="24"/>
              </w:rPr>
            </w:pPr>
          </w:p>
        </w:tc>
        <w:tc>
          <w:tcPr>
            <w:tcW w:w="1559" w:type="dxa"/>
            <w:vMerge/>
            <w:tcBorders>
              <w:top w:val="single" w:sz="8" w:space="0" w:color="000000"/>
              <w:left w:val="nil"/>
              <w:bottom w:val="single" w:sz="8" w:space="0" w:color="000000"/>
              <w:right w:val="single" w:sz="8" w:space="0" w:color="000000"/>
            </w:tcBorders>
            <w:vAlign w:val="center"/>
            <w:hideMark/>
          </w:tcPr>
          <w:p w14:paraId="66178A67" w14:textId="77777777" w:rsidR="00B37C67" w:rsidRPr="00B37C67" w:rsidRDefault="00B37C67" w:rsidP="00B37C67">
            <w:pPr>
              <w:spacing w:after="0" w:line="240" w:lineRule="auto"/>
              <w:rPr>
                <w:rFonts w:ascii="Times New Roman" w:eastAsia="Times New Roman" w:hAnsi="Times New Roman" w:cs="Times New Roman"/>
                <w:sz w:val="20"/>
                <w:szCs w:val="24"/>
              </w:rPr>
            </w:pPr>
          </w:p>
        </w:tc>
      </w:tr>
      <w:tr w:rsidR="00B37C67" w:rsidRPr="00B37C67" w14:paraId="7FDA6473" w14:textId="77777777" w:rsidTr="00C35138">
        <w:trPr>
          <w:jc w:val="center"/>
        </w:trPr>
        <w:tc>
          <w:tcPr>
            <w:tcW w:w="169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908F833"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2835" w:type="dxa"/>
            <w:tcBorders>
              <w:top w:val="single" w:sz="8" w:space="0" w:color="000000"/>
              <w:left w:val="single" w:sz="4" w:space="0" w:color="auto"/>
              <w:bottom w:val="single" w:sz="8" w:space="0" w:color="000000"/>
              <w:right w:val="single" w:sz="8" w:space="0" w:color="000000"/>
            </w:tcBorders>
            <w:tcMar>
              <w:top w:w="0" w:type="dxa"/>
              <w:left w:w="168" w:type="dxa"/>
              <w:bottom w:w="0" w:type="dxa"/>
              <w:right w:w="168" w:type="dxa"/>
            </w:tcMar>
            <w:hideMark/>
          </w:tcPr>
          <w:p w14:paraId="58267DA4"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3402" w:type="dxa"/>
            <w:tcBorders>
              <w:top w:val="single" w:sz="8" w:space="0" w:color="000000"/>
              <w:left w:val="nil"/>
              <w:bottom w:val="single" w:sz="8" w:space="0" w:color="000000"/>
              <w:right w:val="single" w:sz="8" w:space="0" w:color="000000"/>
            </w:tcBorders>
            <w:hideMark/>
          </w:tcPr>
          <w:p w14:paraId="57AED07F"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1985"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88182C2"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1701"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B823886"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1417"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DBF43AC"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1559"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D93F2E8" w14:textId="77777777" w:rsidR="00B37C67" w:rsidRPr="00B37C67" w:rsidRDefault="00B37C67" w:rsidP="00B37C67">
            <w:pPr>
              <w:widowControl w:val="0"/>
              <w:spacing w:after="0" w:line="252"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r>
    </w:tbl>
    <w:p w14:paraId="784C9C7D"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p w14:paraId="2E1C6C69" w14:textId="77777777" w:rsidR="00B37C67" w:rsidRPr="00B37C67" w:rsidRDefault="00B37C67" w:rsidP="00B37C67">
      <w:pPr>
        <w:widowControl w:val="0"/>
        <w:spacing w:after="0" w:line="240" w:lineRule="auto"/>
        <w:ind w:firstLine="397"/>
        <w:jc w:val="both"/>
        <w:rPr>
          <w:rFonts w:ascii="Times New Roman" w:eastAsia="Times New Roman" w:hAnsi="Times New Roman" w:cs="Times New Roman"/>
          <w:sz w:val="24"/>
          <w:szCs w:val="24"/>
          <w:lang w:eastAsia="ru-RU"/>
        </w:rPr>
      </w:pPr>
    </w:p>
    <w:p w14:paraId="1377BB8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4"/>
          <w:lang w:eastAsia="ru-RU"/>
        </w:rPr>
        <w:t>Наименование __________________________________________________</w:t>
      </w:r>
    </w:p>
    <w:p w14:paraId="7361290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Адрес__________________________________________________________</w:t>
      </w:r>
    </w:p>
    <w:p w14:paraId="716F608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Телефон ________________________________________</w:t>
      </w:r>
    </w:p>
    <w:p w14:paraId="58D738C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Адрес электронной почты _________________________</w:t>
      </w:r>
    </w:p>
    <w:p w14:paraId="53A99EA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lastRenderedPageBreak/>
        <w:t>Исполнитель ___________________________________</w:t>
      </w:r>
      <w:proofErr w:type="gramStart"/>
      <w:r w:rsidRPr="00B37C67">
        <w:rPr>
          <w:rFonts w:ascii="Times New Roman" w:eastAsia="Times New Roman" w:hAnsi="Times New Roman" w:cs="Times New Roman"/>
          <w:sz w:val="28"/>
          <w:szCs w:val="24"/>
          <w:lang w:eastAsia="ru-RU"/>
        </w:rPr>
        <w:t>_  _</w:t>
      </w:r>
      <w:proofErr w:type="gramEnd"/>
      <w:r w:rsidRPr="00B37C67">
        <w:rPr>
          <w:rFonts w:ascii="Times New Roman" w:eastAsia="Times New Roman" w:hAnsi="Times New Roman" w:cs="Times New Roman"/>
          <w:sz w:val="28"/>
          <w:szCs w:val="24"/>
          <w:lang w:eastAsia="ru-RU"/>
        </w:rPr>
        <w:t xml:space="preserve">_______ </w:t>
      </w:r>
      <w:r w:rsidRPr="00B37C67">
        <w:rPr>
          <w:rFonts w:ascii="Times New Roman" w:eastAsia="Times New Roman" w:hAnsi="Times New Roman" w:cs="Times New Roman"/>
          <w:sz w:val="28"/>
          <w:szCs w:val="24"/>
          <w:lang w:eastAsia="ru-RU"/>
        </w:rPr>
        <w:tab/>
      </w:r>
      <w:r w:rsidRPr="00B37C67">
        <w:rPr>
          <w:rFonts w:ascii="Times New Roman" w:eastAsia="Times New Roman" w:hAnsi="Times New Roman" w:cs="Times New Roman"/>
          <w:sz w:val="28"/>
          <w:szCs w:val="24"/>
          <w:lang w:eastAsia="ru-RU"/>
        </w:rPr>
        <w:tab/>
        <w:t>_______</w:t>
      </w:r>
      <w:r w:rsidRPr="00B37C67">
        <w:rPr>
          <w:rFonts w:ascii="Times New Roman" w:eastAsia="Times New Roman" w:hAnsi="Times New Roman" w:cs="Times New Roman"/>
          <w:sz w:val="28"/>
          <w:szCs w:val="24"/>
          <w:lang w:eastAsia="ru-RU"/>
        </w:rPr>
        <w:tab/>
      </w:r>
    </w:p>
    <w:p w14:paraId="2D394D2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                       фамилия, имя и отчество (при его </w:t>
      </w:r>
      <w:proofErr w:type="gramStart"/>
      <w:r w:rsidRPr="00B37C67">
        <w:rPr>
          <w:rFonts w:ascii="Times New Roman" w:eastAsia="Times New Roman" w:hAnsi="Times New Roman" w:cs="Times New Roman"/>
          <w:sz w:val="28"/>
          <w:szCs w:val="24"/>
          <w:lang w:eastAsia="ru-RU"/>
        </w:rPr>
        <w:t>наличии)  подпись</w:t>
      </w:r>
      <w:proofErr w:type="gramEnd"/>
      <w:r w:rsidRPr="00B37C67">
        <w:rPr>
          <w:rFonts w:ascii="Times New Roman" w:eastAsia="Times New Roman" w:hAnsi="Times New Roman" w:cs="Times New Roman"/>
          <w:sz w:val="28"/>
          <w:szCs w:val="24"/>
          <w:lang w:eastAsia="ru-RU"/>
        </w:rPr>
        <w:t xml:space="preserve"> </w:t>
      </w:r>
      <w:r w:rsidRPr="00B37C67">
        <w:rPr>
          <w:rFonts w:ascii="Times New Roman" w:eastAsia="Times New Roman" w:hAnsi="Times New Roman" w:cs="Times New Roman"/>
          <w:sz w:val="28"/>
          <w:szCs w:val="24"/>
          <w:lang w:eastAsia="ru-RU"/>
        </w:rPr>
        <w:tab/>
      </w:r>
      <w:r w:rsidRPr="00B37C67">
        <w:rPr>
          <w:rFonts w:ascii="Times New Roman" w:eastAsia="Times New Roman" w:hAnsi="Times New Roman" w:cs="Times New Roman"/>
          <w:sz w:val="28"/>
          <w:szCs w:val="24"/>
          <w:lang w:eastAsia="ru-RU"/>
        </w:rPr>
        <w:tab/>
        <w:t>телефон</w:t>
      </w:r>
    </w:p>
    <w:p w14:paraId="0A50D59D" w14:textId="77777777" w:rsidR="00B37C67" w:rsidRPr="00B37C67" w:rsidRDefault="00B37C67" w:rsidP="00B37C67">
      <w:pPr>
        <w:widowControl w:val="0"/>
        <w:spacing w:after="0" w:line="240" w:lineRule="auto"/>
        <w:ind w:left="708" w:firstLine="1"/>
        <w:rPr>
          <w:rFonts w:ascii="Times New Roman" w:eastAsia="Times New Roman" w:hAnsi="Times New Roman" w:cs="Times New Roman"/>
          <w:sz w:val="24"/>
          <w:szCs w:val="28"/>
          <w:lang w:eastAsia="ru-RU"/>
        </w:rPr>
      </w:pPr>
      <w:r w:rsidRPr="00B37C67">
        <w:rPr>
          <w:rFonts w:ascii="Times New Roman" w:eastAsia="Times New Roman" w:hAnsi="Times New Roman" w:cs="Times New Roman"/>
          <w:sz w:val="28"/>
          <w:szCs w:val="28"/>
          <w:lang w:eastAsia="ru-RU"/>
        </w:rPr>
        <w:t>Руководитель или лицо, на которое возложена функция по подписанию отчета</w:t>
      </w:r>
      <w:r w:rsidRPr="00B37C67">
        <w:rPr>
          <w:rFonts w:ascii="Times New Roman" w:eastAsia="Times New Roman" w:hAnsi="Times New Roman" w:cs="Times New Roman"/>
          <w:sz w:val="28"/>
          <w:szCs w:val="24"/>
          <w:lang w:eastAsia="ru-RU"/>
        </w:rPr>
        <w:t xml:space="preserve"> </w:t>
      </w:r>
      <w:r w:rsidRPr="00B37C67">
        <w:rPr>
          <w:rFonts w:ascii="Times New Roman" w:eastAsia="Times New Roman" w:hAnsi="Times New Roman" w:cs="Times New Roman"/>
          <w:sz w:val="28"/>
          <w:szCs w:val="28"/>
          <w:lang w:eastAsia="ru-RU"/>
        </w:rPr>
        <w:t>_____________________________________               ____________________</w:t>
      </w:r>
    </w:p>
    <w:p w14:paraId="5A1FADB8" w14:textId="77777777" w:rsidR="00B37C67" w:rsidRPr="00B37C67" w:rsidRDefault="00B37C67" w:rsidP="00B37C67">
      <w:pPr>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4"/>
          <w:lang w:eastAsia="ru-RU"/>
        </w:rPr>
        <w:t xml:space="preserve">           фамилия, имя и отчество (при его </w:t>
      </w:r>
      <w:proofErr w:type="gramStart"/>
      <w:r w:rsidRPr="00B37C67">
        <w:rPr>
          <w:rFonts w:ascii="Times New Roman" w:eastAsia="Times New Roman" w:hAnsi="Times New Roman" w:cs="Times New Roman"/>
          <w:sz w:val="28"/>
          <w:szCs w:val="24"/>
          <w:lang w:eastAsia="ru-RU"/>
        </w:rPr>
        <w:t xml:space="preserve">наличии)   </w:t>
      </w:r>
      <w:proofErr w:type="gramEnd"/>
      <w:r w:rsidRPr="00B37C67">
        <w:rPr>
          <w:rFonts w:ascii="Times New Roman" w:eastAsia="Times New Roman" w:hAnsi="Times New Roman" w:cs="Times New Roman"/>
          <w:sz w:val="28"/>
          <w:szCs w:val="24"/>
          <w:lang w:eastAsia="ru-RU"/>
        </w:rPr>
        <w:t xml:space="preserve">                      подпись </w:t>
      </w:r>
    </w:p>
    <w:p w14:paraId="0C5842D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p>
    <w:p w14:paraId="3108E12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4"/>
          <w:lang w:eastAsia="ru-RU"/>
        </w:rPr>
        <w:t>Дата «______» ______________ 20__ года      </w:t>
      </w:r>
    </w:p>
    <w:p w14:paraId="3CB2BE6E"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pPr>
    </w:p>
    <w:p w14:paraId="3040685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 реестре держателей финансовых инструментов».</w:t>
      </w:r>
    </w:p>
    <w:p w14:paraId="31EEA38C"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20"/>
        </w:sectPr>
      </w:pPr>
    </w:p>
    <w:p w14:paraId="2B050D93"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7BE68076"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реестре держателей финансовых инструментов»</w:t>
      </w:r>
    </w:p>
    <w:p w14:paraId="54DB3AAF" w14:textId="77777777" w:rsidR="00B37C67" w:rsidRPr="00B37C67" w:rsidRDefault="00B37C67" w:rsidP="00B37C67">
      <w:pPr>
        <w:widowControl w:val="0"/>
        <w:spacing w:after="0" w:line="240" w:lineRule="auto"/>
        <w:ind w:left="5812"/>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79672350"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04C2A8CE"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3AD29A50"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p>
    <w:p w14:paraId="3C76C0BC"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 реестре держателей финансовых инструментов»</w:t>
      </w:r>
    </w:p>
    <w:p w14:paraId="32CCC5B0"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1-REG_RD, периодичность – ежемесячная)</w:t>
      </w:r>
    </w:p>
    <w:p w14:paraId="74C8BF2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545A7A02"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2E079125"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7357F9ED"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111BEFD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реестре держателей финансовых инструментов» (далее – Форма).</w:t>
      </w:r>
    </w:p>
    <w:p w14:paraId="77CDA10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составляется ежемесячно центральным депозитарием по состоянию на конец отчетного периода.</w:t>
      </w:r>
    </w:p>
    <w:p w14:paraId="26A6E4F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Форму подписывает руководитель или лицо, на которое возложена функция по подписанию отчета, и исполнитель.</w:t>
      </w:r>
    </w:p>
    <w:p w14:paraId="6BAB3272" w14:textId="77777777" w:rsidR="00B37C67" w:rsidRPr="00B37C67" w:rsidRDefault="00B37C67" w:rsidP="00B37C67">
      <w:pPr>
        <w:widowControl w:val="0"/>
        <w:spacing w:after="0" w:line="240" w:lineRule="auto"/>
        <w:jc w:val="center"/>
        <w:rPr>
          <w:rFonts w:ascii="Times New Roman" w:eastAsia="Times New Roman" w:hAnsi="Times New Roman" w:cs="Times New Roman"/>
          <w:bCs/>
          <w:sz w:val="28"/>
          <w:szCs w:val="28"/>
          <w:lang w:eastAsia="ru-RU"/>
        </w:rPr>
      </w:pPr>
    </w:p>
    <w:p w14:paraId="21BB2146"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w:t>
      </w:r>
    </w:p>
    <w:p w14:paraId="22F8369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2. Пояснение по заполнению Формы</w:t>
      </w:r>
    </w:p>
    <w:p w14:paraId="27535FF4"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w:t>
      </w:r>
    </w:p>
    <w:p w14:paraId="4494DB5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Форма раскрывает структуру держателей финансовых инструментов (акций, паев, долей участия) следующих финансовых организаций и юридических лиц:</w:t>
      </w:r>
    </w:p>
    <w:p w14:paraId="1DAFB8A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банков второго уровня и банковских холдингов;</w:t>
      </w:r>
    </w:p>
    <w:p w14:paraId="794BB7E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организаций, осуществляющих отдельные виды банковских операций, за исключением юридических лиц, исключительным видом деятельности которых является организация обменных операций с наличной иностранной валютой, юридических лиц, исключительной деятельностью которых является инкассация банкнот, монет и ценностей, и организаций, оказывающих услуги по обеспечению информационного, телекоммуникационного и технологического взаимодействия между участниками расчетов по банковской деятельности, включая расчеты по операциям с платежными карточками;</w:t>
      </w:r>
    </w:p>
    <w:p w14:paraId="68DB25E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страховых (перестраховочных) организаций и страховых холдингов;</w:t>
      </w:r>
    </w:p>
    <w:p w14:paraId="3A4B15F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4) организаций, осуществляющих брокерскую и (или) дилерскую деятельность, и управляющих инвестиционным портфелем;</w:t>
      </w:r>
    </w:p>
    <w:p w14:paraId="6D96A44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акционерных инвестиционных фондов;</w:t>
      </w:r>
    </w:p>
    <w:p w14:paraId="472857A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закрытых паевых инвестиционных фондов;</w:t>
      </w:r>
    </w:p>
    <w:p w14:paraId="71B7C69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7) юридических лиц, являющихся крупными участниками и (или) держателями финансовых инструментов, которые владеют прямо или косвенно десятью или более процентами размещенных ценных бумаг (долей участия в уставном капитале), лиц, указанных в подпунктах 1), 2), 3), 4), 5) и 6) настоящего пункта; </w:t>
      </w:r>
    </w:p>
    <w:p w14:paraId="324A3A5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w:t>
      </w:r>
    </w:p>
    <w:p w14:paraId="64ABF66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8"/>
          <w:lang w:eastAsia="ru-RU"/>
        </w:rPr>
        <w:t>Сведения в отношении лиц, указанных в подпункте 7) части первой настоящего пункта, заполняются при наличии в системе учета центрального депозитария.</w:t>
      </w:r>
    </w:p>
    <w:p w14:paraId="3418205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Форма заполняется по каждому типу финансовых организаций, указанных в пункте 5, по-отдельности.</w:t>
      </w:r>
    </w:p>
    <w:p w14:paraId="1C9C699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6. В таблице 1 указываются наименование юридического лица, </w:t>
      </w:r>
      <w:r w:rsidRPr="00B37C67">
        <w:rPr>
          <w:rFonts w:ascii="Times New Roman" w:eastAsia="Times New Roman" w:hAnsi="Times New Roman" w:cs="Times New Roman"/>
          <w:sz w:val="28"/>
          <w:szCs w:val="28"/>
          <w:lang w:eastAsia="ru-RU"/>
        </w:rPr>
        <w:br/>
        <w:t>БИН, а также количество объявленных, размещенных и выкупленных финансовых инструментов юридического лица.</w:t>
      </w:r>
    </w:p>
    <w:p w14:paraId="378AA49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По таблице 2:</w:t>
      </w:r>
    </w:p>
    <w:p w14:paraId="5CD9D2B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 в графе 4 указывается собственник финансового инструмента с учетом раскрытия информации о собственниках, чьи финансовые инструменты находятся в номинальном держании и </w:t>
      </w:r>
      <w:proofErr w:type="gramStart"/>
      <w:r w:rsidRPr="00B37C67">
        <w:rPr>
          <w:rFonts w:ascii="Times New Roman" w:eastAsia="Times New Roman" w:hAnsi="Times New Roman" w:cs="Times New Roman"/>
          <w:sz w:val="28"/>
          <w:szCs w:val="28"/>
          <w:lang w:eastAsia="ru-RU"/>
        </w:rPr>
        <w:t>сведения</w:t>
      </w:r>
      <w:proofErr w:type="gramEnd"/>
      <w:r w:rsidRPr="00B37C67">
        <w:rPr>
          <w:rFonts w:ascii="Times New Roman" w:eastAsia="Times New Roman" w:hAnsi="Times New Roman" w:cs="Times New Roman"/>
          <w:sz w:val="28"/>
          <w:szCs w:val="28"/>
          <w:lang w:eastAsia="ru-RU"/>
        </w:rPr>
        <w:t xml:space="preserve"> о которых имеются в системе учета центрального депозитария.</w:t>
      </w:r>
    </w:p>
    <w:p w14:paraId="2B75420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В случае отсутствия сведений о собственниках, финансовые инструменты которых находятся в номинальном держании, необходимо заполнить таблицу сведениями о номинальном держателе финансового инструмента;</w:t>
      </w:r>
    </w:p>
    <w:p w14:paraId="4C72929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5 указывается субъект гражданского права: физическое или юридическое лицо;</w:t>
      </w:r>
    </w:p>
    <w:p w14:paraId="626F278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6 указывается ИИН, БИН либо иной идентификационный номер держателя финансового инструмента (для нерезидентов Республики Казахстан). Заполнение ИИН, БИН держателя финансового инструмента - резидента Республики Казахстан обязательно;</w:t>
      </w:r>
    </w:p>
    <w:p w14:paraId="5D4BB94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8 указывается вид держателя финансового инструмента: собственник или номинальный держатель;</w:t>
      </w:r>
    </w:p>
    <w:p w14:paraId="3D10FB0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графах 9 и 10 указываются наименование и код страны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Часть 1. Коды стран»;</w:t>
      </w:r>
    </w:p>
    <w:p w14:paraId="4F7BABB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6) в графе 11 сведения определяются в соответствии с постановлением Правления Агентства Республики Казахстан по регулированию и развитию финансового рынка от 24 февраля 2020 года № 8 «Об установлении Перечня </w:t>
      </w:r>
      <w:r w:rsidRPr="00B37C67">
        <w:rPr>
          <w:rFonts w:ascii="Times New Roman" w:eastAsia="Times New Roman" w:hAnsi="Times New Roman" w:cs="Times New Roman"/>
          <w:sz w:val="28"/>
          <w:szCs w:val="28"/>
          <w:lang w:eastAsia="ru-RU"/>
        </w:rPr>
        <w:lastRenderedPageBreak/>
        <w:t>офшорных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акционерных инвестиционных фондов и деятельности организаций, осуществляющих микрофинансовую деятельность», (зарегистрировано в Реестре государственной регистрации нормативных правовых актов под № 20095);</w:t>
      </w:r>
    </w:p>
    <w:p w14:paraId="56765ED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графе 12 указывается вид финансового инструмента: акции, паи, доли участия;</w:t>
      </w:r>
    </w:p>
    <w:p w14:paraId="1621717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графе 21 указываются сведения о реквизитах документа держателя финансового инструмента, место регистрации и место жительства (либо нахождения) держателя финансового инструмента.</w:t>
      </w:r>
    </w:p>
    <w:p w14:paraId="1C0BAD4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таблице 3 указываются сведения по всем финансовым инструментам юридического лица, которые на отчетную дату в соответствии с таблицей 2 обременены, блокированы или переданы в доверительное управление.</w:t>
      </w:r>
    </w:p>
    <w:p w14:paraId="0702CFE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По таблице 3:</w:t>
      </w:r>
    </w:p>
    <w:p w14:paraId="11EEFF0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в графе 9 используются следующие символы:</w:t>
      </w:r>
    </w:p>
    <w:p w14:paraId="18BB74A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 Сведения о финансовых инструментах юридического лица, находящихся в обременении;</w:t>
      </w:r>
    </w:p>
    <w:p w14:paraId="6A77303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 Сведения о блокированных финансовых инструментах юридического лица;</w:t>
      </w:r>
    </w:p>
    <w:p w14:paraId="7980958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 Сведения о финансовых инструментах юридического лица, переданных в доверительное управление; </w:t>
      </w:r>
    </w:p>
    <w:p w14:paraId="54F4373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«4» – Сведения по финансовым инструментам, являющимся предметом операций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w:t>
      </w:r>
    </w:p>
    <w:p w14:paraId="37F6885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2) в графах 10 и 11 указывается фамилия, имя и отчество (при его наличии) или наименование, ИИН, БИН либо иной идентификационный номер (для нерезидентов Республики Казахстан) лица, в пользу которого осуществлено обременение, или лица, являющегося контрагентом операции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xml:space="preserve">; </w:t>
      </w:r>
    </w:p>
    <w:p w14:paraId="07D9C2F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графах 13 и 14 указывается фамилия, имя и отчество (при его наличии) или наименование, ИИН, БИН либо иной идентификационный номер (для нерезидентов Республики Казахстан) лица, в пользу которого осуществлена передача в доверительное управление;</w:t>
      </w:r>
    </w:p>
    <w:p w14:paraId="4818F7D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4) в графе 16 указываются основания обременения, блокирования, передачи в доверительное управление и операций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xml:space="preserve"> с указанием наименования и реквизитов подтверждающих документов.</w:t>
      </w:r>
    </w:p>
    <w:p w14:paraId="00E7B2F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По таблице 4:</w:t>
      </w:r>
    </w:p>
    <w:p w14:paraId="53CA783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в графе 2 указывается наименование юридического лица, с финансовыми инструментами которого были заключены сделки;</w:t>
      </w:r>
    </w:p>
    <w:p w14:paraId="19739E5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2) в графе 6 указывается вид сделки (покупка, продажа и иные сделки, за исключением операций открытия и закрытия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w:t>
      </w:r>
    </w:p>
    <w:p w14:paraId="038D6CC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7 указывается количество финансовых инструментов, по которым проведена сделка;</w:t>
      </w:r>
    </w:p>
    <w:p w14:paraId="639308F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4) в графах 8 и 9 указывается вид валюты и стоимость одного финансового </w:t>
      </w:r>
      <w:r w:rsidRPr="00B37C67">
        <w:rPr>
          <w:rFonts w:ascii="Times New Roman" w:eastAsia="Times New Roman" w:hAnsi="Times New Roman" w:cs="Times New Roman"/>
          <w:sz w:val="28"/>
          <w:szCs w:val="28"/>
          <w:lang w:eastAsia="ru-RU"/>
        </w:rPr>
        <w:lastRenderedPageBreak/>
        <w:t>инструмента, по которой была проведена сделка в соответствующей валюте сделки;</w:t>
      </w:r>
    </w:p>
    <w:p w14:paraId="1ACB396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10 указывается объем сделок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016515A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11 указывается владелец лицевого счета, с которого списаны финансовые инструменты. По юридическим лицам указывается наименование юридического лица. По физическим лицам указывается фамилия, имя</w:t>
      </w:r>
      <w:r w:rsidRPr="00B37C67">
        <w:rPr>
          <w:rFonts w:ascii="Times New Roman" w:eastAsia="Times New Roman" w:hAnsi="Times New Roman" w:cs="Times New Roman"/>
          <w:sz w:val="28"/>
          <w:szCs w:val="28"/>
          <w:lang w:val="kk-KZ" w:eastAsia="ru-RU"/>
        </w:rPr>
        <w:t xml:space="preserve"> и</w:t>
      </w:r>
      <w:r w:rsidRPr="00B37C67">
        <w:rPr>
          <w:rFonts w:ascii="Times New Roman" w:eastAsia="Times New Roman" w:hAnsi="Times New Roman" w:cs="Times New Roman"/>
          <w:sz w:val="28"/>
          <w:szCs w:val="28"/>
          <w:lang w:eastAsia="ru-RU"/>
        </w:rPr>
        <w:t xml:space="preserve"> отчество (при его наличии);</w:t>
      </w:r>
    </w:p>
    <w:p w14:paraId="1DFD8D1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графах 14 и 15 указываются наименование и код страны резидентства держателя финансового инструмента, с лицевого счета которого списаны финансовые инструменты,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Часть 1. Коды стран»;</w:t>
      </w:r>
    </w:p>
    <w:p w14:paraId="2319FC1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8) в графе 16 указывается </w:t>
      </w:r>
      <w:proofErr w:type="spellStart"/>
      <w:r w:rsidRPr="00B37C67">
        <w:rPr>
          <w:rFonts w:ascii="Times New Roman" w:eastAsia="Times New Roman" w:hAnsi="Times New Roman" w:cs="Times New Roman"/>
          <w:sz w:val="28"/>
          <w:szCs w:val="28"/>
          <w:lang w:eastAsia="ru-RU"/>
        </w:rPr>
        <w:t>контрпартнер</w:t>
      </w:r>
      <w:proofErr w:type="spellEnd"/>
      <w:r w:rsidRPr="00B37C67">
        <w:rPr>
          <w:rFonts w:ascii="Times New Roman" w:eastAsia="Times New Roman" w:hAnsi="Times New Roman" w:cs="Times New Roman"/>
          <w:sz w:val="28"/>
          <w:szCs w:val="28"/>
          <w:lang w:eastAsia="ru-RU"/>
        </w:rPr>
        <w:t>, на лицевой счет которого зачислены финансовые инструменты. По юридическим лицам указывается наименование юридического лица. По физическим лицам указывается фамилия, имя</w:t>
      </w:r>
      <w:r w:rsidRPr="00B37C67">
        <w:rPr>
          <w:rFonts w:ascii="Times New Roman" w:eastAsia="Times New Roman" w:hAnsi="Times New Roman" w:cs="Times New Roman"/>
          <w:sz w:val="28"/>
          <w:szCs w:val="28"/>
          <w:lang w:val="kk-KZ" w:eastAsia="ru-RU"/>
        </w:rPr>
        <w:t xml:space="preserve"> и</w:t>
      </w:r>
      <w:r w:rsidRPr="00B37C67">
        <w:rPr>
          <w:rFonts w:ascii="Times New Roman" w:eastAsia="Times New Roman" w:hAnsi="Times New Roman" w:cs="Times New Roman"/>
          <w:sz w:val="28"/>
          <w:szCs w:val="28"/>
          <w:lang w:eastAsia="ru-RU"/>
        </w:rPr>
        <w:t xml:space="preserve"> отчество (при его наличии);</w:t>
      </w:r>
    </w:p>
    <w:p w14:paraId="36E8590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графах 19 и 20 указывается наименование и код страны резидентства зарегистрированного лица, на лицевой счет которого зачислены финансовые инструменты,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Часть 1. Коды стран»;</w:t>
      </w:r>
    </w:p>
    <w:p w14:paraId="0AAB535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в графе 21 указывается дата регистрации сделки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69AA10C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В таблице 4 указываются данные по сделкам списания (зачисления) финансовых инструментов с лицевых счетов (на лицевые счета) зарегистрированных лиц, за исключением данных по операциям открытия и закрытия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w:t>
      </w:r>
    </w:p>
    <w:p w14:paraId="3C52245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В случае отсутствия сведений Форма представляется без заполнения.</w:t>
      </w:r>
    </w:p>
    <w:p w14:paraId="36480D98"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2F6712B1"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59 </w:t>
      </w:r>
    </w:p>
    <w:p w14:paraId="2044F010"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FBA4E89"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7963A480"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7EAAAE51"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74EE6850"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7924ADE2"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0F2FBBCE"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3544755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E55C06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5AC3F62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стоимости пенсионных активов </w:t>
      </w:r>
    </w:p>
    <w:p w14:paraId="2AC821B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1-ENPF_PA</w:t>
      </w:r>
    </w:p>
    <w:p w14:paraId="5AC275F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71349B0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 ________ 20 ___ года</w:t>
      </w:r>
    </w:p>
    <w:p w14:paraId="0A2C905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6AAA6558"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 </w:t>
      </w:r>
    </w:p>
    <w:p w14:paraId="25FED7F5"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в случае наличия пенсионных активов, переданных во внешнее управление – не позднее 20 (двадцатого) числа месяца, следующего за отчетным месяцем </w:t>
      </w:r>
    </w:p>
    <w:p w14:paraId="3CAF9690"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372FF3DF"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45AB7885" w14:textId="77777777" w:rsidR="00B37C67" w:rsidRPr="00B37C67" w:rsidRDefault="00B37C67" w:rsidP="00B37C67">
      <w:pPr>
        <w:widowControl w:val="0"/>
        <w:rPr>
          <w:rFonts w:ascii="Times New Roman" w:eastAsia="Times New Roman" w:hAnsi="Times New Roman" w:cs="Times New Roman"/>
          <w:sz w:val="28"/>
          <w:szCs w:val="28"/>
          <w:lang w:eastAsia="ru-RU"/>
        </w:rPr>
        <w:sectPr w:rsidR="00B37C67" w:rsidRPr="00B37C67" w:rsidSect="00B37C67">
          <w:headerReference w:type="default" r:id="rId16"/>
          <w:type w:val="nextColumn"/>
          <w:pgSz w:w="11906" w:h="16838"/>
          <w:pgMar w:top="1418" w:right="851" w:bottom="1418" w:left="1418" w:header="709" w:footer="709" w:gutter="0"/>
          <w:paperSrc w:first="7" w:other="7"/>
          <w:cols w:space="708"/>
          <w:docGrid w:linePitch="360"/>
        </w:sectPr>
      </w:pPr>
    </w:p>
    <w:p w14:paraId="5E3B5D3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8"/>
          <w:lang w:eastAsia="ru-RU"/>
        </w:rPr>
        <w:lastRenderedPageBreak/>
        <w:t>Пенсионные активы, сформированные за счет ______________________</w:t>
      </w:r>
    </w:p>
    <w:p w14:paraId="26749540" w14:textId="77777777" w:rsidR="00B37C67" w:rsidRPr="00B37C67" w:rsidRDefault="00B37C67" w:rsidP="00B37C67">
      <w:pPr>
        <w:widowControl w:val="0"/>
        <w:spacing w:after="0" w:line="240" w:lineRule="auto"/>
        <w:jc w:val="right"/>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8"/>
          <w:lang w:eastAsia="ru-RU"/>
        </w:rPr>
        <w:t>(в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863"/>
        <w:gridCol w:w="12313"/>
        <w:gridCol w:w="697"/>
        <w:gridCol w:w="676"/>
      </w:tblGrid>
      <w:tr w:rsidR="00B37C67" w:rsidRPr="00B37C67" w14:paraId="325EA621"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18E728B"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0CD247A" w14:textId="77777777" w:rsidR="00B37C67" w:rsidRPr="00B37C67" w:rsidRDefault="00B37C67" w:rsidP="00B37C67">
            <w:pPr>
              <w:widowControl w:val="0"/>
              <w:spacing w:after="0" w:line="240" w:lineRule="auto"/>
              <w:ind w:left="-12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Показатель</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8FD17F7" w14:textId="77777777" w:rsidR="00B37C67" w:rsidRPr="00B37C67" w:rsidRDefault="00B37C67" w:rsidP="00B37C67">
            <w:pPr>
              <w:widowControl w:val="0"/>
              <w:spacing w:after="0" w:line="240" w:lineRule="auto"/>
              <w:ind w:left="-163" w:right="-15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w:t>
            </w: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08D28B0" w14:textId="77777777" w:rsidR="00B37C67" w:rsidRPr="00B37C67" w:rsidRDefault="00B37C67" w:rsidP="00B37C67">
            <w:pPr>
              <w:widowControl w:val="0"/>
              <w:spacing w:after="0" w:line="240" w:lineRule="auto"/>
              <w:ind w:left="-116" w:right="-5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w:t>
            </w:r>
          </w:p>
        </w:tc>
      </w:tr>
      <w:tr w:rsidR="00B37C67" w:rsidRPr="00B37C67" w14:paraId="763F0DC1" w14:textId="77777777" w:rsidTr="00C35138">
        <w:trPr>
          <w:jc w:val="center"/>
        </w:trPr>
        <w:tc>
          <w:tcPr>
            <w:tcW w:w="84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41810AF"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2046" w:type="dxa"/>
            <w:tcBorders>
              <w:top w:val="nil"/>
              <w:left w:val="nil"/>
              <w:bottom w:val="single" w:sz="8" w:space="0" w:color="000000"/>
              <w:right w:val="single" w:sz="8" w:space="0" w:color="000000"/>
            </w:tcBorders>
            <w:tcMar>
              <w:top w:w="0" w:type="dxa"/>
              <w:left w:w="168" w:type="dxa"/>
              <w:bottom w:w="0" w:type="dxa"/>
              <w:right w:w="168" w:type="dxa"/>
            </w:tcMar>
            <w:hideMark/>
          </w:tcPr>
          <w:p w14:paraId="5A44FB77" w14:textId="77777777" w:rsidR="00B37C67" w:rsidRPr="00B37C67" w:rsidRDefault="00B37C67" w:rsidP="00B37C67">
            <w:pPr>
              <w:widowControl w:val="0"/>
              <w:spacing w:after="0" w:line="240" w:lineRule="auto"/>
              <w:ind w:left="-12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682" w:type="dxa"/>
            <w:tcBorders>
              <w:top w:val="nil"/>
              <w:left w:val="nil"/>
              <w:bottom w:val="single" w:sz="8" w:space="0" w:color="000000"/>
              <w:right w:val="single" w:sz="8" w:space="0" w:color="000000"/>
            </w:tcBorders>
            <w:tcMar>
              <w:top w:w="0" w:type="dxa"/>
              <w:left w:w="168" w:type="dxa"/>
              <w:bottom w:w="0" w:type="dxa"/>
              <w:right w:w="168" w:type="dxa"/>
            </w:tcMar>
            <w:hideMark/>
          </w:tcPr>
          <w:p w14:paraId="236FE1AB" w14:textId="77777777" w:rsidR="00B37C67" w:rsidRPr="00B37C67" w:rsidRDefault="00B37C67" w:rsidP="00B37C67">
            <w:pPr>
              <w:widowControl w:val="0"/>
              <w:spacing w:after="0" w:line="240" w:lineRule="auto"/>
              <w:ind w:left="-163" w:right="-15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661" w:type="dxa"/>
            <w:tcBorders>
              <w:top w:val="nil"/>
              <w:left w:val="nil"/>
              <w:bottom w:val="single" w:sz="8" w:space="0" w:color="000000"/>
              <w:right w:val="single" w:sz="8" w:space="0" w:color="000000"/>
            </w:tcBorders>
            <w:tcMar>
              <w:top w:w="0" w:type="dxa"/>
              <w:left w:w="168" w:type="dxa"/>
              <w:bottom w:w="0" w:type="dxa"/>
              <w:right w:w="168" w:type="dxa"/>
            </w:tcMar>
            <w:hideMark/>
          </w:tcPr>
          <w:p w14:paraId="16312402" w14:textId="77777777" w:rsidR="00B37C67" w:rsidRPr="00B37C67" w:rsidRDefault="00B37C67" w:rsidP="00B37C67">
            <w:pPr>
              <w:widowControl w:val="0"/>
              <w:spacing w:after="0" w:line="240" w:lineRule="auto"/>
              <w:ind w:left="-116" w:right="-58"/>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val="en-US" w:eastAsia="ru-RU"/>
              </w:rPr>
              <w:t>…</w:t>
            </w:r>
          </w:p>
        </w:tc>
      </w:tr>
      <w:tr w:rsidR="00B37C67" w:rsidRPr="00B37C67" w14:paraId="33DBC915" w14:textId="77777777" w:rsidTr="00C35138">
        <w:trPr>
          <w:jc w:val="center"/>
        </w:trPr>
        <w:tc>
          <w:tcPr>
            <w:tcW w:w="84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BFFABAF"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2046" w:type="dxa"/>
            <w:tcBorders>
              <w:top w:val="nil"/>
              <w:left w:val="nil"/>
              <w:bottom w:val="single" w:sz="8" w:space="0" w:color="000000"/>
              <w:right w:val="single" w:sz="8" w:space="0" w:color="000000"/>
            </w:tcBorders>
            <w:tcMar>
              <w:top w:w="0" w:type="dxa"/>
              <w:left w:w="168" w:type="dxa"/>
              <w:bottom w:w="0" w:type="dxa"/>
              <w:right w:w="168" w:type="dxa"/>
            </w:tcMar>
            <w:hideMark/>
          </w:tcPr>
          <w:p w14:paraId="4A6A3B1B"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на инвестиционных счетах на начало дня, в том числе:</w:t>
            </w:r>
          </w:p>
        </w:tc>
        <w:tc>
          <w:tcPr>
            <w:tcW w:w="682" w:type="dxa"/>
            <w:tcBorders>
              <w:top w:val="nil"/>
              <w:left w:val="nil"/>
              <w:bottom w:val="single" w:sz="8" w:space="0" w:color="000000"/>
              <w:right w:val="single" w:sz="8" w:space="0" w:color="000000"/>
            </w:tcBorders>
            <w:tcMar>
              <w:top w:w="0" w:type="dxa"/>
              <w:left w:w="168" w:type="dxa"/>
              <w:bottom w:w="0" w:type="dxa"/>
              <w:right w:w="168" w:type="dxa"/>
            </w:tcMar>
            <w:hideMark/>
          </w:tcPr>
          <w:p w14:paraId="686A4F40"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nil"/>
              <w:left w:val="nil"/>
              <w:bottom w:val="single" w:sz="8" w:space="0" w:color="000000"/>
              <w:right w:val="single" w:sz="8" w:space="0" w:color="000000"/>
            </w:tcBorders>
            <w:tcMar>
              <w:top w:w="0" w:type="dxa"/>
              <w:left w:w="168" w:type="dxa"/>
              <w:bottom w:w="0" w:type="dxa"/>
              <w:right w:w="168" w:type="dxa"/>
            </w:tcMar>
            <w:hideMark/>
          </w:tcPr>
          <w:p w14:paraId="516F3F4A"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75FB6A3" w14:textId="77777777" w:rsidTr="00C35138">
        <w:trPr>
          <w:jc w:val="center"/>
        </w:trPr>
        <w:tc>
          <w:tcPr>
            <w:tcW w:w="84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1BE043F"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12046" w:type="dxa"/>
            <w:tcBorders>
              <w:top w:val="nil"/>
              <w:left w:val="nil"/>
              <w:bottom w:val="single" w:sz="8" w:space="0" w:color="000000"/>
              <w:right w:val="single" w:sz="8" w:space="0" w:color="000000"/>
            </w:tcBorders>
            <w:tcMar>
              <w:top w:w="0" w:type="dxa"/>
              <w:left w:w="168" w:type="dxa"/>
              <w:bottom w:w="0" w:type="dxa"/>
              <w:right w:w="168" w:type="dxa"/>
            </w:tcMar>
            <w:hideMark/>
          </w:tcPr>
          <w:p w14:paraId="41B5A1A7"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682" w:type="dxa"/>
            <w:tcBorders>
              <w:top w:val="nil"/>
              <w:left w:val="nil"/>
              <w:bottom w:val="single" w:sz="8" w:space="0" w:color="000000"/>
              <w:right w:val="single" w:sz="8" w:space="0" w:color="000000"/>
            </w:tcBorders>
            <w:tcMar>
              <w:top w:w="0" w:type="dxa"/>
              <w:left w:w="168" w:type="dxa"/>
              <w:bottom w:w="0" w:type="dxa"/>
              <w:right w:w="168" w:type="dxa"/>
            </w:tcMar>
            <w:hideMark/>
          </w:tcPr>
          <w:p w14:paraId="7007696B"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nil"/>
              <w:left w:val="nil"/>
              <w:bottom w:val="single" w:sz="8" w:space="0" w:color="000000"/>
              <w:right w:val="single" w:sz="8" w:space="0" w:color="000000"/>
            </w:tcBorders>
            <w:tcMar>
              <w:top w:w="0" w:type="dxa"/>
              <w:left w:w="168" w:type="dxa"/>
              <w:bottom w:w="0" w:type="dxa"/>
              <w:right w:w="168" w:type="dxa"/>
            </w:tcMar>
            <w:hideMark/>
          </w:tcPr>
          <w:p w14:paraId="67642155"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38CF0AA4" w14:textId="77777777" w:rsidTr="00C35138">
        <w:trPr>
          <w:jc w:val="center"/>
        </w:trPr>
        <w:tc>
          <w:tcPr>
            <w:tcW w:w="84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DEE4F3F"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12046" w:type="dxa"/>
            <w:tcBorders>
              <w:top w:val="nil"/>
              <w:left w:val="nil"/>
              <w:bottom w:val="single" w:sz="8" w:space="0" w:color="000000"/>
              <w:right w:val="single" w:sz="8" w:space="0" w:color="000000"/>
            </w:tcBorders>
            <w:tcMar>
              <w:top w:w="0" w:type="dxa"/>
              <w:left w:w="168" w:type="dxa"/>
              <w:bottom w:w="0" w:type="dxa"/>
              <w:right w:w="168" w:type="dxa"/>
            </w:tcMar>
            <w:hideMark/>
          </w:tcPr>
          <w:p w14:paraId="3A632164"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иностранных валютах</w:t>
            </w:r>
          </w:p>
        </w:tc>
        <w:tc>
          <w:tcPr>
            <w:tcW w:w="682" w:type="dxa"/>
            <w:tcBorders>
              <w:top w:val="nil"/>
              <w:left w:val="nil"/>
              <w:bottom w:val="single" w:sz="8" w:space="0" w:color="000000"/>
              <w:right w:val="single" w:sz="8" w:space="0" w:color="000000"/>
            </w:tcBorders>
            <w:tcMar>
              <w:top w:w="0" w:type="dxa"/>
              <w:left w:w="168" w:type="dxa"/>
              <w:bottom w:w="0" w:type="dxa"/>
              <w:right w:w="168" w:type="dxa"/>
            </w:tcMar>
            <w:hideMark/>
          </w:tcPr>
          <w:p w14:paraId="0804DCC3"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nil"/>
              <w:left w:val="nil"/>
              <w:bottom w:val="single" w:sz="8" w:space="0" w:color="000000"/>
              <w:right w:val="single" w:sz="8" w:space="0" w:color="000000"/>
            </w:tcBorders>
            <w:tcMar>
              <w:top w:w="0" w:type="dxa"/>
              <w:left w:w="168" w:type="dxa"/>
              <w:bottom w:w="0" w:type="dxa"/>
              <w:right w:w="168" w:type="dxa"/>
            </w:tcMar>
            <w:hideMark/>
          </w:tcPr>
          <w:p w14:paraId="3D95D9BD"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6E1F84ED" w14:textId="77777777" w:rsidTr="00C35138">
        <w:trPr>
          <w:jc w:val="center"/>
        </w:trPr>
        <w:tc>
          <w:tcPr>
            <w:tcW w:w="84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9D80D64"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2046" w:type="dxa"/>
            <w:tcBorders>
              <w:top w:val="nil"/>
              <w:left w:val="nil"/>
              <w:bottom w:val="single" w:sz="8" w:space="0" w:color="000000"/>
              <w:right w:val="single" w:sz="8" w:space="0" w:color="000000"/>
            </w:tcBorders>
            <w:tcMar>
              <w:top w:w="0" w:type="dxa"/>
              <w:left w:w="168" w:type="dxa"/>
              <w:bottom w:w="0" w:type="dxa"/>
              <w:right w:w="168" w:type="dxa"/>
            </w:tcMar>
            <w:hideMark/>
          </w:tcPr>
          <w:p w14:paraId="7086B108"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Поступило денег на инвестиционные счета на конец дня, в том числе:</w:t>
            </w:r>
          </w:p>
        </w:tc>
        <w:tc>
          <w:tcPr>
            <w:tcW w:w="682" w:type="dxa"/>
            <w:tcBorders>
              <w:top w:val="nil"/>
              <w:left w:val="nil"/>
              <w:bottom w:val="single" w:sz="8" w:space="0" w:color="000000"/>
              <w:right w:val="single" w:sz="8" w:space="0" w:color="000000"/>
            </w:tcBorders>
            <w:tcMar>
              <w:top w:w="0" w:type="dxa"/>
              <w:left w:w="168" w:type="dxa"/>
              <w:bottom w:w="0" w:type="dxa"/>
              <w:right w:w="168" w:type="dxa"/>
            </w:tcMar>
            <w:hideMark/>
          </w:tcPr>
          <w:p w14:paraId="7A427BE9"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nil"/>
              <w:left w:val="nil"/>
              <w:bottom w:val="single" w:sz="8" w:space="0" w:color="000000"/>
              <w:right w:val="single" w:sz="8" w:space="0" w:color="000000"/>
            </w:tcBorders>
            <w:tcMar>
              <w:top w:w="0" w:type="dxa"/>
              <w:left w:w="168" w:type="dxa"/>
              <w:bottom w:w="0" w:type="dxa"/>
              <w:right w:w="168" w:type="dxa"/>
            </w:tcMar>
            <w:hideMark/>
          </w:tcPr>
          <w:p w14:paraId="63988B29"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F93237A"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A3B5A8E"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20DC723"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59D637B"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1FE3063"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5B827D21"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AC4CD2B"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AFFE042"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иностранных валютах</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54B248F"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EC660F5"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C4FE9A1"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8074AEF"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AD2748A"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Выбыло денег с инвестиционных счетов на конец дня, в том числе: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6CD9113"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7434F8E"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3B65A070"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0C2A6AC"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680DE84"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8E5331E"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BE6AC1C"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51804748"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4C8C29A"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4DE6695"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иностранных валютах</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3125DC3"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2A3D071"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6B8E4511"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13B72E4"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0B37796"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на инвестиционных счетах на конец дня ((</w:t>
            </w:r>
            <w:proofErr w:type="gramStart"/>
            <w:r w:rsidRPr="00B37C67">
              <w:rPr>
                <w:rFonts w:ascii="Times New Roman" w:eastAsia="Times New Roman" w:hAnsi="Times New Roman" w:cs="Times New Roman"/>
                <w:sz w:val="20"/>
                <w:szCs w:val="24"/>
                <w:lang w:eastAsia="ru-RU"/>
              </w:rPr>
              <w:t>1)+(</w:t>
            </w:r>
            <w:proofErr w:type="gramEnd"/>
            <w:r w:rsidRPr="00B37C67">
              <w:rPr>
                <w:rFonts w:ascii="Times New Roman" w:eastAsia="Times New Roman" w:hAnsi="Times New Roman" w:cs="Times New Roman"/>
                <w:sz w:val="20"/>
                <w:szCs w:val="24"/>
                <w:lang w:eastAsia="ru-RU"/>
              </w:rPr>
              <w:t>2)-(3)), в том числе: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FFF7868"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6BAE920"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6C7E1850"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BFC9237"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3821755"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0C5D912"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1253C10"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FEBDDFF"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C77A17C"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47AE597"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иностранных валютах</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9C6C001"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8C09A4A"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A1C8F5F"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6B08D07"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E1F1618"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активов, находящихся во внешнем управлении на конец дня, в том числе: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99F544F"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0724060"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C2DC200" w14:textId="77777777" w:rsidTr="00C35138">
        <w:trPr>
          <w:jc w:val="center"/>
        </w:trPr>
        <w:tc>
          <w:tcPr>
            <w:tcW w:w="84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4B509F3"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5.1.</w:t>
            </w:r>
          </w:p>
        </w:tc>
        <w:tc>
          <w:tcPr>
            <w:tcW w:w="12046" w:type="dxa"/>
            <w:tcBorders>
              <w:top w:val="nil"/>
              <w:left w:val="nil"/>
              <w:bottom w:val="single" w:sz="8" w:space="0" w:color="000000"/>
              <w:right w:val="single" w:sz="8" w:space="0" w:color="000000"/>
            </w:tcBorders>
            <w:tcMar>
              <w:top w:w="0" w:type="dxa"/>
              <w:left w:w="168" w:type="dxa"/>
              <w:bottom w:w="0" w:type="dxa"/>
              <w:right w:w="168" w:type="dxa"/>
            </w:tcMar>
            <w:hideMark/>
          </w:tcPr>
          <w:p w14:paraId="704B9254"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682" w:type="dxa"/>
            <w:tcBorders>
              <w:top w:val="nil"/>
              <w:left w:val="nil"/>
              <w:bottom w:val="single" w:sz="8" w:space="0" w:color="000000"/>
              <w:right w:val="single" w:sz="8" w:space="0" w:color="000000"/>
            </w:tcBorders>
            <w:tcMar>
              <w:top w:w="0" w:type="dxa"/>
              <w:left w:w="168" w:type="dxa"/>
              <w:bottom w:w="0" w:type="dxa"/>
              <w:right w:w="168" w:type="dxa"/>
            </w:tcMar>
            <w:hideMark/>
          </w:tcPr>
          <w:p w14:paraId="1E39A5AA"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nil"/>
              <w:left w:val="nil"/>
              <w:bottom w:val="single" w:sz="8" w:space="0" w:color="000000"/>
              <w:right w:val="single" w:sz="8" w:space="0" w:color="000000"/>
            </w:tcBorders>
            <w:tcMar>
              <w:top w:w="0" w:type="dxa"/>
              <w:left w:w="168" w:type="dxa"/>
              <w:bottom w:w="0" w:type="dxa"/>
              <w:right w:w="168" w:type="dxa"/>
            </w:tcMar>
            <w:hideMark/>
          </w:tcPr>
          <w:p w14:paraId="24953C0F"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6627994" w14:textId="77777777" w:rsidTr="00C35138">
        <w:trPr>
          <w:jc w:val="center"/>
        </w:trPr>
        <w:tc>
          <w:tcPr>
            <w:tcW w:w="84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2783677"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5.2.</w:t>
            </w:r>
          </w:p>
        </w:tc>
        <w:tc>
          <w:tcPr>
            <w:tcW w:w="12046" w:type="dxa"/>
            <w:tcBorders>
              <w:top w:val="nil"/>
              <w:left w:val="nil"/>
              <w:bottom w:val="single" w:sz="8" w:space="0" w:color="000000"/>
              <w:right w:val="single" w:sz="8" w:space="0" w:color="000000"/>
            </w:tcBorders>
            <w:tcMar>
              <w:top w:w="0" w:type="dxa"/>
              <w:left w:w="168" w:type="dxa"/>
              <w:bottom w:w="0" w:type="dxa"/>
              <w:right w:w="168" w:type="dxa"/>
            </w:tcMar>
            <w:hideMark/>
          </w:tcPr>
          <w:p w14:paraId="68CE637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иностранных валютах</w:t>
            </w:r>
          </w:p>
        </w:tc>
        <w:tc>
          <w:tcPr>
            <w:tcW w:w="682" w:type="dxa"/>
            <w:tcBorders>
              <w:top w:val="nil"/>
              <w:left w:val="nil"/>
              <w:bottom w:val="single" w:sz="8" w:space="0" w:color="000000"/>
              <w:right w:val="single" w:sz="8" w:space="0" w:color="000000"/>
            </w:tcBorders>
            <w:tcMar>
              <w:top w:w="0" w:type="dxa"/>
              <w:left w:w="168" w:type="dxa"/>
              <w:bottom w:w="0" w:type="dxa"/>
              <w:right w:w="168" w:type="dxa"/>
            </w:tcMar>
            <w:hideMark/>
          </w:tcPr>
          <w:p w14:paraId="50CAF68B"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nil"/>
              <w:left w:val="nil"/>
              <w:bottom w:val="single" w:sz="8" w:space="0" w:color="000000"/>
              <w:right w:val="single" w:sz="8" w:space="0" w:color="000000"/>
            </w:tcBorders>
            <w:tcMar>
              <w:top w:w="0" w:type="dxa"/>
              <w:left w:w="168" w:type="dxa"/>
              <w:bottom w:w="0" w:type="dxa"/>
              <w:right w:w="168" w:type="dxa"/>
            </w:tcMar>
            <w:hideMark/>
          </w:tcPr>
          <w:p w14:paraId="15610751"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5692D24B" w14:textId="77777777" w:rsidTr="00C35138">
        <w:trPr>
          <w:jc w:val="center"/>
        </w:trPr>
        <w:tc>
          <w:tcPr>
            <w:tcW w:w="84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ADF03B9"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12046" w:type="dxa"/>
            <w:tcBorders>
              <w:top w:val="nil"/>
              <w:left w:val="nil"/>
              <w:bottom w:val="single" w:sz="8" w:space="0" w:color="000000"/>
              <w:right w:val="single" w:sz="8" w:space="0" w:color="000000"/>
            </w:tcBorders>
            <w:tcMar>
              <w:top w:w="0" w:type="dxa"/>
              <w:left w:w="168" w:type="dxa"/>
              <w:bottom w:w="0" w:type="dxa"/>
              <w:right w:w="168" w:type="dxa"/>
            </w:tcMar>
            <w:hideMark/>
          </w:tcPr>
          <w:p w14:paraId="689EABB1"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Стоимость прочих активов на начало дня, в том числе:</w:t>
            </w:r>
          </w:p>
        </w:tc>
        <w:tc>
          <w:tcPr>
            <w:tcW w:w="682" w:type="dxa"/>
            <w:tcBorders>
              <w:top w:val="nil"/>
              <w:left w:val="nil"/>
              <w:bottom w:val="single" w:sz="8" w:space="0" w:color="000000"/>
              <w:right w:val="single" w:sz="8" w:space="0" w:color="000000"/>
            </w:tcBorders>
            <w:tcMar>
              <w:top w:w="0" w:type="dxa"/>
              <w:left w:w="168" w:type="dxa"/>
              <w:bottom w:w="0" w:type="dxa"/>
              <w:right w:w="168" w:type="dxa"/>
            </w:tcMar>
            <w:hideMark/>
          </w:tcPr>
          <w:p w14:paraId="2A2D9D30"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nil"/>
              <w:left w:val="nil"/>
              <w:bottom w:val="single" w:sz="8" w:space="0" w:color="000000"/>
              <w:right w:val="single" w:sz="8" w:space="0" w:color="000000"/>
            </w:tcBorders>
            <w:tcMar>
              <w:top w:w="0" w:type="dxa"/>
              <w:left w:w="168" w:type="dxa"/>
              <w:bottom w:w="0" w:type="dxa"/>
              <w:right w:w="168" w:type="dxa"/>
            </w:tcMar>
            <w:hideMark/>
          </w:tcPr>
          <w:p w14:paraId="32F405E4"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3759586" w14:textId="77777777" w:rsidTr="00C35138">
        <w:trPr>
          <w:jc w:val="center"/>
        </w:trPr>
        <w:tc>
          <w:tcPr>
            <w:tcW w:w="844"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99A789D"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6.1.</w:t>
            </w:r>
          </w:p>
        </w:tc>
        <w:tc>
          <w:tcPr>
            <w:tcW w:w="12046" w:type="dxa"/>
            <w:tcBorders>
              <w:top w:val="nil"/>
              <w:left w:val="nil"/>
              <w:bottom w:val="single" w:sz="8" w:space="0" w:color="000000"/>
              <w:right w:val="single" w:sz="8" w:space="0" w:color="000000"/>
            </w:tcBorders>
            <w:tcMar>
              <w:top w:w="0" w:type="dxa"/>
              <w:left w:w="168" w:type="dxa"/>
              <w:bottom w:w="0" w:type="dxa"/>
              <w:right w:w="168" w:type="dxa"/>
            </w:tcMar>
            <w:hideMark/>
          </w:tcPr>
          <w:p w14:paraId="1611F20F"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682" w:type="dxa"/>
            <w:tcBorders>
              <w:top w:val="nil"/>
              <w:left w:val="nil"/>
              <w:bottom w:val="single" w:sz="8" w:space="0" w:color="000000"/>
              <w:right w:val="single" w:sz="8" w:space="0" w:color="000000"/>
            </w:tcBorders>
            <w:tcMar>
              <w:top w:w="0" w:type="dxa"/>
              <w:left w:w="168" w:type="dxa"/>
              <w:bottom w:w="0" w:type="dxa"/>
              <w:right w:w="168" w:type="dxa"/>
            </w:tcMar>
            <w:hideMark/>
          </w:tcPr>
          <w:p w14:paraId="497FE6D1"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nil"/>
              <w:left w:val="nil"/>
              <w:bottom w:val="single" w:sz="8" w:space="0" w:color="000000"/>
              <w:right w:val="single" w:sz="8" w:space="0" w:color="000000"/>
            </w:tcBorders>
            <w:tcMar>
              <w:top w:w="0" w:type="dxa"/>
              <w:left w:w="168" w:type="dxa"/>
              <w:bottom w:w="0" w:type="dxa"/>
              <w:right w:w="168" w:type="dxa"/>
            </w:tcMar>
            <w:hideMark/>
          </w:tcPr>
          <w:p w14:paraId="4AC6B0B3"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62F99C5" w14:textId="77777777" w:rsidTr="00C35138">
        <w:trPr>
          <w:jc w:val="center"/>
        </w:trPr>
        <w:tc>
          <w:tcPr>
            <w:tcW w:w="844" w:type="dxa"/>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10F60EFF"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6.2.</w:t>
            </w:r>
          </w:p>
        </w:tc>
        <w:tc>
          <w:tcPr>
            <w:tcW w:w="12046" w:type="dxa"/>
            <w:tcBorders>
              <w:top w:val="nil"/>
              <w:left w:val="nil"/>
              <w:bottom w:val="single" w:sz="4" w:space="0" w:color="auto"/>
              <w:right w:val="single" w:sz="8" w:space="0" w:color="000000"/>
            </w:tcBorders>
            <w:tcMar>
              <w:top w:w="0" w:type="dxa"/>
              <w:left w:w="168" w:type="dxa"/>
              <w:bottom w:w="0" w:type="dxa"/>
              <w:right w:w="168" w:type="dxa"/>
            </w:tcMar>
            <w:hideMark/>
          </w:tcPr>
          <w:p w14:paraId="4AAA13E5"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иностранных валютах</w:t>
            </w:r>
          </w:p>
        </w:tc>
        <w:tc>
          <w:tcPr>
            <w:tcW w:w="682" w:type="dxa"/>
            <w:tcBorders>
              <w:top w:val="nil"/>
              <w:left w:val="nil"/>
              <w:bottom w:val="single" w:sz="4" w:space="0" w:color="auto"/>
              <w:right w:val="single" w:sz="8" w:space="0" w:color="000000"/>
            </w:tcBorders>
            <w:tcMar>
              <w:top w:w="0" w:type="dxa"/>
              <w:left w:w="168" w:type="dxa"/>
              <w:bottom w:w="0" w:type="dxa"/>
              <w:right w:w="168" w:type="dxa"/>
            </w:tcMar>
            <w:hideMark/>
          </w:tcPr>
          <w:p w14:paraId="79CA0810"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nil"/>
              <w:left w:val="nil"/>
              <w:bottom w:val="single" w:sz="4" w:space="0" w:color="auto"/>
              <w:right w:val="single" w:sz="8" w:space="0" w:color="000000"/>
            </w:tcBorders>
            <w:tcMar>
              <w:top w:w="0" w:type="dxa"/>
              <w:left w:w="168" w:type="dxa"/>
              <w:bottom w:w="0" w:type="dxa"/>
              <w:right w:w="168" w:type="dxa"/>
            </w:tcMar>
            <w:hideMark/>
          </w:tcPr>
          <w:p w14:paraId="56A43FC7"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8558C32" w14:textId="77777777" w:rsidTr="00C35138">
        <w:trPr>
          <w:jc w:val="center"/>
        </w:trPr>
        <w:tc>
          <w:tcPr>
            <w:tcW w:w="84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B2B0AA9"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1204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D44C50B"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Стоимость прочих активов на конец дня, в том числе:</w:t>
            </w:r>
          </w:p>
        </w:tc>
        <w:tc>
          <w:tcPr>
            <w:tcW w:w="68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248140F"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2364DDB"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3ADA4A8" w14:textId="77777777" w:rsidTr="00C35138">
        <w:trPr>
          <w:jc w:val="center"/>
        </w:trPr>
        <w:tc>
          <w:tcPr>
            <w:tcW w:w="844" w:type="dxa"/>
            <w:tcBorders>
              <w:top w:val="single" w:sz="4" w:space="0" w:color="auto"/>
              <w:left w:val="single" w:sz="8" w:space="0" w:color="000000"/>
              <w:bottom w:val="single" w:sz="4" w:space="0" w:color="auto"/>
              <w:right w:val="single" w:sz="8" w:space="0" w:color="000000"/>
            </w:tcBorders>
            <w:tcMar>
              <w:top w:w="0" w:type="dxa"/>
              <w:left w:w="168" w:type="dxa"/>
              <w:bottom w:w="0" w:type="dxa"/>
              <w:right w:w="168" w:type="dxa"/>
            </w:tcMar>
            <w:hideMark/>
          </w:tcPr>
          <w:p w14:paraId="14F03880"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7.1.</w:t>
            </w:r>
          </w:p>
        </w:tc>
        <w:tc>
          <w:tcPr>
            <w:tcW w:w="12046"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5EB45446"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682"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4711F019"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4" w:space="0" w:color="auto"/>
              <w:left w:val="nil"/>
              <w:bottom w:val="single" w:sz="4" w:space="0" w:color="auto"/>
              <w:right w:val="single" w:sz="8" w:space="0" w:color="000000"/>
            </w:tcBorders>
            <w:tcMar>
              <w:top w:w="0" w:type="dxa"/>
              <w:left w:w="168" w:type="dxa"/>
              <w:bottom w:w="0" w:type="dxa"/>
              <w:right w:w="168" w:type="dxa"/>
            </w:tcMar>
            <w:hideMark/>
          </w:tcPr>
          <w:p w14:paraId="1634D3CA"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63973DC3" w14:textId="77777777" w:rsidTr="00C35138">
        <w:trPr>
          <w:jc w:val="center"/>
        </w:trPr>
        <w:tc>
          <w:tcPr>
            <w:tcW w:w="844"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7928451"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7.2.</w:t>
            </w:r>
          </w:p>
        </w:tc>
        <w:tc>
          <w:tcPr>
            <w:tcW w:w="12046"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AEAF59D"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иностранных валютах</w:t>
            </w:r>
          </w:p>
        </w:tc>
        <w:tc>
          <w:tcPr>
            <w:tcW w:w="682"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2DD47DF"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E1B2CED"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174335E" w14:textId="77777777" w:rsidTr="00C35138">
        <w:trPr>
          <w:jc w:val="center"/>
        </w:trPr>
        <w:tc>
          <w:tcPr>
            <w:tcW w:w="844" w:type="dxa"/>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3C294E7D"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12046"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7B4D36D"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стоимость финансовых инвестиций на начало дня, в том числе:</w:t>
            </w:r>
          </w:p>
        </w:tc>
        <w:tc>
          <w:tcPr>
            <w:tcW w:w="682"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F1FB10D"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4DD7F8E4"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677942B"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1E3969C"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315A314"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производные финансовые инструменты</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01E3040"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12DD600"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5D249CA1"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47C0B1D"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5C33B0A"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Поступило финансовых инструментов на конец дня</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DBCD0DD"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FA58D26"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20A59DB9"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099C4AC"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61AE1D0"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Выбыло финансовых инструментов на конец дня</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055AE8B"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215FD5E"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5BC1167B"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CA079E2"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3709C03"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стоимость финансовых инвестиций на конец дня ((</w:t>
            </w:r>
            <w:proofErr w:type="gramStart"/>
            <w:r w:rsidRPr="00B37C67">
              <w:rPr>
                <w:rFonts w:ascii="Times New Roman" w:eastAsia="Times New Roman" w:hAnsi="Times New Roman" w:cs="Times New Roman"/>
                <w:sz w:val="20"/>
                <w:szCs w:val="24"/>
                <w:lang w:eastAsia="ru-RU"/>
              </w:rPr>
              <w:t>8)+(</w:t>
            </w:r>
            <w:proofErr w:type="gramEnd"/>
            <w:r w:rsidRPr="00B37C67">
              <w:rPr>
                <w:rFonts w:ascii="Times New Roman" w:eastAsia="Times New Roman" w:hAnsi="Times New Roman" w:cs="Times New Roman"/>
                <w:sz w:val="20"/>
                <w:szCs w:val="24"/>
                <w:lang w:eastAsia="ru-RU"/>
              </w:rPr>
              <w:t>9)-(</w:t>
            </w:r>
            <w:proofErr w:type="gramStart"/>
            <w:r w:rsidRPr="00B37C67">
              <w:rPr>
                <w:rFonts w:ascii="Times New Roman" w:eastAsia="Times New Roman" w:hAnsi="Times New Roman" w:cs="Times New Roman"/>
                <w:sz w:val="20"/>
                <w:szCs w:val="24"/>
                <w:lang w:eastAsia="ru-RU"/>
              </w:rPr>
              <w:t>10)+(12)-(</w:t>
            </w:r>
            <w:proofErr w:type="gramEnd"/>
            <w:r w:rsidRPr="00B37C67">
              <w:rPr>
                <w:rFonts w:ascii="Times New Roman" w:eastAsia="Times New Roman" w:hAnsi="Times New Roman" w:cs="Times New Roman"/>
                <w:sz w:val="20"/>
                <w:szCs w:val="24"/>
                <w:lang w:eastAsia="ru-RU"/>
              </w:rPr>
              <w:t>12.4.</w:t>
            </w:r>
            <w:proofErr w:type="gramStart"/>
            <w:r w:rsidRPr="00B37C67">
              <w:rPr>
                <w:rFonts w:ascii="Times New Roman" w:eastAsia="Times New Roman" w:hAnsi="Times New Roman" w:cs="Times New Roman"/>
                <w:sz w:val="20"/>
                <w:szCs w:val="24"/>
                <w:lang w:eastAsia="ru-RU"/>
              </w:rPr>
              <w:t>1)-(</w:t>
            </w:r>
            <w:proofErr w:type="gramEnd"/>
            <w:r w:rsidRPr="00B37C67">
              <w:rPr>
                <w:rFonts w:ascii="Times New Roman" w:eastAsia="Times New Roman" w:hAnsi="Times New Roman" w:cs="Times New Roman"/>
                <w:sz w:val="20"/>
                <w:szCs w:val="24"/>
                <w:lang w:eastAsia="ru-RU"/>
              </w:rPr>
              <w:t>12.7)), в том числе: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21DC874"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B9FC7CF"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69901AE"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9885510"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E33FB44"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производные финансовые инструменты</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B3B18E0"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536138E"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E5B4855"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6E25AE8"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4C6694D"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Начисленный инвестиционный доход (расход) на конец дня, в том числе: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AC25B7C"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D3C537A"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6B5E3C31"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EF2DCFE"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614B65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доходы (расходы), связанные с получением вознаграждения по финансовым инструментам</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3A41F0B"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A47B101"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2529A97"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93812EC"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73AA99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доходы (расходы) от изменения стоимости ценных бумаг, оцениваемых по справедливой стоимости</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0891F75"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788B347"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0BF4702"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60146A2"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12.3.</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9FF7C0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доходы (расходы) от изменения стоимости прочих активов</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946452E"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7D8BC5E"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C37FED1"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513B792"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12.4.</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0763D73"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доходы (расходы) от переоценки иностранной валюты, в том числе: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32028CF"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3CA8AB5"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581B24CC"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B37998E"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12.4.1.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F0A995A"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доходы (расходы) от переоценки денег на инвестиционном счете и прочих активов</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4A9F774"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786C408"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5F88D98"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45F814D"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12.4.2.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EF01C9E"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доходы (расходы) от переоценки финансовых инвестиций</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C86DBB3"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CA73712"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393E873F"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B5CFB2D"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12.5.</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91CCA0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доходы (расходы), связанные с восстановлением (формированием) резервов (провизий) на покрытие возможных потерь от обесценения ценных бумаг</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07F8933"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7BF1968"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24CF5D63"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ED7405F"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12.6.</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2CD571A"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прочие доходы (расходы) по финансовым инструментам</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A934B12"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FB3EE72"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60F7DCE0"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23E6DDD"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12.7.</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0099B63"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прочие доходы (расходы), не относящиеся к финансовым инструментам</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B9B1894"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80ACA18"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F6DC401"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FE15545"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290EE04"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 текущая стоимость пенсионных активов на конец дня ((</w:t>
            </w:r>
            <w:proofErr w:type="gramStart"/>
            <w:r w:rsidRPr="00B37C67">
              <w:rPr>
                <w:rFonts w:ascii="Times New Roman" w:eastAsia="Times New Roman" w:hAnsi="Times New Roman" w:cs="Times New Roman"/>
                <w:sz w:val="20"/>
                <w:szCs w:val="24"/>
                <w:lang w:eastAsia="ru-RU"/>
              </w:rPr>
              <w:t>4)+(5)+(7)+(</w:t>
            </w:r>
            <w:proofErr w:type="gramEnd"/>
            <w:r w:rsidRPr="00B37C67">
              <w:rPr>
                <w:rFonts w:ascii="Times New Roman" w:eastAsia="Times New Roman" w:hAnsi="Times New Roman" w:cs="Times New Roman"/>
                <w:sz w:val="20"/>
                <w:szCs w:val="24"/>
                <w:lang w:eastAsia="ru-RU"/>
              </w:rPr>
              <w:t>11))</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D07E0E7"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24BC268"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E38E52C"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1054B5B"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328B89B"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Комиссионное вознаграждение от пенсионных активов на конец дня, в том числе: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C3EBDEB"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E08AF46"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71A2724"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7BCB388"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D404D7D"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начисленное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6E9693C"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376FED0"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5BEE8A5"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15C3EB0"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ADD98AB"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выплаченное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2368A79"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16B2032"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512B61D"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7EFCA8C"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53A3712"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задолженности по комиссионному вознаграждению от пенсионных активов</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55FA20E"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0D8B7DF"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50D9AFFD"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9E130AE"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F155B41"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Комиссионное вознаграждение от инвестиционного дохода на конец дня, в том числе: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15A9080"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A6647B4"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14CCB675"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A415074"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6B8604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начисленное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A52AACF"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06F9C51"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1A8987F"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C80509E"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1A17406"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выплаченное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9ECCD9E"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C98EC28"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2102BE15"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BEEEB12"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7BCEE73"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задолженности по комиссионному вознаграждению от инвестиционного дохода</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614A013"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04DBAC3"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5B2A5754"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142ED0C"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F8C886C"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Начисленные пенсионные обязательства, относящиеся к пенсионным активам, на конец дня, в том числе: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D5A97BD"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77C0075"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45BAD87"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2650EA8"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9EFEE0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ошибочные (неверно зачисленные) суммы</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48BD985"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4246C4E"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60057C72"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C1CC891"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747492E"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выплаты, переводы и единовременные изъятия</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4CF2FC5"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B686C0A"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381EE746"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D83FFD3"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18.3.</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BFA1665"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прочие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43A0B3E"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1CE083D"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25A9546B"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49B3D7A"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2922B04"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Исполненные пенсионные обязательства, относящиеся к пенсионным активам, на конец дня:</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C890D0C"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0C661F9"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4E53D3B4"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C1840DE"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97D8718"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ошибочные (неверно зачисленные) суммы с инвестиционного счета</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FB4AD10"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16016B4"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69DD8B9"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0ED71D8"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0350997"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выплаты и переводы</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DBDC071"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38CAB8B"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D5716F8"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0901A55"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19.3.</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34F02B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прочие</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92856DD"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B992617"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38570085"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1192766"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D093EE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Нераспределенная прибыль (непокрытый убыток)</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6BF35BB"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07D0C8A"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1E3445A9"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7CBBC7DA"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AEEF8B8"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пенсионных обязательств на конец дня</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CC894DE"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603E350"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3B0EF827"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66136D1"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A80C245"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сумм на счетах резервных фондов на начало дня</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8A9C2CE"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3A34EB2"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702144E8"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852C2D0"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23.</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A088CD1"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Остаток сумм на счетах резервных фондов на конец дня</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50EECF1"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8A4AA2C"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5C3E1A6B"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75D59D6"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24.</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34C53C3"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 обязательства по пенсионным активам и нераспределенная прибыль (непокрытый убыток) на конец дня ((</w:t>
            </w:r>
            <w:proofErr w:type="gramStart"/>
            <w:r w:rsidRPr="00B37C67">
              <w:rPr>
                <w:rFonts w:ascii="Times New Roman" w:eastAsia="Times New Roman" w:hAnsi="Times New Roman" w:cs="Times New Roman"/>
                <w:sz w:val="20"/>
                <w:szCs w:val="24"/>
                <w:lang w:eastAsia="ru-RU"/>
              </w:rPr>
              <w:t>15)+(17)+(20)+(21)+(</w:t>
            </w:r>
            <w:proofErr w:type="gramEnd"/>
            <w:r w:rsidRPr="00B37C67">
              <w:rPr>
                <w:rFonts w:ascii="Times New Roman" w:eastAsia="Times New Roman" w:hAnsi="Times New Roman" w:cs="Times New Roman"/>
                <w:sz w:val="20"/>
                <w:szCs w:val="24"/>
                <w:lang w:eastAsia="ru-RU"/>
              </w:rPr>
              <w:t>23)):</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23644B3"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6F626DE"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r w:rsidR="00B37C67" w:rsidRPr="00B37C67" w14:paraId="0CB5E3E6" w14:textId="77777777" w:rsidTr="00C35138">
        <w:trPr>
          <w:jc w:val="center"/>
        </w:trPr>
        <w:tc>
          <w:tcPr>
            <w:tcW w:w="844"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58870E2" w14:textId="77777777" w:rsidR="00B37C67" w:rsidRPr="00B37C67" w:rsidRDefault="00B37C67" w:rsidP="00B37C67">
            <w:pPr>
              <w:widowControl w:val="0"/>
              <w:spacing w:after="0" w:line="240" w:lineRule="auto"/>
              <w:ind w:left="-153" w:righ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25.</w:t>
            </w:r>
          </w:p>
        </w:tc>
        <w:tc>
          <w:tcPr>
            <w:tcW w:w="12046"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E5F6B29" w14:textId="77777777" w:rsidR="00B37C67" w:rsidRPr="00B37C67" w:rsidRDefault="00B37C67" w:rsidP="00B37C67">
            <w:pPr>
              <w:widowControl w:val="0"/>
              <w:spacing w:after="0" w:line="240" w:lineRule="auto"/>
              <w:ind w:left="-121"/>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 стоимость «чистых» пенсионных активов на конец дня ((13)-(24))</w:t>
            </w:r>
          </w:p>
        </w:tc>
        <w:tc>
          <w:tcPr>
            <w:tcW w:w="682"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D9EF4A9" w14:textId="77777777" w:rsidR="00B37C67" w:rsidRPr="00B37C67" w:rsidRDefault="00B37C67" w:rsidP="00B37C67">
            <w:pPr>
              <w:widowControl w:val="0"/>
              <w:spacing w:after="0" w:line="240" w:lineRule="auto"/>
              <w:ind w:left="-163" w:right="-151"/>
              <w:rPr>
                <w:rFonts w:ascii="Times New Roman" w:eastAsia="Times New Roman" w:hAnsi="Times New Roman" w:cs="Times New Roman"/>
                <w:sz w:val="20"/>
                <w:szCs w:val="24"/>
                <w:lang w:eastAsia="ru-RU"/>
              </w:rPr>
            </w:pPr>
          </w:p>
        </w:tc>
        <w:tc>
          <w:tcPr>
            <w:tcW w:w="661"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61CDF79" w14:textId="77777777" w:rsidR="00B37C67" w:rsidRPr="00B37C67" w:rsidRDefault="00B37C67" w:rsidP="00B37C67">
            <w:pPr>
              <w:widowControl w:val="0"/>
              <w:spacing w:after="0" w:line="240" w:lineRule="auto"/>
              <w:ind w:left="-116" w:right="-58"/>
              <w:rPr>
                <w:rFonts w:ascii="Times New Roman" w:eastAsia="Times New Roman" w:hAnsi="Times New Roman" w:cs="Times New Roman"/>
                <w:sz w:val="20"/>
                <w:szCs w:val="24"/>
                <w:lang w:eastAsia="ru-RU"/>
              </w:rPr>
            </w:pPr>
          </w:p>
        </w:tc>
      </w:tr>
    </w:tbl>
    <w:p w14:paraId="38F4B836"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1F4BB84D"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36EA1CC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4E5F61C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3C36D47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Телефон ________________________________________</w:t>
      </w:r>
    </w:p>
    <w:p w14:paraId="1E8132B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5D8388B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1A21E14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20CD1F9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78429F4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2EE641F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527C5C7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07F5327B" w14:textId="77777777" w:rsidR="00B37C67" w:rsidRPr="00B37C67" w:rsidRDefault="00B37C67" w:rsidP="00B37C67">
      <w:pPr>
        <w:widowControl w:val="0"/>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649E50F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28948A4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4"/>
          <w:szCs w:val="24"/>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 стоимости пенсионных активов».</w:t>
      </w:r>
      <w:r w:rsidRPr="00B37C67">
        <w:rPr>
          <w:rFonts w:ascii="Times New Roman" w:eastAsia="Times New Roman" w:hAnsi="Times New Roman" w:cs="Times New Roman"/>
          <w:sz w:val="28"/>
          <w:szCs w:val="28"/>
          <w:lang w:eastAsia="ru-RU"/>
        </w:rPr>
        <w:t xml:space="preserve"> </w:t>
      </w:r>
    </w:p>
    <w:p w14:paraId="658A1711"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7DA3CD60"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стоимости пенсионных активов»</w:t>
      </w:r>
    </w:p>
    <w:p w14:paraId="100AD2CA" w14:textId="77777777" w:rsidR="00B37C67" w:rsidRPr="00B37C67" w:rsidRDefault="00B37C67" w:rsidP="00B37C67">
      <w:pPr>
        <w:widowControl w:val="0"/>
        <w:spacing w:after="0" w:line="240" w:lineRule="auto"/>
        <w:ind w:left="5812"/>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1FA9B202"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Пояснение по заполнению формы, предназначенной для сбора административных данных на безвозмездной основе</w:t>
      </w:r>
    </w:p>
    <w:p w14:paraId="4C1EB8BD"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p>
    <w:p w14:paraId="51A2057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«Отчет о стоимости пенсионных активов»</w:t>
      </w:r>
    </w:p>
    <w:p w14:paraId="4FB8D27D"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(индекс – 1-ENPF_PA, периодичность – ежемесячная)</w:t>
      </w:r>
    </w:p>
    <w:p w14:paraId="006FF5F5"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1B946B00"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bCs/>
          <w:sz w:val="28"/>
          <w:szCs w:val="28"/>
          <w:lang w:eastAsia="ru-RU"/>
        </w:rPr>
        <w:t>Глава 1. Общие положения</w:t>
      </w:r>
    </w:p>
    <w:p w14:paraId="27D990C1"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609306F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стоимости пенсионных активов» (далее – Форма).</w:t>
      </w:r>
    </w:p>
    <w:p w14:paraId="037F1D2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заполняется ежемесячно единым накопительным пенсионным фондом. Данные в Форме указываются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3E8F335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16B0A0D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199A329C" w14:textId="77777777" w:rsidR="00B37C67" w:rsidRPr="00B37C67" w:rsidRDefault="00B37C67" w:rsidP="00B37C67">
      <w:pPr>
        <w:widowControl w:val="0"/>
        <w:spacing w:after="0" w:line="240" w:lineRule="auto"/>
        <w:ind w:firstLine="709"/>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2. Пояснение по заполнению Формы</w:t>
      </w:r>
    </w:p>
    <w:p w14:paraId="4B944E2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13882DC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по пенсионным активам, сформированным за счет обязательных пенсионных взносов работодателя.</w:t>
      </w:r>
    </w:p>
    <w:p w14:paraId="6A51EB4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В строке «Пенсионные активы, сформированные за счет»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p w14:paraId="63BD2DB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Форма заполняется за каждый день отчетного месяца. Дата указывается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6B905EA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строках 1.2., 2.2., 3.2., 4.2., 5.2., 6.2. и 7.2. отражаются суммы, эквивалентные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1C8D542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8"/>
          <w:szCs w:val="28"/>
          <w:lang w:eastAsia="ru-RU"/>
        </w:rPr>
        <w:t>7. Сведения по строке 5 указываются в соответствии с данными Отчета о пенсионных активах, находящихся во внешнем управлении, согласно приложению 61 к Правилам.</w:t>
      </w:r>
    </w:p>
    <w:p w14:paraId="74E29B0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8. Активы, отраженные в строках 7.1. и 7.2. на конец отчетного периода </w:t>
      </w:r>
      <w:r w:rsidRPr="00B37C67">
        <w:rPr>
          <w:rFonts w:ascii="Times New Roman" w:eastAsia="Times New Roman" w:hAnsi="Times New Roman" w:cs="Times New Roman"/>
          <w:sz w:val="28"/>
          <w:szCs w:val="28"/>
          <w:lang w:eastAsia="ru-RU"/>
        </w:rPr>
        <w:lastRenderedPageBreak/>
        <w:t>раскрываются в примечании к Форме, предусмотренном в цифровой системе.</w:t>
      </w:r>
    </w:p>
    <w:p w14:paraId="34618E1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При заполнении строки 9 указываются сведения по финансовым инструментам, которые оцениваются по фактическим затратам. Затраты, понесенные при совершении сделки (непосредственно связанные с приобретением финансовых инструментов), в том числе вознаграждения и комиссионные вознаграждения, уплаченные агентам, консультантам, брокерам (дилерам), сборы фондовых бирж, а также банковские расходы по переводу денег включаются в стоимость данных финансовых инструментов. В стоимость финансовых инструментов также включается вознаграждение, начисленное за период до момента приобретения (при наличии такового).</w:t>
      </w:r>
    </w:p>
    <w:p w14:paraId="1D94033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При заполнении строки 10 указываются сведения о реализованных или погашенных финансовых инструментах по фактической стоимости реализации или погашения.</w:t>
      </w:r>
    </w:p>
    <w:p w14:paraId="524BEAB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Сведения по строке 11 указываются в соответствии с данными Отчета о структуре инвестиционного портфеля пенсионных активов</w:t>
      </w:r>
      <w:r w:rsidRPr="00B37C67">
        <w:rPr>
          <w:rFonts w:ascii="Times New Roman" w:eastAsia="Times New Roman" w:hAnsi="Times New Roman" w:cs="Times New Roman"/>
          <w:sz w:val="24"/>
          <w:szCs w:val="24"/>
          <w:lang w:eastAsia="ru-RU"/>
        </w:rPr>
        <w:t xml:space="preserve"> </w:t>
      </w:r>
      <w:r w:rsidRPr="00B37C67">
        <w:rPr>
          <w:rFonts w:ascii="Times New Roman" w:eastAsia="Times New Roman" w:hAnsi="Times New Roman" w:cs="Times New Roman"/>
          <w:sz w:val="28"/>
          <w:szCs w:val="28"/>
          <w:lang w:eastAsia="ru-RU"/>
        </w:rPr>
        <w:t>согласно приложению 60 к настоящим Правилам.</w:t>
      </w:r>
    </w:p>
    <w:p w14:paraId="4578158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12. При заполнении строки 12.5. резервы (провизии) отражаются на конец дня даты его формирования (восстановления).</w:t>
      </w:r>
    </w:p>
    <w:p w14:paraId="2ADE5B2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13. При заполнении строк 12.6. и 12.7. сведения по полученным прочим доходам и понесенным прочим расходам, включенным в стоимость пенсионных активов на конец отчетного периода, раскрываются в примечании к Форме, предусмотренном в цифровой системе.</w:t>
      </w:r>
    </w:p>
    <w:p w14:paraId="2F5B6D6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14. В строке 13 указывается стоимость, отраженная в бухгалтерском учете.</w:t>
      </w:r>
    </w:p>
    <w:p w14:paraId="61804BB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15. В строках 14 и 16 указывается сумма комиссионного вознаграждения.</w:t>
      </w:r>
    </w:p>
    <w:p w14:paraId="11E5F37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16. При заполнении строк 15 и 17 указывается остаток задолженности по комиссионному вознаграждению нарастающим итогом с учетом данных на конец отчетного периода.</w:t>
      </w:r>
    </w:p>
    <w:p w14:paraId="3DB9EE5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17. В строках 18.2. и 19.2. указываются суммы переводов пенсионных накоплений в добровольные накопительные пенсионные фонды, в страховые организации, суммы, выплаченные получателям и другим лицам, суммы подоходного налога с пенсионных выплат по обязательным пенсионным взносам, обязательным профессиональным пенсионным взносам, добровольным пенсионным взносам.</w:t>
      </w:r>
    </w:p>
    <w:p w14:paraId="20F9CF8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По обязательным пенсионным взносам работодателя указывается только сумма пенсионных выплат.</w:t>
      </w:r>
    </w:p>
    <w:p w14:paraId="2A9B704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18. При заполнении строк 18.3. и 19.3. сведения по прочим обязательствам, включенным в стоимость пенсионных активов на конец отчетного периода, раскрываются в примечании к Форме, предусмотренном в цифровой системе.</w:t>
      </w:r>
    </w:p>
    <w:p w14:paraId="282ED51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19. В строках 22 и 23 указывается остаток суммы на счетах резервных фондов. Данные строки заполняются только при заполнении сведений по обязательным пенсионным взносам работодателя.</w:t>
      </w:r>
    </w:p>
    <w:p w14:paraId="27B0CA6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20. В случае отсутствия сведений Форма представляется без заполнения.</w:t>
      </w:r>
    </w:p>
    <w:p w14:paraId="4451104E"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53C9E87A"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60 </w:t>
      </w:r>
    </w:p>
    <w:p w14:paraId="03E8728E"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77F6A16"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3E157FD2"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59D56D1C"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6BC7B27F"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67179E7B"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1027C7B4"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6124F0E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613A7D5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1BE7985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структуре инвестиционного портфеля пенсионных активов</w:t>
      </w:r>
      <w:r w:rsidRPr="00B37C67">
        <w:rPr>
          <w:rFonts w:ascii="Times New Roman" w:eastAsia="Times New Roman" w:hAnsi="Times New Roman" w:cs="Times New Roman"/>
          <w:bCs/>
          <w:sz w:val="28"/>
          <w:szCs w:val="28"/>
          <w:lang w:eastAsia="ru-RU"/>
        </w:rPr>
        <w:t xml:space="preserve"> </w:t>
      </w:r>
    </w:p>
    <w:p w14:paraId="1ECC601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Индекс формы, предназначенной для сбора административных данных на безвозмездной основе: 1-ENPF_SPPA</w:t>
      </w:r>
    </w:p>
    <w:p w14:paraId="218EBFA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Периодичность: ежемесячная</w:t>
      </w:r>
    </w:p>
    <w:p w14:paraId="7C5A273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Отчетный период: по состоянию на «__» ________ 20 ___ года</w:t>
      </w:r>
    </w:p>
    <w:p w14:paraId="299FCE9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72C432C4"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w:t>
      </w:r>
      <w:r w:rsidRPr="00B37C67">
        <w:rPr>
          <w:rFonts w:ascii="Times New Roman" w:eastAsia="Times New Roman" w:hAnsi="Times New Roman" w:cs="Times New Roman"/>
          <w:bCs/>
          <w:sz w:val="28"/>
          <w:szCs w:val="28"/>
          <w:lang w:eastAsia="ru-RU"/>
        </w:rPr>
        <w:t xml:space="preserve">ежемесячно, не позднее </w:t>
      </w:r>
      <w:r w:rsidRPr="00B37C67">
        <w:rPr>
          <w:rFonts w:ascii="Times New Roman" w:eastAsia="Times New Roman" w:hAnsi="Times New Roman" w:cs="Times New Roman"/>
          <w:sz w:val="28"/>
          <w:szCs w:val="28"/>
          <w:lang w:eastAsia="ru-RU"/>
        </w:rPr>
        <w:t xml:space="preserve">7 (седьмого) </w:t>
      </w:r>
      <w:r w:rsidRPr="00B37C67">
        <w:rPr>
          <w:rFonts w:ascii="Times New Roman" w:eastAsia="Times New Roman" w:hAnsi="Times New Roman" w:cs="Times New Roman"/>
          <w:bCs/>
          <w:sz w:val="28"/>
          <w:szCs w:val="28"/>
          <w:lang w:eastAsia="ru-RU"/>
        </w:rPr>
        <w:t>рабочего дня месяца, следующего за отчетным месяцем</w:t>
      </w:r>
      <w:r w:rsidRPr="00B37C67">
        <w:rPr>
          <w:rFonts w:ascii="Times New Roman" w:eastAsia="Times New Roman" w:hAnsi="Times New Roman" w:cs="Times New Roman"/>
          <w:sz w:val="28"/>
          <w:szCs w:val="28"/>
          <w:lang w:eastAsia="ru-RU"/>
        </w:rPr>
        <w:t xml:space="preserve"> </w:t>
      </w:r>
    </w:p>
    <w:p w14:paraId="6BDC7BD7"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0487E404"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6C43192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sectPr w:rsidR="00B37C67" w:rsidRPr="00B37C67" w:rsidSect="00B37C67">
          <w:headerReference w:type="default" r:id="rId17"/>
          <w:type w:val="nextColumn"/>
          <w:pgSz w:w="11906" w:h="16838"/>
          <w:pgMar w:top="1418" w:right="851" w:bottom="1418" w:left="1418" w:header="709" w:footer="709" w:gutter="0"/>
          <w:paperSrc w:first="7" w:other="7"/>
          <w:cols w:space="708"/>
          <w:docGrid w:linePitch="360"/>
        </w:sectPr>
      </w:pPr>
    </w:p>
    <w:p w14:paraId="6528299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lastRenderedPageBreak/>
        <w:t>Таблица 1. Ценные бумаги, приобретенные за счет пенсионных активов</w:t>
      </w:r>
    </w:p>
    <w:p w14:paraId="50D0194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Пенсионные активы, сформированные за счет____________________________</w:t>
      </w:r>
    </w:p>
    <w:p w14:paraId="5A65FAE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p>
    <w:tbl>
      <w:tblPr>
        <w:tblW w:w="5000" w:type="pct"/>
        <w:tblLayout w:type="fixed"/>
        <w:tblCellMar>
          <w:left w:w="0" w:type="dxa"/>
          <w:right w:w="0" w:type="dxa"/>
        </w:tblCellMar>
        <w:tblLook w:val="04A0" w:firstRow="1" w:lastRow="0" w:firstColumn="1" w:lastColumn="0" w:noHBand="0" w:noVBand="1"/>
      </w:tblPr>
      <w:tblGrid>
        <w:gridCol w:w="719"/>
        <w:gridCol w:w="6119"/>
        <w:gridCol w:w="1603"/>
        <w:gridCol w:w="1749"/>
        <w:gridCol w:w="1164"/>
        <w:gridCol w:w="873"/>
        <w:gridCol w:w="2322"/>
      </w:tblGrid>
      <w:tr w:rsidR="00B37C67" w:rsidRPr="00B37C67" w14:paraId="35C1EFB4" w14:textId="77777777" w:rsidTr="00C35138">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574869"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21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81AB7A" w14:textId="77777777" w:rsidR="00B37C67" w:rsidRPr="00B37C67" w:rsidRDefault="00B37C67" w:rsidP="00B37C67">
            <w:pPr>
              <w:widowControl w:val="0"/>
              <w:spacing w:before="100" w:beforeAutospacing="1" w:after="100" w:afterAutospacing="1" w:line="240" w:lineRule="auto"/>
              <w:ind w:left="-52" w:right="-11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доверительного управляющего</w:t>
            </w:r>
          </w:p>
        </w:tc>
        <w:tc>
          <w:tcPr>
            <w:tcW w:w="5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9C3E2A" w14:textId="77777777" w:rsidR="00B37C67" w:rsidRPr="00B37C67" w:rsidRDefault="00B37C67" w:rsidP="00B37C67">
            <w:pPr>
              <w:widowControl w:val="0"/>
              <w:spacing w:before="100" w:beforeAutospacing="1" w:after="100" w:afterAutospacing="1" w:line="240" w:lineRule="auto"/>
              <w:ind w:left="-106" w:right="-8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эмитента</w:t>
            </w: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0998BE" w14:textId="77777777" w:rsidR="00B37C67" w:rsidRPr="00B37C67" w:rsidRDefault="00B37C67" w:rsidP="00B37C67">
            <w:pPr>
              <w:widowControl w:val="0"/>
              <w:spacing w:before="100" w:beforeAutospacing="1" w:after="100" w:afterAutospacing="1" w:line="240"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экономической деятельности</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356F6F" w14:textId="77777777" w:rsidR="00B37C67" w:rsidRPr="00B37C67" w:rsidRDefault="00B37C67" w:rsidP="00B37C67">
            <w:pPr>
              <w:widowControl w:val="0"/>
              <w:spacing w:before="100" w:beforeAutospacing="1" w:after="100" w:afterAutospacing="1" w:line="240" w:lineRule="auto"/>
              <w:ind w:left="-5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эмитента</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01014B" w14:textId="77777777" w:rsidR="00B37C67" w:rsidRPr="00B37C67" w:rsidRDefault="00B37C67" w:rsidP="00B37C67">
            <w:pPr>
              <w:widowControl w:val="0"/>
              <w:spacing w:before="100" w:beforeAutospacing="1" w:after="100" w:afterAutospacing="1" w:line="240" w:lineRule="auto"/>
              <w:ind w:left="-93" w:right="-6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ценной бумаги</w:t>
            </w:r>
          </w:p>
        </w:tc>
        <w:tc>
          <w:tcPr>
            <w:tcW w:w="7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9B5968" w14:textId="77777777" w:rsidR="00B37C67" w:rsidRPr="00B37C67" w:rsidRDefault="00B37C67" w:rsidP="00B37C67">
            <w:pPr>
              <w:widowControl w:val="0"/>
              <w:spacing w:before="100" w:beforeAutospacing="1" w:after="100" w:afterAutospacing="1" w:line="240" w:lineRule="auto"/>
              <w:ind w:left="-114"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Идентификационный номер ценной бумаги</w:t>
            </w:r>
          </w:p>
        </w:tc>
      </w:tr>
      <w:tr w:rsidR="00B37C67" w:rsidRPr="00B37C67" w14:paraId="36A899D5"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15AF38"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16EFE797" w14:textId="77777777" w:rsidR="00B37C67" w:rsidRPr="00B37C67" w:rsidRDefault="00B37C67" w:rsidP="00B37C67">
            <w:pPr>
              <w:widowControl w:val="0"/>
              <w:spacing w:before="100" w:beforeAutospacing="1" w:after="100" w:afterAutospacing="1" w:line="240" w:lineRule="auto"/>
              <w:ind w:left="-52" w:right="-11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0C94433B" w14:textId="77777777" w:rsidR="00B37C67" w:rsidRPr="00B37C67" w:rsidRDefault="00B37C67" w:rsidP="00B37C67">
            <w:pPr>
              <w:widowControl w:val="0"/>
              <w:spacing w:before="100" w:beforeAutospacing="1" w:after="100" w:afterAutospacing="1" w:line="240" w:lineRule="auto"/>
              <w:ind w:left="-106" w:right="-8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2EE3EAD4" w14:textId="77777777" w:rsidR="00B37C67" w:rsidRPr="00B37C67" w:rsidRDefault="00B37C67" w:rsidP="00B37C67">
            <w:pPr>
              <w:widowControl w:val="0"/>
              <w:spacing w:before="100" w:beforeAutospacing="1" w:after="100" w:afterAutospacing="1" w:line="240"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8B489EC" w14:textId="77777777" w:rsidR="00B37C67" w:rsidRPr="00B37C67" w:rsidRDefault="00B37C67" w:rsidP="00B37C67">
            <w:pPr>
              <w:widowControl w:val="0"/>
              <w:spacing w:before="100" w:beforeAutospacing="1" w:after="100" w:afterAutospacing="1" w:line="240" w:lineRule="auto"/>
              <w:ind w:left="-5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11C2ACE" w14:textId="77777777" w:rsidR="00B37C67" w:rsidRPr="00B37C67" w:rsidRDefault="00B37C67" w:rsidP="00B37C67">
            <w:pPr>
              <w:widowControl w:val="0"/>
              <w:spacing w:before="100" w:beforeAutospacing="1" w:after="100" w:afterAutospacing="1" w:line="240" w:lineRule="auto"/>
              <w:ind w:left="-93" w:right="-6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70A2F547" w14:textId="77777777" w:rsidR="00B37C67" w:rsidRPr="00B37C67" w:rsidRDefault="00B37C67" w:rsidP="00B37C67">
            <w:pPr>
              <w:widowControl w:val="0"/>
              <w:spacing w:before="100" w:beforeAutospacing="1" w:after="100" w:afterAutospacing="1" w:line="240" w:lineRule="auto"/>
              <w:ind w:left="-163"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r>
      <w:tr w:rsidR="00B37C67" w:rsidRPr="00B37C67" w14:paraId="4FD2D094"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224FB9"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28597A1F" w14:textId="77777777" w:rsidR="00B37C67" w:rsidRPr="00B37C67" w:rsidRDefault="00B37C67" w:rsidP="00B37C67">
            <w:pPr>
              <w:widowControl w:val="0"/>
              <w:spacing w:before="100" w:beforeAutospacing="1" w:after="100" w:afterAutospacing="1" w:line="276" w:lineRule="auto"/>
              <w:ind w:left="-52" w:right="-118"/>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Государственные ценные бумаги Республики Казахстан</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0BAED24E"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4CC6A20C"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B438A89"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926A45A"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0A7BF0D5"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1FA34982"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89641"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29C9294F" w14:textId="77777777" w:rsidR="00B37C67" w:rsidRPr="00B37C67" w:rsidRDefault="00B37C67" w:rsidP="00B37C67">
            <w:pPr>
              <w:widowControl w:val="0"/>
              <w:spacing w:after="0" w:line="240" w:lineRule="auto"/>
              <w:ind w:left="-52" w:right="-118"/>
              <w:rPr>
                <w:rFonts w:ascii="Times New Roman" w:eastAsia="Times New Roman" w:hAnsi="Times New Roman" w:cs="Times New Roman"/>
                <w:sz w:val="20"/>
                <w:szCs w:val="24"/>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2542928B"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05FCA5FB" w14:textId="77777777" w:rsidR="00B37C67" w:rsidRPr="00B37C67" w:rsidRDefault="00B37C67" w:rsidP="00B37C67">
            <w:pPr>
              <w:widowControl w:val="0"/>
              <w:spacing w:before="100" w:beforeAutospacing="1" w:after="100" w:afterAutospacing="1" w:line="276"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8784C99"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A1F6F2F"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32F9439A"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5C18CC80"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47BC8B"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eastAsia="ru-RU"/>
              </w:rPr>
              <w:t>…</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191902CE" w14:textId="77777777" w:rsidR="00B37C67" w:rsidRPr="00B37C67" w:rsidRDefault="00B37C67" w:rsidP="00B37C67">
            <w:pPr>
              <w:widowControl w:val="0"/>
              <w:spacing w:after="0" w:line="240" w:lineRule="auto"/>
              <w:ind w:left="-52" w:right="-118"/>
              <w:rPr>
                <w:rFonts w:ascii="Times New Roman" w:eastAsia="Times New Roman" w:hAnsi="Times New Roman" w:cs="Times New Roman"/>
                <w:sz w:val="20"/>
                <w:szCs w:val="24"/>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6F8D584C"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1C81560B" w14:textId="77777777" w:rsidR="00B37C67" w:rsidRPr="00B37C67" w:rsidRDefault="00B37C67" w:rsidP="00B37C67">
            <w:pPr>
              <w:widowControl w:val="0"/>
              <w:spacing w:before="100" w:beforeAutospacing="1" w:after="100" w:afterAutospacing="1" w:line="276"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8CEB658"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D361959"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3F773AD5"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4DDAC14B"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6A4382"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0DACB97B" w14:textId="77777777" w:rsidR="00B37C67" w:rsidRPr="00B37C67" w:rsidRDefault="00B37C67" w:rsidP="00B37C67">
            <w:pPr>
              <w:widowControl w:val="0"/>
              <w:spacing w:before="100" w:beforeAutospacing="1" w:after="100" w:afterAutospacing="1" w:line="276" w:lineRule="auto"/>
              <w:ind w:left="-52"/>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Негосударственные эмиссионные ценные бумаги организаций Республики Казахстан</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365462B3"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5E5B3DA6"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D58F43A"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89E36A1"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38A28525"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02C41BFE"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3646D1"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2947A156" w14:textId="77777777" w:rsidR="00B37C67" w:rsidRPr="00B37C67" w:rsidRDefault="00B37C67" w:rsidP="00B37C67">
            <w:pPr>
              <w:widowControl w:val="0"/>
              <w:spacing w:before="100" w:beforeAutospacing="1" w:after="100" w:afterAutospacing="1" w:line="276" w:lineRule="auto"/>
              <w:ind w:left="-52"/>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ценные бумаги банков второго уровня</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3C0518D0"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2A95C2B9"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E5C00E8"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A9BABFC"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0121A503"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1B940193"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727FB8"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2.1.1.</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1B9A8DC6" w14:textId="77777777" w:rsidR="00B37C67" w:rsidRPr="00B37C67" w:rsidRDefault="00B37C67" w:rsidP="00B37C67">
            <w:pPr>
              <w:widowControl w:val="0"/>
              <w:spacing w:after="0" w:line="240" w:lineRule="auto"/>
              <w:ind w:left="-52"/>
              <w:jc w:val="both"/>
              <w:rPr>
                <w:rFonts w:ascii="Times New Roman" w:eastAsia="Times New Roman" w:hAnsi="Times New Roman" w:cs="Times New Roman"/>
                <w:sz w:val="20"/>
                <w:szCs w:val="24"/>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133D9A95"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3D5FFBB4"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647FD5C"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2CF8B83"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5F27F94E"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5AB0D133"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0D2EE2"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eastAsia="ru-RU"/>
              </w:rPr>
              <w:t>…</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4CCC5CB5" w14:textId="77777777" w:rsidR="00B37C67" w:rsidRPr="00B37C67" w:rsidRDefault="00B37C67" w:rsidP="00B37C67">
            <w:pPr>
              <w:widowControl w:val="0"/>
              <w:spacing w:after="0" w:line="240" w:lineRule="auto"/>
              <w:ind w:left="-52"/>
              <w:jc w:val="both"/>
              <w:rPr>
                <w:rFonts w:ascii="Times New Roman" w:eastAsia="Times New Roman" w:hAnsi="Times New Roman" w:cs="Times New Roman"/>
                <w:sz w:val="20"/>
                <w:szCs w:val="24"/>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570D65F7"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380DA93F"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F229AAB"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D948895"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76489CB5"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2AF54447"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567EB3"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2D476575" w14:textId="77777777" w:rsidR="00B37C67" w:rsidRPr="00B37C67" w:rsidRDefault="00B37C67" w:rsidP="00B37C67">
            <w:pPr>
              <w:widowControl w:val="0"/>
              <w:spacing w:before="100" w:beforeAutospacing="1" w:after="100" w:afterAutospacing="1" w:line="276" w:lineRule="auto"/>
              <w:ind w:left="-52"/>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ценные бумаги юридических лиц, за исключением банков второго уровня</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270BF779"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112198C1"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0EDD5A4"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F29D0E4"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123F8C47"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247FD64C"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493262"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2.2.1.</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791EA43A" w14:textId="77777777" w:rsidR="00B37C67" w:rsidRPr="00B37C67" w:rsidRDefault="00B37C67" w:rsidP="00B37C67">
            <w:pPr>
              <w:widowControl w:val="0"/>
              <w:spacing w:after="0" w:line="240" w:lineRule="auto"/>
              <w:ind w:left="-52"/>
              <w:jc w:val="both"/>
              <w:rPr>
                <w:rFonts w:ascii="Times New Roman" w:eastAsia="Times New Roman" w:hAnsi="Times New Roman" w:cs="Times New Roman"/>
                <w:sz w:val="20"/>
                <w:szCs w:val="24"/>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278F41FA"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3DE2E5DE"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4994B84"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7F2E6F0"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4C9252D0"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120F29E7"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4CE831"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3C747DB0" w14:textId="77777777" w:rsidR="00B37C67" w:rsidRPr="00B37C67" w:rsidRDefault="00B37C67" w:rsidP="00B37C67">
            <w:pPr>
              <w:widowControl w:val="0"/>
              <w:spacing w:after="0" w:line="240" w:lineRule="auto"/>
              <w:ind w:left="-52"/>
              <w:jc w:val="both"/>
              <w:rPr>
                <w:rFonts w:ascii="Times New Roman" w:eastAsia="Times New Roman" w:hAnsi="Times New Roman" w:cs="Times New Roman"/>
                <w:sz w:val="20"/>
                <w:szCs w:val="24"/>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5C069344"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034C78BD"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7C0A6C1"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4CA0785"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758F35C8"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4C2D4BE0"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C73A4A"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78140BA3" w14:textId="77777777" w:rsidR="00B37C67" w:rsidRPr="00B37C67" w:rsidRDefault="00B37C67" w:rsidP="00B37C67">
            <w:pPr>
              <w:widowControl w:val="0"/>
              <w:spacing w:before="100" w:beforeAutospacing="1" w:after="100" w:afterAutospacing="1" w:line="276" w:lineRule="auto"/>
              <w:ind w:left="-52"/>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Ценные бумаги иностранных государств</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340F55A4"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4B553DEF"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035CCFF"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B061DF0"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44B76F15"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615C76C2"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C4A2A7"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3.1.</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12A07EB8" w14:textId="77777777" w:rsidR="00B37C67" w:rsidRPr="00B37C67" w:rsidRDefault="00B37C67" w:rsidP="00B37C67">
            <w:pPr>
              <w:widowControl w:val="0"/>
              <w:spacing w:before="100" w:beforeAutospacing="1" w:after="100" w:afterAutospacing="1" w:line="276" w:lineRule="auto"/>
              <w:ind w:left="-52"/>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322A061A"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1138EDB3" w14:textId="77777777" w:rsidR="00B37C67" w:rsidRPr="00B37C67" w:rsidRDefault="00B37C67" w:rsidP="00B37C67">
            <w:pPr>
              <w:widowControl w:val="0"/>
              <w:spacing w:before="100" w:beforeAutospacing="1" w:after="100" w:afterAutospacing="1" w:line="276"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003AA7B"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7B00697"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76F99F2D"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7447C7C8"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44E298"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74B5AD31" w14:textId="77777777" w:rsidR="00B37C67" w:rsidRPr="00B37C67" w:rsidRDefault="00B37C67" w:rsidP="00B37C67">
            <w:pPr>
              <w:widowControl w:val="0"/>
              <w:spacing w:after="0" w:line="240" w:lineRule="auto"/>
              <w:ind w:left="-52"/>
              <w:jc w:val="both"/>
              <w:rPr>
                <w:rFonts w:ascii="Times New Roman" w:eastAsia="Times New Roman" w:hAnsi="Times New Roman" w:cs="Times New Roman"/>
                <w:sz w:val="20"/>
                <w:szCs w:val="24"/>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78C2380B"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4DECF8F4" w14:textId="77777777" w:rsidR="00B37C67" w:rsidRPr="00B37C67" w:rsidRDefault="00B37C67" w:rsidP="00B37C67">
            <w:pPr>
              <w:widowControl w:val="0"/>
              <w:spacing w:before="100" w:beforeAutospacing="1" w:after="100" w:afterAutospacing="1" w:line="276"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7178554"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C62B570"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71D7864A"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78C87801" w14:textId="77777777" w:rsidTr="00C35138">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C82A16"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2103" w:type="pct"/>
            <w:tcBorders>
              <w:top w:val="nil"/>
              <w:left w:val="nil"/>
              <w:bottom w:val="single" w:sz="8" w:space="0" w:color="auto"/>
              <w:right w:val="single" w:sz="8" w:space="0" w:color="auto"/>
            </w:tcBorders>
            <w:tcMar>
              <w:top w:w="0" w:type="dxa"/>
              <w:left w:w="108" w:type="dxa"/>
              <w:bottom w:w="0" w:type="dxa"/>
              <w:right w:w="108" w:type="dxa"/>
            </w:tcMar>
            <w:hideMark/>
          </w:tcPr>
          <w:p w14:paraId="1A034D29" w14:textId="77777777" w:rsidR="00B37C67" w:rsidRPr="00B37C67" w:rsidRDefault="00B37C67" w:rsidP="00B37C67">
            <w:pPr>
              <w:widowControl w:val="0"/>
              <w:spacing w:before="100" w:beforeAutospacing="1" w:after="100" w:afterAutospacing="1" w:line="276" w:lineRule="auto"/>
              <w:ind w:left="-52"/>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Негосударственные ценные бумаги эмитентов-нерезидентов Республики Казахстан</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0BB3D618"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0D291E8A"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D855EB8"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08FC573"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14:paraId="26968DBE"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3F6081C9" w14:textId="77777777" w:rsidTr="00C35138">
        <w:tc>
          <w:tcPr>
            <w:tcW w:w="24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DB0BCBB"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4.1.</w:t>
            </w:r>
          </w:p>
        </w:tc>
        <w:tc>
          <w:tcPr>
            <w:tcW w:w="2103" w:type="pct"/>
            <w:tcBorders>
              <w:top w:val="nil"/>
              <w:left w:val="nil"/>
              <w:bottom w:val="single" w:sz="4" w:space="0" w:color="auto"/>
              <w:right w:val="single" w:sz="8" w:space="0" w:color="auto"/>
            </w:tcBorders>
            <w:tcMar>
              <w:top w:w="0" w:type="dxa"/>
              <w:left w:w="108" w:type="dxa"/>
              <w:bottom w:w="0" w:type="dxa"/>
              <w:right w:w="108" w:type="dxa"/>
            </w:tcMar>
            <w:hideMark/>
          </w:tcPr>
          <w:p w14:paraId="404525A1" w14:textId="77777777" w:rsidR="00B37C67" w:rsidRPr="00B37C67" w:rsidRDefault="00B37C67" w:rsidP="00B37C67">
            <w:pPr>
              <w:widowControl w:val="0"/>
              <w:spacing w:before="100" w:beforeAutospacing="1" w:after="100" w:afterAutospacing="1" w:line="276" w:lineRule="auto"/>
              <w:ind w:left="-52"/>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51" w:type="pct"/>
            <w:tcBorders>
              <w:top w:val="nil"/>
              <w:left w:val="nil"/>
              <w:bottom w:val="single" w:sz="4" w:space="0" w:color="auto"/>
              <w:right w:val="single" w:sz="8" w:space="0" w:color="auto"/>
            </w:tcBorders>
            <w:tcMar>
              <w:top w:w="0" w:type="dxa"/>
              <w:left w:w="108" w:type="dxa"/>
              <w:bottom w:w="0" w:type="dxa"/>
              <w:right w:w="108" w:type="dxa"/>
            </w:tcMar>
            <w:hideMark/>
          </w:tcPr>
          <w:p w14:paraId="37C16735"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nil"/>
              <w:left w:val="nil"/>
              <w:bottom w:val="single" w:sz="4" w:space="0" w:color="auto"/>
              <w:right w:val="single" w:sz="8" w:space="0" w:color="auto"/>
            </w:tcBorders>
            <w:tcMar>
              <w:top w:w="0" w:type="dxa"/>
              <w:left w:w="108" w:type="dxa"/>
              <w:bottom w:w="0" w:type="dxa"/>
              <w:right w:w="108" w:type="dxa"/>
            </w:tcMar>
            <w:hideMark/>
          </w:tcPr>
          <w:p w14:paraId="11A12E4E" w14:textId="77777777" w:rsidR="00B37C67" w:rsidRPr="00B37C67" w:rsidRDefault="00B37C67" w:rsidP="00B37C67">
            <w:pPr>
              <w:widowControl w:val="0"/>
              <w:spacing w:before="100" w:beforeAutospacing="1" w:after="100" w:afterAutospacing="1" w:line="276"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00" w:type="pct"/>
            <w:tcBorders>
              <w:top w:val="nil"/>
              <w:left w:val="nil"/>
              <w:bottom w:val="single" w:sz="4" w:space="0" w:color="auto"/>
              <w:right w:val="single" w:sz="8" w:space="0" w:color="auto"/>
            </w:tcBorders>
            <w:tcMar>
              <w:top w:w="0" w:type="dxa"/>
              <w:left w:w="108" w:type="dxa"/>
              <w:bottom w:w="0" w:type="dxa"/>
              <w:right w:w="108" w:type="dxa"/>
            </w:tcMar>
            <w:hideMark/>
          </w:tcPr>
          <w:p w14:paraId="6F7A15D7"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nil"/>
              <w:left w:val="nil"/>
              <w:bottom w:val="single" w:sz="4" w:space="0" w:color="auto"/>
              <w:right w:val="single" w:sz="8" w:space="0" w:color="auto"/>
            </w:tcBorders>
            <w:tcMar>
              <w:top w:w="0" w:type="dxa"/>
              <w:left w:w="108" w:type="dxa"/>
              <w:bottom w:w="0" w:type="dxa"/>
              <w:right w:w="108" w:type="dxa"/>
            </w:tcMar>
            <w:hideMark/>
          </w:tcPr>
          <w:p w14:paraId="39A4B917"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nil"/>
              <w:left w:val="nil"/>
              <w:bottom w:val="single" w:sz="4" w:space="0" w:color="auto"/>
              <w:right w:val="single" w:sz="8" w:space="0" w:color="auto"/>
            </w:tcBorders>
            <w:tcMar>
              <w:top w:w="0" w:type="dxa"/>
              <w:left w:w="108" w:type="dxa"/>
              <w:bottom w:w="0" w:type="dxa"/>
              <w:right w:w="108" w:type="dxa"/>
            </w:tcMar>
            <w:hideMark/>
          </w:tcPr>
          <w:p w14:paraId="7F5D750D"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5E6FDB4A" w14:textId="77777777" w:rsidTr="00C35138">
        <w:tc>
          <w:tcPr>
            <w:tcW w:w="2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5FE4D7"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2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DB10BB" w14:textId="77777777" w:rsidR="00B37C67" w:rsidRPr="00B37C67" w:rsidRDefault="00B37C67" w:rsidP="00B37C67">
            <w:pPr>
              <w:widowControl w:val="0"/>
              <w:spacing w:after="0" w:line="240" w:lineRule="auto"/>
              <w:ind w:left="-52"/>
              <w:jc w:val="both"/>
              <w:rPr>
                <w:rFonts w:ascii="Times New Roman" w:eastAsia="Times New Roman" w:hAnsi="Times New Roman" w:cs="Times New Roman"/>
                <w:sz w:val="20"/>
                <w:szCs w:val="24"/>
                <w:lang w:eastAsia="ru-RU"/>
              </w:rPr>
            </w:pPr>
          </w:p>
        </w:tc>
        <w:tc>
          <w:tcPr>
            <w:tcW w:w="5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1D9CE3"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8B132" w14:textId="77777777" w:rsidR="00B37C67" w:rsidRPr="00B37C67" w:rsidRDefault="00B37C67" w:rsidP="00B37C67">
            <w:pPr>
              <w:widowControl w:val="0"/>
              <w:spacing w:before="100" w:beforeAutospacing="1" w:after="100" w:afterAutospacing="1" w:line="276"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52810B"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2D271C"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424C24"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3D9D3735" w14:textId="77777777" w:rsidTr="00C35138">
        <w:tc>
          <w:tcPr>
            <w:tcW w:w="24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3C9A66"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210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3FBFFD7" w14:textId="77777777" w:rsidR="00B37C67" w:rsidRPr="00B37C67" w:rsidRDefault="00B37C67" w:rsidP="00B37C67">
            <w:pPr>
              <w:widowControl w:val="0"/>
              <w:spacing w:before="100" w:beforeAutospacing="1" w:after="100" w:afterAutospacing="1" w:line="276" w:lineRule="auto"/>
              <w:ind w:left="-52"/>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Ценные бумаги международных финансовых организаций</w:t>
            </w:r>
          </w:p>
        </w:tc>
        <w:tc>
          <w:tcPr>
            <w:tcW w:w="55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592AB35"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6BECA66"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0678318"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E1D19F8"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D7A084D"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1687F9D0" w14:textId="77777777" w:rsidTr="00C35138">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5BBFCC"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5.1.</w:t>
            </w:r>
          </w:p>
        </w:tc>
        <w:tc>
          <w:tcPr>
            <w:tcW w:w="21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9E342" w14:textId="77777777" w:rsidR="00B37C67" w:rsidRPr="00B37C67" w:rsidRDefault="00B37C67" w:rsidP="00B37C67">
            <w:pPr>
              <w:widowControl w:val="0"/>
              <w:spacing w:after="0" w:line="240" w:lineRule="auto"/>
              <w:ind w:left="-52" w:right="-118"/>
              <w:rPr>
                <w:rFonts w:ascii="Times New Roman" w:eastAsia="Times New Roman" w:hAnsi="Times New Roman" w:cs="Times New Roman"/>
                <w:sz w:val="20"/>
                <w:szCs w:val="24"/>
                <w:lang w:eastAsia="ru-RU"/>
              </w:rPr>
            </w:pPr>
          </w:p>
        </w:tc>
        <w:tc>
          <w:tcPr>
            <w:tcW w:w="5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F00EE7"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788909" w14:textId="77777777" w:rsidR="00B37C67" w:rsidRPr="00B37C67" w:rsidRDefault="00B37C67" w:rsidP="00B37C67">
            <w:pPr>
              <w:widowControl w:val="0"/>
              <w:spacing w:before="100" w:beforeAutospacing="1" w:after="100" w:afterAutospacing="1" w:line="276"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2E1C4C"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007D87"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DC8FDD"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558ED6D4" w14:textId="77777777" w:rsidTr="00C35138">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8762F2"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21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EBDB91" w14:textId="77777777" w:rsidR="00B37C67" w:rsidRPr="00B37C67" w:rsidRDefault="00B37C67" w:rsidP="00B37C67">
            <w:pPr>
              <w:widowControl w:val="0"/>
              <w:spacing w:after="0" w:line="240" w:lineRule="auto"/>
              <w:ind w:left="-52" w:right="-118"/>
              <w:rPr>
                <w:rFonts w:ascii="Times New Roman" w:eastAsia="Times New Roman" w:hAnsi="Times New Roman" w:cs="Times New Roman"/>
                <w:sz w:val="20"/>
                <w:szCs w:val="24"/>
                <w:lang w:eastAsia="ru-RU"/>
              </w:rPr>
            </w:pPr>
          </w:p>
        </w:tc>
        <w:tc>
          <w:tcPr>
            <w:tcW w:w="5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533B0B"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0CE804" w14:textId="77777777" w:rsidR="00B37C67" w:rsidRPr="00B37C67" w:rsidRDefault="00B37C67" w:rsidP="00B37C67">
            <w:pPr>
              <w:widowControl w:val="0"/>
              <w:spacing w:before="100" w:beforeAutospacing="1" w:after="100" w:afterAutospacing="1" w:line="276"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x</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2DC52F"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F26CD9"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469354"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7BB373CF" w14:textId="77777777" w:rsidTr="00C35138">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D470A2"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21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F1ED16" w14:textId="77777777" w:rsidR="00B37C67" w:rsidRPr="00B37C67" w:rsidRDefault="00B37C67" w:rsidP="00B37C67">
            <w:pPr>
              <w:widowControl w:val="0"/>
              <w:spacing w:before="100" w:beforeAutospacing="1" w:after="100" w:afterAutospacing="1" w:line="276" w:lineRule="auto"/>
              <w:ind w:left="-52" w:right="-118"/>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Паи инвестиционных фондов</w:t>
            </w:r>
          </w:p>
        </w:tc>
        <w:tc>
          <w:tcPr>
            <w:tcW w:w="5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2156F5"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1D968"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CE53E7"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75BF0E"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2F3290"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3610C97E" w14:textId="77777777" w:rsidTr="00C35138">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6EC090"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6.1.</w:t>
            </w:r>
          </w:p>
        </w:tc>
        <w:tc>
          <w:tcPr>
            <w:tcW w:w="21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DE3199" w14:textId="77777777" w:rsidR="00B37C67" w:rsidRPr="00B37C67" w:rsidRDefault="00B37C67" w:rsidP="00B37C67">
            <w:pPr>
              <w:widowControl w:val="0"/>
              <w:spacing w:before="100" w:beforeAutospacing="1" w:after="100" w:afterAutospacing="1" w:line="276" w:lineRule="auto"/>
              <w:ind w:left="-52" w:right="-118"/>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2199E5"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199B78"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6E03B0"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906084"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D36684"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6088571D" w14:textId="77777777" w:rsidTr="00C35138">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0EC40F"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21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8452C1" w14:textId="77777777" w:rsidR="00B37C67" w:rsidRPr="00B37C67" w:rsidRDefault="00B37C67" w:rsidP="00B37C67">
            <w:pPr>
              <w:widowControl w:val="0"/>
              <w:spacing w:after="0" w:line="240" w:lineRule="auto"/>
              <w:ind w:left="-52" w:right="-118"/>
              <w:rPr>
                <w:rFonts w:ascii="Times New Roman" w:eastAsia="Times New Roman" w:hAnsi="Times New Roman" w:cs="Times New Roman"/>
                <w:sz w:val="20"/>
                <w:szCs w:val="24"/>
                <w:lang w:eastAsia="ru-RU"/>
              </w:rPr>
            </w:pPr>
          </w:p>
        </w:tc>
        <w:tc>
          <w:tcPr>
            <w:tcW w:w="5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67B81D"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0F1012" w14:textId="77777777" w:rsidR="00B37C67" w:rsidRPr="00B37C67" w:rsidRDefault="00B37C67" w:rsidP="00B37C67">
            <w:pPr>
              <w:widowControl w:val="0"/>
              <w:spacing w:after="0" w:line="240" w:lineRule="auto"/>
              <w:ind w:left="-124" w:right="-29"/>
              <w:jc w:val="center"/>
              <w:rPr>
                <w:rFonts w:ascii="Times New Roman" w:eastAsia="Times New Roman" w:hAnsi="Times New Roman" w:cs="Times New Roman"/>
                <w:sz w:val="20"/>
                <w:szCs w:val="24"/>
                <w:lang w:eastAsia="ru-RU"/>
              </w:rPr>
            </w:pP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E84CB8"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D401F0"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B3EE2"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r w:rsidR="00B37C67" w:rsidRPr="00B37C67" w14:paraId="14C359FD" w14:textId="77777777" w:rsidTr="00C35138">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82ECD8" w14:textId="77777777" w:rsidR="00B37C67" w:rsidRPr="00B37C67" w:rsidRDefault="00B37C67" w:rsidP="00B37C67">
            <w:pPr>
              <w:widowControl w:val="0"/>
              <w:spacing w:before="100" w:beforeAutospacing="1" w:after="100" w:afterAutospacing="1" w:line="240" w:lineRule="auto"/>
              <w:ind w:left="-84" w:right="-12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7.</w:t>
            </w:r>
          </w:p>
        </w:tc>
        <w:tc>
          <w:tcPr>
            <w:tcW w:w="21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C4F73A" w14:textId="77777777" w:rsidR="00B37C67" w:rsidRPr="00B37C67" w:rsidRDefault="00B37C67" w:rsidP="00B37C67">
            <w:pPr>
              <w:widowControl w:val="0"/>
              <w:spacing w:before="100" w:beforeAutospacing="1" w:after="100" w:afterAutospacing="1" w:line="276" w:lineRule="auto"/>
              <w:ind w:left="-52" w:right="-118"/>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5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4D6754" w14:textId="77777777" w:rsidR="00B37C67" w:rsidRPr="00B37C67" w:rsidRDefault="00B37C67" w:rsidP="00B37C67">
            <w:pPr>
              <w:widowControl w:val="0"/>
              <w:spacing w:after="0" w:line="240" w:lineRule="auto"/>
              <w:ind w:left="-106" w:right="-85"/>
              <w:jc w:val="center"/>
              <w:rPr>
                <w:rFonts w:ascii="Times New Roman" w:eastAsia="Times New Roman" w:hAnsi="Times New Roman" w:cs="Times New Roman"/>
                <w:sz w:val="20"/>
                <w:szCs w:val="24"/>
                <w:lang w:eastAsia="ru-RU"/>
              </w:rPr>
            </w:pP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81D3A3" w14:textId="77777777" w:rsidR="00B37C67" w:rsidRPr="00B37C67" w:rsidRDefault="00B37C67" w:rsidP="00B37C67">
            <w:pPr>
              <w:widowControl w:val="0"/>
              <w:spacing w:before="100" w:beforeAutospacing="1" w:after="100" w:afterAutospacing="1" w:line="276" w:lineRule="auto"/>
              <w:ind w:left="-124"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х</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A0F10E"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4C5B95" w14:textId="77777777" w:rsidR="00B37C67" w:rsidRPr="00B37C67" w:rsidRDefault="00B37C67" w:rsidP="00B37C67">
            <w:pPr>
              <w:widowControl w:val="0"/>
              <w:spacing w:after="0" w:line="240" w:lineRule="auto"/>
              <w:ind w:left="-93" w:right="-61"/>
              <w:jc w:val="center"/>
              <w:rPr>
                <w:rFonts w:ascii="Times New Roman" w:eastAsia="Times New Roman" w:hAnsi="Times New Roman" w:cs="Times New Roman"/>
                <w:sz w:val="20"/>
                <w:szCs w:val="24"/>
                <w:lang w:eastAsia="ru-RU"/>
              </w:rPr>
            </w:pPr>
          </w:p>
        </w:tc>
        <w:tc>
          <w:tcPr>
            <w:tcW w:w="7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62577E" w14:textId="77777777" w:rsidR="00B37C67" w:rsidRPr="00B37C67" w:rsidRDefault="00B37C67" w:rsidP="00B37C67">
            <w:pPr>
              <w:widowControl w:val="0"/>
              <w:spacing w:after="0" w:line="240" w:lineRule="auto"/>
              <w:ind w:left="-163" w:right="-79"/>
              <w:jc w:val="center"/>
              <w:rPr>
                <w:rFonts w:ascii="Times New Roman" w:eastAsia="Times New Roman" w:hAnsi="Times New Roman" w:cs="Times New Roman"/>
                <w:sz w:val="20"/>
                <w:szCs w:val="24"/>
                <w:lang w:eastAsia="ru-RU"/>
              </w:rPr>
            </w:pPr>
          </w:p>
        </w:tc>
      </w:tr>
    </w:tbl>
    <w:p w14:paraId="255FF0E4" w14:textId="77777777" w:rsidR="00B37C67" w:rsidRPr="00B37C67" w:rsidRDefault="00B37C67" w:rsidP="00B37C67">
      <w:pPr>
        <w:widowControl w:val="0"/>
        <w:spacing w:after="0" w:line="240" w:lineRule="auto"/>
        <w:ind w:firstLine="709"/>
        <w:rPr>
          <w:rFonts w:ascii="Times New Roman" w:eastAsia="Times New Roman" w:hAnsi="Times New Roman" w:cs="Times New Roman"/>
          <w:bCs/>
          <w:sz w:val="28"/>
          <w:szCs w:val="28"/>
          <w:lang w:eastAsia="ru-RU"/>
        </w:rPr>
      </w:pPr>
    </w:p>
    <w:p w14:paraId="2D79ADC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продолжение таблицы:</w:t>
      </w:r>
    </w:p>
    <w:p w14:paraId="300D0B8E" w14:textId="77777777" w:rsidR="00B37C67" w:rsidRPr="00B37C67" w:rsidRDefault="00B37C67" w:rsidP="00B37C67">
      <w:pPr>
        <w:widowControl w:val="0"/>
        <w:spacing w:after="0" w:line="240" w:lineRule="auto"/>
        <w:rPr>
          <w:rFonts w:ascii="Times New Roman" w:eastAsia="Times New Roman" w:hAnsi="Times New Roman" w:cs="Times New Roman"/>
          <w:sz w:val="28"/>
          <w:szCs w:val="24"/>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1612"/>
        <w:gridCol w:w="1033"/>
        <w:gridCol w:w="2735"/>
        <w:gridCol w:w="1132"/>
        <w:gridCol w:w="1417"/>
        <w:gridCol w:w="1560"/>
        <w:gridCol w:w="1842"/>
        <w:gridCol w:w="1274"/>
        <w:gridCol w:w="1944"/>
      </w:tblGrid>
      <w:tr w:rsidR="00B37C67" w:rsidRPr="00B37C67" w14:paraId="1214128C" w14:textId="77777777" w:rsidTr="00C35138">
        <w:trPr>
          <w:jc w:val="center"/>
        </w:trPr>
        <w:tc>
          <w:tcPr>
            <w:tcW w:w="55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811302" w14:textId="77777777" w:rsidR="00B37C67" w:rsidRPr="00B37C67" w:rsidRDefault="00B37C67" w:rsidP="00B37C67">
            <w:pPr>
              <w:widowControl w:val="0"/>
              <w:spacing w:after="0" w:line="240" w:lineRule="auto"/>
              <w:ind w:left="-81" w:right="-5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ценных бумаг (штук)</w:t>
            </w:r>
          </w:p>
        </w:tc>
        <w:tc>
          <w:tcPr>
            <w:tcW w:w="129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C33E6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Номинальная стоимость</w:t>
            </w:r>
            <w:r w:rsidRPr="00B37C67">
              <w:rPr>
                <w:rFonts w:ascii="Times New Roman" w:eastAsia="Times New Roman" w:hAnsi="Times New Roman" w:cs="Times New Roman"/>
                <w:sz w:val="20"/>
                <w:szCs w:val="24"/>
                <w:lang w:val="en-US" w:eastAsia="ru-RU"/>
              </w:rPr>
              <w:t xml:space="preserve"> </w:t>
            </w:r>
          </w:p>
        </w:tc>
        <w:tc>
          <w:tcPr>
            <w:tcW w:w="3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3E7119" w14:textId="77777777" w:rsidR="00B37C67" w:rsidRPr="00B37C67" w:rsidRDefault="00B37C67" w:rsidP="00B37C67">
            <w:pPr>
              <w:widowControl w:val="0"/>
              <w:spacing w:after="0" w:line="240" w:lineRule="auto"/>
              <w:ind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платежа</w:t>
            </w:r>
          </w:p>
        </w:tc>
        <w:tc>
          <w:tcPr>
            <w:tcW w:w="102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85D14E" w14:textId="77777777" w:rsidR="00B37C67" w:rsidRPr="00B37C67" w:rsidRDefault="00B37C67" w:rsidP="00B37C67">
            <w:pPr>
              <w:widowControl w:val="0"/>
              <w:spacing w:after="0" w:line="240" w:lineRule="auto"/>
              <w:ind w:left="-53" w:right="-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Цена покупки за одну ценную бумагу</w:t>
            </w:r>
          </w:p>
        </w:tc>
        <w:tc>
          <w:tcPr>
            <w:tcW w:w="107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BB75AC" w14:textId="77777777" w:rsidR="00B37C67" w:rsidRPr="00B37C67" w:rsidRDefault="00B37C67" w:rsidP="00B37C67">
            <w:pPr>
              <w:widowControl w:val="0"/>
              <w:spacing w:after="0" w:line="240" w:lineRule="auto"/>
              <w:ind w:left="-62" w:right="-9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Период</w:t>
            </w:r>
          </w:p>
        </w:tc>
        <w:tc>
          <w:tcPr>
            <w:tcW w:w="66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9E4D9B" w14:textId="77777777" w:rsidR="00B37C67" w:rsidRPr="00B37C67" w:rsidRDefault="00B37C67" w:rsidP="00B37C67">
            <w:pPr>
              <w:widowControl w:val="0"/>
              <w:spacing w:after="0" w:line="240" w:lineRule="auto"/>
              <w:ind w:left="-132" w:right="-8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Покупная стоимость ценной бумаги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r>
      <w:tr w:rsidR="00B37C67" w:rsidRPr="00B37C67" w14:paraId="4E58C9DD" w14:textId="77777777" w:rsidTr="00C35138">
        <w:trPr>
          <w:jc w:val="center"/>
        </w:trPr>
        <w:tc>
          <w:tcPr>
            <w:tcW w:w="554" w:type="pct"/>
            <w:vMerge/>
            <w:tcBorders>
              <w:top w:val="single" w:sz="8" w:space="0" w:color="auto"/>
              <w:left w:val="single" w:sz="8" w:space="0" w:color="auto"/>
              <w:bottom w:val="single" w:sz="8" w:space="0" w:color="auto"/>
              <w:right w:val="single" w:sz="8" w:space="0" w:color="auto"/>
            </w:tcBorders>
            <w:vAlign w:val="center"/>
            <w:hideMark/>
          </w:tcPr>
          <w:p w14:paraId="2718332B" w14:textId="77777777" w:rsidR="00B37C67" w:rsidRPr="00B37C67" w:rsidRDefault="00B37C67" w:rsidP="00B37C67">
            <w:pPr>
              <w:widowControl w:val="0"/>
              <w:spacing w:after="0" w:line="240" w:lineRule="auto"/>
              <w:ind w:left="-81" w:right="-57"/>
              <w:jc w:val="center"/>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666FB5D6" w14:textId="77777777" w:rsidR="00B37C67" w:rsidRPr="00B37C67" w:rsidRDefault="00B37C67" w:rsidP="00B37C67">
            <w:pPr>
              <w:widowControl w:val="0"/>
              <w:spacing w:after="0" w:line="240" w:lineRule="auto"/>
              <w:ind w:left="-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669FBBF1" w14:textId="77777777" w:rsidR="00B37C67" w:rsidRPr="00B37C67" w:rsidRDefault="00B37C67" w:rsidP="00B37C67">
            <w:pPr>
              <w:widowControl w:val="0"/>
              <w:spacing w:after="0" w:line="240" w:lineRule="auto"/>
              <w:ind w:left="-3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стоимость одной ценной бумаги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389" w:type="pct"/>
            <w:vMerge/>
            <w:tcBorders>
              <w:top w:val="single" w:sz="8" w:space="0" w:color="auto"/>
              <w:left w:val="nil"/>
              <w:bottom w:val="single" w:sz="8" w:space="0" w:color="auto"/>
              <w:right w:val="single" w:sz="8" w:space="0" w:color="auto"/>
            </w:tcBorders>
            <w:vAlign w:val="center"/>
            <w:hideMark/>
          </w:tcPr>
          <w:p w14:paraId="18F9E74B" w14:textId="77777777" w:rsidR="00B37C67" w:rsidRPr="00B37C67" w:rsidRDefault="00B37C67" w:rsidP="00B37C67">
            <w:pPr>
              <w:widowControl w:val="0"/>
              <w:spacing w:after="0" w:line="240" w:lineRule="auto"/>
              <w:ind w:right="-30"/>
              <w:jc w:val="center"/>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62ADA73" w14:textId="77777777" w:rsidR="00B37C67" w:rsidRPr="00B37C67" w:rsidRDefault="00B37C67" w:rsidP="00B37C67">
            <w:pPr>
              <w:widowControl w:val="0"/>
              <w:spacing w:after="0" w:line="240" w:lineRule="auto"/>
              <w:ind w:left="-53" w:right="-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750B3C13" w14:textId="77777777" w:rsidR="00B37C67" w:rsidRPr="00B37C67" w:rsidRDefault="00B37C67" w:rsidP="00B37C67">
            <w:pPr>
              <w:widowControl w:val="0"/>
              <w:spacing w:after="0" w:line="240" w:lineRule="auto"/>
              <w:ind w:left="-53" w:right="-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чистая цена</w:t>
            </w:r>
          </w:p>
        </w:tc>
        <w:tc>
          <w:tcPr>
            <w:tcW w:w="633" w:type="pct"/>
            <w:tcBorders>
              <w:top w:val="nil"/>
              <w:left w:val="nil"/>
              <w:bottom w:val="single" w:sz="8" w:space="0" w:color="auto"/>
              <w:right w:val="single" w:sz="8" w:space="0" w:color="auto"/>
            </w:tcBorders>
            <w:tcMar>
              <w:top w:w="0" w:type="dxa"/>
              <w:left w:w="108" w:type="dxa"/>
              <w:bottom w:w="0" w:type="dxa"/>
              <w:right w:w="108" w:type="dxa"/>
            </w:tcMar>
            <w:hideMark/>
          </w:tcPr>
          <w:p w14:paraId="4B0C9DFC" w14:textId="77777777" w:rsidR="00B37C67" w:rsidRPr="00B37C67" w:rsidRDefault="00B37C67" w:rsidP="00B37C67">
            <w:pPr>
              <w:widowControl w:val="0"/>
              <w:spacing w:after="0" w:line="240" w:lineRule="auto"/>
              <w:ind w:left="-62" w:right="-9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постановки на учет</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3E15BAC4" w14:textId="77777777" w:rsidR="00B37C67" w:rsidRPr="00B37C67" w:rsidRDefault="00B37C67" w:rsidP="00B37C67">
            <w:pPr>
              <w:widowControl w:val="0"/>
              <w:spacing w:after="0" w:line="240" w:lineRule="auto"/>
              <w:ind w:left="-62" w:right="-9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погашения</w:t>
            </w:r>
          </w:p>
        </w:tc>
        <w:tc>
          <w:tcPr>
            <w:tcW w:w="668" w:type="pct"/>
            <w:vMerge/>
            <w:tcBorders>
              <w:top w:val="single" w:sz="8" w:space="0" w:color="auto"/>
              <w:left w:val="nil"/>
              <w:bottom w:val="single" w:sz="8" w:space="0" w:color="auto"/>
              <w:right w:val="single" w:sz="8" w:space="0" w:color="auto"/>
            </w:tcBorders>
            <w:vAlign w:val="center"/>
            <w:hideMark/>
          </w:tcPr>
          <w:p w14:paraId="62AAD275" w14:textId="77777777" w:rsidR="00B37C67" w:rsidRPr="00B37C67" w:rsidRDefault="00B37C67" w:rsidP="00B37C67">
            <w:pPr>
              <w:widowControl w:val="0"/>
              <w:spacing w:after="0" w:line="240" w:lineRule="auto"/>
              <w:ind w:left="-132" w:right="-82"/>
              <w:jc w:val="center"/>
              <w:rPr>
                <w:rFonts w:ascii="Times New Roman" w:eastAsia="Times New Roman" w:hAnsi="Times New Roman" w:cs="Times New Roman"/>
                <w:sz w:val="20"/>
                <w:szCs w:val="24"/>
                <w:lang w:eastAsia="ru-RU"/>
              </w:rPr>
            </w:pPr>
          </w:p>
        </w:tc>
      </w:tr>
      <w:tr w:rsidR="00B37C67" w:rsidRPr="00B37C67" w14:paraId="2D761951" w14:textId="77777777" w:rsidTr="00C35138">
        <w:trPr>
          <w:jc w:val="center"/>
        </w:trPr>
        <w:tc>
          <w:tcPr>
            <w:tcW w:w="5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450AB0" w14:textId="77777777" w:rsidR="00B37C67" w:rsidRPr="00B37C67" w:rsidRDefault="00B37C67" w:rsidP="00B37C67">
            <w:pPr>
              <w:widowControl w:val="0"/>
              <w:spacing w:after="0" w:line="240" w:lineRule="auto"/>
              <w:ind w:left="-81" w:right="-5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56B7CEE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6488C93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389" w:type="pct"/>
            <w:tcBorders>
              <w:top w:val="nil"/>
              <w:left w:val="nil"/>
              <w:bottom w:val="single" w:sz="8" w:space="0" w:color="auto"/>
              <w:right w:val="single" w:sz="8" w:space="0" w:color="auto"/>
            </w:tcBorders>
            <w:tcMar>
              <w:top w:w="0" w:type="dxa"/>
              <w:left w:w="108" w:type="dxa"/>
              <w:bottom w:w="0" w:type="dxa"/>
              <w:right w:w="108" w:type="dxa"/>
            </w:tcMar>
            <w:hideMark/>
          </w:tcPr>
          <w:p w14:paraId="6E9BE1EC" w14:textId="77777777" w:rsidR="00B37C67" w:rsidRPr="00B37C67" w:rsidRDefault="00B37C67" w:rsidP="00B37C67">
            <w:pPr>
              <w:widowControl w:val="0"/>
              <w:spacing w:after="0" w:line="240" w:lineRule="auto"/>
              <w:ind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D371B9C" w14:textId="77777777" w:rsidR="00B37C67" w:rsidRPr="00B37C67" w:rsidRDefault="00B37C67" w:rsidP="00B37C67">
            <w:pPr>
              <w:widowControl w:val="0"/>
              <w:spacing w:after="0" w:line="240" w:lineRule="auto"/>
              <w:ind w:left="-53" w:right="-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762B19B1" w14:textId="77777777" w:rsidR="00B37C67" w:rsidRPr="00B37C67" w:rsidRDefault="00B37C67" w:rsidP="00B37C67">
            <w:pPr>
              <w:widowControl w:val="0"/>
              <w:spacing w:after="0" w:line="240" w:lineRule="auto"/>
              <w:ind w:left="-53" w:right="-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633" w:type="pct"/>
            <w:tcBorders>
              <w:top w:val="nil"/>
              <w:left w:val="nil"/>
              <w:bottom w:val="single" w:sz="8" w:space="0" w:color="auto"/>
              <w:right w:val="single" w:sz="8" w:space="0" w:color="auto"/>
            </w:tcBorders>
            <w:tcMar>
              <w:top w:w="0" w:type="dxa"/>
              <w:left w:w="108" w:type="dxa"/>
              <w:bottom w:w="0" w:type="dxa"/>
              <w:right w:w="108" w:type="dxa"/>
            </w:tcMar>
            <w:hideMark/>
          </w:tcPr>
          <w:p w14:paraId="6E859C66" w14:textId="77777777" w:rsidR="00B37C67" w:rsidRPr="00B37C67" w:rsidRDefault="00B37C67" w:rsidP="00B37C67">
            <w:pPr>
              <w:widowControl w:val="0"/>
              <w:spacing w:after="0" w:line="240" w:lineRule="auto"/>
              <w:ind w:left="-62" w:right="-9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16CDF410" w14:textId="77777777" w:rsidR="00B37C67" w:rsidRPr="00B37C67" w:rsidRDefault="00B37C67" w:rsidP="00B37C67">
            <w:pPr>
              <w:widowControl w:val="0"/>
              <w:spacing w:after="0" w:line="240" w:lineRule="auto"/>
              <w:ind w:left="-62" w:right="-9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14:paraId="7618B8CA" w14:textId="77777777" w:rsidR="00B37C67" w:rsidRPr="00B37C67" w:rsidRDefault="00B37C67" w:rsidP="00B37C67">
            <w:pPr>
              <w:widowControl w:val="0"/>
              <w:spacing w:after="0" w:line="240" w:lineRule="auto"/>
              <w:ind w:left="-132" w:right="-8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r>
    </w:tbl>
    <w:p w14:paraId="26B5FCB0"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0BC9F7C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продолжение таблицы:</w:t>
      </w:r>
    </w:p>
    <w:p w14:paraId="5E327C88" w14:textId="77777777" w:rsidR="00B37C67" w:rsidRPr="00B37C67" w:rsidRDefault="00B37C67" w:rsidP="00B37C67">
      <w:pPr>
        <w:widowControl w:val="0"/>
        <w:spacing w:after="0" w:line="240" w:lineRule="auto"/>
        <w:rPr>
          <w:rFonts w:ascii="Times New Roman" w:eastAsia="Times New Roman" w:hAnsi="Times New Roman" w:cs="Times New Roman"/>
          <w:sz w:val="28"/>
          <w:szCs w:val="24"/>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939"/>
        <w:gridCol w:w="1560"/>
        <w:gridCol w:w="1918"/>
        <w:gridCol w:w="1918"/>
        <w:gridCol w:w="2348"/>
        <w:gridCol w:w="2587"/>
        <w:gridCol w:w="3279"/>
      </w:tblGrid>
      <w:tr w:rsidR="00B37C67" w:rsidRPr="00B37C67" w14:paraId="186DE468" w14:textId="77777777" w:rsidTr="00C35138">
        <w:trPr>
          <w:trHeight w:val="164"/>
          <w:jc w:val="center"/>
        </w:trPr>
        <w:tc>
          <w:tcPr>
            <w:tcW w:w="1518"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E049F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Текущая стоимость ценных бумаг</w:t>
            </w:r>
          </w:p>
        </w:tc>
        <w:tc>
          <w:tcPr>
            <w:tcW w:w="3482"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8188E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roofErr w:type="spellStart"/>
            <w:r w:rsidRPr="00B37C67">
              <w:rPr>
                <w:rFonts w:ascii="Times New Roman" w:eastAsia="Times New Roman" w:hAnsi="Times New Roman" w:cs="Times New Roman"/>
                <w:sz w:val="20"/>
                <w:szCs w:val="24"/>
                <w:lang w:eastAsia="ru-RU"/>
              </w:rPr>
              <w:t>Справочно</w:t>
            </w:r>
            <w:proofErr w:type="spellEnd"/>
            <w:r w:rsidRPr="00B37C67">
              <w:rPr>
                <w:rFonts w:ascii="Times New Roman" w:eastAsia="Times New Roman" w:hAnsi="Times New Roman" w:cs="Times New Roman"/>
                <w:sz w:val="20"/>
                <w:szCs w:val="24"/>
                <w:lang w:val="en-US" w:eastAsia="ru-RU"/>
              </w:rPr>
              <w:t xml:space="preserve"> </w:t>
            </w: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r>
      <w:tr w:rsidR="00B37C67" w:rsidRPr="00B37C67" w14:paraId="20748EFE" w14:textId="77777777" w:rsidTr="00C35138">
        <w:trPr>
          <w:jc w:val="center"/>
        </w:trPr>
        <w:tc>
          <w:tcPr>
            <w:tcW w:w="3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01F21" w14:textId="77777777" w:rsidR="00B37C67" w:rsidRPr="00B37C67" w:rsidRDefault="00B37C67" w:rsidP="00B37C67">
            <w:pPr>
              <w:widowControl w:val="0"/>
              <w:spacing w:after="0" w:line="240" w:lineRule="auto"/>
              <w:ind w:left="-120" w:right="-5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13171B6B" w14:textId="77777777" w:rsidR="00B37C67" w:rsidRPr="00B37C67" w:rsidRDefault="00B37C67" w:rsidP="00B37C67">
            <w:pPr>
              <w:widowControl w:val="0"/>
              <w:spacing w:after="0" w:line="240" w:lineRule="auto"/>
              <w:ind w:left="-120" w:right="-5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валюте номинальной стоимости</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14:paraId="788396F5" w14:textId="77777777" w:rsidR="00B37C67" w:rsidRPr="00B37C67" w:rsidRDefault="00B37C67" w:rsidP="00B37C67">
            <w:pPr>
              <w:widowControl w:val="0"/>
              <w:spacing w:after="0" w:line="240" w:lineRule="auto"/>
              <w:ind w:left="-120" w:right="-5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начисленное вознаграждение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14:paraId="6B4332F5" w14:textId="77777777" w:rsidR="00B37C67" w:rsidRPr="00B37C67" w:rsidRDefault="00B37C67" w:rsidP="00B37C67">
            <w:pPr>
              <w:widowControl w:val="0"/>
              <w:spacing w:after="0" w:line="240" w:lineRule="auto"/>
              <w:ind w:left="-120" w:right="-5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сформированные резервы (провизии)</w:t>
            </w:r>
          </w:p>
        </w:tc>
        <w:tc>
          <w:tcPr>
            <w:tcW w:w="807" w:type="pct"/>
            <w:tcBorders>
              <w:top w:val="nil"/>
              <w:left w:val="nil"/>
              <w:bottom w:val="single" w:sz="8" w:space="0" w:color="auto"/>
              <w:right w:val="single" w:sz="8" w:space="0" w:color="auto"/>
            </w:tcBorders>
            <w:tcMar>
              <w:top w:w="0" w:type="dxa"/>
              <w:left w:w="108" w:type="dxa"/>
              <w:bottom w:w="0" w:type="dxa"/>
              <w:right w:w="108" w:type="dxa"/>
            </w:tcMar>
            <w:hideMark/>
          </w:tcPr>
          <w:p w14:paraId="0C06C7E2" w14:textId="77777777" w:rsidR="00B37C67" w:rsidRPr="00B37C67" w:rsidRDefault="00B37C67" w:rsidP="00B37C67">
            <w:pPr>
              <w:widowControl w:val="0"/>
              <w:spacing w:after="0" w:line="240" w:lineRule="auto"/>
              <w:ind w:left="-120" w:right="-5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дебиторская задолженность по ценным бумагам</w:t>
            </w:r>
          </w:p>
        </w:tc>
        <w:tc>
          <w:tcPr>
            <w:tcW w:w="889" w:type="pct"/>
            <w:tcBorders>
              <w:top w:val="nil"/>
              <w:left w:val="nil"/>
              <w:bottom w:val="single" w:sz="8" w:space="0" w:color="auto"/>
              <w:right w:val="single" w:sz="8" w:space="0" w:color="auto"/>
            </w:tcBorders>
            <w:tcMar>
              <w:top w:w="0" w:type="dxa"/>
              <w:left w:w="108" w:type="dxa"/>
              <w:bottom w:w="0" w:type="dxa"/>
              <w:right w:w="108" w:type="dxa"/>
            </w:tcMar>
            <w:hideMark/>
          </w:tcPr>
          <w:p w14:paraId="7B2EEBB6" w14:textId="77777777" w:rsidR="00B37C67" w:rsidRPr="00B37C67" w:rsidRDefault="00B37C67" w:rsidP="00B37C67">
            <w:pPr>
              <w:widowControl w:val="0"/>
              <w:spacing w:after="0" w:line="240" w:lineRule="auto"/>
              <w:ind w:left="-120" w:right="-5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просроченная дебиторская задолженность по ценным бумагам</w:t>
            </w:r>
          </w:p>
        </w:tc>
        <w:tc>
          <w:tcPr>
            <w:tcW w:w="1127" w:type="pct"/>
            <w:tcBorders>
              <w:top w:val="nil"/>
              <w:left w:val="nil"/>
              <w:bottom w:val="single" w:sz="8" w:space="0" w:color="auto"/>
              <w:right w:val="single" w:sz="8" w:space="0" w:color="auto"/>
            </w:tcBorders>
            <w:tcMar>
              <w:top w:w="0" w:type="dxa"/>
              <w:left w:w="108" w:type="dxa"/>
              <w:bottom w:w="0" w:type="dxa"/>
              <w:right w:w="108" w:type="dxa"/>
            </w:tcMar>
            <w:hideMark/>
          </w:tcPr>
          <w:p w14:paraId="52159150" w14:textId="77777777" w:rsidR="00B37C67" w:rsidRPr="00B37C67" w:rsidRDefault="00B37C67" w:rsidP="00B37C67">
            <w:pPr>
              <w:widowControl w:val="0"/>
              <w:spacing w:after="0" w:line="240" w:lineRule="auto"/>
              <w:ind w:left="-120" w:right="-5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сформированные резервы (провизии) по просроченной дебиторской задолженности</w:t>
            </w:r>
          </w:p>
        </w:tc>
      </w:tr>
      <w:tr w:rsidR="00B37C67" w:rsidRPr="00B37C67" w14:paraId="023334E1" w14:textId="77777777" w:rsidTr="00C35138">
        <w:trPr>
          <w:jc w:val="center"/>
        </w:trPr>
        <w:tc>
          <w:tcPr>
            <w:tcW w:w="3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9E737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14:paraId="03BFE01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14:paraId="7303A51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14:paraId="6DE271E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807" w:type="pct"/>
            <w:tcBorders>
              <w:top w:val="nil"/>
              <w:left w:val="nil"/>
              <w:bottom w:val="single" w:sz="8" w:space="0" w:color="auto"/>
              <w:right w:val="single" w:sz="8" w:space="0" w:color="auto"/>
            </w:tcBorders>
            <w:tcMar>
              <w:top w:w="0" w:type="dxa"/>
              <w:left w:w="108" w:type="dxa"/>
              <w:bottom w:w="0" w:type="dxa"/>
              <w:right w:w="108" w:type="dxa"/>
            </w:tcMar>
            <w:hideMark/>
          </w:tcPr>
          <w:p w14:paraId="2338641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889" w:type="pct"/>
            <w:tcBorders>
              <w:top w:val="nil"/>
              <w:left w:val="nil"/>
              <w:bottom w:val="single" w:sz="8" w:space="0" w:color="auto"/>
              <w:right w:val="single" w:sz="8" w:space="0" w:color="auto"/>
            </w:tcBorders>
            <w:tcMar>
              <w:top w:w="0" w:type="dxa"/>
              <w:left w:w="108" w:type="dxa"/>
              <w:bottom w:w="0" w:type="dxa"/>
              <w:right w:w="108" w:type="dxa"/>
            </w:tcMar>
            <w:hideMark/>
          </w:tcPr>
          <w:p w14:paraId="4564909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1127" w:type="pct"/>
            <w:tcBorders>
              <w:top w:val="nil"/>
              <w:left w:val="nil"/>
              <w:bottom w:val="single" w:sz="8" w:space="0" w:color="auto"/>
              <w:right w:val="single" w:sz="8" w:space="0" w:color="auto"/>
            </w:tcBorders>
            <w:tcMar>
              <w:top w:w="0" w:type="dxa"/>
              <w:left w:w="108" w:type="dxa"/>
              <w:bottom w:w="0" w:type="dxa"/>
              <w:right w:w="108" w:type="dxa"/>
            </w:tcMar>
            <w:hideMark/>
          </w:tcPr>
          <w:p w14:paraId="3E0C8AB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23</w:t>
            </w:r>
          </w:p>
        </w:tc>
      </w:tr>
    </w:tbl>
    <w:p w14:paraId="01804268"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420EB5C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продолжение таблицы:</w:t>
      </w:r>
    </w:p>
    <w:p w14:paraId="495F6BCA" w14:textId="77777777" w:rsidR="00B37C67" w:rsidRPr="00B37C67" w:rsidRDefault="00B37C67" w:rsidP="00B37C67">
      <w:pPr>
        <w:widowControl w:val="0"/>
        <w:spacing w:after="0" w:line="240" w:lineRule="auto"/>
        <w:rPr>
          <w:rFonts w:ascii="Times New Roman" w:eastAsia="Times New Roman" w:hAnsi="Times New Roman" w:cs="Times New Roman"/>
          <w:sz w:val="28"/>
          <w:szCs w:val="24"/>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2387"/>
        <w:gridCol w:w="2593"/>
        <w:gridCol w:w="1755"/>
        <w:gridCol w:w="2593"/>
        <w:gridCol w:w="1755"/>
        <w:gridCol w:w="3466"/>
      </w:tblGrid>
      <w:tr w:rsidR="00B37C67" w:rsidRPr="00B37C67" w14:paraId="0C882CE4" w14:textId="77777777" w:rsidTr="00C35138">
        <w:trPr>
          <w:jc w:val="center"/>
        </w:trPr>
        <w:tc>
          <w:tcPr>
            <w:tcW w:w="82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B70F3A" w14:textId="77777777" w:rsidR="00B37C67" w:rsidRPr="00B37C67" w:rsidRDefault="00B37C67" w:rsidP="00B37C67">
            <w:pPr>
              <w:widowControl w:val="0"/>
              <w:spacing w:after="0" w:line="240" w:lineRule="auto"/>
              <w:ind w:left="-120"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Категория ценных бумаг</w:t>
            </w:r>
          </w:p>
        </w:tc>
        <w:tc>
          <w:tcPr>
            <w:tcW w:w="149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D02506" w14:textId="77777777" w:rsidR="00B37C67" w:rsidRPr="00B37C67" w:rsidRDefault="00B37C67" w:rsidP="00B37C67">
            <w:pPr>
              <w:widowControl w:val="0"/>
              <w:spacing w:after="0" w:line="240" w:lineRule="auto"/>
              <w:ind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Рейтинг ценной бумаги</w:t>
            </w:r>
          </w:p>
        </w:tc>
        <w:tc>
          <w:tcPr>
            <w:tcW w:w="149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2921E2" w14:textId="77777777" w:rsidR="00B37C67" w:rsidRPr="00B37C67" w:rsidRDefault="00B37C67" w:rsidP="00B37C67">
            <w:pPr>
              <w:widowControl w:val="0"/>
              <w:spacing w:after="0" w:line="240" w:lineRule="auto"/>
              <w:ind w:left="-98" w:right="-10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Категория списка фондовой биржи</w:t>
            </w:r>
          </w:p>
        </w:tc>
        <w:tc>
          <w:tcPr>
            <w:tcW w:w="119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05B89E" w14:textId="77777777" w:rsidR="00B37C67" w:rsidRPr="00B37C67" w:rsidRDefault="00B37C67" w:rsidP="00B37C67">
            <w:pPr>
              <w:widowControl w:val="0"/>
              <w:spacing w:after="0" w:line="240" w:lineRule="auto"/>
              <w:ind w:left="-101"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Текущая купонная ставка в портфеле (в процентах)</w:t>
            </w:r>
          </w:p>
        </w:tc>
      </w:tr>
      <w:tr w:rsidR="00B37C67" w:rsidRPr="00B37C67" w14:paraId="50DDE415" w14:textId="77777777" w:rsidTr="00C35138">
        <w:trPr>
          <w:jc w:val="center"/>
        </w:trPr>
        <w:tc>
          <w:tcPr>
            <w:tcW w:w="820" w:type="pct"/>
            <w:vMerge/>
            <w:tcBorders>
              <w:top w:val="single" w:sz="8" w:space="0" w:color="auto"/>
              <w:left w:val="single" w:sz="8" w:space="0" w:color="auto"/>
              <w:bottom w:val="single" w:sz="8" w:space="0" w:color="auto"/>
              <w:right w:val="single" w:sz="8" w:space="0" w:color="auto"/>
            </w:tcBorders>
            <w:vAlign w:val="center"/>
            <w:hideMark/>
          </w:tcPr>
          <w:p w14:paraId="5F2ECFB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21E4663F" w14:textId="77777777" w:rsidR="00B37C67" w:rsidRPr="00B37C67" w:rsidRDefault="00B37C67" w:rsidP="00B37C67">
            <w:pPr>
              <w:widowControl w:val="0"/>
              <w:spacing w:after="0" w:line="240" w:lineRule="auto"/>
              <w:ind w:left="-94" w:right="-8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дату постановки на учет</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14:paraId="52333788" w14:textId="77777777" w:rsidR="00B37C67" w:rsidRPr="00B37C67" w:rsidRDefault="00B37C67" w:rsidP="00B37C67">
            <w:pPr>
              <w:widowControl w:val="0"/>
              <w:spacing w:after="0" w:line="240" w:lineRule="auto"/>
              <w:ind w:left="-128" w:right="-4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отчетную дату</w:t>
            </w: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11E64289" w14:textId="77777777" w:rsidR="00B37C67" w:rsidRPr="00B37C67" w:rsidRDefault="00B37C67" w:rsidP="00B37C67">
            <w:pPr>
              <w:widowControl w:val="0"/>
              <w:spacing w:after="0" w:line="240" w:lineRule="auto"/>
              <w:ind w:left="-16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дату постановки на учет</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14:paraId="49934B59" w14:textId="77777777" w:rsidR="00B37C67" w:rsidRPr="00B37C67" w:rsidRDefault="00B37C67" w:rsidP="00B37C67">
            <w:pPr>
              <w:widowControl w:val="0"/>
              <w:spacing w:after="0" w:line="240" w:lineRule="auto"/>
              <w:ind w:left="-68" w:right="-10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отчетную дату</w:t>
            </w:r>
          </w:p>
        </w:tc>
        <w:tc>
          <w:tcPr>
            <w:tcW w:w="1191" w:type="pct"/>
            <w:vMerge/>
            <w:tcBorders>
              <w:top w:val="single" w:sz="8" w:space="0" w:color="auto"/>
              <w:left w:val="nil"/>
              <w:bottom w:val="single" w:sz="8" w:space="0" w:color="auto"/>
              <w:right w:val="single" w:sz="8" w:space="0" w:color="auto"/>
            </w:tcBorders>
            <w:vAlign w:val="center"/>
            <w:hideMark/>
          </w:tcPr>
          <w:p w14:paraId="32BE7D6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r>
      <w:tr w:rsidR="00B37C67" w:rsidRPr="00B37C67" w14:paraId="221C0B6C" w14:textId="77777777" w:rsidTr="00C35138">
        <w:trPr>
          <w:jc w:val="center"/>
        </w:trPr>
        <w:tc>
          <w:tcPr>
            <w:tcW w:w="8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83E9A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24</w:t>
            </w: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3EA74DFC" w14:textId="77777777" w:rsidR="00B37C67" w:rsidRPr="00B37C67" w:rsidRDefault="00B37C67" w:rsidP="00B37C67">
            <w:pPr>
              <w:widowControl w:val="0"/>
              <w:spacing w:after="0" w:line="240" w:lineRule="auto"/>
              <w:ind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25</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14:paraId="33679DE1" w14:textId="77777777" w:rsidR="00B37C67" w:rsidRPr="00B37C67" w:rsidRDefault="00B37C67" w:rsidP="00B37C67">
            <w:pPr>
              <w:widowControl w:val="0"/>
              <w:spacing w:after="0" w:line="240" w:lineRule="auto"/>
              <w:ind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26</w:t>
            </w: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292098B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27</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14:paraId="628F14A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28</w:t>
            </w:r>
          </w:p>
        </w:tc>
        <w:tc>
          <w:tcPr>
            <w:tcW w:w="1191" w:type="pct"/>
            <w:tcBorders>
              <w:top w:val="nil"/>
              <w:left w:val="nil"/>
              <w:bottom w:val="single" w:sz="8" w:space="0" w:color="auto"/>
              <w:right w:val="single" w:sz="8" w:space="0" w:color="auto"/>
            </w:tcBorders>
            <w:tcMar>
              <w:top w:w="0" w:type="dxa"/>
              <w:left w:w="108" w:type="dxa"/>
              <w:bottom w:w="0" w:type="dxa"/>
              <w:right w:w="108" w:type="dxa"/>
            </w:tcMar>
            <w:hideMark/>
          </w:tcPr>
          <w:p w14:paraId="2618D7D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29</w:t>
            </w:r>
          </w:p>
        </w:tc>
      </w:tr>
    </w:tbl>
    <w:p w14:paraId="28EF054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4"/>
          <w:szCs w:val="24"/>
          <w:lang w:eastAsia="ru-RU"/>
        </w:rPr>
      </w:pPr>
    </w:p>
    <w:p w14:paraId="67779CD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Таблица 2. Ценные бумаги, приобретенные и размещенные по операциям «обратное </w:t>
      </w:r>
      <w:proofErr w:type="spellStart"/>
      <w:r w:rsidRPr="00B37C67">
        <w:rPr>
          <w:rFonts w:ascii="Times New Roman" w:eastAsia="Times New Roman" w:hAnsi="Times New Roman" w:cs="Times New Roman"/>
          <w:sz w:val="28"/>
          <w:szCs w:val="24"/>
          <w:lang w:eastAsia="ru-RU"/>
        </w:rPr>
        <w:t>репо</w:t>
      </w:r>
      <w:proofErr w:type="spellEnd"/>
      <w:r w:rsidRPr="00B37C67">
        <w:rPr>
          <w:rFonts w:ascii="Times New Roman" w:eastAsia="Times New Roman" w:hAnsi="Times New Roman" w:cs="Times New Roman"/>
          <w:sz w:val="28"/>
          <w:szCs w:val="24"/>
          <w:lang w:eastAsia="ru-RU"/>
        </w:rPr>
        <w:t xml:space="preserve">» и </w:t>
      </w:r>
      <w:proofErr w:type="spellStart"/>
      <w:r w:rsidRPr="00B37C67">
        <w:rPr>
          <w:rFonts w:ascii="Times New Roman" w:eastAsia="Times New Roman" w:hAnsi="Times New Roman" w:cs="Times New Roman"/>
          <w:sz w:val="28"/>
          <w:szCs w:val="24"/>
          <w:lang w:eastAsia="ru-RU"/>
        </w:rPr>
        <w:t>репо</w:t>
      </w:r>
      <w:proofErr w:type="spellEnd"/>
    </w:p>
    <w:p w14:paraId="72C8A47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9"/>
        <w:gridCol w:w="3152"/>
        <w:gridCol w:w="1652"/>
        <w:gridCol w:w="1052"/>
        <w:gridCol w:w="1348"/>
        <w:gridCol w:w="2399"/>
        <w:gridCol w:w="1951"/>
        <w:gridCol w:w="1502"/>
        <w:gridCol w:w="914"/>
      </w:tblGrid>
      <w:tr w:rsidR="00B37C67" w:rsidRPr="00B37C67" w14:paraId="2BE3C196" w14:textId="77777777" w:rsidTr="001F07A1">
        <w:trPr>
          <w:jc w:val="center"/>
        </w:trPr>
        <w:tc>
          <w:tcPr>
            <w:tcW w:w="202" w:type="pct"/>
            <w:tcMar>
              <w:top w:w="0" w:type="dxa"/>
              <w:left w:w="108" w:type="dxa"/>
              <w:bottom w:w="0" w:type="dxa"/>
              <w:right w:w="108" w:type="dxa"/>
            </w:tcMar>
            <w:hideMark/>
          </w:tcPr>
          <w:p w14:paraId="165A6A8F"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1082" w:type="pct"/>
            <w:tcMar>
              <w:top w:w="0" w:type="dxa"/>
              <w:left w:w="108" w:type="dxa"/>
              <w:bottom w:w="0" w:type="dxa"/>
              <w:right w:w="108" w:type="dxa"/>
            </w:tcMar>
            <w:hideMark/>
          </w:tcPr>
          <w:p w14:paraId="25B6B735"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доверительного управляющего</w:t>
            </w:r>
          </w:p>
        </w:tc>
        <w:tc>
          <w:tcPr>
            <w:tcW w:w="567" w:type="pct"/>
            <w:tcMar>
              <w:top w:w="0" w:type="dxa"/>
              <w:left w:w="108" w:type="dxa"/>
              <w:bottom w:w="0" w:type="dxa"/>
              <w:right w:w="108" w:type="dxa"/>
            </w:tcMar>
            <w:hideMark/>
          </w:tcPr>
          <w:p w14:paraId="6D9F3C20"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эмитента</w:t>
            </w:r>
          </w:p>
        </w:tc>
        <w:tc>
          <w:tcPr>
            <w:tcW w:w="361" w:type="pct"/>
            <w:tcMar>
              <w:top w:w="0" w:type="dxa"/>
              <w:left w:w="108" w:type="dxa"/>
              <w:bottom w:w="0" w:type="dxa"/>
              <w:right w:w="108" w:type="dxa"/>
            </w:tcMar>
            <w:hideMark/>
          </w:tcPr>
          <w:p w14:paraId="10D28998"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эмитента</w:t>
            </w:r>
          </w:p>
        </w:tc>
        <w:tc>
          <w:tcPr>
            <w:tcW w:w="463" w:type="pct"/>
            <w:tcMar>
              <w:top w:w="0" w:type="dxa"/>
              <w:left w:w="108" w:type="dxa"/>
              <w:bottom w:w="0" w:type="dxa"/>
              <w:right w:w="108" w:type="dxa"/>
            </w:tcMar>
            <w:hideMark/>
          </w:tcPr>
          <w:p w14:paraId="77F54A55"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ценной бумаги</w:t>
            </w:r>
          </w:p>
        </w:tc>
        <w:tc>
          <w:tcPr>
            <w:tcW w:w="824" w:type="pct"/>
            <w:tcMar>
              <w:top w:w="0" w:type="dxa"/>
              <w:left w:w="108" w:type="dxa"/>
              <w:bottom w:w="0" w:type="dxa"/>
              <w:right w:w="108" w:type="dxa"/>
            </w:tcMar>
            <w:hideMark/>
          </w:tcPr>
          <w:p w14:paraId="18318EF9"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Идентификационный номер ценной бумаги</w:t>
            </w:r>
          </w:p>
        </w:tc>
        <w:tc>
          <w:tcPr>
            <w:tcW w:w="670" w:type="pct"/>
            <w:tcMar>
              <w:top w:w="0" w:type="dxa"/>
              <w:left w:w="108" w:type="dxa"/>
              <w:bottom w:w="0" w:type="dxa"/>
              <w:right w:w="108" w:type="dxa"/>
            </w:tcMar>
            <w:hideMark/>
          </w:tcPr>
          <w:p w14:paraId="4046B61B"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ценных бумаг (штук)</w:t>
            </w:r>
          </w:p>
        </w:tc>
        <w:tc>
          <w:tcPr>
            <w:tcW w:w="516" w:type="pct"/>
            <w:tcMar>
              <w:top w:w="0" w:type="dxa"/>
              <w:left w:w="108" w:type="dxa"/>
              <w:bottom w:w="0" w:type="dxa"/>
              <w:right w:w="108" w:type="dxa"/>
            </w:tcMar>
            <w:hideMark/>
          </w:tcPr>
          <w:p w14:paraId="73C506DE"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номинальной стоимости</w:t>
            </w:r>
          </w:p>
        </w:tc>
        <w:tc>
          <w:tcPr>
            <w:tcW w:w="314" w:type="pct"/>
            <w:tcMar>
              <w:top w:w="0" w:type="dxa"/>
              <w:left w:w="108" w:type="dxa"/>
              <w:bottom w:w="0" w:type="dxa"/>
              <w:right w:w="108" w:type="dxa"/>
            </w:tcMar>
            <w:hideMark/>
          </w:tcPr>
          <w:p w14:paraId="68A5636A"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сделки</w:t>
            </w:r>
          </w:p>
        </w:tc>
      </w:tr>
      <w:tr w:rsidR="00B37C67" w:rsidRPr="00B37C67" w14:paraId="3785B4B6" w14:textId="77777777" w:rsidTr="001F07A1">
        <w:trPr>
          <w:jc w:val="center"/>
        </w:trPr>
        <w:tc>
          <w:tcPr>
            <w:tcW w:w="202" w:type="pct"/>
            <w:tcMar>
              <w:top w:w="0" w:type="dxa"/>
              <w:left w:w="108" w:type="dxa"/>
              <w:bottom w:w="0" w:type="dxa"/>
              <w:right w:w="108" w:type="dxa"/>
            </w:tcMar>
            <w:hideMark/>
          </w:tcPr>
          <w:p w14:paraId="5B86566E"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082" w:type="pct"/>
            <w:tcMar>
              <w:top w:w="0" w:type="dxa"/>
              <w:left w:w="108" w:type="dxa"/>
              <w:bottom w:w="0" w:type="dxa"/>
              <w:right w:w="108" w:type="dxa"/>
            </w:tcMar>
            <w:hideMark/>
          </w:tcPr>
          <w:p w14:paraId="4BAEA9FA" w14:textId="77777777" w:rsidR="00B37C67" w:rsidRPr="00B37C67" w:rsidRDefault="00B37C67" w:rsidP="00B37C67">
            <w:pPr>
              <w:widowControl w:val="0"/>
              <w:spacing w:after="0" w:line="240" w:lineRule="auto"/>
              <w:ind w:left="-37" w:right="-10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567" w:type="pct"/>
            <w:tcMar>
              <w:top w:w="0" w:type="dxa"/>
              <w:left w:w="108" w:type="dxa"/>
              <w:bottom w:w="0" w:type="dxa"/>
              <w:right w:w="108" w:type="dxa"/>
            </w:tcMar>
            <w:hideMark/>
          </w:tcPr>
          <w:p w14:paraId="06BBCADE" w14:textId="77777777" w:rsidR="00B37C67" w:rsidRPr="00B37C67" w:rsidRDefault="00B37C67" w:rsidP="00B37C67">
            <w:pPr>
              <w:widowControl w:val="0"/>
              <w:spacing w:after="0" w:line="240" w:lineRule="auto"/>
              <w:ind w:left="-101" w:right="-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361" w:type="pct"/>
            <w:tcMar>
              <w:top w:w="0" w:type="dxa"/>
              <w:left w:w="108" w:type="dxa"/>
              <w:bottom w:w="0" w:type="dxa"/>
              <w:right w:w="108" w:type="dxa"/>
            </w:tcMar>
            <w:hideMark/>
          </w:tcPr>
          <w:p w14:paraId="6D626177" w14:textId="77777777" w:rsidR="00B37C67" w:rsidRPr="00B37C67" w:rsidRDefault="00B37C67" w:rsidP="00B37C67">
            <w:pPr>
              <w:widowControl w:val="0"/>
              <w:spacing w:after="0" w:line="240" w:lineRule="auto"/>
              <w:ind w:left="-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463" w:type="pct"/>
            <w:tcMar>
              <w:top w:w="0" w:type="dxa"/>
              <w:left w:w="108" w:type="dxa"/>
              <w:bottom w:w="0" w:type="dxa"/>
              <w:right w:w="108" w:type="dxa"/>
            </w:tcMar>
            <w:hideMark/>
          </w:tcPr>
          <w:p w14:paraId="7242029F" w14:textId="77777777" w:rsidR="00B37C67" w:rsidRPr="00B37C67" w:rsidRDefault="00B37C67" w:rsidP="00B37C67">
            <w:pPr>
              <w:widowControl w:val="0"/>
              <w:spacing w:after="0" w:line="240" w:lineRule="auto"/>
              <w:ind w:left="-84" w:right="-10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824" w:type="pct"/>
            <w:tcMar>
              <w:top w:w="0" w:type="dxa"/>
              <w:left w:w="108" w:type="dxa"/>
              <w:bottom w:w="0" w:type="dxa"/>
              <w:right w:w="108" w:type="dxa"/>
            </w:tcMar>
            <w:hideMark/>
          </w:tcPr>
          <w:p w14:paraId="696B7948" w14:textId="77777777" w:rsidR="00B37C67" w:rsidRPr="00B37C67" w:rsidRDefault="00B37C67" w:rsidP="00B37C67">
            <w:pPr>
              <w:widowControl w:val="0"/>
              <w:spacing w:after="0" w:line="240" w:lineRule="auto"/>
              <w:ind w:left="-109" w:right="-5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670" w:type="pct"/>
            <w:tcMar>
              <w:top w:w="0" w:type="dxa"/>
              <w:left w:w="108" w:type="dxa"/>
              <w:bottom w:w="0" w:type="dxa"/>
              <w:right w:w="108" w:type="dxa"/>
            </w:tcMar>
            <w:hideMark/>
          </w:tcPr>
          <w:p w14:paraId="5B18B22B" w14:textId="77777777" w:rsidR="00B37C67" w:rsidRPr="00B37C67" w:rsidRDefault="00B37C67" w:rsidP="00B37C67">
            <w:pPr>
              <w:widowControl w:val="0"/>
              <w:spacing w:after="0" w:line="240" w:lineRule="auto"/>
              <w:ind w:left="-30" w:right="-4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516" w:type="pct"/>
            <w:tcMar>
              <w:top w:w="0" w:type="dxa"/>
              <w:left w:w="108" w:type="dxa"/>
              <w:bottom w:w="0" w:type="dxa"/>
              <w:right w:w="108" w:type="dxa"/>
            </w:tcMar>
            <w:hideMark/>
          </w:tcPr>
          <w:p w14:paraId="5D7814DB" w14:textId="77777777" w:rsidR="00B37C67" w:rsidRPr="00B37C67" w:rsidRDefault="00B37C67" w:rsidP="00B37C67">
            <w:pPr>
              <w:widowControl w:val="0"/>
              <w:spacing w:after="0" w:line="240" w:lineRule="auto"/>
              <w:ind w:left="-41" w:right="-6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314" w:type="pct"/>
            <w:tcMar>
              <w:top w:w="0" w:type="dxa"/>
              <w:left w:w="108" w:type="dxa"/>
              <w:bottom w:w="0" w:type="dxa"/>
              <w:right w:w="108" w:type="dxa"/>
            </w:tcMar>
            <w:hideMark/>
          </w:tcPr>
          <w:p w14:paraId="62C4EB5A" w14:textId="77777777" w:rsidR="00B37C67" w:rsidRPr="00B37C67" w:rsidRDefault="00B37C67" w:rsidP="00B37C67">
            <w:pPr>
              <w:widowControl w:val="0"/>
              <w:spacing w:after="0" w:line="240" w:lineRule="auto"/>
              <w:ind w:left="-14" w:right="-9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r>
      <w:tr w:rsidR="00B37C67" w:rsidRPr="00B37C67" w14:paraId="053561DB" w14:textId="77777777" w:rsidTr="001F07A1">
        <w:trPr>
          <w:jc w:val="center"/>
        </w:trPr>
        <w:tc>
          <w:tcPr>
            <w:tcW w:w="202" w:type="pct"/>
            <w:tcMar>
              <w:top w:w="0" w:type="dxa"/>
              <w:left w:w="108" w:type="dxa"/>
              <w:bottom w:w="0" w:type="dxa"/>
              <w:right w:w="108" w:type="dxa"/>
            </w:tcMar>
            <w:hideMark/>
          </w:tcPr>
          <w:p w14:paraId="1F727BDE"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082" w:type="pct"/>
            <w:tcMar>
              <w:top w:w="0" w:type="dxa"/>
              <w:left w:w="108" w:type="dxa"/>
              <w:bottom w:w="0" w:type="dxa"/>
              <w:right w:w="108" w:type="dxa"/>
            </w:tcMar>
            <w:hideMark/>
          </w:tcPr>
          <w:p w14:paraId="0606ADA6"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Операция «обратное </w:t>
            </w:r>
            <w:proofErr w:type="spellStart"/>
            <w:r w:rsidRPr="00B37C67">
              <w:rPr>
                <w:rFonts w:ascii="Times New Roman" w:eastAsia="Times New Roman" w:hAnsi="Times New Roman" w:cs="Times New Roman"/>
                <w:sz w:val="20"/>
                <w:szCs w:val="24"/>
                <w:lang w:eastAsia="ru-RU"/>
              </w:rPr>
              <w:t>репо</w:t>
            </w:r>
            <w:proofErr w:type="spellEnd"/>
            <w:r w:rsidRPr="00B37C67">
              <w:rPr>
                <w:rFonts w:ascii="Times New Roman" w:eastAsia="Times New Roman" w:hAnsi="Times New Roman" w:cs="Times New Roman"/>
                <w:sz w:val="20"/>
                <w:szCs w:val="24"/>
                <w:lang w:eastAsia="ru-RU"/>
              </w:rPr>
              <w:t>»</w:t>
            </w:r>
          </w:p>
        </w:tc>
        <w:tc>
          <w:tcPr>
            <w:tcW w:w="567" w:type="pct"/>
            <w:tcMar>
              <w:top w:w="0" w:type="dxa"/>
              <w:left w:w="108" w:type="dxa"/>
              <w:bottom w:w="0" w:type="dxa"/>
              <w:right w:w="108" w:type="dxa"/>
            </w:tcMar>
            <w:hideMark/>
          </w:tcPr>
          <w:p w14:paraId="49405D0C"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453E617D"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052EC0DF"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6DA9D0EC"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26C0EA7E"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51F0A7E2"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18656737"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636FA657" w14:textId="77777777" w:rsidTr="001F07A1">
        <w:trPr>
          <w:jc w:val="center"/>
        </w:trPr>
        <w:tc>
          <w:tcPr>
            <w:tcW w:w="202" w:type="pct"/>
            <w:tcMar>
              <w:top w:w="0" w:type="dxa"/>
              <w:left w:w="108" w:type="dxa"/>
              <w:bottom w:w="0" w:type="dxa"/>
              <w:right w:w="108" w:type="dxa"/>
            </w:tcMar>
            <w:hideMark/>
          </w:tcPr>
          <w:p w14:paraId="6BF7BCDD"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1082" w:type="pct"/>
            <w:tcMar>
              <w:top w:w="0" w:type="dxa"/>
              <w:left w:w="108" w:type="dxa"/>
              <w:bottom w:w="0" w:type="dxa"/>
              <w:right w:w="108" w:type="dxa"/>
            </w:tcMar>
            <w:hideMark/>
          </w:tcPr>
          <w:p w14:paraId="1A154DDE"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прямой способ</w:t>
            </w:r>
          </w:p>
        </w:tc>
        <w:tc>
          <w:tcPr>
            <w:tcW w:w="567" w:type="pct"/>
            <w:tcMar>
              <w:top w:w="0" w:type="dxa"/>
              <w:left w:w="108" w:type="dxa"/>
              <w:bottom w:w="0" w:type="dxa"/>
              <w:right w:w="108" w:type="dxa"/>
            </w:tcMar>
            <w:hideMark/>
          </w:tcPr>
          <w:p w14:paraId="3E59008F"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77774FA7"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3737B47A"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6F137B11"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596537B5"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1B16F066"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5A114422"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7F3D5D98" w14:textId="77777777" w:rsidTr="001F07A1">
        <w:trPr>
          <w:jc w:val="center"/>
        </w:trPr>
        <w:tc>
          <w:tcPr>
            <w:tcW w:w="202" w:type="pct"/>
            <w:tcMar>
              <w:top w:w="0" w:type="dxa"/>
              <w:left w:w="108" w:type="dxa"/>
              <w:bottom w:w="0" w:type="dxa"/>
              <w:right w:w="108" w:type="dxa"/>
            </w:tcMar>
          </w:tcPr>
          <w:p w14:paraId="4D4D3737"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1.1.1.</w:t>
            </w:r>
          </w:p>
        </w:tc>
        <w:tc>
          <w:tcPr>
            <w:tcW w:w="1082" w:type="pct"/>
            <w:tcMar>
              <w:top w:w="0" w:type="dxa"/>
              <w:left w:w="108" w:type="dxa"/>
              <w:bottom w:w="0" w:type="dxa"/>
              <w:right w:w="108" w:type="dxa"/>
            </w:tcMar>
          </w:tcPr>
          <w:p w14:paraId="264C0A21"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p>
        </w:tc>
        <w:tc>
          <w:tcPr>
            <w:tcW w:w="567" w:type="pct"/>
            <w:tcMar>
              <w:top w:w="0" w:type="dxa"/>
              <w:left w:w="108" w:type="dxa"/>
              <w:bottom w:w="0" w:type="dxa"/>
              <w:right w:w="108" w:type="dxa"/>
            </w:tcMar>
          </w:tcPr>
          <w:p w14:paraId="4E2D62F6"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tcPr>
          <w:p w14:paraId="3E3A6271"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tcPr>
          <w:p w14:paraId="60DF522E"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tcPr>
          <w:p w14:paraId="72609356"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tcPr>
          <w:p w14:paraId="7E014845"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tcPr>
          <w:p w14:paraId="123E6CFD"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tcPr>
          <w:p w14:paraId="7FE7EB5D"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073BCF7B" w14:textId="77777777" w:rsidTr="001F07A1">
        <w:trPr>
          <w:jc w:val="center"/>
        </w:trPr>
        <w:tc>
          <w:tcPr>
            <w:tcW w:w="202" w:type="pct"/>
            <w:tcMar>
              <w:top w:w="0" w:type="dxa"/>
              <w:left w:w="108" w:type="dxa"/>
              <w:bottom w:w="0" w:type="dxa"/>
              <w:right w:w="108" w:type="dxa"/>
            </w:tcMar>
            <w:hideMark/>
          </w:tcPr>
          <w:p w14:paraId="703C9883"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082" w:type="pct"/>
            <w:tcMar>
              <w:top w:w="0" w:type="dxa"/>
              <w:left w:w="108" w:type="dxa"/>
              <w:bottom w:w="0" w:type="dxa"/>
              <w:right w:w="108" w:type="dxa"/>
            </w:tcMar>
            <w:hideMark/>
          </w:tcPr>
          <w:p w14:paraId="5FB3C303"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p>
        </w:tc>
        <w:tc>
          <w:tcPr>
            <w:tcW w:w="567" w:type="pct"/>
            <w:tcMar>
              <w:top w:w="0" w:type="dxa"/>
              <w:left w:w="108" w:type="dxa"/>
              <w:bottom w:w="0" w:type="dxa"/>
              <w:right w:w="108" w:type="dxa"/>
            </w:tcMar>
            <w:hideMark/>
          </w:tcPr>
          <w:p w14:paraId="0E4D39D0"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43AF8D5F"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40CF40D1"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69F65A74"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2AF90DC0"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2F915106"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74DE1796"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7EF1F57F" w14:textId="77777777" w:rsidTr="001F07A1">
        <w:trPr>
          <w:jc w:val="center"/>
        </w:trPr>
        <w:tc>
          <w:tcPr>
            <w:tcW w:w="202" w:type="pct"/>
            <w:tcMar>
              <w:top w:w="0" w:type="dxa"/>
              <w:left w:w="108" w:type="dxa"/>
              <w:bottom w:w="0" w:type="dxa"/>
              <w:right w:w="108" w:type="dxa"/>
            </w:tcMar>
            <w:hideMark/>
          </w:tcPr>
          <w:p w14:paraId="1C934A13"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1082" w:type="pct"/>
            <w:tcMar>
              <w:top w:w="0" w:type="dxa"/>
              <w:left w:w="108" w:type="dxa"/>
              <w:bottom w:w="0" w:type="dxa"/>
              <w:right w:w="108" w:type="dxa"/>
            </w:tcMar>
            <w:hideMark/>
          </w:tcPr>
          <w:p w14:paraId="598D6AB5"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автоматический способ</w:t>
            </w:r>
          </w:p>
        </w:tc>
        <w:tc>
          <w:tcPr>
            <w:tcW w:w="567" w:type="pct"/>
            <w:tcMar>
              <w:top w:w="0" w:type="dxa"/>
              <w:left w:w="108" w:type="dxa"/>
              <w:bottom w:w="0" w:type="dxa"/>
              <w:right w:w="108" w:type="dxa"/>
            </w:tcMar>
            <w:hideMark/>
          </w:tcPr>
          <w:p w14:paraId="21437740"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34428F64"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7883D18E"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740B39CE"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6DB5928A"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69C397F7"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0FA9C4DC"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20647744" w14:textId="77777777" w:rsidTr="001F07A1">
        <w:trPr>
          <w:jc w:val="center"/>
        </w:trPr>
        <w:tc>
          <w:tcPr>
            <w:tcW w:w="202" w:type="pct"/>
            <w:tcMar>
              <w:top w:w="0" w:type="dxa"/>
              <w:left w:w="108" w:type="dxa"/>
              <w:bottom w:w="0" w:type="dxa"/>
              <w:right w:w="108" w:type="dxa"/>
            </w:tcMar>
          </w:tcPr>
          <w:p w14:paraId="23641794"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val="en-US" w:eastAsia="ru-RU"/>
              </w:rPr>
              <w:t>1.2.1.</w:t>
            </w:r>
          </w:p>
        </w:tc>
        <w:tc>
          <w:tcPr>
            <w:tcW w:w="1082" w:type="pct"/>
            <w:tcMar>
              <w:top w:w="0" w:type="dxa"/>
              <w:left w:w="108" w:type="dxa"/>
              <w:bottom w:w="0" w:type="dxa"/>
              <w:right w:w="108" w:type="dxa"/>
            </w:tcMar>
          </w:tcPr>
          <w:p w14:paraId="51E947C8"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p>
        </w:tc>
        <w:tc>
          <w:tcPr>
            <w:tcW w:w="567" w:type="pct"/>
            <w:tcMar>
              <w:top w:w="0" w:type="dxa"/>
              <w:left w:w="108" w:type="dxa"/>
              <w:bottom w:w="0" w:type="dxa"/>
              <w:right w:w="108" w:type="dxa"/>
            </w:tcMar>
          </w:tcPr>
          <w:p w14:paraId="7D739447"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tcPr>
          <w:p w14:paraId="560C52B7"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tcPr>
          <w:p w14:paraId="31CE181D"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tcPr>
          <w:p w14:paraId="4A7FDE03"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tcPr>
          <w:p w14:paraId="2674EBE3"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tcPr>
          <w:p w14:paraId="6E8A3249"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tcPr>
          <w:p w14:paraId="46B81E05"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48512E0E" w14:textId="77777777" w:rsidTr="001F07A1">
        <w:trPr>
          <w:jc w:val="center"/>
        </w:trPr>
        <w:tc>
          <w:tcPr>
            <w:tcW w:w="202" w:type="pct"/>
            <w:tcMar>
              <w:top w:w="0" w:type="dxa"/>
              <w:left w:w="108" w:type="dxa"/>
              <w:bottom w:w="0" w:type="dxa"/>
              <w:right w:w="108" w:type="dxa"/>
            </w:tcMar>
          </w:tcPr>
          <w:p w14:paraId="49403030"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eastAsia="ru-RU"/>
              </w:rPr>
              <w:t>…</w:t>
            </w:r>
          </w:p>
        </w:tc>
        <w:tc>
          <w:tcPr>
            <w:tcW w:w="1082" w:type="pct"/>
            <w:tcMar>
              <w:top w:w="0" w:type="dxa"/>
              <w:left w:w="108" w:type="dxa"/>
              <w:bottom w:w="0" w:type="dxa"/>
              <w:right w:w="108" w:type="dxa"/>
            </w:tcMar>
          </w:tcPr>
          <w:p w14:paraId="3E857C07"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p>
        </w:tc>
        <w:tc>
          <w:tcPr>
            <w:tcW w:w="567" w:type="pct"/>
            <w:tcMar>
              <w:top w:w="0" w:type="dxa"/>
              <w:left w:w="108" w:type="dxa"/>
              <w:bottom w:w="0" w:type="dxa"/>
              <w:right w:w="108" w:type="dxa"/>
            </w:tcMar>
          </w:tcPr>
          <w:p w14:paraId="21F3E32C"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tcPr>
          <w:p w14:paraId="245EE587"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tcPr>
          <w:p w14:paraId="67983E03"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tcPr>
          <w:p w14:paraId="568FEE5A"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tcPr>
          <w:p w14:paraId="6AB7D6CC"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tcPr>
          <w:p w14:paraId="29B843BA"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tcPr>
          <w:p w14:paraId="1D0AF477"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0E881EDA" w14:textId="77777777" w:rsidTr="001F07A1">
        <w:trPr>
          <w:jc w:val="center"/>
        </w:trPr>
        <w:tc>
          <w:tcPr>
            <w:tcW w:w="202" w:type="pct"/>
            <w:tcMar>
              <w:top w:w="0" w:type="dxa"/>
              <w:left w:w="108" w:type="dxa"/>
              <w:bottom w:w="0" w:type="dxa"/>
              <w:right w:w="108" w:type="dxa"/>
            </w:tcMar>
            <w:hideMark/>
          </w:tcPr>
          <w:p w14:paraId="6D60AB18"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p>
        </w:tc>
        <w:tc>
          <w:tcPr>
            <w:tcW w:w="1082" w:type="pct"/>
            <w:tcMar>
              <w:top w:w="0" w:type="dxa"/>
              <w:left w:w="108" w:type="dxa"/>
              <w:bottom w:w="0" w:type="dxa"/>
              <w:right w:w="108" w:type="dxa"/>
            </w:tcMar>
            <w:hideMark/>
          </w:tcPr>
          <w:p w14:paraId="3090BA05"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567" w:type="pct"/>
            <w:tcMar>
              <w:top w:w="0" w:type="dxa"/>
              <w:left w:w="108" w:type="dxa"/>
              <w:bottom w:w="0" w:type="dxa"/>
              <w:right w:w="108" w:type="dxa"/>
            </w:tcMar>
            <w:hideMark/>
          </w:tcPr>
          <w:p w14:paraId="3B3D26DC"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3408A5FB"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4AD462C7"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50DE48E7"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7A9FB33C"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5BAC0586"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715CC1EA"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63EB9EA3" w14:textId="77777777" w:rsidTr="001F07A1">
        <w:trPr>
          <w:jc w:val="center"/>
        </w:trPr>
        <w:tc>
          <w:tcPr>
            <w:tcW w:w="202" w:type="pct"/>
            <w:tcMar>
              <w:top w:w="0" w:type="dxa"/>
              <w:left w:w="108" w:type="dxa"/>
              <w:bottom w:w="0" w:type="dxa"/>
              <w:right w:w="108" w:type="dxa"/>
            </w:tcMar>
            <w:hideMark/>
          </w:tcPr>
          <w:p w14:paraId="171459F4"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082" w:type="pct"/>
            <w:tcMar>
              <w:top w:w="0" w:type="dxa"/>
              <w:left w:w="108" w:type="dxa"/>
              <w:bottom w:w="0" w:type="dxa"/>
              <w:right w:w="108" w:type="dxa"/>
            </w:tcMar>
            <w:hideMark/>
          </w:tcPr>
          <w:p w14:paraId="02CBA76F"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Операция </w:t>
            </w:r>
            <w:proofErr w:type="spellStart"/>
            <w:r w:rsidRPr="00B37C67">
              <w:rPr>
                <w:rFonts w:ascii="Times New Roman" w:eastAsia="Times New Roman" w:hAnsi="Times New Roman" w:cs="Times New Roman"/>
                <w:sz w:val="20"/>
                <w:szCs w:val="24"/>
                <w:lang w:eastAsia="ru-RU"/>
              </w:rPr>
              <w:t>репо</w:t>
            </w:r>
            <w:proofErr w:type="spellEnd"/>
          </w:p>
        </w:tc>
        <w:tc>
          <w:tcPr>
            <w:tcW w:w="567" w:type="pct"/>
            <w:tcMar>
              <w:top w:w="0" w:type="dxa"/>
              <w:left w:w="108" w:type="dxa"/>
              <w:bottom w:w="0" w:type="dxa"/>
              <w:right w:w="108" w:type="dxa"/>
            </w:tcMar>
            <w:hideMark/>
          </w:tcPr>
          <w:p w14:paraId="59E2ECDE"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71A5EC8B"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057096EC"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4B5A8A1D"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6B716515"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783FBBB4"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4010E9F1"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6D1DCA09" w14:textId="77777777" w:rsidTr="001F07A1">
        <w:trPr>
          <w:jc w:val="center"/>
        </w:trPr>
        <w:tc>
          <w:tcPr>
            <w:tcW w:w="202" w:type="pct"/>
            <w:tcMar>
              <w:top w:w="0" w:type="dxa"/>
              <w:left w:w="108" w:type="dxa"/>
              <w:bottom w:w="0" w:type="dxa"/>
              <w:right w:w="108" w:type="dxa"/>
            </w:tcMar>
            <w:hideMark/>
          </w:tcPr>
          <w:p w14:paraId="6131B61E"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1082" w:type="pct"/>
            <w:tcMar>
              <w:top w:w="0" w:type="dxa"/>
              <w:left w:w="108" w:type="dxa"/>
              <w:bottom w:w="0" w:type="dxa"/>
              <w:right w:w="108" w:type="dxa"/>
            </w:tcMar>
            <w:hideMark/>
          </w:tcPr>
          <w:p w14:paraId="4B24941C"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прямой способ</w:t>
            </w:r>
          </w:p>
        </w:tc>
        <w:tc>
          <w:tcPr>
            <w:tcW w:w="567" w:type="pct"/>
            <w:tcMar>
              <w:top w:w="0" w:type="dxa"/>
              <w:left w:w="108" w:type="dxa"/>
              <w:bottom w:w="0" w:type="dxa"/>
              <w:right w:w="108" w:type="dxa"/>
            </w:tcMar>
            <w:hideMark/>
          </w:tcPr>
          <w:p w14:paraId="5552CFA3"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64F47568"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114904C7"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394912A5"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435D214D"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66D36D3F"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581307C4"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0E6A5D2A" w14:textId="77777777" w:rsidTr="001F07A1">
        <w:trPr>
          <w:jc w:val="center"/>
        </w:trPr>
        <w:tc>
          <w:tcPr>
            <w:tcW w:w="202" w:type="pct"/>
            <w:tcMar>
              <w:top w:w="0" w:type="dxa"/>
              <w:left w:w="108" w:type="dxa"/>
              <w:bottom w:w="0" w:type="dxa"/>
              <w:right w:w="108" w:type="dxa"/>
            </w:tcMar>
            <w:hideMark/>
          </w:tcPr>
          <w:p w14:paraId="2ADCA153"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eastAsia="ru-RU"/>
              </w:rPr>
              <w:t>2.1.1</w:t>
            </w:r>
            <w:r w:rsidRPr="00B37C67">
              <w:rPr>
                <w:rFonts w:ascii="Times New Roman" w:eastAsia="Times New Roman" w:hAnsi="Times New Roman" w:cs="Times New Roman"/>
                <w:sz w:val="20"/>
                <w:szCs w:val="24"/>
                <w:lang w:val="en-US" w:eastAsia="ru-RU"/>
              </w:rPr>
              <w:t>.</w:t>
            </w:r>
          </w:p>
        </w:tc>
        <w:tc>
          <w:tcPr>
            <w:tcW w:w="1082" w:type="pct"/>
            <w:tcMar>
              <w:top w:w="0" w:type="dxa"/>
              <w:left w:w="108" w:type="dxa"/>
              <w:bottom w:w="0" w:type="dxa"/>
              <w:right w:w="108" w:type="dxa"/>
            </w:tcMar>
            <w:hideMark/>
          </w:tcPr>
          <w:p w14:paraId="6D25AFE9"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p>
        </w:tc>
        <w:tc>
          <w:tcPr>
            <w:tcW w:w="567" w:type="pct"/>
            <w:tcMar>
              <w:top w:w="0" w:type="dxa"/>
              <w:left w:w="108" w:type="dxa"/>
              <w:bottom w:w="0" w:type="dxa"/>
              <w:right w:w="108" w:type="dxa"/>
            </w:tcMar>
            <w:hideMark/>
          </w:tcPr>
          <w:p w14:paraId="59DA77C7"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2D31EA21"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6EEFCFD9"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0105AC33"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51ABD773"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48753616"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53A8D118"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5BB7C807" w14:textId="77777777" w:rsidTr="001F07A1">
        <w:trPr>
          <w:jc w:val="center"/>
        </w:trPr>
        <w:tc>
          <w:tcPr>
            <w:tcW w:w="202" w:type="pct"/>
            <w:tcMar>
              <w:top w:w="0" w:type="dxa"/>
              <w:left w:w="108" w:type="dxa"/>
              <w:bottom w:w="0" w:type="dxa"/>
              <w:right w:w="108" w:type="dxa"/>
            </w:tcMar>
          </w:tcPr>
          <w:p w14:paraId="2184C6C3"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eastAsia="ru-RU"/>
              </w:rPr>
              <w:t>…</w:t>
            </w:r>
          </w:p>
        </w:tc>
        <w:tc>
          <w:tcPr>
            <w:tcW w:w="1082" w:type="pct"/>
            <w:tcMar>
              <w:top w:w="0" w:type="dxa"/>
              <w:left w:w="108" w:type="dxa"/>
              <w:bottom w:w="0" w:type="dxa"/>
              <w:right w:w="108" w:type="dxa"/>
            </w:tcMar>
          </w:tcPr>
          <w:p w14:paraId="7DC9EAA6"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p>
        </w:tc>
        <w:tc>
          <w:tcPr>
            <w:tcW w:w="567" w:type="pct"/>
            <w:tcMar>
              <w:top w:w="0" w:type="dxa"/>
              <w:left w:w="108" w:type="dxa"/>
              <w:bottom w:w="0" w:type="dxa"/>
              <w:right w:w="108" w:type="dxa"/>
            </w:tcMar>
          </w:tcPr>
          <w:p w14:paraId="463BCAE8"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tcPr>
          <w:p w14:paraId="7EE3EFA2"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tcPr>
          <w:p w14:paraId="096D1364"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tcPr>
          <w:p w14:paraId="388D886B"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tcPr>
          <w:p w14:paraId="28B74757"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tcPr>
          <w:p w14:paraId="1A389F9C"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tcPr>
          <w:p w14:paraId="094FF6B2"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3FA2A89E" w14:textId="77777777" w:rsidTr="001F07A1">
        <w:trPr>
          <w:jc w:val="center"/>
        </w:trPr>
        <w:tc>
          <w:tcPr>
            <w:tcW w:w="202" w:type="pct"/>
            <w:tcMar>
              <w:top w:w="0" w:type="dxa"/>
              <w:left w:w="108" w:type="dxa"/>
              <w:bottom w:w="0" w:type="dxa"/>
              <w:right w:w="108" w:type="dxa"/>
            </w:tcMar>
            <w:hideMark/>
          </w:tcPr>
          <w:p w14:paraId="3481ABAE"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1082" w:type="pct"/>
            <w:tcMar>
              <w:top w:w="0" w:type="dxa"/>
              <w:left w:w="108" w:type="dxa"/>
              <w:bottom w:w="0" w:type="dxa"/>
              <w:right w:w="108" w:type="dxa"/>
            </w:tcMar>
            <w:hideMark/>
          </w:tcPr>
          <w:p w14:paraId="6DA404B4"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автоматический способ</w:t>
            </w:r>
          </w:p>
        </w:tc>
        <w:tc>
          <w:tcPr>
            <w:tcW w:w="567" w:type="pct"/>
            <w:tcMar>
              <w:top w:w="0" w:type="dxa"/>
              <w:left w:w="108" w:type="dxa"/>
              <w:bottom w:w="0" w:type="dxa"/>
              <w:right w:w="108" w:type="dxa"/>
            </w:tcMar>
            <w:hideMark/>
          </w:tcPr>
          <w:p w14:paraId="48556D11"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104612CD"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6B4BEBFB"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5AA8EE26"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1DC50C49"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2B751640"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45E364E6"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5FDD1B2C" w14:textId="77777777" w:rsidTr="001F07A1">
        <w:trPr>
          <w:jc w:val="center"/>
        </w:trPr>
        <w:tc>
          <w:tcPr>
            <w:tcW w:w="202" w:type="pct"/>
            <w:tcMar>
              <w:top w:w="0" w:type="dxa"/>
              <w:left w:w="108" w:type="dxa"/>
              <w:bottom w:w="0" w:type="dxa"/>
              <w:right w:w="108" w:type="dxa"/>
            </w:tcMar>
            <w:hideMark/>
          </w:tcPr>
          <w:p w14:paraId="5E2B7FCD"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2.2.1.</w:t>
            </w:r>
          </w:p>
        </w:tc>
        <w:tc>
          <w:tcPr>
            <w:tcW w:w="1082" w:type="pct"/>
            <w:tcMar>
              <w:top w:w="0" w:type="dxa"/>
              <w:left w:w="108" w:type="dxa"/>
              <w:bottom w:w="0" w:type="dxa"/>
              <w:right w:w="108" w:type="dxa"/>
            </w:tcMar>
            <w:hideMark/>
          </w:tcPr>
          <w:p w14:paraId="45D2C379"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p>
        </w:tc>
        <w:tc>
          <w:tcPr>
            <w:tcW w:w="567" w:type="pct"/>
            <w:tcMar>
              <w:top w:w="0" w:type="dxa"/>
              <w:left w:w="108" w:type="dxa"/>
              <w:bottom w:w="0" w:type="dxa"/>
              <w:right w:w="108" w:type="dxa"/>
            </w:tcMar>
            <w:hideMark/>
          </w:tcPr>
          <w:p w14:paraId="41A1D74B"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hideMark/>
          </w:tcPr>
          <w:p w14:paraId="78CD2605"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hideMark/>
          </w:tcPr>
          <w:p w14:paraId="71387C7C"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hideMark/>
          </w:tcPr>
          <w:p w14:paraId="1F0C85D4"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hideMark/>
          </w:tcPr>
          <w:p w14:paraId="3E76D555"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hideMark/>
          </w:tcPr>
          <w:p w14:paraId="6FE2E402"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hideMark/>
          </w:tcPr>
          <w:p w14:paraId="6E522187"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4E4BAFDE" w14:textId="77777777" w:rsidTr="001F07A1">
        <w:trPr>
          <w:jc w:val="center"/>
        </w:trPr>
        <w:tc>
          <w:tcPr>
            <w:tcW w:w="202" w:type="pct"/>
            <w:tcMar>
              <w:top w:w="0" w:type="dxa"/>
              <w:left w:w="108" w:type="dxa"/>
              <w:bottom w:w="0" w:type="dxa"/>
              <w:right w:w="108" w:type="dxa"/>
            </w:tcMar>
          </w:tcPr>
          <w:p w14:paraId="40684CD0"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eastAsia="ru-RU"/>
              </w:rPr>
              <w:t>…</w:t>
            </w:r>
          </w:p>
        </w:tc>
        <w:tc>
          <w:tcPr>
            <w:tcW w:w="1082" w:type="pct"/>
            <w:tcMar>
              <w:top w:w="0" w:type="dxa"/>
              <w:left w:w="108" w:type="dxa"/>
              <w:bottom w:w="0" w:type="dxa"/>
              <w:right w:w="108" w:type="dxa"/>
            </w:tcMar>
          </w:tcPr>
          <w:p w14:paraId="7C579BA1"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p>
        </w:tc>
        <w:tc>
          <w:tcPr>
            <w:tcW w:w="567" w:type="pct"/>
            <w:tcMar>
              <w:top w:w="0" w:type="dxa"/>
              <w:left w:w="108" w:type="dxa"/>
              <w:bottom w:w="0" w:type="dxa"/>
              <w:right w:w="108" w:type="dxa"/>
            </w:tcMar>
          </w:tcPr>
          <w:p w14:paraId="47FA680C"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tcPr>
          <w:p w14:paraId="6C76783D"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tcPr>
          <w:p w14:paraId="17EF9ADF"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tcPr>
          <w:p w14:paraId="5E152744"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tcPr>
          <w:p w14:paraId="6C9035C4"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tcPr>
          <w:p w14:paraId="736B86C7"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tcPr>
          <w:p w14:paraId="7F1E73C1"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r w:rsidR="00B37C67" w:rsidRPr="00B37C67" w14:paraId="640CE56F" w14:textId="77777777" w:rsidTr="001F07A1">
        <w:trPr>
          <w:jc w:val="center"/>
        </w:trPr>
        <w:tc>
          <w:tcPr>
            <w:tcW w:w="202" w:type="pct"/>
            <w:tcMar>
              <w:top w:w="0" w:type="dxa"/>
              <w:left w:w="108" w:type="dxa"/>
              <w:bottom w:w="0" w:type="dxa"/>
              <w:right w:w="108" w:type="dxa"/>
            </w:tcMar>
          </w:tcPr>
          <w:p w14:paraId="48A6C21F" w14:textId="77777777" w:rsidR="00B37C67" w:rsidRPr="00B37C67" w:rsidRDefault="00B37C67" w:rsidP="00B37C67">
            <w:pPr>
              <w:widowControl w:val="0"/>
              <w:spacing w:after="0" w:line="240" w:lineRule="auto"/>
              <w:ind w:left="-120" w:right="-139"/>
              <w:jc w:val="center"/>
              <w:rPr>
                <w:rFonts w:ascii="Times New Roman" w:eastAsia="Times New Roman" w:hAnsi="Times New Roman" w:cs="Times New Roman"/>
                <w:sz w:val="20"/>
                <w:szCs w:val="24"/>
                <w:lang w:eastAsia="ru-RU"/>
              </w:rPr>
            </w:pPr>
          </w:p>
        </w:tc>
        <w:tc>
          <w:tcPr>
            <w:tcW w:w="1082" w:type="pct"/>
            <w:tcMar>
              <w:top w:w="0" w:type="dxa"/>
              <w:left w:w="108" w:type="dxa"/>
              <w:bottom w:w="0" w:type="dxa"/>
              <w:right w:w="108" w:type="dxa"/>
            </w:tcMar>
          </w:tcPr>
          <w:p w14:paraId="4071FD5F" w14:textId="77777777" w:rsidR="00B37C67" w:rsidRPr="00B37C67" w:rsidRDefault="00B37C67" w:rsidP="00B37C67">
            <w:pPr>
              <w:widowControl w:val="0"/>
              <w:spacing w:after="0" w:line="240" w:lineRule="auto"/>
              <w:ind w:left="-37" w:right="-108"/>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567" w:type="pct"/>
            <w:tcMar>
              <w:top w:w="0" w:type="dxa"/>
              <w:left w:w="108" w:type="dxa"/>
              <w:bottom w:w="0" w:type="dxa"/>
              <w:right w:w="108" w:type="dxa"/>
            </w:tcMar>
          </w:tcPr>
          <w:p w14:paraId="701204BE" w14:textId="77777777" w:rsidR="00B37C67" w:rsidRPr="00B37C67" w:rsidRDefault="00B37C67" w:rsidP="00B37C67">
            <w:pPr>
              <w:widowControl w:val="0"/>
              <w:spacing w:after="0" w:line="240" w:lineRule="auto"/>
              <w:ind w:left="-101" w:right="-8"/>
              <w:rPr>
                <w:rFonts w:ascii="Times New Roman" w:eastAsia="Times New Roman" w:hAnsi="Times New Roman" w:cs="Times New Roman"/>
                <w:sz w:val="20"/>
                <w:szCs w:val="24"/>
                <w:lang w:eastAsia="ru-RU"/>
              </w:rPr>
            </w:pPr>
          </w:p>
        </w:tc>
        <w:tc>
          <w:tcPr>
            <w:tcW w:w="361" w:type="pct"/>
            <w:tcMar>
              <w:top w:w="0" w:type="dxa"/>
              <w:left w:w="108" w:type="dxa"/>
              <w:bottom w:w="0" w:type="dxa"/>
              <w:right w:w="108" w:type="dxa"/>
            </w:tcMar>
          </w:tcPr>
          <w:p w14:paraId="7E4CE80D" w14:textId="77777777" w:rsidR="00B37C67" w:rsidRPr="00B37C67" w:rsidRDefault="00B37C67" w:rsidP="00B37C67">
            <w:pPr>
              <w:widowControl w:val="0"/>
              <w:spacing w:after="0" w:line="240" w:lineRule="auto"/>
              <w:ind w:left="-74"/>
              <w:rPr>
                <w:rFonts w:ascii="Times New Roman" w:eastAsia="Times New Roman" w:hAnsi="Times New Roman" w:cs="Times New Roman"/>
                <w:sz w:val="20"/>
                <w:szCs w:val="24"/>
                <w:lang w:eastAsia="ru-RU"/>
              </w:rPr>
            </w:pPr>
          </w:p>
        </w:tc>
        <w:tc>
          <w:tcPr>
            <w:tcW w:w="463" w:type="pct"/>
            <w:tcMar>
              <w:top w:w="0" w:type="dxa"/>
              <w:left w:w="108" w:type="dxa"/>
              <w:bottom w:w="0" w:type="dxa"/>
              <w:right w:w="108" w:type="dxa"/>
            </w:tcMar>
          </w:tcPr>
          <w:p w14:paraId="676F44D0" w14:textId="77777777" w:rsidR="00B37C67" w:rsidRPr="00B37C67" w:rsidRDefault="00B37C67" w:rsidP="00B37C67">
            <w:pPr>
              <w:widowControl w:val="0"/>
              <w:spacing w:after="0" w:line="240" w:lineRule="auto"/>
              <w:ind w:left="-84" w:right="-100"/>
              <w:rPr>
                <w:rFonts w:ascii="Times New Roman" w:eastAsia="Times New Roman" w:hAnsi="Times New Roman" w:cs="Times New Roman"/>
                <w:sz w:val="20"/>
                <w:szCs w:val="24"/>
                <w:lang w:eastAsia="ru-RU"/>
              </w:rPr>
            </w:pPr>
          </w:p>
        </w:tc>
        <w:tc>
          <w:tcPr>
            <w:tcW w:w="824" w:type="pct"/>
            <w:tcMar>
              <w:top w:w="0" w:type="dxa"/>
              <w:left w:w="108" w:type="dxa"/>
              <w:bottom w:w="0" w:type="dxa"/>
              <w:right w:w="108" w:type="dxa"/>
            </w:tcMar>
          </w:tcPr>
          <w:p w14:paraId="32AFD6C6" w14:textId="77777777" w:rsidR="00B37C67" w:rsidRPr="00B37C67" w:rsidRDefault="00B37C67" w:rsidP="00B37C67">
            <w:pPr>
              <w:widowControl w:val="0"/>
              <w:spacing w:after="0" w:line="240" w:lineRule="auto"/>
              <w:ind w:left="-109" w:right="-52"/>
              <w:rPr>
                <w:rFonts w:ascii="Times New Roman" w:eastAsia="Times New Roman" w:hAnsi="Times New Roman" w:cs="Times New Roman"/>
                <w:sz w:val="20"/>
                <w:szCs w:val="24"/>
                <w:lang w:eastAsia="ru-RU"/>
              </w:rPr>
            </w:pPr>
          </w:p>
        </w:tc>
        <w:tc>
          <w:tcPr>
            <w:tcW w:w="670" w:type="pct"/>
            <w:tcMar>
              <w:top w:w="0" w:type="dxa"/>
              <w:left w:w="108" w:type="dxa"/>
              <w:bottom w:w="0" w:type="dxa"/>
              <w:right w:w="108" w:type="dxa"/>
            </w:tcMar>
          </w:tcPr>
          <w:p w14:paraId="1ECF4365" w14:textId="77777777" w:rsidR="00B37C67" w:rsidRPr="00B37C67" w:rsidRDefault="00B37C67" w:rsidP="00B37C67">
            <w:pPr>
              <w:widowControl w:val="0"/>
              <w:spacing w:after="0" w:line="240" w:lineRule="auto"/>
              <w:ind w:left="-30" w:right="-41"/>
              <w:rPr>
                <w:rFonts w:ascii="Times New Roman" w:eastAsia="Times New Roman" w:hAnsi="Times New Roman" w:cs="Times New Roman"/>
                <w:sz w:val="20"/>
                <w:szCs w:val="24"/>
                <w:lang w:eastAsia="ru-RU"/>
              </w:rPr>
            </w:pPr>
          </w:p>
        </w:tc>
        <w:tc>
          <w:tcPr>
            <w:tcW w:w="516" w:type="pct"/>
            <w:tcMar>
              <w:top w:w="0" w:type="dxa"/>
              <w:left w:w="108" w:type="dxa"/>
              <w:bottom w:w="0" w:type="dxa"/>
              <w:right w:w="108" w:type="dxa"/>
            </w:tcMar>
          </w:tcPr>
          <w:p w14:paraId="10594EE3" w14:textId="77777777" w:rsidR="00B37C67" w:rsidRPr="00B37C67" w:rsidRDefault="00B37C67" w:rsidP="00B37C67">
            <w:pPr>
              <w:widowControl w:val="0"/>
              <w:spacing w:after="0" w:line="240" w:lineRule="auto"/>
              <w:ind w:left="-41" w:right="-60"/>
              <w:rPr>
                <w:rFonts w:ascii="Times New Roman" w:eastAsia="Times New Roman" w:hAnsi="Times New Roman" w:cs="Times New Roman"/>
                <w:sz w:val="20"/>
                <w:szCs w:val="24"/>
                <w:lang w:eastAsia="ru-RU"/>
              </w:rPr>
            </w:pPr>
          </w:p>
        </w:tc>
        <w:tc>
          <w:tcPr>
            <w:tcW w:w="314" w:type="pct"/>
            <w:tcMar>
              <w:top w:w="0" w:type="dxa"/>
              <w:left w:w="108" w:type="dxa"/>
              <w:bottom w:w="0" w:type="dxa"/>
              <w:right w:w="108" w:type="dxa"/>
            </w:tcMar>
          </w:tcPr>
          <w:p w14:paraId="4D342219" w14:textId="77777777" w:rsidR="00B37C67" w:rsidRPr="00B37C67" w:rsidRDefault="00B37C67" w:rsidP="00B37C67">
            <w:pPr>
              <w:widowControl w:val="0"/>
              <w:spacing w:after="0" w:line="240" w:lineRule="auto"/>
              <w:ind w:left="-14" w:right="-94"/>
              <w:rPr>
                <w:rFonts w:ascii="Times New Roman" w:eastAsia="Times New Roman" w:hAnsi="Times New Roman" w:cs="Times New Roman"/>
                <w:sz w:val="20"/>
                <w:szCs w:val="24"/>
                <w:lang w:eastAsia="ru-RU"/>
              </w:rPr>
            </w:pPr>
          </w:p>
        </w:tc>
      </w:tr>
    </w:tbl>
    <w:p w14:paraId="5DCAB0AF"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5F11F5B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продолжение таблицы:</w:t>
      </w:r>
    </w:p>
    <w:tbl>
      <w:tblPr>
        <w:tblW w:w="5000" w:type="pct"/>
        <w:tblLayout w:type="fixed"/>
        <w:tblCellMar>
          <w:left w:w="0" w:type="dxa"/>
          <w:right w:w="0" w:type="dxa"/>
        </w:tblCellMar>
        <w:tblLook w:val="04A0" w:firstRow="1" w:lastRow="0" w:firstColumn="1" w:lastColumn="0" w:noHBand="0" w:noVBand="1"/>
      </w:tblPr>
      <w:tblGrid>
        <w:gridCol w:w="1000"/>
        <w:gridCol w:w="1586"/>
        <w:gridCol w:w="1152"/>
        <w:gridCol w:w="1874"/>
        <w:gridCol w:w="1298"/>
        <w:gridCol w:w="1298"/>
        <w:gridCol w:w="2596"/>
        <w:gridCol w:w="2162"/>
        <w:gridCol w:w="1583"/>
      </w:tblGrid>
      <w:tr w:rsidR="00B37C67" w:rsidRPr="00B37C67" w14:paraId="108E5C88" w14:textId="77777777" w:rsidTr="00C35138">
        <w:tc>
          <w:tcPr>
            <w:tcW w:w="889"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0C26F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Цена открытия за одну ценную бумагу</w:t>
            </w:r>
          </w:p>
        </w:tc>
        <w:tc>
          <w:tcPr>
            <w:tcW w:w="104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3F1E5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Цена закрытия за одну ценную бумагу</w:t>
            </w:r>
          </w:p>
        </w:tc>
        <w:tc>
          <w:tcPr>
            <w:tcW w:w="89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7B657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Период</w:t>
            </w:r>
          </w:p>
        </w:tc>
        <w:tc>
          <w:tcPr>
            <w:tcW w:w="89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F1589C" w14:textId="77777777" w:rsidR="00B37C67" w:rsidRPr="00B37C67" w:rsidRDefault="00B37C67" w:rsidP="00B37C67">
            <w:pPr>
              <w:widowControl w:val="0"/>
              <w:spacing w:after="0" w:line="240" w:lineRule="auto"/>
              <w:ind w:left="-98" w:right="-9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Текущая стоимость ценных бумаг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74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E1173D" w14:textId="77777777" w:rsidR="00B37C67" w:rsidRPr="00B37C67" w:rsidRDefault="00B37C67" w:rsidP="00B37C67">
            <w:pPr>
              <w:widowControl w:val="0"/>
              <w:spacing w:after="0" w:line="240" w:lineRule="auto"/>
              <w:ind w:left="-110" w:right="-11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Ставка доходности по операции (в процентах)</w:t>
            </w:r>
          </w:p>
        </w:tc>
        <w:tc>
          <w:tcPr>
            <w:tcW w:w="54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454C56" w14:textId="77777777" w:rsidR="00B37C67" w:rsidRPr="00B37C67" w:rsidRDefault="00B37C67" w:rsidP="00B37C67">
            <w:pPr>
              <w:widowControl w:val="0"/>
              <w:spacing w:after="0" w:line="240" w:lineRule="auto"/>
              <w:ind w:left="-91"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Примечание</w:t>
            </w:r>
          </w:p>
        </w:tc>
      </w:tr>
      <w:tr w:rsidR="00B37C67" w:rsidRPr="00B37C67" w14:paraId="3846C1BC" w14:textId="77777777" w:rsidTr="00C35138">
        <w:tc>
          <w:tcPr>
            <w:tcW w:w="34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80865A" w14:textId="77777777" w:rsidR="00B37C67" w:rsidRPr="00B37C67" w:rsidRDefault="00B37C67" w:rsidP="00B37C67">
            <w:pPr>
              <w:widowControl w:val="0"/>
              <w:spacing w:after="0" w:line="240" w:lineRule="auto"/>
              <w:ind w:left="-1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5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F0656" w14:textId="77777777" w:rsidR="00B37C67" w:rsidRPr="00B37C67" w:rsidRDefault="00B37C67" w:rsidP="00B37C67">
            <w:pPr>
              <w:widowControl w:val="0"/>
              <w:spacing w:after="0" w:line="240" w:lineRule="auto"/>
              <w:ind w:left="-68"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валюте номинальной стоимости</w:t>
            </w:r>
          </w:p>
        </w:tc>
        <w:tc>
          <w:tcPr>
            <w:tcW w:w="3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92CA56" w14:textId="77777777" w:rsidR="00B37C67" w:rsidRPr="00B37C67" w:rsidRDefault="00B37C67" w:rsidP="00B37C67">
            <w:pPr>
              <w:widowControl w:val="0"/>
              <w:spacing w:after="0" w:line="240" w:lineRule="auto"/>
              <w:ind w:left="-65" w:right="-5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6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692ED1" w14:textId="77777777" w:rsidR="00B37C67" w:rsidRPr="00B37C67" w:rsidRDefault="00B37C67" w:rsidP="00B37C67">
            <w:pPr>
              <w:widowControl w:val="0"/>
              <w:spacing w:after="0" w:line="240" w:lineRule="auto"/>
              <w:ind w:left="-44" w:right="-5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валюте номинальной стоимости</w:t>
            </w:r>
          </w:p>
        </w:tc>
        <w:tc>
          <w:tcPr>
            <w:tcW w:w="4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35DF25" w14:textId="77777777" w:rsidR="00B37C67" w:rsidRPr="00B37C67" w:rsidRDefault="00B37C67" w:rsidP="00B37C67">
            <w:pPr>
              <w:widowControl w:val="0"/>
              <w:spacing w:after="0" w:line="240" w:lineRule="auto"/>
              <w:ind w:left="-14" w:right="-8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открытия операции</w:t>
            </w:r>
          </w:p>
        </w:tc>
        <w:tc>
          <w:tcPr>
            <w:tcW w:w="4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BE5268" w14:textId="77777777" w:rsidR="00B37C67" w:rsidRPr="00B37C67" w:rsidRDefault="00B37C67" w:rsidP="00B37C67">
            <w:pPr>
              <w:widowControl w:val="0"/>
              <w:spacing w:after="0" w:line="240" w:lineRule="auto"/>
              <w:ind w:left="-125" w:right="-11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закрытия операции</w:t>
            </w:r>
          </w:p>
        </w:tc>
        <w:tc>
          <w:tcPr>
            <w:tcW w:w="892" w:type="pct"/>
            <w:vMerge/>
            <w:tcBorders>
              <w:top w:val="single" w:sz="8" w:space="0" w:color="auto"/>
              <w:left w:val="nil"/>
              <w:bottom w:val="single" w:sz="8" w:space="0" w:color="auto"/>
              <w:right w:val="single" w:sz="8" w:space="0" w:color="auto"/>
            </w:tcBorders>
            <w:vAlign w:val="center"/>
            <w:hideMark/>
          </w:tcPr>
          <w:p w14:paraId="076C099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743" w:type="pct"/>
            <w:vMerge/>
            <w:tcBorders>
              <w:top w:val="single" w:sz="8" w:space="0" w:color="auto"/>
              <w:left w:val="nil"/>
              <w:bottom w:val="single" w:sz="8" w:space="0" w:color="auto"/>
              <w:right w:val="single" w:sz="8" w:space="0" w:color="auto"/>
            </w:tcBorders>
            <w:vAlign w:val="center"/>
            <w:hideMark/>
          </w:tcPr>
          <w:p w14:paraId="56B8CD5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544" w:type="pct"/>
            <w:vMerge/>
            <w:tcBorders>
              <w:top w:val="single" w:sz="8" w:space="0" w:color="auto"/>
              <w:left w:val="nil"/>
              <w:bottom w:val="single" w:sz="8" w:space="0" w:color="auto"/>
              <w:right w:val="single" w:sz="8" w:space="0" w:color="auto"/>
            </w:tcBorders>
            <w:vAlign w:val="center"/>
            <w:hideMark/>
          </w:tcPr>
          <w:p w14:paraId="0AAA09C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r>
      <w:tr w:rsidR="00B37C67" w:rsidRPr="00B37C67" w14:paraId="1DCE68E2" w14:textId="77777777" w:rsidTr="00C35138">
        <w:tc>
          <w:tcPr>
            <w:tcW w:w="34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830EF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5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E28A2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3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DBB5C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6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D8FCB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4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64C50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4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E6E29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8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8EFD1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7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9127F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5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B6EDD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r>
    </w:tbl>
    <w:p w14:paraId="129A669E"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126F1F0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Таблица 3. Вклады, размещенные за счет пенсионных активов</w:t>
      </w:r>
    </w:p>
    <w:p w14:paraId="4C071EC6"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4"/>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693"/>
        <w:gridCol w:w="3335"/>
        <w:gridCol w:w="1673"/>
        <w:gridCol w:w="2095"/>
        <w:gridCol w:w="1449"/>
        <w:gridCol w:w="1318"/>
        <w:gridCol w:w="1760"/>
        <w:gridCol w:w="2226"/>
      </w:tblGrid>
      <w:tr w:rsidR="00B37C67" w:rsidRPr="00B37C67" w14:paraId="21C0039C" w14:textId="77777777" w:rsidTr="00C35138">
        <w:trPr>
          <w:jc w:val="center"/>
        </w:trPr>
        <w:tc>
          <w:tcPr>
            <w:tcW w:w="23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345EBB" w14:textId="77777777" w:rsidR="00B37C67" w:rsidRPr="00B37C67" w:rsidRDefault="00B37C67" w:rsidP="00B37C67">
            <w:pPr>
              <w:widowControl w:val="0"/>
              <w:spacing w:after="0" w:line="240" w:lineRule="auto"/>
              <w:ind w:left="-120" w:right="-14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114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230CBE" w14:textId="77777777" w:rsidR="00B37C67" w:rsidRPr="00B37C67" w:rsidRDefault="00B37C67" w:rsidP="00B37C67">
            <w:pPr>
              <w:widowControl w:val="0"/>
              <w:spacing w:after="0" w:line="240" w:lineRule="auto"/>
              <w:ind w:left="-7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доверительного управляющего</w:t>
            </w:r>
          </w:p>
        </w:tc>
        <w:tc>
          <w:tcPr>
            <w:tcW w:w="57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ACA294" w14:textId="77777777" w:rsidR="00B37C67" w:rsidRPr="00B37C67" w:rsidRDefault="00B37C67" w:rsidP="00B37C67">
            <w:pPr>
              <w:widowControl w:val="0"/>
              <w:spacing w:after="0" w:line="240" w:lineRule="auto"/>
              <w:ind w:left="-8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банка</w:t>
            </w:r>
          </w:p>
        </w:tc>
        <w:tc>
          <w:tcPr>
            <w:tcW w:w="121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E5BB2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Рейтинг банка</w:t>
            </w:r>
          </w:p>
        </w:tc>
        <w:tc>
          <w:tcPr>
            <w:tcW w:w="45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4A2B52" w14:textId="77777777" w:rsidR="00B37C67" w:rsidRPr="00B37C67" w:rsidRDefault="00B37C67" w:rsidP="00B37C67">
            <w:pPr>
              <w:widowControl w:val="0"/>
              <w:spacing w:after="0" w:line="240" w:lineRule="auto"/>
              <w:ind w:left="-3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вклада</w:t>
            </w:r>
          </w:p>
        </w:tc>
        <w:tc>
          <w:tcPr>
            <w:tcW w:w="137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6CECAA" w14:textId="77777777" w:rsidR="00B37C67" w:rsidRPr="00B37C67" w:rsidRDefault="00B37C67" w:rsidP="00B37C67">
            <w:pPr>
              <w:widowControl w:val="0"/>
              <w:spacing w:after="0" w:line="240" w:lineRule="auto"/>
              <w:ind w:left="-63"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заключения и номер договора банковского вклада</w:t>
            </w:r>
          </w:p>
        </w:tc>
      </w:tr>
      <w:tr w:rsidR="00B37C67" w:rsidRPr="00B37C67" w14:paraId="2CA02C91" w14:textId="77777777" w:rsidTr="00C35138">
        <w:trPr>
          <w:jc w:val="center"/>
        </w:trPr>
        <w:tc>
          <w:tcPr>
            <w:tcW w:w="238" w:type="pct"/>
            <w:vMerge/>
            <w:tcBorders>
              <w:top w:val="single" w:sz="8" w:space="0" w:color="auto"/>
              <w:left w:val="single" w:sz="8" w:space="0" w:color="auto"/>
              <w:bottom w:val="single" w:sz="8" w:space="0" w:color="auto"/>
              <w:right w:val="single" w:sz="8" w:space="0" w:color="auto"/>
            </w:tcBorders>
            <w:vAlign w:val="center"/>
            <w:hideMark/>
          </w:tcPr>
          <w:p w14:paraId="5E5746F2" w14:textId="77777777" w:rsidR="00B37C67" w:rsidRPr="00B37C67" w:rsidRDefault="00B37C67" w:rsidP="00B37C67">
            <w:pPr>
              <w:widowControl w:val="0"/>
              <w:spacing w:after="0" w:line="240" w:lineRule="auto"/>
              <w:ind w:left="-120" w:right="-149"/>
              <w:jc w:val="center"/>
              <w:rPr>
                <w:rFonts w:ascii="Times New Roman" w:eastAsia="Times New Roman" w:hAnsi="Times New Roman" w:cs="Times New Roman"/>
                <w:sz w:val="20"/>
                <w:szCs w:val="24"/>
                <w:lang w:eastAsia="ru-RU"/>
              </w:rPr>
            </w:pPr>
          </w:p>
        </w:tc>
        <w:tc>
          <w:tcPr>
            <w:tcW w:w="1146" w:type="pct"/>
            <w:vMerge/>
            <w:tcBorders>
              <w:top w:val="single" w:sz="8" w:space="0" w:color="auto"/>
              <w:left w:val="nil"/>
              <w:bottom w:val="single" w:sz="8" w:space="0" w:color="auto"/>
              <w:right w:val="single" w:sz="8" w:space="0" w:color="auto"/>
            </w:tcBorders>
            <w:vAlign w:val="center"/>
            <w:hideMark/>
          </w:tcPr>
          <w:p w14:paraId="5549927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575" w:type="pct"/>
            <w:vMerge/>
            <w:tcBorders>
              <w:top w:val="single" w:sz="8" w:space="0" w:color="auto"/>
              <w:left w:val="nil"/>
              <w:bottom w:val="single" w:sz="8" w:space="0" w:color="auto"/>
              <w:right w:val="single" w:sz="8" w:space="0" w:color="auto"/>
            </w:tcBorders>
            <w:vAlign w:val="center"/>
            <w:hideMark/>
          </w:tcPr>
          <w:p w14:paraId="0285F12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720" w:type="pct"/>
            <w:tcBorders>
              <w:top w:val="nil"/>
              <w:left w:val="nil"/>
              <w:bottom w:val="single" w:sz="8" w:space="0" w:color="auto"/>
              <w:right w:val="single" w:sz="8" w:space="0" w:color="auto"/>
            </w:tcBorders>
            <w:tcMar>
              <w:top w:w="0" w:type="dxa"/>
              <w:left w:w="108" w:type="dxa"/>
              <w:bottom w:w="0" w:type="dxa"/>
              <w:right w:w="108" w:type="dxa"/>
            </w:tcMar>
            <w:hideMark/>
          </w:tcPr>
          <w:p w14:paraId="6780FE91" w14:textId="77777777" w:rsidR="00B37C67" w:rsidRPr="00B37C67" w:rsidRDefault="00B37C67" w:rsidP="00B37C67">
            <w:pPr>
              <w:widowControl w:val="0"/>
              <w:spacing w:after="0" w:line="240" w:lineRule="auto"/>
              <w:ind w:left="-100" w:right="-11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дату размещения вклада</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5AB2F09F" w14:textId="77777777" w:rsidR="00B37C67" w:rsidRPr="00B37C67" w:rsidRDefault="00B37C67" w:rsidP="00B37C67">
            <w:pPr>
              <w:widowControl w:val="0"/>
              <w:spacing w:after="0" w:line="240" w:lineRule="auto"/>
              <w:ind w:left="-110" w:right="-2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отчетную дату</w:t>
            </w:r>
          </w:p>
        </w:tc>
        <w:tc>
          <w:tcPr>
            <w:tcW w:w="453" w:type="pct"/>
            <w:vMerge/>
            <w:tcBorders>
              <w:top w:val="single" w:sz="8" w:space="0" w:color="auto"/>
              <w:left w:val="nil"/>
              <w:bottom w:val="single" w:sz="8" w:space="0" w:color="auto"/>
              <w:right w:val="single" w:sz="8" w:space="0" w:color="auto"/>
            </w:tcBorders>
            <w:vAlign w:val="center"/>
            <w:hideMark/>
          </w:tcPr>
          <w:p w14:paraId="1DC5DC7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14:paraId="4AA8108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w:t>
            </w: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2C90086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номер</w:t>
            </w:r>
          </w:p>
        </w:tc>
      </w:tr>
      <w:tr w:rsidR="00B37C67" w:rsidRPr="00B37C67" w14:paraId="1610AC01" w14:textId="77777777" w:rsidTr="00C35138">
        <w:trPr>
          <w:jc w:val="center"/>
        </w:trPr>
        <w:tc>
          <w:tcPr>
            <w:tcW w:w="238"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7DA90E4" w14:textId="77777777" w:rsidR="00B37C67" w:rsidRPr="00B37C67" w:rsidRDefault="00B37C67" w:rsidP="00B37C67">
            <w:pPr>
              <w:widowControl w:val="0"/>
              <w:spacing w:after="0" w:line="240" w:lineRule="auto"/>
              <w:ind w:left="-120" w:right="-14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146" w:type="pct"/>
            <w:tcBorders>
              <w:top w:val="nil"/>
              <w:left w:val="nil"/>
              <w:bottom w:val="single" w:sz="8" w:space="0" w:color="auto"/>
              <w:right w:val="single" w:sz="8" w:space="0" w:color="auto"/>
            </w:tcBorders>
            <w:tcMar>
              <w:top w:w="0" w:type="dxa"/>
              <w:left w:w="108" w:type="dxa"/>
              <w:bottom w:w="0" w:type="dxa"/>
              <w:right w:w="108" w:type="dxa"/>
            </w:tcMar>
            <w:hideMark/>
          </w:tcPr>
          <w:p w14:paraId="36F548F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7AFD89F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720" w:type="pct"/>
            <w:tcBorders>
              <w:top w:val="nil"/>
              <w:left w:val="nil"/>
              <w:bottom w:val="single" w:sz="8" w:space="0" w:color="auto"/>
              <w:right w:val="single" w:sz="8" w:space="0" w:color="auto"/>
            </w:tcBorders>
            <w:tcMar>
              <w:top w:w="0" w:type="dxa"/>
              <w:left w:w="108" w:type="dxa"/>
              <w:bottom w:w="0" w:type="dxa"/>
              <w:right w:w="108" w:type="dxa"/>
            </w:tcMar>
            <w:hideMark/>
          </w:tcPr>
          <w:p w14:paraId="6BA2BF3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5D8D9B6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C8EDDB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14:paraId="2FDB6FA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1057DEF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r>
      <w:tr w:rsidR="00B37C67" w:rsidRPr="00B37C67" w14:paraId="37D96B88" w14:textId="77777777" w:rsidTr="00C35138">
        <w:trPr>
          <w:jc w:val="center"/>
        </w:trPr>
        <w:tc>
          <w:tcPr>
            <w:tcW w:w="2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A35DC9" w14:textId="77777777" w:rsidR="00B37C67" w:rsidRPr="00B37C67" w:rsidRDefault="00B37C67" w:rsidP="00B37C67">
            <w:pPr>
              <w:widowControl w:val="0"/>
              <w:spacing w:after="0" w:line="240" w:lineRule="auto"/>
              <w:ind w:left="-120" w:right="-149"/>
              <w:jc w:val="center"/>
              <w:rPr>
                <w:rFonts w:ascii="Times New Roman" w:eastAsia="Times New Roman" w:hAnsi="Times New Roman" w:cs="Times New Roman"/>
                <w:sz w:val="20"/>
                <w:szCs w:val="24"/>
                <w:lang w:val="en-US" w:eastAsia="ru-RU"/>
              </w:rPr>
            </w:pPr>
          </w:p>
        </w:tc>
        <w:tc>
          <w:tcPr>
            <w:tcW w:w="114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E519D1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2C03861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20" w:type="pct"/>
            <w:tcBorders>
              <w:top w:val="nil"/>
              <w:left w:val="nil"/>
              <w:bottom w:val="single" w:sz="8" w:space="0" w:color="auto"/>
              <w:right w:val="single" w:sz="8" w:space="0" w:color="auto"/>
            </w:tcBorders>
            <w:tcMar>
              <w:top w:w="0" w:type="dxa"/>
              <w:left w:w="108" w:type="dxa"/>
              <w:bottom w:w="0" w:type="dxa"/>
              <w:right w:w="108" w:type="dxa"/>
            </w:tcMar>
            <w:hideMark/>
          </w:tcPr>
          <w:p w14:paraId="1E3C164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0230115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916052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14:paraId="2CCFAA9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35D141E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0952AAAA" w14:textId="77777777" w:rsidTr="00C35138">
        <w:trPr>
          <w:jc w:val="center"/>
        </w:trPr>
        <w:tc>
          <w:tcPr>
            <w:tcW w:w="238"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FF1C45" w14:textId="77777777" w:rsidR="00B37C67" w:rsidRPr="00B37C67" w:rsidRDefault="00B37C67" w:rsidP="00B37C67">
            <w:pPr>
              <w:widowControl w:val="0"/>
              <w:spacing w:after="0" w:line="240" w:lineRule="auto"/>
              <w:ind w:left="-120" w:right="-149"/>
              <w:jc w:val="center"/>
              <w:rPr>
                <w:rFonts w:ascii="Times New Roman" w:eastAsia="Times New Roman" w:hAnsi="Times New Roman" w:cs="Times New Roman"/>
                <w:sz w:val="20"/>
                <w:szCs w:val="24"/>
                <w:lang w:eastAsia="ru-RU"/>
              </w:rPr>
            </w:pPr>
          </w:p>
        </w:tc>
        <w:tc>
          <w:tcPr>
            <w:tcW w:w="1146" w:type="pct"/>
            <w:tcBorders>
              <w:top w:val="nil"/>
              <w:left w:val="nil"/>
              <w:bottom w:val="single" w:sz="8" w:space="0" w:color="auto"/>
              <w:right w:val="single" w:sz="8" w:space="0" w:color="auto"/>
            </w:tcBorders>
            <w:tcMar>
              <w:top w:w="0" w:type="dxa"/>
              <w:left w:w="108" w:type="dxa"/>
              <w:bottom w:w="0" w:type="dxa"/>
              <w:right w:w="108" w:type="dxa"/>
            </w:tcMar>
            <w:hideMark/>
          </w:tcPr>
          <w:p w14:paraId="17EC511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FEED66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20" w:type="pct"/>
            <w:tcBorders>
              <w:top w:val="nil"/>
              <w:left w:val="nil"/>
              <w:bottom w:val="single" w:sz="8" w:space="0" w:color="auto"/>
              <w:right w:val="single" w:sz="8" w:space="0" w:color="auto"/>
            </w:tcBorders>
            <w:tcMar>
              <w:top w:w="0" w:type="dxa"/>
              <w:left w:w="108" w:type="dxa"/>
              <w:bottom w:w="0" w:type="dxa"/>
              <w:right w:w="108" w:type="dxa"/>
            </w:tcMar>
            <w:hideMark/>
          </w:tcPr>
          <w:p w14:paraId="68A36C4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607ECC1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7B6893C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14:paraId="75FB0C9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3B1E028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4369FE25"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5C20FF3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продолжение таблицы:</w:t>
      </w:r>
    </w:p>
    <w:p w14:paraId="78EC201F" w14:textId="77777777" w:rsidR="00B37C67" w:rsidRPr="00B37C67" w:rsidRDefault="00B37C67" w:rsidP="00B37C67">
      <w:pPr>
        <w:widowControl w:val="0"/>
        <w:spacing w:after="0" w:line="240" w:lineRule="auto"/>
        <w:rPr>
          <w:rFonts w:ascii="Times New Roman" w:eastAsia="Times New Roman" w:hAnsi="Times New Roman" w:cs="Times New Roman"/>
          <w:sz w:val="28"/>
          <w:szCs w:val="24"/>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2248"/>
        <w:gridCol w:w="2543"/>
        <w:gridCol w:w="952"/>
        <w:gridCol w:w="2401"/>
        <w:gridCol w:w="2389"/>
        <w:gridCol w:w="1624"/>
        <w:gridCol w:w="2392"/>
      </w:tblGrid>
      <w:tr w:rsidR="00B37C67" w:rsidRPr="00B37C67" w14:paraId="1C301B56" w14:textId="77777777" w:rsidTr="00C35138">
        <w:trPr>
          <w:jc w:val="center"/>
        </w:trPr>
        <w:tc>
          <w:tcPr>
            <w:tcW w:w="77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992D1E" w14:textId="77777777" w:rsidR="00B37C67" w:rsidRPr="00B37C67" w:rsidRDefault="00B37C67" w:rsidP="00B37C67">
            <w:pPr>
              <w:widowControl w:val="0"/>
              <w:spacing w:after="0" w:line="240" w:lineRule="auto"/>
              <w:ind w:left="-120" w:right="-3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Срок вклада (в днях)</w:t>
            </w:r>
          </w:p>
        </w:tc>
        <w:tc>
          <w:tcPr>
            <w:tcW w:w="120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64821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Период выплаты вознаграждения</w:t>
            </w:r>
          </w:p>
        </w:tc>
        <w:tc>
          <w:tcPr>
            <w:tcW w:w="164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DF439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Ставка вознаграждения (в процентах годовых)</w:t>
            </w:r>
          </w:p>
        </w:tc>
        <w:tc>
          <w:tcPr>
            <w:tcW w:w="138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3090D0" w14:textId="77777777" w:rsidR="00B37C67" w:rsidRPr="00B37C67" w:rsidRDefault="00B37C67" w:rsidP="00B37C67">
            <w:pPr>
              <w:widowControl w:val="0"/>
              <w:spacing w:after="0" w:line="240" w:lineRule="auto"/>
              <w:ind w:left="-63"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Сумма основного долга по вкладу </w:t>
            </w:r>
          </w:p>
        </w:tc>
      </w:tr>
      <w:tr w:rsidR="00B37C67" w:rsidRPr="00B37C67" w14:paraId="3B5B6749" w14:textId="77777777" w:rsidTr="00C35138">
        <w:trPr>
          <w:jc w:val="center"/>
        </w:trPr>
        <w:tc>
          <w:tcPr>
            <w:tcW w:w="773" w:type="pct"/>
            <w:vMerge/>
            <w:tcBorders>
              <w:top w:val="single" w:sz="8" w:space="0" w:color="auto"/>
              <w:left w:val="single" w:sz="8" w:space="0" w:color="auto"/>
              <w:bottom w:val="single" w:sz="8" w:space="0" w:color="auto"/>
              <w:right w:val="single" w:sz="8" w:space="0" w:color="auto"/>
            </w:tcBorders>
            <w:vAlign w:val="center"/>
            <w:hideMark/>
          </w:tcPr>
          <w:p w14:paraId="7C95665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A832B7D" w14:textId="77777777" w:rsidR="00B37C67" w:rsidRPr="00B37C67" w:rsidRDefault="00B37C67" w:rsidP="00B37C67">
            <w:pPr>
              <w:widowControl w:val="0"/>
              <w:spacing w:after="0" w:line="240" w:lineRule="auto"/>
              <w:ind w:left="-4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периодичность</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652809D6" w14:textId="77777777" w:rsidR="00B37C67" w:rsidRPr="00B37C67" w:rsidRDefault="00B37C67" w:rsidP="00B37C67">
            <w:pPr>
              <w:widowControl w:val="0"/>
              <w:spacing w:after="0" w:line="240" w:lineRule="auto"/>
              <w:ind w:left="-68"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w:t>
            </w: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14:paraId="4C0E561F" w14:textId="77777777" w:rsidR="00B37C67" w:rsidRPr="00B37C67" w:rsidRDefault="00B37C67" w:rsidP="00B37C67">
            <w:pPr>
              <w:widowControl w:val="0"/>
              <w:spacing w:after="0" w:line="240" w:lineRule="auto"/>
              <w:ind w:left="-11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номинальная</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5D0AB502" w14:textId="77777777" w:rsidR="00B37C67" w:rsidRPr="00B37C67" w:rsidRDefault="00B37C67" w:rsidP="00B37C67">
            <w:pPr>
              <w:widowControl w:val="0"/>
              <w:spacing w:after="0" w:line="240" w:lineRule="auto"/>
              <w:ind w:left="-89" w:right="-1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эффективная</w:t>
            </w:r>
          </w:p>
        </w:tc>
        <w:tc>
          <w:tcPr>
            <w:tcW w:w="558" w:type="pct"/>
            <w:tcBorders>
              <w:top w:val="nil"/>
              <w:left w:val="nil"/>
              <w:bottom w:val="single" w:sz="8" w:space="0" w:color="auto"/>
              <w:right w:val="single" w:sz="8" w:space="0" w:color="auto"/>
            </w:tcBorders>
            <w:tcMar>
              <w:top w:w="0" w:type="dxa"/>
              <w:left w:w="108" w:type="dxa"/>
              <w:bottom w:w="0" w:type="dxa"/>
              <w:right w:w="108" w:type="dxa"/>
            </w:tcMar>
            <w:hideMark/>
          </w:tcPr>
          <w:p w14:paraId="7ECEEE15" w14:textId="77777777" w:rsidR="00B37C67" w:rsidRPr="00B37C67" w:rsidRDefault="00B37C67" w:rsidP="00B37C67">
            <w:pPr>
              <w:widowControl w:val="0"/>
              <w:spacing w:after="0" w:line="240" w:lineRule="auto"/>
              <w:ind w:left="-63" w:right="-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w:t>
            </w:r>
            <w:proofErr w:type="gramStart"/>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roofErr w:type="gramEnd"/>
            <w:r w:rsidRPr="00B37C67">
              <w:rPr>
                <w:rFonts w:ascii="Times New Roman" w:eastAsia="Times New Roman" w:hAnsi="Times New Roman" w:cs="Times New Roman"/>
                <w:sz w:val="20"/>
                <w:szCs w:val="24"/>
                <w:lang w:eastAsia="ru-RU"/>
              </w:rPr>
              <w:t>)</w:t>
            </w:r>
          </w:p>
        </w:tc>
        <w:tc>
          <w:tcPr>
            <w:tcW w:w="822" w:type="pct"/>
            <w:tcBorders>
              <w:top w:val="nil"/>
              <w:left w:val="nil"/>
              <w:bottom w:val="single" w:sz="8" w:space="0" w:color="auto"/>
              <w:right w:val="single" w:sz="8" w:space="0" w:color="auto"/>
            </w:tcBorders>
            <w:tcMar>
              <w:top w:w="0" w:type="dxa"/>
              <w:left w:w="108" w:type="dxa"/>
              <w:bottom w:w="0" w:type="dxa"/>
              <w:right w:w="108" w:type="dxa"/>
            </w:tcMar>
            <w:hideMark/>
          </w:tcPr>
          <w:p w14:paraId="63908C18" w14:textId="77777777" w:rsidR="00B37C67" w:rsidRPr="00B37C67" w:rsidRDefault="00B37C67" w:rsidP="00B37C67">
            <w:pPr>
              <w:widowControl w:val="0"/>
              <w:spacing w:after="0" w:line="240" w:lineRule="auto"/>
              <w:ind w:left="-51"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иностранной валюте</w:t>
            </w:r>
          </w:p>
        </w:tc>
      </w:tr>
      <w:tr w:rsidR="00B37C67" w:rsidRPr="00B37C67" w14:paraId="55370DA4" w14:textId="77777777" w:rsidTr="00C35138">
        <w:trPr>
          <w:jc w:val="center"/>
        </w:trPr>
        <w:tc>
          <w:tcPr>
            <w:tcW w:w="7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962AF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67FA4E1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0891DF4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14:paraId="5F309A3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14:paraId="6698F28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558" w:type="pct"/>
            <w:tcBorders>
              <w:top w:val="nil"/>
              <w:left w:val="nil"/>
              <w:bottom w:val="single" w:sz="8" w:space="0" w:color="auto"/>
              <w:right w:val="single" w:sz="8" w:space="0" w:color="auto"/>
            </w:tcBorders>
            <w:tcMar>
              <w:top w:w="0" w:type="dxa"/>
              <w:left w:w="108" w:type="dxa"/>
              <w:bottom w:w="0" w:type="dxa"/>
              <w:right w:w="108" w:type="dxa"/>
            </w:tcMar>
            <w:hideMark/>
          </w:tcPr>
          <w:p w14:paraId="149C972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822" w:type="pct"/>
            <w:tcBorders>
              <w:top w:val="nil"/>
              <w:left w:val="nil"/>
              <w:bottom w:val="single" w:sz="8" w:space="0" w:color="auto"/>
              <w:right w:val="single" w:sz="8" w:space="0" w:color="auto"/>
            </w:tcBorders>
            <w:tcMar>
              <w:top w:w="0" w:type="dxa"/>
              <w:left w:w="108" w:type="dxa"/>
              <w:bottom w:w="0" w:type="dxa"/>
              <w:right w:w="108" w:type="dxa"/>
            </w:tcMar>
            <w:hideMark/>
          </w:tcPr>
          <w:p w14:paraId="5660A8C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r>
    </w:tbl>
    <w:p w14:paraId="3C132D63"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74A42DB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продолжение таблицы:</w:t>
      </w:r>
    </w:p>
    <w:p w14:paraId="597AB68C" w14:textId="77777777" w:rsidR="00B37C67" w:rsidRPr="00B37C67" w:rsidRDefault="00B37C67" w:rsidP="00B37C67">
      <w:pPr>
        <w:widowControl w:val="0"/>
        <w:spacing w:after="0" w:line="240" w:lineRule="auto"/>
        <w:rPr>
          <w:rFonts w:ascii="Times New Roman" w:eastAsia="Times New Roman" w:hAnsi="Times New Roman" w:cs="Times New Roman"/>
          <w:sz w:val="28"/>
          <w:szCs w:val="24"/>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989"/>
        <w:gridCol w:w="919"/>
        <w:gridCol w:w="1769"/>
        <w:gridCol w:w="1624"/>
        <w:gridCol w:w="2063"/>
        <w:gridCol w:w="1775"/>
        <w:gridCol w:w="1918"/>
        <w:gridCol w:w="3492"/>
      </w:tblGrid>
      <w:tr w:rsidR="00B37C67" w:rsidRPr="00B37C67" w14:paraId="50DB7B3C" w14:textId="77777777" w:rsidTr="00C35138">
        <w:trPr>
          <w:jc w:val="center"/>
        </w:trPr>
        <w:tc>
          <w:tcPr>
            <w:tcW w:w="1264"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B9F67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Текущая стоимость </w:t>
            </w:r>
          </w:p>
        </w:tc>
        <w:tc>
          <w:tcPr>
            <w:tcW w:w="55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30483C" w14:textId="77777777" w:rsidR="00B37C67" w:rsidRPr="00B37C67" w:rsidRDefault="00B37C67" w:rsidP="00B37C67">
            <w:pPr>
              <w:widowControl w:val="0"/>
              <w:spacing w:after="0" w:line="240" w:lineRule="auto"/>
              <w:ind w:left="-5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резидентства</w:t>
            </w:r>
          </w:p>
        </w:tc>
        <w:tc>
          <w:tcPr>
            <w:tcW w:w="3178"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4FF0F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roofErr w:type="spellStart"/>
            <w:r w:rsidRPr="00B37C67">
              <w:rPr>
                <w:rFonts w:ascii="Times New Roman" w:eastAsia="Times New Roman" w:hAnsi="Times New Roman" w:cs="Times New Roman"/>
                <w:sz w:val="20"/>
                <w:szCs w:val="24"/>
                <w:lang w:eastAsia="ru-RU"/>
              </w:rPr>
              <w:t>Справочно</w:t>
            </w:r>
            <w:proofErr w:type="spellEnd"/>
            <w:r w:rsidRPr="00B37C67">
              <w:rPr>
                <w:rFonts w:ascii="Times New Roman" w:eastAsia="Times New Roman" w:hAnsi="Times New Roman" w:cs="Times New Roman"/>
                <w:sz w:val="20"/>
                <w:szCs w:val="24"/>
                <w:lang w:eastAsia="ru-RU"/>
              </w:rPr>
              <w:t xml:space="preserve">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r>
      <w:tr w:rsidR="00B37C67" w:rsidRPr="00B37C67" w14:paraId="19AF934E" w14:textId="77777777" w:rsidTr="00C35138">
        <w:trPr>
          <w:jc w:val="center"/>
        </w:trPr>
        <w:tc>
          <w:tcPr>
            <w:tcW w:w="34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138870" w14:textId="77777777" w:rsidR="00B37C67" w:rsidRPr="00B37C67" w:rsidRDefault="00B37C67" w:rsidP="00B37C67">
            <w:pPr>
              <w:widowControl w:val="0"/>
              <w:spacing w:after="0" w:line="240" w:lineRule="auto"/>
              <w:ind w:left="-120" w:right="-4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c>
          <w:tcPr>
            <w:tcW w:w="92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65E9C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начисленное вознаграждение</w:t>
            </w:r>
          </w:p>
        </w:tc>
        <w:tc>
          <w:tcPr>
            <w:tcW w:w="558" w:type="pct"/>
            <w:vMerge/>
            <w:tcBorders>
              <w:top w:val="single" w:sz="8" w:space="0" w:color="auto"/>
              <w:left w:val="nil"/>
              <w:bottom w:val="single" w:sz="8" w:space="0" w:color="auto"/>
              <w:right w:val="single" w:sz="8" w:space="0" w:color="auto"/>
            </w:tcBorders>
            <w:vAlign w:val="center"/>
            <w:hideMark/>
          </w:tcPr>
          <w:p w14:paraId="0FC6873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70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3EB9B9" w14:textId="77777777" w:rsidR="00B37C67" w:rsidRPr="00B37C67" w:rsidRDefault="00B37C67" w:rsidP="00B37C67">
            <w:pPr>
              <w:widowControl w:val="0"/>
              <w:spacing w:after="0" w:line="240" w:lineRule="auto"/>
              <w:ind w:left="-84" w:right="-4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сформированные резервы</w:t>
            </w:r>
          </w:p>
        </w:tc>
        <w:tc>
          <w:tcPr>
            <w:tcW w:w="61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67DF7F" w14:textId="77777777" w:rsidR="00B37C67" w:rsidRPr="00B37C67" w:rsidRDefault="00B37C67" w:rsidP="00B37C67">
            <w:pPr>
              <w:widowControl w:val="0"/>
              <w:spacing w:after="0" w:line="240" w:lineRule="auto"/>
              <w:ind w:left="-26" w:right="-6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дебиторская задолженность по вкладам</w:t>
            </w:r>
          </w:p>
        </w:tc>
        <w:tc>
          <w:tcPr>
            <w:tcW w:w="65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F5FD8D" w14:textId="77777777" w:rsidR="00B37C67" w:rsidRPr="00B37C67" w:rsidRDefault="00B37C67" w:rsidP="00B37C67">
            <w:pPr>
              <w:widowControl w:val="0"/>
              <w:spacing w:after="0" w:line="240" w:lineRule="auto"/>
              <w:ind w:right="-4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просроченная дебиторская задолженность по вкладам</w:t>
            </w:r>
          </w:p>
        </w:tc>
        <w:tc>
          <w:tcPr>
            <w:tcW w:w="12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0CF212" w14:textId="77777777" w:rsidR="00B37C67" w:rsidRPr="00B37C67" w:rsidRDefault="00B37C67" w:rsidP="00B37C67">
            <w:pPr>
              <w:widowControl w:val="0"/>
              <w:spacing w:after="0" w:line="240" w:lineRule="auto"/>
              <w:ind w:left="-41"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сформированные резервы (провизии) по просроченной дебиторской задолженности</w:t>
            </w:r>
          </w:p>
        </w:tc>
      </w:tr>
      <w:tr w:rsidR="00B37C67" w:rsidRPr="00B37C67" w14:paraId="6002F7F3" w14:textId="77777777" w:rsidTr="00C35138">
        <w:trPr>
          <w:jc w:val="center"/>
        </w:trPr>
        <w:tc>
          <w:tcPr>
            <w:tcW w:w="340" w:type="pct"/>
            <w:vMerge/>
            <w:tcBorders>
              <w:top w:val="single" w:sz="8" w:space="0" w:color="auto"/>
              <w:left w:val="single" w:sz="8" w:space="0" w:color="auto"/>
              <w:bottom w:val="single" w:sz="8" w:space="0" w:color="auto"/>
              <w:right w:val="single" w:sz="8" w:space="0" w:color="auto"/>
            </w:tcBorders>
            <w:vAlign w:val="center"/>
            <w:hideMark/>
          </w:tcPr>
          <w:p w14:paraId="7FB2C6F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88C5D5" w14:textId="77777777" w:rsidR="00B37C67" w:rsidRPr="00B37C67" w:rsidRDefault="00B37C67" w:rsidP="00B37C67">
            <w:pPr>
              <w:widowControl w:val="0"/>
              <w:spacing w:after="0" w:line="240" w:lineRule="auto"/>
              <w:ind w:lef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6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1A41D7" w14:textId="77777777" w:rsidR="00B37C67" w:rsidRPr="00B37C67" w:rsidRDefault="00B37C67" w:rsidP="00B37C67">
            <w:pPr>
              <w:widowControl w:val="0"/>
              <w:spacing w:after="0" w:line="240" w:lineRule="auto"/>
              <w:ind w:left="-29" w:right="-2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иностранной валюте</w:t>
            </w:r>
          </w:p>
        </w:tc>
        <w:tc>
          <w:tcPr>
            <w:tcW w:w="558" w:type="pct"/>
            <w:vMerge/>
            <w:tcBorders>
              <w:top w:val="single" w:sz="8" w:space="0" w:color="auto"/>
              <w:left w:val="nil"/>
              <w:bottom w:val="single" w:sz="8" w:space="0" w:color="auto"/>
              <w:right w:val="single" w:sz="8" w:space="0" w:color="auto"/>
            </w:tcBorders>
            <w:vAlign w:val="center"/>
            <w:hideMark/>
          </w:tcPr>
          <w:p w14:paraId="445C973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709" w:type="pct"/>
            <w:vMerge/>
            <w:tcBorders>
              <w:top w:val="single" w:sz="8" w:space="0" w:color="auto"/>
              <w:left w:val="nil"/>
              <w:bottom w:val="single" w:sz="8" w:space="0" w:color="auto"/>
              <w:right w:val="single" w:sz="8" w:space="0" w:color="auto"/>
            </w:tcBorders>
            <w:vAlign w:val="center"/>
            <w:hideMark/>
          </w:tcPr>
          <w:p w14:paraId="2F21149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610" w:type="pct"/>
            <w:vMerge/>
            <w:tcBorders>
              <w:top w:val="single" w:sz="8" w:space="0" w:color="auto"/>
              <w:left w:val="nil"/>
              <w:bottom w:val="single" w:sz="8" w:space="0" w:color="auto"/>
              <w:right w:val="single" w:sz="8" w:space="0" w:color="auto"/>
            </w:tcBorders>
            <w:vAlign w:val="center"/>
            <w:hideMark/>
          </w:tcPr>
          <w:p w14:paraId="231F8A8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659" w:type="pct"/>
            <w:vMerge/>
            <w:tcBorders>
              <w:top w:val="single" w:sz="8" w:space="0" w:color="auto"/>
              <w:left w:val="nil"/>
              <w:bottom w:val="single" w:sz="8" w:space="0" w:color="auto"/>
              <w:right w:val="single" w:sz="8" w:space="0" w:color="auto"/>
            </w:tcBorders>
            <w:vAlign w:val="center"/>
            <w:hideMark/>
          </w:tcPr>
          <w:p w14:paraId="0C12DE5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1200" w:type="pct"/>
            <w:vMerge/>
            <w:tcBorders>
              <w:top w:val="single" w:sz="8" w:space="0" w:color="auto"/>
              <w:left w:val="nil"/>
              <w:bottom w:val="single" w:sz="8" w:space="0" w:color="auto"/>
              <w:right w:val="single" w:sz="8" w:space="0" w:color="auto"/>
            </w:tcBorders>
            <w:vAlign w:val="center"/>
            <w:hideMark/>
          </w:tcPr>
          <w:p w14:paraId="4AE8CCB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r>
      <w:tr w:rsidR="00B37C67" w:rsidRPr="00B37C67" w14:paraId="6272986B" w14:textId="77777777" w:rsidTr="00C35138">
        <w:trPr>
          <w:jc w:val="center"/>
        </w:trPr>
        <w:tc>
          <w:tcPr>
            <w:tcW w:w="34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EF133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C050E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6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ECDC4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5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CB5D4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7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C5F2D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6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02D71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6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032A4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7AEA1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23</w:t>
            </w:r>
          </w:p>
        </w:tc>
      </w:tr>
    </w:tbl>
    <w:p w14:paraId="614E1F9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4"/>
          <w:szCs w:val="24"/>
          <w:lang w:eastAsia="ru-RU"/>
        </w:rPr>
      </w:pPr>
    </w:p>
    <w:p w14:paraId="618AC6A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4"/>
          <w:szCs w:val="24"/>
          <w:lang w:eastAsia="ru-RU"/>
        </w:rPr>
        <w:t> </w:t>
      </w:r>
      <w:r w:rsidRPr="00B37C67">
        <w:rPr>
          <w:rFonts w:ascii="Times New Roman" w:eastAsia="Times New Roman" w:hAnsi="Times New Roman" w:cs="Times New Roman"/>
          <w:sz w:val="28"/>
          <w:szCs w:val="24"/>
          <w:lang w:eastAsia="ru-RU"/>
        </w:rPr>
        <w:t>Таблица 4. Аффинированные драгоценные металлы</w:t>
      </w:r>
    </w:p>
    <w:p w14:paraId="23F44E56"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 </w:t>
      </w:r>
    </w:p>
    <w:tbl>
      <w:tblPr>
        <w:tblW w:w="5000" w:type="pct"/>
        <w:jc w:val="center"/>
        <w:tblLayout w:type="fixed"/>
        <w:tblCellMar>
          <w:left w:w="0" w:type="dxa"/>
          <w:right w:w="0" w:type="dxa"/>
        </w:tblCellMar>
        <w:tblLook w:val="04A0" w:firstRow="1" w:lastRow="0" w:firstColumn="1" w:lastColumn="0" w:noHBand="0" w:noVBand="1"/>
      </w:tblPr>
      <w:tblGrid>
        <w:gridCol w:w="417"/>
        <w:gridCol w:w="1711"/>
        <w:gridCol w:w="2427"/>
        <w:gridCol w:w="1286"/>
        <w:gridCol w:w="998"/>
        <w:gridCol w:w="1001"/>
        <w:gridCol w:w="1714"/>
        <w:gridCol w:w="919"/>
        <w:gridCol w:w="1650"/>
        <w:gridCol w:w="855"/>
        <w:gridCol w:w="1571"/>
      </w:tblGrid>
      <w:tr w:rsidR="00B37C67" w:rsidRPr="00B37C67" w14:paraId="15457774" w14:textId="77777777" w:rsidTr="00C35138">
        <w:trPr>
          <w:jc w:val="center"/>
        </w:trPr>
        <w:tc>
          <w:tcPr>
            <w:tcW w:w="14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6E0644" w14:textId="77777777" w:rsidR="00B37C67" w:rsidRPr="00B37C67" w:rsidRDefault="00B37C67" w:rsidP="00B37C67">
            <w:pPr>
              <w:widowControl w:val="0"/>
              <w:spacing w:after="0" w:line="240" w:lineRule="auto"/>
              <w:ind w:left="-1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58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F3546B" w14:textId="77777777" w:rsidR="00B37C67" w:rsidRPr="00B37C67" w:rsidRDefault="00B37C67" w:rsidP="00B37C67">
            <w:pPr>
              <w:widowControl w:val="0"/>
              <w:spacing w:after="0" w:line="240" w:lineRule="auto"/>
              <w:ind w:left="-75" w:right="-10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доверительного управляющего</w:t>
            </w:r>
          </w:p>
        </w:tc>
        <w:tc>
          <w:tcPr>
            <w:tcW w:w="83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FA4E22" w14:textId="77777777" w:rsidR="00B37C67" w:rsidRPr="00B37C67" w:rsidRDefault="00B37C67" w:rsidP="00B37C67">
            <w:pPr>
              <w:widowControl w:val="0"/>
              <w:spacing w:after="0" w:line="240" w:lineRule="auto"/>
              <w:ind w:left="-75" w:right="-10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аффинированного драгоценного металла</w:t>
            </w:r>
          </w:p>
        </w:tc>
        <w:tc>
          <w:tcPr>
            <w:tcW w:w="4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945034" w14:textId="77777777" w:rsidR="00B37C67" w:rsidRPr="00B37C67" w:rsidRDefault="00B37C67" w:rsidP="00B37C67">
            <w:pPr>
              <w:widowControl w:val="0"/>
              <w:spacing w:after="0" w:line="240" w:lineRule="auto"/>
              <w:ind w:left="-75" w:right="-10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тройских унций</w:t>
            </w:r>
          </w:p>
        </w:tc>
        <w:tc>
          <w:tcPr>
            <w:tcW w:w="34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D5E3A2" w14:textId="77777777" w:rsidR="00B37C67" w:rsidRPr="00B37C67" w:rsidRDefault="00B37C67" w:rsidP="00B37C67">
            <w:pPr>
              <w:widowControl w:val="0"/>
              <w:spacing w:after="0" w:line="240" w:lineRule="auto"/>
              <w:ind w:left="-75" w:right="-10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платежа</w:t>
            </w:r>
          </w:p>
        </w:tc>
        <w:tc>
          <w:tcPr>
            <w:tcW w:w="93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8AAAB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Цена покупки за одну тройскую унцию</w:t>
            </w:r>
          </w:p>
        </w:tc>
        <w:tc>
          <w:tcPr>
            <w:tcW w:w="88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C45233" w14:textId="77777777" w:rsidR="00B37C67" w:rsidRPr="00B37C67" w:rsidRDefault="00B37C67" w:rsidP="00B37C67">
            <w:pPr>
              <w:widowControl w:val="0"/>
              <w:spacing w:after="0" w:line="240" w:lineRule="auto"/>
              <w:ind w:left="-71"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Суммарная покупная стоимость</w:t>
            </w:r>
          </w:p>
        </w:tc>
        <w:tc>
          <w:tcPr>
            <w:tcW w:w="83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9243F2" w14:textId="77777777" w:rsidR="00B37C67" w:rsidRPr="00B37C67" w:rsidRDefault="00B37C67" w:rsidP="00B37C67">
            <w:pPr>
              <w:widowControl w:val="0"/>
              <w:spacing w:after="0" w:line="240" w:lineRule="auto"/>
              <w:ind w:left="-29" w:right="-9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Текущая стоимость</w:t>
            </w:r>
          </w:p>
        </w:tc>
      </w:tr>
      <w:tr w:rsidR="00B37C67" w:rsidRPr="00B37C67" w14:paraId="7FE02F16" w14:textId="77777777" w:rsidTr="00C35138">
        <w:trPr>
          <w:jc w:val="center"/>
        </w:trPr>
        <w:tc>
          <w:tcPr>
            <w:tcW w:w="143" w:type="pct"/>
            <w:vMerge/>
            <w:tcBorders>
              <w:top w:val="single" w:sz="8" w:space="0" w:color="auto"/>
              <w:left w:val="single" w:sz="8" w:space="0" w:color="auto"/>
              <w:bottom w:val="single" w:sz="8" w:space="0" w:color="auto"/>
              <w:right w:val="single" w:sz="8" w:space="0" w:color="auto"/>
            </w:tcBorders>
            <w:vAlign w:val="center"/>
            <w:hideMark/>
          </w:tcPr>
          <w:p w14:paraId="25045D2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588" w:type="pct"/>
            <w:vMerge/>
            <w:tcBorders>
              <w:top w:val="single" w:sz="8" w:space="0" w:color="auto"/>
              <w:left w:val="nil"/>
              <w:bottom w:val="single" w:sz="8" w:space="0" w:color="auto"/>
              <w:right w:val="single" w:sz="8" w:space="0" w:color="auto"/>
            </w:tcBorders>
            <w:vAlign w:val="center"/>
            <w:hideMark/>
          </w:tcPr>
          <w:p w14:paraId="3375997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834" w:type="pct"/>
            <w:vMerge/>
            <w:tcBorders>
              <w:top w:val="single" w:sz="8" w:space="0" w:color="auto"/>
              <w:left w:val="nil"/>
              <w:bottom w:val="single" w:sz="8" w:space="0" w:color="auto"/>
              <w:right w:val="single" w:sz="8" w:space="0" w:color="auto"/>
            </w:tcBorders>
            <w:vAlign w:val="center"/>
            <w:hideMark/>
          </w:tcPr>
          <w:p w14:paraId="418D92A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442" w:type="pct"/>
            <w:vMerge/>
            <w:tcBorders>
              <w:top w:val="single" w:sz="8" w:space="0" w:color="auto"/>
              <w:left w:val="nil"/>
              <w:bottom w:val="single" w:sz="8" w:space="0" w:color="auto"/>
              <w:right w:val="single" w:sz="8" w:space="0" w:color="auto"/>
            </w:tcBorders>
            <w:vAlign w:val="center"/>
            <w:hideMark/>
          </w:tcPr>
          <w:p w14:paraId="6F40908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343" w:type="pct"/>
            <w:vMerge/>
            <w:tcBorders>
              <w:top w:val="single" w:sz="8" w:space="0" w:color="auto"/>
              <w:left w:val="nil"/>
              <w:bottom w:val="single" w:sz="8" w:space="0" w:color="auto"/>
              <w:right w:val="single" w:sz="8" w:space="0" w:color="auto"/>
            </w:tcBorders>
            <w:vAlign w:val="center"/>
            <w:hideMark/>
          </w:tcPr>
          <w:p w14:paraId="1AF6305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14:paraId="71A844CD" w14:textId="77777777" w:rsidR="00B37C67" w:rsidRPr="00B37C67" w:rsidRDefault="00B37C67" w:rsidP="00B37C67">
            <w:pPr>
              <w:widowControl w:val="0"/>
              <w:spacing w:after="0" w:line="240" w:lineRule="auto"/>
              <w:ind w:left="-112" w:right="-10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5F646136" w14:textId="77777777" w:rsidR="00B37C67" w:rsidRPr="00B37C67" w:rsidRDefault="00B37C67" w:rsidP="00B37C67">
            <w:pPr>
              <w:widowControl w:val="0"/>
              <w:spacing w:after="0" w:line="240" w:lineRule="auto"/>
              <w:ind w:left="-44"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иностранной валюте</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28F22E75" w14:textId="77777777" w:rsidR="00B37C67" w:rsidRPr="00B37C67" w:rsidRDefault="00B37C67" w:rsidP="00B37C67">
            <w:pPr>
              <w:widowControl w:val="0"/>
              <w:spacing w:after="0" w:line="240" w:lineRule="auto"/>
              <w:ind w:left="-86" w:right="-15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14:paraId="6DED102C" w14:textId="77777777" w:rsidR="00B37C67" w:rsidRPr="00B37C67" w:rsidRDefault="00B37C67" w:rsidP="00B37C67">
            <w:pPr>
              <w:widowControl w:val="0"/>
              <w:spacing w:after="0" w:line="240" w:lineRule="auto"/>
              <w:ind w:left="-69" w:right="-74" w:firstLine="4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иностранной валюте</w:t>
            </w:r>
          </w:p>
        </w:tc>
        <w:tc>
          <w:tcPr>
            <w:tcW w:w="294" w:type="pct"/>
            <w:tcBorders>
              <w:top w:val="nil"/>
              <w:left w:val="nil"/>
              <w:bottom w:val="single" w:sz="8" w:space="0" w:color="auto"/>
              <w:right w:val="single" w:sz="8" w:space="0" w:color="auto"/>
            </w:tcBorders>
            <w:tcMar>
              <w:top w:w="0" w:type="dxa"/>
              <w:left w:w="108" w:type="dxa"/>
              <w:bottom w:w="0" w:type="dxa"/>
              <w:right w:w="108" w:type="dxa"/>
            </w:tcMar>
            <w:hideMark/>
          </w:tcPr>
          <w:p w14:paraId="3A9267BD" w14:textId="77777777" w:rsidR="00B37C67" w:rsidRPr="00B37C67" w:rsidRDefault="00B37C67" w:rsidP="00B37C67">
            <w:pPr>
              <w:widowControl w:val="0"/>
              <w:spacing w:after="0" w:line="240" w:lineRule="auto"/>
              <w:ind w:left="-135" w:right="-7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14:paraId="1DA28BF6" w14:textId="77777777" w:rsidR="00B37C67" w:rsidRPr="00B37C67" w:rsidRDefault="00B37C67" w:rsidP="00B37C67">
            <w:pPr>
              <w:widowControl w:val="0"/>
              <w:spacing w:after="0" w:line="240" w:lineRule="auto"/>
              <w:ind w:left="-118" w:right="-8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иностранной валюте</w:t>
            </w:r>
          </w:p>
        </w:tc>
      </w:tr>
      <w:tr w:rsidR="00B37C67" w:rsidRPr="00B37C67" w14:paraId="775495C4" w14:textId="77777777" w:rsidTr="00C35138">
        <w:trPr>
          <w:jc w:val="center"/>
        </w:trPr>
        <w:tc>
          <w:tcPr>
            <w:tcW w:w="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7B4D3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534DF1F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7047CF3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14:paraId="0DE660C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5A1C8C3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14:paraId="143CCBF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7B6A7BD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3F1E5D5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14:paraId="0AEEE7D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294" w:type="pct"/>
            <w:tcBorders>
              <w:top w:val="nil"/>
              <w:left w:val="nil"/>
              <w:bottom w:val="single" w:sz="8" w:space="0" w:color="auto"/>
              <w:right w:val="single" w:sz="8" w:space="0" w:color="auto"/>
            </w:tcBorders>
            <w:tcMar>
              <w:top w:w="0" w:type="dxa"/>
              <w:left w:w="108" w:type="dxa"/>
              <w:bottom w:w="0" w:type="dxa"/>
              <w:right w:w="108" w:type="dxa"/>
            </w:tcMar>
            <w:hideMark/>
          </w:tcPr>
          <w:p w14:paraId="0A40B67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14:paraId="6FA3BB4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r>
      <w:tr w:rsidR="00B37C67" w:rsidRPr="00B37C67" w14:paraId="23287B60" w14:textId="77777777" w:rsidTr="00C35138">
        <w:trPr>
          <w:jc w:val="center"/>
        </w:trPr>
        <w:tc>
          <w:tcPr>
            <w:tcW w:w="14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026D8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val="en-US" w:eastAsia="ru-RU"/>
              </w:rPr>
            </w:pP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0F30881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53E2C9F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14:paraId="3E6A8B6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1873C31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14:paraId="2C112CA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9EB5CA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454D9BC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14:paraId="4D5CF9F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94" w:type="pct"/>
            <w:tcBorders>
              <w:top w:val="nil"/>
              <w:left w:val="nil"/>
              <w:bottom w:val="single" w:sz="8" w:space="0" w:color="auto"/>
              <w:right w:val="single" w:sz="8" w:space="0" w:color="auto"/>
            </w:tcBorders>
            <w:tcMar>
              <w:top w:w="0" w:type="dxa"/>
              <w:left w:w="108" w:type="dxa"/>
              <w:bottom w:w="0" w:type="dxa"/>
              <w:right w:w="108" w:type="dxa"/>
            </w:tcMar>
            <w:hideMark/>
          </w:tcPr>
          <w:p w14:paraId="02EED4E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14:paraId="1F693BD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57416782" w14:textId="77777777" w:rsidTr="00C35138">
        <w:trPr>
          <w:jc w:val="center"/>
        </w:trPr>
        <w:tc>
          <w:tcPr>
            <w:tcW w:w="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11D01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3D67ECE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56F718E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14:paraId="6083335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2455F0F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14:paraId="100920F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4941C41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16" w:type="pct"/>
            <w:tcBorders>
              <w:top w:val="nil"/>
              <w:left w:val="nil"/>
              <w:bottom w:val="single" w:sz="8" w:space="0" w:color="auto"/>
              <w:right w:val="single" w:sz="8" w:space="0" w:color="auto"/>
            </w:tcBorders>
            <w:tcMar>
              <w:top w:w="0" w:type="dxa"/>
              <w:left w:w="108" w:type="dxa"/>
              <w:bottom w:w="0" w:type="dxa"/>
              <w:right w:w="108" w:type="dxa"/>
            </w:tcMar>
            <w:hideMark/>
          </w:tcPr>
          <w:p w14:paraId="7B0DBBC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14:paraId="58EA2F1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94" w:type="pct"/>
            <w:tcBorders>
              <w:top w:val="nil"/>
              <w:left w:val="nil"/>
              <w:bottom w:val="single" w:sz="8" w:space="0" w:color="auto"/>
              <w:right w:val="single" w:sz="8" w:space="0" w:color="auto"/>
            </w:tcBorders>
            <w:tcMar>
              <w:top w:w="0" w:type="dxa"/>
              <w:left w:w="108" w:type="dxa"/>
              <w:bottom w:w="0" w:type="dxa"/>
              <w:right w:w="108" w:type="dxa"/>
            </w:tcMar>
            <w:hideMark/>
          </w:tcPr>
          <w:p w14:paraId="2B1E59C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14:paraId="4666225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032CCDA2"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773BC56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Таблица 5. Условные требования и обязательства</w:t>
      </w:r>
    </w:p>
    <w:p w14:paraId="4B120FA3"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 </w:t>
      </w:r>
    </w:p>
    <w:tbl>
      <w:tblPr>
        <w:tblW w:w="5000" w:type="pct"/>
        <w:jc w:val="center"/>
        <w:tblLayout w:type="fixed"/>
        <w:tblCellMar>
          <w:left w:w="0" w:type="dxa"/>
          <w:right w:w="0" w:type="dxa"/>
        </w:tblCellMar>
        <w:tblLook w:val="04A0" w:firstRow="1" w:lastRow="0" w:firstColumn="1" w:lastColumn="0" w:noHBand="0" w:noVBand="1"/>
      </w:tblPr>
      <w:tblGrid>
        <w:gridCol w:w="605"/>
        <w:gridCol w:w="3780"/>
        <w:gridCol w:w="1702"/>
        <w:gridCol w:w="992"/>
        <w:gridCol w:w="992"/>
        <w:gridCol w:w="2267"/>
        <w:gridCol w:w="2692"/>
        <w:gridCol w:w="1519"/>
      </w:tblGrid>
      <w:tr w:rsidR="00B37C67" w:rsidRPr="00B37C67" w14:paraId="3FC950C7"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EEB1AA"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228B3D" w14:textId="77777777" w:rsidR="00B37C67" w:rsidRPr="00B37C67" w:rsidRDefault="00B37C67" w:rsidP="00B37C67">
            <w:pPr>
              <w:widowControl w:val="0"/>
              <w:spacing w:after="0" w:line="240" w:lineRule="auto"/>
              <w:ind w:left="-81" w:right="-3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доверительного управляющего</w:t>
            </w: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44A41D" w14:textId="77777777" w:rsidR="00B37C67" w:rsidRPr="00B37C67" w:rsidRDefault="00B37C67" w:rsidP="00B37C67">
            <w:pPr>
              <w:widowControl w:val="0"/>
              <w:spacing w:after="0" w:line="240" w:lineRule="auto"/>
              <w:ind w:left="-81" w:right="-3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вида производного финансового инструмента</w:t>
            </w: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58B73D" w14:textId="77777777" w:rsidR="00B37C67" w:rsidRPr="00B37C67" w:rsidRDefault="00B37C67" w:rsidP="00B37C67">
            <w:pPr>
              <w:widowControl w:val="0"/>
              <w:spacing w:after="0" w:line="240" w:lineRule="auto"/>
              <w:ind w:left="-81"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Базовый актив</w:t>
            </w: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7A7CAD" w14:textId="77777777" w:rsidR="00B37C67" w:rsidRPr="00B37C67" w:rsidRDefault="00B37C67" w:rsidP="00B37C67">
            <w:pPr>
              <w:widowControl w:val="0"/>
              <w:spacing w:after="0" w:line="240" w:lineRule="auto"/>
              <w:ind w:left="-81" w:right="-10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w:t>
            </w: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0DA056" w14:textId="77777777" w:rsidR="00B37C67" w:rsidRPr="00B37C67" w:rsidRDefault="00B37C67" w:rsidP="00B37C67">
            <w:pPr>
              <w:widowControl w:val="0"/>
              <w:spacing w:after="0" w:line="240" w:lineRule="auto"/>
              <w:ind w:left="-81" w:right="-8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Идентификационный номер ценной бумаги</w:t>
            </w: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CCD285" w14:textId="77777777" w:rsidR="00B37C67" w:rsidRPr="00B37C67" w:rsidRDefault="00B37C67" w:rsidP="00B37C67">
            <w:pPr>
              <w:widowControl w:val="0"/>
              <w:spacing w:after="0" w:line="240" w:lineRule="auto"/>
              <w:ind w:left="-81" w:right="-3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требований (обязательств) на дату осуществления операции с производным инструментом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r w:rsidRPr="00B37C67" w:rsidDel="00535171">
              <w:rPr>
                <w:rFonts w:ascii="Times New Roman" w:eastAsia="Times New Roman" w:hAnsi="Times New Roman" w:cs="Times New Roman"/>
                <w:sz w:val="20"/>
                <w:szCs w:val="24"/>
                <w:lang w:eastAsia="ru-RU"/>
              </w:rPr>
              <w:t xml:space="preserve"> </w:t>
            </w: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B4F289" w14:textId="77777777" w:rsidR="00B37C67" w:rsidRPr="00B37C67" w:rsidRDefault="00B37C67" w:rsidP="00B37C67">
            <w:pPr>
              <w:widowControl w:val="0"/>
              <w:spacing w:after="0" w:line="240" w:lineRule="auto"/>
              <w:ind w:left="-81" w:right="-3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Текущая стоимость на отчетную дату (в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r w:rsidRPr="00B37C67">
              <w:rPr>
                <w:rFonts w:ascii="Times New Roman" w:eastAsia="Times New Roman" w:hAnsi="Times New Roman" w:cs="Times New Roman"/>
                <w:sz w:val="20"/>
                <w:szCs w:val="24"/>
                <w:lang w:eastAsia="ru-RU"/>
              </w:rPr>
              <w:t>)</w:t>
            </w:r>
          </w:p>
        </w:tc>
      </w:tr>
      <w:tr w:rsidR="00B37C67" w:rsidRPr="00B37C67" w14:paraId="333EFCA7" w14:textId="77777777" w:rsidTr="00C35138">
        <w:trPr>
          <w:jc w:val="center"/>
        </w:trPr>
        <w:tc>
          <w:tcPr>
            <w:tcW w:w="2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CC86C"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299" w:type="pct"/>
            <w:tcBorders>
              <w:top w:val="nil"/>
              <w:left w:val="nil"/>
              <w:bottom w:val="single" w:sz="8" w:space="0" w:color="auto"/>
              <w:right w:val="single" w:sz="8" w:space="0" w:color="auto"/>
            </w:tcBorders>
            <w:tcMar>
              <w:top w:w="0" w:type="dxa"/>
              <w:left w:w="108" w:type="dxa"/>
              <w:bottom w:w="0" w:type="dxa"/>
              <w:right w:w="108" w:type="dxa"/>
            </w:tcMar>
            <w:hideMark/>
          </w:tcPr>
          <w:p w14:paraId="3611A0D1" w14:textId="77777777" w:rsidR="00B37C67" w:rsidRPr="00B37C67" w:rsidRDefault="00B37C67" w:rsidP="00B37C67">
            <w:pPr>
              <w:widowControl w:val="0"/>
              <w:spacing w:after="0" w:line="240" w:lineRule="auto"/>
              <w:ind w:left="-37" w:right="-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585" w:type="pct"/>
            <w:tcBorders>
              <w:top w:val="nil"/>
              <w:left w:val="nil"/>
              <w:bottom w:val="single" w:sz="8" w:space="0" w:color="auto"/>
              <w:right w:val="single" w:sz="8" w:space="0" w:color="auto"/>
            </w:tcBorders>
            <w:tcMar>
              <w:top w:w="0" w:type="dxa"/>
              <w:left w:w="108" w:type="dxa"/>
              <w:bottom w:w="0" w:type="dxa"/>
              <w:right w:w="108" w:type="dxa"/>
            </w:tcMar>
          </w:tcPr>
          <w:p w14:paraId="5D5333A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341" w:type="pct"/>
            <w:tcBorders>
              <w:top w:val="nil"/>
              <w:left w:val="nil"/>
              <w:bottom w:val="single" w:sz="8" w:space="0" w:color="auto"/>
              <w:right w:val="single" w:sz="8" w:space="0" w:color="auto"/>
            </w:tcBorders>
            <w:tcMar>
              <w:top w:w="0" w:type="dxa"/>
              <w:left w:w="108" w:type="dxa"/>
              <w:bottom w:w="0" w:type="dxa"/>
              <w:right w:w="108" w:type="dxa"/>
            </w:tcMar>
          </w:tcPr>
          <w:p w14:paraId="5BF0D98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341" w:type="pct"/>
            <w:tcBorders>
              <w:top w:val="nil"/>
              <w:left w:val="nil"/>
              <w:bottom w:val="single" w:sz="8" w:space="0" w:color="auto"/>
              <w:right w:val="single" w:sz="8" w:space="0" w:color="auto"/>
            </w:tcBorders>
            <w:tcMar>
              <w:top w:w="0" w:type="dxa"/>
              <w:left w:w="108" w:type="dxa"/>
              <w:bottom w:w="0" w:type="dxa"/>
              <w:right w:w="108" w:type="dxa"/>
            </w:tcMar>
          </w:tcPr>
          <w:p w14:paraId="41D58CF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779" w:type="pct"/>
            <w:tcBorders>
              <w:top w:val="nil"/>
              <w:left w:val="nil"/>
              <w:bottom w:val="single" w:sz="8" w:space="0" w:color="auto"/>
              <w:right w:val="single" w:sz="8" w:space="0" w:color="auto"/>
            </w:tcBorders>
            <w:tcMar>
              <w:top w:w="0" w:type="dxa"/>
              <w:left w:w="108" w:type="dxa"/>
              <w:bottom w:w="0" w:type="dxa"/>
              <w:right w:w="108" w:type="dxa"/>
            </w:tcMar>
          </w:tcPr>
          <w:p w14:paraId="388DF52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925" w:type="pct"/>
            <w:tcBorders>
              <w:top w:val="nil"/>
              <w:left w:val="nil"/>
              <w:bottom w:val="single" w:sz="8" w:space="0" w:color="auto"/>
              <w:right w:val="single" w:sz="8" w:space="0" w:color="auto"/>
            </w:tcBorders>
            <w:tcMar>
              <w:top w:w="0" w:type="dxa"/>
              <w:left w:w="108" w:type="dxa"/>
              <w:bottom w:w="0" w:type="dxa"/>
              <w:right w:w="108" w:type="dxa"/>
            </w:tcMar>
          </w:tcPr>
          <w:p w14:paraId="390220E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522" w:type="pct"/>
            <w:tcBorders>
              <w:top w:val="nil"/>
              <w:left w:val="nil"/>
              <w:bottom w:val="single" w:sz="8" w:space="0" w:color="auto"/>
              <w:right w:val="single" w:sz="8" w:space="0" w:color="auto"/>
            </w:tcBorders>
            <w:tcMar>
              <w:top w:w="0" w:type="dxa"/>
              <w:left w:w="108" w:type="dxa"/>
              <w:bottom w:w="0" w:type="dxa"/>
              <w:right w:w="108" w:type="dxa"/>
            </w:tcMar>
          </w:tcPr>
          <w:p w14:paraId="21B4E19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r>
      <w:tr w:rsidR="00B37C67" w:rsidRPr="00B37C67" w14:paraId="1D84BA23"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6F5F3F"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A5BFCA" w14:textId="77777777" w:rsidR="00B37C67" w:rsidRPr="00B37C67" w:rsidRDefault="00B37C67" w:rsidP="00B37C67">
            <w:pPr>
              <w:widowControl w:val="0"/>
              <w:spacing w:after="0" w:line="240" w:lineRule="auto"/>
              <w:ind w:left="-37" w:right="-6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Условные требования по производным финансовым инструментам</w:t>
            </w: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BB824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82763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FF4A8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DA9F1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15256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49566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5774E6DB"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E588D7"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BF5575" w14:textId="77777777" w:rsidR="00B37C67" w:rsidRPr="00B37C67" w:rsidRDefault="00B37C67" w:rsidP="00B37C67">
            <w:pPr>
              <w:widowControl w:val="0"/>
              <w:spacing w:after="0" w:line="240" w:lineRule="auto"/>
              <w:ind w:left="-37" w:right="-63"/>
              <w:rPr>
                <w:rFonts w:ascii="Times New Roman" w:eastAsia="Times New Roman" w:hAnsi="Times New Roman" w:cs="Times New Roman"/>
                <w:sz w:val="20"/>
                <w:szCs w:val="24"/>
                <w:lang w:eastAsia="ru-RU"/>
              </w:rPr>
            </w:pP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3E299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CD852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791A9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FD869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204A9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B05A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3344A950"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C93DE5"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1.1.1</w:t>
            </w: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5847F7" w14:textId="77777777" w:rsidR="00B37C67" w:rsidRPr="00B37C67" w:rsidRDefault="00B37C67" w:rsidP="00B37C67">
            <w:pPr>
              <w:widowControl w:val="0"/>
              <w:spacing w:after="0" w:line="240" w:lineRule="auto"/>
              <w:ind w:left="-37" w:right="-63"/>
              <w:rPr>
                <w:rFonts w:ascii="Times New Roman" w:eastAsia="Times New Roman" w:hAnsi="Times New Roman" w:cs="Times New Roman"/>
                <w:sz w:val="20"/>
                <w:szCs w:val="24"/>
                <w:lang w:eastAsia="ru-RU"/>
              </w:rPr>
            </w:pP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CDBD6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E7D6C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26AF1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18AED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F78C7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D4E43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005BA8D7"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2041E5"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8CD43F" w14:textId="77777777" w:rsidR="00B37C67" w:rsidRPr="00B37C67" w:rsidRDefault="00B37C67" w:rsidP="00B37C67">
            <w:pPr>
              <w:widowControl w:val="0"/>
              <w:spacing w:after="0" w:line="240" w:lineRule="auto"/>
              <w:ind w:left="-37" w:right="-63"/>
              <w:rPr>
                <w:rFonts w:ascii="Times New Roman" w:eastAsia="Times New Roman" w:hAnsi="Times New Roman" w:cs="Times New Roman"/>
                <w:sz w:val="20"/>
                <w:szCs w:val="24"/>
                <w:lang w:eastAsia="ru-RU"/>
              </w:rPr>
            </w:pP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B737A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DEAF1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F489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C096C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654CE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43F00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37D12E51"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68FC59"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bookmarkStart w:id="7" w:name="OLE_LINK1"/>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1A5BDAB" w14:textId="77777777" w:rsidR="00B37C67" w:rsidRPr="00B37C67" w:rsidRDefault="00B37C67" w:rsidP="00B37C67">
            <w:pPr>
              <w:widowControl w:val="0"/>
              <w:spacing w:after="0" w:line="240" w:lineRule="auto"/>
              <w:ind w:left="-37"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E6A417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D5DF48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87BB75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D35509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161450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BA1589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bookmarkEnd w:id="7"/>
      <w:tr w:rsidR="00B37C67" w:rsidRPr="00B37C67" w14:paraId="0122CC2D"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EAA480"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B5C2DA" w14:textId="77777777" w:rsidR="00B37C67" w:rsidRPr="00B37C67" w:rsidRDefault="00B37C67" w:rsidP="00B37C67">
            <w:pPr>
              <w:widowControl w:val="0"/>
              <w:spacing w:after="0" w:line="240" w:lineRule="auto"/>
              <w:ind w:left="-37" w:right="-6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Условные обязательства по производным финансовым инструментам</w:t>
            </w: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0104E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2503D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11B36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1CAE9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62C2D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D90F0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50575F4C"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FF9039"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4CA530" w14:textId="77777777" w:rsidR="00B37C67" w:rsidRPr="00B37C67" w:rsidRDefault="00B37C67" w:rsidP="00B37C67">
            <w:pPr>
              <w:widowControl w:val="0"/>
              <w:spacing w:after="0" w:line="240" w:lineRule="auto"/>
              <w:ind w:left="-37" w:right="-63"/>
              <w:rPr>
                <w:rFonts w:ascii="Times New Roman" w:eastAsia="Times New Roman" w:hAnsi="Times New Roman" w:cs="Times New Roman"/>
                <w:sz w:val="20"/>
                <w:szCs w:val="24"/>
                <w:lang w:eastAsia="ru-RU"/>
              </w:rPr>
            </w:pP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69F68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241B5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3A66F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8DA97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AB79F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71A86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1C33D35C"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EFD08F"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2.1.1</w:t>
            </w: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20D1A6" w14:textId="77777777" w:rsidR="00B37C67" w:rsidRPr="00B37C67" w:rsidRDefault="00B37C67" w:rsidP="00B37C67">
            <w:pPr>
              <w:widowControl w:val="0"/>
              <w:spacing w:after="0" w:line="240" w:lineRule="auto"/>
              <w:ind w:left="-37" w:right="-63"/>
              <w:rPr>
                <w:rFonts w:ascii="Times New Roman" w:eastAsia="Times New Roman" w:hAnsi="Times New Roman" w:cs="Times New Roman"/>
                <w:sz w:val="20"/>
                <w:szCs w:val="24"/>
                <w:lang w:eastAsia="ru-RU"/>
              </w:rPr>
            </w:pP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177CA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16317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7391E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B1C45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C6A4A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A8AE5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75C5BBBE"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402EEB"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54A438" w14:textId="77777777" w:rsidR="00B37C67" w:rsidRPr="00B37C67" w:rsidRDefault="00B37C67" w:rsidP="00B37C67">
            <w:pPr>
              <w:widowControl w:val="0"/>
              <w:spacing w:after="0" w:line="240" w:lineRule="auto"/>
              <w:ind w:left="-37" w:right="-63"/>
              <w:rPr>
                <w:rFonts w:ascii="Times New Roman" w:eastAsia="Times New Roman" w:hAnsi="Times New Roman" w:cs="Times New Roman"/>
                <w:sz w:val="20"/>
                <w:szCs w:val="24"/>
                <w:lang w:eastAsia="ru-RU"/>
              </w:rPr>
            </w:pP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2CD0B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4EA95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C300F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08CA7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4BFCB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29D46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5DC61ABB" w14:textId="77777777" w:rsidTr="00C35138">
        <w:trPr>
          <w:jc w:val="center"/>
        </w:trPr>
        <w:tc>
          <w:tcPr>
            <w:tcW w:w="2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DC069CD" w14:textId="77777777" w:rsidR="00B37C67" w:rsidRPr="00B37C67" w:rsidRDefault="00B37C67" w:rsidP="00B37C67">
            <w:pPr>
              <w:widowControl w:val="0"/>
              <w:spacing w:after="0" w:line="240" w:lineRule="auto"/>
              <w:ind w:left="-81" w:right="-72"/>
              <w:jc w:val="center"/>
              <w:rPr>
                <w:rFonts w:ascii="Times New Roman" w:eastAsia="Times New Roman" w:hAnsi="Times New Roman" w:cs="Times New Roman"/>
                <w:sz w:val="20"/>
                <w:szCs w:val="24"/>
                <w:lang w:eastAsia="ru-RU"/>
              </w:rPr>
            </w:pPr>
          </w:p>
        </w:tc>
        <w:tc>
          <w:tcPr>
            <w:tcW w:w="129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9A7A807" w14:textId="77777777" w:rsidR="00B37C67" w:rsidRPr="00B37C67" w:rsidRDefault="00B37C67" w:rsidP="00B37C67">
            <w:pPr>
              <w:widowControl w:val="0"/>
              <w:spacing w:after="0" w:line="240" w:lineRule="auto"/>
              <w:ind w:left="-37"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585"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FE5E41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16D28F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3CA66C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6D687B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F22192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2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A2BCF8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13FC4EDA"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634FCD9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078F4C9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1F78EBF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7D00DFF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259C9E8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047BA4C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166DFF9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4F27F9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3615D83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7F14825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50D8D43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29530E9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726375F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w:t>
      </w:r>
      <w:r w:rsidRPr="00B37C67">
        <w:rPr>
          <w:rFonts w:ascii="Times New Roman" w:eastAsia="Times New Roman" w:hAnsi="Times New Roman" w:cs="Times New Roman"/>
          <w:sz w:val="28"/>
          <w:szCs w:val="28"/>
          <w:lang w:eastAsia="ru-RU"/>
        </w:rPr>
        <w:t>Отчет о структуре инвестиционного портфеля пенсионных активов</w:t>
      </w:r>
      <w:r w:rsidRPr="00B37C67">
        <w:rPr>
          <w:rFonts w:ascii="Times New Roman" w:eastAsia="Times New Roman" w:hAnsi="Times New Roman" w:cs="Times New Roman"/>
          <w:bCs/>
          <w:sz w:val="28"/>
          <w:szCs w:val="28"/>
          <w:lang w:eastAsia="ru-RU"/>
        </w:rPr>
        <w:t>».</w:t>
      </w:r>
      <w:r w:rsidRPr="00B37C67">
        <w:rPr>
          <w:rFonts w:ascii="Times New Roman" w:eastAsia="Times New Roman" w:hAnsi="Times New Roman" w:cs="Times New Roman"/>
          <w:sz w:val="28"/>
          <w:szCs w:val="28"/>
          <w:lang w:eastAsia="ru-RU"/>
        </w:rPr>
        <w:t xml:space="preserve"> </w:t>
      </w:r>
    </w:p>
    <w:p w14:paraId="6CB09C81"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4E70E7BD"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«Отчет о структуре инвестиционного портфеля пенсионных активов» </w:t>
      </w:r>
    </w:p>
    <w:p w14:paraId="5C7726A2" w14:textId="77777777" w:rsidR="00B37C67" w:rsidRPr="00B37C67" w:rsidRDefault="00B37C67" w:rsidP="00B37C67">
      <w:pPr>
        <w:widowControl w:val="0"/>
        <w:spacing w:after="0" w:line="240" w:lineRule="auto"/>
        <w:ind w:left="5670"/>
        <w:jc w:val="both"/>
        <w:rPr>
          <w:rFonts w:ascii="Times New Roman" w:eastAsia="Times New Roman" w:hAnsi="Times New Roman" w:cs="Times New Roman"/>
          <w:sz w:val="28"/>
          <w:szCs w:val="28"/>
          <w:lang w:eastAsia="ru-RU"/>
        </w:rPr>
      </w:pPr>
    </w:p>
    <w:p w14:paraId="6212010C" w14:textId="77777777" w:rsidR="00B37C67" w:rsidRPr="00B37C67" w:rsidRDefault="00B37C67" w:rsidP="00B37C67">
      <w:pPr>
        <w:widowControl w:val="0"/>
        <w:spacing w:after="0" w:line="240" w:lineRule="auto"/>
        <w:jc w:val="both"/>
        <w:rPr>
          <w:rFonts w:ascii="Times New Roman" w:eastAsia="Times New Roman" w:hAnsi="Times New Roman" w:cs="Times New Roman"/>
          <w:sz w:val="28"/>
          <w:szCs w:val="28"/>
          <w:lang w:eastAsia="ru-RU"/>
        </w:rPr>
      </w:pPr>
    </w:p>
    <w:p w14:paraId="67BF0E4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2793FA10"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72ECEEB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«Отчет о структуре инвестиционного портфеля пенсионных активов»</w:t>
      </w:r>
    </w:p>
    <w:p w14:paraId="068F819C"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(индекс – 1-ENPF_SPPA, периодичность – ежемесячная)</w:t>
      </w:r>
    </w:p>
    <w:p w14:paraId="4A6BF2F2" w14:textId="77777777" w:rsidR="00B37C67" w:rsidRPr="00B37C67" w:rsidRDefault="00B37C67" w:rsidP="00B37C67">
      <w:pPr>
        <w:widowControl w:val="0"/>
        <w:spacing w:after="0" w:line="240" w:lineRule="auto"/>
        <w:jc w:val="both"/>
        <w:rPr>
          <w:rFonts w:ascii="Times New Roman" w:eastAsia="Times New Roman" w:hAnsi="Times New Roman" w:cs="Times New Roman"/>
          <w:b/>
          <w:sz w:val="28"/>
          <w:szCs w:val="28"/>
          <w:lang w:eastAsia="ru-RU"/>
        </w:rPr>
      </w:pPr>
    </w:p>
    <w:p w14:paraId="2A540D60" w14:textId="77777777" w:rsidR="00B37C67" w:rsidRPr="00B37C67" w:rsidRDefault="00B37C67" w:rsidP="00B37C67">
      <w:pPr>
        <w:widowControl w:val="0"/>
        <w:spacing w:after="0" w:line="240" w:lineRule="auto"/>
        <w:jc w:val="both"/>
        <w:rPr>
          <w:rFonts w:ascii="Times New Roman" w:eastAsia="Times New Roman" w:hAnsi="Times New Roman" w:cs="Times New Roman"/>
          <w:b/>
          <w:sz w:val="28"/>
          <w:szCs w:val="28"/>
          <w:lang w:eastAsia="ru-RU"/>
        </w:rPr>
      </w:pPr>
    </w:p>
    <w:p w14:paraId="7591DF15"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1. Общие положения</w:t>
      </w:r>
    </w:p>
    <w:p w14:paraId="78282635" w14:textId="77777777" w:rsidR="00B37C67" w:rsidRPr="00B37C67" w:rsidRDefault="00B37C67" w:rsidP="00B37C67">
      <w:pPr>
        <w:widowControl w:val="0"/>
        <w:spacing w:after="0" w:line="240" w:lineRule="auto"/>
        <w:jc w:val="both"/>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xml:space="preserve"> </w:t>
      </w:r>
    </w:p>
    <w:p w14:paraId="374EA99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инвестиционного портфеля пенсионных активов» (далее – Форма).</w:t>
      </w:r>
    </w:p>
    <w:p w14:paraId="5FCC630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заполняется единым накопительным пенсионным фондом ежемесячно по состоянию на конец отчетного периода. В Форму не включаются данные по финансовым инструментам, по которым прекращено признание. Данные в Форме указываются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3EFF588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64F44F91" w14:textId="77777777" w:rsidR="00B37C67" w:rsidRPr="00B37C67" w:rsidRDefault="00B37C67" w:rsidP="00B37C67">
      <w:pPr>
        <w:widowControl w:val="0"/>
        <w:spacing w:after="0" w:line="240" w:lineRule="auto"/>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0B9D58AD" w14:textId="77777777" w:rsidR="00B37C67" w:rsidRPr="00B37C67" w:rsidRDefault="00B37C67" w:rsidP="00B37C67">
      <w:pPr>
        <w:widowControl w:val="0"/>
        <w:spacing w:after="0" w:line="240" w:lineRule="auto"/>
        <w:jc w:val="both"/>
        <w:rPr>
          <w:rFonts w:ascii="Times New Roman" w:eastAsia="Times New Roman" w:hAnsi="Times New Roman" w:cs="Times New Roman"/>
          <w:sz w:val="28"/>
          <w:szCs w:val="28"/>
          <w:lang w:eastAsia="ru-RU"/>
        </w:rPr>
      </w:pPr>
    </w:p>
    <w:p w14:paraId="2E5FA703"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2. Пояснение по заполнению Формы</w:t>
      </w:r>
    </w:p>
    <w:p w14:paraId="2696E07A" w14:textId="77777777" w:rsidR="00B37C67" w:rsidRPr="00B37C67" w:rsidRDefault="00B37C67" w:rsidP="00B37C67">
      <w:pPr>
        <w:widowControl w:val="0"/>
        <w:spacing w:after="0" w:line="240" w:lineRule="auto"/>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052E7F9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по пенсионным активам, сформированным за счет обязательных пенсионных взносов работодателя.</w:t>
      </w:r>
    </w:p>
    <w:p w14:paraId="63E274F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В строке «Пенсионные активы, сформированные за счет»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p w14:paraId="01ADF3C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По Таблице 1:</w:t>
      </w:r>
    </w:p>
    <w:p w14:paraId="096E278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1) в Форме указываются данные по ценным бумагам;</w:t>
      </w:r>
    </w:p>
    <w:p w14:paraId="61EE76A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2 указываются Национальный Банк Республики Казахстан или наименование управляющего инвестиционным портфелем, которому переданы в доверительное управление пенсионные активы;</w:t>
      </w:r>
    </w:p>
    <w:p w14:paraId="1449C52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3 указывается наименование эмитента ценной бумаги;</w:t>
      </w:r>
    </w:p>
    <w:p w14:paraId="6D1CA54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4 вид экономической деятельности указывается в соответствии с национальным классификатором Республики Казахстан НК РК 03 «Общий классификатор видов экономической деятельности». Данная графа заполняется по негосударственным ценным бумагам эмитентов-резидентов Республики Казахстан;</w:t>
      </w:r>
    </w:p>
    <w:p w14:paraId="7EFDA5A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5 указывается страна эмитента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63C7EFA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6 указывается вид приобретенной ценной бумаги с указанием ее типа;</w:t>
      </w:r>
    </w:p>
    <w:p w14:paraId="08427FC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графе 7 указывается международный идентификационный номер (код ISIN) или другой идентификатор ценной бумаги;</w:t>
      </w:r>
    </w:p>
    <w:p w14:paraId="7A2C335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графе 8 указывается количество приобретенных ценных бумаг;</w:t>
      </w:r>
    </w:p>
    <w:p w14:paraId="0CBB09E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графах 9 и 11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7E7755F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в графе 10 по облигациям указывается денежное выражение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w:t>
      </w:r>
    </w:p>
    <w:p w14:paraId="4329619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в графах 12 и 13 указывается цена, отраженная в первичном документе, который подтверждает осуществление сделки (биржевое свидетельство, отчет брокера и (или) дилера, полученное подтверждение по международной межбанковской системе перевода информации и совершения платежей СВИФТ (SWIFT)). В графе 13 указывается: по долговым ценным бумагам чистая цена в процентном отношении к номинальной стоимости, по долевым ценным бумагам – в абсолютном значении;</w:t>
      </w:r>
    </w:p>
    <w:p w14:paraId="2591795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12) в графе 14 отражается дата первоначального признания в бухгалтерском учете;</w:t>
      </w:r>
    </w:p>
    <w:p w14:paraId="58E964E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13) в графе 15 указывается дата погашения долговых ценных бумаг;</w:t>
      </w:r>
    </w:p>
    <w:p w14:paraId="0CD20C9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14) в графе 16 указывается покупная стоимость ценной бумаги, включая расходы, непосредственно связанные с приобретением, включая вознаграждения и комиссионные, уплаченные агентам, консультантам, брокерам и (или) дилерам, сборы фондовых бирж, а также банковские услуги по переводу и уменьшенная на величину оплаченного покупателем продавцу процента (при наличии такового);</w:t>
      </w:r>
    </w:p>
    <w:p w14:paraId="713A395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15) в графе 17 указывается стоимость ценных бумаг, отраженная в бухгалтерском учете;</w:t>
      </w:r>
    </w:p>
    <w:p w14:paraId="61B7F20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16) в графе 20 указывается сумма резервов (провизий), отраженная в бухгалтерском учете;</w:t>
      </w:r>
    </w:p>
    <w:p w14:paraId="68CC4AB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17) в графе 21 указывается сумма дебиторской задолженности по ценным бумагам, подлежащим к оплате в срок, установленный проспектом выпуска;</w:t>
      </w:r>
    </w:p>
    <w:p w14:paraId="005AF7F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18) в графе 22 указывается просроченная дебиторская задолженность по ценным бумагам, которая не оплачена в срок, предусмотренный проспектом выпуска;</w:t>
      </w:r>
    </w:p>
    <w:p w14:paraId="3CE896E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19) в графе 23 указывается сумма резервов (провизий) по дебиторской и просроченной задолженности, отраженная в бухгалтерском учете;</w:t>
      </w:r>
    </w:p>
    <w:p w14:paraId="41F0F3C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20) в графе 24 указывается категория ценной бумаги «оцениваемая по справедливой стоимости», «оцениваемая по амортизированной стоимости»;</w:t>
      </w:r>
    </w:p>
    <w:p w14:paraId="53C510C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21) при заполнении граф 25 и 26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2 постановления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(далее – Постановление № 64). При отсутствии рейтинга в графах 25 и 26 указывается «нет рейтинга». Данные графы не заполняются по государственным ценным бумагам Республики Казахстан. В графе 25 отражается рейтинг на дату первоначального признания в бухгалтерском учете;</w:t>
      </w:r>
    </w:p>
    <w:p w14:paraId="4A227DC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22) в графах 27 и 28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27 и 28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27 отражается категория списка фондовой биржи на дату первоначального признания в бухгалтерском учете;</w:t>
      </w:r>
    </w:p>
    <w:p w14:paraId="2841594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23) в графе 29 указывается купонная ставка по долговым финансовым инструментам на дату представления Формы.</w:t>
      </w:r>
    </w:p>
    <w:p w14:paraId="6E0A9B8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По Таблице 2:</w:t>
      </w:r>
    </w:p>
    <w:p w14:paraId="27FEA19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в графе 2 указываются Национальный Банк Республики Казахстан или наименование управляющего инвестиционным портфелем, которому переданы в доверительное управление пенсионные активы;</w:t>
      </w:r>
    </w:p>
    <w:p w14:paraId="6E89828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2) в графе 4 указывается страна эмитента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2C60839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в графе 5 указывается вид ценной бумаги, приобретенной (размещенной) по операциям «обратное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с указанием ее типа;</w:t>
      </w:r>
    </w:p>
    <w:p w14:paraId="0DA584C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6 указывается международный идентификационный номер (код ISIN) или другой идентификатор ценной бумаги;</w:t>
      </w:r>
    </w:p>
    <w:p w14:paraId="21E3E4B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5) в графе 7 указывается количество приобретенных (размещенных) ценных бумаг по операциям «обратное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w:t>
      </w:r>
    </w:p>
    <w:p w14:paraId="3EC933B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графах 8 и 9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47D0DB8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7) в графах 10 и 11 указывается цена с точностью до четырех знаков после запятой, отраженная в первичном документе, который подтверждает осуществление операции «обратное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В случае оплаты приобретенной (размещенной) ценной бумаги в иностранной валюте заполняются графы 11 и 13 с одновременным отражением эквивалента в национальной валюте –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в графах 10 и 12, в случае оплаты приобретенной (размещенной) ценной бумаги в национальной валюте –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заполняются графы 10 и 12;</w:t>
      </w:r>
    </w:p>
    <w:p w14:paraId="328295C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графе 16 указывается стоимость, отраженная в бухгалтерском учете.</w:t>
      </w:r>
    </w:p>
    <w:p w14:paraId="56B97F1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По Таблице 3:</w:t>
      </w:r>
    </w:p>
    <w:p w14:paraId="254D4FE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в графе 2 указываются Национальный Банк Республики Казахстан или наименование управляющего инвестиционным портфелем, которому переданы в доверительное управление пенсионные активы;</w:t>
      </w:r>
    </w:p>
    <w:p w14:paraId="21FE18E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при заполнении граф 4 и 5 отражается рейтинг банка, присвоенный одним из рейтинговых агентств, указанных в пункте 3 Постановления № 64. В случае отсутствия рейтинга в графах 4 и 5 указывается «нет рейтинга». Данные графы не заполняются по вкладам в Национальном Банке Республики Казахстан;</w:t>
      </w:r>
    </w:p>
    <w:p w14:paraId="2C0DDED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6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2B2A82D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9 указывается срок вклада по договору банковского вклада, при продлении вклада срок отражается с учетом продления;</w:t>
      </w:r>
    </w:p>
    <w:p w14:paraId="18E98C4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графах 10 и 11 дата и периодичность выплаты накопленного вознаграждения указывается в соответствии с условиями договора банковского вклада;</w:t>
      </w:r>
    </w:p>
    <w:p w14:paraId="52B75F6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графах 14 и 15 указывается сумма размещения пенсионных активов во вклад в банке. В случае размещения пенсионных активов во вклад в иностранной валюте заполняется графа 15 с одновременным отражением эквивалента в национальной валюте –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в графе 14, в случае размещения пенсионных активов во вклад в национальной валюте –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заполняется графа 14;</w:t>
      </w:r>
    </w:p>
    <w:p w14:paraId="5FD3C39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7) в графе 16 указывается стоимость вкладов, отраженная в бухгалтерском учете;</w:t>
      </w:r>
    </w:p>
    <w:p w14:paraId="5A0260A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графе 19 указывается страна эмитента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2842AB6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графе 20 указывается сумма резервов (провизий), отраженная в бухгалтерском учете;</w:t>
      </w:r>
    </w:p>
    <w:p w14:paraId="20B5715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в графе 21 указывается сумма дебиторской задолженности по вкладам;</w:t>
      </w:r>
    </w:p>
    <w:p w14:paraId="6BCB07C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в графе 22 указывается просроченная дебиторская задолженность по вкладам;</w:t>
      </w:r>
    </w:p>
    <w:p w14:paraId="66F634F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12) в графе 23 указывается сумма резервов (провизий) по дебиторской и просроченной задолженности, отраженная в бухгалтерском учете;</w:t>
      </w:r>
    </w:p>
    <w:p w14:paraId="0E5A88E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13) Таблица 3 заполняется с указанием суммы вкладов отдельно по каждому банку и по каждой валюте вклада.</w:t>
      </w:r>
    </w:p>
    <w:p w14:paraId="4243B17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По Таблице 4:</w:t>
      </w:r>
    </w:p>
    <w:p w14:paraId="39FC9D2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в графе 2 указываются Национальный Банк Республики Казахстан или наименование управляющего инвестиционным портфелем, которому переданы в доверительное управление пенсионные активы;</w:t>
      </w:r>
    </w:p>
    <w:p w14:paraId="2B263A2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5 код валюты платежа указывается в соответствии с национальным классификатором Республики Казахстан НК РК 07 ISO 4217 «Коды для представления валют и фондов»;</w:t>
      </w:r>
    </w:p>
    <w:p w14:paraId="749211E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графах 6 и 8 цена покупки и покупная стоимость указываются по рыночному курсу обмена валют, сложившемуся на дату совершения сделки, в графе 11 сумма отражается по рыночному курсу обмена валют, сложившемуся на отчетную дату. В случае приобретения аффинированного драгоценного металла в национальной валюте –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заполняются графы 6, 8 и 10;</w:t>
      </w:r>
    </w:p>
    <w:p w14:paraId="22C6CBE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10 указывается сумма, отраженная в бухгалтерском учете.</w:t>
      </w:r>
    </w:p>
    <w:p w14:paraId="3F891AE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По Таблице 5:</w:t>
      </w:r>
    </w:p>
    <w:p w14:paraId="09D9324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в графе 2 указываются Национальный Банк Республики Казахстан или наименование управляющего инвестиционным портфелем, которому переданы в доверительное управление пенсионные активы;</w:t>
      </w:r>
    </w:p>
    <w:p w14:paraId="6C69E5D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4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w:t>
      </w:r>
    </w:p>
    <w:p w14:paraId="35A451F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5 указывается валюта сделки. Код валюты указывается в соответствии с национальным классификатором Республики Казахстан НК РК 07 ISO 4217 «Коды для представления валют и фондов»;</w:t>
      </w:r>
    </w:p>
    <w:p w14:paraId="7BE91BD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6 указывается международный идентификационный номер (код ISIN) или другой идентификатор ценной бумаги, графа 6 заполняется в случае, если базовым активом производного финансового инструмента является ценная бумага;</w:t>
      </w:r>
    </w:p>
    <w:p w14:paraId="38DCE56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5) в графе 7 указывается сумма условных требований и обязательств, </w:t>
      </w:r>
      <w:r w:rsidRPr="00B37C67">
        <w:rPr>
          <w:rFonts w:ascii="Times New Roman" w:eastAsia="Times New Roman" w:hAnsi="Times New Roman" w:cs="Times New Roman"/>
          <w:sz w:val="28"/>
          <w:szCs w:val="28"/>
          <w:lang w:eastAsia="ru-RU"/>
        </w:rPr>
        <w:lastRenderedPageBreak/>
        <w:t>которая формируется при проведении операции с производными инструментами, в соответствии с требованиями постановления Правления Национального Банка Республики Казахстан от 1 июля 2011 года № 69 «Об утверждении Инструкции по ведению бухгалтерского учета операций с пенсионными активами, целевыми активами и целевыми накоплениями, осуществляемыми единым накопительным пенсионным фондом и добровольными накопительными пенсионными фондами» (зарегистрировано в Реестре государственной регистрации нормативных правовых актов под № 7118);</w:t>
      </w:r>
    </w:p>
    <w:p w14:paraId="0D59C7E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8 указывается рыночная стоимость (стоимость замещения) производного финансового инструмента, которая представляет собой:</w:t>
      </w:r>
    </w:p>
    <w:p w14:paraId="485601A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по сделкам на покупку –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требования),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обязательства);</w:t>
      </w:r>
    </w:p>
    <w:p w14:paraId="268ACB6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по сделкам на продажу –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требования),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обязательства).</w:t>
      </w:r>
    </w:p>
    <w:p w14:paraId="35AAC0F5"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В случае отсутствия сведений Форма представляется без заполнения.</w:t>
      </w:r>
    </w:p>
    <w:p w14:paraId="72B93EDB"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47AD5F2E"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3BA0F702"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61 </w:t>
      </w:r>
    </w:p>
    <w:p w14:paraId="2930DF65"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52F6ED19"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65F2B5E4"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2B38D58E"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3E656760"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33BAFF5" w14:textId="77777777" w:rsidR="00B37C67" w:rsidRPr="00B37C67" w:rsidRDefault="00B37C67" w:rsidP="00B37C67">
      <w:pPr>
        <w:spacing w:after="0" w:line="240" w:lineRule="auto"/>
        <w:ind w:left="5670"/>
        <w:jc w:val="right"/>
        <w:rPr>
          <w:rFonts w:ascii="Times New Roman" w:eastAsia="Times New Roman" w:hAnsi="Times New Roman" w:cs="Times New Roman"/>
          <w:sz w:val="28"/>
          <w:szCs w:val="28"/>
          <w:lang w:eastAsia="ru-RU"/>
        </w:rPr>
      </w:pPr>
    </w:p>
    <w:p w14:paraId="33DA1AED" w14:textId="77777777" w:rsidR="00B37C67" w:rsidRPr="00B37C67" w:rsidRDefault="00B37C67" w:rsidP="00B37C67">
      <w:pPr>
        <w:spacing w:after="0" w:line="240" w:lineRule="auto"/>
        <w:ind w:left="5670"/>
        <w:jc w:val="right"/>
        <w:rPr>
          <w:rFonts w:ascii="Times New Roman" w:eastAsia="Times New Roman" w:hAnsi="Times New Roman" w:cs="Times New Roman"/>
          <w:sz w:val="28"/>
          <w:szCs w:val="28"/>
          <w:lang w:eastAsia="ru-RU"/>
        </w:rPr>
      </w:pPr>
    </w:p>
    <w:p w14:paraId="5147D68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BFDF07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7FF66B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пенсионных активах, находящихся во внешнем управлении </w:t>
      </w:r>
    </w:p>
    <w:p w14:paraId="4C135D2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1-ENPF_А-VNESH</w:t>
      </w:r>
    </w:p>
    <w:p w14:paraId="1DE8AA1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01D2B5F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 ________ 20 ___ года</w:t>
      </w:r>
    </w:p>
    <w:p w14:paraId="0B9B644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6362BD54"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 </w:t>
      </w:r>
    </w:p>
    <w:p w14:paraId="5E061F90"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в случае наличия пенсионных активов, переданных во внешнее управление – не позднее 20 (двадцатого) числа месяца, следующего за отчетным месяцем </w:t>
      </w:r>
    </w:p>
    <w:p w14:paraId="2BF5C2FC"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0E461810"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3215E179"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sectPr w:rsidR="00B37C67" w:rsidRPr="00B37C67" w:rsidSect="00B37C67">
          <w:type w:val="nextColumn"/>
          <w:pgSz w:w="11906" w:h="16838"/>
          <w:pgMar w:top="1418" w:right="851" w:bottom="1418" w:left="1418" w:header="709" w:footer="709" w:gutter="0"/>
          <w:paperSrc w:first="7" w:other="7"/>
          <w:cols w:space="708"/>
          <w:docGrid w:linePitch="360"/>
        </w:sectPr>
      </w:pPr>
    </w:p>
    <w:p w14:paraId="0C77B9A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lastRenderedPageBreak/>
        <w:t>Пенсионные активы, сформированные за счет _______________________</w:t>
      </w:r>
    </w:p>
    <w:p w14:paraId="6818DA5B"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8"/>
          <w:lang w:eastAsia="ru-RU"/>
        </w:rPr>
      </w:pPr>
    </w:p>
    <w:tbl>
      <w:tblPr>
        <w:tblW w:w="5000" w:type="pct"/>
        <w:tblLayout w:type="fixed"/>
        <w:tblCellMar>
          <w:left w:w="0" w:type="dxa"/>
          <w:right w:w="0" w:type="dxa"/>
        </w:tblCellMar>
        <w:tblLook w:val="04A0" w:firstRow="1" w:lastRow="0" w:firstColumn="1" w:lastColumn="0" w:noHBand="0" w:noVBand="1"/>
      </w:tblPr>
      <w:tblGrid>
        <w:gridCol w:w="594"/>
        <w:gridCol w:w="2927"/>
        <w:gridCol w:w="2648"/>
        <w:gridCol w:w="3087"/>
        <w:gridCol w:w="3678"/>
        <w:gridCol w:w="1615"/>
      </w:tblGrid>
      <w:tr w:rsidR="00B37C67" w:rsidRPr="00B37C67" w14:paraId="482BFC7F" w14:textId="77777777" w:rsidTr="00C35138">
        <w:tc>
          <w:tcPr>
            <w:tcW w:w="2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7DCDD8" w14:textId="77777777" w:rsidR="00B37C67" w:rsidRPr="00B37C67" w:rsidRDefault="00B37C67" w:rsidP="00B37C67">
            <w:pPr>
              <w:widowControl w:val="0"/>
              <w:spacing w:before="100" w:beforeAutospacing="1" w:after="100" w:afterAutospacing="1" w:line="240" w:lineRule="auto"/>
              <w:ind w:left="-32" w:right="-1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4EA9D1" w14:textId="77777777" w:rsidR="00B37C67" w:rsidRPr="00B37C67" w:rsidRDefault="00B37C67" w:rsidP="00B37C67">
            <w:pPr>
              <w:widowControl w:val="0"/>
              <w:spacing w:before="100" w:beforeAutospacing="1" w:after="100" w:afterAutospacing="1" w:line="240" w:lineRule="auto"/>
              <w:ind w:left="-91" w:right="-1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внешнего управляющего пенсионными активами</w:t>
            </w:r>
          </w:p>
        </w:tc>
        <w:tc>
          <w:tcPr>
            <w:tcW w:w="9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D5824D" w14:textId="77777777" w:rsidR="00B37C67" w:rsidRPr="00B37C67" w:rsidRDefault="00B37C67" w:rsidP="00B37C67">
            <w:pPr>
              <w:widowControl w:val="0"/>
              <w:spacing w:before="100" w:beforeAutospacing="1" w:after="100" w:afterAutospacing="1" w:line="240" w:lineRule="auto"/>
              <w:ind w:left="-91" w:right="-1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Номер и дата договора доверительного управления</w:t>
            </w:r>
          </w:p>
        </w:tc>
        <w:tc>
          <w:tcPr>
            <w:tcW w:w="10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F4B9D5" w14:textId="77777777" w:rsidR="00B37C67" w:rsidRPr="00B37C67" w:rsidRDefault="00B37C67" w:rsidP="00B37C67">
            <w:pPr>
              <w:widowControl w:val="0"/>
              <w:spacing w:before="100" w:beforeAutospacing="1" w:after="100" w:afterAutospacing="1" w:line="240" w:lineRule="auto"/>
              <w:ind w:left="-91" w:right="-1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Предполагаемый период управления пенсионными активами</w:t>
            </w:r>
          </w:p>
        </w:tc>
        <w:tc>
          <w:tcPr>
            <w:tcW w:w="12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8A15DF" w14:textId="77777777" w:rsidR="00B37C67" w:rsidRPr="00B37C67" w:rsidRDefault="00B37C67" w:rsidP="00B37C67">
            <w:pPr>
              <w:widowControl w:val="0"/>
              <w:spacing w:before="100" w:beforeAutospacing="1" w:after="100" w:afterAutospacing="1" w:line="240" w:lineRule="auto"/>
              <w:ind w:left="-91" w:right="-1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Текущая стоимость пенсионных активов, находящихся в управлении</w:t>
            </w:r>
            <w:r w:rsidRPr="00B37C67">
              <w:rPr>
                <w:rFonts w:ascii="Times New Roman" w:eastAsia="Times New Roman" w:hAnsi="Times New Roman" w:cs="Times New Roman"/>
                <w:sz w:val="20"/>
                <w:szCs w:val="28"/>
                <w:lang w:eastAsia="ru-RU"/>
              </w:rPr>
              <w:t xml:space="preserve"> (в те</w:t>
            </w:r>
            <w:r w:rsidRPr="00B37C67">
              <w:rPr>
                <w:rFonts w:ascii="Times New Roman" w:eastAsia="Times New Roman" w:hAnsi="Times New Roman" w:cs="Times New Roman"/>
                <w:sz w:val="20"/>
                <w:szCs w:val="28"/>
                <w:lang w:val="kk-KZ" w:eastAsia="ru-RU"/>
              </w:rPr>
              <w:t>ң</w:t>
            </w:r>
            <w:proofErr w:type="spellStart"/>
            <w:r w:rsidRPr="00B37C67">
              <w:rPr>
                <w:rFonts w:ascii="Times New Roman" w:eastAsia="Times New Roman" w:hAnsi="Times New Roman" w:cs="Times New Roman"/>
                <w:sz w:val="20"/>
                <w:szCs w:val="28"/>
                <w:lang w:eastAsia="ru-RU"/>
              </w:rPr>
              <w:t>ге</w:t>
            </w:r>
            <w:proofErr w:type="spellEnd"/>
            <w:r w:rsidRPr="00B37C67">
              <w:rPr>
                <w:rFonts w:ascii="Times New Roman" w:eastAsia="Times New Roman" w:hAnsi="Times New Roman" w:cs="Times New Roman"/>
                <w:sz w:val="20"/>
                <w:szCs w:val="28"/>
                <w:lang w:eastAsia="ru-RU"/>
              </w:rPr>
              <w:t>)</w:t>
            </w:r>
          </w:p>
        </w:tc>
        <w:tc>
          <w:tcPr>
            <w:tcW w:w="5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75B84C" w14:textId="77777777" w:rsidR="00B37C67" w:rsidRPr="00B37C67" w:rsidRDefault="00B37C67" w:rsidP="00B37C67">
            <w:pPr>
              <w:widowControl w:val="0"/>
              <w:spacing w:before="100" w:beforeAutospacing="1" w:after="100" w:afterAutospacing="1" w:line="240" w:lineRule="auto"/>
              <w:ind w:left="-91" w:right="-1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Примечание</w:t>
            </w:r>
          </w:p>
        </w:tc>
      </w:tr>
      <w:tr w:rsidR="00B37C67" w:rsidRPr="00B37C67" w14:paraId="3DD5513A" w14:textId="77777777" w:rsidTr="00C35138">
        <w:tc>
          <w:tcPr>
            <w:tcW w:w="2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827983" w14:textId="77777777" w:rsidR="00B37C67" w:rsidRPr="00B37C67" w:rsidRDefault="00B37C67" w:rsidP="00B37C67">
            <w:pPr>
              <w:widowControl w:val="0"/>
              <w:spacing w:before="100" w:beforeAutospacing="1" w:after="100" w:afterAutospacing="1" w:line="240" w:lineRule="auto"/>
              <w:ind w:left="-3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7C8D93"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9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502B52"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10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9AF0B5"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2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113CC7"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5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555CC9"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r>
      <w:tr w:rsidR="00B37C67" w:rsidRPr="00B37C67" w14:paraId="1E865D9A" w14:textId="77777777" w:rsidTr="00C35138">
        <w:tc>
          <w:tcPr>
            <w:tcW w:w="2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99FF7A" w14:textId="77777777" w:rsidR="00B37C67" w:rsidRPr="00B37C67" w:rsidRDefault="00B37C67" w:rsidP="00B37C67">
            <w:pPr>
              <w:widowControl w:val="0"/>
              <w:spacing w:after="0" w:line="240" w:lineRule="auto"/>
              <w:ind w:left="-32"/>
              <w:jc w:val="center"/>
              <w:rPr>
                <w:rFonts w:ascii="Times New Roman" w:eastAsia="Times New Roman" w:hAnsi="Times New Roman" w:cs="Times New Roman"/>
                <w:sz w:val="20"/>
                <w:szCs w:val="24"/>
                <w:lang w:val="en-US" w:eastAsia="ru-RU"/>
              </w:rPr>
            </w:pP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EACA42"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9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5DFEC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0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03BFA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DB6B3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ABF94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12178AA5" w14:textId="77777777" w:rsidTr="00C35138">
        <w:tc>
          <w:tcPr>
            <w:tcW w:w="2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C1A3C1" w14:textId="77777777" w:rsidR="00B37C67" w:rsidRPr="00B37C67" w:rsidRDefault="00B37C67" w:rsidP="00B37C67">
            <w:pPr>
              <w:widowControl w:val="0"/>
              <w:spacing w:after="0" w:line="240" w:lineRule="auto"/>
              <w:ind w:left="-32"/>
              <w:rPr>
                <w:rFonts w:ascii="Times New Roman" w:eastAsia="Times New Roman" w:hAnsi="Times New Roman" w:cs="Times New Roman"/>
                <w:sz w:val="20"/>
                <w:szCs w:val="24"/>
                <w:lang w:eastAsia="ru-RU"/>
              </w:rPr>
            </w:pP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B3EF8A" w14:textId="77777777" w:rsidR="00B37C67" w:rsidRPr="00B37C67" w:rsidRDefault="00B37C67" w:rsidP="00B37C67">
            <w:pPr>
              <w:widowControl w:val="0"/>
              <w:spacing w:before="100" w:beforeAutospacing="1" w:after="100" w:afterAutospacing="1"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9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F9657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0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B6420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0FB81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1566D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2C2EA06D" w14:textId="77777777" w:rsidR="00B37C67" w:rsidRPr="00B37C67" w:rsidRDefault="00B37C67" w:rsidP="00B37C67">
      <w:pPr>
        <w:widowControl w:val="0"/>
        <w:spacing w:after="0" w:line="240" w:lineRule="auto"/>
        <w:ind w:firstLine="709"/>
        <w:rPr>
          <w:rFonts w:ascii="Times New Roman" w:eastAsia="Times New Roman" w:hAnsi="Times New Roman" w:cs="Times New Roman"/>
          <w:bCs/>
          <w:sz w:val="28"/>
          <w:szCs w:val="28"/>
          <w:lang w:eastAsia="ru-RU"/>
        </w:rPr>
      </w:pPr>
    </w:p>
    <w:p w14:paraId="13CD5030" w14:textId="77777777" w:rsidR="00B37C67" w:rsidRPr="00B37C67" w:rsidRDefault="00B37C67" w:rsidP="00B37C67">
      <w:pPr>
        <w:widowControl w:val="0"/>
        <w:spacing w:after="0" w:line="240" w:lineRule="auto"/>
        <w:ind w:firstLine="709"/>
        <w:rPr>
          <w:rFonts w:ascii="Times New Roman" w:eastAsia="Times New Roman" w:hAnsi="Times New Roman" w:cs="Times New Roman"/>
          <w:bCs/>
          <w:sz w:val="28"/>
          <w:szCs w:val="28"/>
          <w:lang w:eastAsia="ru-RU"/>
        </w:rPr>
      </w:pPr>
    </w:p>
    <w:p w14:paraId="468A0C1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38FDBEB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798A6AD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4E30A2D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3AE35CD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3F6D2B9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наличии) подпись, телефон</w:t>
      </w:r>
    </w:p>
    <w:p w14:paraId="5A2E6CB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20D840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1B8F727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6927ECB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3BB20BDE"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387E0B21"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567DD5C4"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r w:rsidRPr="00B37C67">
        <w:rPr>
          <w:rFonts w:ascii="Times New Roman" w:eastAsia="Times New Roman" w:hAnsi="Times New Roman" w:cs="Times New Roman"/>
          <w:sz w:val="28"/>
          <w:szCs w:val="28"/>
          <w:lang w:eastAsia="ru-RU"/>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w:t>
      </w:r>
      <w:r w:rsidRPr="00B37C67">
        <w:rPr>
          <w:rFonts w:ascii="Times New Roman" w:eastAsia="Times New Roman" w:hAnsi="Times New Roman" w:cs="Times New Roman"/>
          <w:sz w:val="28"/>
          <w:szCs w:val="28"/>
          <w:lang w:eastAsia="ru-RU"/>
        </w:rPr>
        <w:t>Отчет о пенсионных активах, находящихся во внешнем управлении</w:t>
      </w:r>
      <w:r w:rsidRPr="00B37C67">
        <w:rPr>
          <w:rFonts w:ascii="Times New Roman" w:eastAsia="Times New Roman" w:hAnsi="Times New Roman" w:cs="Times New Roman"/>
          <w:bCs/>
          <w:sz w:val="28"/>
          <w:szCs w:val="28"/>
          <w:lang w:eastAsia="ru-RU"/>
        </w:rPr>
        <w:t>».</w:t>
      </w:r>
    </w:p>
    <w:p w14:paraId="347EA5CF"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79ABB55C"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«Отчет о пенсионных активах, находящихся во внешнем управлении» </w:t>
      </w:r>
    </w:p>
    <w:p w14:paraId="4B598F58" w14:textId="77777777" w:rsidR="00B37C67" w:rsidRPr="00B37C67" w:rsidRDefault="00B37C67" w:rsidP="00B37C67">
      <w:pPr>
        <w:widowControl w:val="0"/>
        <w:spacing w:after="0" w:line="240" w:lineRule="auto"/>
        <w:jc w:val="both"/>
        <w:rPr>
          <w:rFonts w:ascii="Times New Roman" w:eastAsia="Times New Roman" w:hAnsi="Times New Roman" w:cs="Times New Roman"/>
          <w:sz w:val="28"/>
          <w:szCs w:val="28"/>
          <w:lang w:eastAsia="ru-RU"/>
        </w:rPr>
      </w:pPr>
    </w:p>
    <w:p w14:paraId="45DD05CD" w14:textId="77777777" w:rsidR="00B37C67" w:rsidRPr="00B37C67" w:rsidRDefault="00B37C67" w:rsidP="00B37C67">
      <w:pPr>
        <w:widowControl w:val="0"/>
        <w:spacing w:after="0" w:line="240" w:lineRule="auto"/>
        <w:jc w:val="both"/>
        <w:rPr>
          <w:rFonts w:ascii="Times New Roman" w:eastAsia="Times New Roman" w:hAnsi="Times New Roman" w:cs="Times New Roman"/>
          <w:sz w:val="28"/>
          <w:szCs w:val="28"/>
          <w:lang w:eastAsia="ru-RU"/>
        </w:rPr>
      </w:pPr>
    </w:p>
    <w:p w14:paraId="4B34535A"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316E8148"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77627BF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«Отчет о пенсионных активах, находящихся во внешнем управлении»</w:t>
      </w:r>
    </w:p>
    <w:p w14:paraId="183AF0FA"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(индекс – 1-ENPF_А-VNESH, периодичность – ежемесячная)</w:t>
      </w:r>
    </w:p>
    <w:p w14:paraId="283B617E" w14:textId="77777777" w:rsidR="00B37C67" w:rsidRPr="00B37C67" w:rsidRDefault="00B37C67" w:rsidP="00B37C67">
      <w:pPr>
        <w:widowControl w:val="0"/>
        <w:spacing w:after="0" w:line="240" w:lineRule="auto"/>
        <w:jc w:val="both"/>
        <w:rPr>
          <w:rFonts w:ascii="Times New Roman" w:eastAsia="Times New Roman" w:hAnsi="Times New Roman" w:cs="Times New Roman"/>
          <w:b/>
          <w:sz w:val="28"/>
          <w:szCs w:val="28"/>
          <w:lang w:eastAsia="ru-RU"/>
        </w:rPr>
      </w:pPr>
    </w:p>
    <w:p w14:paraId="0917DADF" w14:textId="77777777" w:rsidR="00B37C67" w:rsidRPr="00B37C67" w:rsidRDefault="00B37C67" w:rsidP="00B37C67">
      <w:pPr>
        <w:widowControl w:val="0"/>
        <w:spacing w:after="0" w:line="240" w:lineRule="auto"/>
        <w:jc w:val="both"/>
        <w:rPr>
          <w:rFonts w:ascii="Times New Roman" w:eastAsia="Times New Roman" w:hAnsi="Times New Roman" w:cs="Times New Roman"/>
          <w:b/>
          <w:sz w:val="28"/>
          <w:szCs w:val="28"/>
          <w:lang w:eastAsia="ru-RU"/>
        </w:rPr>
      </w:pPr>
    </w:p>
    <w:p w14:paraId="7334440C"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1. Общие положения</w:t>
      </w:r>
    </w:p>
    <w:p w14:paraId="3723728D" w14:textId="77777777" w:rsidR="00B37C67" w:rsidRPr="00B37C67" w:rsidRDefault="00B37C67" w:rsidP="00B37C67">
      <w:pPr>
        <w:widowControl w:val="0"/>
        <w:spacing w:after="0" w:line="240" w:lineRule="auto"/>
        <w:jc w:val="both"/>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xml:space="preserve"> </w:t>
      </w:r>
    </w:p>
    <w:p w14:paraId="65EE5E2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пенсионных активах, находящихся во внешнем управлении» (далее – Форма).</w:t>
      </w:r>
    </w:p>
    <w:p w14:paraId="049F746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2. Форма заполняется ежемесячно единым накопительным пенсионным фондом по состоянию на конец отчетного периода. Данные в Форме указываются в те</w:t>
      </w:r>
      <w:r w:rsidRPr="00B37C67">
        <w:rPr>
          <w:rFonts w:ascii="Times New Roman" w:eastAsia="Times New Roman" w:hAnsi="Times New Roman" w:cs="Times New Roman"/>
          <w:bCs/>
          <w:sz w:val="28"/>
          <w:szCs w:val="28"/>
          <w:lang w:val="kk-KZ" w:eastAsia="ru-RU"/>
        </w:rPr>
        <w:t>ң</w:t>
      </w:r>
      <w:proofErr w:type="spellStart"/>
      <w:r w:rsidRPr="00B37C67">
        <w:rPr>
          <w:rFonts w:ascii="Times New Roman" w:eastAsia="Times New Roman" w:hAnsi="Times New Roman" w:cs="Times New Roman"/>
          <w:bCs/>
          <w:sz w:val="28"/>
          <w:szCs w:val="28"/>
          <w:lang w:eastAsia="ru-RU"/>
        </w:rPr>
        <w:t>ге</w:t>
      </w:r>
      <w:proofErr w:type="spellEnd"/>
      <w:r w:rsidRPr="00B37C67">
        <w:rPr>
          <w:rFonts w:ascii="Times New Roman" w:eastAsia="Times New Roman" w:hAnsi="Times New Roman" w:cs="Times New Roman"/>
          <w:bCs/>
          <w:sz w:val="28"/>
          <w:szCs w:val="28"/>
          <w:lang w:eastAsia="ru-RU"/>
        </w:rPr>
        <w:t>.</w:t>
      </w:r>
    </w:p>
    <w:p w14:paraId="7440A87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6F8CE24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 </w:t>
      </w:r>
    </w:p>
    <w:p w14:paraId="0AD0DAD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p>
    <w:p w14:paraId="09673981"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bCs/>
          <w:sz w:val="28"/>
          <w:szCs w:val="28"/>
          <w:lang w:eastAsia="ru-RU"/>
        </w:rPr>
        <w:t>Глава 2. Пояснение по заполнению Формы</w:t>
      </w:r>
    </w:p>
    <w:p w14:paraId="5815B87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 </w:t>
      </w:r>
    </w:p>
    <w:p w14:paraId="5452ACA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4. 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по пенсионным активам, сформированным за счет обязательных пенсионных взносов работодателя.</w:t>
      </w:r>
    </w:p>
    <w:p w14:paraId="02B78E4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В строке «Пенсионные активы, сформированные за счет»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p w14:paraId="56DA891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5. Форма представляется по активам, находящимся в инвестиционном управлении у зарубежной организации, осуществляющей деятельность по </w:t>
      </w:r>
      <w:r w:rsidRPr="00B37C67">
        <w:rPr>
          <w:rFonts w:ascii="Times New Roman" w:eastAsia="Times New Roman" w:hAnsi="Times New Roman" w:cs="Times New Roman"/>
          <w:bCs/>
          <w:sz w:val="28"/>
          <w:szCs w:val="28"/>
          <w:lang w:eastAsia="ru-RU"/>
        </w:rPr>
        <w:lastRenderedPageBreak/>
        <w:t>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 или переданным в доверительное управление управляющим инвестиционным портфелем (далее – управляющий пенсионными активами).</w:t>
      </w:r>
    </w:p>
    <w:p w14:paraId="18CB34B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6. Форма заполняется в разрезе каждого управляющего пенсионными активами.</w:t>
      </w:r>
    </w:p>
    <w:p w14:paraId="46B33CA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7. В графе 4 указывается период управления пенсионными активами по договору. В случае если в договоре не предусмотрен период управления пенсионными активами, то в графе 4 указывается знак «-».</w:t>
      </w:r>
    </w:p>
    <w:p w14:paraId="6529E3F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8. В графе 5 указывается текущая стоимость пенсионных активов, находящихся в управлении на отчетную дату.</w:t>
      </w:r>
    </w:p>
    <w:p w14:paraId="131CA2F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9. В случае если в отчетном периоде управляющий пенсионными активами передает всю сумму пенсионных активов другому управляющему, либо возвращает их единому накопительному пенсионному фонду и расторгает договор, то в графах 2, 3 и 4 указываются сведения по данному управляющему пенсионными активами на последний день передачи активов и обязательств и в графе 6 указывается информация о результатах переданных активов (сумма пенсионных активов и куда была передана данная сумма).</w:t>
      </w:r>
    </w:p>
    <w:p w14:paraId="4CA5158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10. </w:t>
      </w:r>
      <w:r w:rsidRPr="00B37C67">
        <w:rPr>
          <w:rFonts w:ascii="Times New Roman" w:eastAsia="Times New Roman" w:hAnsi="Times New Roman" w:cs="Times New Roman"/>
          <w:sz w:val="28"/>
          <w:szCs w:val="28"/>
          <w:lang w:eastAsia="ru-RU"/>
        </w:rPr>
        <w:t>В случае отсутствия сведений Форма представляется без заполнения.</w:t>
      </w:r>
    </w:p>
    <w:p w14:paraId="7437CB89"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1EDB2766"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62 </w:t>
      </w:r>
    </w:p>
    <w:p w14:paraId="58832F52"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BBB50A1"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1C110349"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53B7D658"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4EA6CB1B"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6FCA9C2E"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4AD67497"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2043A3A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5DE99BC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60ADD6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об объемах пенсионных накоплений и количестве индивидуальных пенсионных счетов (субсчетов) вкладчиков (получателей)</w:t>
      </w:r>
    </w:p>
    <w:p w14:paraId="49DD127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1-ENPF_PV</w:t>
      </w:r>
    </w:p>
    <w:p w14:paraId="411A025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1DD9D79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 ________ 20 ___ года</w:t>
      </w:r>
    </w:p>
    <w:p w14:paraId="4931B1D3"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127FB4EF"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 </w:t>
      </w:r>
    </w:p>
    <w:p w14:paraId="484D0107"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4D2D38F7"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val="kk-KZ" w:eastAsia="ru-RU"/>
        </w:rPr>
      </w:pPr>
      <w:r w:rsidRPr="00B37C67">
        <w:rPr>
          <w:rFonts w:ascii="Times New Roman" w:eastAsia="Times New Roman" w:hAnsi="Times New Roman" w:cs="Times New Roman"/>
          <w:sz w:val="28"/>
          <w:szCs w:val="28"/>
          <w:lang w:eastAsia="ru-RU"/>
        </w:rPr>
        <w:t>Метод сбора: в электронном виде</w:t>
      </w:r>
    </w:p>
    <w:p w14:paraId="5AEF4A40"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B37C67" w:rsidRPr="00B37C67" w:rsidSect="00B37C67">
          <w:headerReference w:type="default" r:id="rId18"/>
          <w:type w:val="nextColumn"/>
          <w:pgSz w:w="11906" w:h="16838"/>
          <w:pgMar w:top="1418" w:right="851" w:bottom="1418" w:left="1418" w:header="709" w:footer="709" w:gutter="0"/>
          <w:paperSrc w:first="7" w:other="7"/>
          <w:cols w:space="708"/>
          <w:docGrid w:linePitch="360"/>
        </w:sectPr>
      </w:pPr>
    </w:p>
    <w:p w14:paraId="2900500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По пенсионным накоплениям, находящимся в доверительном управлении</w:t>
      </w:r>
    </w:p>
    <w:p w14:paraId="0C0A9055"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__________________________________________________</w:t>
      </w:r>
    </w:p>
    <w:p w14:paraId="0C4FCF6B"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управляющего пенсионными активами)</w:t>
      </w:r>
    </w:p>
    <w:p w14:paraId="6CD4FABC"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41A3E759"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06"/>
        <w:gridCol w:w="2194"/>
        <w:gridCol w:w="1469"/>
        <w:gridCol w:w="2517"/>
        <w:gridCol w:w="2468"/>
        <w:gridCol w:w="1609"/>
        <w:gridCol w:w="2686"/>
      </w:tblGrid>
      <w:tr w:rsidR="00B37C67" w:rsidRPr="00B37C67" w14:paraId="6225393A" w14:textId="77777777" w:rsidTr="00C35138">
        <w:tc>
          <w:tcPr>
            <w:tcW w:w="552" w:type="pct"/>
            <w:vMerge w:val="restart"/>
            <w:tcMar>
              <w:top w:w="0" w:type="dxa"/>
              <w:left w:w="168" w:type="dxa"/>
              <w:bottom w:w="0" w:type="dxa"/>
              <w:right w:w="168" w:type="dxa"/>
            </w:tcMar>
            <w:hideMark/>
          </w:tcPr>
          <w:p w14:paraId="47EF0E49" w14:textId="77777777" w:rsidR="00B37C67" w:rsidRPr="00B37C67" w:rsidRDefault="00B37C67" w:rsidP="00B37C67">
            <w:pPr>
              <w:widowControl w:val="0"/>
              <w:spacing w:before="100" w:beforeAutospacing="1" w:after="100" w:afterAutospacing="1" w:line="240" w:lineRule="auto"/>
              <w:ind w:left="-178" w:right="-79"/>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eastAsia="ru-RU"/>
              </w:rPr>
              <w:t xml:space="preserve">Возраст вкладчиков </w:t>
            </w:r>
            <w:r w:rsidRPr="00B37C67">
              <w:rPr>
                <w:rFonts w:ascii="Times New Roman" w:eastAsia="Times New Roman" w:hAnsi="Times New Roman" w:cs="Times New Roman"/>
                <w:sz w:val="20"/>
                <w:szCs w:val="24"/>
                <w:lang w:val="en-US" w:eastAsia="ru-RU"/>
              </w:rPr>
              <w:t>(</w:t>
            </w:r>
            <w:r w:rsidRPr="00B37C67">
              <w:rPr>
                <w:rFonts w:ascii="Times New Roman" w:eastAsia="Times New Roman" w:hAnsi="Times New Roman" w:cs="Times New Roman"/>
                <w:sz w:val="20"/>
                <w:szCs w:val="24"/>
                <w:lang w:eastAsia="ru-RU"/>
              </w:rPr>
              <w:t>получателей</w:t>
            </w:r>
            <w:r w:rsidRPr="00B37C67">
              <w:rPr>
                <w:rFonts w:ascii="Times New Roman" w:eastAsia="Times New Roman" w:hAnsi="Times New Roman" w:cs="Times New Roman"/>
                <w:sz w:val="20"/>
                <w:szCs w:val="24"/>
                <w:lang w:val="en-US" w:eastAsia="ru-RU"/>
              </w:rPr>
              <w:t>)</w:t>
            </w:r>
          </w:p>
        </w:tc>
        <w:tc>
          <w:tcPr>
            <w:tcW w:w="4448" w:type="pct"/>
            <w:gridSpan w:val="6"/>
            <w:tcMar>
              <w:top w:w="0" w:type="dxa"/>
              <w:left w:w="168" w:type="dxa"/>
              <w:bottom w:w="0" w:type="dxa"/>
              <w:right w:w="168" w:type="dxa"/>
            </w:tcMar>
            <w:hideMark/>
          </w:tcPr>
          <w:p w14:paraId="3903CEE7"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Индивидуальные пенсионные счета (субсчета) вкладчиков (получателей)</w:t>
            </w:r>
          </w:p>
        </w:tc>
      </w:tr>
      <w:tr w:rsidR="00B37C67" w:rsidRPr="00B37C67" w14:paraId="0CDF78D6" w14:textId="77777777" w:rsidTr="00C35138">
        <w:tc>
          <w:tcPr>
            <w:tcW w:w="552" w:type="pct"/>
            <w:vMerge/>
            <w:vAlign w:val="center"/>
            <w:hideMark/>
          </w:tcPr>
          <w:p w14:paraId="4911409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4448" w:type="pct"/>
            <w:gridSpan w:val="6"/>
            <w:tcMar>
              <w:top w:w="0" w:type="dxa"/>
              <w:left w:w="168" w:type="dxa"/>
              <w:bottom w:w="0" w:type="dxa"/>
              <w:right w:w="168" w:type="dxa"/>
            </w:tcMar>
            <w:hideMark/>
          </w:tcPr>
          <w:p w14:paraId="35E77E27"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учету обязательных пенсионных взносов</w:t>
            </w:r>
          </w:p>
        </w:tc>
      </w:tr>
      <w:tr w:rsidR="00B37C67" w:rsidRPr="00B37C67" w14:paraId="06375765" w14:textId="77777777" w:rsidTr="00C35138">
        <w:tc>
          <w:tcPr>
            <w:tcW w:w="552" w:type="pct"/>
            <w:vMerge/>
            <w:vAlign w:val="center"/>
            <w:hideMark/>
          </w:tcPr>
          <w:p w14:paraId="742B54F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2124" w:type="pct"/>
            <w:gridSpan w:val="3"/>
            <w:tcMar>
              <w:top w:w="0" w:type="dxa"/>
              <w:left w:w="168" w:type="dxa"/>
              <w:bottom w:w="0" w:type="dxa"/>
              <w:right w:w="168" w:type="dxa"/>
            </w:tcMar>
            <w:hideMark/>
          </w:tcPr>
          <w:p w14:paraId="3D67CD3E"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Мужчины</w:t>
            </w:r>
          </w:p>
        </w:tc>
        <w:tc>
          <w:tcPr>
            <w:tcW w:w="2324" w:type="pct"/>
            <w:gridSpan w:val="3"/>
            <w:tcMar>
              <w:top w:w="0" w:type="dxa"/>
              <w:left w:w="168" w:type="dxa"/>
              <w:bottom w:w="0" w:type="dxa"/>
              <w:right w:w="168" w:type="dxa"/>
            </w:tcMar>
            <w:hideMark/>
          </w:tcPr>
          <w:p w14:paraId="523995DE"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Женщины</w:t>
            </w:r>
          </w:p>
        </w:tc>
      </w:tr>
      <w:tr w:rsidR="00B37C67" w:rsidRPr="00B37C67" w14:paraId="0C2B23F4" w14:textId="77777777" w:rsidTr="00C35138">
        <w:tc>
          <w:tcPr>
            <w:tcW w:w="552" w:type="pct"/>
            <w:vMerge/>
            <w:vAlign w:val="center"/>
            <w:hideMark/>
          </w:tcPr>
          <w:p w14:paraId="142066D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754" w:type="pct"/>
            <w:tcMar>
              <w:top w:w="0" w:type="dxa"/>
              <w:left w:w="168" w:type="dxa"/>
              <w:bottom w:w="0" w:type="dxa"/>
              <w:right w:w="168" w:type="dxa"/>
            </w:tcMar>
            <w:hideMark/>
          </w:tcPr>
          <w:p w14:paraId="3A15A224" w14:textId="77777777" w:rsidR="00B37C67" w:rsidRPr="00B37C67" w:rsidRDefault="00B37C67" w:rsidP="00B37C67">
            <w:pPr>
              <w:widowControl w:val="0"/>
              <w:spacing w:before="100" w:beforeAutospacing="1" w:after="100" w:afterAutospacing="1" w:line="240" w:lineRule="auto"/>
              <w:ind w:left="-171" w:right="-1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с пенсионными накоплениями</w:t>
            </w:r>
          </w:p>
        </w:tc>
        <w:tc>
          <w:tcPr>
            <w:tcW w:w="505" w:type="pct"/>
            <w:tcMar>
              <w:top w:w="0" w:type="dxa"/>
              <w:left w:w="168" w:type="dxa"/>
              <w:bottom w:w="0" w:type="dxa"/>
              <w:right w:w="168" w:type="dxa"/>
            </w:tcMar>
            <w:hideMark/>
          </w:tcPr>
          <w:p w14:paraId="6AFA11B9" w14:textId="77777777" w:rsidR="00B37C67" w:rsidRPr="00B37C67" w:rsidRDefault="00B37C67" w:rsidP="00B37C67">
            <w:pPr>
              <w:widowControl w:val="0"/>
              <w:spacing w:before="100" w:beforeAutospacing="1" w:after="100" w:afterAutospacing="1" w:line="240" w:lineRule="auto"/>
              <w:ind w:left="-171" w:right="-1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пенсионных накоплений</w:t>
            </w:r>
          </w:p>
        </w:tc>
        <w:tc>
          <w:tcPr>
            <w:tcW w:w="865" w:type="pct"/>
            <w:tcMar>
              <w:top w:w="0" w:type="dxa"/>
              <w:left w:w="168" w:type="dxa"/>
              <w:bottom w:w="0" w:type="dxa"/>
              <w:right w:w="168" w:type="dxa"/>
            </w:tcMar>
            <w:hideMark/>
          </w:tcPr>
          <w:p w14:paraId="1686CD76" w14:textId="77777777" w:rsidR="00B37C67" w:rsidRPr="00B37C67" w:rsidRDefault="00B37C67" w:rsidP="00B37C67">
            <w:pPr>
              <w:widowControl w:val="0"/>
              <w:spacing w:before="100" w:beforeAutospacing="1" w:after="100" w:afterAutospacing="1" w:line="240" w:lineRule="auto"/>
              <w:ind w:left="-171" w:right="-1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без пенсионных накоплений</w:t>
            </w:r>
          </w:p>
        </w:tc>
        <w:tc>
          <w:tcPr>
            <w:tcW w:w="848" w:type="pct"/>
            <w:tcMar>
              <w:top w:w="0" w:type="dxa"/>
              <w:left w:w="168" w:type="dxa"/>
              <w:bottom w:w="0" w:type="dxa"/>
              <w:right w:w="168" w:type="dxa"/>
            </w:tcMar>
            <w:hideMark/>
          </w:tcPr>
          <w:p w14:paraId="4C84E708" w14:textId="77777777" w:rsidR="00B37C67" w:rsidRPr="00B37C67" w:rsidRDefault="00B37C67" w:rsidP="00B37C67">
            <w:pPr>
              <w:widowControl w:val="0"/>
              <w:spacing w:before="100" w:beforeAutospacing="1" w:after="100" w:afterAutospacing="1" w:line="240" w:lineRule="auto"/>
              <w:ind w:left="-171" w:right="-1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с пенсионными накоплениями</w:t>
            </w:r>
          </w:p>
        </w:tc>
        <w:tc>
          <w:tcPr>
            <w:tcW w:w="553" w:type="pct"/>
            <w:tcMar>
              <w:top w:w="0" w:type="dxa"/>
              <w:left w:w="168" w:type="dxa"/>
              <w:bottom w:w="0" w:type="dxa"/>
              <w:right w:w="168" w:type="dxa"/>
            </w:tcMar>
            <w:hideMark/>
          </w:tcPr>
          <w:p w14:paraId="219FFC78" w14:textId="77777777" w:rsidR="00B37C67" w:rsidRPr="00B37C67" w:rsidRDefault="00B37C67" w:rsidP="00B37C67">
            <w:pPr>
              <w:widowControl w:val="0"/>
              <w:spacing w:before="100" w:beforeAutospacing="1" w:after="100" w:afterAutospacing="1" w:line="240" w:lineRule="auto"/>
              <w:ind w:left="-171" w:right="-1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пенсионных накоплений</w:t>
            </w:r>
          </w:p>
        </w:tc>
        <w:tc>
          <w:tcPr>
            <w:tcW w:w="923" w:type="pct"/>
            <w:tcMar>
              <w:top w:w="0" w:type="dxa"/>
              <w:left w:w="168" w:type="dxa"/>
              <w:bottom w:w="0" w:type="dxa"/>
              <w:right w:w="168" w:type="dxa"/>
            </w:tcMar>
            <w:hideMark/>
          </w:tcPr>
          <w:p w14:paraId="11A543EA" w14:textId="77777777" w:rsidR="00B37C67" w:rsidRPr="00B37C67" w:rsidRDefault="00B37C67" w:rsidP="00B37C67">
            <w:pPr>
              <w:widowControl w:val="0"/>
              <w:spacing w:before="100" w:beforeAutospacing="1" w:after="100" w:afterAutospacing="1" w:line="240" w:lineRule="auto"/>
              <w:ind w:left="-171" w:right="-1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без пенсионных накоплений</w:t>
            </w:r>
          </w:p>
        </w:tc>
      </w:tr>
      <w:tr w:rsidR="00B37C67" w:rsidRPr="00B37C67" w14:paraId="5841A260" w14:textId="77777777" w:rsidTr="00C35138">
        <w:tc>
          <w:tcPr>
            <w:tcW w:w="552" w:type="pct"/>
            <w:tcMar>
              <w:top w:w="0" w:type="dxa"/>
              <w:left w:w="168" w:type="dxa"/>
              <w:bottom w:w="0" w:type="dxa"/>
              <w:right w:w="168" w:type="dxa"/>
            </w:tcMar>
            <w:hideMark/>
          </w:tcPr>
          <w:p w14:paraId="6E0F071A" w14:textId="77777777" w:rsidR="00B37C67" w:rsidRPr="00B37C67" w:rsidRDefault="00B37C67" w:rsidP="00B37C67">
            <w:pPr>
              <w:widowControl w:val="0"/>
              <w:spacing w:before="100" w:beforeAutospacing="1" w:after="100" w:afterAutospacing="1" w:line="240" w:lineRule="auto"/>
              <w:ind w:left="-144" w:right="-1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754" w:type="pct"/>
            <w:tcMar>
              <w:top w:w="0" w:type="dxa"/>
              <w:left w:w="168" w:type="dxa"/>
              <w:bottom w:w="0" w:type="dxa"/>
              <w:right w:w="168" w:type="dxa"/>
            </w:tcMar>
            <w:hideMark/>
          </w:tcPr>
          <w:p w14:paraId="51906AE1" w14:textId="77777777" w:rsidR="00B37C67" w:rsidRPr="00B37C67" w:rsidRDefault="00B37C67" w:rsidP="00B37C67">
            <w:pPr>
              <w:widowControl w:val="0"/>
              <w:spacing w:before="100" w:beforeAutospacing="1" w:after="100" w:afterAutospacing="1" w:line="240" w:lineRule="auto"/>
              <w:ind w:left="-64" w:right="-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505" w:type="pct"/>
            <w:tcMar>
              <w:top w:w="0" w:type="dxa"/>
              <w:left w:w="168" w:type="dxa"/>
              <w:bottom w:w="0" w:type="dxa"/>
              <w:right w:w="168" w:type="dxa"/>
            </w:tcMar>
            <w:hideMark/>
          </w:tcPr>
          <w:p w14:paraId="2C610C16" w14:textId="77777777" w:rsidR="00B37C67" w:rsidRPr="00B37C67" w:rsidRDefault="00B37C67" w:rsidP="00B37C67">
            <w:pPr>
              <w:widowControl w:val="0"/>
              <w:spacing w:before="100" w:beforeAutospacing="1" w:after="100" w:afterAutospacing="1" w:line="240" w:lineRule="auto"/>
              <w:ind w:left="-64" w:right="-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865" w:type="pct"/>
            <w:tcMar>
              <w:top w:w="0" w:type="dxa"/>
              <w:left w:w="168" w:type="dxa"/>
              <w:bottom w:w="0" w:type="dxa"/>
              <w:right w:w="168" w:type="dxa"/>
            </w:tcMar>
            <w:hideMark/>
          </w:tcPr>
          <w:p w14:paraId="2219735F" w14:textId="77777777" w:rsidR="00B37C67" w:rsidRPr="00B37C67" w:rsidRDefault="00B37C67" w:rsidP="00B37C67">
            <w:pPr>
              <w:widowControl w:val="0"/>
              <w:spacing w:before="100" w:beforeAutospacing="1" w:after="100" w:afterAutospacing="1" w:line="240" w:lineRule="auto"/>
              <w:ind w:left="-64" w:right="-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848" w:type="pct"/>
            <w:tcMar>
              <w:top w:w="0" w:type="dxa"/>
              <w:left w:w="168" w:type="dxa"/>
              <w:bottom w:w="0" w:type="dxa"/>
              <w:right w:w="168" w:type="dxa"/>
            </w:tcMar>
            <w:hideMark/>
          </w:tcPr>
          <w:p w14:paraId="456BD303" w14:textId="77777777" w:rsidR="00B37C67" w:rsidRPr="00B37C67" w:rsidRDefault="00B37C67" w:rsidP="00B37C67">
            <w:pPr>
              <w:widowControl w:val="0"/>
              <w:spacing w:before="100" w:beforeAutospacing="1" w:after="100" w:afterAutospacing="1" w:line="240" w:lineRule="auto"/>
              <w:ind w:left="-64" w:right="-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553" w:type="pct"/>
            <w:tcMar>
              <w:top w:w="0" w:type="dxa"/>
              <w:left w:w="168" w:type="dxa"/>
              <w:bottom w:w="0" w:type="dxa"/>
              <w:right w:w="168" w:type="dxa"/>
            </w:tcMar>
            <w:hideMark/>
          </w:tcPr>
          <w:p w14:paraId="548AE937" w14:textId="77777777" w:rsidR="00B37C67" w:rsidRPr="00B37C67" w:rsidRDefault="00B37C67" w:rsidP="00B37C67">
            <w:pPr>
              <w:widowControl w:val="0"/>
              <w:spacing w:before="100" w:beforeAutospacing="1" w:after="100" w:afterAutospacing="1" w:line="240" w:lineRule="auto"/>
              <w:ind w:left="-64" w:right="-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923" w:type="pct"/>
            <w:tcMar>
              <w:top w:w="0" w:type="dxa"/>
              <w:left w:w="168" w:type="dxa"/>
              <w:bottom w:w="0" w:type="dxa"/>
              <w:right w:w="168" w:type="dxa"/>
            </w:tcMar>
            <w:hideMark/>
          </w:tcPr>
          <w:p w14:paraId="7021B5A0" w14:textId="77777777" w:rsidR="00B37C67" w:rsidRPr="00B37C67" w:rsidRDefault="00B37C67" w:rsidP="00B37C67">
            <w:pPr>
              <w:widowControl w:val="0"/>
              <w:spacing w:before="100" w:beforeAutospacing="1" w:after="100" w:afterAutospacing="1" w:line="240" w:lineRule="auto"/>
              <w:ind w:left="-64" w:right="-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r>
      <w:tr w:rsidR="00B37C67" w:rsidRPr="00B37C67" w14:paraId="05334D77" w14:textId="77777777" w:rsidTr="00C35138">
        <w:tc>
          <w:tcPr>
            <w:tcW w:w="552" w:type="pct"/>
            <w:tcMar>
              <w:top w:w="0" w:type="dxa"/>
              <w:left w:w="168" w:type="dxa"/>
              <w:bottom w:w="0" w:type="dxa"/>
              <w:right w:w="168" w:type="dxa"/>
            </w:tcMar>
            <w:hideMark/>
          </w:tcPr>
          <w:p w14:paraId="68FF2267" w14:textId="77777777" w:rsidR="00B37C67" w:rsidRPr="00B37C67" w:rsidRDefault="00B37C67" w:rsidP="00B37C67">
            <w:pPr>
              <w:widowControl w:val="0"/>
              <w:spacing w:before="100" w:beforeAutospacing="1" w:after="100" w:afterAutospacing="1" w:line="240" w:lineRule="auto"/>
              <w:ind w:left="-144" w:right="-130"/>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 20 лет</w:t>
            </w:r>
          </w:p>
        </w:tc>
        <w:tc>
          <w:tcPr>
            <w:tcW w:w="754" w:type="pct"/>
            <w:tcMar>
              <w:top w:w="0" w:type="dxa"/>
              <w:left w:w="168" w:type="dxa"/>
              <w:bottom w:w="0" w:type="dxa"/>
              <w:right w:w="168" w:type="dxa"/>
            </w:tcMar>
            <w:hideMark/>
          </w:tcPr>
          <w:p w14:paraId="1ED7A7FB"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05" w:type="pct"/>
            <w:tcMar>
              <w:top w:w="0" w:type="dxa"/>
              <w:left w:w="168" w:type="dxa"/>
              <w:bottom w:w="0" w:type="dxa"/>
              <w:right w:w="168" w:type="dxa"/>
            </w:tcMar>
            <w:hideMark/>
          </w:tcPr>
          <w:p w14:paraId="52540480"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65" w:type="pct"/>
            <w:tcMar>
              <w:top w:w="0" w:type="dxa"/>
              <w:left w:w="168" w:type="dxa"/>
              <w:bottom w:w="0" w:type="dxa"/>
              <w:right w:w="168" w:type="dxa"/>
            </w:tcMar>
            <w:hideMark/>
          </w:tcPr>
          <w:p w14:paraId="7C3D84CD"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48" w:type="pct"/>
            <w:tcMar>
              <w:top w:w="0" w:type="dxa"/>
              <w:left w:w="168" w:type="dxa"/>
              <w:bottom w:w="0" w:type="dxa"/>
              <w:right w:w="168" w:type="dxa"/>
            </w:tcMar>
            <w:hideMark/>
          </w:tcPr>
          <w:p w14:paraId="5F1CB8A9"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53" w:type="pct"/>
            <w:tcMar>
              <w:top w:w="0" w:type="dxa"/>
              <w:left w:w="168" w:type="dxa"/>
              <w:bottom w:w="0" w:type="dxa"/>
              <w:right w:w="168" w:type="dxa"/>
            </w:tcMar>
            <w:hideMark/>
          </w:tcPr>
          <w:p w14:paraId="6BE525E6"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23" w:type="pct"/>
            <w:tcMar>
              <w:top w:w="0" w:type="dxa"/>
              <w:left w:w="168" w:type="dxa"/>
              <w:bottom w:w="0" w:type="dxa"/>
              <w:right w:w="168" w:type="dxa"/>
            </w:tcMar>
            <w:hideMark/>
          </w:tcPr>
          <w:p w14:paraId="50EBE815"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1E4B181" w14:textId="77777777" w:rsidTr="00C35138">
        <w:tc>
          <w:tcPr>
            <w:tcW w:w="552" w:type="pct"/>
            <w:tcMar>
              <w:top w:w="0" w:type="dxa"/>
              <w:left w:w="168" w:type="dxa"/>
              <w:bottom w:w="0" w:type="dxa"/>
              <w:right w:w="168" w:type="dxa"/>
            </w:tcMar>
            <w:hideMark/>
          </w:tcPr>
          <w:p w14:paraId="1C2F8DEC" w14:textId="77777777" w:rsidR="00B37C67" w:rsidRPr="00B37C67" w:rsidRDefault="00B37C67" w:rsidP="00B37C67">
            <w:pPr>
              <w:widowControl w:val="0"/>
              <w:spacing w:before="100" w:beforeAutospacing="1" w:after="100" w:afterAutospacing="1" w:line="240" w:lineRule="auto"/>
              <w:ind w:left="-144" w:right="-130"/>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 год</w:t>
            </w:r>
          </w:p>
        </w:tc>
        <w:tc>
          <w:tcPr>
            <w:tcW w:w="754" w:type="pct"/>
            <w:tcMar>
              <w:top w:w="0" w:type="dxa"/>
              <w:left w:w="168" w:type="dxa"/>
              <w:bottom w:w="0" w:type="dxa"/>
              <w:right w:w="168" w:type="dxa"/>
            </w:tcMar>
            <w:hideMark/>
          </w:tcPr>
          <w:p w14:paraId="67645958"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05" w:type="pct"/>
            <w:tcMar>
              <w:top w:w="0" w:type="dxa"/>
              <w:left w:w="168" w:type="dxa"/>
              <w:bottom w:w="0" w:type="dxa"/>
              <w:right w:w="168" w:type="dxa"/>
            </w:tcMar>
            <w:hideMark/>
          </w:tcPr>
          <w:p w14:paraId="0FC4712B"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65" w:type="pct"/>
            <w:tcMar>
              <w:top w:w="0" w:type="dxa"/>
              <w:left w:w="168" w:type="dxa"/>
              <w:bottom w:w="0" w:type="dxa"/>
              <w:right w:w="168" w:type="dxa"/>
            </w:tcMar>
            <w:hideMark/>
          </w:tcPr>
          <w:p w14:paraId="7E363D2F"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48" w:type="pct"/>
            <w:tcMar>
              <w:top w:w="0" w:type="dxa"/>
              <w:left w:w="168" w:type="dxa"/>
              <w:bottom w:w="0" w:type="dxa"/>
              <w:right w:w="168" w:type="dxa"/>
            </w:tcMar>
            <w:hideMark/>
          </w:tcPr>
          <w:p w14:paraId="01D6279E"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53" w:type="pct"/>
            <w:tcMar>
              <w:top w:w="0" w:type="dxa"/>
              <w:left w:w="168" w:type="dxa"/>
              <w:bottom w:w="0" w:type="dxa"/>
              <w:right w:w="168" w:type="dxa"/>
            </w:tcMar>
            <w:hideMark/>
          </w:tcPr>
          <w:p w14:paraId="0FBA8F79"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23" w:type="pct"/>
            <w:tcMar>
              <w:top w:w="0" w:type="dxa"/>
              <w:left w:w="168" w:type="dxa"/>
              <w:bottom w:w="0" w:type="dxa"/>
              <w:right w:w="168" w:type="dxa"/>
            </w:tcMar>
            <w:hideMark/>
          </w:tcPr>
          <w:p w14:paraId="031EDBD8"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AD6FD5C" w14:textId="77777777" w:rsidTr="00C35138">
        <w:tc>
          <w:tcPr>
            <w:tcW w:w="552" w:type="pct"/>
            <w:tcMar>
              <w:top w:w="0" w:type="dxa"/>
              <w:left w:w="168" w:type="dxa"/>
              <w:bottom w:w="0" w:type="dxa"/>
              <w:right w:w="168" w:type="dxa"/>
            </w:tcMar>
            <w:hideMark/>
          </w:tcPr>
          <w:p w14:paraId="4D7A7902" w14:textId="77777777" w:rsidR="00B37C67" w:rsidRPr="00B37C67" w:rsidRDefault="00B37C67" w:rsidP="00B37C67">
            <w:pPr>
              <w:widowControl w:val="0"/>
              <w:spacing w:before="100" w:beforeAutospacing="1" w:after="100" w:afterAutospacing="1" w:line="240" w:lineRule="auto"/>
              <w:ind w:left="-144" w:right="-130"/>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754" w:type="pct"/>
            <w:tcMar>
              <w:top w:w="0" w:type="dxa"/>
              <w:left w:w="168" w:type="dxa"/>
              <w:bottom w:w="0" w:type="dxa"/>
              <w:right w:w="168" w:type="dxa"/>
            </w:tcMar>
            <w:hideMark/>
          </w:tcPr>
          <w:p w14:paraId="6E8115B8"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05" w:type="pct"/>
            <w:tcMar>
              <w:top w:w="0" w:type="dxa"/>
              <w:left w:w="168" w:type="dxa"/>
              <w:bottom w:w="0" w:type="dxa"/>
              <w:right w:w="168" w:type="dxa"/>
            </w:tcMar>
            <w:hideMark/>
          </w:tcPr>
          <w:p w14:paraId="692B256F"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65" w:type="pct"/>
            <w:tcMar>
              <w:top w:w="0" w:type="dxa"/>
              <w:left w:w="168" w:type="dxa"/>
              <w:bottom w:w="0" w:type="dxa"/>
              <w:right w:w="168" w:type="dxa"/>
            </w:tcMar>
            <w:hideMark/>
          </w:tcPr>
          <w:p w14:paraId="3747FB40"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48" w:type="pct"/>
            <w:tcMar>
              <w:top w:w="0" w:type="dxa"/>
              <w:left w:w="168" w:type="dxa"/>
              <w:bottom w:w="0" w:type="dxa"/>
              <w:right w:w="168" w:type="dxa"/>
            </w:tcMar>
            <w:hideMark/>
          </w:tcPr>
          <w:p w14:paraId="5F7E9D9D"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53" w:type="pct"/>
            <w:tcMar>
              <w:top w:w="0" w:type="dxa"/>
              <w:left w:w="168" w:type="dxa"/>
              <w:bottom w:w="0" w:type="dxa"/>
              <w:right w:w="168" w:type="dxa"/>
            </w:tcMar>
            <w:hideMark/>
          </w:tcPr>
          <w:p w14:paraId="1771884C"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23" w:type="pct"/>
            <w:tcMar>
              <w:top w:w="0" w:type="dxa"/>
              <w:left w:w="168" w:type="dxa"/>
              <w:bottom w:w="0" w:type="dxa"/>
              <w:right w:w="168" w:type="dxa"/>
            </w:tcMar>
            <w:hideMark/>
          </w:tcPr>
          <w:p w14:paraId="7986938A"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5262D22" w14:textId="77777777" w:rsidTr="00C35138">
        <w:tc>
          <w:tcPr>
            <w:tcW w:w="552" w:type="pct"/>
            <w:tcMar>
              <w:top w:w="0" w:type="dxa"/>
              <w:left w:w="168" w:type="dxa"/>
              <w:bottom w:w="0" w:type="dxa"/>
              <w:right w:w="168" w:type="dxa"/>
            </w:tcMar>
            <w:hideMark/>
          </w:tcPr>
          <w:p w14:paraId="64C27F5F" w14:textId="77777777" w:rsidR="00B37C67" w:rsidRPr="00B37C67" w:rsidRDefault="00B37C67" w:rsidP="00B37C67">
            <w:pPr>
              <w:widowControl w:val="0"/>
              <w:spacing w:before="100" w:beforeAutospacing="1" w:after="100" w:afterAutospacing="1" w:line="240" w:lineRule="auto"/>
              <w:ind w:left="-144" w:right="-130"/>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81 год и более</w:t>
            </w:r>
          </w:p>
        </w:tc>
        <w:tc>
          <w:tcPr>
            <w:tcW w:w="754" w:type="pct"/>
            <w:tcMar>
              <w:top w:w="0" w:type="dxa"/>
              <w:left w:w="168" w:type="dxa"/>
              <w:bottom w:w="0" w:type="dxa"/>
              <w:right w:w="168" w:type="dxa"/>
            </w:tcMar>
            <w:hideMark/>
          </w:tcPr>
          <w:p w14:paraId="149D4E42"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05" w:type="pct"/>
            <w:tcMar>
              <w:top w:w="0" w:type="dxa"/>
              <w:left w:w="168" w:type="dxa"/>
              <w:bottom w:w="0" w:type="dxa"/>
              <w:right w:w="168" w:type="dxa"/>
            </w:tcMar>
            <w:hideMark/>
          </w:tcPr>
          <w:p w14:paraId="71CFFF48"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65" w:type="pct"/>
            <w:tcMar>
              <w:top w:w="0" w:type="dxa"/>
              <w:left w:w="168" w:type="dxa"/>
              <w:bottom w:w="0" w:type="dxa"/>
              <w:right w:w="168" w:type="dxa"/>
            </w:tcMar>
            <w:hideMark/>
          </w:tcPr>
          <w:p w14:paraId="53816E08"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48" w:type="pct"/>
            <w:tcMar>
              <w:top w:w="0" w:type="dxa"/>
              <w:left w:w="168" w:type="dxa"/>
              <w:bottom w:w="0" w:type="dxa"/>
              <w:right w:w="168" w:type="dxa"/>
            </w:tcMar>
            <w:hideMark/>
          </w:tcPr>
          <w:p w14:paraId="276712EE"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53" w:type="pct"/>
            <w:tcMar>
              <w:top w:w="0" w:type="dxa"/>
              <w:left w:w="168" w:type="dxa"/>
              <w:bottom w:w="0" w:type="dxa"/>
              <w:right w:w="168" w:type="dxa"/>
            </w:tcMar>
            <w:hideMark/>
          </w:tcPr>
          <w:p w14:paraId="384E0F20"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23" w:type="pct"/>
            <w:tcMar>
              <w:top w:w="0" w:type="dxa"/>
              <w:left w:w="168" w:type="dxa"/>
              <w:bottom w:w="0" w:type="dxa"/>
              <w:right w:w="168" w:type="dxa"/>
            </w:tcMar>
            <w:hideMark/>
          </w:tcPr>
          <w:p w14:paraId="25A71039"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B946FAB" w14:textId="77777777" w:rsidTr="00C35138">
        <w:tc>
          <w:tcPr>
            <w:tcW w:w="552" w:type="pct"/>
            <w:tcMar>
              <w:top w:w="0" w:type="dxa"/>
              <w:left w:w="168" w:type="dxa"/>
              <w:bottom w:w="0" w:type="dxa"/>
              <w:right w:w="168" w:type="dxa"/>
            </w:tcMar>
            <w:hideMark/>
          </w:tcPr>
          <w:p w14:paraId="749E1D55" w14:textId="77777777" w:rsidR="00B37C67" w:rsidRPr="00B37C67" w:rsidRDefault="00B37C67" w:rsidP="00B37C67">
            <w:pPr>
              <w:widowControl w:val="0"/>
              <w:spacing w:before="100" w:beforeAutospacing="1" w:after="100" w:afterAutospacing="1" w:line="240" w:lineRule="auto"/>
              <w:ind w:left="-144" w:right="-130"/>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754" w:type="pct"/>
            <w:tcMar>
              <w:top w:w="0" w:type="dxa"/>
              <w:left w:w="168" w:type="dxa"/>
              <w:bottom w:w="0" w:type="dxa"/>
              <w:right w:w="168" w:type="dxa"/>
            </w:tcMar>
            <w:hideMark/>
          </w:tcPr>
          <w:p w14:paraId="70D8379E"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05" w:type="pct"/>
            <w:tcMar>
              <w:top w:w="0" w:type="dxa"/>
              <w:left w:w="168" w:type="dxa"/>
              <w:bottom w:w="0" w:type="dxa"/>
              <w:right w:w="168" w:type="dxa"/>
            </w:tcMar>
            <w:hideMark/>
          </w:tcPr>
          <w:p w14:paraId="31DA9E69"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65" w:type="pct"/>
            <w:tcMar>
              <w:top w:w="0" w:type="dxa"/>
              <w:left w:w="168" w:type="dxa"/>
              <w:bottom w:w="0" w:type="dxa"/>
              <w:right w:w="168" w:type="dxa"/>
            </w:tcMar>
            <w:hideMark/>
          </w:tcPr>
          <w:p w14:paraId="2AFBFF48"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848" w:type="pct"/>
            <w:tcMar>
              <w:top w:w="0" w:type="dxa"/>
              <w:left w:w="168" w:type="dxa"/>
              <w:bottom w:w="0" w:type="dxa"/>
              <w:right w:w="168" w:type="dxa"/>
            </w:tcMar>
            <w:hideMark/>
          </w:tcPr>
          <w:p w14:paraId="207D3E88"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53" w:type="pct"/>
            <w:tcMar>
              <w:top w:w="0" w:type="dxa"/>
              <w:left w:w="168" w:type="dxa"/>
              <w:bottom w:w="0" w:type="dxa"/>
              <w:right w:w="168" w:type="dxa"/>
            </w:tcMar>
            <w:hideMark/>
          </w:tcPr>
          <w:p w14:paraId="7FD4A4EB"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23" w:type="pct"/>
            <w:tcMar>
              <w:top w:w="0" w:type="dxa"/>
              <w:left w:w="168" w:type="dxa"/>
              <w:bottom w:w="0" w:type="dxa"/>
              <w:right w:w="168" w:type="dxa"/>
            </w:tcMar>
            <w:hideMark/>
          </w:tcPr>
          <w:p w14:paraId="1BC7D072" w14:textId="77777777" w:rsidR="00B37C67" w:rsidRPr="00B37C67" w:rsidRDefault="00B37C67" w:rsidP="00B37C67">
            <w:pPr>
              <w:widowControl w:val="0"/>
              <w:spacing w:before="100" w:beforeAutospacing="1" w:after="100" w:afterAutospacing="1" w:line="240" w:lineRule="auto"/>
              <w:ind w:left="-64" w:right="-63"/>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bl>
    <w:p w14:paraId="688CCD2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7CA86AA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641055B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61B45D03"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2800"/>
        <w:gridCol w:w="1696"/>
        <w:gridCol w:w="2779"/>
        <w:gridCol w:w="2799"/>
        <w:gridCol w:w="1696"/>
        <w:gridCol w:w="2779"/>
      </w:tblGrid>
      <w:tr w:rsidR="00B37C67" w:rsidRPr="00B37C67" w14:paraId="2CA12578" w14:textId="77777777" w:rsidTr="00C35138">
        <w:trPr>
          <w:jc w:val="center"/>
        </w:trPr>
        <w:tc>
          <w:tcPr>
            <w:tcW w:w="5000" w:type="pct"/>
            <w:gridSpan w:val="6"/>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F6123A4"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Индивидуальные пенсионные счета (субсчета) вкладчиков (получателей)</w:t>
            </w:r>
          </w:p>
        </w:tc>
      </w:tr>
      <w:tr w:rsidR="00B37C67" w:rsidRPr="00B37C67" w14:paraId="22EBEE5B" w14:textId="77777777" w:rsidTr="00C35138">
        <w:trPr>
          <w:jc w:val="center"/>
        </w:trPr>
        <w:tc>
          <w:tcPr>
            <w:tcW w:w="5000" w:type="pct"/>
            <w:gridSpan w:val="6"/>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D272CBC"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учету обязательных профессиональных пенсионных взносов</w:t>
            </w:r>
          </w:p>
        </w:tc>
      </w:tr>
      <w:tr w:rsidR="00B37C67" w:rsidRPr="00B37C67" w14:paraId="669AE8C0" w14:textId="77777777" w:rsidTr="00C35138">
        <w:trPr>
          <w:jc w:val="center"/>
        </w:trPr>
        <w:tc>
          <w:tcPr>
            <w:tcW w:w="2500" w:type="pct"/>
            <w:gridSpan w:val="3"/>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023EC87"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Мужчины</w:t>
            </w:r>
          </w:p>
        </w:tc>
        <w:tc>
          <w:tcPr>
            <w:tcW w:w="2500" w:type="pct"/>
            <w:gridSpan w:val="3"/>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D35DE39"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Женщины</w:t>
            </w:r>
          </w:p>
        </w:tc>
      </w:tr>
      <w:tr w:rsidR="00B37C67" w:rsidRPr="00B37C67" w14:paraId="124B9A93" w14:textId="77777777" w:rsidTr="00C35138">
        <w:trPr>
          <w:jc w:val="center"/>
        </w:trPr>
        <w:tc>
          <w:tcPr>
            <w:tcW w:w="962"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FE008DB"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с пенсионными накоплениями</w:t>
            </w:r>
          </w:p>
        </w:tc>
        <w:tc>
          <w:tcPr>
            <w:tcW w:w="58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0C0A41C" w14:textId="77777777" w:rsidR="00B37C67" w:rsidRPr="00B37C67" w:rsidRDefault="00B37C67" w:rsidP="00B37C67">
            <w:pPr>
              <w:widowControl w:val="0"/>
              <w:spacing w:after="0" w:line="240" w:lineRule="auto"/>
              <w:ind w:left="-146" w:right="-10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пенсионных накоплений</w:t>
            </w:r>
          </w:p>
        </w:tc>
        <w:tc>
          <w:tcPr>
            <w:tcW w:w="95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96484E2"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без пенсионных накоплений</w:t>
            </w:r>
          </w:p>
        </w:tc>
        <w:tc>
          <w:tcPr>
            <w:tcW w:w="962"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04AD394"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с пенсионными накоплениями</w:t>
            </w:r>
          </w:p>
        </w:tc>
        <w:tc>
          <w:tcPr>
            <w:tcW w:w="58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1A3A9CF" w14:textId="77777777" w:rsidR="00B37C67" w:rsidRPr="00B37C67" w:rsidRDefault="00B37C67" w:rsidP="00B37C67">
            <w:pPr>
              <w:widowControl w:val="0"/>
              <w:spacing w:after="0" w:line="240" w:lineRule="auto"/>
              <w:ind w:left="-141" w:right="-10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пенсионных накоплений</w:t>
            </w:r>
          </w:p>
        </w:tc>
        <w:tc>
          <w:tcPr>
            <w:tcW w:w="95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EB64A41" w14:textId="77777777" w:rsidR="00B37C67" w:rsidRPr="00B37C67" w:rsidRDefault="00B37C67" w:rsidP="00B37C67">
            <w:pPr>
              <w:widowControl w:val="0"/>
              <w:spacing w:after="0" w:line="240" w:lineRule="auto"/>
              <w:ind w:left="-141"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без пенсионных накоплений</w:t>
            </w:r>
          </w:p>
        </w:tc>
      </w:tr>
      <w:tr w:rsidR="00B37C67" w:rsidRPr="00B37C67" w14:paraId="124D574E" w14:textId="77777777" w:rsidTr="00C35138">
        <w:trPr>
          <w:jc w:val="center"/>
        </w:trPr>
        <w:tc>
          <w:tcPr>
            <w:tcW w:w="96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975AFA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583" w:type="pct"/>
            <w:tcBorders>
              <w:top w:val="nil"/>
              <w:left w:val="nil"/>
              <w:bottom w:val="single" w:sz="8" w:space="0" w:color="000000"/>
              <w:right w:val="single" w:sz="8" w:space="0" w:color="000000"/>
            </w:tcBorders>
            <w:tcMar>
              <w:top w:w="0" w:type="dxa"/>
              <w:left w:w="168" w:type="dxa"/>
              <w:bottom w:w="0" w:type="dxa"/>
              <w:right w:w="168" w:type="dxa"/>
            </w:tcMar>
            <w:hideMark/>
          </w:tcPr>
          <w:p w14:paraId="32E060A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955" w:type="pct"/>
            <w:tcBorders>
              <w:top w:val="nil"/>
              <w:left w:val="nil"/>
              <w:bottom w:val="single" w:sz="8" w:space="0" w:color="000000"/>
              <w:right w:val="single" w:sz="8" w:space="0" w:color="000000"/>
            </w:tcBorders>
            <w:tcMar>
              <w:top w:w="0" w:type="dxa"/>
              <w:left w:w="168" w:type="dxa"/>
              <w:bottom w:w="0" w:type="dxa"/>
              <w:right w:w="168" w:type="dxa"/>
            </w:tcMar>
            <w:hideMark/>
          </w:tcPr>
          <w:p w14:paraId="64E7B49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962" w:type="pct"/>
            <w:tcBorders>
              <w:top w:val="nil"/>
              <w:left w:val="nil"/>
              <w:bottom w:val="single" w:sz="8" w:space="0" w:color="000000"/>
              <w:right w:val="single" w:sz="8" w:space="0" w:color="000000"/>
            </w:tcBorders>
            <w:tcMar>
              <w:top w:w="0" w:type="dxa"/>
              <w:left w:w="168" w:type="dxa"/>
              <w:bottom w:w="0" w:type="dxa"/>
              <w:right w:w="168" w:type="dxa"/>
            </w:tcMar>
            <w:hideMark/>
          </w:tcPr>
          <w:p w14:paraId="2806DB5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583" w:type="pct"/>
            <w:tcBorders>
              <w:top w:val="nil"/>
              <w:left w:val="nil"/>
              <w:bottom w:val="single" w:sz="8" w:space="0" w:color="000000"/>
              <w:right w:val="single" w:sz="8" w:space="0" w:color="000000"/>
            </w:tcBorders>
            <w:tcMar>
              <w:top w:w="0" w:type="dxa"/>
              <w:left w:w="168" w:type="dxa"/>
              <w:bottom w:w="0" w:type="dxa"/>
              <w:right w:w="168" w:type="dxa"/>
            </w:tcMar>
            <w:hideMark/>
          </w:tcPr>
          <w:p w14:paraId="2A1A83E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955" w:type="pct"/>
            <w:tcBorders>
              <w:top w:val="nil"/>
              <w:left w:val="nil"/>
              <w:bottom w:val="single" w:sz="8" w:space="0" w:color="000000"/>
              <w:right w:val="single" w:sz="8" w:space="0" w:color="000000"/>
            </w:tcBorders>
            <w:tcMar>
              <w:top w:w="0" w:type="dxa"/>
              <w:left w:w="168" w:type="dxa"/>
              <w:bottom w:w="0" w:type="dxa"/>
              <w:right w:w="168" w:type="dxa"/>
            </w:tcMar>
            <w:hideMark/>
          </w:tcPr>
          <w:p w14:paraId="5644390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r>
    </w:tbl>
    <w:p w14:paraId="3C1B0BE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74A54C9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0478910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20618926"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2787"/>
        <w:gridCol w:w="1909"/>
        <w:gridCol w:w="2514"/>
        <w:gridCol w:w="2645"/>
        <w:gridCol w:w="2206"/>
        <w:gridCol w:w="2488"/>
      </w:tblGrid>
      <w:tr w:rsidR="00B37C67" w:rsidRPr="00B37C67" w14:paraId="54C25831" w14:textId="77777777" w:rsidTr="00C35138">
        <w:trPr>
          <w:jc w:val="center"/>
        </w:trPr>
        <w:tc>
          <w:tcPr>
            <w:tcW w:w="5000" w:type="pct"/>
            <w:gridSpan w:val="6"/>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8D74015"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Индивидуальные пенсионные счета (субсчета) вкладчиков (получателей)</w:t>
            </w:r>
          </w:p>
        </w:tc>
      </w:tr>
      <w:tr w:rsidR="00B37C67" w:rsidRPr="00B37C67" w14:paraId="24807A03" w14:textId="77777777" w:rsidTr="00C35138">
        <w:trPr>
          <w:jc w:val="center"/>
        </w:trPr>
        <w:tc>
          <w:tcPr>
            <w:tcW w:w="5000" w:type="pct"/>
            <w:gridSpan w:val="6"/>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EBE4597"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учету добровольных пенсионных взносов</w:t>
            </w:r>
          </w:p>
        </w:tc>
      </w:tr>
      <w:tr w:rsidR="00B37C67" w:rsidRPr="00B37C67" w14:paraId="6B2F164C" w14:textId="77777777" w:rsidTr="00C35138">
        <w:trPr>
          <w:jc w:val="center"/>
        </w:trPr>
        <w:tc>
          <w:tcPr>
            <w:tcW w:w="2478" w:type="pct"/>
            <w:gridSpan w:val="3"/>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FD59BDB"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Мужчины</w:t>
            </w:r>
          </w:p>
        </w:tc>
        <w:tc>
          <w:tcPr>
            <w:tcW w:w="2522" w:type="pct"/>
            <w:gridSpan w:val="3"/>
            <w:tcBorders>
              <w:top w:val="nil"/>
              <w:left w:val="nil"/>
              <w:bottom w:val="single" w:sz="8" w:space="0" w:color="000000"/>
              <w:right w:val="single" w:sz="8" w:space="0" w:color="000000"/>
            </w:tcBorders>
            <w:tcMar>
              <w:top w:w="0" w:type="dxa"/>
              <w:left w:w="168" w:type="dxa"/>
              <w:bottom w:w="0" w:type="dxa"/>
              <w:right w:w="168" w:type="dxa"/>
            </w:tcMar>
            <w:hideMark/>
          </w:tcPr>
          <w:p w14:paraId="70C9076F"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Женщины</w:t>
            </w:r>
          </w:p>
        </w:tc>
      </w:tr>
      <w:tr w:rsidR="00B37C67" w:rsidRPr="00B37C67" w14:paraId="74DB2F60" w14:textId="77777777" w:rsidTr="00C35138">
        <w:trPr>
          <w:jc w:val="center"/>
        </w:trPr>
        <w:tc>
          <w:tcPr>
            <w:tcW w:w="95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8774DE2" w14:textId="77777777" w:rsidR="00B37C67" w:rsidRPr="00B37C67" w:rsidRDefault="00B37C67" w:rsidP="00B37C67">
            <w:pPr>
              <w:widowControl w:val="0"/>
              <w:spacing w:after="0" w:line="240" w:lineRule="auto"/>
              <w:ind w:left="-141" w:right="-17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с пенсионными накоплениями</w:t>
            </w:r>
          </w:p>
        </w:tc>
        <w:tc>
          <w:tcPr>
            <w:tcW w:w="656" w:type="pct"/>
            <w:tcBorders>
              <w:top w:val="nil"/>
              <w:left w:val="nil"/>
              <w:bottom w:val="single" w:sz="8" w:space="0" w:color="000000"/>
              <w:right w:val="single" w:sz="8" w:space="0" w:color="000000"/>
            </w:tcBorders>
            <w:tcMar>
              <w:top w:w="0" w:type="dxa"/>
              <w:left w:w="168" w:type="dxa"/>
              <w:bottom w:w="0" w:type="dxa"/>
              <w:right w:w="168" w:type="dxa"/>
            </w:tcMar>
            <w:hideMark/>
          </w:tcPr>
          <w:p w14:paraId="63F39CB5" w14:textId="77777777" w:rsidR="00B37C67" w:rsidRPr="00B37C67" w:rsidRDefault="00B37C67" w:rsidP="00B37C67">
            <w:pPr>
              <w:widowControl w:val="0"/>
              <w:spacing w:after="0" w:line="240" w:lineRule="auto"/>
              <w:ind w:left="-141" w:right="-17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пенсионных накоплений</w:t>
            </w:r>
          </w:p>
        </w:tc>
        <w:tc>
          <w:tcPr>
            <w:tcW w:w="864" w:type="pct"/>
            <w:tcBorders>
              <w:top w:val="nil"/>
              <w:left w:val="nil"/>
              <w:bottom w:val="single" w:sz="8" w:space="0" w:color="000000"/>
              <w:right w:val="single" w:sz="8" w:space="0" w:color="000000"/>
            </w:tcBorders>
            <w:tcMar>
              <w:top w:w="0" w:type="dxa"/>
              <w:left w:w="168" w:type="dxa"/>
              <w:bottom w:w="0" w:type="dxa"/>
              <w:right w:w="168" w:type="dxa"/>
            </w:tcMar>
            <w:hideMark/>
          </w:tcPr>
          <w:p w14:paraId="13CFC225" w14:textId="77777777" w:rsidR="00B37C67" w:rsidRPr="00B37C67" w:rsidRDefault="00B37C67" w:rsidP="00B37C67">
            <w:pPr>
              <w:widowControl w:val="0"/>
              <w:spacing w:after="0" w:line="240" w:lineRule="auto"/>
              <w:ind w:left="-141" w:right="-17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без пенсионных накоплений</w:t>
            </w:r>
          </w:p>
        </w:tc>
        <w:tc>
          <w:tcPr>
            <w:tcW w:w="909" w:type="pct"/>
            <w:tcBorders>
              <w:top w:val="nil"/>
              <w:left w:val="nil"/>
              <w:bottom w:val="single" w:sz="8" w:space="0" w:color="000000"/>
              <w:right w:val="single" w:sz="8" w:space="0" w:color="000000"/>
            </w:tcBorders>
            <w:tcMar>
              <w:top w:w="0" w:type="dxa"/>
              <w:left w:w="168" w:type="dxa"/>
              <w:bottom w:w="0" w:type="dxa"/>
              <w:right w:w="168" w:type="dxa"/>
            </w:tcMar>
            <w:hideMark/>
          </w:tcPr>
          <w:p w14:paraId="2457B89F" w14:textId="77777777" w:rsidR="00B37C67" w:rsidRPr="00B37C67" w:rsidRDefault="00B37C67" w:rsidP="00B37C67">
            <w:pPr>
              <w:widowControl w:val="0"/>
              <w:spacing w:after="0" w:line="240" w:lineRule="auto"/>
              <w:ind w:left="-141" w:right="-17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с пенсионными накоплениями</w:t>
            </w:r>
          </w:p>
        </w:tc>
        <w:tc>
          <w:tcPr>
            <w:tcW w:w="758" w:type="pct"/>
            <w:tcBorders>
              <w:top w:val="nil"/>
              <w:left w:val="nil"/>
              <w:bottom w:val="single" w:sz="8" w:space="0" w:color="000000"/>
              <w:right w:val="single" w:sz="8" w:space="0" w:color="000000"/>
            </w:tcBorders>
            <w:tcMar>
              <w:top w:w="0" w:type="dxa"/>
              <w:left w:w="168" w:type="dxa"/>
              <w:bottom w:w="0" w:type="dxa"/>
              <w:right w:w="168" w:type="dxa"/>
            </w:tcMar>
            <w:hideMark/>
          </w:tcPr>
          <w:p w14:paraId="5452618F" w14:textId="77777777" w:rsidR="00B37C67" w:rsidRPr="00B37C67" w:rsidRDefault="00B37C67" w:rsidP="00B37C67">
            <w:pPr>
              <w:widowControl w:val="0"/>
              <w:spacing w:after="0" w:line="240" w:lineRule="auto"/>
              <w:ind w:left="-141" w:right="-17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пенсионных накоплений</w:t>
            </w:r>
          </w:p>
        </w:tc>
        <w:tc>
          <w:tcPr>
            <w:tcW w:w="856" w:type="pct"/>
            <w:tcBorders>
              <w:top w:val="nil"/>
              <w:left w:val="nil"/>
              <w:bottom w:val="single" w:sz="8" w:space="0" w:color="000000"/>
              <w:right w:val="single" w:sz="8" w:space="0" w:color="000000"/>
            </w:tcBorders>
            <w:tcMar>
              <w:top w:w="0" w:type="dxa"/>
              <w:left w:w="168" w:type="dxa"/>
              <w:bottom w:w="0" w:type="dxa"/>
              <w:right w:w="168" w:type="dxa"/>
            </w:tcMar>
            <w:hideMark/>
          </w:tcPr>
          <w:p w14:paraId="777594D2" w14:textId="77777777" w:rsidR="00B37C67" w:rsidRPr="00B37C67" w:rsidRDefault="00B37C67" w:rsidP="00B37C67">
            <w:pPr>
              <w:widowControl w:val="0"/>
              <w:spacing w:after="0" w:line="240" w:lineRule="auto"/>
              <w:ind w:left="-141" w:right="-17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без пенсионных накоплений</w:t>
            </w:r>
          </w:p>
        </w:tc>
      </w:tr>
      <w:tr w:rsidR="00B37C67" w:rsidRPr="00B37C67" w14:paraId="7D46131A" w14:textId="77777777" w:rsidTr="00C35138">
        <w:trPr>
          <w:jc w:val="center"/>
        </w:trPr>
        <w:tc>
          <w:tcPr>
            <w:tcW w:w="95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7B57615"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656" w:type="pct"/>
            <w:tcBorders>
              <w:top w:val="nil"/>
              <w:left w:val="nil"/>
              <w:bottom w:val="single" w:sz="8" w:space="0" w:color="000000"/>
              <w:right w:val="single" w:sz="8" w:space="0" w:color="000000"/>
            </w:tcBorders>
            <w:tcMar>
              <w:top w:w="0" w:type="dxa"/>
              <w:left w:w="168" w:type="dxa"/>
              <w:bottom w:w="0" w:type="dxa"/>
              <w:right w:w="168" w:type="dxa"/>
            </w:tcMar>
            <w:hideMark/>
          </w:tcPr>
          <w:p w14:paraId="277FAF04"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864" w:type="pct"/>
            <w:tcBorders>
              <w:top w:val="nil"/>
              <w:left w:val="nil"/>
              <w:bottom w:val="single" w:sz="8" w:space="0" w:color="000000"/>
              <w:right w:val="single" w:sz="8" w:space="0" w:color="000000"/>
            </w:tcBorders>
            <w:tcMar>
              <w:top w:w="0" w:type="dxa"/>
              <w:left w:w="168" w:type="dxa"/>
              <w:bottom w:w="0" w:type="dxa"/>
              <w:right w:w="168" w:type="dxa"/>
            </w:tcMar>
            <w:hideMark/>
          </w:tcPr>
          <w:p w14:paraId="6869E672"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909" w:type="pct"/>
            <w:tcBorders>
              <w:top w:val="nil"/>
              <w:left w:val="nil"/>
              <w:bottom w:val="single" w:sz="8" w:space="0" w:color="000000"/>
              <w:right w:val="single" w:sz="8" w:space="0" w:color="000000"/>
            </w:tcBorders>
            <w:tcMar>
              <w:top w:w="0" w:type="dxa"/>
              <w:left w:w="168" w:type="dxa"/>
              <w:bottom w:w="0" w:type="dxa"/>
              <w:right w:w="168" w:type="dxa"/>
            </w:tcMar>
            <w:hideMark/>
          </w:tcPr>
          <w:p w14:paraId="41BA93E2"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758" w:type="pct"/>
            <w:tcBorders>
              <w:top w:val="nil"/>
              <w:left w:val="nil"/>
              <w:bottom w:val="single" w:sz="8" w:space="0" w:color="000000"/>
              <w:right w:val="single" w:sz="8" w:space="0" w:color="000000"/>
            </w:tcBorders>
            <w:tcMar>
              <w:top w:w="0" w:type="dxa"/>
              <w:left w:w="168" w:type="dxa"/>
              <w:bottom w:w="0" w:type="dxa"/>
              <w:right w:w="168" w:type="dxa"/>
            </w:tcMar>
            <w:hideMark/>
          </w:tcPr>
          <w:p w14:paraId="2DC8113B"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856" w:type="pct"/>
            <w:tcBorders>
              <w:top w:val="nil"/>
              <w:left w:val="nil"/>
              <w:bottom w:val="single" w:sz="8" w:space="0" w:color="000000"/>
              <w:right w:val="single" w:sz="8" w:space="0" w:color="000000"/>
            </w:tcBorders>
            <w:tcMar>
              <w:top w:w="0" w:type="dxa"/>
              <w:left w:w="168" w:type="dxa"/>
              <w:bottom w:w="0" w:type="dxa"/>
              <w:right w:w="168" w:type="dxa"/>
            </w:tcMar>
            <w:hideMark/>
          </w:tcPr>
          <w:p w14:paraId="6F49CCE3" w14:textId="77777777" w:rsidR="00B37C67" w:rsidRPr="00B37C67" w:rsidRDefault="00B37C67" w:rsidP="00B37C67">
            <w:pPr>
              <w:widowControl w:val="0"/>
              <w:spacing w:after="0" w:line="240" w:lineRule="auto"/>
              <w:ind w:left="-141"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r>
    </w:tbl>
    <w:p w14:paraId="0457C95B"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0"/>
          <w:szCs w:val="20"/>
          <w:lang w:eastAsia="ru-RU"/>
        </w:rPr>
        <w:t> </w:t>
      </w:r>
    </w:p>
    <w:p w14:paraId="36D453BE"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0A9D75E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55C08BCF"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83"/>
        <w:gridCol w:w="3497"/>
        <w:gridCol w:w="3782"/>
        <w:gridCol w:w="3497"/>
      </w:tblGrid>
      <w:tr w:rsidR="00B37C67" w:rsidRPr="00B37C67" w14:paraId="30CFAA2C" w14:textId="77777777" w:rsidTr="00C35138">
        <w:trPr>
          <w:jc w:val="center"/>
        </w:trPr>
        <w:tc>
          <w:tcPr>
            <w:tcW w:w="5000" w:type="pct"/>
            <w:gridSpan w:val="4"/>
            <w:tcMar>
              <w:top w:w="0" w:type="dxa"/>
              <w:left w:w="168" w:type="dxa"/>
              <w:bottom w:w="0" w:type="dxa"/>
              <w:right w:w="168" w:type="dxa"/>
            </w:tcMar>
            <w:hideMark/>
          </w:tcPr>
          <w:p w14:paraId="56C07830"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Условные пенсионные счета физических лиц</w:t>
            </w:r>
          </w:p>
        </w:tc>
      </w:tr>
      <w:tr w:rsidR="00B37C67" w:rsidRPr="00B37C67" w14:paraId="4AAE3890" w14:textId="77777777" w:rsidTr="00C35138">
        <w:trPr>
          <w:jc w:val="center"/>
        </w:trPr>
        <w:tc>
          <w:tcPr>
            <w:tcW w:w="5000" w:type="pct"/>
            <w:gridSpan w:val="4"/>
            <w:tcMar>
              <w:top w:w="0" w:type="dxa"/>
              <w:left w:w="168" w:type="dxa"/>
              <w:bottom w:w="0" w:type="dxa"/>
              <w:right w:w="168" w:type="dxa"/>
            </w:tcMar>
            <w:hideMark/>
          </w:tcPr>
          <w:p w14:paraId="29C02092"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учету обязательных пенсионных взносов работодателя</w:t>
            </w:r>
          </w:p>
        </w:tc>
      </w:tr>
      <w:tr w:rsidR="00B37C67" w:rsidRPr="00B37C67" w14:paraId="0F804D22" w14:textId="77777777" w:rsidTr="00C35138">
        <w:trPr>
          <w:jc w:val="center"/>
        </w:trPr>
        <w:tc>
          <w:tcPr>
            <w:tcW w:w="2500" w:type="pct"/>
            <w:gridSpan w:val="2"/>
            <w:tcMar>
              <w:top w:w="0" w:type="dxa"/>
              <w:left w:w="168" w:type="dxa"/>
              <w:bottom w:w="0" w:type="dxa"/>
              <w:right w:w="168" w:type="dxa"/>
            </w:tcMar>
            <w:hideMark/>
          </w:tcPr>
          <w:p w14:paraId="18BCB6A5"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Мужчины</w:t>
            </w:r>
          </w:p>
        </w:tc>
        <w:tc>
          <w:tcPr>
            <w:tcW w:w="2500" w:type="pct"/>
            <w:gridSpan w:val="2"/>
            <w:tcMar>
              <w:top w:w="0" w:type="dxa"/>
              <w:left w:w="168" w:type="dxa"/>
              <w:bottom w:w="0" w:type="dxa"/>
              <w:right w:w="168" w:type="dxa"/>
            </w:tcMar>
            <w:hideMark/>
          </w:tcPr>
          <w:p w14:paraId="1AB7929D"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Женщины</w:t>
            </w:r>
          </w:p>
        </w:tc>
      </w:tr>
      <w:tr w:rsidR="00B37C67" w:rsidRPr="00B37C67" w14:paraId="4365A4AC" w14:textId="77777777" w:rsidTr="00C35138">
        <w:trPr>
          <w:jc w:val="center"/>
        </w:trPr>
        <w:tc>
          <w:tcPr>
            <w:tcW w:w="1299" w:type="pct"/>
            <w:tcMar>
              <w:top w:w="0" w:type="dxa"/>
              <w:left w:w="168" w:type="dxa"/>
              <w:bottom w:w="0" w:type="dxa"/>
              <w:right w:w="168" w:type="dxa"/>
            </w:tcMar>
            <w:hideMark/>
          </w:tcPr>
          <w:p w14:paraId="481BB864"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условных пенсионных счетов физических лиц</w:t>
            </w:r>
          </w:p>
        </w:tc>
        <w:tc>
          <w:tcPr>
            <w:tcW w:w="1201" w:type="pct"/>
            <w:tcMar>
              <w:top w:w="0" w:type="dxa"/>
              <w:left w:w="168" w:type="dxa"/>
              <w:bottom w:w="0" w:type="dxa"/>
              <w:right w:w="168" w:type="dxa"/>
            </w:tcMar>
            <w:hideMark/>
          </w:tcPr>
          <w:p w14:paraId="6A7DA027"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числящаяся на условных пенсионных счетах</w:t>
            </w:r>
          </w:p>
        </w:tc>
        <w:tc>
          <w:tcPr>
            <w:tcW w:w="1299" w:type="pct"/>
            <w:tcMar>
              <w:top w:w="0" w:type="dxa"/>
              <w:left w:w="168" w:type="dxa"/>
              <w:bottom w:w="0" w:type="dxa"/>
              <w:right w:w="168" w:type="dxa"/>
            </w:tcMar>
            <w:hideMark/>
          </w:tcPr>
          <w:p w14:paraId="7075F179"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условных пенсионных счетов физических лиц</w:t>
            </w:r>
          </w:p>
        </w:tc>
        <w:tc>
          <w:tcPr>
            <w:tcW w:w="1201" w:type="pct"/>
            <w:tcMar>
              <w:top w:w="0" w:type="dxa"/>
              <w:left w:w="168" w:type="dxa"/>
              <w:bottom w:w="0" w:type="dxa"/>
              <w:right w:w="168" w:type="dxa"/>
            </w:tcMar>
            <w:hideMark/>
          </w:tcPr>
          <w:p w14:paraId="77BDB214"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числящаяся на условных пенсионных счетах</w:t>
            </w:r>
          </w:p>
        </w:tc>
      </w:tr>
      <w:tr w:rsidR="00B37C67" w:rsidRPr="00B37C67" w14:paraId="7F8E1674" w14:textId="77777777" w:rsidTr="00C35138">
        <w:trPr>
          <w:jc w:val="center"/>
        </w:trPr>
        <w:tc>
          <w:tcPr>
            <w:tcW w:w="1299" w:type="pct"/>
            <w:tcMar>
              <w:top w:w="0" w:type="dxa"/>
              <w:left w:w="168" w:type="dxa"/>
              <w:bottom w:w="0" w:type="dxa"/>
              <w:right w:w="168" w:type="dxa"/>
            </w:tcMar>
            <w:hideMark/>
          </w:tcPr>
          <w:p w14:paraId="2D6B3A9E"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1201" w:type="pct"/>
            <w:tcMar>
              <w:top w:w="0" w:type="dxa"/>
              <w:left w:w="168" w:type="dxa"/>
              <w:bottom w:w="0" w:type="dxa"/>
              <w:right w:w="168" w:type="dxa"/>
            </w:tcMar>
            <w:hideMark/>
          </w:tcPr>
          <w:p w14:paraId="05B49AF7"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1299" w:type="pct"/>
            <w:tcMar>
              <w:top w:w="0" w:type="dxa"/>
              <w:left w:w="168" w:type="dxa"/>
              <w:bottom w:w="0" w:type="dxa"/>
              <w:right w:w="168" w:type="dxa"/>
            </w:tcMar>
            <w:hideMark/>
          </w:tcPr>
          <w:p w14:paraId="7CA9A7DB"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1201" w:type="pct"/>
            <w:tcMar>
              <w:top w:w="0" w:type="dxa"/>
              <w:left w:w="168" w:type="dxa"/>
              <w:bottom w:w="0" w:type="dxa"/>
              <w:right w:w="168" w:type="dxa"/>
            </w:tcMar>
            <w:hideMark/>
          </w:tcPr>
          <w:p w14:paraId="13996A42" w14:textId="77777777" w:rsidR="00B37C67" w:rsidRPr="00B37C67" w:rsidRDefault="00B37C67" w:rsidP="00B37C67">
            <w:pPr>
              <w:widowControl w:val="0"/>
              <w:spacing w:after="0" w:line="240" w:lineRule="auto"/>
              <w:ind w:left="-141" w:right="-17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23</w:t>
            </w:r>
          </w:p>
        </w:tc>
      </w:tr>
    </w:tbl>
    <w:p w14:paraId="09004DF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6BBCA17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Сумма пенсионных накоплений по неидентифицированным вкладчикам составляет ________ тысяч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3E8B927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Сумма денег на счетах резервных фондов составляет ________ тысяч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0B7FEF9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4616A14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6D3640E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5565313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261DED8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652D8EF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Адрес электронной почты _________________________</w:t>
      </w:r>
    </w:p>
    <w:p w14:paraId="1FD23B1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5F311B3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79EE32F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225549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2D2A12D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4220DB7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018FD0D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054B06C6"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pPr>
    </w:p>
    <w:p w14:paraId="2A4F7E6C"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«Отчет об объемах пенсионных накоплений и количестве индивидуальных пенсионных счетов (субсчетов) вкладчиков (получателей)».</w:t>
      </w:r>
    </w:p>
    <w:p w14:paraId="46B1C5D1"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2CFEAF8B"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объемах пенсионных накоплений и количестве индивидуальных пенсионных счетов (субсчетов) вкладчиков (получателей)»</w:t>
      </w:r>
    </w:p>
    <w:p w14:paraId="41A123BD"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5DE4E4FF" w14:textId="77777777" w:rsidR="00B37C67" w:rsidRPr="00B37C67" w:rsidRDefault="00B37C67" w:rsidP="00B37C67">
      <w:pPr>
        <w:widowControl w:val="0"/>
        <w:spacing w:after="0" w:line="240" w:lineRule="auto"/>
        <w:jc w:val="right"/>
        <w:textAlignment w:val="baseline"/>
        <w:rPr>
          <w:rFonts w:ascii="Times New Roman" w:eastAsia="Times New Roman" w:hAnsi="Times New Roman" w:cs="Times New Roman"/>
          <w:sz w:val="28"/>
          <w:szCs w:val="28"/>
          <w:lang w:eastAsia="ru-RU"/>
        </w:rPr>
      </w:pPr>
    </w:p>
    <w:p w14:paraId="3131F496"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sz w:val="28"/>
          <w:szCs w:val="28"/>
          <w:lang w:eastAsia="ru-RU"/>
        </w:rPr>
        <w:t xml:space="preserve"> </w:t>
      </w:r>
    </w:p>
    <w:p w14:paraId="6480F22F"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8"/>
          <w:szCs w:val="28"/>
          <w:lang w:eastAsia="ru-RU"/>
        </w:rPr>
      </w:pPr>
    </w:p>
    <w:p w14:paraId="41D7F128"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«Отчет об объемах пенсионных накоплений и количестве индивидуальных</w:t>
      </w:r>
    </w:p>
    <w:p w14:paraId="144B5D95"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пенсионных счетов (субсчетов) вкладчиков (получателей)»</w:t>
      </w:r>
    </w:p>
    <w:p w14:paraId="2A51CCA3"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(индекс – 1-ENPF_PV, периодичность – ежемесячная) </w:t>
      </w:r>
    </w:p>
    <w:p w14:paraId="1F2442D6"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8"/>
          <w:szCs w:val="28"/>
          <w:lang w:eastAsia="ru-RU"/>
        </w:rPr>
      </w:pPr>
    </w:p>
    <w:p w14:paraId="4D24D95E"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8"/>
          <w:szCs w:val="28"/>
          <w:lang w:eastAsia="ru-RU"/>
        </w:rPr>
      </w:pPr>
    </w:p>
    <w:p w14:paraId="19B3CBE2"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1. Общие положения</w:t>
      </w:r>
    </w:p>
    <w:p w14:paraId="21A163B0"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477A0E7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объемах пенсионных накоплений и количестве индивидуальных пенсионных счетов (субсчетов) вкладчиков (получателей)» (далее – Форма).</w:t>
      </w:r>
    </w:p>
    <w:p w14:paraId="30898F3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заполняется ежемесячно единым накопительным пенсионным фондом раздельно по пенсионным накоплениям, находящимся в доверительном управлении Национального Банка Республики Казахстан, и по пенсионным накоплениям, находящимся в доверительном управлении управляющего инвестиционным портфелем, по состоянию на конец отчетного периода. Данные в Форме указываются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Сумма менее 500 (пятисот)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и выше, округляется до 1000 (тысячи)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2847523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3292A9E"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6D54E329"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6C9B8E15"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2. Пояснение по заполнению Формы</w:t>
      </w:r>
    </w:p>
    <w:p w14:paraId="26A6B4F1"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6478380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4. В графах 2, 5, 8, 11, 14 и 17 указывается количество индивидуальных пенсионных счетов вкладчиков (получателей), имеющих пенсионные накопления, находящиеся в доверительном управлении Национального Банка </w:t>
      </w:r>
      <w:r w:rsidRPr="00B37C67">
        <w:rPr>
          <w:rFonts w:ascii="Times New Roman" w:eastAsia="Times New Roman" w:hAnsi="Times New Roman" w:cs="Times New Roman"/>
          <w:sz w:val="28"/>
          <w:szCs w:val="28"/>
          <w:lang w:eastAsia="ru-RU"/>
        </w:rPr>
        <w:lastRenderedPageBreak/>
        <w:t>Республики Казахстан, и количество субсчетов вкладчиков (получателей), открываемых в составе индивидуального пенсионного счета и предназначенных для учета пенсионных накоплений, переданных в доверительное управление управляющего инвестиционным портфелем, раздельно по мужчинам и женщинам (в соответствующих графах), с разбивкой в зависимости от возраста вкладчика (получателя).</w:t>
      </w:r>
    </w:p>
    <w:p w14:paraId="730A1A0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5. В графах 3, 6, 9, 12, 15 и 18 указывается сумма пенсионных накоплений на индивидуальных пенсионных счетах вкладчиков (получателей), имеющих пенсионные накопления, находящиеся в доверительном управлении Национального Банка Республики Казахстан, и сумма пенсионных накоплений на субсчетах вкладчиков (получателей), открываемых в составе индивидуального пенсионного счета и предназначенных для учета пенсионных накоплений, переданных в доверительное управление управляющего инвестиционным портфелем, раздельно по мужчинам и женщинам (в соответствующих графах), с разбивкой в зависимости от возраста вкладчика (получателя). </w:t>
      </w:r>
    </w:p>
    <w:p w14:paraId="6595E5F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графах 4, 7, 10, 13, 16 и 19 указывается количество индивидуальных пенсионных счетов вкладчиков (получателей), без пенсионных накоплений, находящихся в доверительном управлении Национального Банка Республики Казахстан, и количество субсчетов вкладчиков (получателей), открываемых в составе индивидуального пенсионного счета и предназначенных для учета пенсионных накоплений, переданных в доверительное управление управляющего инвестиционным портфелем, без пенсионных накоплений, раздельно по мужчинам и женщинам, с разбивкой в зависимости от возраста вкладчика (получателя).</w:t>
      </w:r>
    </w:p>
    <w:p w14:paraId="42A544EC" w14:textId="77777777" w:rsidR="00B37C67" w:rsidRPr="00B37C67" w:rsidRDefault="00B37C67" w:rsidP="00B37C67">
      <w:pPr>
        <w:spacing w:after="0" w:line="240" w:lineRule="auto"/>
        <w:ind w:firstLine="709"/>
        <w:jc w:val="both"/>
        <w:rPr>
          <w:rFonts w:ascii="Times New Roman" w:eastAsia="Times New Roman" w:hAnsi="Times New Roman" w:cs="Times New Roman"/>
          <w:sz w:val="28"/>
        </w:rPr>
      </w:pPr>
      <w:r w:rsidRPr="00B37C67">
        <w:rPr>
          <w:rFonts w:ascii="Times New Roman" w:eastAsia="Times New Roman" w:hAnsi="Times New Roman" w:cs="Times New Roman"/>
          <w:sz w:val="28"/>
        </w:rPr>
        <w:t>7. В графах 20 и 22 указывается количество условных пенсионных счетов физических лиц, с накоплениями, находящихся в доверительном управлении Национального Банка Республики Казахстан, раздельно по мужчинам и женщинам, с разбивкой в зависимости от возраста физического лица.</w:t>
      </w:r>
    </w:p>
    <w:p w14:paraId="5951F10B" w14:textId="77777777" w:rsidR="00B37C67" w:rsidRPr="00B37C67" w:rsidRDefault="00B37C67" w:rsidP="00B37C67">
      <w:pPr>
        <w:spacing w:after="0" w:line="240" w:lineRule="auto"/>
        <w:ind w:firstLine="709"/>
        <w:jc w:val="both"/>
        <w:rPr>
          <w:rFonts w:ascii="Times New Roman" w:eastAsia="Times New Roman" w:hAnsi="Times New Roman" w:cs="Times New Roman"/>
          <w:sz w:val="28"/>
        </w:rPr>
      </w:pPr>
      <w:r w:rsidRPr="00B37C67">
        <w:rPr>
          <w:rFonts w:ascii="Times New Roman" w:eastAsia="Times New Roman" w:hAnsi="Times New Roman" w:cs="Times New Roman"/>
          <w:sz w:val="28"/>
        </w:rPr>
        <w:t>8. В графах 21 и 23 указывается сумма, числящаяся на условных пенсионных счетах.</w:t>
      </w:r>
    </w:p>
    <w:p w14:paraId="37990EA2" w14:textId="77777777" w:rsidR="00B37C67" w:rsidRPr="00B37C67" w:rsidRDefault="00B37C67" w:rsidP="00B37C67">
      <w:pPr>
        <w:spacing w:after="0" w:line="240" w:lineRule="auto"/>
        <w:ind w:firstLine="709"/>
        <w:jc w:val="both"/>
        <w:rPr>
          <w:rFonts w:ascii="Times New Roman" w:eastAsia="Times New Roman" w:hAnsi="Times New Roman" w:cs="Times New Roman"/>
          <w:sz w:val="28"/>
        </w:rPr>
      </w:pPr>
      <w:r w:rsidRPr="00B37C67">
        <w:rPr>
          <w:rFonts w:ascii="Times New Roman" w:eastAsia="Times New Roman" w:hAnsi="Times New Roman" w:cs="Times New Roman"/>
          <w:sz w:val="28"/>
        </w:rPr>
        <w:t>9. Сумма пенсионных накоплений по неидентифицированным вкладчикам и сумма денег на счетах резервных фондов указываются в примечании к Форме, предусмотренном в цифровой системе.</w:t>
      </w:r>
    </w:p>
    <w:p w14:paraId="05D33C5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rPr>
        <w:t>10. В случае отсутствия сведений Форма представляется без заполнения.</w:t>
      </w:r>
    </w:p>
    <w:p w14:paraId="13BD8C47"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5EEC7B1D"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63 </w:t>
      </w:r>
    </w:p>
    <w:p w14:paraId="313BF229"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3C5D493"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377908C2"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3951CFE5"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12A160BB"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408A5EC"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6AD22D37"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1C1D990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3685948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D9F4B0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об объемах пенсионных накоплений и количестве индивидуальных пенсионных счетов (субсчетов) вкладчиков (получателей) по регионам Республики Казахстан (по месту жительства вкладчика (получателя))</w:t>
      </w:r>
    </w:p>
    <w:p w14:paraId="230EBC9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1-ENPF_PV_OBL</w:t>
      </w:r>
    </w:p>
    <w:p w14:paraId="0765AD4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62B5F82D"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 ________ 20 ___ года</w:t>
      </w:r>
    </w:p>
    <w:p w14:paraId="79FEBFB2"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единый накопительный пенсионный фонд </w:t>
      </w:r>
    </w:p>
    <w:p w14:paraId="3D0CF857"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 </w:t>
      </w:r>
    </w:p>
    <w:p w14:paraId="359FF201"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5413E661"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1A7A052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sectPr w:rsidR="00B37C67" w:rsidRPr="00B37C67" w:rsidSect="00B37C67">
          <w:headerReference w:type="even" r:id="rId19"/>
          <w:headerReference w:type="default" r:id="rId20"/>
          <w:footerReference w:type="even" r:id="rId21"/>
          <w:footerReference w:type="default" r:id="rId22"/>
          <w:headerReference w:type="first" r:id="rId23"/>
          <w:footerReference w:type="first" r:id="rId24"/>
          <w:type w:val="nextColumn"/>
          <w:pgSz w:w="11906" w:h="16838"/>
          <w:pgMar w:top="1418" w:right="851" w:bottom="1418" w:left="1418" w:header="709" w:footer="709" w:gutter="0"/>
          <w:paperSrc w:first="7" w:other="7"/>
          <w:cols w:space="708"/>
          <w:docGrid w:linePitch="360"/>
        </w:sectPr>
      </w:pPr>
    </w:p>
    <w:p w14:paraId="5624BB47"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lastRenderedPageBreak/>
        <w:t xml:space="preserve">По пенсионным накоплениям, находящимся в доверительном управлении </w:t>
      </w:r>
    </w:p>
    <w:p w14:paraId="5A317446"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_________________________________________</w:t>
      </w:r>
    </w:p>
    <w:p w14:paraId="36468755"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управляющего пенсионными активами)</w:t>
      </w:r>
    </w:p>
    <w:p w14:paraId="4AC2A2EB"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27F0DF73" w14:textId="77777777" w:rsidR="00B37C67" w:rsidRPr="00B37C67" w:rsidRDefault="00B37C67" w:rsidP="00B37C67">
      <w:pPr>
        <w:widowControl w:val="0"/>
        <w:spacing w:after="0" w:line="240" w:lineRule="auto"/>
        <w:ind w:firstLine="397"/>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tblLook w:val="04A0" w:firstRow="1" w:lastRow="0" w:firstColumn="1" w:lastColumn="0" w:noHBand="0" w:noVBand="1"/>
      </w:tblPr>
      <w:tblGrid>
        <w:gridCol w:w="528"/>
        <w:gridCol w:w="1647"/>
        <w:gridCol w:w="2029"/>
        <w:gridCol w:w="1886"/>
        <w:gridCol w:w="1403"/>
        <w:gridCol w:w="1886"/>
        <w:gridCol w:w="1886"/>
        <w:gridCol w:w="1403"/>
        <w:gridCol w:w="1886"/>
      </w:tblGrid>
      <w:tr w:rsidR="00B37C67" w:rsidRPr="00B37C67" w14:paraId="2BC2FAEE" w14:textId="77777777" w:rsidTr="00C35138">
        <w:trPr>
          <w:trHeight w:val="256"/>
        </w:trPr>
        <w:tc>
          <w:tcPr>
            <w:tcW w:w="533" w:type="dxa"/>
            <w:vMerge w:val="restart"/>
            <w:tcBorders>
              <w:top w:val="single" w:sz="8" w:space="0" w:color="auto"/>
              <w:left w:val="single" w:sz="4" w:space="0" w:color="auto"/>
              <w:right w:val="single" w:sz="4" w:space="0" w:color="auto"/>
            </w:tcBorders>
          </w:tcPr>
          <w:p w14:paraId="5EB8FC97" w14:textId="77777777" w:rsidR="00B37C67" w:rsidRPr="00B37C67" w:rsidRDefault="00B37C67" w:rsidP="00B37C67">
            <w:pPr>
              <w:widowControl w:val="0"/>
              <w:spacing w:after="0" w:line="240" w:lineRule="auto"/>
              <w:ind w:left="-113" w:right="-10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3676" w:type="dxa"/>
            <w:gridSpan w:val="2"/>
            <w:tcBorders>
              <w:top w:val="single" w:sz="8" w:space="0" w:color="auto"/>
              <w:left w:val="single" w:sz="4" w:space="0" w:color="auto"/>
              <w:bottom w:val="single" w:sz="4" w:space="0" w:color="auto"/>
              <w:right w:val="single" w:sz="4" w:space="0" w:color="auto"/>
            </w:tcBorders>
            <w:vAlign w:val="center"/>
            <w:hideMark/>
          </w:tcPr>
          <w:p w14:paraId="79BF276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Столица, область, город республиканского значения</w:t>
            </w:r>
          </w:p>
        </w:tc>
        <w:tc>
          <w:tcPr>
            <w:tcW w:w="10350" w:type="dxa"/>
            <w:gridSpan w:val="6"/>
            <w:tcBorders>
              <w:top w:val="single" w:sz="8" w:space="0" w:color="auto"/>
              <w:left w:val="single" w:sz="4" w:space="0" w:color="auto"/>
              <w:bottom w:val="single" w:sz="4" w:space="0" w:color="auto"/>
              <w:right w:val="single" w:sz="8" w:space="0" w:color="auto"/>
            </w:tcBorders>
            <w:vAlign w:val="center"/>
            <w:hideMark/>
          </w:tcPr>
          <w:p w14:paraId="3558D3D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Индивидуальные пенсионные счета (субсчета) вкладчиков (получателей)</w:t>
            </w:r>
          </w:p>
        </w:tc>
      </w:tr>
      <w:tr w:rsidR="00B37C67" w:rsidRPr="00B37C67" w14:paraId="11F1EA46" w14:textId="77777777" w:rsidTr="00C35138">
        <w:trPr>
          <w:trHeight w:val="443"/>
        </w:trPr>
        <w:tc>
          <w:tcPr>
            <w:tcW w:w="533" w:type="dxa"/>
            <w:vMerge/>
            <w:tcBorders>
              <w:left w:val="single" w:sz="4" w:space="0" w:color="auto"/>
              <w:right w:val="single" w:sz="4" w:space="0" w:color="auto"/>
            </w:tcBorders>
          </w:tcPr>
          <w:p w14:paraId="7221358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1647" w:type="dxa"/>
            <w:vMerge w:val="restart"/>
            <w:tcBorders>
              <w:top w:val="single" w:sz="4" w:space="0" w:color="auto"/>
              <w:left w:val="single" w:sz="4" w:space="0" w:color="auto"/>
              <w:bottom w:val="single" w:sz="4" w:space="0" w:color="auto"/>
              <w:right w:val="single" w:sz="4" w:space="0" w:color="auto"/>
            </w:tcBorders>
            <w:vAlign w:val="center"/>
            <w:hideMark/>
          </w:tcPr>
          <w:p w14:paraId="7F107228"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w:t>
            </w:r>
          </w:p>
        </w:tc>
        <w:tc>
          <w:tcPr>
            <w:tcW w:w="2029" w:type="dxa"/>
            <w:vMerge w:val="restart"/>
            <w:tcBorders>
              <w:top w:val="single" w:sz="4" w:space="0" w:color="auto"/>
              <w:left w:val="single" w:sz="4" w:space="0" w:color="auto"/>
              <w:bottom w:val="single" w:sz="4" w:space="0" w:color="auto"/>
              <w:right w:val="single" w:sz="4" w:space="0" w:color="auto"/>
            </w:tcBorders>
            <w:vAlign w:val="center"/>
            <w:hideMark/>
          </w:tcPr>
          <w:p w14:paraId="34F86630"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Код по классификатору административно-территориальных объектов </w:t>
            </w:r>
          </w:p>
        </w:tc>
        <w:tc>
          <w:tcPr>
            <w:tcW w:w="5175" w:type="dxa"/>
            <w:gridSpan w:val="3"/>
            <w:tcBorders>
              <w:top w:val="single" w:sz="4" w:space="0" w:color="auto"/>
              <w:left w:val="single" w:sz="4" w:space="0" w:color="auto"/>
              <w:bottom w:val="single" w:sz="4" w:space="0" w:color="auto"/>
              <w:right w:val="single" w:sz="4" w:space="0" w:color="auto"/>
            </w:tcBorders>
            <w:vAlign w:val="center"/>
            <w:hideMark/>
          </w:tcPr>
          <w:p w14:paraId="38750A71"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учету обязательных пенсионных взносов</w:t>
            </w:r>
          </w:p>
        </w:tc>
        <w:tc>
          <w:tcPr>
            <w:tcW w:w="5175" w:type="dxa"/>
            <w:gridSpan w:val="3"/>
            <w:tcBorders>
              <w:top w:val="single" w:sz="4" w:space="0" w:color="auto"/>
              <w:left w:val="single" w:sz="4" w:space="0" w:color="auto"/>
              <w:bottom w:val="single" w:sz="4" w:space="0" w:color="auto"/>
              <w:right w:val="single" w:sz="8" w:space="0" w:color="auto"/>
            </w:tcBorders>
            <w:vAlign w:val="center"/>
            <w:hideMark/>
          </w:tcPr>
          <w:p w14:paraId="7D1E6411"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учету обязательных профессиональных пенсионных взносов</w:t>
            </w:r>
          </w:p>
        </w:tc>
      </w:tr>
      <w:tr w:rsidR="00B37C67" w:rsidRPr="00B37C67" w14:paraId="3BC216E9" w14:textId="77777777" w:rsidTr="00C35138">
        <w:trPr>
          <w:trHeight w:val="2405"/>
        </w:trPr>
        <w:tc>
          <w:tcPr>
            <w:tcW w:w="533" w:type="dxa"/>
            <w:vMerge/>
            <w:tcBorders>
              <w:left w:val="single" w:sz="4" w:space="0" w:color="auto"/>
              <w:bottom w:val="single" w:sz="4" w:space="0" w:color="auto"/>
              <w:right w:val="single" w:sz="4" w:space="0" w:color="auto"/>
            </w:tcBorders>
          </w:tcPr>
          <w:p w14:paraId="08B529E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647" w:type="dxa"/>
            <w:vMerge/>
            <w:tcBorders>
              <w:top w:val="single" w:sz="4" w:space="0" w:color="auto"/>
              <w:left w:val="single" w:sz="4" w:space="0" w:color="auto"/>
              <w:bottom w:val="single" w:sz="4" w:space="0" w:color="auto"/>
              <w:right w:val="single" w:sz="4" w:space="0" w:color="auto"/>
            </w:tcBorders>
            <w:vAlign w:val="center"/>
            <w:hideMark/>
          </w:tcPr>
          <w:p w14:paraId="2915CF79" w14:textId="77777777" w:rsidR="00B37C67" w:rsidRPr="00B37C67" w:rsidRDefault="00B37C67" w:rsidP="00B37C67">
            <w:pPr>
              <w:widowControl w:val="0"/>
              <w:spacing w:after="0" w:line="240" w:lineRule="auto"/>
              <w:ind w:left="-80" w:right="-116"/>
              <w:rPr>
                <w:rFonts w:ascii="Times New Roman" w:eastAsia="Times New Roman" w:hAnsi="Times New Roman" w:cs="Times New Roman"/>
                <w:sz w:val="20"/>
                <w:szCs w:val="24"/>
                <w:lang w:eastAsia="ru-RU"/>
              </w:rPr>
            </w:pPr>
          </w:p>
        </w:tc>
        <w:tc>
          <w:tcPr>
            <w:tcW w:w="2029" w:type="dxa"/>
            <w:vMerge/>
            <w:tcBorders>
              <w:top w:val="single" w:sz="4" w:space="0" w:color="auto"/>
              <w:left w:val="single" w:sz="4" w:space="0" w:color="auto"/>
              <w:bottom w:val="single" w:sz="4" w:space="0" w:color="auto"/>
              <w:right w:val="single" w:sz="4" w:space="0" w:color="auto"/>
            </w:tcBorders>
            <w:vAlign w:val="center"/>
            <w:hideMark/>
          </w:tcPr>
          <w:p w14:paraId="44C52A27" w14:textId="77777777" w:rsidR="00B37C67" w:rsidRPr="00B37C67" w:rsidRDefault="00B37C67" w:rsidP="00B37C67">
            <w:pPr>
              <w:widowControl w:val="0"/>
              <w:spacing w:after="0" w:line="240" w:lineRule="auto"/>
              <w:ind w:left="-80" w:right="-116"/>
              <w:rPr>
                <w:rFonts w:ascii="Times New Roman" w:eastAsia="Times New Roman" w:hAnsi="Times New Roman" w:cs="Times New Roman"/>
                <w:sz w:val="20"/>
                <w:szCs w:val="24"/>
                <w:lang w:eastAsia="ru-RU"/>
              </w:rPr>
            </w:pPr>
          </w:p>
        </w:tc>
        <w:tc>
          <w:tcPr>
            <w:tcW w:w="1886" w:type="dxa"/>
            <w:tcBorders>
              <w:top w:val="single" w:sz="4" w:space="0" w:color="auto"/>
              <w:left w:val="single" w:sz="4" w:space="0" w:color="auto"/>
              <w:bottom w:val="single" w:sz="4" w:space="0" w:color="auto"/>
              <w:right w:val="single" w:sz="4" w:space="0" w:color="auto"/>
            </w:tcBorders>
            <w:vAlign w:val="center"/>
            <w:hideMark/>
          </w:tcPr>
          <w:p w14:paraId="5AEEE1CC"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с пенсионными накоплениями</w:t>
            </w:r>
          </w:p>
        </w:tc>
        <w:tc>
          <w:tcPr>
            <w:tcW w:w="1403" w:type="dxa"/>
            <w:tcBorders>
              <w:top w:val="single" w:sz="4" w:space="0" w:color="auto"/>
              <w:left w:val="single" w:sz="4" w:space="0" w:color="auto"/>
              <w:bottom w:val="single" w:sz="4" w:space="0" w:color="auto"/>
              <w:right w:val="single" w:sz="4" w:space="0" w:color="auto"/>
            </w:tcBorders>
            <w:vAlign w:val="center"/>
            <w:hideMark/>
          </w:tcPr>
          <w:p w14:paraId="195941D4"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пенсионных накоплений</w:t>
            </w:r>
          </w:p>
        </w:tc>
        <w:tc>
          <w:tcPr>
            <w:tcW w:w="1886" w:type="dxa"/>
            <w:tcBorders>
              <w:top w:val="single" w:sz="4" w:space="0" w:color="auto"/>
              <w:left w:val="single" w:sz="4" w:space="0" w:color="auto"/>
              <w:bottom w:val="single" w:sz="4" w:space="0" w:color="auto"/>
              <w:right w:val="single" w:sz="4" w:space="0" w:color="auto"/>
            </w:tcBorders>
            <w:vAlign w:val="center"/>
            <w:hideMark/>
          </w:tcPr>
          <w:p w14:paraId="103F1904"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без пенсионных накоплений</w:t>
            </w:r>
          </w:p>
        </w:tc>
        <w:tc>
          <w:tcPr>
            <w:tcW w:w="1886" w:type="dxa"/>
            <w:tcBorders>
              <w:top w:val="single" w:sz="4" w:space="0" w:color="auto"/>
              <w:left w:val="single" w:sz="4" w:space="0" w:color="auto"/>
              <w:bottom w:val="single" w:sz="4" w:space="0" w:color="auto"/>
              <w:right w:val="single" w:sz="4" w:space="0" w:color="auto"/>
            </w:tcBorders>
            <w:vAlign w:val="center"/>
            <w:hideMark/>
          </w:tcPr>
          <w:p w14:paraId="5FAF6E5E"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с пенсионными накоплениями</w:t>
            </w:r>
          </w:p>
        </w:tc>
        <w:tc>
          <w:tcPr>
            <w:tcW w:w="1403" w:type="dxa"/>
            <w:tcBorders>
              <w:top w:val="single" w:sz="4" w:space="0" w:color="auto"/>
              <w:left w:val="single" w:sz="4" w:space="0" w:color="auto"/>
              <w:bottom w:val="single" w:sz="4" w:space="0" w:color="auto"/>
              <w:right w:val="single" w:sz="4" w:space="0" w:color="auto"/>
            </w:tcBorders>
            <w:vAlign w:val="center"/>
            <w:hideMark/>
          </w:tcPr>
          <w:p w14:paraId="6829E3AA"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пенсионных накоплений</w:t>
            </w:r>
          </w:p>
        </w:tc>
        <w:tc>
          <w:tcPr>
            <w:tcW w:w="1886" w:type="dxa"/>
            <w:tcBorders>
              <w:top w:val="single" w:sz="4" w:space="0" w:color="auto"/>
              <w:left w:val="single" w:sz="4" w:space="0" w:color="auto"/>
              <w:bottom w:val="single" w:sz="4" w:space="0" w:color="auto"/>
              <w:right w:val="single" w:sz="8" w:space="0" w:color="auto"/>
            </w:tcBorders>
            <w:vAlign w:val="center"/>
            <w:hideMark/>
          </w:tcPr>
          <w:p w14:paraId="2A0FD098" w14:textId="77777777" w:rsidR="00B37C67" w:rsidRPr="00B37C67" w:rsidRDefault="00B37C67" w:rsidP="00B37C67">
            <w:pPr>
              <w:widowControl w:val="0"/>
              <w:spacing w:after="0" w:line="240" w:lineRule="auto"/>
              <w:ind w:left="-80" w:right="-11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без пенсионных накоплений</w:t>
            </w:r>
          </w:p>
        </w:tc>
      </w:tr>
      <w:tr w:rsidR="00B37C67" w:rsidRPr="00B37C67" w14:paraId="0B08B9BD" w14:textId="77777777" w:rsidTr="00C35138">
        <w:trPr>
          <w:trHeight w:val="256"/>
        </w:trPr>
        <w:tc>
          <w:tcPr>
            <w:tcW w:w="533" w:type="dxa"/>
            <w:tcBorders>
              <w:top w:val="single" w:sz="4" w:space="0" w:color="auto"/>
              <w:left w:val="single" w:sz="4" w:space="0" w:color="auto"/>
              <w:bottom w:val="single" w:sz="4" w:space="0" w:color="auto"/>
              <w:right w:val="single" w:sz="4" w:space="0" w:color="auto"/>
            </w:tcBorders>
            <w:vAlign w:val="center"/>
          </w:tcPr>
          <w:p w14:paraId="1FF5AB4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647" w:type="dxa"/>
            <w:tcBorders>
              <w:top w:val="single" w:sz="4" w:space="0" w:color="auto"/>
              <w:left w:val="single" w:sz="4" w:space="0" w:color="auto"/>
              <w:bottom w:val="single" w:sz="4" w:space="0" w:color="auto"/>
              <w:right w:val="single" w:sz="4" w:space="0" w:color="auto"/>
            </w:tcBorders>
            <w:vAlign w:val="center"/>
          </w:tcPr>
          <w:p w14:paraId="2EB7C8D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2029" w:type="dxa"/>
            <w:tcBorders>
              <w:top w:val="single" w:sz="4" w:space="0" w:color="auto"/>
              <w:left w:val="nil"/>
              <w:bottom w:val="single" w:sz="4" w:space="0" w:color="auto"/>
              <w:right w:val="single" w:sz="4" w:space="0" w:color="auto"/>
            </w:tcBorders>
            <w:vAlign w:val="center"/>
          </w:tcPr>
          <w:p w14:paraId="5B9F922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1886" w:type="dxa"/>
            <w:tcBorders>
              <w:top w:val="single" w:sz="4" w:space="0" w:color="auto"/>
              <w:left w:val="nil"/>
              <w:bottom w:val="single" w:sz="4" w:space="0" w:color="auto"/>
              <w:right w:val="single" w:sz="4" w:space="0" w:color="auto"/>
            </w:tcBorders>
            <w:vAlign w:val="center"/>
          </w:tcPr>
          <w:p w14:paraId="13B5C92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403" w:type="dxa"/>
            <w:tcBorders>
              <w:top w:val="single" w:sz="4" w:space="0" w:color="auto"/>
              <w:left w:val="nil"/>
              <w:bottom w:val="single" w:sz="4" w:space="0" w:color="auto"/>
              <w:right w:val="single" w:sz="4" w:space="0" w:color="auto"/>
            </w:tcBorders>
            <w:vAlign w:val="center"/>
          </w:tcPr>
          <w:p w14:paraId="3FF32D8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1886" w:type="dxa"/>
            <w:tcBorders>
              <w:top w:val="single" w:sz="4" w:space="0" w:color="auto"/>
              <w:left w:val="nil"/>
              <w:bottom w:val="single" w:sz="4" w:space="0" w:color="auto"/>
              <w:right w:val="single" w:sz="4" w:space="0" w:color="auto"/>
            </w:tcBorders>
            <w:vAlign w:val="center"/>
          </w:tcPr>
          <w:p w14:paraId="6F270CC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1886" w:type="dxa"/>
            <w:tcBorders>
              <w:top w:val="single" w:sz="4" w:space="0" w:color="auto"/>
              <w:left w:val="nil"/>
              <w:bottom w:val="single" w:sz="4" w:space="0" w:color="auto"/>
              <w:right w:val="single" w:sz="4" w:space="0" w:color="auto"/>
            </w:tcBorders>
            <w:vAlign w:val="center"/>
          </w:tcPr>
          <w:p w14:paraId="4823167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1403" w:type="dxa"/>
            <w:tcBorders>
              <w:top w:val="single" w:sz="4" w:space="0" w:color="auto"/>
              <w:left w:val="nil"/>
              <w:bottom w:val="single" w:sz="4" w:space="0" w:color="auto"/>
              <w:right w:val="single" w:sz="4" w:space="0" w:color="auto"/>
            </w:tcBorders>
            <w:vAlign w:val="center"/>
          </w:tcPr>
          <w:p w14:paraId="0521FF7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1886" w:type="dxa"/>
            <w:tcBorders>
              <w:top w:val="single" w:sz="4" w:space="0" w:color="auto"/>
              <w:left w:val="nil"/>
              <w:bottom w:val="single" w:sz="4" w:space="0" w:color="auto"/>
              <w:right w:val="single" w:sz="8" w:space="0" w:color="auto"/>
            </w:tcBorders>
            <w:vAlign w:val="center"/>
          </w:tcPr>
          <w:p w14:paraId="04534EF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r>
      <w:tr w:rsidR="00B37C67" w:rsidRPr="00B37C67" w14:paraId="1FE9CABC" w14:textId="77777777" w:rsidTr="00C35138">
        <w:trPr>
          <w:trHeight w:val="256"/>
        </w:trPr>
        <w:tc>
          <w:tcPr>
            <w:tcW w:w="533" w:type="dxa"/>
            <w:tcBorders>
              <w:top w:val="single" w:sz="4" w:space="0" w:color="auto"/>
              <w:left w:val="single" w:sz="4" w:space="0" w:color="auto"/>
              <w:bottom w:val="single" w:sz="4" w:space="0" w:color="auto"/>
              <w:right w:val="single" w:sz="4" w:space="0" w:color="auto"/>
            </w:tcBorders>
          </w:tcPr>
          <w:p w14:paraId="68CA4BFE" w14:textId="77777777" w:rsidR="00B37C67" w:rsidRPr="00B37C67" w:rsidRDefault="00B37C67" w:rsidP="00B37C67">
            <w:pPr>
              <w:widowControl w:val="0"/>
              <w:spacing w:after="0" w:line="240" w:lineRule="auto"/>
              <w:ind w:left="-82" w:right="-32"/>
              <w:jc w:val="center"/>
              <w:rPr>
                <w:rFonts w:ascii="Times New Roman" w:eastAsia="Times New Roman" w:hAnsi="Times New Roman" w:cs="Times New Roman"/>
                <w:sz w:val="20"/>
                <w:szCs w:val="24"/>
                <w:lang w:eastAsia="ru-RU"/>
              </w:rPr>
            </w:pPr>
          </w:p>
        </w:tc>
        <w:tc>
          <w:tcPr>
            <w:tcW w:w="1647" w:type="dxa"/>
            <w:tcBorders>
              <w:top w:val="nil"/>
              <w:left w:val="single" w:sz="4" w:space="0" w:color="auto"/>
              <w:bottom w:val="single" w:sz="4" w:space="0" w:color="auto"/>
              <w:right w:val="single" w:sz="4" w:space="0" w:color="auto"/>
            </w:tcBorders>
            <w:noWrap/>
            <w:vAlign w:val="center"/>
          </w:tcPr>
          <w:p w14:paraId="33D2424A" w14:textId="77777777" w:rsidR="00B37C67" w:rsidRPr="00B37C67" w:rsidRDefault="00B37C67" w:rsidP="00B37C67">
            <w:pPr>
              <w:widowControl w:val="0"/>
              <w:spacing w:after="0" w:line="240" w:lineRule="auto"/>
              <w:ind w:left="-82" w:right="-32"/>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2029" w:type="dxa"/>
            <w:tcBorders>
              <w:top w:val="nil"/>
              <w:left w:val="nil"/>
              <w:bottom w:val="single" w:sz="4" w:space="0" w:color="auto"/>
              <w:right w:val="single" w:sz="4" w:space="0" w:color="auto"/>
            </w:tcBorders>
            <w:noWrap/>
            <w:vAlign w:val="center"/>
            <w:hideMark/>
          </w:tcPr>
          <w:p w14:paraId="2445E3C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886" w:type="dxa"/>
            <w:tcBorders>
              <w:top w:val="nil"/>
              <w:left w:val="nil"/>
              <w:bottom w:val="single" w:sz="4" w:space="0" w:color="auto"/>
              <w:right w:val="single" w:sz="4" w:space="0" w:color="auto"/>
            </w:tcBorders>
            <w:noWrap/>
            <w:vAlign w:val="center"/>
            <w:hideMark/>
          </w:tcPr>
          <w:p w14:paraId="283F38E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03" w:type="dxa"/>
            <w:tcBorders>
              <w:top w:val="nil"/>
              <w:left w:val="nil"/>
              <w:bottom w:val="single" w:sz="4" w:space="0" w:color="auto"/>
              <w:right w:val="single" w:sz="4" w:space="0" w:color="auto"/>
            </w:tcBorders>
            <w:noWrap/>
            <w:vAlign w:val="center"/>
            <w:hideMark/>
          </w:tcPr>
          <w:p w14:paraId="1C76F54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886" w:type="dxa"/>
            <w:tcBorders>
              <w:top w:val="nil"/>
              <w:left w:val="nil"/>
              <w:bottom w:val="single" w:sz="4" w:space="0" w:color="auto"/>
              <w:right w:val="single" w:sz="4" w:space="0" w:color="auto"/>
            </w:tcBorders>
            <w:noWrap/>
            <w:vAlign w:val="center"/>
            <w:hideMark/>
          </w:tcPr>
          <w:p w14:paraId="1AAD365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886" w:type="dxa"/>
            <w:tcBorders>
              <w:top w:val="nil"/>
              <w:left w:val="nil"/>
              <w:bottom w:val="single" w:sz="4" w:space="0" w:color="auto"/>
              <w:right w:val="single" w:sz="4" w:space="0" w:color="auto"/>
            </w:tcBorders>
            <w:noWrap/>
            <w:vAlign w:val="center"/>
            <w:hideMark/>
          </w:tcPr>
          <w:p w14:paraId="020B216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03" w:type="dxa"/>
            <w:tcBorders>
              <w:top w:val="nil"/>
              <w:left w:val="nil"/>
              <w:bottom w:val="single" w:sz="4" w:space="0" w:color="auto"/>
              <w:right w:val="single" w:sz="4" w:space="0" w:color="auto"/>
            </w:tcBorders>
            <w:noWrap/>
            <w:vAlign w:val="center"/>
            <w:hideMark/>
          </w:tcPr>
          <w:p w14:paraId="000DCFF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886" w:type="dxa"/>
            <w:tcBorders>
              <w:top w:val="nil"/>
              <w:left w:val="nil"/>
              <w:bottom w:val="single" w:sz="4" w:space="0" w:color="auto"/>
              <w:right w:val="single" w:sz="8" w:space="0" w:color="auto"/>
            </w:tcBorders>
            <w:noWrap/>
            <w:vAlign w:val="center"/>
            <w:hideMark/>
          </w:tcPr>
          <w:p w14:paraId="2CF075F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43100B9" w14:textId="77777777" w:rsidTr="00C35138">
        <w:trPr>
          <w:trHeight w:val="256"/>
        </w:trPr>
        <w:tc>
          <w:tcPr>
            <w:tcW w:w="533" w:type="dxa"/>
            <w:tcBorders>
              <w:top w:val="single" w:sz="4" w:space="0" w:color="auto"/>
              <w:left w:val="single" w:sz="4" w:space="0" w:color="auto"/>
              <w:bottom w:val="single" w:sz="4" w:space="0" w:color="auto"/>
              <w:right w:val="single" w:sz="4" w:space="0" w:color="auto"/>
            </w:tcBorders>
          </w:tcPr>
          <w:p w14:paraId="67134089" w14:textId="77777777" w:rsidR="00B37C67" w:rsidRPr="00B37C67" w:rsidRDefault="00B37C67" w:rsidP="00B37C67">
            <w:pPr>
              <w:widowControl w:val="0"/>
              <w:spacing w:after="0" w:line="240" w:lineRule="auto"/>
              <w:ind w:left="-113" w:right="-146"/>
              <w:jc w:val="center"/>
              <w:rPr>
                <w:rFonts w:ascii="Times New Roman" w:eastAsia="Times New Roman" w:hAnsi="Times New Roman" w:cs="Times New Roman"/>
                <w:sz w:val="20"/>
                <w:szCs w:val="24"/>
                <w:lang w:val="en-US" w:eastAsia="ru-RU"/>
              </w:rPr>
            </w:pPr>
          </w:p>
        </w:tc>
        <w:tc>
          <w:tcPr>
            <w:tcW w:w="1647" w:type="dxa"/>
            <w:tcBorders>
              <w:top w:val="nil"/>
              <w:left w:val="single" w:sz="4" w:space="0" w:color="auto"/>
              <w:bottom w:val="single" w:sz="4" w:space="0" w:color="auto"/>
              <w:right w:val="single" w:sz="4" w:space="0" w:color="auto"/>
            </w:tcBorders>
            <w:noWrap/>
            <w:vAlign w:val="center"/>
            <w:hideMark/>
          </w:tcPr>
          <w:p w14:paraId="689FACBC" w14:textId="77777777" w:rsidR="00B37C67" w:rsidRPr="00B37C67" w:rsidRDefault="00B37C67" w:rsidP="00B37C67">
            <w:pPr>
              <w:widowControl w:val="0"/>
              <w:spacing w:after="0" w:line="240" w:lineRule="auto"/>
              <w:ind w:right="-32"/>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Не указан регион</w:t>
            </w:r>
          </w:p>
        </w:tc>
        <w:tc>
          <w:tcPr>
            <w:tcW w:w="2029" w:type="dxa"/>
            <w:tcBorders>
              <w:top w:val="nil"/>
              <w:left w:val="nil"/>
              <w:bottom w:val="single" w:sz="4" w:space="0" w:color="auto"/>
              <w:right w:val="single" w:sz="4" w:space="0" w:color="auto"/>
            </w:tcBorders>
            <w:noWrap/>
            <w:vAlign w:val="center"/>
            <w:hideMark/>
          </w:tcPr>
          <w:p w14:paraId="50B28C1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886" w:type="dxa"/>
            <w:tcBorders>
              <w:top w:val="nil"/>
              <w:left w:val="nil"/>
              <w:bottom w:val="single" w:sz="4" w:space="0" w:color="auto"/>
              <w:right w:val="single" w:sz="4" w:space="0" w:color="auto"/>
            </w:tcBorders>
            <w:noWrap/>
            <w:vAlign w:val="center"/>
            <w:hideMark/>
          </w:tcPr>
          <w:p w14:paraId="6CB5992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03" w:type="dxa"/>
            <w:tcBorders>
              <w:top w:val="nil"/>
              <w:left w:val="nil"/>
              <w:bottom w:val="single" w:sz="4" w:space="0" w:color="auto"/>
              <w:right w:val="single" w:sz="4" w:space="0" w:color="auto"/>
            </w:tcBorders>
            <w:noWrap/>
            <w:vAlign w:val="center"/>
            <w:hideMark/>
          </w:tcPr>
          <w:p w14:paraId="0DC294D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886" w:type="dxa"/>
            <w:tcBorders>
              <w:top w:val="nil"/>
              <w:left w:val="nil"/>
              <w:bottom w:val="single" w:sz="4" w:space="0" w:color="auto"/>
              <w:right w:val="single" w:sz="4" w:space="0" w:color="auto"/>
            </w:tcBorders>
            <w:noWrap/>
            <w:vAlign w:val="center"/>
            <w:hideMark/>
          </w:tcPr>
          <w:p w14:paraId="7CD3C96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886" w:type="dxa"/>
            <w:tcBorders>
              <w:top w:val="nil"/>
              <w:left w:val="nil"/>
              <w:bottom w:val="single" w:sz="4" w:space="0" w:color="auto"/>
              <w:right w:val="single" w:sz="4" w:space="0" w:color="auto"/>
            </w:tcBorders>
            <w:noWrap/>
            <w:vAlign w:val="center"/>
            <w:hideMark/>
          </w:tcPr>
          <w:p w14:paraId="63E2461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403" w:type="dxa"/>
            <w:tcBorders>
              <w:top w:val="nil"/>
              <w:left w:val="nil"/>
              <w:bottom w:val="single" w:sz="4" w:space="0" w:color="auto"/>
              <w:right w:val="single" w:sz="4" w:space="0" w:color="auto"/>
            </w:tcBorders>
            <w:noWrap/>
            <w:vAlign w:val="center"/>
            <w:hideMark/>
          </w:tcPr>
          <w:p w14:paraId="7AA7B9E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886" w:type="dxa"/>
            <w:tcBorders>
              <w:top w:val="nil"/>
              <w:left w:val="nil"/>
              <w:bottom w:val="single" w:sz="4" w:space="0" w:color="auto"/>
              <w:right w:val="single" w:sz="8" w:space="0" w:color="auto"/>
            </w:tcBorders>
            <w:noWrap/>
            <w:vAlign w:val="center"/>
            <w:hideMark/>
          </w:tcPr>
          <w:p w14:paraId="0F93625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7CB5F739" w14:textId="77777777" w:rsidTr="00C35138">
        <w:trPr>
          <w:trHeight w:val="256"/>
        </w:trPr>
        <w:tc>
          <w:tcPr>
            <w:tcW w:w="533" w:type="dxa"/>
            <w:tcBorders>
              <w:top w:val="nil"/>
              <w:left w:val="single" w:sz="4" w:space="0" w:color="auto"/>
              <w:bottom w:val="single" w:sz="8" w:space="0" w:color="auto"/>
              <w:right w:val="single" w:sz="4" w:space="0" w:color="auto"/>
            </w:tcBorders>
          </w:tcPr>
          <w:p w14:paraId="06F56D83" w14:textId="77777777" w:rsidR="00B37C67" w:rsidRPr="00B37C67" w:rsidRDefault="00B37C67" w:rsidP="00B37C67">
            <w:pPr>
              <w:widowControl w:val="0"/>
              <w:spacing w:after="0" w:line="240" w:lineRule="auto"/>
              <w:ind w:left="-82" w:right="-32"/>
              <w:rPr>
                <w:rFonts w:ascii="Times New Roman" w:eastAsia="Times New Roman" w:hAnsi="Times New Roman" w:cs="Times New Roman"/>
                <w:bCs/>
                <w:sz w:val="20"/>
                <w:szCs w:val="24"/>
                <w:lang w:eastAsia="ru-RU"/>
              </w:rPr>
            </w:pPr>
          </w:p>
        </w:tc>
        <w:tc>
          <w:tcPr>
            <w:tcW w:w="1647" w:type="dxa"/>
            <w:tcBorders>
              <w:top w:val="nil"/>
              <w:left w:val="single" w:sz="4" w:space="0" w:color="auto"/>
              <w:bottom w:val="single" w:sz="8" w:space="0" w:color="auto"/>
              <w:right w:val="single" w:sz="4" w:space="0" w:color="auto"/>
            </w:tcBorders>
            <w:vAlign w:val="center"/>
            <w:hideMark/>
          </w:tcPr>
          <w:p w14:paraId="1076E5D4" w14:textId="77777777" w:rsidR="00B37C67" w:rsidRPr="00B37C67" w:rsidRDefault="00B37C67" w:rsidP="00B37C67">
            <w:pPr>
              <w:widowControl w:val="0"/>
              <w:spacing w:after="0" w:line="240" w:lineRule="auto"/>
              <w:ind w:left="-82" w:right="-32"/>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Всего</w:t>
            </w:r>
          </w:p>
        </w:tc>
        <w:tc>
          <w:tcPr>
            <w:tcW w:w="2029" w:type="dxa"/>
            <w:tcBorders>
              <w:top w:val="nil"/>
              <w:left w:val="nil"/>
              <w:bottom w:val="single" w:sz="8" w:space="0" w:color="auto"/>
              <w:right w:val="single" w:sz="4" w:space="0" w:color="auto"/>
            </w:tcBorders>
            <w:vAlign w:val="center"/>
            <w:hideMark/>
          </w:tcPr>
          <w:p w14:paraId="3C5BA213" w14:textId="77777777" w:rsidR="00B37C67" w:rsidRPr="00B37C67" w:rsidRDefault="00B37C67" w:rsidP="00B37C67">
            <w:pPr>
              <w:widowControl w:val="0"/>
              <w:spacing w:after="0" w:line="240"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 </w:t>
            </w:r>
          </w:p>
        </w:tc>
        <w:tc>
          <w:tcPr>
            <w:tcW w:w="1886" w:type="dxa"/>
            <w:tcBorders>
              <w:top w:val="nil"/>
              <w:left w:val="nil"/>
              <w:bottom w:val="single" w:sz="8" w:space="0" w:color="auto"/>
              <w:right w:val="single" w:sz="4" w:space="0" w:color="auto"/>
            </w:tcBorders>
            <w:noWrap/>
            <w:vAlign w:val="center"/>
            <w:hideMark/>
          </w:tcPr>
          <w:p w14:paraId="22658540" w14:textId="77777777" w:rsidR="00B37C67" w:rsidRPr="00B37C67" w:rsidRDefault="00B37C67" w:rsidP="00B37C67">
            <w:pPr>
              <w:widowControl w:val="0"/>
              <w:spacing w:after="0" w:line="240"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 </w:t>
            </w:r>
          </w:p>
        </w:tc>
        <w:tc>
          <w:tcPr>
            <w:tcW w:w="1403" w:type="dxa"/>
            <w:tcBorders>
              <w:top w:val="nil"/>
              <w:left w:val="nil"/>
              <w:bottom w:val="single" w:sz="8" w:space="0" w:color="auto"/>
              <w:right w:val="single" w:sz="4" w:space="0" w:color="auto"/>
            </w:tcBorders>
            <w:noWrap/>
            <w:vAlign w:val="center"/>
            <w:hideMark/>
          </w:tcPr>
          <w:p w14:paraId="2BB5B3A1" w14:textId="77777777" w:rsidR="00B37C67" w:rsidRPr="00B37C67" w:rsidRDefault="00B37C67" w:rsidP="00B37C67">
            <w:pPr>
              <w:widowControl w:val="0"/>
              <w:spacing w:after="0" w:line="240"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 </w:t>
            </w:r>
          </w:p>
        </w:tc>
        <w:tc>
          <w:tcPr>
            <w:tcW w:w="1886" w:type="dxa"/>
            <w:tcBorders>
              <w:top w:val="nil"/>
              <w:left w:val="nil"/>
              <w:bottom w:val="single" w:sz="8" w:space="0" w:color="auto"/>
              <w:right w:val="single" w:sz="4" w:space="0" w:color="auto"/>
            </w:tcBorders>
            <w:noWrap/>
            <w:vAlign w:val="center"/>
            <w:hideMark/>
          </w:tcPr>
          <w:p w14:paraId="74B8F6FC" w14:textId="77777777" w:rsidR="00B37C67" w:rsidRPr="00B37C67" w:rsidRDefault="00B37C67" w:rsidP="00B37C67">
            <w:pPr>
              <w:widowControl w:val="0"/>
              <w:spacing w:after="0" w:line="240"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 </w:t>
            </w:r>
          </w:p>
        </w:tc>
        <w:tc>
          <w:tcPr>
            <w:tcW w:w="1886" w:type="dxa"/>
            <w:tcBorders>
              <w:top w:val="nil"/>
              <w:left w:val="nil"/>
              <w:bottom w:val="single" w:sz="8" w:space="0" w:color="auto"/>
              <w:right w:val="single" w:sz="4" w:space="0" w:color="auto"/>
            </w:tcBorders>
            <w:noWrap/>
            <w:vAlign w:val="center"/>
            <w:hideMark/>
          </w:tcPr>
          <w:p w14:paraId="76E81708" w14:textId="77777777" w:rsidR="00B37C67" w:rsidRPr="00B37C67" w:rsidRDefault="00B37C67" w:rsidP="00B37C67">
            <w:pPr>
              <w:widowControl w:val="0"/>
              <w:spacing w:after="0" w:line="240"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 </w:t>
            </w:r>
          </w:p>
        </w:tc>
        <w:tc>
          <w:tcPr>
            <w:tcW w:w="1403" w:type="dxa"/>
            <w:tcBorders>
              <w:top w:val="nil"/>
              <w:left w:val="nil"/>
              <w:bottom w:val="single" w:sz="8" w:space="0" w:color="auto"/>
              <w:right w:val="single" w:sz="4" w:space="0" w:color="auto"/>
            </w:tcBorders>
            <w:noWrap/>
            <w:vAlign w:val="center"/>
            <w:hideMark/>
          </w:tcPr>
          <w:p w14:paraId="40C886EA" w14:textId="77777777" w:rsidR="00B37C67" w:rsidRPr="00B37C67" w:rsidRDefault="00B37C67" w:rsidP="00B37C67">
            <w:pPr>
              <w:widowControl w:val="0"/>
              <w:spacing w:after="0" w:line="240"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 </w:t>
            </w:r>
          </w:p>
        </w:tc>
        <w:tc>
          <w:tcPr>
            <w:tcW w:w="1886" w:type="dxa"/>
            <w:tcBorders>
              <w:top w:val="nil"/>
              <w:left w:val="nil"/>
              <w:bottom w:val="single" w:sz="8" w:space="0" w:color="auto"/>
              <w:right w:val="single" w:sz="8" w:space="0" w:color="auto"/>
            </w:tcBorders>
            <w:noWrap/>
            <w:vAlign w:val="center"/>
            <w:hideMark/>
          </w:tcPr>
          <w:p w14:paraId="67ECA655" w14:textId="77777777" w:rsidR="00B37C67" w:rsidRPr="00B37C67" w:rsidRDefault="00B37C67" w:rsidP="00B37C67">
            <w:pPr>
              <w:widowControl w:val="0"/>
              <w:spacing w:after="0" w:line="240" w:lineRule="auto"/>
              <w:jc w:val="center"/>
              <w:rPr>
                <w:rFonts w:ascii="Times New Roman" w:eastAsia="Times New Roman" w:hAnsi="Times New Roman" w:cs="Times New Roman"/>
                <w:bCs/>
                <w:sz w:val="20"/>
                <w:szCs w:val="24"/>
                <w:lang w:eastAsia="ru-RU"/>
              </w:rPr>
            </w:pPr>
            <w:r w:rsidRPr="00B37C67">
              <w:rPr>
                <w:rFonts w:ascii="Times New Roman" w:eastAsia="Times New Roman" w:hAnsi="Times New Roman" w:cs="Times New Roman"/>
                <w:bCs/>
                <w:sz w:val="20"/>
                <w:szCs w:val="24"/>
                <w:lang w:eastAsia="ru-RU"/>
              </w:rPr>
              <w:t> </w:t>
            </w:r>
          </w:p>
        </w:tc>
      </w:tr>
    </w:tbl>
    <w:p w14:paraId="6BDA3892" w14:textId="77777777" w:rsidR="00B37C67" w:rsidRPr="00B37C67" w:rsidRDefault="00B37C67" w:rsidP="00B37C67">
      <w:pPr>
        <w:widowControl w:val="0"/>
        <w:spacing w:after="0" w:line="240" w:lineRule="auto"/>
        <w:rPr>
          <w:rFonts w:ascii="Times New Roman" w:eastAsia="Times New Roman" w:hAnsi="Times New Roman" w:cs="Times New Roman"/>
          <w:sz w:val="28"/>
          <w:szCs w:val="20"/>
          <w:lang w:eastAsia="ru-RU"/>
        </w:rPr>
      </w:pPr>
    </w:p>
    <w:p w14:paraId="2DB9246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0"/>
          <w:lang w:eastAsia="ru-RU"/>
        </w:rPr>
      </w:pPr>
      <w:r w:rsidRPr="00B37C67">
        <w:rPr>
          <w:rFonts w:ascii="Times New Roman" w:eastAsia="Times New Roman" w:hAnsi="Times New Roman" w:cs="Times New Roman"/>
          <w:sz w:val="28"/>
          <w:szCs w:val="20"/>
          <w:lang w:eastAsia="ru-RU"/>
        </w:rPr>
        <w:t>продолжение таблицы:</w:t>
      </w:r>
    </w:p>
    <w:p w14:paraId="32B6B539" w14:textId="77777777" w:rsidR="00B37C67" w:rsidRPr="00B37C67" w:rsidRDefault="00B37C67" w:rsidP="00B37C67">
      <w:pPr>
        <w:widowControl w:val="0"/>
        <w:spacing w:after="0" w:line="240" w:lineRule="auto"/>
        <w:rPr>
          <w:rFonts w:ascii="Times New Roman" w:eastAsia="Times New Roman" w:hAnsi="Times New Roman" w:cs="Times New Roman"/>
          <w:sz w:val="28"/>
          <w:szCs w:val="20"/>
          <w:lang w:eastAsia="ru-RU"/>
        </w:rPr>
      </w:pPr>
    </w:p>
    <w:tbl>
      <w:tblPr>
        <w:tblW w:w="5000" w:type="pct"/>
        <w:tblLayout w:type="fixed"/>
        <w:tblLook w:val="04A0" w:firstRow="1" w:lastRow="0" w:firstColumn="1" w:lastColumn="0" w:noHBand="0" w:noVBand="1"/>
      </w:tblPr>
      <w:tblGrid>
        <w:gridCol w:w="3114"/>
        <w:gridCol w:w="1588"/>
        <w:gridCol w:w="3231"/>
        <w:gridCol w:w="2268"/>
        <w:gridCol w:w="1566"/>
        <w:gridCol w:w="2783"/>
        <w:gridCol w:w="9"/>
      </w:tblGrid>
      <w:tr w:rsidR="00B37C67" w:rsidRPr="00B37C67" w14:paraId="61F66BEF" w14:textId="77777777" w:rsidTr="00C35138">
        <w:trPr>
          <w:trHeight w:val="404"/>
        </w:trPr>
        <w:tc>
          <w:tcPr>
            <w:tcW w:w="7933" w:type="dxa"/>
            <w:gridSpan w:val="3"/>
            <w:tcBorders>
              <w:top w:val="single" w:sz="4" w:space="0" w:color="auto"/>
              <w:left w:val="single" w:sz="4" w:space="0" w:color="auto"/>
              <w:bottom w:val="single" w:sz="4" w:space="0" w:color="auto"/>
              <w:right w:val="single" w:sz="4" w:space="0" w:color="000000"/>
            </w:tcBorders>
            <w:vAlign w:val="center"/>
            <w:hideMark/>
          </w:tcPr>
          <w:p w14:paraId="265326D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Индивидуальные пенсионные счета (субсчета) вкладчиков (получателей)</w:t>
            </w:r>
          </w:p>
        </w:tc>
        <w:tc>
          <w:tcPr>
            <w:tcW w:w="6626" w:type="dxa"/>
            <w:gridSpan w:val="4"/>
            <w:tcBorders>
              <w:top w:val="single" w:sz="4" w:space="0" w:color="auto"/>
              <w:left w:val="single" w:sz="4" w:space="0" w:color="auto"/>
              <w:bottom w:val="single" w:sz="4" w:space="0" w:color="auto"/>
              <w:right w:val="single" w:sz="4" w:space="0" w:color="000000"/>
            </w:tcBorders>
            <w:vAlign w:val="center"/>
          </w:tcPr>
          <w:p w14:paraId="5F051B5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Условные пенсионные счета физических лиц</w:t>
            </w:r>
          </w:p>
        </w:tc>
      </w:tr>
      <w:tr w:rsidR="00B37C67" w:rsidRPr="00B37C67" w14:paraId="47DAF906" w14:textId="77777777" w:rsidTr="00C35138">
        <w:trPr>
          <w:trHeight w:val="70"/>
        </w:trPr>
        <w:tc>
          <w:tcPr>
            <w:tcW w:w="7933" w:type="dxa"/>
            <w:gridSpan w:val="3"/>
            <w:tcBorders>
              <w:top w:val="single" w:sz="4" w:space="0" w:color="auto"/>
              <w:left w:val="single" w:sz="4" w:space="0" w:color="auto"/>
              <w:bottom w:val="single" w:sz="4" w:space="0" w:color="auto"/>
              <w:right w:val="single" w:sz="4" w:space="0" w:color="000000"/>
            </w:tcBorders>
            <w:vAlign w:val="center"/>
            <w:hideMark/>
          </w:tcPr>
          <w:p w14:paraId="4597AAC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учету добровольных пенсионных взносов</w:t>
            </w:r>
          </w:p>
        </w:tc>
        <w:tc>
          <w:tcPr>
            <w:tcW w:w="6626" w:type="dxa"/>
            <w:gridSpan w:val="4"/>
            <w:tcBorders>
              <w:top w:val="single" w:sz="4" w:space="0" w:color="auto"/>
              <w:left w:val="nil"/>
              <w:bottom w:val="single" w:sz="4" w:space="0" w:color="auto"/>
              <w:right w:val="single" w:sz="4" w:space="0" w:color="auto"/>
            </w:tcBorders>
            <w:vAlign w:val="center"/>
            <w:hideMark/>
          </w:tcPr>
          <w:p w14:paraId="667F974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учету обязательных пенсионных взносов работодателя</w:t>
            </w:r>
          </w:p>
        </w:tc>
      </w:tr>
      <w:tr w:rsidR="00B37C67" w:rsidRPr="00B37C67" w14:paraId="102686E5" w14:textId="77777777" w:rsidTr="00C35138">
        <w:trPr>
          <w:gridAfter w:val="1"/>
          <w:wAfter w:w="9" w:type="dxa"/>
          <w:trHeight w:val="1402"/>
        </w:trPr>
        <w:tc>
          <w:tcPr>
            <w:tcW w:w="3114" w:type="dxa"/>
            <w:tcBorders>
              <w:top w:val="single" w:sz="4" w:space="0" w:color="auto"/>
              <w:left w:val="single" w:sz="4" w:space="0" w:color="auto"/>
              <w:bottom w:val="single" w:sz="4" w:space="0" w:color="auto"/>
              <w:right w:val="single" w:sz="4" w:space="0" w:color="auto"/>
            </w:tcBorders>
            <w:vAlign w:val="center"/>
            <w:hideMark/>
          </w:tcPr>
          <w:p w14:paraId="3690358B" w14:textId="77777777" w:rsidR="00B37C67" w:rsidRPr="00B37C67" w:rsidRDefault="00B37C67" w:rsidP="00B37C67">
            <w:pPr>
              <w:widowControl w:val="0"/>
              <w:spacing w:after="0" w:line="240" w:lineRule="auto"/>
              <w:ind w:left="-110" w:right="-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Количество индивидуальных пенсионных счетов (субсчетов) вкладчиков (получателей) с пенсионными накоплениями</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562F195" w14:textId="77777777" w:rsidR="00B37C67" w:rsidRPr="00B37C67" w:rsidRDefault="00B37C67" w:rsidP="00B37C67">
            <w:pPr>
              <w:widowControl w:val="0"/>
              <w:spacing w:after="0" w:line="240" w:lineRule="auto"/>
              <w:ind w:left="-77" w:right="-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пенсионных накоплений</w:t>
            </w:r>
          </w:p>
        </w:tc>
        <w:tc>
          <w:tcPr>
            <w:tcW w:w="3231" w:type="dxa"/>
            <w:tcBorders>
              <w:top w:val="single" w:sz="4" w:space="0" w:color="auto"/>
              <w:left w:val="single" w:sz="4" w:space="0" w:color="auto"/>
              <w:bottom w:val="single" w:sz="4" w:space="0" w:color="auto"/>
              <w:right w:val="single" w:sz="4" w:space="0" w:color="auto"/>
            </w:tcBorders>
            <w:vAlign w:val="center"/>
            <w:hideMark/>
          </w:tcPr>
          <w:p w14:paraId="4FDAC409" w14:textId="77777777" w:rsidR="00B37C67" w:rsidRPr="00B37C67" w:rsidRDefault="00B37C67" w:rsidP="00B37C67">
            <w:pPr>
              <w:widowControl w:val="0"/>
              <w:spacing w:after="0" w:line="240" w:lineRule="auto"/>
              <w:ind w:left="-79" w:right="-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индивидуальных пенсионных счетов (субсчетов) вкладчиков (получателей) без пенсионных накоплений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69F5E1F" w14:textId="77777777" w:rsidR="00B37C67" w:rsidRPr="00B37C67" w:rsidRDefault="00B37C67" w:rsidP="00B37C67">
            <w:pPr>
              <w:widowControl w:val="0"/>
              <w:spacing w:after="0" w:line="240" w:lineRule="auto"/>
              <w:ind w:left="-76" w:right="-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условных пенсионных счетов физических лиц с накоплениями</w:t>
            </w:r>
          </w:p>
        </w:tc>
        <w:tc>
          <w:tcPr>
            <w:tcW w:w="1566" w:type="dxa"/>
            <w:tcBorders>
              <w:top w:val="single" w:sz="4" w:space="0" w:color="auto"/>
              <w:left w:val="single" w:sz="4" w:space="0" w:color="auto"/>
              <w:bottom w:val="single" w:sz="4" w:space="0" w:color="auto"/>
              <w:right w:val="single" w:sz="4" w:space="0" w:color="auto"/>
            </w:tcBorders>
            <w:vAlign w:val="center"/>
            <w:hideMark/>
          </w:tcPr>
          <w:p w14:paraId="7AEA7E5C" w14:textId="77777777" w:rsidR="00B37C67" w:rsidRPr="00B37C67" w:rsidRDefault="00B37C67" w:rsidP="00B37C67">
            <w:pPr>
              <w:widowControl w:val="0"/>
              <w:spacing w:after="0" w:line="240" w:lineRule="auto"/>
              <w:ind w:left="-76" w:right="-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накоплений</w:t>
            </w:r>
          </w:p>
        </w:tc>
        <w:tc>
          <w:tcPr>
            <w:tcW w:w="2783" w:type="dxa"/>
            <w:tcBorders>
              <w:top w:val="single" w:sz="4" w:space="0" w:color="auto"/>
              <w:left w:val="single" w:sz="4" w:space="0" w:color="auto"/>
              <w:bottom w:val="single" w:sz="4" w:space="0" w:color="auto"/>
              <w:right w:val="single" w:sz="4" w:space="0" w:color="auto"/>
            </w:tcBorders>
            <w:vAlign w:val="center"/>
            <w:hideMark/>
          </w:tcPr>
          <w:p w14:paraId="10FE8AFB" w14:textId="77777777" w:rsidR="00B37C67" w:rsidRPr="00B37C67" w:rsidRDefault="00B37C67" w:rsidP="00B37C67">
            <w:pPr>
              <w:widowControl w:val="0"/>
              <w:spacing w:after="0" w:line="240" w:lineRule="auto"/>
              <w:ind w:left="-77" w:right="-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условных пенсионных счетов физических лиц без накоплений</w:t>
            </w:r>
          </w:p>
        </w:tc>
      </w:tr>
      <w:tr w:rsidR="00B37C67" w:rsidRPr="00B37C67" w14:paraId="1A821D82" w14:textId="77777777" w:rsidTr="00C35138">
        <w:trPr>
          <w:gridAfter w:val="1"/>
          <w:wAfter w:w="9" w:type="dxa"/>
          <w:trHeight w:val="70"/>
        </w:trPr>
        <w:tc>
          <w:tcPr>
            <w:tcW w:w="3114" w:type="dxa"/>
            <w:tcBorders>
              <w:top w:val="single" w:sz="4" w:space="0" w:color="auto"/>
              <w:left w:val="single" w:sz="4" w:space="0" w:color="auto"/>
              <w:bottom w:val="single" w:sz="4" w:space="0" w:color="auto"/>
              <w:right w:val="single" w:sz="4" w:space="0" w:color="auto"/>
            </w:tcBorders>
            <w:vAlign w:val="center"/>
            <w:hideMark/>
          </w:tcPr>
          <w:p w14:paraId="3111AC2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1588" w:type="dxa"/>
            <w:tcBorders>
              <w:top w:val="single" w:sz="4" w:space="0" w:color="auto"/>
              <w:left w:val="single" w:sz="4" w:space="0" w:color="auto"/>
              <w:bottom w:val="single" w:sz="4" w:space="0" w:color="auto"/>
              <w:right w:val="single" w:sz="4" w:space="0" w:color="auto"/>
            </w:tcBorders>
            <w:vAlign w:val="center"/>
          </w:tcPr>
          <w:p w14:paraId="0E06070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3231" w:type="dxa"/>
            <w:tcBorders>
              <w:top w:val="single" w:sz="4" w:space="0" w:color="auto"/>
              <w:left w:val="single" w:sz="4" w:space="0" w:color="auto"/>
              <w:bottom w:val="single" w:sz="4" w:space="0" w:color="auto"/>
              <w:right w:val="single" w:sz="4" w:space="0" w:color="auto"/>
            </w:tcBorders>
            <w:vAlign w:val="center"/>
          </w:tcPr>
          <w:p w14:paraId="184917A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2268" w:type="dxa"/>
            <w:tcBorders>
              <w:top w:val="single" w:sz="4" w:space="0" w:color="auto"/>
              <w:left w:val="single" w:sz="4" w:space="0" w:color="auto"/>
              <w:bottom w:val="single" w:sz="4" w:space="0" w:color="auto"/>
              <w:right w:val="single" w:sz="4" w:space="0" w:color="auto"/>
            </w:tcBorders>
            <w:vAlign w:val="center"/>
          </w:tcPr>
          <w:p w14:paraId="471D0F4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1566" w:type="dxa"/>
            <w:tcBorders>
              <w:top w:val="single" w:sz="4" w:space="0" w:color="auto"/>
              <w:left w:val="single" w:sz="4" w:space="0" w:color="auto"/>
              <w:bottom w:val="single" w:sz="4" w:space="0" w:color="auto"/>
              <w:right w:val="single" w:sz="4" w:space="0" w:color="auto"/>
            </w:tcBorders>
            <w:vAlign w:val="center"/>
          </w:tcPr>
          <w:p w14:paraId="40E0C83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2783" w:type="dxa"/>
            <w:tcBorders>
              <w:top w:val="single" w:sz="4" w:space="0" w:color="auto"/>
              <w:left w:val="single" w:sz="4" w:space="0" w:color="auto"/>
              <w:bottom w:val="single" w:sz="4" w:space="0" w:color="auto"/>
              <w:right w:val="single" w:sz="4" w:space="0" w:color="auto"/>
            </w:tcBorders>
            <w:vAlign w:val="center"/>
          </w:tcPr>
          <w:p w14:paraId="0A6D347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r>
    </w:tbl>
    <w:p w14:paraId="0CB2D620"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p w14:paraId="43CD518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Сумма пенсионных накоплений по неидентифицированным вкладчикам составляет ________ тысяч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36BE9CD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Сумма денег на счетах резервных фондов составляет ________ тысяч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4992A47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19BB447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403E52A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31F5F78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442609F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02589E8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1CC7309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209FA82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28030A2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7AA660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7F18A97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7029A69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08E9254F"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Дата «______» ______________ 20__ года</w:t>
      </w:r>
    </w:p>
    <w:p w14:paraId="73490690"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538DAB5C"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w:t>
      </w:r>
      <w:r w:rsidRPr="00B37C67">
        <w:rPr>
          <w:rFonts w:ascii="Times New Roman" w:eastAsia="Times New Roman" w:hAnsi="Times New Roman" w:cs="Times New Roman"/>
          <w:sz w:val="28"/>
          <w:szCs w:val="28"/>
          <w:lang w:eastAsia="ru-RU"/>
        </w:rPr>
        <w:t>Отчет об объемах пенсионных накоплений и количестве индивидуальных пенсионных счетов (субсчетов) вкладчиков (получателей) по регионам Республики Казахстан (по месту жительства вкладчика (получателя))</w:t>
      </w:r>
      <w:r w:rsidRPr="00B37C67">
        <w:rPr>
          <w:rFonts w:ascii="Times New Roman" w:eastAsia="Times New Roman" w:hAnsi="Times New Roman" w:cs="Times New Roman"/>
          <w:bCs/>
          <w:sz w:val="28"/>
          <w:szCs w:val="28"/>
          <w:lang w:eastAsia="ru-RU"/>
        </w:rPr>
        <w:t>».</w:t>
      </w:r>
      <w:r w:rsidRPr="00B37C67">
        <w:rPr>
          <w:rFonts w:ascii="Times New Roman" w:eastAsia="Times New Roman" w:hAnsi="Times New Roman" w:cs="Times New Roman"/>
          <w:sz w:val="28"/>
          <w:szCs w:val="28"/>
          <w:lang w:eastAsia="ru-RU"/>
        </w:rPr>
        <w:t xml:space="preserve"> </w:t>
      </w:r>
    </w:p>
    <w:p w14:paraId="7CF3DBBC" w14:textId="77777777" w:rsidR="00B37C67" w:rsidRPr="00B37C67" w:rsidRDefault="00B37C67" w:rsidP="00B37C67">
      <w:pPr>
        <w:widowControl w:val="0"/>
        <w:spacing w:after="0" w:line="240" w:lineRule="auto"/>
        <w:ind w:left="2095" w:firstLine="709"/>
        <w:jc w:val="right"/>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p>
    <w:p w14:paraId="3241AA0B"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1C252D75"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объемах пенсионных накоплений и количестве индивидуальных пенсионных счетов (субсчетов) вкладчиков (получателей) по регионам Республики Казахстан (по месту жительства вкладчика (получателя))»</w:t>
      </w:r>
    </w:p>
    <w:p w14:paraId="594DA397"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1289B9A4"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48A37DA1"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4317540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70FFF991"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«Отчет об объемах пенсионных накоплений и количестве индивидуальных пенсионных счетов (субсчетов) вкладчиков (получателей) по регионам Республики Казахстан (по месту жительства вкладчика (получателя))»</w:t>
      </w:r>
    </w:p>
    <w:p w14:paraId="27162C22"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xml:space="preserve"> (индекс – 1-ENPF_PV_OBL, периодичность – ежемесячная)</w:t>
      </w:r>
    </w:p>
    <w:p w14:paraId="18A7E2F4"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7BBA72DE"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3AD5B2BF"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1. Общие положения</w:t>
      </w:r>
    </w:p>
    <w:p w14:paraId="33372C38"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66A82A3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объемах пенсионных накоплений и количестве индивидуальных пенсионных счетов (субсчетов) вкладчиков (получателей) по регионам Республики Казахстан (по месту жительства вкладчика (получателя))» (далее – Форма).</w:t>
      </w:r>
    </w:p>
    <w:p w14:paraId="5C68AA4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заполняется ежемесячно единым накопительным пенсионным фондом раздельно по пенсионным накоплениям, находящимся в доверительном управлении Национального Банка Республики Казахстан, и по пенсионным накоплениям, находящимся в доверительном управлении управляющего инвестиционным портфелем, по состоянию на конец отчетного периода. Данные в Форме указываются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Сумма менее 500 (пятисот)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и выше, округляется до 1000 (тысячи)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3659D41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F295B5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60A1867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2FB0AB72"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lastRenderedPageBreak/>
        <w:t>Глава 2. Пояснение по заполнению Формы</w:t>
      </w:r>
    </w:p>
    <w:p w14:paraId="27AE05F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5A2693A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2 указывается код столицы, областей и</w:t>
      </w:r>
      <w:proofErr w:type="spellStart"/>
      <w:r w:rsidRPr="00B37C67">
        <w:rPr>
          <w:rFonts w:ascii="Times New Roman" w:eastAsia="Times New Roman" w:hAnsi="Times New Roman" w:cs="Times New Roman"/>
          <w:sz w:val="28"/>
          <w:szCs w:val="28"/>
          <w:lang w:val="kk-KZ" w:eastAsia="ru-RU"/>
        </w:rPr>
        <w:t>ли</w:t>
      </w:r>
      <w:proofErr w:type="spellEnd"/>
      <w:r w:rsidRPr="00B37C67">
        <w:rPr>
          <w:rFonts w:ascii="Times New Roman" w:eastAsia="Times New Roman" w:hAnsi="Times New Roman" w:cs="Times New Roman"/>
          <w:sz w:val="28"/>
          <w:szCs w:val="28"/>
          <w:lang w:eastAsia="ru-RU"/>
        </w:rPr>
        <w:t xml:space="preserve"> городов республиканского значения в соответствии с классификатором административно-территориальных объектов (КАТО), размещенном на официальном интернет-ресурсе Бюро национальной статистики Агентства по стратегическому планированию и реформам Республики Казахстан.</w:t>
      </w:r>
    </w:p>
    <w:p w14:paraId="14FAD10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5. В графах 4, 7 и 10 указывается количество индивидуальных пенсионных счетов вкладчиков (получателей), имеющих пенсионные накопления, находящиеся в доверительном управлении Национального Банка Республики Казахстан, и количество субсчетов вкладчиков (получателей), открываемых в составе индивидуального пенсионного счета и предназначенных для учета пенсионных накоплений, переданных в доверительное управление управляющего инвестиционным портфелем, с разбивкой в зависимости от места жительства вкладчика (получателя). </w:t>
      </w:r>
    </w:p>
    <w:p w14:paraId="7532845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6. В графах 5, 8 и 11 указывается сумма пенсионных накоплений на индивидуальных пенсионных счетах вкладчиков (получателей), имеющих пенсионные накопления, находящиеся в доверительном управлении Национального Банка Республики Казахстан, и сумма пенсионных накоплений на субсчетах вкладчиков (получателей), открываемых в составе индивидуального пенсионного счета и предназначенных для учета пенсионных накоплений, переданных в доверительное управление управляющего инвестиционным портфелем, с разбивкой в зависимости от места жительства вкладчика (получателя). </w:t>
      </w:r>
    </w:p>
    <w:p w14:paraId="2E0CB6C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графах 6, 9 и 12 указывается количество индивидуальных пенсионных счетов вкладчиков (получателей), без пенсионных накоплений, находящихся в доверительном управлении Национального Банка Республики Казахстан, и количество субсчетов вкладчиков (получателей), открываемых в составе индивидуального пенсионного счета и предназначенных для учета пенсионных накоплений, переданных в доверительное управление управляющего инвестиционным портфелем, без пенсионных накоплений, с разбивкой в зависимости от места жительства вкладчика (получателя).</w:t>
      </w:r>
    </w:p>
    <w:p w14:paraId="38CDE091" w14:textId="77777777" w:rsidR="00B37C67" w:rsidRPr="00B37C67" w:rsidRDefault="00B37C67" w:rsidP="00B37C67">
      <w:pPr>
        <w:widowControl w:val="0"/>
        <w:tabs>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графах 13 и 15 указывается количество условных пенсионных счетов физических лиц, с накоплениями и без накоплений, находящихся в доверительном управлении Национального Банка Республики Казахстан, с разбивкой в зависимости от места жительства физического лица.</w:t>
      </w:r>
    </w:p>
    <w:p w14:paraId="4D2CEB73" w14:textId="77777777" w:rsidR="00B37C67" w:rsidRPr="00B37C67" w:rsidRDefault="00B37C67" w:rsidP="00B37C67">
      <w:pPr>
        <w:widowControl w:val="0"/>
        <w:tabs>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графе 14 указывается сумма, числящаяся на условных пенсионных счетах.</w:t>
      </w:r>
    </w:p>
    <w:p w14:paraId="4F516D46" w14:textId="77777777" w:rsidR="00B37C67" w:rsidRPr="00B37C67" w:rsidRDefault="00B37C67" w:rsidP="00B37C67">
      <w:pPr>
        <w:widowControl w:val="0"/>
        <w:tabs>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Сумма пенсионных накоплений по неидентифицированным вкладчикам и сумма денег на счетах резервных фондов указываются в примечании к Форме, предусмотренном в цифровой системе.</w:t>
      </w:r>
    </w:p>
    <w:p w14:paraId="01D9EFC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В случае отсутствия сведений Форма представляется без заполнения.</w:t>
      </w:r>
    </w:p>
    <w:p w14:paraId="20CF39A5"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541F7C27"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64 </w:t>
      </w:r>
    </w:p>
    <w:p w14:paraId="56EAB9E3"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5EA0B84"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7EC87674"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6B75467C"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0D1DF71D"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519DD4F2"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2EFF37B5"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1008F4E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42A7BC6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37F277C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пенсионных выплатах по обязательным пенсионным взносам, обязательным профессиональным пенсионным взносам, добровольным пенсионным взносам </w:t>
      </w:r>
    </w:p>
    <w:p w14:paraId="6BEA036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1-ENPF_Vyplaty</w:t>
      </w:r>
    </w:p>
    <w:p w14:paraId="0B90844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422F116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 ________ 20 ___ года</w:t>
      </w:r>
    </w:p>
    <w:p w14:paraId="22BC4B9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2CAC4376"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 </w:t>
      </w:r>
    </w:p>
    <w:p w14:paraId="67A4BF69"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36500C2B"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37EF8C1D"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sectPr w:rsidR="00B37C67" w:rsidRPr="00B37C67" w:rsidSect="00B37C67">
          <w:type w:val="nextColumn"/>
          <w:pgSz w:w="11906" w:h="16838"/>
          <w:pgMar w:top="1418" w:right="851" w:bottom="1418" w:left="1418" w:header="709" w:footer="709" w:gutter="0"/>
          <w:paperSrc w:first="7" w:other="7"/>
          <w:cols w:space="708"/>
          <w:docGrid w:linePitch="360"/>
        </w:sectPr>
      </w:pPr>
    </w:p>
    <w:p w14:paraId="7BDEFABD"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841"/>
        <w:gridCol w:w="6521"/>
        <w:gridCol w:w="1560"/>
        <w:gridCol w:w="1274"/>
        <w:gridCol w:w="710"/>
        <w:gridCol w:w="1557"/>
        <w:gridCol w:w="1277"/>
        <w:gridCol w:w="809"/>
      </w:tblGrid>
      <w:tr w:rsidR="00B37C67" w:rsidRPr="00B37C67" w14:paraId="66026165" w14:textId="77777777" w:rsidTr="00C35138">
        <w:tc>
          <w:tcPr>
            <w:tcW w:w="289" w:type="pct"/>
            <w:vMerge w:val="restart"/>
          </w:tcPr>
          <w:p w14:paraId="34462C6E" w14:textId="77777777" w:rsidR="00B37C67" w:rsidRPr="00B37C67" w:rsidRDefault="00B37C67" w:rsidP="00B37C67">
            <w:pPr>
              <w:widowControl w:val="0"/>
              <w:tabs>
                <w:tab w:val="left" w:pos="1314"/>
              </w:tabs>
              <w:spacing w:before="100" w:beforeAutospacing="1" w:after="100" w:afterAutospacing="1"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строки</w:t>
            </w:r>
          </w:p>
        </w:tc>
        <w:tc>
          <w:tcPr>
            <w:tcW w:w="2241" w:type="pct"/>
            <w:vMerge w:val="restart"/>
            <w:tcMar>
              <w:top w:w="0" w:type="dxa"/>
              <w:left w:w="108" w:type="dxa"/>
              <w:bottom w:w="0" w:type="dxa"/>
              <w:right w:w="108" w:type="dxa"/>
            </w:tcMar>
            <w:hideMark/>
          </w:tcPr>
          <w:p w14:paraId="032356E6" w14:textId="77777777" w:rsidR="00B37C67" w:rsidRPr="00B37C67" w:rsidRDefault="00B37C67" w:rsidP="00B37C67">
            <w:pPr>
              <w:widowControl w:val="0"/>
              <w:spacing w:before="100" w:beforeAutospacing="1" w:after="100" w:afterAutospacing="1" w:line="240" w:lineRule="auto"/>
              <w:ind w:left="-84" w:right="-5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статей</w:t>
            </w:r>
          </w:p>
        </w:tc>
        <w:tc>
          <w:tcPr>
            <w:tcW w:w="1218" w:type="pct"/>
            <w:gridSpan w:val="3"/>
            <w:tcMar>
              <w:top w:w="0" w:type="dxa"/>
              <w:left w:w="108" w:type="dxa"/>
              <w:bottom w:w="0" w:type="dxa"/>
              <w:right w:w="108" w:type="dxa"/>
            </w:tcMar>
            <w:hideMark/>
          </w:tcPr>
          <w:p w14:paraId="7DC96E59" w14:textId="77777777" w:rsidR="00B37C67" w:rsidRPr="00B37C67" w:rsidRDefault="00B37C67" w:rsidP="00B37C67">
            <w:pPr>
              <w:widowControl w:val="0"/>
              <w:spacing w:before="100" w:beforeAutospacing="1" w:after="100" w:afterAutospacing="1" w:line="240" w:lineRule="auto"/>
              <w:ind w:left="-7" w:right="-8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За период с начала текущего года</w:t>
            </w:r>
          </w:p>
        </w:tc>
        <w:tc>
          <w:tcPr>
            <w:tcW w:w="1252" w:type="pct"/>
            <w:gridSpan w:val="3"/>
            <w:tcMar>
              <w:top w:w="0" w:type="dxa"/>
              <w:left w:w="108" w:type="dxa"/>
              <w:bottom w:w="0" w:type="dxa"/>
              <w:right w:w="108" w:type="dxa"/>
            </w:tcMar>
            <w:hideMark/>
          </w:tcPr>
          <w:p w14:paraId="339B4066" w14:textId="77777777" w:rsidR="00B37C67" w:rsidRPr="00B37C67" w:rsidRDefault="00B37C67" w:rsidP="00B37C67">
            <w:pPr>
              <w:widowControl w:val="0"/>
              <w:spacing w:before="100" w:beforeAutospacing="1" w:after="100" w:afterAutospacing="1" w:line="240" w:lineRule="auto"/>
              <w:ind w:left="-7" w:right="-9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За аналогичный период предыдущего года</w:t>
            </w:r>
          </w:p>
        </w:tc>
      </w:tr>
      <w:tr w:rsidR="00B37C67" w:rsidRPr="00B37C67" w14:paraId="036B9CFD" w14:textId="77777777" w:rsidTr="00C35138">
        <w:tc>
          <w:tcPr>
            <w:tcW w:w="289" w:type="pct"/>
            <w:vMerge/>
            <w:vAlign w:val="center"/>
          </w:tcPr>
          <w:p w14:paraId="045F3F74"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vMerge/>
            <w:vAlign w:val="center"/>
            <w:hideMark/>
          </w:tcPr>
          <w:p w14:paraId="5511FDDC" w14:textId="77777777" w:rsidR="00B37C67" w:rsidRPr="00B37C67" w:rsidRDefault="00B37C67" w:rsidP="00B37C67">
            <w:pPr>
              <w:widowControl w:val="0"/>
              <w:spacing w:after="0" w:line="240" w:lineRule="auto"/>
              <w:ind w:left="-84" w:right="-59"/>
              <w:jc w:val="center"/>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2E44CE05" w14:textId="77777777" w:rsidR="00B37C67" w:rsidRPr="00B37C67" w:rsidRDefault="00B37C67" w:rsidP="00B37C67">
            <w:pPr>
              <w:widowControl w:val="0"/>
              <w:spacing w:before="100" w:beforeAutospacing="1" w:after="100" w:afterAutospacing="1" w:line="240" w:lineRule="auto"/>
              <w:ind w:left="-112" w:right="-8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вкладчиков (получателей)</w:t>
            </w:r>
          </w:p>
        </w:tc>
        <w:tc>
          <w:tcPr>
            <w:tcW w:w="438" w:type="pct"/>
            <w:tcMar>
              <w:top w:w="0" w:type="dxa"/>
              <w:left w:w="108" w:type="dxa"/>
              <w:bottom w:w="0" w:type="dxa"/>
              <w:right w:w="108" w:type="dxa"/>
            </w:tcMar>
            <w:hideMark/>
          </w:tcPr>
          <w:p w14:paraId="20A05B47" w14:textId="77777777" w:rsidR="00B37C67" w:rsidRPr="00B37C67" w:rsidRDefault="00B37C67" w:rsidP="00B37C67">
            <w:pPr>
              <w:widowControl w:val="0"/>
              <w:spacing w:before="100" w:beforeAutospacing="1" w:after="100" w:afterAutospacing="1" w:line="240" w:lineRule="auto"/>
              <w:ind w:left="-112" w:right="-8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выплат</w:t>
            </w:r>
          </w:p>
        </w:tc>
        <w:tc>
          <w:tcPr>
            <w:tcW w:w="244" w:type="pct"/>
            <w:tcMar>
              <w:top w:w="0" w:type="dxa"/>
              <w:left w:w="108" w:type="dxa"/>
              <w:bottom w:w="0" w:type="dxa"/>
              <w:right w:w="108" w:type="dxa"/>
            </w:tcMar>
            <w:hideMark/>
          </w:tcPr>
          <w:p w14:paraId="42DA74E1" w14:textId="77777777" w:rsidR="00B37C67" w:rsidRPr="00B37C67" w:rsidRDefault="00B37C67" w:rsidP="00B37C67">
            <w:pPr>
              <w:widowControl w:val="0"/>
              <w:spacing w:before="100" w:beforeAutospacing="1" w:after="100" w:afterAutospacing="1" w:line="240" w:lineRule="auto"/>
              <w:ind w:left="-112" w:right="-8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w:t>
            </w:r>
          </w:p>
        </w:tc>
        <w:tc>
          <w:tcPr>
            <w:tcW w:w="535" w:type="pct"/>
            <w:tcMar>
              <w:top w:w="0" w:type="dxa"/>
              <w:left w:w="108" w:type="dxa"/>
              <w:bottom w:w="0" w:type="dxa"/>
              <w:right w:w="108" w:type="dxa"/>
            </w:tcMar>
            <w:hideMark/>
          </w:tcPr>
          <w:p w14:paraId="51C2BD85" w14:textId="77777777" w:rsidR="00B37C67" w:rsidRPr="00B37C67" w:rsidRDefault="00B37C67" w:rsidP="00B37C67">
            <w:pPr>
              <w:widowControl w:val="0"/>
              <w:spacing w:before="100" w:beforeAutospacing="1" w:after="100" w:afterAutospacing="1" w:line="240" w:lineRule="auto"/>
              <w:ind w:left="-112" w:right="-8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вкладчиков (получателей)</w:t>
            </w:r>
          </w:p>
        </w:tc>
        <w:tc>
          <w:tcPr>
            <w:tcW w:w="439" w:type="pct"/>
            <w:tcMar>
              <w:top w:w="0" w:type="dxa"/>
              <w:left w:w="108" w:type="dxa"/>
              <w:bottom w:w="0" w:type="dxa"/>
              <w:right w:w="108" w:type="dxa"/>
            </w:tcMar>
            <w:hideMark/>
          </w:tcPr>
          <w:p w14:paraId="36ED72BB" w14:textId="77777777" w:rsidR="00B37C67" w:rsidRPr="00B37C67" w:rsidRDefault="00B37C67" w:rsidP="00B37C67">
            <w:pPr>
              <w:widowControl w:val="0"/>
              <w:spacing w:before="100" w:beforeAutospacing="1" w:after="100" w:afterAutospacing="1" w:line="240" w:lineRule="auto"/>
              <w:ind w:left="-112" w:right="-8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выплат</w:t>
            </w:r>
          </w:p>
        </w:tc>
        <w:tc>
          <w:tcPr>
            <w:tcW w:w="278" w:type="pct"/>
            <w:tcMar>
              <w:top w:w="0" w:type="dxa"/>
              <w:left w:w="108" w:type="dxa"/>
              <w:bottom w:w="0" w:type="dxa"/>
              <w:right w:w="108" w:type="dxa"/>
            </w:tcMar>
            <w:hideMark/>
          </w:tcPr>
          <w:p w14:paraId="4E573A7D" w14:textId="77777777" w:rsidR="00B37C67" w:rsidRPr="00B37C67" w:rsidRDefault="00B37C67" w:rsidP="00B37C67">
            <w:pPr>
              <w:widowControl w:val="0"/>
              <w:spacing w:before="100" w:beforeAutospacing="1" w:after="100" w:afterAutospacing="1" w:line="240" w:lineRule="auto"/>
              <w:ind w:left="-112" w:right="-8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w:t>
            </w:r>
          </w:p>
        </w:tc>
      </w:tr>
      <w:tr w:rsidR="00B37C67" w:rsidRPr="00B37C67" w14:paraId="741F71AA" w14:textId="77777777" w:rsidTr="00C35138">
        <w:tc>
          <w:tcPr>
            <w:tcW w:w="289" w:type="pct"/>
          </w:tcPr>
          <w:p w14:paraId="527245A4" w14:textId="77777777" w:rsidR="00B37C67" w:rsidRPr="00B37C67" w:rsidRDefault="00B37C67" w:rsidP="00B37C67">
            <w:pPr>
              <w:widowControl w:val="0"/>
              <w:tabs>
                <w:tab w:val="left" w:pos="1314"/>
              </w:tabs>
              <w:spacing w:before="100" w:beforeAutospacing="1" w:after="100" w:afterAutospacing="1"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2241" w:type="pct"/>
            <w:tcMar>
              <w:top w:w="0" w:type="dxa"/>
              <w:left w:w="108" w:type="dxa"/>
              <w:bottom w:w="0" w:type="dxa"/>
              <w:right w:w="108" w:type="dxa"/>
            </w:tcMar>
            <w:hideMark/>
          </w:tcPr>
          <w:p w14:paraId="04E6731B" w14:textId="77777777" w:rsidR="00B37C67" w:rsidRPr="00B37C67" w:rsidRDefault="00B37C67" w:rsidP="00B37C67">
            <w:pPr>
              <w:widowControl w:val="0"/>
              <w:spacing w:before="100" w:beforeAutospacing="1" w:after="100" w:afterAutospacing="1" w:line="240" w:lineRule="auto"/>
              <w:ind w:left="-84" w:right="-5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536" w:type="pct"/>
            <w:tcMar>
              <w:top w:w="0" w:type="dxa"/>
              <w:left w:w="108" w:type="dxa"/>
              <w:bottom w:w="0" w:type="dxa"/>
              <w:right w:w="108" w:type="dxa"/>
            </w:tcMar>
            <w:hideMark/>
          </w:tcPr>
          <w:p w14:paraId="17DA9413" w14:textId="77777777" w:rsidR="00B37C67" w:rsidRPr="00B37C67" w:rsidRDefault="00B37C67" w:rsidP="00B37C67">
            <w:pPr>
              <w:widowControl w:val="0"/>
              <w:spacing w:before="100" w:beforeAutospacing="1" w:after="100" w:afterAutospacing="1" w:line="240" w:lineRule="auto"/>
              <w:ind w:left="-136" w:right="-9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438" w:type="pct"/>
            <w:tcMar>
              <w:top w:w="0" w:type="dxa"/>
              <w:left w:w="108" w:type="dxa"/>
              <w:bottom w:w="0" w:type="dxa"/>
              <w:right w:w="108" w:type="dxa"/>
            </w:tcMar>
            <w:hideMark/>
          </w:tcPr>
          <w:p w14:paraId="376F5865" w14:textId="77777777" w:rsidR="00B37C67" w:rsidRPr="00B37C67" w:rsidRDefault="00B37C67" w:rsidP="00B37C67">
            <w:pPr>
              <w:widowControl w:val="0"/>
              <w:spacing w:before="100" w:beforeAutospacing="1" w:after="100" w:afterAutospacing="1" w:line="240" w:lineRule="auto"/>
              <w:ind w:left="-136" w:right="-9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244" w:type="pct"/>
            <w:tcMar>
              <w:top w:w="0" w:type="dxa"/>
              <w:left w:w="108" w:type="dxa"/>
              <w:bottom w:w="0" w:type="dxa"/>
              <w:right w:w="108" w:type="dxa"/>
            </w:tcMar>
            <w:hideMark/>
          </w:tcPr>
          <w:p w14:paraId="459EFD12" w14:textId="77777777" w:rsidR="00B37C67" w:rsidRPr="00B37C67" w:rsidRDefault="00B37C67" w:rsidP="00B37C67">
            <w:pPr>
              <w:widowControl w:val="0"/>
              <w:spacing w:before="100" w:beforeAutospacing="1" w:after="100" w:afterAutospacing="1" w:line="240" w:lineRule="auto"/>
              <w:ind w:left="-136" w:right="-9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535" w:type="pct"/>
            <w:tcMar>
              <w:top w:w="0" w:type="dxa"/>
              <w:left w:w="108" w:type="dxa"/>
              <w:bottom w:w="0" w:type="dxa"/>
              <w:right w:w="108" w:type="dxa"/>
            </w:tcMar>
            <w:hideMark/>
          </w:tcPr>
          <w:p w14:paraId="7F5F8855" w14:textId="77777777" w:rsidR="00B37C67" w:rsidRPr="00B37C67" w:rsidRDefault="00B37C67" w:rsidP="00B37C67">
            <w:pPr>
              <w:widowControl w:val="0"/>
              <w:spacing w:before="100" w:beforeAutospacing="1" w:after="100" w:afterAutospacing="1" w:line="240" w:lineRule="auto"/>
              <w:ind w:left="-136" w:right="-9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439" w:type="pct"/>
            <w:tcMar>
              <w:top w:w="0" w:type="dxa"/>
              <w:left w:w="108" w:type="dxa"/>
              <w:bottom w:w="0" w:type="dxa"/>
              <w:right w:w="108" w:type="dxa"/>
            </w:tcMar>
            <w:hideMark/>
          </w:tcPr>
          <w:p w14:paraId="0EFE1B32" w14:textId="77777777" w:rsidR="00B37C67" w:rsidRPr="00B37C67" w:rsidRDefault="00B37C67" w:rsidP="00B37C67">
            <w:pPr>
              <w:widowControl w:val="0"/>
              <w:spacing w:before="100" w:beforeAutospacing="1" w:after="100" w:afterAutospacing="1" w:line="240" w:lineRule="auto"/>
              <w:ind w:left="-136" w:right="-9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278" w:type="pct"/>
            <w:tcMar>
              <w:top w:w="0" w:type="dxa"/>
              <w:left w:w="108" w:type="dxa"/>
              <w:bottom w:w="0" w:type="dxa"/>
              <w:right w:w="108" w:type="dxa"/>
            </w:tcMar>
            <w:hideMark/>
          </w:tcPr>
          <w:p w14:paraId="4565F972" w14:textId="77777777" w:rsidR="00B37C67" w:rsidRPr="00B37C67" w:rsidRDefault="00B37C67" w:rsidP="00B37C67">
            <w:pPr>
              <w:widowControl w:val="0"/>
              <w:spacing w:before="100" w:beforeAutospacing="1" w:after="100" w:afterAutospacing="1" w:line="240" w:lineRule="auto"/>
              <w:ind w:left="-136" w:right="-9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r>
      <w:tr w:rsidR="00B37C67" w:rsidRPr="00B37C67" w14:paraId="565B2676" w14:textId="77777777" w:rsidTr="00C35138">
        <w:tc>
          <w:tcPr>
            <w:tcW w:w="289" w:type="pct"/>
          </w:tcPr>
          <w:p w14:paraId="75586C22"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100</w:t>
            </w:r>
          </w:p>
        </w:tc>
        <w:tc>
          <w:tcPr>
            <w:tcW w:w="2241" w:type="pct"/>
            <w:tcMar>
              <w:top w:w="0" w:type="dxa"/>
              <w:left w:w="108" w:type="dxa"/>
              <w:bottom w:w="0" w:type="dxa"/>
              <w:right w:w="108" w:type="dxa"/>
            </w:tcMar>
            <w:hideMark/>
          </w:tcPr>
          <w:p w14:paraId="5C394B69"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Выплаты пенсионных накоплений</w:t>
            </w:r>
          </w:p>
        </w:tc>
        <w:tc>
          <w:tcPr>
            <w:tcW w:w="536" w:type="pct"/>
            <w:tcMar>
              <w:top w:w="0" w:type="dxa"/>
              <w:left w:w="108" w:type="dxa"/>
              <w:bottom w:w="0" w:type="dxa"/>
              <w:right w:w="108" w:type="dxa"/>
            </w:tcMar>
            <w:hideMark/>
          </w:tcPr>
          <w:p w14:paraId="1D0EED1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0AB2F9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24D038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7F8D25C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4F0793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8685A3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07F64CA8" w14:textId="77777777" w:rsidTr="00C35138">
        <w:tc>
          <w:tcPr>
            <w:tcW w:w="289" w:type="pct"/>
          </w:tcPr>
          <w:p w14:paraId="01DF5536"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6FD4B202"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за счет:</w:t>
            </w:r>
          </w:p>
        </w:tc>
        <w:tc>
          <w:tcPr>
            <w:tcW w:w="536" w:type="pct"/>
            <w:tcMar>
              <w:top w:w="0" w:type="dxa"/>
              <w:left w:w="108" w:type="dxa"/>
              <w:bottom w:w="0" w:type="dxa"/>
              <w:right w:w="108" w:type="dxa"/>
            </w:tcMar>
            <w:hideMark/>
          </w:tcPr>
          <w:p w14:paraId="4DBDFC2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C80281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B8E906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1745E8E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7003BB1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5A2CE91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7C17C629" w14:textId="77777777" w:rsidTr="00C35138">
        <w:tc>
          <w:tcPr>
            <w:tcW w:w="289" w:type="pct"/>
          </w:tcPr>
          <w:p w14:paraId="0EE778D7"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101</w:t>
            </w:r>
          </w:p>
        </w:tc>
        <w:tc>
          <w:tcPr>
            <w:tcW w:w="2241" w:type="pct"/>
            <w:tcMar>
              <w:top w:w="0" w:type="dxa"/>
              <w:left w:w="108" w:type="dxa"/>
              <w:bottom w:w="0" w:type="dxa"/>
              <w:right w:w="108" w:type="dxa"/>
            </w:tcMar>
            <w:hideMark/>
          </w:tcPr>
          <w:p w14:paraId="61137F3C"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обязательных пенсионных взносов:</w:t>
            </w:r>
          </w:p>
        </w:tc>
        <w:tc>
          <w:tcPr>
            <w:tcW w:w="536" w:type="pct"/>
            <w:tcMar>
              <w:top w:w="0" w:type="dxa"/>
              <w:left w:w="108" w:type="dxa"/>
              <w:bottom w:w="0" w:type="dxa"/>
              <w:right w:w="108" w:type="dxa"/>
            </w:tcMar>
            <w:hideMark/>
          </w:tcPr>
          <w:p w14:paraId="4405044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F82E03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AE009C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6FE2E2F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E29095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75968D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A3F9990" w14:textId="77777777" w:rsidTr="00C35138">
        <w:tc>
          <w:tcPr>
            <w:tcW w:w="289" w:type="pct"/>
          </w:tcPr>
          <w:p w14:paraId="371A0CB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102</w:t>
            </w:r>
          </w:p>
        </w:tc>
        <w:tc>
          <w:tcPr>
            <w:tcW w:w="2241" w:type="pct"/>
            <w:tcMar>
              <w:top w:w="0" w:type="dxa"/>
              <w:left w:w="108" w:type="dxa"/>
              <w:bottom w:w="0" w:type="dxa"/>
              <w:right w:w="108" w:type="dxa"/>
            </w:tcMar>
            <w:hideMark/>
          </w:tcPr>
          <w:p w14:paraId="7D6722E5"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возрасту</w:t>
            </w:r>
          </w:p>
        </w:tc>
        <w:tc>
          <w:tcPr>
            <w:tcW w:w="536" w:type="pct"/>
            <w:tcMar>
              <w:top w:w="0" w:type="dxa"/>
              <w:left w:w="108" w:type="dxa"/>
              <w:bottom w:w="0" w:type="dxa"/>
              <w:right w:w="108" w:type="dxa"/>
            </w:tcMar>
            <w:hideMark/>
          </w:tcPr>
          <w:p w14:paraId="78B2978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766C55C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3523D2F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A612A9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CAAD88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0141F42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62134CD" w14:textId="77777777" w:rsidTr="00C35138">
        <w:tc>
          <w:tcPr>
            <w:tcW w:w="289" w:type="pct"/>
          </w:tcPr>
          <w:p w14:paraId="54F301A7"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09934EE5"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по странам Евразийского Экономического Союза (далее – ЕАЭС):</w:t>
            </w:r>
          </w:p>
        </w:tc>
        <w:tc>
          <w:tcPr>
            <w:tcW w:w="536" w:type="pct"/>
            <w:tcMar>
              <w:top w:w="0" w:type="dxa"/>
              <w:left w:w="108" w:type="dxa"/>
              <w:bottom w:w="0" w:type="dxa"/>
              <w:right w:w="108" w:type="dxa"/>
            </w:tcMar>
            <w:hideMark/>
          </w:tcPr>
          <w:p w14:paraId="734657E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CA6C89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5569AE4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24EE16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7294A6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461887D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EB66A80" w14:textId="77777777" w:rsidTr="00C35138">
        <w:tc>
          <w:tcPr>
            <w:tcW w:w="289" w:type="pct"/>
          </w:tcPr>
          <w:p w14:paraId="32F37E8E"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1021</w:t>
            </w:r>
          </w:p>
        </w:tc>
        <w:tc>
          <w:tcPr>
            <w:tcW w:w="2241" w:type="pct"/>
            <w:tcMar>
              <w:top w:w="0" w:type="dxa"/>
              <w:left w:w="108" w:type="dxa"/>
              <w:bottom w:w="0" w:type="dxa"/>
              <w:right w:w="108" w:type="dxa"/>
            </w:tcMar>
            <w:hideMark/>
          </w:tcPr>
          <w:p w14:paraId="424ADE82"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4D4701A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3817817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78CEA09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29F3FCC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1035270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227DF8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528A9AB" w14:textId="77777777" w:rsidTr="00C35138">
        <w:tc>
          <w:tcPr>
            <w:tcW w:w="289" w:type="pct"/>
          </w:tcPr>
          <w:p w14:paraId="27207609"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2241" w:type="pct"/>
            <w:tcMar>
              <w:top w:w="0" w:type="dxa"/>
              <w:left w:w="108" w:type="dxa"/>
              <w:bottom w:w="0" w:type="dxa"/>
              <w:right w:w="108" w:type="dxa"/>
            </w:tcMar>
          </w:tcPr>
          <w:p w14:paraId="235D0054"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41E24DD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8" w:type="pct"/>
            <w:tcMar>
              <w:top w:w="0" w:type="dxa"/>
              <w:left w:w="108" w:type="dxa"/>
              <w:bottom w:w="0" w:type="dxa"/>
              <w:right w:w="108" w:type="dxa"/>
            </w:tcMar>
          </w:tcPr>
          <w:p w14:paraId="21D0005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44" w:type="pct"/>
            <w:tcMar>
              <w:top w:w="0" w:type="dxa"/>
              <w:left w:w="108" w:type="dxa"/>
              <w:bottom w:w="0" w:type="dxa"/>
              <w:right w:w="108" w:type="dxa"/>
            </w:tcMar>
          </w:tcPr>
          <w:p w14:paraId="43AA43B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535" w:type="pct"/>
            <w:tcMar>
              <w:top w:w="0" w:type="dxa"/>
              <w:left w:w="108" w:type="dxa"/>
              <w:bottom w:w="0" w:type="dxa"/>
              <w:right w:w="108" w:type="dxa"/>
            </w:tcMar>
          </w:tcPr>
          <w:p w14:paraId="75F517E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9" w:type="pct"/>
            <w:tcMar>
              <w:top w:w="0" w:type="dxa"/>
              <w:left w:w="108" w:type="dxa"/>
              <w:bottom w:w="0" w:type="dxa"/>
              <w:right w:w="108" w:type="dxa"/>
            </w:tcMar>
          </w:tcPr>
          <w:p w14:paraId="56A2D0E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78" w:type="pct"/>
            <w:tcMar>
              <w:top w:w="0" w:type="dxa"/>
              <w:left w:w="108" w:type="dxa"/>
              <w:bottom w:w="0" w:type="dxa"/>
              <w:right w:w="108" w:type="dxa"/>
            </w:tcMar>
          </w:tcPr>
          <w:p w14:paraId="3F34518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r>
      <w:tr w:rsidR="00B37C67" w:rsidRPr="00B37C67" w14:paraId="01231079" w14:textId="77777777" w:rsidTr="00C35138">
        <w:tc>
          <w:tcPr>
            <w:tcW w:w="289" w:type="pct"/>
          </w:tcPr>
          <w:p w14:paraId="1401E81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103</w:t>
            </w:r>
          </w:p>
        </w:tc>
        <w:tc>
          <w:tcPr>
            <w:tcW w:w="2241" w:type="pct"/>
            <w:tcMar>
              <w:top w:w="0" w:type="dxa"/>
              <w:left w:w="108" w:type="dxa"/>
              <w:bottom w:w="0" w:type="dxa"/>
              <w:right w:w="108" w:type="dxa"/>
            </w:tcMar>
            <w:hideMark/>
          </w:tcPr>
          <w:p w14:paraId="28320543"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инвалидности</w:t>
            </w:r>
          </w:p>
        </w:tc>
        <w:tc>
          <w:tcPr>
            <w:tcW w:w="536" w:type="pct"/>
            <w:tcMar>
              <w:top w:w="0" w:type="dxa"/>
              <w:left w:w="108" w:type="dxa"/>
              <w:bottom w:w="0" w:type="dxa"/>
              <w:right w:w="108" w:type="dxa"/>
            </w:tcMar>
            <w:hideMark/>
          </w:tcPr>
          <w:p w14:paraId="2200B0A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F86FF2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8F6F28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44C3E95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2ADB411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85DCA3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685536B" w14:textId="77777777" w:rsidTr="00C35138">
        <w:tc>
          <w:tcPr>
            <w:tcW w:w="289" w:type="pct"/>
          </w:tcPr>
          <w:p w14:paraId="393BB4C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4293AA7C"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по странам ЕАЭС:</w:t>
            </w:r>
          </w:p>
        </w:tc>
        <w:tc>
          <w:tcPr>
            <w:tcW w:w="536" w:type="pct"/>
            <w:tcMar>
              <w:top w:w="0" w:type="dxa"/>
              <w:left w:w="108" w:type="dxa"/>
              <w:bottom w:w="0" w:type="dxa"/>
              <w:right w:w="108" w:type="dxa"/>
            </w:tcMar>
            <w:hideMark/>
          </w:tcPr>
          <w:p w14:paraId="36003B1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1E7348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5DD7C73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A03239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2579F73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530D766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998EE36" w14:textId="77777777" w:rsidTr="00C35138">
        <w:tc>
          <w:tcPr>
            <w:tcW w:w="289" w:type="pct"/>
          </w:tcPr>
          <w:p w14:paraId="03DE1A93"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1031</w:t>
            </w:r>
          </w:p>
        </w:tc>
        <w:tc>
          <w:tcPr>
            <w:tcW w:w="2241" w:type="pct"/>
            <w:tcMar>
              <w:top w:w="0" w:type="dxa"/>
              <w:left w:w="108" w:type="dxa"/>
              <w:bottom w:w="0" w:type="dxa"/>
              <w:right w:w="108" w:type="dxa"/>
            </w:tcMar>
            <w:hideMark/>
          </w:tcPr>
          <w:p w14:paraId="7AAE1FB0"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05029C2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502E19E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13A5800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4F2E3C3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BC95E2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72ECDC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738F2DCC" w14:textId="77777777" w:rsidTr="00C35138">
        <w:tc>
          <w:tcPr>
            <w:tcW w:w="289" w:type="pct"/>
          </w:tcPr>
          <w:p w14:paraId="1AF759D2" w14:textId="77777777" w:rsidR="00B37C67" w:rsidRPr="00B37C67" w:rsidDel="00AE1519"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2241" w:type="pct"/>
            <w:tcMar>
              <w:top w:w="0" w:type="dxa"/>
              <w:left w:w="108" w:type="dxa"/>
              <w:bottom w:w="0" w:type="dxa"/>
              <w:right w:w="108" w:type="dxa"/>
            </w:tcMar>
          </w:tcPr>
          <w:p w14:paraId="1E3D9CB7" w14:textId="77777777" w:rsidR="00B37C67" w:rsidRPr="00B37C67" w:rsidDel="00AE1519"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3CB1E0A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8" w:type="pct"/>
            <w:tcMar>
              <w:top w:w="0" w:type="dxa"/>
              <w:left w:w="108" w:type="dxa"/>
              <w:bottom w:w="0" w:type="dxa"/>
              <w:right w:w="108" w:type="dxa"/>
            </w:tcMar>
          </w:tcPr>
          <w:p w14:paraId="0F03A3F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44" w:type="pct"/>
            <w:tcMar>
              <w:top w:w="0" w:type="dxa"/>
              <w:left w:w="108" w:type="dxa"/>
              <w:bottom w:w="0" w:type="dxa"/>
              <w:right w:w="108" w:type="dxa"/>
            </w:tcMar>
          </w:tcPr>
          <w:p w14:paraId="19B6BB1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535" w:type="pct"/>
            <w:tcMar>
              <w:top w:w="0" w:type="dxa"/>
              <w:left w:w="108" w:type="dxa"/>
              <w:bottom w:w="0" w:type="dxa"/>
              <w:right w:w="108" w:type="dxa"/>
            </w:tcMar>
          </w:tcPr>
          <w:p w14:paraId="1233175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9" w:type="pct"/>
            <w:tcMar>
              <w:top w:w="0" w:type="dxa"/>
              <w:left w:w="108" w:type="dxa"/>
              <w:bottom w:w="0" w:type="dxa"/>
              <w:right w:w="108" w:type="dxa"/>
            </w:tcMar>
          </w:tcPr>
          <w:p w14:paraId="4D13968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78" w:type="pct"/>
            <w:tcMar>
              <w:top w:w="0" w:type="dxa"/>
              <w:left w:w="108" w:type="dxa"/>
              <w:bottom w:w="0" w:type="dxa"/>
              <w:right w:w="108" w:type="dxa"/>
            </w:tcMar>
          </w:tcPr>
          <w:p w14:paraId="0383D50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r>
      <w:tr w:rsidR="00B37C67" w:rsidRPr="00B37C67" w14:paraId="5EE242BF" w14:textId="77777777" w:rsidTr="00C35138">
        <w:tc>
          <w:tcPr>
            <w:tcW w:w="289" w:type="pct"/>
          </w:tcPr>
          <w:p w14:paraId="56DCF247"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104</w:t>
            </w:r>
          </w:p>
        </w:tc>
        <w:tc>
          <w:tcPr>
            <w:tcW w:w="2241" w:type="pct"/>
            <w:tcMar>
              <w:top w:w="0" w:type="dxa"/>
              <w:left w:w="108" w:type="dxa"/>
              <w:bottom w:w="0" w:type="dxa"/>
              <w:right w:w="108" w:type="dxa"/>
            </w:tcMar>
            <w:hideMark/>
          </w:tcPr>
          <w:p w14:paraId="754781B4"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связи с выездом за пределы Республики Казахстан</w:t>
            </w:r>
          </w:p>
        </w:tc>
        <w:tc>
          <w:tcPr>
            <w:tcW w:w="536" w:type="pct"/>
            <w:tcMar>
              <w:top w:w="0" w:type="dxa"/>
              <w:left w:w="108" w:type="dxa"/>
              <w:bottom w:w="0" w:type="dxa"/>
              <w:right w:w="108" w:type="dxa"/>
            </w:tcMar>
            <w:hideMark/>
          </w:tcPr>
          <w:p w14:paraId="5347D68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5FD772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67D1981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6EC3B02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44971D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0A0AB8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0EF27AB7" w14:textId="77777777" w:rsidTr="00C35138">
        <w:tc>
          <w:tcPr>
            <w:tcW w:w="289" w:type="pct"/>
          </w:tcPr>
          <w:p w14:paraId="29278369"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105</w:t>
            </w:r>
          </w:p>
        </w:tc>
        <w:tc>
          <w:tcPr>
            <w:tcW w:w="2241" w:type="pct"/>
            <w:tcMar>
              <w:top w:w="0" w:type="dxa"/>
              <w:left w:w="108" w:type="dxa"/>
              <w:bottom w:w="0" w:type="dxa"/>
              <w:right w:w="108" w:type="dxa"/>
            </w:tcMar>
            <w:hideMark/>
          </w:tcPr>
          <w:p w14:paraId="6BE92DCE"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наследникам</w:t>
            </w:r>
          </w:p>
        </w:tc>
        <w:tc>
          <w:tcPr>
            <w:tcW w:w="536" w:type="pct"/>
            <w:tcMar>
              <w:top w:w="0" w:type="dxa"/>
              <w:left w:w="108" w:type="dxa"/>
              <w:bottom w:w="0" w:type="dxa"/>
              <w:right w:w="108" w:type="dxa"/>
            </w:tcMar>
            <w:hideMark/>
          </w:tcPr>
          <w:p w14:paraId="6B8F2FC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F29779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4DE4EB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7F7DF75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1E86243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1B29000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6C6E3B5C" w14:textId="77777777" w:rsidTr="00C35138">
        <w:tc>
          <w:tcPr>
            <w:tcW w:w="289" w:type="pct"/>
          </w:tcPr>
          <w:p w14:paraId="075A691E"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327F64F0"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по странам ЕАЭС:</w:t>
            </w:r>
          </w:p>
        </w:tc>
        <w:tc>
          <w:tcPr>
            <w:tcW w:w="536" w:type="pct"/>
            <w:tcMar>
              <w:top w:w="0" w:type="dxa"/>
              <w:left w:w="108" w:type="dxa"/>
              <w:bottom w:w="0" w:type="dxa"/>
              <w:right w:w="108" w:type="dxa"/>
            </w:tcMar>
            <w:hideMark/>
          </w:tcPr>
          <w:p w14:paraId="5C50182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7BAE57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801A52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622A89D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14F7A6F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BCC6C9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0437FAE" w14:textId="77777777" w:rsidTr="00C35138">
        <w:tc>
          <w:tcPr>
            <w:tcW w:w="289" w:type="pct"/>
          </w:tcPr>
          <w:p w14:paraId="5BE83148"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1051</w:t>
            </w:r>
          </w:p>
        </w:tc>
        <w:tc>
          <w:tcPr>
            <w:tcW w:w="2241" w:type="pct"/>
            <w:tcMar>
              <w:top w:w="0" w:type="dxa"/>
              <w:left w:w="108" w:type="dxa"/>
              <w:bottom w:w="0" w:type="dxa"/>
              <w:right w:w="108" w:type="dxa"/>
            </w:tcMar>
            <w:hideMark/>
          </w:tcPr>
          <w:p w14:paraId="75B7708B"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1965791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4E30CB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756CC75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69291BA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91743B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C8DA01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8202B3E" w14:textId="77777777" w:rsidTr="00C35138">
        <w:tc>
          <w:tcPr>
            <w:tcW w:w="289" w:type="pct"/>
          </w:tcPr>
          <w:p w14:paraId="5885EA36" w14:textId="77777777" w:rsidR="00B37C67" w:rsidRPr="00B37C67" w:rsidDel="00AE1519"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2241" w:type="pct"/>
            <w:tcMar>
              <w:top w:w="0" w:type="dxa"/>
              <w:left w:w="108" w:type="dxa"/>
              <w:bottom w:w="0" w:type="dxa"/>
              <w:right w:w="108" w:type="dxa"/>
            </w:tcMar>
          </w:tcPr>
          <w:p w14:paraId="2476F5B5" w14:textId="77777777" w:rsidR="00B37C67" w:rsidRPr="00B37C67" w:rsidDel="00AE1519"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02BCDD4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8" w:type="pct"/>
            <w:tcMar>
              <w:top w:w="0" w:type="dxa"/>
              <w:left w:w="108" w:type="dxa"/>
              <w:bottom w:w="0" w:type="dxa"/>
              <w:right w:w="108" w:type="dxa"/>
            </w:tcMar>
          </w:tcPr>
          <w:p w14:paraId="22827D7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44" w:type="pct"/>
            <w:tcMar>
              <w:top w:w="0" w:type="dxa"/>
              <w:left w:w="108" w:type="dxa"/>
              <w:bottom w:w="0" w:type="dxa"/>
              <w:right w:w="108" w:type="dxa"/>
            </w:tcMar>
          </w:tcPr>
          <w:p w14:paraId="0313CAF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535" w:type="pct"/>
            <w:tcMar>
              <w:top w:w="0" w:type="dxa"/>
              <w:left w:w="108" w:type="dxa"/>
              <w:bottom w:w="0" w:type="dxa"/>
              <w:right w:w="108" w:type="dxa"/>
            </w:tcMar>
          </w:tcPr>
          <w:p w14:paraId="295E784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9" w:type="pct"/>
            <w:tcMar>
              <w:top w:w="0" w:type="dxa"/>
              <w:left w:w="108" w:type="dxa"/>
              <w:bottom w:w="0" w:type="dxa"/>
              <w:right w:w="108" w:type="dxa"/>
            </w:tcMar>
          </w:tcPr>
          <w:p w14:paraId="283993D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78" w:type="pct"/>
            <w:tcMar>
              <w:top w:w="0" w:type="dxa"/>
              <w:left w:w="108" w:type="dxa"/>
              <w:bottom w:w="0" w:type="dxa"/>
              <w:right w:w="108" w:type="dxa"/>
            </w:tcMar>
          </w:tcPr>
          <w:p w14:paraId="43E876B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r>
      <w:tr w:rsidR="00B37C67" w:rsidRPr="00B37C67" w14:paraId="75B380ED" w14:textId="77777777" w:rsidTr="00C35138">
        <w:tc>
          <w:tcPr>
            <w:tcW w:w="289" w:type="pct"/>
          </w:tcPr>
          <w:p w14:paraId="1527C9A9"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106</w:t>
            </w:r>
          </w:p>
        </w:tc>
        <w:tc>
          <w:tcPr>
            <w:tcW w:w="2241" w:type="pct"/>
            <w:tcMar>
              <w:top w:w="0" w:type="dxa"/>
              <w:left w:w="108" w:type="dxa"/>
              <w:bottom w:w="0" w:type="dxa"/>
              <w:right w:w="108" w:type="dxa"/>
            </w:tcMar>
            <w:hideMark/>
          </w:tcPr>
          <w:p w14:paraId="32700D98"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погребение</w:t>
            </w:r>
          </w:p>
        </w:tc>
        <w:tc>
          <w:tcPr>
            <w:tcW w:w="536" w:type="pct"/>
            <w:tcMar>
              <w:top w:w="0" w:type="dxa"/>
              <w:left w:w="108" w:type="dxa"/>
              <w:bottom w:w="0" w:type="dxa"/>
              <w:right w:w="108" w:type="dxa"/>
            </w:tcMar>
            <w:hideMark/>
          </w:tcPr>
          <w:p w14:paraId="0FC658B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746057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644BE39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4E68123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0990B94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1021A49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D37943D" w14:textId="77777777" w:rsidTr="00C35138">
        <w:tc>
          <w:tcPr>
            <w:tcW w:w="289" w:type="pct"/>
          </w:tcPr>
          <w:p w14:paraId="02660906"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107</w:t>
            </w:r>
          </w:p>
        </w:tc>
        <w:tc>
          <w:tcPr>
            <w:tcW w:w="2241" w:type="pct"/>
            <w:tcMar>
              <w:top w:w="0" w:type="dxa"/>
              <w:left w:w="108" w:type="dxa"/>
              <w:bottom w:w="0" w:type="dxa"/>
              <w:right w:w="108" w:type="dxa"/>
            </w:tcMar>
            <w:hideMark/>
          </w:tcPr>
          <w:p w14:paraId="1F74E7A6"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другим лицам</w:t>
            </w:r>
          </w:p>
        </w:tc>
        <w:tc>
          <w:tcPr>
            <w:tcW w:w="536" w:type="pct"/>
            <w:tcMar>
              <w:top w:w="0" w:type="dxa"/>
              <w:left w:w="108" w:type="dxa"/>
              <w:bottom w:w="0" w:type="dxa"/>
              <w:right w:w="108" w:type="dxa"/>
            </w:tcMar>
            <w:hideMark/>
          </w:tcPr>
          <w:p w14:paraId="62E7952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95320A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3518E58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17299E9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2B5018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5099F7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3B5F040" w14:textId="77777777" w:rsidTr="00C35138">
        <w:tc>
          <w:tcPr>
            <w:tcW w:w="289" w:type="pct"/>
          </w:tcPr>
          <w:p w14:paraId="183EB33E"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108</w:t>
            </w:r>
          </w:p>
        </w:tc>
        <w:tc>
          <w:tcPr>
            <w:tcW w:w="2241" w:type="pct"/>
            <w:tcMar>
              <w:top w:w="0" w:type="dxa"/>
              <w:left w:w="108" w:type="dxa"/>
              <w:bottom w:w="0" w:type="dxa"/>
              <w:right w:w="108" w:type="dxa"/>
            </w:tcMar>
            <w:hideMark/>
          </w:tcPr>
          <w:p w14:paraId="386F0526"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улучшение жилищных условий</w:t>
            </w:r>
          </w:p>
        </w:tc>
        <w:tc>
          <w:tcPr>
            <w:tcW w:w="536" w:type="pct"/>
            <w:tcMar>
              <w:top w:w="0" w:type="dxa"/>
              <w:left w:w="108" w:type="dxa"/>
              <w:bottom w:w="0" w:type="dxa"/>
              <w:right w:w="108" w:type="dxa"/>
            </w:tcMar>
            <w:hideMark/>
          </w:tcPr>
          <w:p w14:paraId="1625626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333D4DA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51D8F50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0B3C127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1A9C1BD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1E4058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8290DB5" w14:textId="77777777" w:rsidTr="00C35138">
        <w:tc>
          <w:tcPr>
            <w:tcW w:w="289" w:type="pct"/>
          </w:tcPr>
          <w:p w14:paraId="05CEB52C"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109</w:t>
            </w:r>
          </w:p>
        </w:tc>
        <w:tc>
          <w:tcPr>
            <w:tcW w:w="2241" w:type="pct"/>
            <w:tcMar>
              <w:top w:w="0" w:type="dxa"/>
              <w:left w:w="108" w:type="dxa"/>
              <w:bottom w:w="0" w:type="dxa"/>
              <w:right w:w="108" w:type="dxa"/>
            </w:tcMar>
            <w:hideMark/>
          </w:tcPr>
          <w:p w14:paraId="66091E5E"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оплату лечения</w:t>
            </w:r>
          </w:p>
        </w:tc>
        <w:tc>
          <w:tcPr>
            <w:tcW w:w="536" w:type="pct"/>
            <w:tcMar>
              <w:top w:w="0" w:type="dxa"/>
              <w:left w:w="108" w:type="dxa"/>
              <w:bottom w:w="0" w:type="dxa"/>
              <w:right w:w="108" w:type="dxa"/>
            </w:tcMar>
            <w:hideMark/>
          </w:tcPr>
          <w:p w14:paraId="06DEDDA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2EE94F6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7978A5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1BA4063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7E8F9CE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68284A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89D41A7" w14:textId="77777777" w:rsidTr="00C35138">
        <w:tc>
          <w:tcPr>
            <w:tcW w:w="289" w:type="pct"/>
          </w:tcPr>
          <w:p w14:paraId="19FFB452"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01B55FEC"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за счет:</w:t>
            </w:r>
          </w:p>
        </w:tc>
        <w:tc>
          <w:tcPr>
            <w:tcW w:w="536" w:type="pct"/>
            <w:tcMar>
              <w:top w:w="0" w:type="dxa"/>
              <w:left w:w="108" w:type="dxa"/>
              <w:bottom w:w="0" w:type="dxa"/>
              <w:right w:w="108" w:type="dxa"/>
            </w:tcMar>
            <w:hideMark/>
          </w:tcPr>
          <w:p w14:paraId="262D81B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3AD5AD3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3263B54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62E66D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2D2D391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AF3735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CD915B8" w14:textId="77777777" w:rsidTr="00C35138">
        <w:tc>
          <w:tcPr>
            <w:tcW w:w="289" w:type="pct"/>
          </w:tcPr>
          <w:p w14:paraId="33EC641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200</w:t>
            </w:r>
          </w:p>
        </w:tc>
        <w:tc>
          <w:tcPr>
            <w:tcW w:w="2241" w:type="pct"/>
            <w:tcMar>
              <w:top w:w="0" w:type="dxa"/>
              <w:left w:w="108" w:type="dxa"/>
              <w:bottom w:w="0" w:type="dxa"/>
              <w:right w:w="108" w:type="dxa"/>
            </w:tcMar>
            <w:hideMark/>
          </w:tcPr>
          <w:p w14:paraId="0EC941BE"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обязательных профессиональных пенсионных взносов:</w:t>
            </w:r>
          </w:p>
        </w:tc>
        <w:tc>
          <w:tcPr>
            <w:tcW w:w="536" w:type="pct"/>
            <w:tcMar>
              <w:top w:w="0" w:type="dxa"/>
              <w:left w:w="108" w:type="dxa"/>
              <w:bottom w:w="0" w:type="dxa"/>
              <w:right w:w="108" w:type="dxa"/>
            </w:tcMar>
            <w:hideMark/>
          </w:tcPr>
          <w:p w14:paraId="59EBD90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7F10A6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0528E1B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0C69051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3F4759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444F9A2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40E4F29" w14:textId="77777777" w:rsidTr="00C35138">
        <w:tc>
          <w:tcPr>
            <w:tcW w:w="289" w:type="pct"/>
          </w:tcPr>
          <w:p w14:paraId="6F2307FC"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201</w:t>
            </w:r>
          </w:p>
        </w:tc>
        <w:tc>
          <w:tcPr>
            <w:tcW w:w="2241" w:type="pct"/>
            <w:tcMar>
              <w:top w:w="0" w:type="dxa"/>
              <w:left w:w="108" w:type="dxa"/>
              <w:bottom w:w="0" w:type="dxa"/>
              <w:right w:w="108" w:type="dxa"/>
            </w:tcMar>
            <w:hideMark/>
          </w:tcPr>
          <w:p w14:paraId="2DF64E14"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возрасту</w:t>
            </w:r>
          </w:p>
        </w:tc>
        <w:tc>
          <w:tcPr>
            <w:tcW w:w="536" w:type="pct"/>
            <w:tcMar>
              <w:top w:w="0" w:type="dxa"/>
              <w:left w:w="108" w:type="dxa"/>
              <w:bottom w:w="0" w:type="dxa"/>
              <w:right w:w="108" w:type="dxa"/>
            </w:tcMar>
            <w:hideMark/>
          </w:tcPr>
          <w:p w14:paraId="5D1E0EB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528285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50A0C74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430AE78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1461315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FAE7D6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7A1431D" w14:textId="77777777" w:rsidTr="00C35138">
        <w:tc>
          <w:tcPr>
            <w:tcW w:w="289" w:type="pct"/>
          </w:tcPr>
          <w:p w14:paraId="03FF90E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7E67439C"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по странам ЕАЭС:</w:t>
            </w:r>
          </w:p>
        </w:tc>
        <w:tc>
          <w:tcPr>
            <w:tcW w:w="536" w:type="pct"/>
            <w:tcMar>
              <w:top w:w="0" w:type="dxa"/>
              <w:left w:w="108" w:type="dxa"/>
              <w:bottom w:w="0" w:type="dxa"/>
              <w:right w:w="108" w:type="dxa"/>
            </w:tcMar>
            <w:hideMark/>
          </w:tcPr>
          <w:p w14:paraId="5A99B95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56695B8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2E9716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70B180E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4ABB02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2991C0E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F463263" w14:textId="77777777" w:rsidTr="00C35138">
        <w:tc>
          <w:tcPr>
            <w:tcW w:w="289" w:type="pct"/>
          </w:tcPr>
          <w:p w14:paraId="6098A565"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lastRenderedPageBreak/>
              <w:t>2011</w:t>
            </w:r>
          </w:p>
        </w:tc>
        <w:tc>
          <w:tcPr>
            <w:tcW w:w="2241" w:type="pct"/>
            <w:tcMar>
              <w:top w:w="0" w:type="dxa"/>
              <w:left w:w="108" w:type="dxa"/>
              <w:bottom w:w="0" w:type="dxa"/>
              <w:right w:w="108" w:type="dxa"/>
            </w:tcMar>
            <w:hideMark/>
          </w:tcPr>
          <w:p w14:paraId="5B0E092D"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4482FC5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7018164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671CBA1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41B61F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98A0C4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00051D6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7B9E836" w14:textId="77777777" w:rsidTr="00C35138">
        <w:tc>
          <w:tcPr>
            <w:tcW w:w="289" w:type="pct"/>
          </w:tcPr>
          <w:p w14:paraId="2307F9BA" w14:textId="77777777" w:rsidR="00B37C67" w:rsidRPr="00B37C67" w:rsidDel="00AE1519"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2241" w:type="pct"/>
            <w:tcMar>
              <w:top w:w="0" w:type="dxa"/>
              <w:left w:w="108" w:type="dxa"/>
              <w:bottom w:w="0" w:type="dxa"/>
              <w:right w:w="108" w:type="dxa"/>
            </w:tcMar>
          </w:tcPr>
          <w:p w14:paraId="04041C48" w14:textId="77777777" w:rsidR="00B37C67" w:rsidRPr="00B37C67" w:rsidDel="00AE1519"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2CBDA31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8" w:type="pct"/>
            <w:tcMar>
              <w:top w:w="0" w:type="dxa"/>
              <w:left w:w="108" w:type="dxa"/>
              <w:bottom w:w="0" w:type="dxa"/>
              <w:right w:w="108" w:type="dxa"/>
            </w:tcMar>
          </w:tcPr>
          <w:p w14:paraId="022768C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44" w:type="pct"/>
            <w:tcMar>
              <w:top w:w="0" w:type="dxa"/>
              <w:left w:w="108" w:type="dxa"/>
              <w:bottom w:w="0" w:type="dxa"/>
              <w:right w:w="108" w:type="dxa"/>
            </w:tcMar>
          </w:tcPr>
          <w:p w14:paraId="3CEB5A9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535" w:type="pct"/>
            <w:tcMar>
              <w:top w:w="0" w:type="dxa"/>
              <w:left w:w="108" w:type="dxa"/>
              <w:bottom w:w="0" w:type="dxa"/>
              <w:right w:w="108" w:type="dxa"/>
            </w:tcMar>
          </w:tcPr>
          <w:p w14:paraId="2BFEDA2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9" w:type="pct"/>
            <w:tcMar>
              <w:top w:w="0" w:type="dxa"/>
              <w:left w:w="108" w:type="dxa"/>
              <w:bottom w:w="0" w:type="dxa"/>
              <w:right w:w="108" w:type="dxa"/>
            </w:tcMar>
          </w:tcPr>
          <w:p w14:paraId="6B02DFD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78" w:type="pct"/>
            <w:tcMar>
              <w:top w:w="0" w:type="dxa"/>
              <w:left w:w="108" w:type="dxa"/>
              <w:bottom w:w="0" w:type="dxa"/>
              <w:right w:w="108" w:type="dxa"/>
            </w:tcMar>
          </w:tcPr>
          <w:p w14:paraId="6852B36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r>
      <w:tr w:rsidR="00B37C67" w:rsidRPr="00B37C67" w14:paraId="22CF8909" w14:textId="77777777" w:rsidTr="00C35138">
        <w:tc>
          <w:tcPr>
            <w:tcW w:w="289" w:type="pct"/>
          </w:tcPr>
          <w:p w14:paraId="420E3F60"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202</w:t>
            </w:r>
          </w:p>
        </w:tc>
        <w:tc>
          <w:tcPr>
            <w:tcW w:w="2241" w:type="pct"/>
            <w:tcMar>
              <w:top w:w="0" w:type="dxa"/>
              <w:left w:w="108" w:type="dxa"/>
              <w:bottom w:w="0" w:type="dxa"/>
              <w:right w:w="108" w:type="dxa"/>
            </w:tcMar>
            <w:hideMark/>
          </w:tcPr>
          <w:p w14:paraId="37A224F6"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инвалидности</w:t>
            </w:r>
          </w:p>
        </w:tc>
        <w:tc>
          <w:tcPr>
            <w:tcW w:w="536" w:type="pct"/>
            <w:tcMar>
              <w:top w:w="0" w:type="dxa"/>
              <w:left w:w="108" w:type="dxa"/>
              <w:bottom w:w="0" w:type="dxa"/>
              <w:right w:w="108" w:type="dxa"/>
            </w:tcMar>
            <w:hideMark/>
          </w:tcPr>
          <w:p w14:paraId="6270B81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195382E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33D1C05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10CDB7E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F1600E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4A2C5BE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92C0ED0" w14:textId="77777777" w:rsidTr="00C35138">
        <w:tc>
          <w:tcPr>
            <w:tcW w:w="289" w:type="pct"/>
          </w:tcPr>
          <w:p w14:paraId="0EC8F45E"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4E53624F"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по странам ЕАЭС:</w:t>
            </w:r>
          </w:p>
        </w:tc>
        <w:tc>
          <w:tcPr>
            <w:tcW w:w="536" w:type="pct"/>
            <w:tcMar>
              <w:top w:w="0" w:type="dxa"/>
              <w:left w:w="108" w:type="dxa"/>
              <w:bottom w:w="0" w:type="dxa"/>
              <w:right w:w="108" w:type="dxa"/>
            </w:tcMar>
            <w:hideMark/>
          </w:tcPr>
          <w:p w14:paraId="6FEF585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C1C4A0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7450114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EB2E55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70154F3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C8BC5B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83958F8" w14:textId="77777777" w:rsidTr="00C35138">
        <w:tc>
          <w:tcPr>
            <w:tcW w:w="289" w:type="pct"/>
          </w:tcPr>
          <w:p w14:paraId="4A41109D"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2021</w:t>
            </w:r>
          </w:p>
        </w:tc>
        <w:tc>
          <w:tcPr>
            <w:tcW w:w="2241" w:type="pct"/>
            <w:tcMar>
              <w:top w:w="0" w:type="dxa"/>
              <w:left w:w="108" w:type="dxa"/>
              <w:bottom w:w="0" w:type="dxa"/>
              <w:right w:w="108" w:type="dxa"/>
            </w:tcMar>
            <w:hideMark/>
          </w:tcPr>
          <w:p w14:paraId="3D2722B7"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216B8B7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35D31F6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7F68F9A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793E54D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7494F3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0270B0C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C0859CC" w14:textId="77777777" w:rsidTr="00C35138">
        <w:tc>
          <w:tcPr>
            <w:tcW w:w="289" w:type="pct"/>
          </w:tcPr>
          <w:p w14:paraId="0B16E3D0" w14:textId="77777777" w:rsidR="00B37C67" w:rsidRPr="00B37C67" w:rsidDel="00AE1519"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2241" w:type="pct"/>
            <w:tcMar>
              <w:top w:w="0" w:type="dxa"/>
              <w:left w:w="108" w:type="dxa"/>
              <w:bottom w:w="0" w:type="dxa"/>
              <w:right w:w="108" w:type="dxa"/>
            </w:tcMar>
          </w:tcPr>
          <w:p w14:paraId="082E5225" w14:textId="77777777" w:rsidR="00B37C67" w:rsidRPr="00B37C67" w:rsidDel="00AE1519"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7412160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8" w:type="pct"/>
            <w:tcMar>
              <w:top w:w="0" w:type="dxa"/>
              <w:left w:w="108" w:type="dxa"/>
              <w:bottom w:w="0" w:type="dxa"/>
              <w:right w:w="108" w:type="dxa"/>
            </w:tcMar>
          </w:tcPr>
          <w:p w14:paraId="74E3FA6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44" w:type="pct"/>
            <w:tcMar>
              <w:top w:w="0" w:type="dxa"/>
              <w:left w:w="108" w:type="dxa"/>
              <w:bottom w:w="0" w:type="dxa"/>
              <w:right w:w="108" w:type="dxa"/>
            </w:tcMar>
          </w:tcPr>
          <w:p w14:paraId="690A6F5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535" w:type="pct"/>
            <w:tcMar>
              <w:top w:w="0" w:type="dxa"/>
              <w:left w:w="108" w:type="dxa"/>
              <w:bottom w:w="0" w:type="dxa"/>
              <w:right w:w="108" w:type="dxa"/>
            </w:tcMar>
          </w:tcPr>
          <w:p w14:paraId="505DB39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9" w:type="pct"/>
            <w:tcMar>
              <w:top w:w="0" w:type="dxa"/>
              <w:left w:w="108" w:type="dxa"/>
              <w:bottom w:w="0" w:type="dxa"/>
              <w:right w:w="108" w:type="dxa"/>
            </w:tcMar>
          </w:tcPr>
          <w:p w14:paraId="35C0A6E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78" w:type="pct"/>
            <w:tcMar>
              <w:top w:w="0" w:type="dxa"/>
              <w:left w:w="108" w:type="dxa"/>
              <w:bottom w:w="0" w:type="dxa"/>
              <w:right w:w="108" w:type="dxa"/>
            </w:tcMar>
          </w:tcPr>
          <w:p w14:paraId="3ACF414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r>
      <w:tr w:rsidR="00B37C67" w:rsidRPr="00B37C67" w14:paraId="1323DA8D" w14:textId="77777777" w:rsidTr="00C35138">
        <w:tc>
          <w:tcPr>
            <w:tcW w:w="289" w:type="pct"/>
          </w:tcPr>
          <w:p w14:paraId="2769BD81"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203</w:t>
            </w:r>
          </w:p>
        </w:tc>
        <w:tc>
          <w:tcPr>
            <w:tcW w:w="2241" w:type="pct"/>
            <w:tcMar>
              <w:top w:w="0" w:type="dxa"/>
              <w:left w:w="108" w:type="dxa"/>
              <w:bottom w:w="0" w:type="dxa"/>
              <w:right w:w="108" w:type="dxa"/>
            </w:tcMar>
            <w:hideMark/>
          </w:tcPr>
          <w:p w14:paraId="1E97C1E7"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связи с выездом за пределы Республики Казахстан</w:t>
            </w:r>
          </w:p>
        </w:tc>
        <w:tc>
          <w:tcPr>
            <w:tcW w:w="536" w:type="pct"/>
            <w:tcMar>
              <w:top w:w="0" w:type="dxa"/>
              <w:left w:w="108" w:type="dxa"/>
              <w:bottom w:w="0" w:type="dxa"/>
              <w:right w:w="108" w:type="dxa"/>
            </w:tcMar>
            <w:hideMark/>
          </w:tcPr>
          <w:p w14:paraId="3EF66BB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E8E6F0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0945E71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9C0044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670C8D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1FD6EBE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6B8430F" w14:textId="77777777" w:rsidTr="00C35138">
        <w:tc>
          <w:tcPr>
            <w:tcW w:w="289" w:type="pct"/>
          </w:tcPr>
          <w:p w14:paraId="61841575"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204</w:t>
            </w:r>
          </w:p>
        </w:tc>
        <w:tc>
          <w:tcPr>
            <w:tcW w:w="2241" w:type="pct"/>
            <w:tcMar>
              <w:top w:w="0" w:type="dxa"/>
              <w:left w:w="108" w:type="dxa"/>
              <w:bottom w:w="0" w:type="dxa"/>
              <w:right w:w="108" w:type="dxa"/>
            </w:tcMar>
            <w:hideMark/>
          </w:tcPr>
          <w:p w14:paraId="23381939"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наследникам</w:t>
            </w:r>
          </w:p>
        </w:tc>
        <w:tc>
          <w:tcPr>
            <w:tcW w:w="536" w:type="pct"/>
            <w:tcMar>
              <w:top w:w="0" w:type="dxa"/>
              <w:left w:w="108" w:type="dxa"/>
              <w:bottom w:w="0" w:type="dxa"/>
              <w:right w:w="108" w:type="dxa"/>
            </w:tcMar>
            <w:hideMark/>
          </w:tcPr>
          <w:p w14:paraId="3A2C72E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563FED0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6D75878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0DD194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4D1FFE3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5F68E8C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6A56CE84" w14:textId="77777777" w:rsidTr="00C35138">
        <w:tc>
          <w:tcPr>
            <w:tcW w:w="289" w:type="pct"/>
          </w:tcPr>
          <w:p w14:paraId="75F18BEF"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4E9248D5"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по странам ЕАЭС:</w:t>
            </w:r>
          </w:p>
        </w:tc>
        <w:tc>
          <w:tcPr>
            <w:tcW w:w="536" w:type="pct"/>
            <w:tcMar>
              <w:top w:w="0" w:type="dxa"/>
              <w:left w:w="108" w:type="dxa"/>
              <w:bottom w:w="0" w:type="dxa"/>
              <w:right w:w="108" w:type="dxa"/>
            </w:tcMar>
            <w:hideMark/>
          </w:tcPr>
          <w:p w14:paraId="5D00FAB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99EB7B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8FB9A2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756023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199EEFD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0163BD0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6E27393" w14:textId="77777777" w:rsidTr="00C35138">
        <w:tc>
          <w:tcPr>
            <w:tcW w:w="289" w:type="pct"/>
          </w:tcPr>
          <w:p w14:paraId="1F3D8129"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2041</w:t>
            </w:r>
          </w:p>
        </w:tc>
        <w:tc>
          <w:tcPr>
            <w:tcW w:w="2241" w:type="pct"/>
            <w:tcMar>
              <w:top w:w="0" w:type="dxa"/>
              <w:left w:w="108" w:type="dxa"/>
              <w:bottom w:w="0" w:type="dxa"/>
              <w:right w:w="108" w:type="dxa"/>
            </w:tcMar>
            <w:hideMark/>
          </w:tcPr>
          <w:p w14:paraId="1590D3B8"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7016FAC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3CA09D2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78BAE0B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44C127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56C4EF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071F4D3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0AA1F5CF" w14:textId="77777777" w:rsidTr="00C35138">
        <w:tc>
          <w:tcPr>
            <w:tcW w:w="289" w:type="pct"/>
          </w:tcPr>
          <w:p w14:paraId="4878AF82" w14:textId="77777777" w:rsidR="00B37C67" w:rsidRPr="00B37C67" w:rsidDel="00AE1519"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2241" w:type="pct"/>
            <w:tcMar>
              <w:top w:w="0" w:type="dxa"/>
              <w:left w:w="108" w:type="dxa"/>
              <w:bottom w:w="0" w:type="dxa"/>
              <w:right w:w="108" w:type="dxa"/>
            </w:tcMar>
          </w:tcPr>
          <w:p w14:paraId="58F1F7A6" w14:textId="77777777" w:rsidR="00B37C67" w:rsidRPr="00B37C67" w:rsidDel="00AE1519"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55B68AF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8" w:type="pct"/>
            <w:tcMar>
              <w:top w:w="0" w:type="dxa"/>
              <w:left w:w="108" w:type="dxa"/>
              <w:bottom w:w="0" w:type="dxa"/>
              <w:right w:w="108" w:type="dxa"/>
            </w:tcMar>
          </w:tcPr>
          <w:p w14:paraId="56FD587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44" w:type="pct"/>
            <w:tcMar>
              <w:top w:w="0" w:type="dxa"/>
              <w:left w:w="108" w:type="dxa"/>
              <w:bottom w:w="0" w:type="dxa"/>
              <w:right w:w="108" w:type="dxa"/>
            </w:tcMar>
          </w:tcPr>
          <w:p w14:paraId="5038361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535" w:type="pct"/>
            <w:tcMar>
              <w:top w:w="0" w:type="dxa"/>
              <w:left w:w="108" w:type="dxa"/>
              <w:bottom w:w="0" w:type="dxa"/>
              <w:right w:w="108" w:type="dxa"/>
            </w:tcMar>
          </w:tcPr>
          <w:p w14:paraId="1780985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9" w:type="pct"/>
            <w:tcMar>
              <w:top w:w="0" w:type="dxa"/>
              <w:left w:w="108" w:type="dxa"/>
              <w:bottom w:w="0" w:type="dxa"/>
              <w:right w:w="108" w:type="dxa"/>
            </w:tcMar>
          </w:tcPr>
          <w:p w14:paraId="3B60A54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78" w:type="pct"/>
            <w:tcMar>
              <w:top w:w="0" w:type="dxa"/>
              <w:left w:w="108" w:type="dxa"/>
              <w:bottom w:w="0" w:type="dxa"/>
              <w:right w:w="108" w:type="dxa"/>
            </w:tcMar>
          </w:tcPr>
          <w:p w14:paraId="05B1A20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r>
      <w:tr w:rsidR="00B37C67" w:rsidRPr="00B37C67" w14:paraId="7AD82FC5" w14:textId="77777777" w:rsidTr="00C35138">
        <w:tc>
          <w:tcPr>
            <w:tcW w:w="289" w:type="pct"/>
          </w:tcPr>
          <w:p w14:paraId="025FC511"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205</w:t>
            </w:r>
          </w:p>
        </w:tc>
        <w:tc>
          <w:tcPr>
            <w:tcW w:w="2241" w:type="pct"/>
            <w:tcMar>
              <w:top w:w="0" w:type="dxa"/>
              <w:left w:w="108" w:type="dxa"/>
              <w:bottom w:w="0" w:type="dxa"/>
              <w:right w:w="108" w:type="dxa"/>
            </w:tcMar>
            <w:hideMark/>
          </w:tcPr>
          <w:p w14:paraId="2F17DFDD"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погребение</w:t>
            </w:r>
          </w:p>
        </w:tc>
        <w:tc>
          <w:tcPr>
            <w:tcW w:w="536" w:type="pct"/>
            <w:tcMar>
              <w:top w:w="0" w:type="dxa"/>
              <w:left w:w="108" w:type="dxa"/>
              <w:bottom w:w="0" w:type="dxa"/>
              <w:right w:w="108" w:type="dxa"/>
            </w:tcMar>
            <w:hideMark/>
          </w:tcPr>
          <w:p w14:paraId="41F3EE1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601B9C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B41D85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8149C6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09BFFFD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25C7BE3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3AFAEC2" w14:textId="77777777" w:rsidTr="00C35138">
        <w:tc>
          <w:tcPr>
            <w:tcW w:w="289" w:type="pct"/>
          </w:tcPr>
          <w:p w14:paraId="52AD8DD4"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206</w:t>
            </w:r>
          </w:p>
        </w:tc>
        <w:tc>
          <w:tcPr>
            <w:tcW w:w="2241" w:type="pct"/>
            <w:tcMar>
              <w:top w:w="0" w:type="dxa"/>
              <w:left w:w="108" w:type="dxa"/>
              <w:bottom w:w="0" w:type="dxa"/>
              <w:right w:w="108" w:type="dxa"/>
            </w:tcMar>
            <w:hideMark/>
          </w:tcPr>
          <w:p w14:paraId="6726E231"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другим лицам</w:t>
            </w:r>
          </w:p>
        </w:tc>
        <w:tc>
          <w:tcPr>
            <w:tcW w:w="536" w:type="pct"/>
            <w:tcMar>
              <w:top w:w="0" w:type="dxa"/>
              <w:left w:w="108" w:type="dxa"/>
              <w:bottom w:w="0" w:type="dxa"/>
              <w:right w:w="108" w:type="dxa"/>
            </w:tcMar>
            <w:hideMark/>
          </w:tcPr>
          <w:p w14:paraId="59C06C6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60ACBB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736C6D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7B77BE6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BD0AFD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4FF6A1F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508BFDA" w14:textId="77777777" w:rsidTr="00C35138">
        <w:tc>
          <w:tcPr>
            <w:tcW w:w="289" w:type="pct"/>
          </w:tcPr>
          <w:p w14:paraId="45D02D41"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207</w:t>
            </w:r>
          </w:p>
        </w:tc>
        <w:tc>
          <w:tcPr>
            <w:tcW w:w="2241" w:type="pct"/>
            <w:tcMar>
              <w:top w:w="0" w:type="dxa"/>
              <w:left w:w="108" w:type="dxa"/>
              <w:bottom w:w="0" w:type="dxa"/>
              <w:right w:w="108" w:type="dxa"/>
            </w:tcMar>
            <w:hideMark/>
          </w:tcPr>
          <w:p w14:paraId="5E64FC37"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улучшение жилищных условий</w:t>
            </w:r>
          </w:p>
        </w:tc>
        <w:tc>
          <w:tcPr>
            <w:tcW w:w="536" w:type="pct"/>
            <w:tcMar>
              <w:top w:w="0" w:type="dxa"/>
              <w:left w:w="108" w:type="dxa"/>
              <w:bottom w:w="0" w:type="dxa"/>
              <w:right w:w="108" w:type="dxa"/>
            </w:tcMar>
            <w:hideMark/>
          </w:tcPr>
          <w:p w14:paraId="632CAF8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455ECC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F69BDB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069F5E5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2AF2C8B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F0A9BD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F3114B6" w14:textId="77777777" w:rsidTr="00C35138">
        <w:tc>
          <w:tcPr>
            <w:tcW w:w="289" w:type="pct"/>
          </w:tcPr>
          <w:p w14:paraId="0BB4CBA4"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208</w:t>
            </w:r>
          </w:p>
        </w:tc>
        <w:tc>
          <w:tcPr>
            <w:tcW w:w="2241" w:type="pct"/>
            <w:tcMar>
              <w:top w:w="0" w:type="dxa"/>
              <w:left w:w="108" w:type="dxa"/>
              <w:bottom w:w="0" w:type="dxa"/>
              <w:right w:w="108" w:type="dxa"/>
            </w:tcMar>
            <w:hideMark/>
          </w:tcPr>
          <w:p w14:paraId="31F503F5"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оплату лечения</w:t>
            </w:r>
          </w:p>
        </w:tc>
        <w:tc>
          <w:tcPr>
            <w:tcW w:w="536" w:type="pct"/>
            <w:tcMar>
              <w:top w:w="0" w:type="dxa"/>
              <w:left w:w="108" w:type="dxa"/>
              <w:bottom w:w="0" w:type="dxa"/>
              <w:right w:w="108" w:type="dxa"/>
            </w:tcMar>
            <w:hideMark/>
          </w:tcPr>
          <w:p w14:paraId="1FA59C6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2F6D0EE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05E2843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DF653C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4DF9869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8ACFB4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56D401F" w14:textId="77777777" w:rsidTr="00C35138">
        <w:tc>
          <w:tcPr>
            <w:tcW w:w="289" w:type="pct"/>
          </w:tcPr>
          <w:p w14:paraId="38F440E4"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0D6A3C34"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за счет:</w:t>
            </w:r>
          </w:p>
        </w:tc>
        <w:tc>
          <w:tcPr>
            <w:tcW w:w="536" w:type="pct"/>
            <w:tcMar>
              <w:top w:w="0" w:type="dxa"/>
              <w:left w:w="108" w:type="dxa"/>
              <w:bottom w:w="0" w:type="dxa"/>
              <w:right w:w="108" w:type="dxa"/>
            </w:tcMar>
            <w:hideMark/>
          </w:tcPr>
          <w:p w14:paraId="3F94546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3876F87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727C40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B981A9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754192E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FACDB7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64710E93" w14:textId="77777777" w:rsidTr="00C35138">
        <w:tc>
          <w:tcPr>
            <w:tcW w:w="289" w:type="pct"/>
          </w:tcPr>
          <w:p w14:paraId="5B41CCE3"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300</w:t>
            </w:r>
          </w:p>
        </w:tc>
        <w:tc>
          <w:tcPr>
            <w:tcW w:w="2241" w:type="pct"/>
            <w:tcMar>
              <w:top w:w="0" w:type="dxa"/>
              <w:left w:w="108" w:type="dxa"/>
              <w:bottom w:w="0" w:type="dxa"/>
              <w:right w:w="108" w:type="dxa"/>
            </w:tcMar>
            <w:hideMark/>
          </w:tcPr>
          <w:p w14:paraId="065E0253"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добровольных пенсионных взносов:</w:t>
            </w:r>
          </w:p>
        </w:tc>
        <w:tc>
          <w:tcPr>
            <w:tcW w:w="536" w:type="pct"/>
            <w:tcMar>
              <w:top w:w="0" w:type="dxa"/>
              <w:left w:w="108" w:type="dxa"/>
              <w:bottom w:w="0" w:type="dxa"/>
              <w:right w:w="108" w:type="dxa"/>
            </w:tcMar>
            <w:hideMark/>
          </w:tcPr>
          <w:p w14:paraId="5F8BE62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1509EC6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38BF94D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28BD0ED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77EFEE3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4A922A6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8D09464" w14:textId="77777777" w:rsidTr="00C35138">
        <w:tc>
          <w:tcPr>
            <w:tcW w:w="289" w:type="pct"/>
          </w:tcPr>
          <w:p w14:paraId="60490BD8"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301</w:t>
            </w:r>
          </w:p>
        </w:tc>
        <w:tc>
          <w:tcPr>
            <w:tcW w:w="2241" w:type="pct"/>
            <w:tcMar>
              <w:top w:w="0" w:type="dxa"/>
              <w:left w:w="108" w:type="dxa"/>
              <w:bottom w:w="0" w:type="dxa"/>
              <w:right w:w="108" w:type="dxa"/>
            </w:tcMar>
            <w:hideMark/>
          </w:tcPr>
          <w:p w14:paraId="6D5853A1"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 достижении пятидесятилетнего возраста</w:t>
            </w:r>
          </w:p>
        </w:tc>
        <w:tc>
          <w:tcPr>
            <w:tcW w:w="536" w:type="pct"/>
            <w:tcMar>
              <w:top w:w="0" w:type="dxa"/>
              <w:left w:w="108" w:type="dxa"/>
              <w:bottom w:w="0" w:type="dxa"/>
              <w:right w:w="108" w:type="dxa"/>
            </w:tcMar>
            <w:hideMark/>
          </w:tcPr>
          <w:p w14:paraId="708D327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73D6A79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0CE774D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267B209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5C9F418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4A2137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A257488" w14:textId="77777777" w:rsidTr="00C35138">
        <w:tc>
          <w:tcPr>
            <w:tcW w:w="289" w:type="pct"/>
          </w:tcPr>
          <w:p w14:paraId="34D99EF7"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1BB42D05"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по странам ЕАЭС:</w:t>
            </w:r>
          </w:p>
        </w:tc>
        <w:tc>
          <w:tcPr>
            <w:tcW w:w="536" w:type="pct"/>
            <w:tcMar>
              <w:top w:w="0" w:type="dxa"/>
              <w:left w:w="108" w:type="dxa"/>
              <w:bottom w:w="0" w:type="dxa"/>
              <w:right w:w="108" w:type="dxa"/>
            </w:tcMar>
            <w:hideMark/>
          </w:tcPr>
          <w:p w14:paraId="6A2FD0A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763E36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5E18506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65D1FCD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43DD105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12C8530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04ED43B8" w14:textId="77777777" w:rsidTr="00C35138">
        <w:tc>
          <w:tcPr>
            <w:tcW w:w="289" w:type="pct"/>
          </w:tcPr>
          <w:p w14:paraId="79F44218"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3011</w:t>
            </w:r>
          </w:p>
        </w:tc>
        <w:tc>
          <w:tcPr>
            <w:tcW w:w="2241" w:type="pct"/>
            <w:tcMar>
              <w:top w:w="0" w:type="dxa"/>
              <w:left w:w="108" w:type="dxa"/>
              <w:bottom w:w="0" w:type="dxa"/>
              <w:right w:w="108" w:type="dxa"/>
            </w:tcMar>
            <w:hideMark/>
          </w:tcPr>
          <w:p w14:paraId="2A9897DE"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3B06F0F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145650D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E67917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76450BE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51E760A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474EE7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0E6A5607" w14:textId="77777777" w:rsidTr="00C35138">
        <w:tc>
          <w:tcPr>
            <w:tcW w:w="289" w:type="pct"/>
          </w:tcPr>
          <w:p w14:paraId="1D4BA052" w14:textId="77777777" w:rsidR="00B37C67" w:rsidRPr="00B37C67" w:rsidDel="00AE1519"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2241" w:type="pct"/>
            <w:tcMar>
              <w:top w:w="0" w:type="dxa"/>
              <w:left w:w="108" w:type="dxa"/>
              <w:bottom w:w="0" w:type="dxa"/>
              <w:right w:w="108" w:type="dxa"/>
            </w:tcMar>
          </w:tcPr>
          <w:p w14:paraId="79521F49" w14:textId="77777777" w:rsidR="00B37C67" w:rsidRPr="00B37C67" w:rsidDel="00AE1519"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5E8727E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8" w:type="pct"/>
            <w:tcMar>
              <w:top w:w="0" w:type="dxa"/>
              <w:left w:w="108" w:type="dxa"/>
              <w:bottom w:w="0" w:type="dxa"/>
              <w:right w:w="108" w:type="dxa"/>
            </w:tcMar>
          </w:tcPr>
          <w:p w14:paraId="0211E66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44" w:type="pct"/>
            <w:tcMar>
              <w:top w:w="0" w:type="dxa"/>
              <w:left w:w="108" w:type="dxa"/>
              <w:bottom w:w="0" w:type="dxa"/>
              <w:right w:w="108" w:type="dxa"/>
            </w:tcMar>
          </w:tcPr>
          <w:p w14:paraId="03C0434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535" w:type="pct"/>
            <w:tcMar>
              <w:top w:w="0" w:type="dxa"/>
              <w:left w:w="108" w:type="dxa"/>
              <w:bottom w:w="0" w:type="dxa"/>
              <w:right w:w="108" w:type="dxa"/>
            </w:tcMar>
          </w:tcPr>
          <w:p w14:paraId="01E1B01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9" w:type="pct"/>
            <w:tcMar>
              <w:top w:w="0" w:type="dxa"/>
              <w:left w:w="108" w:type="dxa"/>
              <w:bottom w:w="0" w:type="dxa"/>
              <w:right w:w="108" w:type="dxa"/>
            </w:tcMar>
          </w:tcPr>
          <w:p w14:paraId="4A2C72A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78" w:type="pct"/>
            <w:tcMar>
              <w:top w:w="0" w:type="dxa"/>
              <w:left w:w="108" w:type="dxa"/>
              <w:bottom w:w="0" w:type="dxa"/>
              <w:right w:w="108" w:type="dxa"/>
            </w:tcMar>
          </w:tcPr>
          <w:p w14:paraId="26365BB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r>
      <w:tr w:rsidR="00B37C67" w:rsidRPr="00B37C67" w14:paraId="272748B1" w14:textId="77777777" w:rsidTr="00C35138">
        <w:tc>
          <w:tcPr>
            <w:tcW w:w="289" w:type="pct"/>
          </w:tcPr>
          <w:p w14:paraId="20730165"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302</w:t>
            </w:r>
          </w:p>
        </w:tc>
        <w:tc>
          <w:tcPr>
            <w:tcW w:w="2241" w:type="pct"/>
            <w:tcMar>
              <w:top w:w="0" w:type="dxa"/>
              <w:left w:w="108" w:type="dxa"/>
              <w:bottom w:w="0" w:type="dxa"/>
              <w:right w:w="108" w:type="dxa"/>
            </w:tcMar>
            <w:hideMark/>
          </w:tcPr>
          <w:p w14:paraId="770931AA"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инвалидности</w:t>
            </w:r>
          </w:p>
        </w:tc>
        <w:tc>
          <w:tcPr>
            <w:tcW w:w="536" w:type="pct"/>
            <w:tcMar>
              <w:top w:w="0" w:type="dxa"/>
              <w:left w:w="108" w:type="dxa"/>
              <w:bottom w:w="0" w:type="dxa"/>
              <w:right w:w="108" w:type="dxa"/>
            </w:tcMar>
            <w:hideMark/>
          </w:tcPr>
          <w:p w14:paraId="36C34CE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7D6932F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7D54F2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D49625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34F0DD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AD276D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72602533" w14:textId="77777777" w:rsidTr="00C35138">
        <w:tc>
          <w:tcPr>
            <w:tcW w:w="289" w:type="pct"/>
          </w:tcPr>
          <w:p w14:paraId="291C758F"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43D6BED3"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по странам ЕАЭС:</w:t>
            </w:r>
          </w:p>
        </w:tc>
        <w:tc>
          <w:tcPr>
            <w:tcW w:w="536" w:type="pct"/>
            <w:tcMar>
              <w:top w:w="0" w:type="dxa"/>
              <w:left w:w="108" w:type="dxa"/>
              <w:bottom w:w="0" w:type="dxa"/>
              <w:right w:w="108" w:type="dxa"/>
            </w:tcMar>
            <w:hideMark/>
          </w:tcPr>
          <w:p w14:paraId="2063704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21D6520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36154C9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6A279D8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0CD36D7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261AEF6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76D8BBF4" w14:textId="77777777" w:rsidTr="00C35138">
        <w:tc>
          <w:tcPr>
            <w:tcW w:w="289" w:type="pct"/>
          </w:tcPr>
          <w:p w14:paraId="6D80185A"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3021</w:t>
            </w:r>
          </w:p>
        </w:tc>
        <w:tc>
          <w:tcPr>
            <w:tcW w:w="2241" w:type="pct"/>
            <w:tcMar>
              <w:top w:w="0" w:type="dxa"/>
              <w:left w:w="108" w:type="dxa"/>
              <w:bottom w:w="0" w:type="dxa"/>
              <w:right w:w="108" w:type="dxa"/>
            </w:tcMar>
            <w:hideMark/>
          </w:tcPr>
          <w:p w14:paraId="6633143A"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509BE5B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7C76B0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0860C59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03888BC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2867BA1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2E5B124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3FD46C5" w14:textId="77777777" w:rsidTr="00C35138">
        <w:tc>
          <w:tcPr>
            <w:tcW w:w="289" w:type="pct"/>
          </w:tcPr>
          <w:p w14:paraId="73AF6624" w14:textId="77777777" w:rsidR="00B37C67" w:rsidRPr="00B37C67" w:rsidDel="00AE1519"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2241" w:type="pct"/>
            <w:tcMar>
              <w:top w:w="0" w:type="dxa"/>
              <w:left w:w="108" w:type="dxa"/>
              <w:bottom w:w="0" w:type="dxa"/>
              <w:right w:w="108" w:type="dxa"/>
            </w:tcMar>
          </w:tcPr>
          <w:p w14:paraId="2AEE5F80" w14:textId="77777777" w:rsidR="00B37C67" w:rsidRPr="00B37C67" w:rsidDel="00AE1519"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15D2850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8" w:type="pct"/>
            <w:tcMar>
              <w:top w:w="0" w:type="dxa"/>
              <w:left w:w="108" w:type="dxa"/>
              <w:bottom w:w="0" w:type="dxa"/>
              <w:right w:w="108" w:type="dxa"/>
            </w:tcMar>
          </w:tcPr>
          <w:p w14:paraId="4846E52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44" w:type="pct"/>
            <w:tcMar>
              <w:top w:w="0" w:type="dxa"/>
              <w:left w:w="108" w:type="dxa"/>
              <w:bottom w:w="0" w:type="dxa"/>
              <w:right w:w="108" w:type="dxa"/>
            </w:tcMar>
          </w:tcPr>
          <w:p w14:paraId="62D1705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535" w:type="pct"/>
            <w:tcMar>
              <w:top w:w="0" w:type="dxa"/>
              <w:left w:w="108" w:type="dxa"/>
              <w:bottom w:w="0" w:type="dxa"/>
              <w:right w:w="108" w:type="dxa"/>
            </w:tcMar>
          </w:tcPr>
          <w:p w14:paraId="17D09B4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9" w:type="pct"/>
            <w:tcMar>
              <w:top w:w="0" w:type="dxa"/>
              <w:left w:w="108" w:type="dxa"/>
              <w:bottom w:w="0" w:type="dxa"/>
              <w:right w:w="108" w:type="dxa"/>
            </w:tcMar>
          </w:tcPr>
          <w:p w14:paraId="38E166B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78" w:type="pct"/>
            <w:tcMar>
              <w:top w:w="0" w:type="dxa"/>
              <w:left w:w="108" w:type="dxa"/>
              <w:bottom w:w="0" w:type="dxa"/>
              <w:right w:w="108" w:type="dxa"/>
            </w:tcMar>
          </w:tcPr>
          <w:p w14:paraId="3A2EE46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r>
      <w:tr w:rsidR="00B37C67" w:rsidRPr="00B37C67" w14:paraId="5FB424A6" w14:textId="77777777" w:rsidTr="00C35138">
        <w:tc>
          <w:tcPr>
            <w:tcW w:w="289" w:type="pct"/>
          </w:tcPr>
          <w:p w14:paraId="1690B701"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303</w:t>
            </w:r>
          </w:p>
        </w:tc>
        <w:tc>
          <w:tcPr>
            <w:tcW w:w="2241" w:type="pct"/>
            <w:tcMar>
              <w:top w:w="0" w:type="dxa"/>
              <w:left w:w="108" w:type="dxa"/>
              <w:bottom w:w="0" w:type="dxa"/>
              <w:right w:w="108" w:type="dxa"/>
            </w:tcMar>
            <w:hideMark/>
          </w:tcPr>
          <w:p w14:paraId="48C9671F"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связи с выездом за пределы Республики Казахстан</w:t>
            </w:r>
          </w:p>
        </w:tc>
        <w:tc>
          <w:tcPr>
            <w:tcW w:w="536" w:type="pct"/>
            <w:tcMar>
              <w:top w:w="0" w:type="dxa"/>
              <w:left w:w="108" w:type="dxa"/>
              <w:bottom w:w="0" w:type="dxa"/>
              <w:right w:w="108" w:type="dxa"/>
            </w:tcMar>
            <w:hideMark/>
          </w:tcPr>
          <w:p w14:paraId="7185EE3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3A10D20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32554D5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0D85392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4AED931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1731772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AE76F68" w14:textId="77777777" w:rsidTr="00C35138">
        <w:tc>
          <w:tcPr>
            <w:tcW w:w="289" w:type="pct"/>
          </w:tcPr>
          <w:p w14:paraId="1CEED138"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304</w:t>
            </w:r>
          </w:p>
        </w:tc>
        <w:tc>
          <w:tcPr>
            <w:tcW w:w="2241" w:type="pct"/>
            <w:tcMar>
              <w:top w:w="0" w:type="dxa"/>
              <w:left w:w="108" w:type="dxa"/>
              <w:bottom w:w="0" w:type="dxa"/>
              <w:right w:w="108" w:type="dxa"/>
            </w:tcMar>
            <w:hideMark/>
          </w:tcPr>
          <w:p w14:paraId="10DD0DD0"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наследникам</w:t>
            </w:r>
          </w:p>
        </w:tc>
        <w:tc>
          <w:tcPr>
            <w:tcW w:w="536" w:type="pct"/>
            <w:tcMar>
              <w:top w:w="0" w:type="dxa"/>
              <w:left w:w="108" w:type="dxa"/>
              <w:bottom w:w="0" w:type="dxa"/>
              <w:right w:w="108" w:type="dxa"/>
            </w:tcMar>
            <w:hideMark/>
          </w:tcPr>
          <w:p w14:paraId="0B67AE7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239C02A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331DFC0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205AB06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522F003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027334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49EF93D" w14:textId="77777777" w:rsidTr="00C35138">
        <w:tc>
          <w:tcPr>
            <w:tcW w:w="289" w:type="pct"/>
          </w:tcPr>
          <w:p w14:paraId="0BA9B43D"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08743845"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 том числе по странам ЕАЭС:</w:t>
            </w:r>
          </w:p>
        </w:tc>
        <w:tc>
          <w:tcPr>
            <w:tcW w:w="536" w:type="pct"/>
            <w:tcMar>
              <w:top w:w="0" w:type="dxa"/>
              <w:left w:w="108" w:type="dxa"/>
              <w:bottom w:w="0" w:type="dxa"/>
              <w:right w:w="108" w:type="dxa"/>
            </w:tcMar>
            <w:hideMark/>
          </w:tcPr>
          <w:p w14:paraId="6D9F53B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145B19C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05F8A4A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2ED1B82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E931C1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2CAA843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608D076" w14:textId="77777777" w:rsidTr="00C35138">
        <w:tc>
          <w:tcPr>
            <w:tcW w:w="289" w:type="pct"/>
          </w:tcPr>
          <w:p w14:paraId="01CC690A"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3041</w:t>
            </w:r>
          </w:p>
        </w:tc>
        <w:tc>
          <w:tcPr>
            <w:tcW w:w="2241" w:type="pct"/>
            <w:tcMar>
              <w:top w:w="0" w:type="dxa"/>
              <w:left w:w="108" w:type="dxa"/>
              <w:bottom w:w="0" w:type="dxa"/>
              <w:right w:w="108" w:type="dxa"/>
            </w:tcMar>
            <w:hideMark/>
          </w:tcPr>
          <w:p w14:paraId="19E649E0"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hideMark/>
          </w:tcPr>
          <w:p w14:paraId="32ACD46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2B5DE6A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C65C5E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7766A5E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37F69CF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0AF00BF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466976E" w14:textId="77777777" w:rsidTr="00C35138">
        <w:tc>
          <w:tcPr>
            <w:tcW w:w="289" w:type="pct"/>
          </w:tcPr>
          <w:p w14:paraId="0B3219C2" w14:textId="77777777" w:rsidR="00B37C67" w:rsidRPr="00B37C67" w:rsidDel="00AE1519"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2241" w:type="pct"/>
            <w:tcMar>
              <w:top w:w="0" w:type="dxa"/>
              <w:left w:w="108" w:type="dxa"/>
              <w:bottom w:w="0" w:type="dxa"/>
              <w:right w:w="108" w:type="dxa"/>
            </w:tcMar>
          </w:tcPr>
          <w:p w14:paraId="1C12E79E" w14:textId="77777777" w:rsidR="00B37C67" w:rsidRPr="00B37C67" w:rsidDel="00AE1519"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p>
        </w:tc>
        <w:tc>
          <w:tcPr>
            <w:tcW w:w="536" w:type="pct"/>
            <w:tcMar>
              <w:top w:w="0" w:type="dxa"/>
              <w:left w:w="108" w:type="dxa"/>
              <w:bottom w:w="0" w:type="dxa"/>
              <w:right w:w="108" w:type="dxa"/>
            </w:tcMar>
          </w:tcPr>
          <w:p w14:paraId="1C4C5E7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8" w:type="pct"/>
            <w:tcMar>
              <w:top w:w="0" w:type="dxa"/>
              <w:left w:w="108" w:type="dxa"/>
              <w:bottom w:w="0" w:type="dxa"/>
              <w:right w:w="108" w:type="dxa"/>
            </w:tcMar>
          </w:tcPr>
          <w:p w14:paraId="38D081F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44" w:type="pct"/>
            <w:tcMar>
              <w:top w:w="0" w:type="dxa"/>
              <w:left w:w="108" w:type="dxa"/>
              <w:bottom w:w="0" w:type="dxa"/>
              <w:right w:w="108" w:type="dxa"/>
            </w:tcMar>
          </w:tcPr>
          <w:p w14:paraId="321714A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535" w:type="pct"/>
            <w:tcMar>
              <w:top w:w="0" w:type="dxa"/>
              <w:left w:w="108" w:type="dxa"/>
              <w:bottom w:w="0" w:type="dxa"/>
              <w:right w:w="108" w:type="dxa"/>
            </w:tcMar>
          </w:tcPr>
          <w:p w14:paraId="3A7F694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439" w:type="pct"/>
            <w:tcMar>
              <w:top w:w="0" w:type="dxa"/>
              <w:left w:w="108" w:type="dxa"/>
              <w:bottom w:w="0" w:type="dxa"/>
              <w:right w:w="108" w:type="dxa"/>
            </w:tcMar>
          </w:tcPr>
          <w:p w14:paraId="44F6041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c>
          <w:tcPr>
            <w:tcW w:w="278" w:type="pct"/>
            <w:tcMar>
              <w:top w:w="0" w:type="dxa"/>
              <w:left w:w="108" w:type="dxa"/>
              <w:bottom w:w="0" w:type="dxa"/>
              <w:right w:w="108" w:type="dxa"/>
            </w:tcMar>
          </w:tcPr>
          <w:p w14:paraId="2D07842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p>
        </w:tc>
      </w:tr>
      <w:tr w:rsidR="00B37C67" w:rsidRPr="00B37C67" w14:paraId="528D8177" w14:textId="77777777" w:rsidTr="00C35138">
        <w:tc>
          <w:tcPr>
            <w:tcW w:w="289" w:type="pct"/>
          </w:tcPr>
          <w:p w14:paraId="3ECC0BB6"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305</w:t>
            </w:r>
          </w:p>
        </w:tc>
        <w:tc>
          <w:tcPr>
            <w:tcW w:w="2241" w:type="pct"/>
            <w:tcMar>
              <w:top w:w="0" w:type="dxa"/>
              <w:left w:w="108" w:type="dxa"/>
              <w:bottom w:w="0" w:type="dxa"/>
              <w:right w:w="108" w:type="dxa"/>
            </w:tcMar>
            <w:hideMark/>
          </w:tcPr>
          <w:p w14:paraId="34EA1A29"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погребение</w:t>
            </w:r>
          </w:p>
        </w:tc>
        <w:tc>
          <w:tcPr>
            <w:tcW w:w="536" w:type="pct"/>
            <w:tcMar>
              <w:top w:w="0" w:type="dxa"/>
              <w:left w:w="108" w:type="dxa"/>
              <w:bottom w:w="0" w:type="dxa"/>
              <w:right w:w="108" w:type="dxa"/>
            </w:tcMar>
            <w:hideMark/>
          </w:tcPr>
          <w:p w14:paraId="13FA76F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AB2433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73CA316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2ED6501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ECBCFE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1BF2F42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BC3C764" w14:textId="77777777" w:rsidTr="00C35138">
        <w:tc>
          <w:tcPr>
            <w:tcW w:w="289" w:type="pct"/>
          </w:tcPr>
          <w:p w14:paraId="19AC9164"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lastRenderedPageBreak/>
              <w:t>306</w:t>
            </w:r>
          </w:p>
        </w:tc>
        <w:tc>
          <w:tcPr>
            <w:tcW w:w="2241" w:type="pct"/>
            <w:tcMar>
              <w:top w:w="0" w:type="dxa"/>
              <w:left w:w="108" w:type="dxa"/>
              <w:bottom w:w="0" w:type="dxa"/>
              <w:right w:w="108" w:type="dxa"/>
            </w:tcMar>
            <w:hideMark/>
          </w:tcPr>
          <w:p w14:paraId="0C527708"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другим лицам</w:t>
            </w:r>
          </w:p>
        </w:tc>
        <w:tc>
          <w:tcPr>
            <w:tcW w:w="536" w:type="pct"/>
            <w:tcMar>
              <w:top w:w="0" w:type="dxa"/>
              <w:left w:w="108" w:type="dxa"/>
              <w:bottom w:w="0" w:type="dxa"/>
              <w:right w:w="108" w:type="dxa"/>
            </w:tcMar>
            <w:hideMark/>
          </w:tcPr>
          <w:p w14:paraId="52AD2F3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58FA465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1469A29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38F680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1F96A0F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0AA2E6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62413D30" w14:textId="77777777" w:rsidTr="00C35138">
        <w:tc>
          <w:tcPr>
            <w:tcW w:w="289" w:type="pct"/>
          </w:tcPr>
          <w:p w14:paraId="30C51F5F"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400</w:t>
            </w:r>
          </w:p>
        </w:tc>
        <w:tc>
          <w:tcPr>
            <w:tcW w:w="2241" w:type="pct"/>
            <w:tcMar>
              <w:top w:w="0" w:type="dxa"/>
              <w:left w:w="108" w:type="dxa"/>
              <w:bottom w:w="0" w:type="dxa"/>
              <w:right w:w="108" w:type="dxa"/>
            </w:tcMar>
            <w:hideMark/>
          </w:tcPr>
          <w:p w14:paraId="15514366"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Перевод пенсионных накоплений в страховую организацию</w:t>
            </w:r>
          </w:p>
        </w:tc>
        <w:tc>
          <w:tcPr>
            <w:tcW w:w="536" w:type="pct"/>
            <w:tcMar>
              <w:top w:w="0" w:type="dxa"/>
              <w:left w:w="108" w:type="dxa"/>
              <w:bottom w:w="0" w:type="dxa"/>
              <w:right w:w="108" w:type="dxa"/>
            </w:tcMar>
            <w:hideMark/>
          </w:tcPr>
          <w:p w14:paraId="6993694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5739F49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65687EF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74DAF80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0F6B31B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1E5FF4D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078F1245" w14:textId="77777777" w:rsidTr="00C35138">
        <w:tc>
          <w:tcPr>
            <w:tcW w:w="289" w:type="pct"/>
          </w:tcPr>
          <w:p w14:paraId="7BD54D26"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40FDAE87"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за счет:</w:t>
            </w:r>
          </w:p>
        </w:tc>
        <w:tc>
          <w:tcPr>
            <w:tcW w:w="536" w:type="pct"/>
            <w:tcMar>
              <w:top w:w="0" w:type="dxa"/>
              <w:left w:w="108" w:type="dxa"/>
              <w:bottom w:w="0" w:type="dxa"/>
              <w:right w:w="108" w:type="dxa"/>
            </w:tcMar>
            <w:hideMark/>
          </w:tcPr>
          <w:p w14:paraId="5F1D577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3B17C0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AF0AFF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0E9AE41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72CB53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930288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B367798" w14:textId="77777777" w:rsidTr="00C35138">
        <w:tc>
          <w:tcPr>
            <w:tcW w:w="289" w:type="pct"/>
          </w:tcPr>
          <w:p w14:paraId="16BC8B07"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401</w:t>
            </w:r>
          </w:p>
        </w:tc>
        <w:tc>
          <w:tcPr>
            <w:tcW w:w="2241" w:type="pct"/>
            <w:tcMar>
              <w:top w:w="0" w:type="dxa"/>
              <w:left w:w="108" w:type="dxa"/>
              <w:bottom w:w="0" w:type="dxa"/>
              <w:right w:w="108" w:type="dxa"/>
            </w:tcMar>
            <w:hideMark/>
          </w:tcPr>
          <w:p w14:paraId="5A2E5A97"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обязательных пенсионных взносов:</w:t>
            </w:r>
          </w:p>
        </w:tc>
        <w:tc>
          <w:tcPr>
            <w:tcW w:w="536" w:type="pct"/>
            <w:tcMar>
              <w:top w:w="0" w:type="dxa"/>
              <w:left w:w="108" w:type="dxa"/>
              <w:bottom w:w="0" w:type="dxa"/>
              <w:right w:w="108" w:type="dxa"/>
            </w:tcMar>
            <w:hideMark/>
          </w:tcPr>
          <w:p w14:paraId="3F5644E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B9DF09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522A95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DC65C9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7DDA263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4F8789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CFAC57D" w14:textId="77777777" w:rsidTr="00C35138">
        <w:tc>
          <w:tcPr>
            <w:tcW w:w="289" w:type="pct"/>
          </w:tcPr>
          <w:p w14:paraId="3396D40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402</w:t>
            </w:r>
          </w:p>
        </w:tc>
        <w:tc>
          <w:tcPr>
            <w:tcW w:w="2241" w:type="pct"/>
            <w:tcMar>
              <w:top w:w="0" w:type="dxa"/>
              <w:left w:w="108" w:type="dxa"/>
              <w:bottom w:w="0" w:type="dxa"/>
              <w:right w:w="108" w:type="dxa"/>
            </w:tcMar>
            <w:hideMark/>
          </w:tcPr>
          <w:p w14:paraId="3C516AF6"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возрасту</w:t>
            </w:r>
          </w:p>
        </w:tc>
        <w:tc>
          <w:tcPr>
            <w:tcW w:w="536" w:type="pct"/>
            <w:tcMar>
              <w:top w:w="0" w:type="dxa"/>
              <w:left w:w="108" w:type="dxa"/>
              <w:bottom w:w="0" w:type="dxa"/>
              <w:right w:w="108" w:type="dxa"/>
            </w:tcMar>
            <w:hideMark/>
          </w:tcPr>
          <w:p w14:paraId="1A81255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782BA3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1D2DFB7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0814BBE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1E79653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22B94D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73F207B9" w14:textId="77777777" w:rsidTr="00C35138">
        <w:tc>
          <w:tcPr>
            <w:tcW w:w="289" w:type="pct"/>
          </w:tcPr>
          <w:p w14:paraId="4B773921"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403</w:t>
            </w:r>
          </w:p>
        </w:tc>
        <w:tc>
          <w:tcPr>
            <w:tcW w:w="2241" w:type="pct"/>
            <w:tcMar>
              <w:top w:w="0" w:type="dxa"/>
              <w:left w:w="108" w:type="dxa"/>
              <w:bottom w:w="0" w:type="dxa"/>
              <w:right w:w="108" w:type="dxa"/>
            </w:tcMar>
            <w:hideMark/>
          </w:tcPr>
          <w:p w14:paraId="37D79655"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инвалидности</w:t>
            </w:r>
          </w:p>
        </w:tc>
        <w:tc>
          <w:tcPr>
            <w:tcW w:w="536" w:type="pct"/>
            <w:tcMar>
              <w:top w:w="0" w:type="dxa"/>
              <w:left w:w="108" w:type="dxa"/>
              <w:bottom w:w="0" w:type="dxa"/>
              <w:right w:w="108" w:type="dxa"/>
            </w:tcMar>
            <w:hideMark/>
          </w:tcPr>
          <w:p w14:paraId="64AF119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2B41EDF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1B5249F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EEB3AA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136EB6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12F2494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29DFDC3" w14:textId="77777777" w:rsidTr="00C35138">
        <w:tc>
          <w:tcPr>
            <w:tcW w:w="289" w:type="pct"/>
          </w:tcPr>
          <w:p w14:paraId="271F49B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404</w:t>
            </w:r>
          </w:p>
        </w:tc>
        <w:tc>
          <w:tcPr>
            <w:tcW w:w="2241" w:type="pct"/>
            <w:tcMar>
              <w:top w:w="0" w:type="dxa"/>
              <w:left w:w="108" w:type="dxa"/>
              <w:bottom w:w="0" w:type="dxa"/>
              <w:right w:w="108" w:type="dxa"/>
            </w:tcMar>
            <w:hideMark/>
          </w:tcPr>
          <w:p w14:paraId="765C58C8"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pacing w:val="2"/>
                <w:sz w:val="20"/>
                <w:szCs w:val="28"/>
                <w:lang w:eastAsia="ru-RU"/>
              </w:rPr>
              <w:t>при заключении договора пенсионного аннуитета</w:t>
            </w:r>
          </w:p>
        </w:tc>
        <w:tc>
          <w:tcPr>
            <w:tcW w:w="536" w:type="pct"/>
            <w:tcMar>
              <w:top w:w="0" w:type="dxa"/>
              <w:left w:w="108" w:type="dxa"/>
              <w:bottom w:w="0" w:type="dxa"/>
              <w:right w:w="108" w:type="dxa"/>
            </w:tcMar>
            <w:hideMark/>
          </w:tcPr>
          <w:p w14:paraId="4FC6E64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1C7DABF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1C3B82C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214771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562977A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0FE1559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00C3BE26" w14:textId="77777777" w:rsidTr="00C35138">
        <w:tc>
          <w:tcPr>
            <w:tcW w:w="289" w:type="pct"/>
          </w:tcPr>
          <w:p w14:paraId="121D159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405</w:t>
            </w:r>
          </w:p>
        </w:tc>
        <w:tc>
          <w:tcPr>
            <w:tcW w:w="2241" w:type="pct"/>
            <w:tcMar>
              <w:top w:w="0" w:type="dxa"/>
              <w:left w:w="108" w:type="dxa"/>
              <w:bottom w:w="0" w:type="dxa"/>
              <w:right w:w="108" w:type="dxa"/>
            </w:tcMar>
            <w:hideMark/>
          </w:tcPr>
          <w:p w14:paraId="00D2A724"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 недостаточности пенсионных накоплений за счет обязательных профессиональных пенсионных взносов</w:t>
            </w:r>
          </w:p>
        </w:tc>
        <w:tc>
          <w:tcPr>
            <w:tcW w:w="536" w:type="pct"/>
            <w:tcMar>
              <w:top w:w="0" w:type="dxa"/>
              <w:left w:w="108" w:type="dxa"/>
              <w:bottom w:w="0" w:type="dxa"/>
              <w:right w:w="108" w:type="dxa"/>
            </w:tcMar>
            <w:hideMark/>
          </w:tcPr>
          <w:p w14:paraId="2C62BCA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2EC7C2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563EAE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053866E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5FD09FD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190882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9D550BD" w14:textId="77777777" w:rsidTr="00C35138">
        <w:tc>
          <w:tcPr>
            <w:tcW w:w="289" w:type="pct"/>
          </w:tcPr>
          <w:p w14:paraId="70626EF3"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0B47547F"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за счет:</w:t>
            </w:r>
          </w:p>
        </w:tc>
        <w:tc>
          <w:tcPr>
            <w:tcW w:w="536" w:type="pct"/>
            <w:tcMar>
              <w:top w:w="0" w:type="dxa"/>
              <w:left w:w="108" w:type="dxa"/>
              <w:bottom w:w="0" w:type="dxa"/>
              <w:right w:w="108" w:type="dxa"/>
            </w:tcMar>
            <w:hideMark/>
          </w:tcPr>
          <w:p w14:paraId="4A8140A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5B9A79E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5043329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CF9848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4B5D300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5108CE0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668FFDD7" w14:textId="77777777" w:rsidTr="00C35138">
        <w:tc>
          <w:tcPr>
            <w:tcW w:w="289" w:type="pct"/>
          </w:tcPr>
          <w:p w14:paraId="67874D35"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500</w:t>
            </w:r>
          </w:p>
        </w:tc>
        <w:tc>
          <w:tcPr>
            <w:tcW w:w="2241" w:type="pct"/>
            <w:tcMar>
              <w:top w:w="0" w:type="dxa"/>
              <w:left w:w="108" w:type="dxa"/>
              <w:bottom w:w="0" w:type="dxa"/>
              <w:right w:w="108" w:type="dxa"/>
            </w:tcMar>
            <w:hideMark/>
          </w:tcPr>
          <w:p w14:paraId="4CA9CF55"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обязательных профессиональных пенсионных взносов:</w:t>
            </w:r>
          </w:p>
        </w:tc>
        <w:tc>
          <w:tcPr>
            <w:tcW w:w="536" w:type="pct"/>
            <w:tcMar>
              <w:top w:w="0" w:type="dxa"/>
              <w:left w:w="108" w:type="dxa"/>
              <w:bottom w:w="0" w:type="dxa"/>
              <w:right w:w="108" w:type="dxa"/>
            </w:tcMar>
            <w:hideMark/>
          </w:tcPr>
          <w:p w14:paraId="2983CAF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00F475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52FCE7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6113FA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4EC3533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65B45C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896E2CE" w14:textId="77777777" w:rsidTr="00C35138">
        <w:tc>
          <w:tcPr>
            <w:tcW w:w="289" w:type="pct"/>
          </w:tcPr>
          <w:p w14:paraId="3D09FD31"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501</w:t>
            </w:r>
          </w:p>
        </w:tc>
        <w:tc>
          <w:tcPr>
            <w:tcW w:w="2241" w:type="pct"/>
            <w:tcMar>
              <w:top w:w="0" w:type="dxa"/>
              <w:left w:w="108" w:type="dxa"/>
              <w:bottom w:w="0" w:type="dxa"/>
              <w:right w:w="108" w:type="dxa"/>
            </w:tcMar>
            <w:hideMark/>
          </w:tcPr>
          <w:p w14:paraId="434323B5"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возрасту</w:t>
            </w:r>
          </w:p>
        </w:tc>
        <w:tc>
          <w:tcPr>
            <w:tcW w:w="536" w:type="pct"/>
            <w:tcMar>
              <w:top w:w="0" w:type="dxa"/>
              <w:left w:w="108" w:type="dxa"/>
              <w:bottom w:w="0" w:type="dxa"/>
              <w:right w:w="108" w:type="dxa"/>
            </w:tcMar>
            <w:hideMark/>
          </w:tcPr>
          <w:p w14:paraId="01BDA79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3D3986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78AC95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325AED3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54C26CF"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579B16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068A4C7A" w14:textId="77777777" w:rsidTr="00C35138">
        <w:tc>
          <w:tcPr>
            <w:tcW w:w="289" w:type="pct"/>
          </w:tcPr>
          <w:p w14:paraId="6F87C962"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502</w:t>
            </w:r>
          </w:p>
        </w:tc>
        <w:tc>
          <w:tcPr>
            <w:tcW w:w="2241" w:type="pct"/>
            <w:tcMar>
              <w:top w:w="0" w:type="dxa"/>
              <w:left w:w="108" w:type="dxa"/>
              <w:bottom w:w="0" w:type="dxa"/>
              <w:right w:w="108" w:type="dxa"/>
            </w:tcMar>
            <w:hideMark/>
          </w:tcPr>
          <w:p w14:paraId="4745988E"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инвалидности</w:t>
            </w:r>
          </w:p>
        </w:tc>
        <w:tc>
          <w:tcPr>
            <w:tcW w:w="536" w:type="pct"/>
            <w:tcMar>
              <w:top w:w="0" w:type="dxa"/>
              <w:left w:w="108" w:type="dxa"/>
              <w:bottom w:w="0" w:type="dxa"/>
              <w:right w:w="108" w:type="dxa"/>
            </w:tcMar>
            <w:hideMark/>
          </w:tcPr>
          <w:p w14:paraId="53FA656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811679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5EBF6AF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7077432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2A58C6B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2ACC9C0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5314BF3A" w14:textId="77777777" w:rsidTr="00C35138">
        <w:tc>
          <w:tcPr>
            <w:tcW w:w="289" w:type="pct"/>
          </w:tcPr>
          <w:p w14:paraId="02A4A3F0"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503</w:t>
            </w:r>
          </w:p>
        </w:tc>
        <w:tc>
          <w:tcPr>
            <w:tcW w:w="2241" w:type="pct"/>
            <w:tcMar>
              <w:top w:w="0" w:type="dxa"/>
              <w:left w:w="108" w:type="dxa"/>
              <w:bottom w:w="0" w:type="dxa"/>
              <w:right w:w="108" w:type="dxa"/>
            </w:tcMar>
            <w:hideMark/>
          </w:tcPr>
          <w:p w14:paraId="0131E9D6"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pacing w:val="2"/>
                <w:sz w:val="20"/>
                <w:szCs w:val="28"/>
                <w:lang w:eastAsia="ru-RU"/>
              </w:rPr>
              <w:t>при заключении договора пенсионного аннуитета</w:t>
            </w:r>
          </w:p>
        </w:tc>
        <w:tc>
          <w:tcPr>
            <w:tcW w:w="536" w:type="pct"/>
            <w:tcMar>
              <w:top w:w="0" w:type="dxa"/>
              <w:left w:w="108" w:type="dxa"/>
              <w:bottom w:w="0" w:type="dxa"/>
              <w:right w:w="108" w:type="dxa"/>
            </w:tcMar>
            <w:hideMark/>
          </w:tcPr>
          <w:p w14:paraId="72E45A5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3D6A6A6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3681D8D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2E68E35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08E6204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F71FD7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6721F3A0" w14:textId="77777777" w:rsidTr="00C35138">
        <w:tc>
          <w:tcPr>
            <w:tcW w:w="289" w:type="pct"/>
          </w:tcPr>
          <w:p w14:paraId="5DF8F28E"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504</w:t>
            </w:r>
          </w:p>
        </w:tc>
        <w:tc>
          <w:tcPr>
            <w:tcW w:w="2241" w:type="pct"/>
            <w:tcMar>
              <w:top w:w="0" w:type="dxa"/>
              <w:left w:w="108" w:type="dxa"/>
              <w:bottom w:w="0" w:type="dxa"/>
              <w:right w:w="108" w:type="dxa"/>
            </w:tcMar>
            <w:hideMark/>
          </w:tcPr>
          <w:p w14:paraId="327E0D4D"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 недостаточности пенсионных накоплений за счет обязательных пенсионных взносов</w:t>
            </w:r>
          </w:p>
        </w:tc>
        <w:tc>
          <w:tcPr>
            <w:tcW w:w="536" w:type="pct"/>
            <w:tcMar>
              <w:top w:w="0" w:type="dxa"/>
              <w:left w:w="108" w:type="dxa"/>
              <w:bottom w:w="0" w:type="dxa"/>
              <w:right w:w="108" w:type="dxa"/>
            </w:tcMar>
            <w:hideMark/>
          </w:tcPr>
          <w:p w14:paraId="28D1030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756E55B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4DB71C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11A985F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2F85FD7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4258E3A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ADF85DD" w14:textId="77777777" w:rsidTr="00C35138">
        <w:tc>
          <w:tcPr>
            <w:tcW w:w="289" w:type="pct"/>
          </w:tcPr>
          <w:p w14:paraId="1C8C344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p>
        </w:tc>
        <w:tc>
          <w:tcPr>
            <w:tcW w:w="2241" w:type="pct"/>
            <w:tcMar>
              <w:top w:w="0" w:type="dxa"/>
              <w:left w:w="108" w:type="dxa"/>
              <w:bottom w:w="0" w:type="dxa"/>
              <w:right w:w="108" w:type="dxa"/>
            </w:tcMar>
            <w:hideMark/>
          </w:tcPr>
          <w:p w14:paraId="49BEDBB1"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за счет:</w:t>
            </w:r>
          </w:p>
        </w:tc>
        <w:tc>
          <w:tcPr>
            <w:tcW w:w="536" w:type="pct"/>
            <w:tcMar>
              <w:top w:w="0" w:type="dxa"/>
              <w:left w:w="108" w:type="dxa"/>
              <w:bottom w:w="0" w:type="dxa"/>
              <w:right w:w="108" w:type="dxa"/>
            </w:tcMar>
            <w:hideMark/>
          </w:tcPr>
          <w:p w14:paraId="39FEE2D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02519EF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104C0E13"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0C4A60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2323259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166564F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E614C43" w14:textId="77777777" w:rsidTr="00C35138">
        <w:tc>
          <w:tcPr>
            <w:tcW w:w="289" w:type="pct"/>
          </w:tcPr>
          <w:p w14:paraId="7C1F4E37"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600</w:t>
            </w:r>
          </w:p>
        </w:tc>
        <w:tc>
          <w:tcPr>
            <w:tcW w:w="2241" w:type="pct"/>
            <w:tcMar>
              <w:top w:w="0" w:type="dxa"/>
              <w:left w:w="108" w:type="dxa"/>
              <w:bottom w:w="0" w:type="dxa"/>
              <w:right w:w="108" w:type="dxa"/>
            </w:tcMar>
            <w:hideMark/>
          </w:tcPr>
          <w:p w14:paraId="58089980"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добровольных пенсионных взносов:</w:t>
            </w:r>
          </w:p>
        </w:tc>
        <w:tc>
          <w:tcPr>
            <w:tcW w:w="536" w:type="pct"/>
            <w:tcMar>
              <w:top w:w="0" w:type="dxa"/>
              <w:left w:w="108" w:type="dxa"/>
              <w:bottom w:w="0" w:type="dxa"/>
              <w:right w:w="108" w:type="dxa"/>
            </w:tcMar>
            <w:hideMark/>
          </w:tcPr>
          <w:p w14:paraId="5CF5B7B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5995B6C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5F90EAB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55888DA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72AFE59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108819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15CFE668" w14:textId="77777777" w:rsidTr="00C35138">
        <w:tc>
          <w:tcPr>
            <w:tcW w:w="289" w:type="pct"/>
          </w:tcPr>
          <w:p w14:paraId="15B77338"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601</w:t>
            </w:r>
          </w:p>
        </w:tc>
        <w:tc>
          <w:tcPr>
            <w:tcW w:w="2241" w:type="pct"/>
            <w:tcMar>
              <w:top w:w="0" w:type="dxa"/>
              <w:left w:w="108" w:type="dxa"/>
              <w:bottom w:w="0" w:type="dxa"/>
              <w:right w:w="108" w:type="dxa"/>
            </w:tcMar>
            <w:hideMark/>
          </w:tcPr>
          <w:p w14:paraId="39CBECC2"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возрасту</w:t>
            </w:r>
          </w:p>
        </w:tc>
        <w:tc>
          <w:tcPr>
            <w:tcW w:w="536" w:type="pct"/>
            <w:tcMar>
              <w:top w:w="0" w:type="dxa"/>
              <w:left w:w="108" w:type="dxa"/>
              <w:bottom w:w="0" w:type="dxa"/>
              <w:right w:w="108" w:type="dxa"/>
            </w:tcMar>
            <w:hideMark/>
          </w:tcPr>
          <w:p w14:paraId="5F4697E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323E796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21C4EB6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1A8830C7"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75C4120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7DF4077B"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302C5AB5" w14:textId="77777777" w:rsidTr="00C35138">
        <w:tc>
          <w:tcPr>
            <w:tcW w:w="289" w:type="pct"/>
          </w:tcPr>
          <w:p w14:paraId="63C6ECD6"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602</w:t>
            </w:r>
          </w:p>
        </w:tc>
        <w:tc>
          <w:tcPr>
            <w:tcW w:w="2241" w:type="pct"/>
            <w:tcMar>
              <w:top w:w="0" w:type="dxa"/>
              <w:left w:w="108" w:type="dxa"/>
              <w:bottom w:w="0" w:type="dxa"/>
              <w:right w:w="108" w:type="dxa"/>
            </w:tcMar>
            <w:hideMark/>
          </w:tcPr>
          <w:p w14:paraId="6178AB67"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 инвалидности</w:t>
            </w:r>
          </w:p>
        </w:tc>
        <w:tc>
          <w:tcPr>
            <w:tcW w:w="536" w:type="pct"/>
            <w:tcMar>
              <w:top w:w="0" w:type="dxa"/>
              <w:left w:w="108" w:type="dxa"/>
              <w:bottom w:w="0" w:type="dxa"/>
              <w:right w:w="108" w:type="dxa"/>
            </w:tcMar>
            <w:hideMark/>
          </w:tcPr>
          <w:p w14:paraId="6D546A3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5A7B3A4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4477E3D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466CFA2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5DC5DA2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0A4FBDAD"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21BC30F3" w14:textId="77777777" w:rsidTr="00C35138">
        <w:tc>
          <w:tcPr>
            <w:tcW w:w="289" w:type="pct"/>
          </w:tcPr>
          <w:p w14:paraId="30A0A8D2"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603</w:t>
            </w:r>
          </w:p>
        </w:tc>
        <w:tc>
          <w:tcPr>
            <w:tcW w:w="2241" w:type="pct"/>
            <w:tcMar>
              <w:top w:w="0" w:type="dxa"/>
              <w:left w:w="108" w:type="dxa"/>
              <w:bottom w:w="0" w:type="dxa"/>
              <w:right w:w="108" w:type="dxa"/>
            </w:tcMar>
            <w:hideMark/>
          </w:tcPr>
          <w:p w14:paraId="1E795CAE"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 недостаточности пенсионных накоплений за счет обязательных пенсионных взносов</w:t>
            </w:r>
          </w:p>
        </w:tc>
        <w:tc>
          <w:tcPr>
            <w:tcW w:w="536" w:type="pct"/>
            <w:tcMar>
              <w:top w:w="0" w:type="dxa"/>
              <w:left w:w="108" w:type="dxa"/>
              <w:bottom w:w="0" w:type="dxa"/>
              <w:right w:w="108" w:type="dxa"/>
            </w:tcMar>
            <w:hideMark/>
          </w:tcPr>
          <w:p w14:paraId="30E5314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39FBE11"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024B6D25"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22A6C53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72E7846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36CE41B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A3CC685" w14:textId="77777777" w:rsidTr="00C35138">
        <w:tc>
          <w:tcPr>
            <w:tcW w:w="289" w:type="pct"/>
          </w:tcPr>
          <w:p w14:paraId="4BAE8C7B"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604</w:t>
            </w:r>
          </w:p>
        </w:tc>
        <w:tc>
          <w:tcPr>
            <w:tcW w:w="2241" w:type="pct"/>
            <w:tcMar>
              <w:top w:w="0" w:type="dxa"/>
              <w:left w:w="108" w:type="dxa"/>
              <w:bottom w:w="0" w:type="dxa"/>
              <w:right w:w="108" w:type="dxa"/>
            </w:tcMar>
            <w:hideMark/>
          </w:tcPr>
          <w:p w14:paraId="025018FD"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 недостаточности пенсионных накоплений за счет обязательных профессиональных пенсионных взносов</w:t>
            </w:r>
          </w:p>
        </w:tc>
        <w:tc>
          <w:tcPr>
            <w:tcW w:w="536" w:type="pct"/>
            <w:tcMar>
              <w:top w:w="0" w:type="dxa"/>
              <w:left w:w="108" w:type="dxa"/>
              <w:bottom w:w="0" w:type="dxa"/>
              <w:right w:w="108" w:type="dxa"/>
            </w:tcMar>
            <w:hideMark/>
          </w:tcPr>
          <w:p w14:paraId="55DB4E44"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595674E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64D079F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2CE4F392"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6660E9E6"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2EFA0FC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E021658" w14:textId="77777777" w:rsidTr="00C35138">
        <w:tc>
          <w:tcPr>
            <w:tcW w:w="289" w:type="pct"/>
          </w:tcPr>
          <w:p w14:paraId="1898CC1D"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700</w:t>
            </w:r>
          </w:p>
        </w:tc>
        <w:tc>
          <w:tcPr>
            <w:tcW w:w="2241" w:type="pct"/>
            <w:tcMar>
              <w:top w:w="0" w:type="dxa"/>
              <w:left w:w="108" w:type="dxa"/>
              <w:bottom w:w="0" w:type="dxa"/>
              <w:right w:w="108" w:type="dxa"/>
            </w:tcMar>
            <w:hideMark/>
          </w:tcPr>
          <w:p w14:paraId="38DB2850"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Другие пенсионные выплаты</w:t>
            </w:r>
          </w:p>
        </w:tc>
        <w:tc>
          <w:tcPr>
            <w:tcW w:w="536" w:type="pct"/>
            <w:tcMar>
              <w:top w:w="0" w:type="dxa"/>
              <w:left w:w="108" w:type="dxa"/>
              <w:bottom w:w="0" w:type="dxa"/>
              <w:right w:w="108" w:type="dxa"/>
            </w:tcMar>
            <w:hideMark/>
          </w:tcPr>
          <w:p w14:paraId="4AA64C3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68C7D5C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55619C7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1CBC8BA0"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08453F6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39E612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r w:rsidR="00B37C67" w:rsidRPr="00B37C67" w14:paraId="49DE6206" w14:textId="77777777" w:rsidTr="00C35138">
        <w:tc>
          <w:tcPr>
            <w:tcW w:w="289" w:type="pct"/>
          </w:tcPr>
          <w:p w14:paraId="41200D81" w14:textId="77777777" w:rsidR="00B37C67" w:rsidRPr="00B37C67" w:rsidRDefault="00B37C67" w:rsidP="00B37C67">
            <w:pPr>
              <w:widowControl w:val="0"/>
              <w:tabs>
                <w:tab w:val="left" w:pos="1314"/>
              </w:tabs>
              <w:spacing w:after="0" w:line="240" w:lineRule="auto"/>
              <w:ind w:right="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1000</w:t>
            </w:r>
          </w:p>
        </w:tc>
        <w:tc>
          <w:tcPr>
            <w:tcW w:w="2241" w:type="pct"/>
            <w:tcMar>
              <w:top w:w="0" w:type="dxa"/>
              <w:left w:w="108" w:type="dxa"/>
              <w:bottom w:w="0" w:type="dxa"/>
              <w:right w:w="108" w:type="dxa"/>
            </w:tcMar>
            <w:hideMark/>
          </w:tcPr>
          <w:p w14:paraId="05B2D80C" w14:textId="77777777" w:rsidR="00B37C67" w:rsidRPr="00B37C67" w:rsidRDefault="00B37C67" w:rsidP="00B37C67">
            <w:pPr>
              <w:widowControl w:val="0"/>
              <w:spacing w:after="0" w:line="240" w:lineRule="auto"/>
              <w:ind w:left="-85" w:right="-57"/>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536" w:type="pct"/>
            <w:tcMar>
              <w:top w:w="0" w:type="dxa"/>
              <w:left w:w="108" w:type="dxa"/>
              <w:bottom w:w="0" w:type="dxa"/>
              <w:right w:w="108" w:type="dxa"/>
            </w:tcMar>
            <w:hideMark/>
          </w:tcPr>
          <w:p w14:paraId="3916F11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8" w:type="pct"/>
            <w:tcMar>
              <w:top w:w="0" w:type="dxa"/>
              <w:left w:w="108" w:type="dxa"/>
              <w:bottom w:w="0" w:type="dxa"/>
              <w:right w:w="108" w:type="dxa"/>
            </w:tcMar>
            <w:hideMark/>
          </w:tcPr>
          <w:p w14:paraId="402BEA0E"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44" w:type="pct"/>
            <w:tcMar>
              <w:top w:w="0" w:type="dxa"/>
              <w:left w:w="108" w:type="dxa"/>
              <w:bottom w:w="0" w:type="dxa"/>
              <w:right w:w="108" w:type="dxa"/>
            </w:tcMar>
            <w:hideMark/>
          </w:tcPr>
          <w:p w14:paraId="6FBEE7BC"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35" w:type="pct"/>
            <w:tcMar>
              <w:top w:w="0" w:type="dxa"/>
              <w:left w:w="108" w:type="dxa"/>
              <w:bottom w:w="0" w:type="dxa"/>
              <w:right w:w="108" w:type="dxa"/>
            </w:tcMar>
            <w:hideMark/>
          </w:tcPr>
          <w:p w14:paraId="09CD1089"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39" w:type="pct"/>
            <w:tcMar>
              <w:top w:w="0" w:type="dxa"/>
              <w:left w:w="108" w:type="dxa"/>
              <w:bottom w:w="0" w:type="dxa"/>
              <w:right w:w="108" w:type="dxa"/>
            </w:tcMar>
            <w:hideMark/>
          </w:tcPr>
          <w:p w14:paraId="1B00075A"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278" w:type="pct"/>
            <w:tcMar>
              <w:top w:w="0" w:type="dxa"/>
              <w:left w:w="108" w:type="dxa"/>
              <w:bottom w:w="0" w:type="dxa"/>
              <w:right w:w="108" w:type="dxa"/>
            </w:tcMar>
            <w:hideMark/>
          </w:tcPr>
          <w:p w14:paraId="6B26C848" w14:textId="77777777" w:rsidR="00B37C67" w:rsidRPr="00B37C67" w:rsidRDefault="00B37C67" w:rsidP="00B37C67">
            <w:pPr>
              <w:widowControl w:val="0"/>
              <w:spacing w:before="100" w:beforeAutospacing="1" w:after="100" w:afterAutospacing="1" w:line="276" w:lineRule="auto"/>
              <w:ind w:left="-136" w:right="-95"/>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bl>
    <w:p w14:paraId="7363615C"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469AF6D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41FB751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66C7999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125B41F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51FD947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083571E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055E4D4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0DC791C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3C2F87B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0676087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7930862A"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5597E288"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3EDA5D30"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sz w:val="28"/>
          <w:szCs w:val="28"/>
          <w:lang w:eastAsia="ru-RU"/>
        </w:rPr>
        <w:t>,</w:t>
      </w:r>
      <w:r w:rsidRPr="00B37C67">
        <w:rPr>
          <w:rFonts w:ascii="Times New Roman" w:eastAsia="Times New Roman" w:hAnsi="Times New Roman" w:cs="Times New Roman"/>
          <w:bCs/>
          <w:sz w:val="28"/>
          <w:szCs w:val="28"/>
          <w:lang w:eastAsia="ru-RU"/>
        </w:rPr>
        <w:t xml:space="preserve"> «Отчет о пенсионных выплатах по обязательным пенсионным взносам, обязательным профессиональным пенсионным взносам, добровольным пенсионным взносам».</w:t>
      </w:r>
    </w:p>
    <w:p w14:paraId="5A35D5D9" w14:textId="77777777" w:rsidR="00B37C67" w:rsidRPr="00B37C67" w:rsidRDefault="00B37C67" w:rsidP="00B37C67">
      <w:pPr>
        <w:widowControl w:val="0"/>
        <w:spacing w:after="0" w:line="240" w:lineRule="auto"/>
        <w:textAlignment w:val="baseline"/>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r w:rsidRPr="00B37C67">
        <w:rPr>
          <w:rFonts w:ascii="Times New Roman" w:eastAsia="Times New Roman" w:hAnsi="Times New Roman" w:cs="Times New Roman"/>
          <w:sz w:val="28"/>
          <w:szCs w:val="28"/>
          <w:lang w:eastAsia="ru-RU"/>
        </w:rPr>
        <w:t xml:space="preserve"> </w:t>
      </w:r>
    </w:p>
    <w:p w14:paraId="5E59D6BF" w14:textId="77777777" w:rsidR="00B37C67" w:rsidRPr="00B37C67" w:rsidRDefault="00B37C67" w:rsidP="00B37C67">
      <w:pPr>
        <w:widowControl w:val="0"/>
        <w:tabs>
          <w:tab w:val="left" w:pos="6379"/>
        </w:tabs>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37905353" w14:textId="77777777" w:rsidR="00B37C67" w:rsidRPr="00B37C67" w:rsidRDefault="00B37C67" w:rsidP="00B37C67">
      <w:pPr>
        <w:widowControl w:val="0"/>
        <w:tabs>
          <w:tab w:val="left" w:pos="6379"/>
        </w:tabs>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пенсионных выплатах по обязательным пенсионным взносам, обязательным профессиональным пенсионным взносам, добровольным пенсионным взносам»</w:t>
      </w:r>
    </w:p>
    <w:p w14:paraId="36D96D3F"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4E40D869"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28BB1BC6"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2D25366D"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07A5AF9E"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«Отчет о пенсионных выплатах по обязательным пенсионным взносам, обязательным профессиональным пенсионным взносам, добровольным пенсионным взносам»</w:t>
      </w:r>
    </w:p>
    <w:p w14:paraId="7A4F06D4"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xml:space="preserve"> (индекс – 1-ENPF_Vyplaty, периодичность – ежемесячная)</w:t>
      </w:r>
    </w:p>
    <w:p w14:paraId="44C5E954"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77950E29"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2C4D2226"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1. Общие положения</w:t>
      </w:r>
    </w:p>
    <w:p w14:paraId="2623CAF9"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462E6AA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пенсионных выплатах по обязательным пенсионным взносам, обязательным профессиональным пенсионным взносам, добровольным пенсионным взносам» (далее – Форма).</w:t>
      </w:r>
    </w:p>
    <w:p w14:paraId="7DBE6B5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заполняется ежемесячно единым накопительным пенсионным фондом по состоянию на конец отчетного периода. Данные в Форме указываются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Сумма менее 500 (пятисот)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и выше, округляется до 1000 (тысячи)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0D2917A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C7CAE0A"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562DB011"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31C84E86"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2. Пояснение по заполнению Формы</w:t>
      </w:r>
    </w:p>
    <w:p w14:paraId="6C79360E"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011BACF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3 указывается количество вкладчиков (получателей), со счетов которых произведены выплаты за период с начала года (накопленным итогом).</w:t>
      </w:r>
    </w:p>
    <w:p w14:paraId="1DC6B57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5. В графе 4 указывается количество произведенных выплат вкладчикам </w:t>
      </w:r>
      <w:r w:rsidRPr="00B37C67">
        <w:rPr>
          <w:rFonts w:ascii="Times New Roman" w:eastAsia="Times New Roman" w:hAnsi="Times New Roman" w:cs="Times New Roman"/>
          <w:sz w:val="28"/>
          <w:szCs w:val="28"/>
          <w:lang w:eastAsia="ru-RU"/>
        </w:rPr>
        <w:lastRenderedPageBreak/>
        <w:t>(получателям) за период с начала года (накопленным итогом). Информация по количеству выплат отражается, исходя из произведенных выплат (транзакций) вкладчикам (получателям).</w:t>
      </w:r>
    </w:p>
    <w:p w14:paraId="6B2CE2E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5 указывается сумма выплат за период с начала года (накопленным итогом).</w:t>
      </w:r>
    </w:p>
    <w:p w14:paraId="340AD97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графе 6 указывается количество вкладчиков (получателей), со счетов которых произведены выплаты за аналогичный период предыдущего года.</w:t>
      </w:r>
    </w:p>
    <w:p w14:paraId="1F452BA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графе 7 указывается количество произведенных выплат вкладчикам (получателям) за аналогичный период предыдущего года. Информация по количеству выплат отражается, исходя из произведенных выплат (транзакций) вкладчикам (получателям).</w:t>
      </w:r>
    </w:p>
    <w:p w14:paraId="3BA890D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графе 8 указывается сумма выплат за аналогичный период предыдущего года.</w:t>
      </w:r>
    </w:p>
    <w:p w14:paraId="4CC8720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10. В строках с кодом 405, 504, 603 и 604 количество вкладчиков (получателей) отражается </w:t>
      </w:r>
      <w:proofErr w:type="spellStart"/>
      <w:r w:rsidRPr="00B37C67">
        <w:rPr>
          <w:rFonts w:ascii="Times New Roman" w:eastAsia="Times New Roman" w:hAnsi="Times New Roman" w:cs="Times New Roman"/>
          <w:sz w:val="28"/>
          <w:szCs w:val="28"/>
          <w:lang w:eastAsia="ru-RU"/>
        </w:rPr>
        <w:t>справочно</w:t>
      </w:r>
      <w:proofErr w:type="spellEnd"/>
      <w:r w:rsidRPr="00B37C67">
        <w:rPr>
          <w:rFonts w:ascii="Times New Roman" w:eastAsia="Times New Roman" w:hAnsi="Times New Roman" w:cs="Times New Roman"/>
          <w:sz w:val="28"/>
          <w:szCs w:val="28"/>
          <w:lang w:eastAsia="ru-RU"/>
        </w:rPr>
        <w:t xml:space="preserve"> и не суммируется в строках с кодом 401, 500 и 600.</w:t>
      </w:r>
    </w:p>
    <w:p w14:paraId="40CB30B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В случае отсутствия сведений Форма представляется без заполнения.</w:t>
      </w:r>
    </w:p>
    <w:p w14:paraId="4E17A7FA"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1AE46A60"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65 </w:t>
      </w:r>
    </w:p>
    <w:p w14:paraId="47D1992D"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4EEE24F2"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210C2A56"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6AC0F796"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07E7273D"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49D8F84C" w14:textId="77777777" w:rsidR="00B37C67" w:rsidRPr="00B37C67" w:rsidRDefault="00B37C67" w:rsidP="00B37C67">
      <w:pPr>
        <w:spacing w:after="0" w:line="240" w:lineRule="auto"/>
        <w:jc w:val="right"/>
        <w:rPr>
          <w:rFonts w:ascii="Times New Roman" w:eastAsia="Times New Roman" w:hAnsi="Times New Roman" w:cs="Times New Roman"/>
          <w:sz w:val="28"/>
          <w:szCs w:val="28"/>
          <w:lang w:eastAsia="ru-RU"/>
        </w:rPr>
      </w:pPr>
    </w:p>
    <w:p w14:paraId="23BA4ABC"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3CD1E0F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5AAF64C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15BAF1D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Наименование административной формы: Отчет о ценных бумагах, приобретенных за счет собственных активов </w:t>
      </w:r>
    </w:p>
    <w:p w14:paraId="3FDD08D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1-ENPF_CBSA</w:t>
      </w:r>
    </w:p>
    <w:p w14:paraId="1DA824D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569A7A6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w:t>
      </w:r>
      <w:r w:rsidRPr="00B37C67">
        <w:rPr>
          <w:rFonts w:ascii="Times New Roman" w:eastAsia="Times New Roman" w:hAnsi="Times New Roman" w:cs="Times New Roman"/>
          <w:sz w:val="28"/>
          <w:szCs w:val="28"/>
          <w:lang w:val="kk-KZ" w:eastAsia="ru-RU"/>
        </w:rPr>
        <w:t xml:space="preserve"> </w:t>
      </w:r>
      <w:r w:rsidRPr="00B37C67">
        <w:rPr>
          <w:rFonts w:ascii="Times New Roman" w:eastAsia="Times New Roman" w:hAnsi="Times New Roman" w:cs="Times New Roman"/>
          <w:sz w:val="28"/>
          <w:szCs w:val="28"/>
          <w:lang w:eastAsia="ru-RU"/>
        </w:rPr>
        <w:t>________ 20 ___ года</w:t>
      </w:r>
    </w:p>
    <w:p w14:paraId="7F5614D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246A2CA9"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 </w:t>
      </w:r>
    </w:p>
    <w:p w14:paraId="18401DD9"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6EC5C820"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349B599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46C94B07"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sectPr w:rsidR="00B37C67" w:rsidRPr="00B37C67" w:rsidSect="00B37C67">
          <w:type w:val="nextColumn"/>
          <w:pgSz w:w="11906" w:h="16838"/>
          <w:pgMar w:top="1418" w:right="851" w:bottom="1418" w:left="1418" w:header="709" w:footer="709" w:gutter="0"/>
          <w:paperSrc w:first="7" w:other="7"/>
          <w:cols w:space="708"/>
          <w:docGrid w:linePitch="360"/>
        </w:sectPr>
      </w:pPr>
    </w:p>
    <w:p w14:paraId="33501C77"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tblLayout w:type="fixed"/>
        <w:tblCellMar>
          <w:left w:w="0" w:type="dxa"/>
          <w:right w:w="0" w:type="dxa"/>
        </w:tblCellMar>
        <w:tblLook w:val="04A0" w:firstRow="1" w:lastRow="0" w:firstColumn="1" w:lastColumn="0" w:noHBand="0" w:noVBand="1"/>
      </w:tblPr>
      <w:tblGrid>
        <w:gridCol w:w="736"/>
        <w:gridCol w:w="4548"/>
        <w:gridCol w:w="1030"/>
        <w:gridCol w:w="882"/>
        <w:gridCol w:w="2354"/>
        <w:gridCol w:w="736"/>
        <w:gridCol w:w="736"/>
        <w:gridCol w:w="3527"/>
      </w:tblGrid>
      <w:tr w:rsidR="00B37C67" w:rsidRPr="00B37C67" w14:paraId="49C31A98" w14:textId="77777777" w:rsidTr="00C35138">
        <w:tc>
          <w:tcPr>
            <w:tcW w:w="25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60E1AA"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156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BE07D4" w14:textId="77777777" w:rsidR="00B37C67" w:rsidRPr="00B37C67" w:rsidRDefault="00B37C67" w:rsidP="00B37C67">
            <w:pPr>
              <w:widowControl w:val="0"/>
              <w:spacing w:before="100" w:beforeAutospacing="1" w:after="100" w:afterAutospacing="1" w:line="240" w:lineRule="auto"/>
              <w:ind w:right="-5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эмитента</w:t>
            </w:r>
          </w:p>
        </w:tc>
        <w:tc>
          <w:tcPr>
            <w:tcW w:w="35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3F3E62" w14:textId="77777777" w:rsidR="00B37C67" w:rsidRPr="00B37C67" w:rsidRDefault="00B37C67" w:rsidP="00B37C67">
            <w:pPr>
              <w:widowControl w:val="0"/>
              <w:spacing w:before="100" w:beforeAutospacing="1" w:after="100" w:afterAutospacing="1" w:line="240" w:lineRule="auto"/>
              <w:ind w:left="-113" w:right="-8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Страна эмитента</w:t>
            </w:r>
          </w:p>
        </w:tc>
        <w:tc>
          <w:tcPr>
            <w:tcW w:w="30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4924CC" w14:textId="77777777" w:rsidR="00B37C67" w:rsidRPr="00B37C67" w:rsidRDefault="00B37C67" w:rsidP="00B37C67">
            <w:pPr>
              <w:widowControl w:val="0"/>
              <w:spacing w:before="100" w:beforeAutospacing="1" w:after="100" w:afterAutospacing="1" w:line="240" w:lineRule="auto"/>
              <w:ind w:left="-122" w:right="-10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ценной бумаги</w:t>
            </w:r>
          </w:p>
        </w:tc>
        <w:tc>
          <w:tcPr>
            <w:tcW w:w="80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156EDD" w14:textId="77777777" w:rsidR="00B37C67" w:rsidRPr="00B37C67" w:rsidRDefault="00B37C67" w:rsidP="00B37C67">
            <w:pPr>
              <w:widowControl w:val="0"/>
              <w:spacing w:before="100" w:beforeAutospacing="1" w:after="100" w:afterAutospacing="1" w:line="240" w:lineRule="auto"/>
              <w:ind w:left="-117" w:right="-10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Идентификационный номер ценной бумаги</w:t>
            </w:r>
          </w:p>
        </w:tc>
        <w:tc>
          <w:tcPr>
            <w:tcW w:w="171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4AFC70"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ценных бумаг (штук)</w:t>
            </w:r>
          </w:p>
        </w:tc>
      </w:tr>
      <w:tr w:rsidR="00B37C67" w:rsidRPr="00B37C67" w14:paraId="74E62589" w14:textId="77777777" w:rsidTr="00C35138">
        <w:tc>
          <w:tcPr>
            <w:tcW w:w="253" w:type="pct"/>
            <w:vMerge/>
            <w:tcBorders>
              <w:top w:val="single" w:sz="8" w:space="0" w:color="auto"/>
              <w:left w:val="single" w:sz="8" w:space="0" w:color="auto"/>
              <w:bottom w:val="single" w:sz="8" w:space="0" w:color="auto"/>
              <w:right w:val="single" w:sz="8" w:space="0" w:color="auto"/>
            </w:tcBorders>
            <w:vAlign w:val="center"/>
            <w:hideMark/>
          </w:tcPr>
          <w:p w14:paraId="5CE0251D" w14:textId="77777777" w:rsidR="00B37C67" w:rsidRPr="00B37C67" w:rsidRDefault="00B37C67" w:rsidP="00B37C67">
            <w:pPr>
              <w:widowControl w:val="0"/>
              <w:spacing w:after="0" w:line="240" w:lineRule="auto"/>
              <w:ind w:left="-81" w:right="-67"/>
              <w:jc w:val="center"/>
              <w:rPr>
                <w:rFonts w:ascii="Times New Roman" w:eastAsia="Times New Roman" w:hAnsi="Times New Roman" w:cs="Times New Roman"/>
                <w:sz w:val="20"/>
                <w:szCs w:val="24"/>
                <w:lang w:eastAsia="ru-RU"/>
              </w:rPr>
            </w:pPr>
          </w:p>
        </w:tc>
        <w:tc>
          <w:tcPr>
            <w:tcW w:w="1563" w:type="pct"/>
            <w:vMerge/>
            <w:tcBorders>
              <w:top w:val="single" w:sz="8" w:space="0" w:color="auto"/>
              <w:left w:val="nil"/>
              <w:bottom w:val="single" w:sz="8" w:space="0" w:color="auto"/>
              <w:right w:val="single" w:sz="8" w:space="0" w:color="auto"/>
            </w:tcBorders>
            <w:vAlign w:val="center"/>
            <w:hideMark/>
          </w:tcPr>
          <w:p w14:paraId="1DFCB8F5" w14:textId="77777777" w:rsidR="00B37C67" w:rsidRPr="00B37C67" w:rsidRDefault="00B37C67" w:rsidP="00B37C67">
            <w:pPr>
              <w:widowControl w:val="0"/>
              <w:spacing w:after="0" w:line="240" w:lineRule="auto"/>
              <w:ind w:right="-53"/>
              <w:jc w:val="center"/>
              <w:rPr>
                <w:rFonts w:ascii="Times New Roman" w:eastAsia="Times New Roman" w:hAnsi="Times New Roman" w:cs="Times New Roman"/>
                <w:sz w:val="20"/>
                <w:szCs w:val="24"/>
                <w:lang w:eastAsia="ru-RU"/>
              </w:rPr>
            </w:pPr>
          </w:p>
        </w:tc>
        <w:tc>
          <w:tcPr>
            <w:tcW w:w="354" w:type="pct"/>
            <w:vMerge/>
            <w:tcBorders>
              <w:top w:val="single" w:sz="8" w:space="0" w:color="auto"/>
              <w:left w:val="nil"/>
              <w:bottom w:val="single" w:sz="8" w:space="0" w:color="auto"/>
              <w:right w:val="single" w:sz="8" w:space="0" w:color="auto"/>
            </w:tcBorders>
            <w:vAlign w:val="center"/>
            <w:hideMark/>
          </w:tcPr>
          <w:p w14:paraId="0350464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303" w:type="pct"/>
            <w:vMerge/>
            <w:tcBorders>
              <w:top w:val="single" w:sz="8" w:space="0" w:color="auto"/>
              <w:left w:val="nil"/>
              <w:bottom w:val="single" w:sz="8" w:space="0" w:color="auto"/>
              <w:right w:val="single" w:sz="8" w:space="0" w:color="auto"/>
            </w:tcBorders>
            <w:vAlign w:val="center"/>
            <w:hideMark/>
          </w:tcPr>
          <w:p w14:paraId="39A5D3C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809" w:type="pct"/>
            <w:vMerge/>
            <w:tcBorders>
              <w:top w:val="single" w:sz="8" w:space="0" w:color="auto"/>
              <w:left w:val="nil"/>
              <w:bottom w:val="single" w:sz="8" w:space="0" w:color="auto"/>
              <w:right w:val="single" w:sz="8" w:space="0" w:color="auto"/>
            </w:tcBorders>
            <w:vAlign w:val="center"/>
            <w:hideMark/>
          </w:tcPr>
          <w:p w14:paraId="29B9A6E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25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243B159" w14:textId="77777777" w:rsidR="00B37C67" w:rsidRPr="00B37C67" w:rsidRDefault="00B37C67" w:rsidP="00B37C67">
            <w:pPr>
              <w:widowControl w:val="0"/>
              <w:spacing w:before="100" w:beforeAutospacing="1" w:after="100" w:afterAutospacing="1" w:line="240" w:lineRule="auto"/>
              <w:ind w:left="-107" w:right="-4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1465"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9F7723C" w14:textId="77777777" w:rsidR="00B37C67" w:rsidRPr="00B37C67" w:rsidRDefault="00B37C67" w:rsidP="00B37C67">
            <w:pPr>
              <w:widowControl w:val="0"/>
              <w:spacing w:before="100" w:beforeAutospacing="1" w:after="100" w:afterAutospacing="1" w:line="240" w:lineRule="auto"/>
              <w:ind w:left="-78"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в том числе ценные бумаги с обременением и ценные бумаги, являющиеся предметом операций </w:t>
            </w:r>
            <w:proofErr w:type="spellStart"/>
            <w:r w:rsidRPr="00B37C67">
              <w:rPr>
                <w:rFonts w:ascii="Times New Roman" w:eastAsia="Times New Roman" w:hAnsi="Times New Roman" w:cs="Times New Roman"/>
                <w:sz w:val="20"/>
                <w:szCs w:val="24"/>
                <w:lang w:eastAsia="ru-RU"/>
              </w:rPr>
              <w:t>репо</w:t>
            </w:r>
            <w:proofErr w:type="spellEnd"/>
          </w:p>
        </w:tc>
      </w:tr>
      <w:tr w:rsidR="00B37C67" w:rsidRPr="00B37C67" w14:paraId="14DD4FEA" w14:textId="77777777" w:rsidTr="00C35138">
        <w:tc>
          <w:tcPr>
            <w:tcW w:w="253" w:type="pct"/>
            <w:vMerge/>
            <w:tcBorders>
              <w:top w:val="single" w:sz="8" w:space="0" w:color="auto"/>
              <w:left w:val="single" w:sz="8" w:space="0" w:color="auto"/>
              <w:bottom w:val="single" w:sz="8" w:space="0" w:color="auto"/>
              <w:right w:val="single" w:sz="8" w:space="0" w:color="auto"/>
            </w:tcBorders>
            <w:vAlign w:val="center"/>
            <w:hideMark/>
          </w:tcPr>
          <w:p w14:paraId="3C3AEC62" w14:textId="77777777" w:rsidR="00B37C67" w:rsidRPr="00B37C67" w:rsidRDefault="00B37C67" w:rsidP="00B37C67">
            <w:pPr>
              <w:widowControl w:val="0"/>
              <w:spacing w:after="0" w:line="240" w:lineRule="auto"/>
              <w:ind w:left="-81" w:right="-67"/>
              <w:jc w:val="center"/>
              <w:rPr>
                <w:rFonts w:ascii="Times New Roman" w:eastAsia="Times New Roman" w:hAnsi="Times New Roman" w:cs="Times New Roman"/>
                <w:sz w:val="20"/>
                <w:szCs w:val="24"/>
                <w:lang w:eastAsia="ru-RU"/>
              </w:rPr>
            </w:pPr>
          </w:p>
        </w:tc>
        <w:tc>
          <w:tcPr>
            <w:tcW w:w="1563" w:type="pct"/>
            <w:vMerge/>
            <w:tcBorders>
              <w:top w:val="single" w:sz="8" w:space="0" w:color="auto"/>
              <w:left w:val="nil"/>
              <w:bottom w:val="single" w:sz="8" w:space="0" w:color="auto"/>
              <w:right w:val="single" w:sz="8" w:space="0" w:color="auto"/>
            </w:tcBorders>
            <w:vAlign w:val="center"/>
            <w:hideMark/>
          </w:tcPr>
          <w:p w14:paraId="3B8B4FEE" w14:textId="77777777" w:rsidR="00B37C67" w:rsidRPr="00B37C67" w:rsidRDefault="00B37C67" w:rsidP="00B37C67">
            <w:pPr>
              <w:widowControl w:val="0"/>
              <w:spacing w:after="0" w:line="240" w:lineRule="auto"/>
              <w:ind w:right="-53"/>
              <w:jc w:val="center"/>
              <w:rPr>
                <w:rFonts w:ascii="Times New Roman" w:eastAsia="Times New Roman" w:hAnsi="Times New Roman" w:cs="Times New Roman"/>
                <w:sz w:val="20"/>
                <w:szCs w:val="24"/>
                <w:lang w:eastAsia="ru-RU"/>
              </w:rPr>
            </w:pPr>
          </w:p>
        </w:tc>
        <w:tc>
          <w:tcPr>
            <w:tcW w:w="354" w:type="pct"/>
            <w:vMerge/>
            <w:tcBorders>
              <w:top w:val="single" w:sz="8" w:space="0" w:color="auto"/>
              <w:left w:val="nil"/>
              <w:bottom w:val="single" w:sz="8" w:space="0" w:color="auto"/>
              <w:right w:val="single" w:sz="8" w:space="0" w:color="auto"/>
            </w:tcBorders>
            <w:vAlign w:val="center"/>
            <w:hideMark/>
          </w:tcPr>
          <w:p w14:paraId="6A863F9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303" w:type="pct"/>
            <w:vMerge/>
            <w:tcBorders>
              <w:top w:val="single" w:sz="8" w:space="0" w:color="auto"/>
              <w:left w:val="nil"/>
              <w:bottom w:val="single" w:sz="8" w:space="0" w:color="auto"/>
              <w:right w:val="single" w:sz="8" w:space="0" w:color="auto"/>
            </w:tcBorders>
            <w:vAlign w:val="center"/>
            <w:hideMark/>
          </w:tcPr>
          <w:p w14:paraId="3B43684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809" w:type="pct"/>
            <w:vMerge/>
            <w:tcBorders>
              <w:top w:val="single" w:sz="8" w:space="0" w:color="auto"/>
              <w:left w:val="nil"/>
              <w:bottom w:val="single" w:sz="8" w:space="0" w:color="auto"/>
              <w:right w:val="single" w:sz="8" w:space="0" w:color="auto"/>
            </w:tcBorders>
            <w:vAlign w:val="center"/>
            <w:hideMark/>
          </w:tcPr>
          <w:p w14:paraId="2404BB3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253" w:type="pct"/>
            <w:vMerge/>
            <w:tcBorders>
              <w:top w:val="nil"/>
              <w:left w:val="nil"/>
              <w:bottom w:val="single" w:sz="8" w:space="0" w:color="auto"/>
              <w:right w:val="single" w:sz="8" w:space="0" w:color="auto"/>
            </w:tcBorders>
            <w:vAlign w:val="center"/>
            <w:hideMark/>
          </w:tcPr>
          <w:p w14:paraId="648E3E9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4004D185" w14:textId="77777777" w:rsidR="00B37C67" w:rsidRPr="00B37C67" w:rsidRDefault="00B37C67" w:rsidP="00B37C67">
            <w:pPr>
              <w:widowControl w:val="0"/>
              <w:spacing w:before="100" w:beforeAutospacing="1" w:after="100" w:afterAutospacing="1" w:line="240" w:lineRule="auto"/>
              <w:ind w:left="-7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13E6B5E8" w14:textId="77777777" w:rsidR="00B37C67" w:rsidRPr="00B37C67" w:rsidRDefault="00B37C67" w:rsidP="00B37C67">
            <w:pPr>
              <w:widowControl w:val="0"/>
              <w:spacing w:before="100" w:beforeAutospacing="1" w:after="100" w:afterAutospacing="1" w:line="240" w:lineRule="auto"/>
              <w:ind w:left="-104"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в том числе ценные бумаги, являющиеся предметом операций </w:t>
            </w:r>
            <w:proofErr w:type="spellStart"/>
            <w:r w:rsidRPr="00B37C67">
              <w:rPr>
                <w:rFonts w:ascii="Times New Roman" w:eastAsia="Times New Roman" w:hAnsi="Times New Roman" w:cs="Times New Roman"/>
                <w:sz w:val="20"/>
                <w:szCs w:val="24"/>
                <w:lang w:eastAsia="ru-RU"/>
              </w:rPr>
              <w:t>репо</w:t>
            </w:r>
            <w:proofErr w:type="spellEnd"/>
          </w:p>
        </w:tc>
      </w:tr>
      <w:tr w:rsidR="00B37C67" w:rsidRPr="00B37C67" w14:paraId="33FA0A4E"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4F7431"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48292769" w14:textId="77777777" w:rsidR="00B37C67" w:rsidRPr="00B37C67" w:rsidRDefault="00B37C67" w:rsidP="00B37C67">
            <w:pPr>
              <w:widowControl w:val="0"/>
              <w:spacing w:before="100" w:beforeAutospacing="1" w:after="100" w:afterAutospacing="1" w:line="240" w:lineRule="auto"/>
              <w:ind w:right="-5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6DD9B60B"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5429A819"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5D22BAB2"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186122EC"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61856C8F"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56A285F6" w14:textId="77777777" w:rsidR="00B37C67" w:rsidRPr="00B37C67" w:rsidRDefault="00B37C67" w:rsidP="00B37C67">
            <w:pPr>
              <w:widowControl w:val="0"/>
              <w:spacing w:before="100" w:beforeAutospacing="1" w:after="100" w:afterAutospacing="1"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r>
      <w:tr w:rsidR="00B37C67" w:rsidRPr="00B37C67" w14:paraId="45BDCC46"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6A274F"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7572B46C"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Государственные ценные бумаги Республики Казахстан</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4C80925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7B79E34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0E11CB7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5BB6E9E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1337DE5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61599BE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43882BE8"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2627D"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7C990CB4"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1689578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2DF0369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736B9A3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020936B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368587A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3BB2558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2F0CC701"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093387"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val="en-US" w:eastAsia="ru-RU"/>
              </w:rPr>
            </w:pPr>
            <w:r w:rsidRPr="00B37C67">
              <w:rPr>
                <w:rFonts w:ascii="Times New Roman" w:eastAsia="Times New Roman" w:hAnsi="Times New Roman" w:cs="Times New Roman"/>
                <w:sz w:val="20"/>
                <w:szCs w:val="24"/>
                <w:lang w:val="en-US" w:eastAsia="ru-RU"/>
              </w:rPr>
              <w:t>…</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2E0AB07D"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6B217B3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7E808B3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246AFEC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37BCDAC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6320FC5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037EB5B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40517BA2"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3B2F55"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31938BAC"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Негосударственные эмиссионные ценные бумаги организаций Республики Казахстан</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04621D6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430DC83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02C5AAE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74398AF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5E9466D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7E3B344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30F12557"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00C8CD"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662416DE"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ценные бумаги банков второго уровня</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118E3DE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18E9BF6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5A60AF4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4A302C7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3527125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36F6B10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213EFA26"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325A5E"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2.1.1.</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5CC180DE"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0679B1B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05A4B1D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1A4793E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4702802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45FB339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50F6A5A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3DEFFF4E"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0F59E7"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4FF89B14"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0F6235E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45BA4DA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174314F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0387C17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0A14B5A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578900C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465828FC"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221679"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25C4F035"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ценные бумаги юридических лиц, за исключением банков второго уровня</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0F3FE95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21E7580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432962A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25B9A30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5DAF92D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33A1196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581CA4E2"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291799"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2.2.1.</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267B306F"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5EFDE2B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4CEFA93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213BDDA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10B22EE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1EBD027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541581A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5DDDF31C"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EE668A"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1DE0A050"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4D72F14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4D9F374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7018ED7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075A06E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23C7B9B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402B72B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13FCAD31" w14:textId="77777777" w:rsidTr="00C35138">
        <w:tc>
          <w:tcPr>
            <w:tcW w:w="2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C45E54"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1563" w:type="pct"/>
            <w:tcBorders>
              <w:top w:val="nil"/>
              <w:left w:val="nil"/>
              <w:bottom w:val="single" w:sz="8" w:space="0" w:color="auto"/>
              <w:right w:val="single" w:sz="8" w:space="0" w:color="auto"/>
            </w:tcBorders>
            <w:tcMar>
              <w:top w:w="0" w:type="dxa"/>
              <w:left w:w="108" w:type="dxa"/>
              <w:bottom w:w="0" w:type="dxa"/>
              <w:right w:w="108" w:type="dxa"/>
            </w:tcMar>
            <w:hideMark/>
          </w:tcPr>
          <w:p w14:paraId="5663783C"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Ценные бумаги иностранных государств</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410866B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14:paraId="7A59814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56C151D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516E79C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8" w:space="0" w:color="auto"/>
              <w:right w:val="single" w:sz="8" w:space="0" w:color="auto"/>
            </w:tcBorders>
            <w:tcMar>
              <w:top w:w="0" w:type="dxa"/>
              <w:left w:w="108" w:type="dxa"/>
              <w:bottom w:w="0" w:type="dxa"/>
              <w:right w:w="108" w:type="dxa"/>
            </w:tcMar>
            <w:hideMark/>
          </w:tcPr>
          <w:p w14:paraId="1643AA9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14:paraId="3CF4BCD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531C8E37" w14:textId="77777777" w:rsidTr="00C35138">
        <w:tc>
          <w:tcPr>
            <w:tcW w:w="25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F8CEFAA"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3.1.</w:t>
            </w:r>
          </w:p>
        </w:tc>
        <w:tc>
          <w:tcPr>
            <w:tcW w:w="1563" w:type="pct"/>
            <w:tcBorders>
              <w:top w:val="nil"/>
              <w:left w:val="nil"/>
              <w:bottom w:val="single" w:sz="4" w:space="0" w:color="auto"/>
              <w:right w:val="single" w:sz="8" w:space="0" w:color="auto"/>
            </w:tcBorders>
            <w:tcMar>
              <w:top w:w="0" w:type="dxa"/>
              <w:left w:w="108" w:type="dxa"/>
              <w:bottom w:w="0" w:type="dxa"/>
              <w:right w:w="108" w:type="dxa"/>
            </w:tcMar>
            <w:hideMark/>
          </w:tcPr>
          <w:p w14:paraId="3CD335CF"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nil"/>
              <w:left w:val="nil"/>
              <w:bottom w:val="single" w:sz="4" w:space="0" w:color="auto"/>
              <w:right w:val="single" w:sz="8" w:space="0" w:color="auto"/>
            </w:tcBorders>
            <w:tcMar>
              <w:top w:w="0" w:type="dxa"/>
              <w:left w:w="108" w:type="dxa"/>
              <w:bottom w:w="0" w:type="dxa"/>
              <w:right w:w="108" w:type="dxa"/>
            </w:tcMar>
            <w:hideMark/>
          </w:tcPr>
          <w:p w14:paraId="0DC4130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nil"/>
              <w:left w:val="nil"/>
              <w:bottom w:val="single" w:sz="4" w:space="0" w:color="auto"/>
              <w:right w:val="single" w:sz="8" w:space="0" w:color="auto"/>
            </w:tcBorders>
            <w:tcMar>
              <w:top w:w="0" w:type="dxa"/>
              <w:left w:w="108" w:type="dxa"/>
              <w:bottom w:w="0" w:type="dxa"/>
              <w:right w:w="108" w:type="dxa"/>
            </w:tcMar>
            <w:hideMark/>
          </w:tcPr>
          <w:p w14:paraId="3619C7C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nil"/>
              <w:left w:val="nil"/>
              <w:bottom w:val="single" w:sz="4" w:space="0" w:color="auto"/>
              <w:right w:val="single" w:sz="8" w:space="0" w:color="auto"/>
            </w:tcBorders>
            <w:tcMar>
              <w:top w:w="0" w:type="dxa"/>
              <w:left w:w="108" w:type="dxa"/>
              <w:bottom w:w="0" w:type="dxa"/>
              <w:right w:w="108" w:type="dxa"/>
            </w:tcMar>
            <w:hideMark/>
          </w:tcPr>
          <w:p w14:paraId="16131DC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4" w:space="0" w:color="auto"/>
              <w:right w:val="single" w:sz="8" w:space="0" w:color="auto"/>
            </w:tcBorders>
            <w:tcMar>
              <w:top w:w="0" w:type="dxa"/>
              <w:left w:w="108" w:type="dxa"/>
              <w:bottom w:w="0" w:type="dxa"/>
              <w:right w:w="108" w:type="dxa"/>
            </w:tcMar>
            <w:hideMark/>
          </w:tcPr>
          <w:p w14:paraId="7669288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nil"/>
              <w:left w:val="nil"/>
              <w:bottom w:val="single" w:sz="4" w:space="0" w:color="auto"/>
              <w:right w:val="single" w:sz="8" w:space="0" w:color="auto"/>
            </w:tcBorders>
            <w:tcMar>
              <w:top w:w="0" w:type="dxa"/>
              <w:left w:w="108" w:type="dxa"/>
              <w:bottom w:w="0" w:type="dxa"/>
              <w:right w:w="108" w:type="dxa"/>
            </w:tcMar>
            <w:hideMark/>
          </w:tcPr>
          <w:p w14:paraId="3B441AA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nil"/>
              <w:left w:val="nil"/>
              <w:bottom w:val="single" w:sz="4" w:space="0" w:color="auto"/>
              <w:right w:val="single" w:sz="8" w:space="0" w:color="auto"/>
            </w:tcBorders>
            <w:tcMar>
              <w:top w:w="0" w:type="dxa"/>
              <w:left w:w="108" w:type="dxa"/>
              <w:bottom w:w="0" w:type="dxa"/>
              <w:right w:w="108" w:type="dxa"/>
            </w:tcMar>
            <w:hideMark/>
          </w:tcPr>
          <w:p w14:paraId="3EBF7C9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31A33DD0" w14:textId="77777777" w:rsidTr="00C35138">
        <w:tc>
          <w:tcPr>
            <w:tcW w:w="2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88C580"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15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0D7A18"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1C63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EDB0C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A38DB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81AEE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20B26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6A1B3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3EA26541" w14:textId="77777777" w:rsidTr="00C35138">
        <w:tc>
          <w:tcPr>
            <w:tcW w:w="25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8721D0"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56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1290CD2"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Негосударственные ценные бумаги эмитентов-нерезидентов Республики Казахстан</w:t>
            </w:r>
          </w:p>
        </w:tc>
        <w:tc>
          <w:tcPr>
            <w:tcW w:w="35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EDD891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3E1F98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F2F574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634E23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5D7A49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CD2D0D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50BEB34B" w14:textId="77777777" w:rsidTr="00C35138">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133B69"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4.1.</w:t>
            </w:r>
          </w:p>
        </w:tc>
        <w:tc>
          <w:tcPr>
            <w:tcW w:w="1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DB3251"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261AF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E5C29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66BF5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C77E6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49947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D202B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0E98025E" w14:textId="77777777" w:rsidTr="00C35138">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F12069"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1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751FA8"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4C3CC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C3B85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82CD2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05F15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08871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32B00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569BC0C1" w14:textId="77777777" w:rsidTr="00C35138">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9F935B"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1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E507A4"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Ценные бумаги международных финансовых организаций</w:t>
            </w:r>
          </w:p>
        </w:tc>
        <w:tc>
          <w:tcPr>
            <w:tcW w:w="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62E28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99984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74CFC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55327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7E8ED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3ADF7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6379F71C" w14:textId="77777777" w:rsidTr="00C35138">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3E94F0"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5.1.</w:t>
            </w:r>
          </w:p>
        </w:tc>
        <w:tc>
          <w:tcPr>
            <w:tcW w:w="1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E49972"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DF979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C721F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6FF89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9FD71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0ACC3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4A465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76C018AC" w14:textId="77777777" w:rsidTr="00C35138">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09D625"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1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6935A3"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3B932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88BF9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2BEDB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4A31F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6B669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4C4A0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2B9C029D" w14:textId="77777777" w:rsidTr="00C35138">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7F788B"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1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40424A"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Паи инвестиционных фондов</w:t>
            </w:r>
          </w:p>
        </w:tc>
        <w:tc>
          <w:tcPr>
            <w:tcW w:w="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3BE9E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88EE4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2AE05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ECE6FC"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661DA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8D3E4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21374079" w14:textId="77777777" w:rsidTr="00C35138">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1D176E"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6.1.</w:t>
            </w:r>
          </w:p>
        </w:tc>
        <w:tc>
          <w:tcPr>
            <w:tcW w:w="1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189AFF"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FEFFC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A758A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00AC9A"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EA50A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26210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CD6F6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6E9D5E86" w14:textId="77777777" w:rsidTr="00C35138">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B12012"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val="en-US" w:eastAsia="ru-RU"/>
              </w:rPr>
              <w:t>…</w:t>
            </w:r>
          </w:p>
        </w:tc>
        <w:tc>
          <w:tcPr>
            <w:tcW w:w="1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2842A2"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91108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32DB9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1DEDB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356D7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B5E60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461B9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r w:rsidR="00B37C67" w:rsidRPr="00B37C67" w14:paraId="019076D9" w14:textId="77777777" w:rsidTr="00C35138">
        <w:tc>
          <w:tcPr>
            <w:tcW w:w="25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401F76" w14:textId="77777777" w:rsidR="00B37C67" w:rsidRPr="00B37C67" w:rsidRDefault="00B37C67" w:rsidP="00B37C67">
            <w:pPr>
              <w:widowControl w:val="0"/>
              <w:spacing w:before="100" w:beforeAutospacing="1" w:after="100" w:afterAutospacing="1" w:line="240" w:lineRule="auto"/>
              <w:ind w:left="-81"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1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03B12F" w14:textId="77777777" w:rsidR="00B37C67" w:rsidRPr="00B37C67" w:rsidRDefault="00B37C67" w:rsidP="00B37C67">
            <w:pPr>
              <w:widowControl w:val="0"/>
              <w:spacing w:before="100" w:beforeAutospacing="1" w:after="100" w:afterAutospacing="1" w:line="240" w:lineRule="auto"/>
              <w:ind w:right="-53"/>
              <w:jc w:val="both"/>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Итого</w:t>
            </w:r>
          </w:p>
        </w:tc>
        <w:tc>
          <w:tcPr>
            <w:tcW w:w="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B11E3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E0B1B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0DB66F"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1C7FB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5C5C9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58967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72154B53" w14:textId="378C53A8" w:rsidR="00B37C67" w:rsidRPr="00B37C67" w:rsidRDefault="00B37C67" w:rsidP="0017733A">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0"/>
          <w:szCs w:val="20"/>
          <w:lang w:eastAsia="ru-RU"/>
        </w:rPr>
        <w:lastRenderedPageBreak/>
        <w:t> </w:t>
      </w:r>
      <w:r w:rsidRPr="00B37C67">
        <w:rPr>
          <w:rFonts w:ascii="Times New Roman" w:eastAsia="Times New Roman" w:hAnsi="Times New Roman" w:cs="Times New Roman"/>
          <w:sz w:val="28"/>
          <w:szCs w:val="28"/>
          <w:lang w:eastAsia="ru-RU"/>
        </w:rPr>
        <w:t>продолжение таблицы:</w:t>
      </w:r>
    </w:p>
    <w:p w14:paraId="35F79325"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tbl>
      <w:tblPr>
        <w:tblW w:w="5000" w:type="pct"/>
        <w:tblLayout w:type="fixed"/>
        <w:tblCellMar>
          <w:left w:w="0" w:type="dxa"/>
          <w:right w:w="0" w:type="dxa"/>
        </w:tblCellMar>
        <w:tblLook w:val="04A0" w:firstRow="1" w:lastRow="0" w:firstColumn="1" w:lastColumn="0" w:noHBand="0" w:noVBand="1"/>
      </w:tblPr>
      <w:tblGrid>
        <w:gridCol w:w="1267"/>
        <w:gridCol w:w="3404"/>
        <w:gridCol w:w="1274"/>
        <w:gridCol w:w="2127"/>
        <w:gridCol w:w="2552"/>
        <w:gridCol w:w="1699"/>
        <w:gridCol w:w="2226"/>
      </w:tblGrid>
      <w:tr w:rsidR="00B37C67" w:rsidRPr="00B37C67" w14:paraId="249F4C62" w14:textId="77777777" w:rsidTr="00C35138">
        <w:tc>
          <w:tcPr>
            <w:tcW w:w="1605"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D4C888" w14:textId="77777777" w:rsidR="00B37C67" w:rsidRPr="00B37C67" w:rsidRDefault="00B37C67" w:rsidP="00B37C67">
            <w:pPr>
              <w:widowControl w:val="0"/>
              <w:spacing w:after="0" w:line="240" w:lineRule="auto"/>
              <w:ind w:left="-120"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Номинальная стоимость</w:t>
            </w:r>
          </w:p>
        </w:tc>
        <w:tc>
          <w:tcPr>
            <w:tcW w:w="43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1DFE4A" w14:textId="77777777" w:rsidR="00B37C67" w:rsidRPr="00B37C67" w:rsidRDefault="00B37C67" w:rsidP="00B37C67">
            <w:pPr>
              <w:widowControl w:val="0"/>
              <w:spacing w:after="0" w:line="240" w:lineRule="auto"/>
              <w:ind w:left="-120"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платежа</w:t>
            </w:r>
          </w:p>
        </w:tc>
        <w:tc>
          <w:tcPr>
            <w:tcW w:w="7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B16ADF" w14:textId="77777777" w:rsidR="00B37C67" w:rsidRPr="00B37C67" w:rsidRDefault="00B37C67" w:rsidP="00B37C67">
            <w:pPr>
              <w:widowControl w:val="0"/>
              <w:spacing w:after="0" w:line="240" w:lineRule="auto"/>
              <w:ind w:left="-120"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Цена покупки за одну ценную бумагу</w:t>
            </w:r>
          </w:p>
        </w:tc>
        <w:tc>
          <w:tcPr>
            <w:tcW w:w="146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5DCEF1" w14:textId="77777777" w:rsidR="00B37C67" w:rsidRPr="00B37C67" w:rsidRDefault="00B37C67" w:rsidP="00B37C67">
            <w:pPr>
              <w:widowControl w:val="0"/>
              <w:spacing w:after="0" w:line="240" w:lineRule="auto"/>
              <w:ind w:left="-120"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Период</w:t>
            </w:r>
          </w:p>
        </w:tc>
        <w:tc>
          <w:tcPr>
            <w:tcW w:w="765" w:type="pct"/>
            <w:vMerge w:val="restart"/>
            <w:tcBorders>
              <w:top w:val="single" w:sz="8" w:space="0" w:color="auto"/>
              <w:left w:val="nil"/>
              <w:right w:val="single" w:sz="8" w:space="0" w:color="auto"/>
            </w:tcBorders>
            <w:tcMar>
              <w:top w:w="0" w:type="dxa"/>
              <w:left w:w="108" w:type="dxa"/>
              <w:bottom w:w="0" w:type="dxa"/>
              <w:right w:w="108" w:type="dxa"/>
            </w:tcMar>
            <w:hideMark/>
          </w:tcPr>
          <w:p w14:paraId="12D8DCE7" w14:textId="77777777" w:rsidR="00B37C67" w:rsidRPr="00B37C67" w:rsidRDefault="00B37C67" w:rsidP="00B37C67">
            <w:pPr>
              <w:widowControl w:val="0"/>
              <w:spacing w:after="0" w:line="240" w:lineRule="auto"/>
              <w:ind w:left="-120"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Покупная стоимость ценной бумаги</w:t>
            </w:r>
          </w:p>
        </w:tc>
      </w:tr>
      <w:tr w:rsidR="00B37C67" w:rsidRPr="00B37C67" w14:paraId="6DAE2082" w14:textId="77777777" w:rsidTr="00C35138">
        <w:tc>
          <w:tcPr>
            <w:tcW w:w="4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420380" w14:textId="77777777" w:rsidR="00B37C67" w:rsidRPr="00B37C67" w:rsidRDefault="00B37C67" w:rsidP="00B37C67">
            <w:pPr>
              <w:widowControl w:val="0"/>
              <w:spacing w:after="0" w:line="240" w:lineRule="auto"/>
              <w:ind w:left="-120" w:right="-113" w:hanging="2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w:t>
            </w:r>
          </w:p>
        </w:tc>
        <w:tc>
          <w:tcPr>
            <w:tcW w:w="1170" w:type="pct"/>
            <w:tcBorders>
              <w:top w:val="nil"/>
              <w:left w:val="nil"/>
              <w:bottom w:val="single" w:sz="8" w:space="0" w:color="auto"/>
              <w:right w:val="single" w:sz="8" w:space="0" w:color="auto"/>
            </w:tcBorders>
            <w:tcMar>
              <w:top w:w="0" w:type="dxa"/>
              <w:left w:w="108" w:type="dxa"/>
              <w:bottom w:w="0" w:type="dxa"/>
              <w:right w:w="108" w:type="dxa"/>
            </w:tcMar>
            <w:hideMark/>
          </w:tcPr>
          <w:p w14:paraId="158D0C4F" w14:textId="77777777" w:rsidR="00B37C67" w:rsidRPr="00B37C67" w:rsidRDefault="00B37C67" w:rsidP="00B37C67">
            <w:pPr>
              <w:widowControl w:val="0"/>
              <w:spacing w:after="0" w:line="240" w:lineRule="auto"/>
              <w:ind w:left="-120"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стоимость одной ценной бумаги</w:t>
            </w:r>
          </w:p>
        </w:tc>
        <w:tc>
          <w:tcPr>
            <w:tcW w:w="438" w:type="pct"/>
            <w:vMerge/>
            <w:tcBorders>
              <w:top w:val="single" w:sz="8" w:space="0" w:color="auto"/>
              <w:left w:val="nil"/>
              <w:bottom w:val="single" w:sz="8" w:space="0" w:color="auto"/>
              <w:right w:val="single" w:sz="8" w:space="0" w:color="auto"/>
            </w:tcBorders>
            <w:vAlign w:val="center"/>
            <w:hideMark/>
          </w:tcPr>
          <w:p w14:paraId="5F1DFF20" w14:textId="77777777" w:rsidR="00B37C67" w:rsidRPr="00B37C67" w:rsidRDefault="00B37C67" w:rsidP="00B37C67">
            <w:pPr>
              <w:widowControl w:val="0"/>
              <w:spacing w:after="0" w:line="240" w:lineRule="auto"/>
              <w:ind w:left="-120" w:right="-113"/>
              <w:jc w:val="center"/>
              <w:rPr>
                <w:rFonts w:ascii="Times New Roman" w:eastAsia="Times New Roman" w:hAnsi="Times New Roman" w:cs="Times New Roman"/>
                <w:sz w:val="20"/>
                <w:szCs w:val="24"/>
                <w:lang w:eastAsia="ru-RU"/>
              </w:rPr>
            </w:pPr>
          </w:p>
        </w:tc>
        <w:tc>
          <w:tcPr>
            <w:tcW w:w="731" w:type="pct"/>
            <w:vMerge/>
            <w:tcBorders>
              <w:top w:val="single" w:sz="8" w:space="0" w:color="auto"/>
              <w:left w:val="nil"/>
              <w:bottom w:val="single" w:sz="8" w:space="0" w:color="auto"/>
              <w:right w:val="single" w:sz="8" w:space="0" w:color="auto"/>
            </w:tcBorders>
            <w:vAlign w:val="center"/>
            <w:hideMark/>
          </w:tcPr>
          <w:p w14:paraId="1CD152F5" w14:textId="77777777" w:rsidR="00B37C67" w:rsidRPr="00B37C67" w:rsidRDefault="00B37C67" w:rsidP="00B37C67">
            <w:pPr>
              <w:widowControl w:val="0"/>
              <w:spacing w:after="0" w:line="240" w:lineRule="auto"/>
              <w:ind w:left="-120" w:right="-113"/>
              <w:jc w:val="center"/>
              <w:rPr>
                <w:rFonts w:ascii="Times New Roman" w:eastAsia="Times New Roman" w:hAnsi="Times New Roman" w:cs="Times New Roman"/>
                <w:sz w:val="20"/>
                <w:szCs w:val="24"/>
                <w:lang w:eastAsia="ru-RU"/>
              </w:rPr>
            </w:pPr>
          </w:p>
        </w:tc>
        <w:tc>
          <w:tcPr>
            <w:tcW w:w="877" w:type="pct"/>
            <w:tcBorders>
              <w:top w:val="nil"/>
              <w:left w:val="nil"/>
              <w:bottom w:val="single" w:sz="8" w:space="0" w:color="auto"/>
              <w:right w:val="single" w:sz="8" w:space="0" w:color="auto"/>
            </w:tcBorders>
            <w:tcMar>
              <w:top w:w="0" w:type="dxa"/>
              <w:left w:w="108" w:type="dxa"/>
              <w:bottom w:w="0" w:type="dxa"/>
              <w:right w:w="108" w:type="dxa"/>
            </w:tcMar>
            <w:hideMark/>
          </w:tcPr>
          <w:p w14:paraId="25683CCC" w14:textId="77777777" w:rsidR="00B37C67" w:rsidRPr="00B37C67" w:rsidRDefault="00B37C67" w:rsidP="00B37C67">
            <w:pPr>
              <w:widowControl w:val="0"/>
              <w:spacing w:after="0" w:line="240" w:lineRule="auto"/>
              <w:ind w:left="-109"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постановки на учет</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2AF13600" w14:textId="77777777" w:rsidR="00B37C67" w:rsidRPr="00B37C67" w:rsidRDefault="00B37C67" w:rsidP="00B37C67">
            <w:pPr>
              <w:widowControl w:val="0"/>
              <w:spacing w:after="0" w:line="240" w:lineRule="auto"/>
              <w:ind w:left="-109"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погашения</w:t>
            </w:r>
          </w:p>
        </w:tc>
        <w:tc>
          <w:tcPr>
            <w:tcW w:w="765" w:type="pct"/>
            <w:vMerge/>
            <w:tcBorders>
              <w:left w:val="nil"/>
              <w:bottom w:val="single" w:sz="8" w:space="0" w:color="auto"/>
              <w:right w:val="single" w:sz="8" w:space="0" w:color="auto"/>
            </w:tcBorders>
            <w:tcMar>
              <w:top w:w="0" w:type="dxa"/>
              <w:left w:w="108" w:type="dxa"/>
              <w:bottom w:w="0" w:type="dxa"/>
              <w:right w:w="108" w:type="dxa"/>
            </w:tcMar>
            <w:hideMark/>
          </w:tcPr>
          <w:p w14:paraId="02B17A51" w14:textId="77777777" w:rsidR="00B37C67" w:rsidRPr="00B37C67" w:rsidRDefault="00B37C67" w:rsidP="00B37C67">
            <w:pPr>
              <w:widowControl w:val="0"/>
              <w:spacing w:after="0" w:line="240" w:lineRule="auto"/>
              <w:ind w:left="-120" w:right="-113"/>
              <w:jc w:val="center"/>
              <w:rPr>
                <w:rFonts w:ascii="Times New Roman" w:eastAsia="Times New Roman" w:hAnsi="Times New Roman" w:cs="Times New Roman"/>
                <w:sz w:val="20"/>
                <w:szCs w:val="24"/>
                <w:lang w:eastAsia="ru-RU"/>
              </w:rPr>
            </w:pPr>
          </w:p>
        </w:tc>
      </w:tr>
      <w:tr w:rsidR="00B37C67" w:rsidRPr="00B37C67" w14:paraId="78B70BEA" w14:textId="77777777" w:rsidTr="00C35138">
        <w:tc>
          <w:tcPr>
            <w:tcW w:w="4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22061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1170" w:type="pct"/>
            <w:tcBorders>
              <w:top w:val="nil"/>
              <w:left w:val="nil"/>
              <w:bottom w:val="single" w:sz="8" w:space="0" w:color="auto"/>
              <w:right w:val="single" w:sz="8" w:space="0" w:color="auto"/>
            </w:tcBorders>
            <w:tcMar>
              <w:top w:w="0" w:type="dxa"/>
              <w:left w:w="108" w:type="dxa"/>
              <w:bottom w:w="0" w:type="dxa"/>
              <w:right w:w="108" w:type="dxa"/>
            </w:tcMar>
            <w:hideMark/>
          </w:tcPr>
          <w:p w14:paraId="504FF89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26FFC19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14:paraId="3CB1D14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877" w:type="pct"/>
            <w:tcBorders>
              <w:top w:val="nil"/>
              <w:left w:val="nil"/>
              <w:bottom w:val="single" w:sz="8" w:space="0" w:color="auto"/>
              <w:right w:val="single" w:sz="8" w:space="0" w:color="auto"/>
            </w:tcBorders>
            <w:tcMar>
              <w:top w:w="0" w:type="dxa"/>
              <w:left w:w="108" w:type="dxa"/>
              <w:bottom w:w="0" w:type="dxa"/>
              <w:right w:w="108" w:type="dxa"/>
            </w:tcMar>
            <w:hideMark/>
          </w:tcPr>
          <w:p w14:paraId="0CB6AFC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5782C32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4E85A92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r>
    </w:tbl>
    <w:p w14:paraId="21510C8A"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0"/>
          <w:szCs w:val="20"/>
          <w:lang w:eastAsia="ru-RU"/>
        </w:rPr>
        <w:t> </w:t>
      </w:r>
    </w:p>
    <w:p w14:paraId="3D5ADFC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6247A05F"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tbl>
      <w:tblPr>
        <w:tblW w:w="5000" w:type="pct"/>
        <w:tblLayout w:type="fixed"/>
        <w:tblCellMar>
          <w:left w:w="0" w:type="dxa"/>
          <w:right w:w="0" w:type="dxa"/>
        </w:tblCellMar>
        <w:tblLook w:val="04A0" w:firstRow="1" w:lastRow="0" w:firstColumn="1" w:lastColumn="0" w:noHBand="0" w:noVBand="1"/>
      </w:tblPr>
      <w:tblGrid>
        <w:gridCol w:w="579"/>
        <w:gridCol w:w="1021"/>
        <w:gridCol w:w="1743"/>
        <w:gridCol w:w="1749"/>
        <w:gridCol w:w="1088"/>
        <w:gridCol w:w="2881"/>
        <w:gridCol w:w="1845"/>
        <w:gridCol w:w="1132"/>
        <w:gridCol w:w="1277"/>
        <w:gridCol w:w="1234"/>
      </w:tblGrid>
      <w:tr w:rsidR="00B37C67" w:rsidRPr="00B37C67" w14:paraId="29B27F52" w14:textId="77777777" w:rsidTr="00C35138">
        <w:tc>
          <w:tcPr>
            <w:tcW w:w="4137"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E0367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Балансовая стоимость ценных бумаг</w:t>
            </w:r>
          </w:p>
        </w:tc>
        <w:tc>
          <w:tcPr>
            <w:tcW w:w="86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97AC1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Рейтинг ценной бумаги</w:t>
            </w:r>
          </w:p>
        </w:tc>
      </w:tr>
      <w:tr w:rsidR="00B37C67" w:rsidRPr="00B37C67" w14:paraId="56F3E7A5" w14:textId="77777777" w:rsidTr="00C35138">
        <w:tc>
          <w:tcPr>
            <w:tcW w:w="175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CB3BC4"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136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C092E9"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в том числе по ценным бумагам с обременением и ценным бумагам, являющимся предметом операций </w:t>
            </w:r>
            <w:proofErr w:type="spellStart"/>
            <w:r w:rsidRPr="00B37C67">
              <w:rPr>
                <w:rFonts w:ascii="Times New Roman" w:eastAsia="Times New Roman" w:hAnsi="Times New Roman" w:cs="Times New Roman"/>
                <w:sz w:val="20"/>
                <w:szCs w:val="24"/>
                <w:lang w:eastAsia="ru-RU"/>
              </w:rPr>
              <w:t>репо</w:t>
            </w:r>
            <w:proofErr w:type="spellEnd"/>
            <w:r w:rsidRPr="00B37C67" w:rsidDel="00F33F44">
              <w:rPr>
                <w:rFonts w:ascii="Times New Roman" w:eastAsia="Times New Roman" w:hAnsi="Times New Roman" w:cs="Times New Roman"/>
                <w:sz w:val="20"/>
                <w:szCs w:val="24"/>
                <w:lang w:eastAsia="ru-RU"/>
              </w:rPr>
              <w:t xml:space="preserve"> </w:t>
            </w:r>
          </w:p>
        </w:tc>
        <w:tc>
          <w:tcPr>
            <w:tcW w:w="63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D0E423"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proofErr w:type="spellStart"/>
            <w:r w:rsidRPr="00B37C67">
              <w:rPr>
                <w:rFonts w:ascii="Times New Roman" w:eastAsia="Times New Roman" w:hAnsi="Times New Roman" w:cs="Times New Roman"/>
                <w:sz w:val="20"/>
                <w:szCs w:val="24"/>
                <w:lang w:eastAsia="ru-RU"/>
              </w:rPr>
              <w:t>Справочно</w:t>
            </w:r>
            <w:proofErr w:type="spellEnd"/>
            <w:r w:rsidRPr="00B37C67">
              <w:rPr>
                <w:rFonts w:ascii="Times New Roman" w:eastAsia="Times New Roman" w:hAnsi="Times New Roman" w:cs="Times New Roman"/>
                <w:sz w:val="20"/>
                <w:szCs w:val="24"/>
                <w:lang w:eastAsia="ru-RU"/>
              </w:rPr>
              <w:t>: сформированные резервы (провизии)</w:t>
            </w:r>
          </w:p>
        </w:tc>
        <w:tc>
          <w:tcPr>
            <w:tcW w:w="3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CCF758"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Учетная категория</w:t>
            </w:r>
          </w:p>
        </w:tc>
        <w:tc>
          <w:tcPr>
            <w:tcW w:w="43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9C2A2"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дату постановки на учет</w:t>
            </w:r>
          </w:p>
        </w:tc>
        <w:tc>
          <w:tcPr>
            <w:tcW w:w="42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ECAEA0"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 отчетную дату</w:t>
            </w:r>
          </w:p>
        </w:tc>
      </w:tr>
      <w:tr w:rsidR="00B37C67" w:rsidRPr="00B37C67" w14:paraId="20362DBE" w14:textId="77777777" w:rsidTr="00C35138">
        <w:tc>
          <w:tcPr>
            <w:tcW w:w="1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0A95A2"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1B48E2"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дисконт, премия</w:t>
            </w:r>
          </w:p>
        </w:tc>
        <w:tc>
          <w:tcPr>
            <w:tcW w:w="5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C7E88F"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начисленное вознаграждение</w:t>
            </w: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318359"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положительная (отрицательная) корректировка</w:t>
            </w:r>
          </w:p>
        </w:tc>
        <w:tc>
          <w:tcPr>
            <w:tcW w:w="3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8DF87"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всего</w:t>
            </w:r>
          </w:p>
        </w:tc>
        <w:tc>
          <w:tcPr>
            <w:tcW w:w="9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F3EAA0"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в том числе по ценным бумагам, являющимся предметом операций </w:t>
            </w:r>
            <w:proofErr w:type="spellStart"/>
            <w:r w:rsidRPr="00B37C67">
              <w:rPr>
                <w:rFonts w:ascii="Times New Roman" w:eastAsia="Times New Roman" w:hAnsi="Times New Roman" w:cs="Times New Roman"/>
                <w:sz w:val="20"/>
                <w:szCs w:val="24"/>
                <w:lang w:eastAsia="ru-RU"/>
              </w:rPr>
              <w:t>репо</w:t>
            </w:r>
            <w:proofErr w:type="spellEnd"/>
          </w:p>
        </w:tc>
        <w:tc>
          <w:tcPr>
            <w:tcW w:w="634" w:type="pct"/>
            <w:vMerge/>
            <w:tcBorders>
              <w:top w:val="single" w:sz="8" w:space="0" w:color="auto"/>
              <w:left w:val="nil"/>
              <w:bottom w:val="single" w:sz="8" w:space="0" w:color="auto"/>
              <w:right w:val="single" w:sz="8" w:space="0" w:color="auto"/>
            </w:tcBorders>
            <w:vAlign w:val="center"/>
            <w:hideMark/>
          </w:tcPr>
          <w:p w14:paraId="0B7CD8E4"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p>
        </w:tc>
        <w:tc>
          <w:tcPr>
            <w:tcW w:w="389" w:type="pct"/>
            <w:vMerge/>
            <w:tcBorders>
              <w:top w:val="single" w:sz="8" w:space="0" w:color="auto"/>
              <w:left w:val="nil"/>
              <w:bottom w:val="single" w:sz="8" w:space="0" w:color="auto"/>
              <w:right w:val="single" w:sz="8" w:space="0" w:color="auto"/>
            </w:tcBorders>
            <w:vAlign w:val="center"/>
            <w:hideMark/>
          </w:tcPr>
          <w:p w14:paraId="4F99515C"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p>
        </w:tc>
        <w:tc>
          <w:tcPr>
            <w:tcW w:w="439" w:type="pct"/>
            <w:vMerge/>
            <w:tcBorders>
              <w:top w:val="single" w:sz="8" w:space="0" w:color="auto"/>
              <w:left w:val="nil"/>
              <w:bottom w:val="single" w:sz="8" w:space="0" w:color="auto"/>
              <w:right w:val="single" w:sz="8" w:space="0" w:color="auto"/>
            </w:tcBorders>
            <w:vAlign w:val="center"/>
            <w:hideMark/>
          </w:tcPr>
          <w:p w14:paraId="47D3088B"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p>
        </w:tc>
        <w:tc>
          <w:tcPr>
            <w:tcW w:w="424" w:type="pct"/>
            <w:vMerge/>
            <w:tcBorders>
              <w:top w:val="single" w:sz="8" w:space="0" w:color="auto"/>
              <w:left w:val="nil"/>
              <w:bottom w:val="single" w:sz="8" w:space="0" w:color="auto"/>
              <w:right w:val="single" w:sz="8" w:space="0" w:color="auto"/>
            </w:tcBorders>
            <w:vAlign w:val="center"/>
            <w:hideMark/>
          </w:tcPr>
          <w:p w14:paraId="05FB9956" w14:textId="77777777" w:rsidR="00B37C67" w:rsidRPr="00B37C67" w:rsidRDefault="00B37C67" w:rsidP="00B37C67">
            <w:pPr>
              <w:widowControl w:val="0"/>
              <w:spacing w:after="0" w:line="240" w:lineRule="auto"/>
              <w:ind w:left="-113" w:right="-110"/>
              <w:jc w:val="center"/>
              <w:rPr>
                <w:rFonts w:ascii="Times New Roman" w:eastAsia="Times New Roman" w:hAnsi="Times New Roman" w:cs="Times New Roman"/>
                <w:sz w:val="20"/>
                <w:szCs w:val="24"/>
                <w:lang w:eastAsia="ru-RU"/>
              </w:rPr>
            </w:pPr>
          </w:p>
        </w:tc>
      </w:tr>
      <w:tr w:rsidR="00B37C67" w:rsidRPr="00B37C67" w14:paraId="15433D24" w14:textId="77777777" w:rsidTr="00C35138">
        <w:tc>
          <w:tcPr>
            <w:tcW w:w="1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85A006" w14:textId="77777777" w:rsidR="00B37C67" w:rsidRPr="00B37C67" w:rsidRDefault="00B37C67" w:rsidP="00B37C67">
            <w:pPr>
              <w:widowControl w:val="0"/>
              <w:spacing w:after="0" w:line="240" w:lineRule="auto"/>
              <w:ind w:left="-120" w:right="-13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58E363" w14:textId="77777777" w:rsidR="00B37C67" w:rsidRPr="00B37C67" w:rsidRDefault="00B37C67" w:rsidP="00B37C67">
            <w:pPr>
              <w:widowControl w:val="0"/>
              <w:spacing w:after="0" w:line="240" w:lineRule="auto"/>
              <w:ind w:left="-7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5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184BA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1BBEF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3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797CB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9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B17B6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c>
          <w:tcPr>
            <w:tcW w:w="6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D8D85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22</w:t>
            </w:r>
          </w:p>
        </w:tc>
        <w:tc>
          <w:tcPr>
            <w:tcW w:w="3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F16AD5" w14:textId="77777777" w:rsidR="00B37C67" w:rsidRPr="00B37C67" w:rsidRDefault="00B37C67" w:rsidP="00B37C67">
            <w:pPr>
              <w:widowControl w:val="0"/>
              <w:spacing w:after="0" w:line="240" w:lineRule="auto"/>
              <w:ind w:left="-13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23</w:t>
            </w: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9C61B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24</w:t>
            </w:r>
          </w:p>
        </w:tc>
        <w:tc>
          <w:tcPr>
            <w:tcW w:w="4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5E933C" w14:textId="77777777" w:rsidR="00B37C67" w:rsidRPr="00B37C67" w:rsidRDefault="00B37C67" w:rsidP="00B37C67">
            <w:pPr>
              <w:widowControl w:val="0"/>
              <w:spacing w:after="0" w:line="240" w:lineRule="auto"/>
              <w:ind w:left="-14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25</w:t>
            </w:r>
          </w:p>
        </w:tc>
      </w:tr>
    </w:tbl>
    <w:p w14:paraId="4F8D4779"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4BCF88B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73BD336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3C696BC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3358933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6814DB0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032490C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2CD2592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1CB36F5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2AC20C6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4F310553"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26A6154C"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p>
    <w:p w14:paraId="4C8BDDC6"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w:t>
      </w:r>
      <w:r w:rsidRPr="00B37C67">
        <w:rPr>
          <w:rFonts w:ascii="Times New Roman" w:eastAsia="Times New Roman" w:hAnsi="Times New Roman" w:cs="Times New Roman"/>
          <w:sz w:val="28"/>
          <w:szCs w:val="28"/>
          <w:lang w:eastAsia="ru-RU"/>
        </w:rPr>
        <w:t>Отчет о ценных бумагах, приобретенных за счет собственных активов</w:t>
      </w:r>
      <w:r w:rsidRPr="00B37C67">
        <w:rPr>
          <w:rFonts w:ascii="Times New Roman" w:eastAsia="Times New Roman" w:hAnsi="Times New Roman" w:cs="Times New Roman"/>
          <w:bCs/>
          <w:sz w:val="28"/>
          <w:szCs w:val="28"/>
          <w:lang w:eastAsia="ru-RU"/>
        </w:rPr>
        <w:t xml:space="preserve">». </w:t>
      </w:r>
    </w:p>
    <w:p w14:paraId="2CC7D49D"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p>
    <w:p w14:paraId="09346328"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39CC9A06"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ценных бумагах, приобретенных за счет собственных активов»</w:t>
      </w:r>
    </w:p>
    <w:p w14:paraId="793D9D43"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4BC6FF50"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2C3D702A" w14:textId="77777777" w:rsidR="00B37C67" w:rsidRPr="00B37C67" w:rsidRDefault="00B37C67" w:rsidP="00B37C67">
      <w:pPr>
        <w:widowControl w:val="0"/>
        <w:spacing w:after="0" w:line="240" w:lineRule="auto"/>
        <w:jc w:val="center"/>
        <w:rPr>
          <w:rFonts w:ascii="Times New Roman" w:eastAsia="Times New Roman" w:hAnsi="Times New Roman" w:cs="Times New Roman"/>
          <w:b/>
          <w:bCs/>
          <w:sz w:val="28"/>
          <w:szCs w:val="28"/>
          <w:lang w:eastAsia="ru-RU"/>
        </w:rPr>
      </w:pPr>
      <w:r w:rsidRPr="00B37C67">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4C04B567"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6BB00875"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«Отчет о ценных бумагах, приобретенных за счет собственных активов»</w:t>
      </w:r>
    </w:p>
    <w:p w14:paraId="5B415AC0"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xml:space="preserve"> (индекс – 1-ENPF_CBSA, периодичность – ежемесячная)</w:t>
      </w:r>
    </w:p>
    <w:p w14:paraId="75436777"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35E539C4"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35E5DFA8"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1. Общие положения</w:t>
      </w:r>
    </w:p>
    <w:p w14:paraId="4EC2067F"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0480278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ценных бумагах, приобретенных за счет собственных активов» (далее – Форма).</w:t>
      </w:r>
    </w:p>
    <w:p w14:paraId="437852E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заполняется ежемесячно единым накопительным пенсионным фондом по состоянию на конец отчетного периода. Данные в Форме указываются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Сумма менее 500 (пятисот)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xml:space="preserve"> и выше, округляется до 1000 (тысячи)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7A108BD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67D13B26"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60D719D0"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370627D1"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2. Пояснение по заполнению Формы</w:t>
      </w:r>
    </w:p>
    <w:p w14:paraId="02323BF2"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5C325D2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Форме указываются данные по ценным бумагам и правам требования по обязательствам эмитента по эмиссионным ценным бумагам. По депозитарным распискам указываются сведения ее базового актива.</w:t>
      </w:r>
    </w:p>
    <w:p w14:paraId="132D4BE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2 указывается наименование эмитента ценной бумаги.</w:t>
      </w:r>
    </w:p>
    <w:p w14:paraId="4BC5FBD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3 указывается страна эмитента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055B4AE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графе 4 указывается вид приобретенной ценной бумаги с указанием ее типа.</w:t>
      </w:r>
    </w:p>
    <w:p w14:paraId="1A55A46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8. В графе 5 указывается международный идентификационный номер (код ISIN) или другой идентификатор ценной бумаги, в отношении прав требований по обязательствам эмитента по эмиссионным ценным бумагам, срок обращения которых истек, и эмитентом не исполнены обязательства по их погашению – идентификатор прав требования.</w:t>
      </w:r>
    </w:p>
    <w:p w14:paraId="6290385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графе 6 указывается количество приобретенных ценных бумаг.</w:t>
      </w:r>
    </w:p>
    <w:p w14:paraId="51CE3B4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В графах 9 и 11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6FC5965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В графе 10 указывается денежное выражение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 Графа 10 заполняется по долговым ценным бумагам.</w:t>
      </w:r>
    </w:p>
    <w:p w14:paraId="0A258F9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12. В графе 12 указывается цена,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перевода информации и совершения </w:t>
      </w:r>
      <w:proofErr w:type="gramStart"/>
      <w:r w:rsidRPr="00B37C67">
        <w:rPr>
          <w:rFonts w:ascii="Times New Roman" w:eastAsia="Times New Roman" w:hAnsi="Times New Roman" w:cs="Times New Roman"/>
          <w:sz w:val="28"/>
          <w:szCs w:val="28"/>
          <w:lang w:eastAsia="ru-RU"/>
        </w:rPr>
        <w:t>платежей</w:t>
      </w:r>
      <w:proofErr w:type="gramEnd"/>
      <w:r w:rsidRPr="00B37C67">
        <w:rPr>
          <w:rFonts w:ascii="Times New Roman" w:eastAsia="Times New Roman" w:hAnsi="Times New Roman" w:cs="Times New Roman"/>
          <w:sz w:val="28"/>
          <w:szCs w:val="28"/>
          <w:lang w:eastAsia="ru-RU"/>
        </w:rPr>
        <w:t xml:space="preserve"> СВИФТ (SWIFT)), с учетом выплаченного продавцу вознаграждения.</w:t>
      </w:r>
    </w:p>
    <w:p w14:paraId="5E02D47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13. В графе 13 указывается дата первоначального признания в бухгалтерском учете,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2D9EE5E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14. В графе 14 указывается срок погашения долговых ценных бумаг,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43E6999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15. В графе 15 указывается покупная стоимость ценных бумаг, включая расходы, непосредственно связанные с приобретением, включая вознаграждения и комиссионные, уплаченные агентам, консультантам, брокерам (дилерам), сборы фондовых бирж, а также банковские услуги по переводу и уменьшенная на величину оплаченного покупателем продавцу процента (при наличии такового).</w:t>
      </w:r>
    </w:p>
    <w:p w14:paraId="00A0464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16. В графе 16 указывается стоимость ценных бумаг, отраженная в бухгалтерском учете.</w:t>
      </w:r>
    </w:p>
    <w:p w14:paraId="1FB4B94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17. В графе 20 указывается стоимость ценных бумаг с обременением и ценных бумаг, являющихся предметом операций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указанная в бухгалтерском учете.</w:t>
      </w:r>
    </w:p>
    <w:p w14:paraId="7334CE6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18. В графе 21 указывается стоимость ценных бумаг, являющихся предметом операций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в тысячах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 указанная в бухгалтерском учете.</w:t>
      </w:r>
    </w:p>
    <w:p w14:paraId="4BE03E0B"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19. В графе 22 указывается размер резервов (провизий), сформированных в соответствии с международными стандартами финансовой отчетности. Размер резервов (провизий) указывается в абсолютном выражении со знаком плюс.</w:t>
      </w:r>
    </w:p>
    <w:p w14:paraId="74B919C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20. В графе 23 в качестве категории ценной бумаги указывается символ: 1</w:t>
      </w:r>
      <w:r w:rsidRPr="00B37C67">
        <w:rPr>
          <w:rFonts w:ascii="Times New Roman" w:eastAsia="Times New Roman" w:hAnsi="Times New Roman" w:cs="Times New Roman"/>
          <w:sz w:val="24"/>
          <w:szCs w:val="24"/>
          <w:lang w:val="en-US" w:eastAsia="ru-RU"/>
        </w:rPr>
        <w:t> </w:t>
      </w:r>
      <w:r w:rsidRPr="00B37C67">
        <w:rPr>
          <w:rFonts w:ascii="Times New Roman" w:eastAsia="Times New Roman" w:hAnsi="Times New Roman" w:cs="Times New Roman"/>
          <w:sz w:val="28"/>
          <w:szCs w:val="28"/>
          <w:lang w:eastAsia="ru-RU"/>
        </w:rPr>
        <w:t>–</w:t>
      </w:r>
      <w:r w:rsidRPr="00B37C67">
        <w:rPr>
          <w:rFonts w:ascii="Times New Roman" w:eastAsia="Times New Roman" w:hAnsi="Times New Roman" w:cs="Times New Roman"/>
          <w:sz w:val="28"/>
          <w:szCs w:val="28"/>
          <w:lang w:val="en-US" w:eastAsia="ru-RU"/>
        </w:rPr>
        <w:t> </w:t>
      </w:r>
      <w:r w:rsidRPr="00B37C67">
        <w:rPr>
          <w:rFonts w:ascii="Times New Roman" w:eastAsia="Times New Roman" w:hAnsi="Times New Roman" w:cs="Times New Roman"/>
          <w:sz w:val="28"/>
          <w:szCs w:val="28"/>
          <w:lang w:eastAsia="ru-RU"/>
        </w:rPr>
        <w:t>«учитываем</w:t>
      </w:r>
      <w:proofErr w:type="spellStart"/>
      <w:r w:rsidRPr="00B37C67">
        <w:rPr>
          <w:rFonts w:ascii="Times New Roman" w:eastAsia="Times New Roman" w:hAnsi="Times New Roman" w:cs="Times New Roman"/>
          <w:sz w:val="28"/>
          <w:szCs w:val="28"/>
          <w:lang w:val="kk-KZ" w:eastAsia="ru-RU"/>
        </w:rPr>
        <w:t>ые</w:t>
      </w:r>
      <w:proofErr w:type="spellEnd"/>
      <w:r w:rsidRPr="00B37C67">
        <w:rPr>
          <w:rFonts w:ascii="Times New Roman" w:eastAsia="Times New Roman" w:hAnsi="Times New Roman" w:cs="Times New Roman"/>
          <w:sz w:val="28"/>
          <w:szCs w:val="28"/>
          <w:lang w:eastAsia="ru-RU"/>
        </w:rPr>
        <w:t xml:space="preserve"> по справедливой стоимости через прочий совокупный доход», 2 – «учитываемые по справедливой стоимости через прибыль или убыток», 3 – «учитываемые по амортизированной стоимости».</w:t>
      </w:r>
    </w:p>
    <w:p w14:paraId="7C1E520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21. При заполнении граф 24 и 25 указывается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2 постановления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графах 24 и 25 указывается «нет рейтинга». Данные графы не заполняются по государственным ценным бумагам Республики Казахстан.</w:t>
      </w:r>
    </w:p>
    <w:p w14:paraId="323D26D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22. В случае отсутствия сведений Форма представляется без заполнения.</w:t>
      </w:r>
    </w:p>
    <w:p w14:paraId="6F06DECA"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759DD46E"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1CA473BA"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66 </w:t>
      </w:r>
    </w:p>
    <w:p w14:paraId="6BF85759"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313BD4B0"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5F5B3861"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498ED647"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07BF30FF"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4CC759E3"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16D03C99"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4DB178F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2C7AB58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7A94054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Наименование административной формы: Отчет о совершенных сделках по инвестированию собственных активов </w:t>
      </w:r>
    </w:p>
    <w:p w14:paraId="1B9AE52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Индекс формы, предназначенной для сбора административных данных на безвозмездной основе: 1-ENPF_DEALINGS_SA</w:t>
      </w:r>
    </w:p>
    <w:p w14:paraId="205524B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Периодичность: ежемесячная</w:t>
      </w:r>
    </w:p>
    <w:p w14:paraId="7D6D5DE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Отчетный период: по состоянию на «__» ________ 20 ___ года</w:t>
      </w:r>
    </w:p>
    <w:p w14:paraId="67B7A12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0AAE77B1"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w:t>
      </w:r>
      <w:r w:rsidRPr="00B37C67">
        <w:rPr>
          <w:rFonts w:ascii="Times New Roman" w:eastAsia="Times New Roman" w:hAnsi="Times New Roman" w:cs="Times New Roman"/>
          <w:bCs/>
          <w:sz w:val="28"/>
          <w:szCs w:val="28"/>
          <w:lang w:eastAsia="ru-RU"/>
        </w:rPr>
        <w:t xml:space="preserve">ежемесячно, не позднее </w:t>
      </w:r>
      <w:r w:rsidRPr="00B37C67">
        <w:rPr>
          <w:rFonts w:ascii="Times New Roman" w:eastAsia="Times New Roman" w:hAnsi="Times New Roman" w:cs="Times New Roman"/>
          <w:sz w:val="28"/>
          <w:szCs w:val="28"/>
          <w:lang w:eastAsia="ru-RU"/>
        </w:rPr>
        <w:t xml:space="preserve">7 (седьмого) </w:t>
      </w:r>
      <w:r w:rsidRPr="00B37C67">
        <w:rPr>
          <w:rFonts w:ascii="Times New Roman" w:eastAsia="Times New Roman" w:hAnsi="Times New Roman" w:cs="Times New Roman"/>
          <w:bCs/>
          <w:sz w:val="28"/>
          <w:szCs w:val="28"/>
          <w:lang w:eastAsia="ru-RU"/>
        </w:rPr>
        <w:t>рабочего дня месяца, следующего за отчетным месяцем</w:t>
      </w:r>
      <w:r w:rsidRPr="00B37C67">
        <w:rPr>
          <w:rFonts w:ascii="Times New Roman" w:eastAsia="Times New Roman" w:hAnsi="Times New Roman" w:cs="Times New Roman"/>
          <w:sz w:val="28"/>
          <w:szCs w:val="28"/>
          <w:lang w:eastAsia="ru-RU"/>
        </w:rPr>
        <w:t xml:space="preserve"> </w:t>
      </w:r>
    </w:p>
    <w:p w14:paraId="623273F3"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44972963"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761B9B52"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p>
    <w:p w14:paraId="1C228942"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bCs/>
          <w:sz w:val="28"/>
          <w:szCs w:val="28"/>
          <w:lang w:eastAsia="ru-RU"/>
        </w:rPr>
        <w:sectPr w:rsidR="00B37C67" w:rsidRPr="00B37C67" w:rsidSect="00B37C67">
          <w:type w:val="nextColumn"/>
          <w:pgSz w:w="11906" w:h="16838"/>
          <w:pgMar w:top="1418" w:right="851" w:bottom="1418" w:left="1418" w:header="709" w:footer="709" w:gutter="0"/>
          <w:paperSrc w:first="7" w:other="7"/>
          <w:cols w:space="708"/>
          <w:docGrid w:linePitch="360"/>
        </w:sectPr>
      </w:pPr>
    </w:p>
    <w:p w14:paraId="73F8752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lastRenderedPageBreak/>
        <w:t>Таблица 1. Ценные бумаги, приобретенные за счет собственных активов</w:t>
      </w:r>
    </w:p>
    <w:p w14:paraId="1DB4352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p>
    <w:p w14:paraId="256747DF"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 (в те</w:t>
      </w:r>
      <w:r w:rsidRPr="00B37C67">
        <w:rPr>
          <w:rFonts w:ascii="Times New Roman" w:eastAsia="Times New Roman" w:hAnsi="Times New Roman" w:cs="Times New Roman"/>
          <w:bCs/>
          <w:sz w:val="28"/>
          <w:szCs w:val="28"/>
          <w:lang w:val="kk-KZ" w:eastAsia="ru-RU"/>
        </w:rPr>
        <w:t>ң</w:t>
      </w:r>
      <w:proofErr w:type="spellStart"/>
      <w:r w:rsidRPr="00B37C67">
        <w:rPr>
          <w:rFonts w:ascii="Times New Roman" w:eastAsia="Times New Roman" w:hAnsi="Times New Roman" w:cs="Times New Roman"/>
          <w:bCs/>
          <w:sz w:val="28"/>
          <w:szCs w:val="28"/>
          <w:lang w:eastAsia="ru-RU"/>
        </w:rPr>
        <w:t>ге</w:t>
      </w:r>
      <w:proofErr w:type="spellEnd"/>
      <w:r w:rsidRPr="00B37C67">
        <w:rPr>
          <w:rFonts w:ascii="Times New Roman" w:eastAsia="Times New Roman" w:hAnsi="Times New Roman" w:cs="Times New Roman"/>
          <w:bCs/>
          <w:sz w:val="28"/>
          <w:szCs w:val="28"/>
          <w:lang w:eastAsia="ru-RU"/>
        </w:rPr>
        <w:t>)</w:t>
      </w:r>
    </w:p>
    <w:tbl>
      <w:tblPr>
        <w:tblW w:w="5000" w:type="pct"/>
        <w:tblLayout w:type="fixed"/>
        <w:tblCellMar>
          <w:left w:w="0" w:type="dxa"/>
          <w:right w:w="0" w:type="dxa"/>
        </w:tblCellMar>
        <w:tblLook w:val="04A0" w:firstRow="1" w:lastRow="0" w:firstColumn="1" w:lastColumn="0" w:noHBand="0" w:noVBand="1"/>
      </w:tblPr>
      <w:tblGrid>
        <w:gridCol w:w="630"/>
        <w:gridCol w:w="2733"/>
        <w:gridCol w:w="2326"/>
        <w:gridCol w:w="2701"/>
        <w:gridCol w:w="2665"/>
        <w:gridCol w:w="1472"/>
        <w:gridCol w:w="2022"/>
      </w:tblGrid>
      <w:tr w:rsidR="00B37C67" w:rsidRPr="00B37C67" w14:paraId="62E0E239" w14:textId="77777777" w:rsidTr="00C35138">
        <w:tc>
          <w:tcPr>
            <w:tcW w:w="21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3D0CC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93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F20152B" w14:textId="77777777" w:rsidR="00B37C67" w:rsidRPr="00B37C67" w:rsidRDefault="00B37C67" w:rsidP="00B37C67">
            <w:pPr>
              <w:widowControl w:val="0"/>
              <w:spacing w:after="0" w:line="240" w:lineRule="auto"/>
              <w:ind w:left="-110" w:right="-4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заключения сделки (регистрации операции)</w:t>
            </w:r>
          </w:p>
        </w:tc>
        <w:tc>
          <w:tcPr>
            <w:tcW w:w="799" w:type="pct"/>
            <w:tcBorders>
              <w:top w:val="single" w:sz="8" w:space="0" w:color="auto"/>
              <w:left w:val="nil"/>
              <w:right w:val="single" w:sz="8" w:space="0" w:color="auto"/>
            </w:tcBorders>
          </w:tcPr>
          <w:p w14:paraId="3CD8FB85" w14:textId="77777777" w:rsidR="00B37C67" w:rsidRPr="00B37C67" w:rsidRDefault="00B37C67" w:rsidP="00B37C67">
            <w:pPr>
              <w:widowControl w:val="0"/>
              <w:spacing w:after="0" w:line="240" w:lineRule="auto"/>
              <w:ind w:left="1" w:right="-4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Установленная дата расчетов по сделке</w:t>
            </w:r>
          </w:p>
        </w:tc>
        <w:tc>
          <w:tcPr>
            <w:tcW w:w="928" w:type="pct"/>
            <w:tcBorders>
              <w:top w:val="single" w:sz="8" w:space="0" w:color="auto"/>
              <w:left w:val="single" w:sz="8" w:space="0" w:color="auto"/>
              <w:right w:val="single" w:sz="8" w:space="0" w:color="auto"/>
            </w:tcBorders>
            <w:vAlign w:val="center"/>
          </w:tcPr>
          <w:p w14:paraId="6B36028B" w14:textId="77777777" w:rsidR="00B37C67" w:rsidRPr="00B37C67" w:rsidRDefault="00B37C67" w:rsidP="00B37C67">
            <w:pPr>
              <w:widowControl w:val="0"/>
              <w:spacing w:after="0" w:line="240" w:lineRule="auto"/>
              <w:ind w:right="-4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Фактическая дата расчетов по сделке</w:t>
            </w:r>
          </w:p>
        </w:tc>
        <w:tc>
          <w:tcPr>
            <w:tcW w:w="91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0C778C" w14:textId="77777777" w:rsidR="00B37C67" w:rsidRPr="00B37C67" w:rsidRDefault="00B37C67" w:rsidP="00B37C67">
            <w:pPr>
              <w:widowControl w:val="0"/>
              <w:spacing w:after="0" w:line="240" w:lineRule="auto"/>
              <w:ind w:left="-110" w:right="-40"/>
              <w:jc w:val="center"/>
              <w:rPr>
                <w:rFonts w:ascii="Times New Roman" w:eastAsia="Times New Roman" w:hAnsi="Times New Roman" w:cs="Times New Roman"/>
                <w:sz w:val="20"/>
                <w:szCs w:val="24"/>
                <w:lang w:val="kk-KZ" w:eastAsia="ru-RU"/>
              </w:rPr>
            </w:pPr>
            <w:r w:rsidRPr="00B37C67">
              <w:rPr>
                <w:rFonts w:ascii="Times New Roman" w:eastAsia="Times New Roman" w:hAnsi="Times New Roman" w:cs="Times New Roman"/>
                <w:sz w:val="20"/>
                <w:szCs w:val="24"/>
                <w:lang w:eastAsia="ru-RU"/>
              </w:rPr>
              <w:t>Наименование брокера и (или) дилера</w:t>
            </w:r>
          </w:p>
        </w:tc>
        <w:tc>
          <w:tcPr>
            <w:tcW w:w="5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5302D1" w14:textId="77777777" w:rsidR="00B37C67" w:rsidRPr="00B37C67" w:rsidRDefault="00B37C67" w:rsidP="00B37C67">
            <w:pPr>
              <w:widowControl w:val="0"/>
              <w:spacing w:after="0" w:line="240" w:lineRule="auto"/>
              <w:ind w:left="-29" w:right="-4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сделки</w:t>
            </w:r>
          </w:p>
        </w:tc>
        <w:tc>
          <w:tcPr>
            <w:tcW w:w="6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9FADF2" w14:textId="77777777" w:rsidR="00B37C67" w:rsidRPr="00B37C67" w:rsidRDefault="00B37C67" w:rsidP="00B37C67">
            <w:pPr>
              <w:widowControl w:val="0"/>
              <w:spacing w:after="0" w:line="240" w:lineRule="auto"/>
              <w:ind w:left="-2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Рынок</w:t>
            </w:r>
          </w:p>
        </w:tc>
      </w:tr>
      <w:tr w:rsidR="00B37C67" w:rsidRPr="00B37C67" w14:paraId="06303698" w14:textId="77777777" w:rsidTr="00C35138">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53963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69B6E9A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799" w:type="pct"/>
            <w:tcBorders>
              <w:top w:val="single" w:sz="8" w:space="0" w:color="auto"/>
              <w:left w:val="nil"/>
              <w:bottom w:val="single" w:sz="8" w:space="0" w:color="auto"/>
              <w:right w:val="single" w:sz="8" w:space="0" w:color="auto"/>
            </w:tcBorders>
          </w:tcPr>
          <w:p w14:paraId="292EFA3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928" w:type="pct"/>
            <w:tcBorders>
              <w:top w:val="single" w:sz="8" w:space="0" w:color="auto"/>
              <w:left w:val="single" w:sz="8" w:space="0" w:color="auto"/>
              <w:bottom w:val="single" w:sz="8" w:space="0" w:color="auto"/>
              <w:right w:val="single" w:sz="8" w:space="0" w:color="auto"/>
            </w:tcBorders>
          </w:tcPr>
          <w:p w14:paraId="0A43146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9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72CB9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14:paraId="30F9830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14:paraId="6F2554B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r>
      <w:tr w:rsidR="00B37C67" w:rsidRPr="00B37C67" w14:paraId="0D46F877" w14:textId="77777777" w:rsidTr="00C35138">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AB229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7A5AA543"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799" w:type="pct"/>
            <w:tcBorders>
              <w:top w:val="single" w:sz="8" w:space="0" w:color="auto"/>
              <w:left w:val="nil"/>
              <w:bottom w:val="single" w:sz="8" w:space="0" w:color="auto"/>
              <w:right w:val="single" w:sz="8" w:space="0" w:color="auto"/>
            </w:tcBorders>
          </w:tcPr>
          <w:p w14:paraId="0282F43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28" w:type="pct"/>
            <w:tcBorders>
              <w:top w:val="single" w:sz="8" w:space="0" w:color="auto"/>
              <w:left w:val="single" w:sz="8" w:space="0" w:color="auto"/>
              <w:bottom w:val="single" w:sz="8" w:space="0" w:color="auto"/>
              <w:right w:val="single" w:sz="8" w:space="0" w:color="auto"/>
            </w:tcBorders>
          </w:tcPr>
          <w:p w14:paraId="74DF38D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949B0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14:paraId="0A0C1CF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14:paraId="0DBFAC7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76B6B469"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0"/>
          <w:szCs w:val="20"/>
          <w:lang w:eastAsia="ru-RU"/>
        </w:rPr>
        <w:t> </w:t>
      </w:r>
    </w:p>
    <w:p w14:paraId="5A340F69"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p w14:paraId="1A40254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29E40C56"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tbl>
      <w:tblPr>
        <w:tblW w:w="5000" w:type="pct"/>
        <w:tblLayout w:type="fixed"/>
        <w:tblCellMar>
          <w:left w:w="0" w:type="dxa"/>
          <w:right w:w="0" w:type="dxa"/>
        </w:tblCellMar>
        <w:tblLook w:val="04A0" w:firstRow="1" w:lastRow="0" w:firstColumn="1" w:lastColumn="0" w:noHBand="0" w:noVBand="1"/>
      </w:tblPr>
      <w:tblGrid>
        <w:gridCol w:w="2503"/>
        <w:gridCol w:w="2470"/>
        <w:gridCol w:w="2022"/>
        <w:gridCol w:w="2401"/>
        <w:gridCol w:w="1699"/>
        <w:gridCol w:w="1222"/>
        <w:gridCol w:w="2232"/>
      </w:tblGrid>
      <w:tr w:rsidR="00B37C67" w:rsidRPr="00B37C67" w14:paraId="39BBFAAB" w14:textId="77777777" w:rsidTr="00C35138">
        <w:tc>
          <w:tcPr>
            <w:tcW w:w="8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BA0168" w14:textId="77777777" w:rsidR="00B37C67" w:rsidRPr="00B37C67" w:rsidRDefault="00B37C67" w:rsidP="00B37C67">
            <w:pPr>
              <w:widowControl w:val="0"/>
              <w:spacing w:after="0" w:line="240" w:lineRule="auto"/>
              <w:ind w:right="-8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ценной бумаги и наименование ее эмитента</w:t>
            </w:r>
          </w:p>
        </w:tc>
        <w:tc>
          <w:tcPr>
            <w:tcW w:w="8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D4B52A" w14:textId="77777777" w:rsidR="00B37C67" w:rsidRPr="00B37C67" w:rsidRDefault="00B37C67" w:rsidP="00B37C67">
            <w:pPr>
              <w:widowControl w:val="0"/>
              <w:spacing w:after="0" w:line="240" w:lineRule="auto"/>
              <w:ind w:left="-12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Идентификационный номер ценной бумаги</w:t>
            </w:r>
          </w:p>
        </w:tc>
        <w:tc>
          <w:tcPr>
            <w:tcW w:w="6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3709E9" w14:textId="77777777" w:rsidR="00B37C67" w:rsidRPr="00B37C67" w:rsidRDefault="00B37C67" w:rsidP="00B37C67">
            <w:pPr>
              <w:widowControl w:val="0"/>
              <w:spacing w:after="0" w:line="240" w:lineRule="auto"/>
              <w:ind w:left="-128" w:right="-10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номинальной стоимости</w:t>
            </w:r>
          </w:p>
        </w:tc>
        <w:tc>
          <w:tcPr>
            <w:tcW w:w="8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842103" w14:textId="77777777" w:rsidR="00B37C67" w:rsidRPr="00B37C67" w:rsidRDefault="00B37C67" w:rsidP="00B37C67">
            <w:pPr>
              <w:widowControl w:val="0"/>
              <w:spacing w:after="0" w:line="240" w:lineRule="auto"/>
              <w:ind w:left="-109"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Номинальная стоимость одной ценной бумаги</w:t>
            </w:r>
          </w:p>
        </w:tc>
        <w:tc>
          <w:tcPr>
            <w:tcW w:w="5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F3431B" w14:textId="77777777" w:rsidR="00B37C67" w:rsidRPr="00B37C67" w:rsidRDefault="00B37C67" w:rsidP="00B37C67">
            <w:pPr>
              <w:widowControl w:val="0"/>
              <w:spacing w:after="0" w:line="240" w:lineRule="auto"/>
              <w:ind w:left="-9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ценных бумаг</w:t>
            </w:r>
          </w:p>
        </w:tc>
        <w:tc>
          <w:tcPr>
            <w:tcW w:w="4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626CE6" w14:textId="77777777" w:rsidR="00B37C67" w:rsidRPr="00B37C67" w:rsidRDefault="00B37C67" w:rsidP="00B37C67">
            <w:pPr>
              <w:widowControl w:val="0"/>
              <w:spacing w:after="0" w:line="240" w:lineRule="auto"/>
              <w:ind w:left="-116" w:right="-11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платежа</w:t>
            </w:r>
          </w:p>
        </w:tc>
        <w:tc>
          <w:tcPr>
            <w:tcW w:w="7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F8AAC5" w14:textId="77777777" w:rsidR="00B37C67" w:rsidRPr="00B37C67" w:rsidRDefault="00B37C67" w:rsidP="00B37C67">
            <w:pPr>
              <w:widowControl w:val="0"/>
              <w:spacing w:after="0" w:line="240" w:lineRule="auto"/>
              <w:ind w:left="-111"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Цена покупки (продажи) за одну ценную бумагу</w:t>
            </w:r>
          </w:p>
        </w:tc>
      </w:tr>
      <w:tr w:rsidR="00B37C67" w:rsidRPr="00B37C67" w14:paraId="7B17715A" w14:textId="77777777" w:rsidTr="00C35138">
        <w:tc>
          <w:tcPr>
            <w:tcW w:w="8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8C475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849" w:type="pct"/>
            <w:tcBorders>
              <w:top w:val="nil"/>
              <w:left w:val="nil"/>
              <w:bottom w:val="single" w:sz="8" w:space="0" w:color="auto"/>
              <w:right w:val="single" w:sz="8" w:space="0" w:color="auto"/>
            </w:tcBorders>
            <w:tcMar>
              <w:top w:w="0" w:type="dxa"/>
              <w:left w:w="108" w:type="dxa"/>
              <w:bottom w:w="0" w:type="dxa"/>
              <w:right w:w="108" w:type="dxa"/>
            </w:tcMar>
            <w:hideMark/>
          </w:tcPr>
          <w:p w14:paraId="4F98B60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14:paraId="308D29C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14:paraId="32897AD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5F3A23A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5476BB8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767" w:type="pct"/>
            <w:tcBorders>
              <w:top w:val="nil"/>
              <w:left w:val="nil"/>
              <w:bottom w:val="single" w:sz="8" w:space="0" w:color="auto"/>
              <w:right w:val="single" w:sz="8" w:space="0" w:color="auto"/>
            </w:tcBorders>
            <w:tcMar>
              <w:top w:w="0" w:type="dxa"/>
              <w:left w:w="108" w:type="dxa"/>
              <w:bottom w:w="0" w:type="dxa"/>
              <w:right w:w="108" w:type="dxa"/>
            </w:tcMar>
            <w:hideMark/>
          </w:tcPr>
          <w:p w14:paraId="6A05C9B1"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r>
    </w:tbl>
    <w:p w14:paraId="4D6472AB"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0"/>
          <w:szCs w:val="20"/>
          <w:lang w:eastAsia="ru-RU"/>
        </w:rPr>
        <w:t> </w:t>
      </w:r>
    </w:p>
    <w:p w14:paraId="218FF665"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p w14:paraId="2AEC463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454EE820"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tbl>
      <w:tblPr>
        <w:tblW w:w="5000" w:type="pct"/>
        <w:tblLayout w:type="fixed"/>
        <w:tblCellMar>
          <w:left w:w="0" w:type="dxa"/>
          <w:right w:w="0" w:type="dxa"/>
        </w:tblCellMar>
        <w:tblLook w:val="04A0" w:firstRow="1" w:lastRow="0" w:firstColumn="1" w:lastColumn="0" w:noHBand="0" w:noVBand="1"/>
      </w:tblPr>
      <w:tblGrid>
        <w:gridCol w:w="2679"/>
        <w:gridCol w:w="2686"/>
        <w:gridCol w:w="2497"/>
        <w:gridCol w:w="2098"/>
        <w:gridCol w:w="998"/>
        <w:gridCol w:w="1845"/>
        <w:gridCol w:w="1746"/>
      </w:tblGrid>
      <w:tr w:rsidR="00B37C67" w:rsidRPr="00B37C67" w14:paraId="5DDDD6E4" w14:textId="77777777" w:rsidTr="00C35138">
        <w:tc>
          <w:tcPr>
            <w:tcW w:w="9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2BF148" w14:textId="77777777" w:rsidR="00B37C67" w:rsidRPr="00B37C67" w:rsidRDefault="00B37C67" w:rsidP="00B37C67">
            <w:pPr>
              <w:widowControl w:val="0"/>
              <w:spacing w:after="0" w:line="240" w:lineRule="auto"/>
              <w:ind w:left="-113"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Минимальная цена за одну ценную бумагу на дату заключения сделки</w:t>
            </w:r>
          </w:p>
        </w:tc>
        <w:tc>
          <w:tcPr>
            <w:tcW w:w="9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D4594E" w14:textId="77777777" w:rsidR="00B37C67" w:rsidRPr="00B37C67" w:rsidRDefault="00B37C67" w:rsidP="00B37C67">
            <w:pPr>
              <w:widowControl w:val="0"/>
              <w:spacing w:after="0" w:line="240" w:lineRule="auto"/>
              <w:ind w:left="-113"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Максимальная цена за одну ценную бумагу на дату заключения сделки</w:t>
            </w:r>
          </w:p>
        </w:tc>
        <w:tc>
          <w:tcPr>
            <w:tcW w:w="858" w:type="pct"/>
            <w:tcBorders>
              <w:top w:val="single" w:sz="8" w:space="0" w:color="auto"/>
              <w:left w:val="nil"/>
              <w:bottom w:val="single" w:sz="8" w:space="0" w:color="auto"/>
              <w:right w:val="single" w:sz="8" w:space="0" w:color="auto"/>
            </w:tcBorders>
          </w:tcPr>
          <w:p w14:paraId="1472F2CF" w14:textId="77777777" w:rsidR="00B37C67" w:rsidRPr="00B37C67" w:rsidRDefault="00B37C67" w:rsidP="00B37C67">
            <w:pPr>
              <w:widowControl w:val="0"/>
              <w:spacing w:after="0" w:line="240" w:lineRule="auto"/>
              <w:ind w:left="-113"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Рыночная цена за одну ценную бумагу на дату заключения сделки</w:t>
            </w:r>
          </w:p>
        </w:tc>
        <w:tc>
          <w:tcPr>
            <w:tcW w:w="7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D9B124" w14:textId="77777777" w:rsidR="00B37C67" w:rsidRPr="00B37C67" w:rsidRDefault="00B37C67" w:rsidP="00B37C67">
            <w:pPr>
              <w:widowControl w:val="0"/>
              <w:spacing w:after="0" w:line="240" w:lineRule="auto"/>
              <w:ind w:left="-113"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Доходность по ценным бумагам (в процентах)</w:t>
            </w:r>
          </w:p>
        </w:tc>
        <w:tc>
          <w:tcPr>
            <w:tcW w:w="3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6D5F8F" w14:textId="77777777" w:rsidR="00B37C67" w:rsidRPr="00B37C67" w:rsidRDefault="00B37C67" w:rsidP="00B37C67">
            <w:pPr>
              <w:widowControl w:val="0"/>
              <w:spacing w:after="0" w:line="240" w:lineRule="auto"/>
              <w:ind w:left="-113"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сделки</w:t>
            </w:r>
          </w:p>
        </w:tc>
        <w:tc>
          <w:tcPr>
            <w:tcW w:w="6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F7D49A" w14:textId="77777777" w:rsidR="00B37C67" w:rsidRPr="00B37C67" w:rsidRDefault="00B37C67" w:rsidP="00B37C67">
            <w:pPr>
              <w:widowControl w:val="0"/>
              <w:spacing w:after="0" w:line="240" w:lineRule="auto"/>
              <w:ind w:left="-113"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Наименование </w:t>
            </w:r>
            <w:proofErr w:type="spellStart"/>
            <w:r w:rsidRPr="00B37C67">
              <w:rPr>
                <w:rFonts w:ascii="Times New Roman" w:eastAsia="Times New Roman" w:hAnsi="Times New Roman" w:cs="Times New Roman"/>
                <w:sz w:val="20"/>
                <w:szCs w:val="24"/>
                <w:lang w:eastAsia="ru-RU"/>
              </w:rPr>
              <w:t>контрпартнера</w:t>
            </w:r>
            <w:proofErr w:type="spellEnd"/>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A40844" w14:textId="77777777" w:rsidR="00B37C67" w:rsidRPr="00B37C67" w:rsidRDefault="00B37C67" w:rsidP="00B37C67">
            <w:pPr>
              <w:widowControl w:val="0"/>
              <w:spacing w:after="0" w:line="240" w:lineRule="auto"/>
              <w:ind w:left="-113" w:right="-6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Рейтинг </w:t>
            </w:r>
            <w:proofErr w:type="spellStart"/>
            <w:r w:rsidRPr="00B37C67">
              <w:rPr>
                <w:rFonts w:ascii="Times New Roman" w:eastAsia="Times New Roman" w:hAnsi="Times New Roman" w:cs="Times New Roman"/>
                <w:sz w:val="20"/>
                <w:szCs w:val="24"/>
                <w:lang w:eastAsia="ru-RU"/>
              </w:rPr>
              <w:t>контрпартнера</w:t>
            </w:r>
            <w:proofErr w:type="spellEnd"/>
          </w:p>
        </w:tc>
      </w:tr>
      <w:tr w:rsidR="00B37C67" w:rsidRPr="00B37C67" w14:paraId="44B15A72" w14:textId="77777777" w:rsidTr="00C35138">
        <w:tc>
          <w:tcPr>
            <w:tcW w:w="9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89DFE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14:paraId="1E5EF95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858" w:type="pct"/>
            <w:tcBorders>
              <w:top w:val="single" w:sz="8" w:space="0" w:color="auto"/>
              <w:left w:val="nil"/>
              <w:bottom w:val="single" w:sz="8" w:space="0" w:color="auto"/>
              <w:right w:val="single" w:sz="8" w:space="0" w:color="auto"/>
            </w:tcBorders>
          </w:tcPr>
          <w:p w14:paraId="3C90F57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7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26D00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0C072337" w14:textId="77777777" w:rsidR="00B37C67" w:rsidRPr="00B37C67" w:rsidRDefault="00B37C67" w:rsidP="00B37C67">
            <w:pPr>
              <w:widowControl w:val="0"/>
              <w:spacing w:after="0" w:line="240" w:lineRule="auto"/>
              <w:ind w:left="-5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14:paraId="08DEAED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1E5B72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r>
    </w:tbl>
    <w:p w14:paraId="62E78F1E"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0"/>
          <w:szCs w:val="20"/>
          <w:lang w:eastAsia="ru-RU"/>
        </w:rPr>
        <w:t> </w:t>
      </w:r>
    </w:p>
    <w:p w14:paraId="686A6B94" w14:textId="77777777" w:rsidR="00B37C67" w:rsidRPr="00B37C67" w:rsidRDefault="00B37C67" w:rsidP="00B37C67">
      <w:pPr>
        <w:widowControl w:val="0"/>
        <w:spacing w:after="0" w:line="240" w:lineRule="auto"/>
        <w:jc w:val="center"/>
        <w:rPr>
          <w:rFonts w:ascii="Times New Roman" w:eastAsia="Times New Roman" w:hAnsi="Times New Roman" w:cs="Times New Roman"/>
          <w:sz w:val="28"/>
          <w:szCs w:val="28"/>
          <w:lang w:eastAsia="ru-RU"/>
        </w:rPr>
      </w:pPr>
    </w:p>
    <w:p w14:paraId="55AE0C5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Таблица 2. Вклады в Национальном Банке Республики Казахстан и в банках второго уровня</w:t>
      </w:r>
    </w:p>
    <w:p w14:paraId="111D58C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4"/>
          <w:szCs w:val="24"/>
          <w:lang w:eastAsia="ru-RU"/>
        </w:rPr>
      </w:pPr>
    </w:p>
    <w:p w14:paraId="2DE48478"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6"/>
        <w:gridCol w:w="1236"/>
        <w:gridCol w:w="1681"/>
        <w:gridCol w:w="1174"/>
        <w:gridCol w:w="1189"/>
        <w:gridCol w:w="2415"/>
        <w:gridCol w:w="1480"/>
        <w:gridCol w:w="2411"/>
        <w:gridCol w:w="1345"/>
        <w:gridCol w:w="1272"/>
      </w:tblGrid>
      <w:tr w:rsidR="00B37C67" w:rsidRPr="00B37C67" w14:paraId="1932617B" w14:textId="77777777" w:rsidTr="00C35138">
        <w:tc>
          <w:tcPr>
            <w:tcW w:w="122" w:type="pct"/>
            <w:tcMar>
              <w:top w:w="0" w:type="dxa"/>
              <w:left w:w="108" w:type="dxa"/>
              <w:bottom w:w="0" w:type="dxa"/>
              <w:right w:w="108" w:type="dxa"/>
            </w:tcMar>
            <w:hideMark/>
          </w:tcPr>
          <w:p w14:paraId="32BABAD3" w14:textId="77777777" w:rsidR="00B37C67" w:rsidRPr="00B37C67" w:rsidRDefault="00B37C67" w:rsidP="00B37C67">
            <w:pPr>
              <w:widowControl w:val="0"/>
              <w:spacing w:after="0" w:line="240" w:lineRule="auto"/>
              <w:ind w:left="-120" w:right="-14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424" w:type="pct"/>
            <w:tcMar>
              <w:top w:w="0" w:type="dxa"/>
              <w:left w:w="108" w:type="dxa"/>
              <w:bottom w:w="0" w:type="dxa"/>
              <w:right w:w="108" w:type="dxa"/>
            </w:tcMar>
            <w:hideMark/>
          </w:tcPr>
          <w:p w14:paraId="409DF237" w14:textId="77777777" w:rsidR="00B37C67" w:rsidRPr="00B37C67" w:rsidRDefault="00B37C67" w:rsidP="00B37C67">
            <w:pPr>
              <w:widowControl w:val="0"/>
              <w:spacing w:after="0" w:line="240" w:lineRule="auto"/>
              <w:ind w:left="-75"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перевода денег</w:t>
            </w:r>
          </w:p>
        </w:tc>
        <w:tc>
          <w:tcPr>
            <w:tcW w:w="577" w:type="pct"/>
            <w:tcMar>
              <w:top w:w="0" w:type="dxa"/>
              <w:left w:w="108" w:type="dxa"/>
              <w:bottom w:w="0" w:type="dxa"/>
              <w:right w:w="108" w:type="dxa"/>
            </w:tcMar>
            <w:hideMark/>
          </w:tcPr>
          <w:p w14:paraId="0661FF5A" w14:textId="77777777" w:rsidR="00B37C67" w:rsidRPr="00B37C67" w:rsidRDefault="00B37C67" w:rsidP="00B37C67">
            <w:pPr>
              <w:widowControl w:val="0"/>
              <w:spacing w:after="0" w:line="240" w:lineRule="auto"/>
              <w:ind w:left="-130" w:right="-9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банка</w:t>
            </w:r>
          </w:p>
        </w:tc>
        <w:tc>
          <w:tcPr>
            <w:tcW w:w="403" w:type="pct"/>
            <w:tcMar>
              <w:top w:w="0" w:type="dxa"/>
              <w:left w:w="108" w:type="dxa"/>
              <w:bottom w:w="0" w:type="dxa"/>
              <w:right w:w="108" w:type="dxa"/>
            </w:tcMar>
            <w:hideMark/>
          </w:tcPr>
          <w:p w14:paraId="788DCB3A" w14:textId="77777777" w:rsidR="00B37C67" w:rsidRPr="00B37C67" w:rsidRDefault="00B37C67" w:rsidP="00B37C67">
            <w:pPr>
              <w:widowControl w:val="0"/>
              <w:spacing w:after="0" w:line="240" w:lineRule="auto"/>
              <w:ind w:left="-51" w:right="-7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Операции по вкладу</w:t>
            </w:r>
          </w:p>
        </w:tc>
        <w:tc>
          <w:tcPr>
            <w:tcW w:w="408" w:type="pct"/>
          </w:tcPr>
          <w:p w14:paraId="72BA5E5D" w14:textId="77777777" w:rsidR="00B37C67" w:rsidRPr="00B37C67" w:rsidRDefault="00B37C67" w:rsidP="00B37C67">
            <w:pPr>
              <w:widowControl w:val="0"/>
              <w:spacing w:after="0" w:line="240" w:lineRule="auto"/>
              <w:ind w:left="2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операции</w:t>
            </w:r>
          </w:p>
        </w:tc>
        <w:tc>
          <w:tcPr>
            <w:tcW w:w="829" w:type="pct"/>
            <w:tcMar>
              <w:top w:w="0" w:type="dxa"/>
              <w:left w:w="108" w:type="dxa"/>
              <w:bottom w:w="0" w:type="dxa"/>
              <w:right w:w="108" w:type="dxa"/>
            </w:tcMar>
            <w:hideMark/>
          </w:tcPr>
          <w:p w14:paraId="72C2FE02" w14:textId="77777777" w:rsidR="00B37C67" w:rsidRPr="00B37C67" w:rsidRDefault="00B37C67" w:rsidP="00B37C67">
            <w:pPr>
              <w:widowControl w:val="0"/>
              <w:spacing w:after="0" w:line="240" w:lineRule="auto"/>
              <w:ind w:right="-9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заключения и номер договора банковского вклада</w:t>
            </w:r>
          </w:p>
        </w:tc>
        <w:tc>
          <w:tcPr>
            <w:tcW w:w="508" w:type="pct"/>
            <w:tcMar>
              <w:top w:w="0" w:type="dxa"/>
              <w:left w:w="108" w:type="dxa"/>
              <w:bottom w:w="0" w:type="dxa"/>
              <w:right w:w="108" w:type="dxa"/>
            </w:tcMar>
            <w:hideMark/>
          </w:tcPr>
          <w:p w14:paraId="3D97860B" w14:textId="77777777" w:rsidR="00B37C67" w:rsidRPr="00B37C67" w:rsidRDefault="00B37C67" w:rsidP="00B37C67">
            <w:pPr>
              <w:widowControl w:val="0"/>
              <w:tabs>
                <w:tab w:val="left" w:pos="226"/>
              </w:tabs>
              <w:spacing w:after="0" w:line="240" w:lineRule="auto"/>
              <w:ind w:left="-11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Срок вклада (в днях)</w:t>
            </w:r>
          </w:p>
        </w:tc>
        <w:tc>
          <w:tcPr>
            <w:tcW w:w="828" w:type="pct"/>
            <w:tcMar>
              <w:top w:w="0" w:type="dxa"/>
              <w:left w:w="108" w:type="dxa"/>
              <w:bottom w:w="0" w:type="dxa"/>
              <w:right w:w="108" w:type="dxa"/>
            </w:tcMar>
            <w:hideMark/>
          </w:tcPr>
          <w:p w14:paraId="78FE1C73" w14:textId="77777777" w:rsidR="00B37C67" w:rsidRPr="00B37C67" w:rsidRDefault="00B37C67" w:rsidP="00B37C67">
            <w:pPr>
              <w:widowControl w:val="0"/>
              <w:spacing w:after="0" w:line="240" w:lineRule="auto"/>
              <w:ind w:left="-2" w:right="-1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Ставка вознаграждения (в процентах годовых)</w:t>
            </w:r>
          </w:p>
        </w:tc>
        <w:tc>
          <w:tcPr>
            <w:tcW w:w="462" w:type="pct"/>
            <w:tcMar>
              <w:top w:w="0" w:type="dxa"/>
              <w:left w:w="108" w:type="dxa"/>
              <w:bottom w:w="0" w:type="dxa"/>
              <w:right w:w="108" w:type="dxa"/>
            </w:tcMar>
            <w:hideMark/>
          </w:tcPr>
          <w:p w14:paraId="47965A6B" w14:textId="77777777" w:rsidR="00B37C67" w:rsidRPr="00B37C67" w:rsidRDefault="00B37C67" w:rsidP="00B37C67">
            <w:pPr>
              <w:widowControl w:val="0"/>
              <w:spacing w:after="0" w:line="240" w:lineRule="auto"/>
              <w:ind w:left="-11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вклада</w:t>
            </w:r>
          </w:p>
        </w:tc>
        <w:tc>
          <w:tcPr>
            <w:tcW w:w="437" w:type="pct"/>
            <w:tcMar>
              <w:top w:w="0" w:type="dxa"/>
              <w:left w:w="108" w:type="dxa"/>
              <w:bottom w:w="0" w:type="dxa"/>
              <w:right w:w="108" w:type="dxa"/>
            </w:tcMar>
            <w:hideMark/>
          </w:tcPr>
          <w:p w14:paraId="6E179169" w14:textId="77777777" w:rsidR="00B37C67" w:rsidRPr="00B37C67" w:rsidRDefault="00B37C67" w:rsidP="00B37C67">
            <w:pPr>
              <w:widowControl w:val="0"/>
              <w:spacing w:after="0" w:line="240" w:lineRule="auto"/>
              <w:ind w:left="-7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вклада</w:t>
            </w:r>
          </w:p>
        </w:tc>
      </w:tr>
      <w:tr w:rsidR="00B37C67" w:rsidRPr="00B37C67" w14:paraId="7377DCD5" w14:textId="77777777" w:rsidTr="00C35138">
        <w:tc>
          <w:tcPr>
            <w:tcW w:w="122" w:type="pct"/>
            <w:tcMar>
              <w:top w:w="0" w:type="dxa"/>
              <w:left w:w="108" w:type="dxa"/>
              <w:bottom w:w="0" w:type="dxa"/>
              <w:right w:w="108" w:type="dxa"/>
            </w:tcMar>
            <w:hideMark/>
          </w:tcPr>
          <w:p w14:paraId="3CD27AB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424" w:type="pct"/>
            <w:tcMar>
              <w:top w:w="0" w:type="dxa"/>
              <w:left w:w="108" w:type="dxa"/>
              <w:bottom w:w="0" w:type="dxa"/>
              <w:right w:w="108" w:type="dxa"/>
            </w:tcMar>
            <w:hideMark/>
          </w:tcPr>
          <w:p w14:paraId="71BB49F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577" w:type="pct"/>
            <w:tcMar>
              <w:top w:w="0" w:type="dxa"/>
              <w:left w:w="108" w:type="dxa"/>
              <w:bottom w:w="0" w:type="dxa"/>
              <w:right w:w="108" w:type="dxa"/>
            </w:tcMar>
            <w:hideMark/>
          </w:tcPr>
          <w:p w14:paraId="3911C0D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403" w:type="pct"/>
            <w:tcMar>
              <w:top w:w="0" w:type="dxa"/>
              <w:left w:w="108" w:type="dxa"/>
              <w:bottom w:w="0" w:type="dxa"/>
              <w:right w:w="108" w:type="dxa"/>
            </w:tcMar>
            <w:hideMark/>
          </w:tcPr>
          <w:p w14:paraId="791F6A1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408" w:type="pct"/>
          </w:tcPr>
          <w:p w14:paraId="4535F5D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829" w:type="pct"/>
            <w:tcMar>
              <w:top w:w="0" w:type="dxa"/>
              <w:left w:w="108" w:type="dxa"/>
              <w:bottom w:w="0" w:type="dxa"/>
              <w:right w:w="108" w:type="dxa"/>
            </w:tcMar>
            <w:hideMark/>
          </w:tcPr>
          <w:p w14:paraId="4224C16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508" w:type="pct"/>
            <w:tcMar>
              <w:top w:w="0" w:type="dxa"/>
              <w:left w:w="108" w:type="dxa"/>
              <w:bottom w:w="0" w:type="dxa"/>
              <w:right w:w="108" w:type="dxa"/>
            </w:tcMar>
            <w:hideMark/>
          </w:tcPr>
          <w:p w14:paraId="171D2C4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828" w:type="pct"/>
            <w:tcMar>
              <w:top w:w="0" w:type="dxa"/>
              <w:left w:w="108" w:type="dxa"/>
              <w:bottom w:w="0" w:type="dxa"/>
              <w:right w:w="108" w:type="dxa"/>
            </w:tcMar>
            <w:hideMark/>
          </w:tcPr>
          <w:p w14:paraId="55390DD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462" w:type="pct"/>
            <w:tcMar>
              <w:top w:w="0" w:type="dxa"/>
              <w:left w:w="108" w:type="dxa"/>
              <w:bottom w:w="0" w:type="dxa"/>
              <w:right w:w="108" w:type="dxa"/>
            </w:tcMar>
            <w:hideMark/>
          </w:tcPr>
          <w:p w14:paraId="08D4CDB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437" w:type="pct"/>
            <w:tcMar>
              <w:top w:w="0" w:type="dxa"/>
              <w:left w:w="108" w:type="dxa"/>
              <w:bottom w:w="0" w:type="dxa"/>
              <w:right w:w="108" w:type="dxa"/>
            </w:tcMar>
            <w:hideMark/>
          </w:tcPr>
          <w:p w14:paraId="66E4D2C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r>
      <w:tr w:rsidR="00B37C67" w:rsidRPr="00B37C67" w14:paraId="6C584691" w14:textId="77777777" w:rsidTr="00C35138">
        <w:tc>
          <w:tcPr>
            <w:tcW w:w="122" w:type="pct"/>
            <w:tcMar>
              <w:top w:w="0" w:type="dxa"/>
              <w:left w:w="108" w:type="dxa"/>
              <w:bottom w:w="0" w:type="dxa"/>
              <w:right w:w="108" w:type="dxa"/>
            </w:tcMar>
            <w:hideMark/>
          </w:tcPr>
          <w:p w14:paraId="585FD9D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24" w:type="pct"/>
            <w:tcMar>
              <w:top w:w="0" w:type="dxa"/>
              <w:left w:w="108" w:type="dxa"/>
              <w:bottom w:w="0" w:type="dxa"/>
              <w:right w:w="108" w:type="dxa"/>
            </w:tcMar>
            <w:hideMark/>
          </w:tcPr>
          <w:p w14:paraId="70347CFE"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77" w:type="pct"/>
            <w:tcMar>
              <w:top w:w="0" w:type="dxa"/>
              <w:left w:w="108" w:type="dxa"/>
              <w:bottom w:w="0" w:type="dxa"/>
              <w:right w:w="108" w:type="dxa"/>
            </w:tcMar>
            <w:hideMark/>
          </w:tcPr>
          <w:p w14:paraId="28AC1A7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03" w:type="pct"/>
            <w:tcMar>
              <w:top w:w="0" w:type="dxa"/>
              <w:left w:w="108" w:type="dxa"/>
              <w:bottom w:w="0" w:type="dxa"/>
              <w:right w:w="108" w:type="dxa"/>
            </w:tcMar>
            <w:hideMark/>
          </w:tcPr>
          <w:p w14:paraId="6D7FA97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08" w:type="pct"/>
          </w:tcPr>
          <w:p w14:paraId="5595CF9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29" w:type="pct"/>
            <w:tcMar>
              <w:top w:w="0" w:type="dxa"/>
              <w:left w:w="108" w:type="dxa"/>
              <w:bottom w:w="0" w:type="dxa"/>
              <w:right w:w="108" w:type="dxa"/>
            </w:tcMar>
            <w:hideMark/>
          </w:tcPr>
          <w:p w14:paraId="6F4AA4A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08" w:type="pct"/>
            <w:tcMar>
              <w:top w:w="0" w:type="dxa"/>
              <w:left w:w="108" w:type="dxa"/>
              <w:bottom w:w="0" w:type="dxa"/>
              <w:right w:w="108" w:type="dxa"/>
            </w:tcMar>
            <w:hideMark/>
          </w:tcPr>
          <w:p w14:paraId="1D9BAD1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28" w:type="pct"/>
            <w:tcMar>
              <w:top w:w="0" w:type="dxa"/>
              <w:left w:w="108" w:type="dxa"/>
              <w:bottom w:w="0" w:type="dxa"/>
              <w:right w:w="108" w:type="dxa"/>
            </w:tcMar>
            <w:hideMark/>
          </w:tcPr>
          <w:p w14:paraId="784BAF6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62" w:type="pct"/>
            <w:tcMar>
              <w:top w:w="0" w:type="dxa"/>
              <w:left w:w="108" w:type="dxa"/>
              <w:bottom w:w="0" w:type="dxa"/>
              <w:right w:w="108" w:type="dxa"/>
            </w:tcMar>
            <w:hideMark/>
          </w:tcPr>
          <w:p w14:paraId="0A950C2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37" w:type="pct"/>
            <w:tcMar>
              <w:top w:w="0" w:type="dxa"/>
              <w:left w:w="108" w:type="dxa"/>
              <w:bottom w:w="0" w:type="dxa"/>
              <w:right w:w="108" w:type="dxa"/>
            </w:tcMar>
            <w:hideMark/>
          </w:tcPr>
          <w:p w14:paraId="12FF6F2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11981E3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p>
    <w:p w14:paraId="13CCE3D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p>
    <w:p w14:paraId="364DE5E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Таблица 3. Аффинированные драгоценные металлы, приобретенные за счет собственных активов</w:t>
      </w:r>
    </w:p>
    <w:p w14:paraId="657ABD1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p>
    <w:p w14:paraId="30B50F32"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 xml:space="preserve"> (в те</w:t>
      </w:r>
      <w:r w:rsidRPr="00B37C67">
        <w:rPr>
          <w:rFonts w:ascii="Times New Roman" w:eastAsia="Times New Roman" w:hAnsi="Times New Roman" w:cs="Times New Roman"/>
          <w:sz w:val="28"/>
          <w:szCs w:val="24"/>
          <w:lang w:val="kk-KZ" w:eastAsia="ru-RU"/>
        </w:rPr>
        <w:t>ң</w:t>
      </w:r>
      <w:proofErr w:type="spellStart"/>
      <w:r w:rsidRPr="00B37C67">
        <w:rPr>
          <w:rFonts w:ascii="Times New Roman" w:eastAsia="Times New Roman" w:hAnsi="Times New Roman" w:cs="Times New Roman"/>
          <w:sz w:val="28"/>
          <w:szCs w:val="24"/>
          <w:lang w:eastAsia="ru-RU"/>
        </w:rPr>
        <w:t>ге</w:t>
      </w:r>
      <w:proofErr w:type="spellEnd"/>
      <w:r w:rsidRPr="00B37C67">
        <w:rPr>
          <w:rFonts w:ascii="Times New Roman" w:eastAsia="Times New Roman" w:hAnsi="Times New Roman" w:cs="Times New Roman"/>
          <w:sz w:val="28"/>
          <w:szCs w:val="24"/>
          <w:lang w:eastAsia="ru-RU"/>
        </w:rPr>
        <w:t>)</w:t>
      </w:r>
    </w:p>
    <w:tbl>
      <w:tblPr>
        <w:tblW w:w="5000" w:type="pct"/>
        <w:tblLayout w:type="fixed"/>
        <w:tblCellMar>
          <w:left w:w="0" w:type="dxa"/>
          <w:right w:w="0" w:type="dxa"/>
        </w:tblCellMar>
        <w:tblLook w:val="04A0" w:firstRow="1" w:lastRow="0" w:firstColumn="1" w:lastColumn="0" w:noHBand="0" w:noVBand="1"/>
      </w:tblPr>
      <w:tblGrid>
        <w:gridCol w:w="425"/>
        <w:gridCol w:w="1743"/>
        <w:gridCol w:w="2005"/>
        <w:gridCol w:w="1088"/>
        <w:gridCol w:w="1007"/>
        <w:gridCol w:w="2776"/>
        <w:gridCol w:w="1565"/>
        <w:gridCol w:w="1033"/>
        <w:gridCol w:w="1822"/>
        <w:gridCol w:w="1085"/>
      </w:tblGrid>
      <w:tr w:rsidR="00B37C67" w:rsidRPr="00B37C67" w14:paraId="7199D2AB" w14:textId="77777777" w:rsidTr="00C35138">
        <w:tc>
          <w:tcPr>
            <w:tcW w:w="14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14C3F6" w14:textId="77777777" w:rsidR="00B37C67" w:rsidRPr="00B37C67" w:rsidRDefault="00B37C67" w:rsidP="00B37C67">
            <w:pPr>
              <w:widowControl w:val="0"/>
              <w:spacing w:after="0" w:line="240" w:lineRule="auto"/>
              <w:ind w:left="-1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5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AE8332" w14:textId="77777777" w:rsidR="00B37C67" w:rsidRPr="00B37C67" w:rsidRDefault="00B37C67" w:rsidP="00B37C67">
            <w:pPr>
              <w:widowControl w:val="0"/>
              <w:spacing w:after="0" w:line="240" w:lineRule="auto"/>
              <w:ind w:left="-75"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совершения сделки</w:t>
            </w:r>
          </w:p>
        </w:tc>
        <w:tc>
          <w:tcPr>
            <w:tcW w:w="6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EBCBF1" w14:textId="77777777" w:rsidR="00B37C67" w:rsidRPr="00B37C67" w:rsidRDefault="00B37C67" w:rsidP="00B37C67">
            <w:pPr>
              <w:widowControl w:val="0"/>
              <w:spacing w:after="0" w:line="240" w:lineRule="auto"/>
              <w:ind w:left="-75"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контрагента</w:t>
            </w:r>
          </w:p>
        </w:tc>
        <w:tc>
          <w:tcPr>
            <w:tcW w:w="3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FB8790" w14:textId="77777777" w:rsidR="00B37C67" w:rsidRPr="00B37C67" w:rsidRDefault="00B37C67" w:rsidP="00B37C67">
            <w:pPr>
              <w:widowControl w:val="0"/>
              <w:spacing w:after="0" w:line="240" w:lineRule="auto"/>
              <w:ind w:left="-75"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Оплата услуг</w:t>
            </w:r>
          </w:p>
        </w:tc>
        <w:tc>
          <w:tcPr>
            <w:tcW w:w="3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8C5CD4" w14:textId="77777777" w:rsidR="00B37C67" w:rsidRPr="00B37C67" w:rsidRDefault="00B37C67" w:rsidP="00B37C67">
            <w:pPr>
              <w:widowControl w:val="0"/>
              <w:spacing w:after="0" w:line="240" w:lineRule="auto"/>
              <w:ind w:left="-75"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сделки</w:t>
            </w:r>
          </w:p>
        </w:tc>
        <w:tc>
          <w:tcPr>
            <w:tcW w:w="9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D20FBB" w14:textId="77777777" w:rsidR="00B37C67" w:rsidRPr="00B37C67" w:rsidRDefault="00B37C67" w:rsidP="00B37C67">
            <w:pPr>
              <w:widowControl w:val="0"/>
              <w:spacing w:after="0" w:line="240" w:lineRule="auto"/>
              <w:ind w:left="-75"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аффинированного драгоценного металла</w:t>
            </w:r>
          </w:p>
        </w:tc>
        <w:tc>
          <w:tcPr>
            <w:tcW w:w="5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B21CD4" w14:textId="77777777" w:rsidR="00B37C67" w:rsidRPr="00B37C67" w:rsidRDefault="00B37C67" w:rsidP="00B37C67">
            <w:pPr>
              <w:widowControl w:val="0"/>
              <w:spacing w:after="0" w:line="240" w:lineRule="auto"/>
              <w:ind w:left="-75"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Объем сделки (единиц)</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08A4B8" w14:textId="77777777" w:rsidR="00B37C67" w:rsidRPr="00B37C67" w:rsidRDefault="00B37C67" w:rsidP="00B37C67">
            <w:pPr>
              <w:widowControl w:val="0"/>
              <w:spacing w:after="0" w:line="240" w:lineRule="auto"/>
              <w:ind w:left="-75"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платежа</w:t>
            </w:r>
          </w:p>
        </w:tc>
        <w:tc>
          <w:tcPr>
            <w:tcW w:w="62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A3E70F" w14:textId="77777777" w:rsidR="00B37C67" w:rsidRPr="00B37C67" w:rsidRDefault="00B37C67" w:rsidP="00B37C67">
            <w:pPr>
              <w:widowControl w:val="0"/>
              <w:spacing w:after="0" w:line="240" w:lineRule="auto"/>
              <w:ind w:left="-75"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Цена покупки за одну единицу</w:t>
            </w:r>
          </w:p>
        </w:tc>
        <w:tc>
          <w:tcPr>
            <w:tcW w:w="3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E3F77B" w14:textId="77777777" w:rsidR="00B37C67" w:rsidRPr="00B37C67" w:rsidRDefault="00B37C67" w:rsidP="00B37C67">
            <w:pPr>
              <w:widowControl w:val="0"/>
              <w:spacing w:after="0" w:line="240" w:lineRule="auto"/>
              <w:ind w:left="-75"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сделки</w:t>
            </w:r>
          </w:p>
        </w:tc>
      </w:tr>
      <w:tr w:rsidR="00B37C67" w:rsidRPr="00B37C67" w14:paraId="535D65E2" w14:textId="77777777" w:rsidTr="00C35138">
        <w:tc>
          <w:tcPr>
            <w:tcW w:w="1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33D1A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14:paraId="1FFF8E8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2A0B78C2"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14:paraId="1524684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14:paraId="30C1D97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14:paraId="17C08A5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5088ED5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300647D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14:paraId="7BFE30F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61AA0A6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r>
      <w:tr w:rsidR="00B37C67" w:rsidRPr="00B37C67" w14:paraId="3F667AEA" w14:textId="77777777" w:rsidTr="00C35138">
        <w:tc>
          <w:tcPr>
            <w:tcW w:w="1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1A7AD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14:paraId="2FE7B85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6796BAF6"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14:paraId="1C8F70C5"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14:paraId="45E603A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14:paraId="24268EC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763F7CB1"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55" w:type="pct"/>
            <w:tcBorders>
              <w:top w:val="nil"/>
              <w:left w:val="nil"/>
              <w:bottom w:val="single" w:sz="8" w:space="0" w:color="auto"/>
              <w:right w:val="single" w:sz="8" w:space="0" w:color="auto"/>
            </w:tcBorders>
            <w:tcMar>
              <w:top w:w="0" w:type="dxa"/>
              <w:left w:w="108" w:type="dxa"/>
              <w:bottom w:w="0" w:type="dxa"/>
              <w:right w:w="108" w:type="dxa"/>
            </w:tcMar>
            <w:hideMark/>
          </w:tcPr>
          <w:p w14:paraId="7C9F98CB"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14:paraId="11B5A5C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00A46FED"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5986361A"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0"/>
          <w:szCs w:val="20"/>
          <w:lang w:eastAsia="ru-RU"/>
        </w:rPr>
        <w:t> </w:t>
      </w:r>
    </w:p>
    <w:p w14:paraId="0CD6799C"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1B041A4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Таблица 4. Производные финансовые инструменты, приобретенные за счет собственных активов</w:t>
      </w:r>
    </w:p>
    <w:p w14:paraId="07720AD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p>
    <w:p w14:paraId="3D1782AC" w14:textId="77777777" w:rsidR="00B37C67" w:rsidRPr="00B37C67" w:rsidRDefault="00B37C67" w:rsidP="00B37C67">
      <w:pPr>
        <w:widowControl w:val="0"/>
        <w:spacing w:after="0" w:line="240" w:lineRule="auto"/>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tblLayout w:type="fixed"/>
        <w:tblCellMar>
          <w:left w:w="0" w:type="dxa"/>
          <w:right w:w="0" w:type="dxa"/>
        </w:tblCellMar>
        <w:tblLook w:val="04A0" w:firstRow="1" w:lastRow="0" w:firstColumn="1" w:lastColumn="0" w:noHBand="0" w:noVBand="1"/>
      </w:tblPr>
      <w:tblGrid>
        <w:gridCol w:w="426"/>
        <w:gridCol w:w="1465"/>
        <w:gridCol w:w="1828"/>
        <w:gridCol w:w="1886"/>
        <w:gridCol w:w="1187"/>
        <w:gridCol w:w="1813"/>
        <w:gridCol w:w="2476"/>
        <w:gridCol w:w="832"/>
        <w:gridCol w:w="1193"/>
        <w:gridCol w:w="1443"/>
      </w:tblGrid>
      <w:tr w:rsidR="00B37C67" w:rsidRPr="00B37C67" w14:paraId="70382DD9" w14:textId="77777777" w:rsidTr="00C35138">
        <w:tc>
          <w:tcPr>
            <w:tcW w:w="14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FCD7C7" w14:textId="77777777" w:rsidR="00B37C67" w:rsidRPr="00B37C67" w:rsidRDefault="00B37C67" w:rsidP="00B37C67">
            <w:pPr>
              <w:widowControl w:val="0"/>
              <w:spacing w:after="0" w:line="240" w:lineRule="auto"/>
              <w:ind w:left="-1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w:t>
            </w:r>
          </w:p>
        </w:tc>
        <w:tc>
          <w:tcPr>
            <w:tcW w:w="5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EEB83A" w14:textId="77777777" w:rsidR="00B37C67" w:rsidRPr="00B37C67" w:rsidRDefault="00B37C67" w:rsidP="00B37C67">
            <w:pPr>
              <w:widowControl w:val="0"/>
              <w:spacing w:after="0" w:line="240" w:lineRule="auto"/>
              <w:ind w:left="-75" w:right="-7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заключения сделки</w:t>
            </w:r>
          </w:p>
        </w:tc>
        <w:tc>
          <w:tcPr>
            <w:tcW w:w="6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1E2EC2" w14:textId="77777777" w:rsidR="00B37C67" w:rsidRPr="00B37C67" w:rsidRDefault="00B37C67" w:rsidP="00B37C67">
            <w:pPr>
              <w:widowControl w:val="0"/>
              <w:spacing w:after="0" w:line="240" w:lineRule="auto"/>
              <w:ind w:left="-145" w:right="-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Наименование брокера и (или) дилера</w:t>
            </w:r>
          </w:p>
        </w:tc>
        <w:tc>
          <w:tcPr>
            <w:tcW w:w="6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F4B054" w14:textId="77777777" w:rsidR="00B37C67" w:rsidRPr="00B37C67" w:rsidRDefault="00B37C67" w:rsidP="00B37C67">
            <w:pPr>
              <w:widowControl w:val="0"/>
              <w:spacing w:after="0" w:line="240" w:lineRule="auto"/>
              <w:ind w:left="-51" w:right="-9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постановки финансовых инструментов на учет</w:t>
            </w:r>
          </w:p>
        </w:tc>
        <w:tc>
          <w:tcPr>
            <w:tcW w:w="4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1D5711" w14:textId="77777777" w:rsidR="00B37C67" w:rsidRPr="00B37C67" w:rsidRDefault="00B37C67" w:rsidP="00B37C67">
            <w:pPr>
              <w:widowControl w:val="0"/>
              <w:spacing w:after="0" w:line="240" w:lineRule="auto"/>
              <w:ind w:left="-11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 расчетов по сделке</w:t>
            </w:r>
          </w:p>
        </w:tc>
        <w:tc>
          <w:tcPr>
            <w:tcW w:w="6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A1E4C4" w14:textId="77777777" w:rsidR="00B37C67" w:rsidRPr="00B37C67" w:rsidRDefault="00B37C67" w:rsidP="00B37C67">
            <w:pPr>
              <w:widowControl w:val="0"/>
              <w:spacing w:after="0" w:line="240" w:lineRule="auto"/>
              <w:ind w:left="-94" w:right="-6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производного финансового инструмента</w:t>
            </w:r>
          </w:p>
        </w:tc>
        <w:tc>
          <w:tcPr>
            <w:tcW w:w="8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D218E1" w14:textId="77777777" w:rsidR="00B37C67" w:rsidRPr="00B37C67" w:rsidRDefault="00B37C67" w:rsidP="00B37C67">
            <w:pPr>
              <w:widowControl w:val="0"/>
              <w:spacing w:after="0" w:line="240" w:lineRule="auto"/>
              <w:ind w:left="-14" w:right="-78"/>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Идентификационный номер ценной бумаги</w:t>
            </w:r>
          </w:p>
        </w:tc>
        <w:tc>
          <w:tcPr>
            <w:tcW w:w="2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115C3B" w14:textId="77777777" w:rsidR="00B37C67" w:rsidRPr="00B37C67" w:rsidRDefault="00B37C67" w:rsidP="00B37C67">
            <w:pPr>
              <w:widowControl w:val="0"/>
              <w:spacing w:after="0" w:line="240" w:lineRule="auto"/>
              <w:ind w:left="-1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Рынок</w:t>
            </w:r>
          </w:p>
        </w:tc>
        <w:tc>
          <w:tcPr>
            <w:tcW w:w="4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0C443D" w14:textId="77777777" w:rsidR="00B37C67" w:rsidRPr="00B37C67" w:rsidRDefault="00B37C67" w:rsidP="00B37C67">
            <w:pPr>
              <w:widowControl w:val="0"/>
              <w:spacing w:after="0" w:line="240" w:lineRule="auto"/>
              <w:ind w:left="-133" w:right="-11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Базовый актив и его рейтинг</w:t>
            </w:r>
          </w:p>
        </w:tc>
        <w:tc>
          <w:tcPr>
            <w:tcW w:w="4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A294ED" w14:textId="77777777" w:rsidR="00B37C67" w:rsidRPr="00B37C67" w:rsidRDefault="00B37C67" w:rsidP="00B37C67">
            <w:pPr>
              <w:widowControl w:val="0"/>
              <w:spacing w:after="0" w:line="240" w:lineRule="auto"/>
              <w:ind w:left="-98"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Контрагент и его рейтинг</w:t>
            </w:r>
          </w:p>
        </w:tc>
      </w:tr>
      <w:tr w:rsidR="00B37C67" w:rsidRPr="00B37C67" w14:paraId="70F77053" w14:textId="77777777" w:rsidTr="00C35138">
        <w:tc>
          <w:tcPr>
            <w:tcW w:w="1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43D14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62C1270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2702156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648" w:type="pct"/>
            <w:tcBorders>
              <w:top w:val="nil"/>
              <w:left w:val="nil"/>
              <w:bottom w:val="single" w:sz="8" w:space="0" w:color="auto"/>
              <w:right w:val="single" w:sz="8" w:space="0" w:color="auto"/>
            </w:tcBorders>
            <w:tcMar>
              <w:top w:w="0" w:type="dxa"/>
              <w:left w:w="108" w:type="dxa"/>
              <w:bottom w:w="0" w:type="dxa"/>
              <w:right w:w="108" w:type="dxa"/>
            </w:tcMar>
            <w:hideMark/>
          </w:tcPr>
          <w:p w14:paraId="15FBC13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14:paraId="762F7E8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623" w:type="pct"/>
            <w:tcBorders>
              <w:top w:val="nil"/>
              <w:left w:val="nil"/>
              <w:bottom w:val="single" w:sz="8" w:space="0" w:color="auto"/>
              <w:right w:val="single" w:sz="8" w:space="0" w:color="auto"/>
            </w:tcBorders>
            <w:tcMar>
              <w:top w:w="0" w:type="dxa"/>
              <w:left w:w="108" w:type="dxa"/>
              <w:bottom w:w="0" w:type="dxa"/>
              <w:right w:w="108" w:type="dxa"/>
            </w:tcMar>
            <w:hideMark/>
          </w:tcPr>
          <w:p w14:paraId="1715889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851" w:type="pct"/>
            <w:tcBorders>
              <w:top w:val="nil"/>
              <w:left w:val="nil"/>
              <w:bottom w:val="single" w:sz="8" w:space="0" w:color="auto"/>
              <w:right w:val="single" w:sz="8" w:space="0" w:color="auto"/>
            </w:tcBorders>
            <w:tcMar>
              <w:top w:w="0" w:type="dxa"/>
              <w:left w:w="108" w:type="dxa"/>
              <w:bottom w:w="0" w:type="dxa"/>
              <w:right w:w="108" w:type="dxa"/>
            </w:tcMar>
            <w:hideMark/>
          </w:tcPr>
          <w:p w14:paraId="3026AFD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286" w:type="pct"/>
            <w:tcBorders>
              <w:top w:val="nil"/>
              <w:left w:val="nil"/>
              <w:bottom w:val="single" w:sz="8" w:space="0" w:color="auto"/>
              <w:right w:val="single" w:sz="8" w:space="0" w:color="auto"/>
            </w:tcBorders>
            <w:tcMar>
              <w:top w:w="0" w:type="dxa"/>
              <w:left w:w="108" w:type="dxa"/>
              <w:bottom w:w="0" w:type="dxa"/>
              <w:right w:w="108" w:type="dxa"/>
            </w:tcMar>
            <w:hideMark/>
          </w:tcPr>
          <w:p w14:paraId="5734F63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25D77D4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496" w:type="pct"/>
            <w:tcBorders>
              <w:top w:val="nil"/>
              <w:left w:val="nil"/>
              <w:bottom w:val="single" w:sz="8" w:space="0" w:color="auto"/>
              <w:right w:val="single" w:sz="8" w:space="0" w:color="auto"/>
            </w:tcBorders>
            <w:tcMar>
              <w:top w:w="0" w:type="dxa"/>
              <w:left w:w="108" w:type="dxa"/>
              <w:bottom w:w="0" w:type="dxa"/>
              <w:right w:w="108" w:type="dxa"/>
            </w:tcMar>
            <w:hideMark/>
          </w:tcPr>
          <w:p w14:paraId="56ED844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r>
      <w:tr w:rsidR="00B37C67" w:rsidRPr="00B37C67" w14:paraId="173CDA45" w14:textId="77777777" w:rsidTr="00C35138">
        <w:tc>
          <w:tcPr>
            <w:tcW w:w="1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9D21A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xml:space="preserve">   </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2A1FF28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26A82B7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648" w:type="pct"/>
            <w:tcBorders>
              <w:top w:val="nil"/>
              <w:left w:val="nil"/>
              <w:bottom w:val="single" w:sz="8" w:space="0" w:color="auto"/>
              <w:right w:val="single" w:sz="8" w:space="0" w:color="auto"/>
            </w:tcBorders>
            <w:tcMar>
              <w:top w:w="0" w:type="dxa"/>
              <w:left w:w="108" w:type="dxa"/>
              <w:bottom w:w="0" w:type="dxa"/>
              <w:right w:w="108" w:type="dxa"/>
            </w:tcMar>
            <w:hideMark/>
          </w:tcPr>
          <w:p w14:paraId="1C9848D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14:paraId="192EA34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623" w:type="pct"/>
            <w:tcBorders>
              <w:top w:val="nil"/>
              <w:left w:val="nil"/>
              <w:bottom w:val="single" w:sz="8" w:space="0" w:color="auto"/>
              <w:right w:val="single" w:sz="8" w:space="0" w:color="auto"/>
            </w:tcBorders>
            <w:tcMar>
              <w:top w:w="0" w:type="dxa"/>
              <w:left w:w="108" w:type="dxa"/>
              <w:bottom w:w="0" w:type="dxa"/>
              <w:right w:w="108" w:type="dxa"/>
            </w:tcMar>
            <w:hideMark/>
          </w:tcPr>
          <w:p w14:paraId="2D3A2EA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851" w:type="pct"/>
            <w:tcBorders>
              <w:top w:val="nil"/>
              <w:left w:val="nil"/>
              <w:bottom w:val="single" w:sz="8" w:space="0" w:color="auto"/>
              <w:right w:val="single" w:sz="8" w:space="0" w:color="auto"/>
            </w:tcBorders>
            <w:tcMar>
              <w:top w:w="0" w:type="dxa"/>
              <w:left w:w="108" w:type="dxa"/>
              <w:bottom w:w="0" w:type="dxa"/>
              <w:right w:w="108" w:type="dxa"/>
            </w:tcMar>
            <w:hideMark/>
          </w:tcPr>
          <w:p w14:paraId="2C1CE3C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286" w:type="pct"/>
            <w:tcBorders>
              <w:top w:val="nil"/>
              <w:left w:val="nil"/>
              <w:bottom w:val="single" w:sz="8" w:space="0" w:color="auto"/>
              <w:right w:val="single" w:sz="8" w:space="0" w:color="auto"/>
            </w:tcBorders>
            <w:tcMar>
              <w:top w:w="0" w:type="dxa"/>
              <w:left w:w="108" w:type="dxa"/>
              <w:bottom w:w="0" w:type="dxa"/>
              <w:right w:w="108" w:type="dxa"/>
            </w:tcMar>
            <w:hideMark/>
          </w:tcPr>
          <w:p w14:paraId="6B5A659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05F7283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496" w:type="pct"/>
            <w:tcBorders>
              <w:top w:val="nil"/>
              <w:left w:val="nil"/>
              <w:bottom w:val="single" w:sz="8" w:space="0" w:color="auto"/>
              <w:right w:val="single" w:sz="8" w:space="0" w:color="auto"/>
            </w:tcBorders>
            <w:tcMar>
              <w:top w:w="0" w:type="dxa"/>
              <w:left w:w="108" w:type="dxa"/>
              <w:bottom w:w="0" w:type="dxa"/>
              <w:right w:w="108" w:type="dxa"/>
            </w:tcMar>
            <w:hideMark/>
          </w:tcPr>
          <w:p w14:paraId="75CEBD3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r>
    </w:tbl>
    <w:p w14:paraId="148E380D"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r w:rsidRPr="00B37C67">
        <w:rPr>
          <w:rFonts w:ascii="Times New Roman" w:eastAsia="Times New Roman" w:hAnsi="Times New Roman" w:cs="Times New Roman"/>
          <w:sz w:val="20"/>
          <w:szCs w:val="20"/>
          <w:lang w:eastAsia="ru-RU"/>
        </w:rPr>
        <w:t> </w:t>
      </w:r>
    </w:p>
    <w:p w14:paraId="2F08F9EE"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0668E393"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w:t>
      </w:r>
    </w:p>
    <w:p w14:paraId="00EF3627"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tbl>
      <w:tblPr>
        <w:tblW w:w="5000" w:type="pct"/>
        <w:tblLayout w:type="fixed"/>
        <w:tblCellMar>
          <w:left w:w="0" w:type="dxa"/>
          <w:right w:w="0" w:type="dxa"/>
        </w:tblCellMar>
        <w:tblLook w:val="04A0" w:firstRow="1" w:lastRow="0" w:firstColumn="1" w:lastColumn="0" w:noHBand="0" w:noVBand="1"/>
      </w:tblPr>
      <w:tblGrid>
        <w:gridCol w:w="874"/>
        <w:gridCol w:w="1683"/>
        <w:gridCol w:w="946"/>
        <w:gridCol w:w="964"/>
        <w:gridCol w:w="952"/>
        <w:gridCol w:w="1706"/>
        <w:gridCol w:w="2038"/>
        <w:gridCol w:w="1689"/>
        <w:gridCol w:w="1453"/>
        <w:gridCol w:w="865"/>
        <w:gridCol w:w="1389"/>
      </w:tblGrid>
      <w:tr w:rsidR="00B37C67" w:rsidRPr="00B37C67" w14:paraId="66FB64FF" w14:textId="77777777" w:rsidTr="00C35138">
        <w:tc>
          <w:tcPr>
            <w:tcW w:w="1860"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FD2F0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Описание условий сделки</w:t>
            </w:r>
          </w:p>
        </w:tc>
        <w:tc>
          <w:tcPr>
            <w:tcW w:w="58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02674D" w14:textId="77777777" w:rsidR="00B37C67" w:rsidRPr="00B37C67" w:rsidRDefault="00B37C67" w:rsidP="00B37C67">
            <w:pPr>
              <w:widowControl w:val="0"/>
              <w:spacing w:after="0" w:line="240" w:lineRule="auto"/>
              <w:ind w:left="-24" w:right="-5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Объект хеджирования</w:t>
            </w:r>
          </w:p>
        </w:tc>
        <w:tc>
          <w:tcPr>
            <w:tcW w:w="70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41E418" w14:textId="77777777" w:rsidR="00B37C67" w:rsidRPr="00B37C67" w:rsidRDefault="00B37C67" w:rsidP="00B37C67">
            <w:pPr>
              <w:widowControl w:val="0"/>
              <w:spacing w:after="0" w:line="240" w:lineRule="auto"/>
              <w:ind w:left="-44"/>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Номер и дата инвестиционного решения</w:t>
            </w:r>
          </w:p>
        </w:tc>
        <w:tc>
          <w:tcPr>
            <w:tcW w:w="58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82E81" w14:textId="77777777" w:rsidR="00B37C67" w:rsidRPr="00B37C67" w:rsidRDefault="00B37C67" w:rsidP="00B37C67">
            <w:pPr>
              <w:widowControl w:val="0"/>
              <w:spacing w:after="0" w:line="240" w:lineRule="auto"/>
              <w:ind w:left="-120" w:right="-7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Вариационная маржа на дату заключения сделки,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49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7CF722" w14:textId="77777777" w:rsidR="00B37C67" w:rsidRPr="00B37C67" w:rsidRDefault="00B37C67" w:rsidP="00B37C67">
            <w:pPr>
              <w:widowControl w:val="0"/>
              <w:spacing w:after="0" w:line="240" w:lineRule="auto"/>
              <w:ind w:left="-138" w:right="-4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Начальная маржа на дату заключения сделки, процентов</w:t>
            </w:r>
          </w:p>
        </w:tc>
        <w:tc>
          <w:tcPr>
            <w:tcW w:w="297"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21BF40" w14:textId="77777777" w:rsidR="00B37C67" w:rsidRPr="00B37C67" w:rsidRDefault="00B37C67" w:rsidP="00B37C67">
            <w:pPr>
              <w:widowControl w:val="0"/>
              <w:spacing w:after="0" w:line="240" w:lineRule="auto"/>
              <w:ind w:left="-81" w:right="-3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Режим торгов</w:t>
            </w:r>
          </w:p>
        </w:tc>
        <w:tc>
          <w:tcPr>
            <w:tcW w:w="47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B2C34E" w14:textId="77777777" w:rsidR="00B37C67" w:rsidRPr="00B37C67" w:rsidRDefault="00B37C67" w:rsidP="00B37C67">
            <w:pPr>
              <w:widowControl w:val="0"/>
              <w:spacing w:after="0" w:line="240" w:lineRule="auto"/>
              <w:ind w:left="-98" w:right="-56"/>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Примечание</w:t>
            </w:r>
          </w:p>
        </w:tc>
      </w:tr>
      <w:tr w:rsidR="00B37C67" w:rsidRPr="00B37C67" w14:paraId="58A1893B" w14:textId="77777777" w:rsidTr="00C35138">
        <w:tc>
          <w:tcPr>
            <w:tcW w:w="3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5E666C" w14:textId="77777777" w:rsidR="00B37C67" w:rsidRPr="00B37C67" w:rsidRDefault="00B37C67" w:rsidP="00B37C67">
            <w:pPr>
              <w:widowControl w:val="0"/>
              <w:spacing w:after="0" w:line="240" w:lineRule="auto"/>
              <w:ind w:left="-113" w:right="-10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Вид сделки</w:t>
            </w:r>
          </w:p>
        </w:tc>
        <w:tc>
          <w:tcPr>
            <w:tcW w:w="5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8C2AA2" w14:textId="77777777" w:rsidR="00B37C67" w:rsidRPr="00B37C67" w:rsidRDefault="00B37C67" w:rsidP="00B37C67">
            <w:pPr>
              <w:widowControl w:val="0"/>
              <w:spacing w:after="0" w:line="240" w:lineRule="auto"/>
              <w:ind w:left="-113" w:right="-10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финансовых инструментов, штук</w:t>
            </w:r>
          </w:p>
        </w:tc>
        <w:tc>
          <w:tcPr>
            <w:tcW w:w="3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C43D3" w14:textId="77777777" w:rsidR="00B37C67" w:rsidRPr="00B37C67" w:rsidRDefault="00B37C67" w:rsidP="00B37C67">
            <w:pPr>
              <w:widowControl w:val="0"/>
              <w:spacing w:after="0" w:line="240" w:lineRule="auto"/>
              <w:ind w:left="-113" w:right="-10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Цена сделки,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3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D2A742" w14:textId="77777777" w:rsidR="00B37C67" w:rsidRPr="00B37C67" w:rsidRDefault="00B37C67" w:rsidP="00B37C67">
            <w:pPr>
              <w:widowControl w:val="0"/>
              <w:spacing w:after="0" w:line="240" w:lineRule="auto"/>
              <w:ind w:left="-113" w:right="-10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Сумма сделки, тысяч те</w:t>
            </w:r>
            <w:r w:rsidRPr="00B37C67">
              <w:rPr>
                <w:rFonts w:ascii="Times New Roman" w:eastAsia="Times New Roman" w:hAnsi="Times New Roman" w:cs="Times New Roman"/>
                <w:sz w:val="20"/>
                <w:szCs w:val="24"/>
                <w:lang w:val="kk-KZ" w:eastAsia="ru-RU"/>
              </w:rPr>
              <w:t>ң</w:t>
            </w:r>
            <w:proofErr w:type="spellStart"/>
            <w:r w:rsidRPr="00B37C67">
              <w:rPr>
                <w:rFonts w:ascii="Times New Roman" w:eastAsia="Times New Roman" w:hAnsi="Times New Roman" w:cs="Times New Roman"/>
                <w:sz w:val="20"/>
                <w:szCs w:val="24"/>
                <w:lang w:eastAsia="ru-RU"/>
              </w:rPr>
              <w:t>ге</w:t>
            </w:r>
            <w:proofErr w:type="spellEnd"/>
          </w:p>
        </w:tc>
        <w:tc>
          <w:tcPr>
            <w:tcW w:w="3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674BE5" w14:textId="77777777" w:rsidR="00B37C67" w:rsidRPr="00B37C67" w:rsidRDefault="00B37C67" w:rsidP="00B37C67">
            <w:pPr>
              <w:widowControl w:val="0"/>
              <w:spacing w:after="0" w:line="240" w:lineRule="auto"/>
              <w:ind w:left="-113" w:right="-10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Код валюты сделки</w:t>
            </w: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56D75D8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700" w:type="pct"/>
            <w:vMerge/>
            <w:tcBorders>
              <w:top w:val="single" w:sz="4" w:space="0" w:color="auto"/>
              <w:left w:val="single" w:sz="4" w:space="0" w:color="auto"/>
              <w:bottom w:val="single" w:sz="4" w:space="0" w:color="auto"/>
              <w:right w:val="single" w:sz="4" w:space="0" w:color="auto"/>
            </w:tcBorders>
            <w:vAlign w:val="center"/>
            <w:hideMark/>
          </w:tcPr>
          <w:p w14:paraId="1F2B7C2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580" w:type="pct"/>
            <w:vMerge/>
            <w:tcBorders>
              <w:top w:val="single" w:sz="4" w:space="0" w:color="auto"/>
              <w:left w:val="single" w:sz="4" w:space="0" w:color="auto"/>
              <w:bottom w:val="single" w:sz="4" w:space="0" w:color="auto"/>
              <w:right w:val="single" w:sz="4" w:space="0" w:color="auto"/>
            </w:tcBorders>
            <w:vAlign w:val="center"/>
            <w:hideMark/>
          </w:tcPr>
          <w:p w14:paraId="6247A16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71083BE4"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297" w:type="pct"/>
            <w:vMerge/>
            <w:tcBorders>
              <w:top w:val="single" w:sz="4" w:space="0" w:color="auto"/>
              <w:left w:val="single" w:sz="4" w:space="0" w:color="auto"/>
              <w:bottom w:val="single" w:sz="4" w:space="0" w:color="auto"/>
              <w:right w:val="single" w:sz="4" w:space="0" w:color="auto"/>
            </w:tcBorders>
            <w:vAlign w:val="center"/>
            <w:hideMark/>
          </w:tcPr>
          <w:p w14:paraId="63EE989B"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c>
          <w:tcPr>
            <w:tcW w:w="479" w:type="pct"/>
            <w:vMerge/>
            <w:tcBorders>
              <w:top w:val="single" w:sz="4" w:space="0" w:color="auto"/>
              <w:left w:val="single" w:sz="4" w:space="0" w:color="auto"/>
              <w:bottom w:val="single" w:sz="4" w:space="0" w:color="auto"/>
              <w:right w:val="single" w:sz="4" w:space="0" w:color="auto"/>
            </w:tcBorders>
            <w:vAlign w:val="center"/>
            <w:hideMark/>
          </w:tcPr>
          <w:p w14:paraId="5361590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p>
        </w:tc>
      </w:tr>
      <w:tr w:rsidR="00B37C67" w:rsidRPr="00B37C67" w14:paraId="7C3ED06F" w14:textId="77777777" w:rsidTr="00C35138">
        <w:tc>
          <w:tcPr>
            <w:tcW w:w="30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1A89E7" w14:textId="77777777" w:rsidR="00B37C67" w:rsidRPr="00B37C67" w:rsidRDefault="00B37C67" w:rsidP="00B37C67">
            <w:pPr>
              <w:widowControl w:val="0"/>
              <w:spacing w:after="0" w:line="240" w:lineRule="auto"/>
              <w:ind w:left="-120"/>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57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D294B3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32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4377730" w14:textId="77777777" w:rsidR="00B37C67" w:rsidRPr="00B37C67" w:rsidRDefault="00B37C67" w:rsidP="00B37C67">
            <w:pPr>
              <w:widowControl w:val="0"/>
              <w:spacing w:after="0" w:line="240" w:lineRule="auto"/>
              <w:ind w:left="-15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c>
          <w:tcPr>
            <w:tcW w:w="33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EE45018" w14:textId="77777777" w:rsidR="00B37C67" w:rsidRPr="00B37C67" w:rsidRDefault="00B37C67" w:rsidP="00B37C67">
            <w:pPr>
              <w:widowControl w:val="0"/>
              <w:spacing w:after="0" w:line="240" w:lineRule="auto"/>
              <w:ind w:left="-58" w:right="-10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14</w:t>
            </w:r>
          </w:p>
        </w:tc>
        <w:tc>
          <w:tcPr>
            <w:tcW w:w="32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7E172AC" w14:textId="77777777" w:rsidR="00B37C67" w:rsidRPr="00B37C67" w:rsidRDefault="00B37C67" w:rsidP="00B37C67">
            <w:pPr>
              <w:widowControl w:val="0"/>
              <w:spacing w:after="0" w:line="240" w:lineRule="auto"/>
              <w:ind w:left="-119"/>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15</w:t>
            </w:r>
          </w:p>
        </w:tc>
        <w:tc>
          <w:tcPr>
            <w:tcW w:w="5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EF9150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16</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4A8F155"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17</w:t>
            </w:r>
          </w:p>
        </w:tc>
        <w:tc>
          <w:tcPr>
            <w:tcW w:w="58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03F1569"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18</w:t>
            </w:r>
          </w:p>
        </w:tc>
        <w:tc>
          <w:tcPr>
            <w:tcW w:w="4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F251438"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19</w:t>
            </w:r>
          </w:p>
        </w:tc>
        <w:tc>
          <w:tcPr>
            <w:tcW w:w="29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C856F3A" w14:textId="77777777" w:rsidR="00B37C67" w:rsidRPr="00B37C67" w:rsidRDefault="00B37C67" w:rsidP="00B37C67">
            <w:pPr>
              <w:widowControl w:val="0"/>
              <w:spacing w:after="0" w:line="240" w:lineRule="auto"/>
              <w:ind w:left="-81" w:right="-11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20</w:t>
            </w:r>
          </w:p>
        </w:tc>
        <w:tc>
          <w:tcPr>
            <w:tcW w:w="47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608D77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21</w:t>
            </w:r>
          </w:p>
        </w:tc>
      </w:tr>
    </w:tbl>
    <w:p w14:paraId="10CF3B3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791FA7C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4E74BF0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6FD271C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776486A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668EDC6E"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11AB5C7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7607791A"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17BDD0E9"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680434D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046CE14C"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600BE05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42AB8C74"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Дата «______» ______________ 20__ года</w:t>
      </w:r>
    </w:p>
    <w:p w14:paraId="4A382637"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671EF148"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w:t>
      </w:r>
      <w:r w:rsidRPr="00B37C67">
        <w:rPr>
          <w:rFonts w:ascii="Times New Roman" w:eastAsia="Times New Roman" w:hAnsi="Times New Roman" w:cs="Times New Roman"/>
          <w:sz w:val="28"/>
          <w:szCs w:val="28"/>
          <w:lang w:eastAsia="ru-RU"/>
        </w:rPr>
        <w:t>Отчет о совершенных сделках по инвестированию собственных активов</w:t>
      </w:r>
      <w:r w:rsidRPr="00B37C67">
        <w:rPr>
          <w:rFonts w:ascii="Times New Roman" w:eastAsia="Times New Roman" w:hAnsi="Times New Roman" w:cs="Times New Roman"/>
          <w:bCs/>
          <w:sz w:val="28"/>
          <w:szCs w:val="28"/>
          <w:lang w:eastAsia="ru-RU"/>
        </w:rPr>
        <w:t xml:space="preserve">». </w:t>
      </w:r>
    </w:p>
    <w:p w14:paraId="291B472D"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p>
    <w:p w14:paraId="16865208"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3A05B7BA"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«Отчет о совершенных сделках по инвестированию собственных активов» </w:t>
      </w:r>
    </w:p>
    <w:p w14:paraId="0866249A"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5196ED1A"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2612F163"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3FC32EDE"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3DE9D490"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«Отчет о совершенных сделках по инвестированию собственных активов»</w:t>
      </w:r>
    </w:p>
    <w:p w14:paraId="4E8C70F4"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(индекс – 1-ENPF_DEALINGS_SA, периодичность – ежемесячная)</w:t>
      </w:r>
    </w:p>
    <w:p w14:paraId="7CD615E8"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3C135A3F"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4D79EB31"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1. Общие положения</w:t>
      </w:r>
    </w:p>
    <w:p w14:paraId="59409B81"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1E9A828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совершенных сделках по инвестированию собственных активов» (далее – Форма).</w:t>
      </w:r>
    </w:p>
    <w:p w14:paraId="288D2BC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заполняется ежемесячно единым накопительным пенсионным фондом за отчетный период (месяц). Данные в Форме указываются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4AD59C3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FD65D1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5DBE324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p>
    <w:p w14:paraId="649B3EB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2. Пояснение по заполнению Формы</w:t>
      </w:r>
    </w:p>
    <w:p w14:paraId="32C2789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6998AE2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По Таблице 1:</w:t>
      </w:r>
    </w:p>
    <w:p w14:paraId="215D75E5"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 при погашении купона и основного долга долговых ценных бумаг, а также при выплате дивидендов в графе 4 указывается фактическая дата расчетов, при этом графы 2 и 3 представляются без заполнения; </w:t>
      </w:r>
    </w:p>
    <w:p w14:paraId="19808B5D"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по операции «обратное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в графах 2, 3 и 4 указываются дата регистрации, установленная дата расчетов и фактическая дата расчетов по каждой сделке открытия или закрытия соответственно;</w:t>
      </w:r>
    </w:p>
    <w:p w14:paraId="736F38F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2) в графе 6 указывается вид сделки (покупка, продажа, погашение, погашение купона, выплата дивидендов, операция «обратное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 открытие (закрытие) и прочее);</w:t>
      </w:r>
    </w:p>
    <w:p w14:paraId="0CE92ED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7 указывается организатор торгов, в торговой системе которого осуществлена сделка либо, что сделка совершена на неорганизованном рынке;</w:t>
      </w:r>
    </w:p>
    <w:p w14:paraId="68B63F6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4) в графе 8 указываются наименование эмитента и вид ценных бумаг, </w:t>
      </w:r>
      <w:r w:rsidRPr="00B37C67">
        <w:rPr>
          <w:rFonts w:ascii="Times New Roman" w:eastAsia="Times New Roman" w:hAnsi="Times New Roman" w:cs="Times New Roman"/>
          <w:sz w:val="28"/>
          <w:szCs w:val="28"/>
          <w:lang w:eastAsia="ru-RU"/>
        </w:rPr>
        <w:lastRenderedPageBreak/>
        <w:t>допущенных к торгам на торговых площадках организаторов торгов ценными бумагами;</w:t>
      </w:r>
    </w:p>
    <w:p w14:paraId="32AC0C3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9 указывается международный идентификационный номер (код ISIN) или другой идентификатор ценной бумаги;</w:t>
      </w:r>
    </w:p>
    <w:p w14:paraId="0D5D8F1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графах 10 и 13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594761E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7) в графе 14 указывается цена в валюте платежа с точностью до четырех знаков после запятой, отраженная в первичном документе, который подтверждает осуществление сделки (биржевое свидетельство, отчет брокера-дилера, подтверждение, полученное по международной межбанковской системе перевода информации и совершения </w:t>
      </w:r>
      <w:proofErr w:type="gramStart"/>
      <w:r w:rsidRPr="00B37C67">
        <w:rPr>
          <w:rFonts w:ascii="Times New Roman" w:eastAsia="Times New Roman" w:hAnsi="Times New Roman" w:cs="Times New Roman"/>
          <w:sz w:val="28"/>
          <w:szCs w:val="28"/>
          <w:lang w:eastAsia="ru-RU"/>
        </w:rPr>
        <w:t>платежей</w:t>
      </w:r>
      <w:proofErr w:type="gramEnd"/>
      <w:r w:rsidRPr="00B37C67">
        <w:rPr>
          <w:rFonts w:ascii="Times New Roman" w:eastAsia="Times New Roman" w:hAnsi="Times New Roman" w:cs="Times New Roman"/>
          <w:sz w:val="28"/>
          <w:szCs w:val="28"/>
          <w:lang w:eastAsia="ru-RU"/>
        </w:rPr>
        <w:t xml:space="preserve"> СВИФТ (SWIFT)), с учетом выплаченного продавцу вознаграждения. В случае отсутствия в первичном документе цены, выраженной в валюте, указывается цена, выраженная в процентах от номинальной стоимости;</w:t>
      </w:r>
    </w:p>
    <w:p w14:paraId="228316F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графах 15 и 16 указываются цены по сделкам по покупке (продаже) акций (депозитарных расписок), заключенным на международных (иностранных) фондовых биржах, на которых обращается данный финансовый инструмент, по данным информационно-аналитических систем Блумберг (Bloomberg) либо РЕЙТЕР (REUTERS) в валюте номинальной стоимости;</w:t>
      </w:r>
    </w:p>
    <w:p w14:paraId="1A14988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9) в графе 18 указывается доходность по ценным бумагам в процентах (по сделке с облигацией – доходность, сложившаяся в результате отчуждения либо приобретения в торговой системе организатора торгов ценными бумагами; по операциям «обратное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 xml:space="preserve">» – доходность, сложившаяся в результате совершения сделки в секторе автоматического </w:t>
      </w:r>
      <w:proofErr w:type="spellStart"/>
      <w:r w:rsidRPr="00B37C67">
        <w:rPr>
          <w:rFonts w:ascii="Times New Roman" w:eastAsia="Times New Roman" w:hAnsi="Times New Roman" w:cs="Times New Roman"/>
          <w:sz w:val="28"/>
          <w:szCs w:val="28"/>
          <w:lang w:eastAsia="ru-RU"/>
        </w:rPr>
        <w:t>репо</w:t>
      </w:r>
      <w:proofErr w:type="spellEnd"/>
      <w:r w:rsidRPr="00B37C67">
        <w:rPr>
          <w:rFonts w:ascii="Times New Roman" w:eastAsia="Times New Roman" w:hAnsi="Times New Roman" w:cs="Times New Roman"/>
          <w:sz w:val="28"/>
          <w:szCs w:val="28"/>
          <w:lang w:eastAsia="ru-RU"/>
        </w:rPr>
        <w:t>);</w:t>
      </w:r>
    </w:p>
    <w:p w14:paraId="232B957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в графе 19 указывается сумма с точностью до двух знаков после запятой;</w:t>
      </w:r>
    </w:p>
    <w:p w14:paraId="5A11885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11) графы 20 и 21 заполняются по сделкам, заключенным на международных (иностранных) рынках ценных бумаг.</w:t>
      </w:r>
    </w:p>
    <w:p w14:paraId="6DA92FF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По Таблице 2:</w:t>
      </w:r>
    </w:p>
    <w:p w14:paraId="0EA25BA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в графе 2 в случае внесения вклада указывается дата перевода денег с инвестиционного счета единого накопительного пенсионного фонда на текущий счет в Национальном Банке Республики Казахстан или банке второго уровня, либо дата досрочного возврата или в случае расторжения договора – дата возврата денег на инвестиционный счет;</w:t>
      </w:r>
    </w:p>
    <w:p w14:paraId="05A289E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4 указываются операции по вкладу (внесение во вклад денег, выплата вознаграждения по вкладу, досрочный возврат вклада или возврат вклада по истечении срока договора банковского вклада);</w:t>
      </w:r>
    </w:p>
    <w:p w14:paraId="47914F4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9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2C9AB03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10 указывается сумма с точностью до двух знаков после запятой.</w:t>
      </w:r>
    </w:p>
    <w:p w14:paraId="4566A63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По Таблице 3:</w:t>
      </w:r>
    </w:p>
    <w:p w14:paraId="0E025D7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1) в графе 2 указывается дата заключения сделки (trade </w:t>
      </w:r>
      <w:proofErr w:type="spellStart"/>
      <w:r w:rsidRPr="00B37C67">
        <w:rPr>
          <w:rFonts w:ascii="Times New Roman" w:eastAsia="Times New Roman" w:hAnsi="Times New Roman" w:cs="Times New Roman"/>
          <w:sz w:val="28"/>
          <w:szCs w:val="28"/>
          <w:lang w:eastAsia="ru-RU"/>
        </w:rPr>
        <w:t>date</w:t>
      </w:r>
      <w:proofErr w:type="spellEnd"/>
      <w:r w:rsidRPr="00B37C67">
        <w:rPr>
          <w:rFonts w:ascii="Times New Roman" w:eastAsia="Times New Roman" w:hAnsi="Times New Roman" w:cs="Times New Roman"/>
          <w:sz w:val="28"/>
          <w:szCs w:val="28"/>
          <w:lang w:eastAsia="ru-RU"/>
        </w:rPr>
        <w:t>);</w:t>
      </w:r>
    </w:p>
    <w:p w14:paraId="0BC8C33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5 указывается вид сделки (покупка, продажа и прочее);</w:t>
      </w:r>
    </w:p>
    <w:p w14:paraId="2FF63A8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6 указываются наименование видов аффинированных драгоценных металлов;</w:t>
      </w:r>
    </w:p>
    <w:p w14:paraId="142EFD5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8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69B9DF5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10 указывается сумма с точностью до двух знаков после запятой.</w:t>
      </w:r>
    </w:p>
    <w:p w14:paraId="1AB9628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По Таблице 4:</w:t>
      </w:r>
    </w:p>
    <w:p w14:paraId="550478D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в графе 2 указывается дата заключения сделки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279C3CE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в графе 4 указывается дата первоначального признания финансовых инструментов в бухгалтерском учете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2FDA16C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3) в графе 5 указывается дата расчетов по сделке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5CA7CEF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6 указывается вид производного финансового инструмента (опцион, фьючерс, форвард, своп и другие производные финансовые инструменты);</w:t>
      </w:r>
    </w:p>
    <w:p w14:paraId="2CBBC64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7 указывается международный идентификационный номер (код ISIN) или другой идентификатор ценной бумаги в случае, если базовым активом производного финансового инструмента является ценная бумага;</w:t>
      </w:r>
    </w:p>
    <w:p w14:paraId="3AB3596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8 указывается наименование организатора торгов, в торговой системе которой осуществлена сделка, и страна ее резидентства в формате «наименование фондовой биржи (страна)» либо то, что сделка совершена не на фондовой бирже в формате «неорганизованный рынок»;</w:t>
      </w:r>
    </w:p>
    <w:p w14:paraId="0D78BD2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графе 9 указывается базовый актив производного финансового инструмента (наименование ценной бумаги и ее эмитента, валюта, процентная ставка, товар и прочие базовые активы) и рейтинг базового актива, присвоенный рейтинговым агентством (при наличии) в формате «базовый актив (рейтинг) (рейтинговое агентство)». В случае если у базового актива рейтинги отсутствуют, то указывается базовый актив и указание на то, что рейтинг отсутствует в формате «базовый актив (рейтинга нет)»;</w:t>
      </w:r>
    </w:p>
    <w:p w14:paraId="6BFE202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8) в графе </w:t>
      </w:r>
      <w:proofErr w:type="gramStart"/>
      <w:r w:rsidRPr="00B37C67">
        <w:rPr>
          <w:rFonts w:ascii="Times New Roman" w:eastAsia="Times New Roman" w:hAnsi="Times New Roman" w:cs="Times New Roman"/>
          <w:sz w:val="28"/>
          <w:szCs w:val="28"/>
          <w:lang w:eastAsia="ru-RU"/>
        </w:rPr>
        <w:t>10 в случае если</w:t>
      </w:r>
      <w:proofErr w:type="gramEnd"/>
      <w:r w:rsidRPr="00B37C67">
        <w:rPr>
          <w:rFonts w:ascii="Times New Roman" w:eastAsia="Times New Roman" w:hAnsi="Times New Roman" w:cs="Times New Roman"/>
          <w:sz w:val="28"/>
          <w:szCs w:val="28"/>
          <w:lang w:eastAsia="ru-RU"/>
        </w:rPr>
        <w:t xml:space="preserve"> сделка заключена не на фондовой бирже, указывается контрагент, страна его резидентства, а также рейтинг, присвоенный данному контрагенту в формате «контрагент/страна/рейтинг (рейтинговое агентство)». </w:t>
      </w:r>
      <w:proofErr w:type="gramStart"/>
      <w:r w:rsidRPr="00B37C67">
        <w:rPr>
          <w:rFonts w:ascii="Times New Roman" w:eastAsia="Times New Roman" w:hAnsi="Times New Roman" w:cs="Times New Roman"/>
          <w:sz w:val="28"/>
          <w:szCs w:val="28"/>
          <w:lang w:eastAsia="ru-RU"/>
        </w:rPr>
        <w:t>В случае отсутствия рейтинга у контрагента,</w:t>
      </w:r>
      <w:proofErr w:type="gramEnd"/>
      <w:r w:rsidRPr="00B37C67">
        <w:rPr>
          <w:rFonts w:ascii="Times New Roman" w:eastAsia="Times New Roman" w:hAnsi="Times New Roman" w:cs="Times New Roman"/>
          <w:sz w:val="28"/>
          <w:szCs w:val="28"/>
          <w:lang w:eastAsia="ru-RU"/>
        </w:rPr>
        <w:t xml:space="preserve"> указывается информация в формате «контрагент/страна/рейтинга нет»;</w:t>
      </w:r>
    </w:p>
    <w:p w14:paraId="0F23F92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графе 11 указывается вид сделки (покупка, продажа и прочее);</w:t>
      </w:r>
    </w:p>
    <w:p w14:paraId="7219C1D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10) в графе 15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612EB7F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11) в графе 16 если сделка заключена с целью хеджирования, указываются слова «да» и реквизиты объекта хеджирования (международный идентификационный номер (код ISIN) или другой идентификатор ценной бумаги, количество, стоимость, объем, валюта) в формате «да/реквизиты объекта </w:t>
      </w:r>
      <w:r w:rsidRPr="00B37C67">
        <w:rPr>
          <w:rFonts w:ascii="Times New Roman" w:eastAsia="Times New Roman" w:hAnsi="Times New Roman" w:cs="Times New Roman"/>
          <w:sz w:val="28"/>
          <w:szCs w:val="28"/>
          <w:lang w:eastAsia="ru-RU"/>
        </w:rPr>
        <w:lastRenderedPageBreak/>
        <w:t>хеджирования». Если сделка заключена не с целью хеджирования, указывается слово «нет»;</w:t>
      </w:r>
    </w:p>
    <w:p w14:paraId="58553F0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12) в графе 17 указываются номер и дата принятия инвестиционным комитетом инвестиционного решения о совершении сделки;</w:t>
      </w:r>
    </w:p>
    <w:p w14:paraId="59609CE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13) в графе 18 при наличии указывается вариационная маржа – денежное выражение изменения обязательств участника торгов, рассчитываемое фондовой биржей и учитывающее изменение котировки срочного контракта;</w:t>
      </w:r>
    </w:p>
    <w:p w14:paraId="6A70392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14) в графе 19 при наличии указывается начальная маржа – доля от суммарной рыночной стоимости базового актива, определяемая фондовой биржей, которую клиент должен внести за каждую открытую позицию;</w:t>
      </w:r>
    </w:p>
    <w:p w14:paraId="6E4EB62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15) в графе 20 указывается режим торгов в формате Т+0 или </w:t>
      </w:r>
      <w:proofErr w:type="spellStart"/>
      <w:r w:rsidRPr="00B37C67">
        <w:rPr>
          <w:rFonts w:ascii="Times New Roman" w:eastAsia="Times New Roman" w:hAnsi="Times New Roman" w:cs="Times New Roman"/>
          <w:sz w:val="28"/>
          <w:szCs w:val="28"/>
          <w:lang w:eastAsia="ru-RU"/>
        </w:rPr>
        <w:t>Т+n</w:t>
      </w:r>
      <w:proofErr w:type="spellEnd"/>
      <w:r w:rsidRPr="00B37C67">
        <w:rPr>
          <w:rFonts w:ascii="Times New Roman" w:eastAsia="Times New Roman" w:hAnsi="Times New Roman" w:cs="Times New Roman"/>
          <w:sz w:val="28"/>
          <w:szCs w:val="28"/>
          <w:lang w:eastAsia="ru-RU"/>
        </w:rPr>
        <w:t>, либо описывается другой режим торгов, предусмотренный правилами фондовой биржи;</w:t>
      </w:r>
    </w:p>
    <w:p w14:paraId="5CAF26E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16) в графе 21 указываются условия возникновения требований и обязательств у сторон сделки.</w:t>
      </w:r>
    </w:p>
    <w:p w14:paraId="4675187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В случае отсутствия сведений Форма представляется без заполнения.</w:t>
      </w:r>
    </w:p>
    <w:p w14:paraId="1538097D"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21D0B0BE"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76303815"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67 </w:t>
      </w:r>
    </w:p>
    <w:p w14:paraId="32E482ED"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037F9D56"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51C39A8C"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580CD070"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7EA541E2"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24DD7C34"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5FF2AF87" w14:textId="77777777" w:rsidR="00B37C67" w:rsidRPr="00B37C67" w:rsidRDefault="00B37C67" w:rsidP="00B37C67">
      <w:pPr>
        <w:spacing w:after="0" w:line="240" w:lineRule="auto"/>
        <w:jc w:val="center"/>
        <w:rPr>
          <w:rFonts w:ascii="Times New Roman" w:eastAsia="Times New Roman" w:hAnsi="Times New Roman" w:cs="Times New Roman"/>
          <w:sz w:val="28"/>
          <w:szCs w:val="28"/>
          <w:lang w:eastAsia="ru-RU"/>
        </w:rPr>
      </w:pPr>
    </w:p>
    <w:p w14:paraId="7C44C9AC"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75F9C07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0958C41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w:t>
      </w:r>
    </w:p>
    <w:p w14:paraId="2D673E6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1-ENPF_UEA</w:t>
      </w:r>
    </w:p>
    <w:p w14:paraId="6CD2016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4F8BF22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 ________ 20 ___ года</w:t>
      </w:r>
    </w:p>
    <w:p w14:paraId="46D4BA9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6A084F69"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 </w:t>
      </w:r>
    </w:p>
    <w:p w14:paraId="5BDB4D54"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073275B9"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35DAE465"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sectPr w:rsidR="00B37C67" w:rsidRPr="00B37C67" w:rsidSect="00B37C67">
          <w:type w:val="nextColumn"/>
          <w:pgSz w:w="11906" w:h="16838"/>
          <w:pgMar w:top="1418" w:right="851" w:bottom="1418" w:left="1418" w:header="709" w:footer="709" w:gutter="0"/>
          <w:paperSrc w:first="7" w:other="7"/>
          <w:cols w:space="708"/>
          <w:docGrid w:linePitch="360"/>
        </w:sectPr>
      </w:pPr>
    </w:p>
    <w:p w14:paraId="2978B44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lastRenderedPageBreak/>
        <w:t>Пенсионные активы, находящиеся в доверительном управлении _____________</w:t>
      </w:r>
    </w:p>
    <w:p w14:paraId="16A913D6"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Cs/>
          <w:sz w:val="28"/>
          <w:szCs w:val="28"/>
          <w:lang w:eastAsia="ru-RU"/>
        </w:rPr>
      </w:pPr>
    </w:p>
    <w:p w14:paraId="6F6ABEDF"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jc w:val="center"/>
        <w:tblLayout w:type="fixed"/>
        <w:tblCellMar>
          <w:left w:w="0" w:type="dxa"/>
          <w:right w:w="0" w:type="dxa"/>
        </w:tblCellMar>
        <w:tblLook w:val="04A0" w:firstRow="1" w:lastRow="0" w:firstColumn="1" w:lastColumn="0" w:noHBand="0" w:noVBand="1"/>
      </w:tblPr>
      <w:tblGrid>
        <w:gridCol w:w="666"/>
        <w:gridCol w:w="1385"/>
        <w:gridCol w:w="3087"/>
        <w:gridCol w:w="3332"/>
        <w:gridCol w:w="3393"/>
        <w:gridCol w:w="2686"/>
      </w:tblGrid>
      <w:tr w:rsidR="00B37C67" w:rsidRPr="00B37C67" w14:paraId="4E1BE221" w14:textId="77777777" w:rsidTr="00C35138">
        <w:trPr>
          <w:jc w:val="center"/>
        </w:trPr>
        <w:tc>
          <w:tcPr>
            <w:tcW w:w="229"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D2971D0" w14:textId="77777777" w:rsidR="00B37C67" w:rsidRPr="00B37C67" w:rsidRDefault="00B37C67" w:rsidP="00B37C67">
            <w:pPr>
              <w:widowControl w:val="0"/>
              <w:spacing w:after="0" w:line="240" w:lineRule="auto"/>
              <w:ind w:left="-178" w:right="-2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w:t>
            </w:r>
          </w:p>
        </w:tc>
        <w:tc>
          <w:tcPr>
            <w:tcW w:w="476"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A001BB1" w14:textId="77777777" w:rsidR="00B37C67" w:rsidRPr="00B37C67" w:rsidRDefault="00B37C67" w:rsidP="00B37C67">
            <w:pPr>
              <w:widowControl w:val="0"/>
              <w:spacing w:after="0" w:line="240" w:lineRule="auto"/>
              <w:ind w:left="-178" w:right="-212"/>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Пенсионные взносы</w:t>
            </w:r>
          </w:p>
        </w:tc>
        <w:tc>
          <w:tcPr>
            <w:tcW w:w="106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1333B21" w14:textId="77777777" w:rsidR="00B37C67" w:rsidRPr="00B37C67" w:rsidRDefault="00B37C67" w:rsidP="00B37C67">
            <w:pPr>
              <w:widowControl w:val="0"/>
              <w:spacing w:after="0" w:line="240" w:lineRule="auto"/>
              <w:ind w:left="-178" w:right="-157"/>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Переводы из добровольных накопительных пенсионных фондов, из доверительного управления от управляющих инвестиционным портфелем и Национального Банка Республики Казахстан</w:t>
            </w:r>
          </w:p>
        </w:tc>
        <w:tc>
          <w:tcPr>
            <w:tcW w:w="114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570350F" w14:textId="77777777" w:rsidR="00B37C67" w:rsidRPr="00B37C67" w:rsidRDefault="00B37C67" w:rsidP="00B37C67">
            <w:pPr>
              <w:widowControl w:val="0"/>
              <w:spacing w:after="0" w:line="240" w:lineRule="auto"/>
              <w:ind w:left="-178" w:right="-163"/>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Пеня, полученная за несвоевременное перечисление пенсионных взносов и за несвоевременное инвестирование пенсионных активов</w:t>
            </w:r>
          </w:p>
        </w:tc>
        <w:tc>
          <w:tcPr>
            <w:tcW w:w="1166"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CB052A4" w14:textId="77777777" w:rsidR="00B37C67" w:rsidRPr="00B37C67" w:rsidRDefault="00B37C67" w:rsidP="00B37C67">
            <w:pPr>
              <w:widowControl w:val="0"/>
              <w:spacing w:after="0" w:line="240" w:lineRule="auto"/>
              <w:ind w:left="-178" w:right="-3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Выплаты и переводы, изъятия на улучшение жилищных условий и (или) оплату лечения, в том числе переводы в доверительное управление управляющим инвестиционным портфелем и Национальному Банку Республики Казахстан</w:t>
            </w:r>
          </w:p>
        </w:tc>
        <w:tc>
          <w:tcPr>
            <w:tcW w:w="924"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35F67C0" w14:textId="77777777" w:rsidR="00B37C67" w:rsidRPr="00B37C67" w:rsidRDefault="00B37C67" w:rsidP="00B37C67">
            <w:pPr>
              <w:widowControl w:val="0"/>
              <w:spacing w:after="0" w:line="240" w:lineRule="auto"/>
              <w:ind w:left="-178" w:right="-75"/>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Обязательства по возвратам пенсионных взносов и (или) пени, полученной за несвоевременное перечисление пенсионных взносов</w:t>
            </w:r>
          </w:p>
        </w:tc>
      </w:tr>
      <w:tr w:rsidR="00B37C67" w:rsidRPr="00B37C67" w14:paraId="0EF6A210" w14:textId="77777777" w:rsidTr="00C35138">
        <w:trPr>
          <w:jc w:val="center"/>
        </w:trPr>
        <w:tc>
          <w:tcPr>
            <w:tcW w:w="229"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EBEDA5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476" w:type="pct"/>
            <w:tcBorders>
              <w:top w:val="nil"/>
              <w:left w:val="nil"/>
              <w:bottom w:val="single" w:sz="8" w:space="0" w:color="000000"/>
              <w:right w:val="single" w:sz="8" w:space="0" w:color="000000"/>
            </w:tcBorders>
            <w:tcMar>
              <w:top w:w="0" w:type="dxa"/>
              <w:left w:w="168" w:type="dxa"/>
              <w:bottom w:w="0" w:type="dxa"/>
              <w:right w:w="168" w:type="dxa"/>
            </w:tcMar>
            <w:hideMark/>
          </w:tcPr>
          <w:p w14:paraId="1ACBFB7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061" w:type="pct"/>
            <w:tcBorders>
              <w:top w:val="nil"/>
              <w:left w:val="nil"/>
              <w:bottom w:val="single" w:sz="8" w:space="0" w:color="000000"/>
              <w:right w:val="single" w:sz="8" w:space="0" w:color="000000"/>
            </w:tcBorders>
            <w:tcMar>
              <w:top w:w="0" w:type="dxa"/>
              <w:left w:w="168" w:type="dxa"/>
              <w:bottom w:w="0" w:type="dxa"/>
              <w:right w:w="168" w:type="dxa"/>
            </w:tcMar>
            <w:hideMark/>
          </w:tcPr>
          <w:p w14:paraId="1E7B3B0F"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1145" w:type="pct"/>
            <w:tcBorders>
              <w:top w:val="nil"/>
              <w:left w:val="nil"/>
              <w:bottom w:val="single" w:sz="8" w:space="0" w:color="000000"/>
              <w:right w:val="single" w:sz="8" w:space="0" w:color="000000"/>
            </w:tcBorders>
            <w:tcMar>
              <w:top w:w="0" w:type="dxa"/>
              <w:left w:w="168" w:type="dxa"/>
              <w:bottom w:w="0" w:type="dxa"/>
              <w:right w:w="168" w:type="dxa"/>
            </w:tcMar>
            <w:hideMark/>
          </w:tcPr>
          <w:p w14:paraId="789569B7"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1166" w:type="pct"/>
            <w:tcBorders>
              <w:top w:val="nil"/>
              <w:left w:val="nil"/>
              <w:bottom w:val="single" w:sz="8" w:space="0" w:color="000000"/>
              <w:right w:val="single" w:sz="8" w:space="0" w:color="000000"/>
            </w:tcBorders>
            <w:tcMar>
              <w:top w:w="0" w:type="dxa"/>
              <w:left w:w="168" w:type="dxa"/>
              <w:bottom w:w="0" w:type="dxa"/>
              <w:right w:w="168" w:type="dxa"/>
            </w:tcMar>
            <w:hideMark/>
          </w:tcPr>
          <w:p w14:paraId="17058553"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c>
          <w:tcPr>
            <w:tcW w:w="924" w:type="pct"/>
            <w:tcBorders>
              <w:top w:val="nil"/>
              <w:left w:val="nil"/>
              <w:bottom w:val="single" w:sz="8" w:space="0" w:color="000000"/>
              <w:right w:val="single" w:sz="8" w:space="0" w:color="000000"/>
            </w:tcBorders>
            <w:tcMar>
              <w:top w:w="0" w:type="dxa"/>
              <w:left w:w="168" w:type="dxa"/>
              <w:bottom w:w="0" w:type="dxa"/>
              <w:right w:w="168" w:type="dxa"/>
            </w:tcMar>
            <w:hideMark/>
          </w:tcPr>
          <w:p w14:paraId="49D86DBC"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r>
      <w:tr w:rsidR="00B37C67" w:rsidRPr="00B37C67" w14:paraId="4B2A6047" w14:textId="77777777" w:rsidTr="00C35138">
        <w:trPr>
          <w:jc w:val="center"/>
        </w:trPr>
        <w:tc>
          <w:tcPr>
            <w:tcW w:w="229"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6B3EE58"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476" w:type="pct"/>
            <w:tcBorders>
              <w:top w:val="nil"/>
              <w:left w:val="nil"/>
              <w:bottom w:val="single" w:sz="8" w:space="0" w:color="000000"/>
              <w:right w:val="single" w:sz="8" w:space="0" w:color="000000"/>
            </w:tcBorders>
            <w:tcMar>
              <w:top w:w="0" w:type="dxa"/>
              <w:left w:w="168" w:type="dxa"/>
              <w:bottom w:w="0" w:type="dxa"/>
              <w:right w:w="168" w:type="dxa"/>
            </w:tcMar>
            <w:hideMark/>
          </w:tcPr>
          <w:p w14:paraId="5FCB781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061" w:type="pct"/>
            <w:tcBorders>
              <w:top w:val="nil"/>
              <w:left w:val="nil"/>
              <w:bottom w:val="single" w:sz="8" w:space="0" w:color="000000"/>
              <w:right w:val="single" w:sz="8" w:space="0" w:color="000000"/>
            </w:tcBorders>
            <w:tcMar>
              <w:top w:w="0" w:type="dxa"/>
              <w:left w:w="168" w:type="dxa"/>
              <w:bottom w:w="0" w:type="dxa"/>
              <w:right w:w="168" w:type="dxa"/>
            </w:tcMar>
            <w:hideMark/>
          </w:tcPr>
          <w:p w14:paraId="1BCAE73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145" w:type="pct"/>
            <w:tcBorders>
              <w:top w:val="nil"/>
              <w:left w:val="nil"/>
              <w:bottom w:val="single" w:sz="8" w:space="0" w:color="000000"/>
              <w:right w:val="single" w:sz="8" w:space="0" w:color="000000"/>
            </w:tcBorders>
            <w:tcMar>
              <w:top w:w="0" w:type="dxa"/>
              <w:left w:w="168" w:type="dxa"/>
              <w:bottom w:w="0" w:type="dxa"/>
              <w:right w:w="168" w:type="dxa"/>
            </w:tcMar>
            <w:hideMark/>
          </w:tcPr>
          <w:p w14:paraId="52141EA9"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1166" w:type="pct"/>
            <w:tcBorders>
              <w:top w:val="nil"/>
              <w:left w:val="nil"/>
              <w:bottom w:val="single" w:sz="8" w:space="0" w:color="000000"/>
              <w:right w:val="single" w:sz="8" w:space="0" w:color="000000"/>
            </w:tcBorders>
            <w:tcMar>
              <w:top w:w="0" w:type="dxa"/>
              <w:left w:w="168" w:type="dxa"/>
              <w:bottom w:w="0" w:type="dxa"/>
              <w:right w:w="168" w:type="dxa"/>
            </w:tcMar>
            <w:hideMark/>
          </w:tcPr>
          <w:p w14:paraId="68E92DC2"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924" w:type="pct"/>
            <w:tcBorders>
              <w:top w:val="nil"/>
              <w:left w:val="nil"/>
              <w:bottom w:val="single" w:sz="8" w:space="0" w:color="000000"/>
              <w:right w:val="single" w:sz="8" w:space="0" w:color="000000"/>
            </w:tcBorders>
            <w:tcMar>
              <w:top w:w="0" w:type="dxa"/>
              <w:left w:w="168" w:type="dxa"/>
              <w:bottom w:w="0" w:type="dxa"/>
              <w:right w:w="168" w:type="dxa"/>
            </w:tcMar>
            <w:hideMark/>
          </w:tcPr>
          <w:p w14:paraId="548D48B0"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r>
    </w:tbl>
    <w:p w14:paraId="33BC638D"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5D43F74E"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p>
    <w:p w14:paraId="1373586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r w:rsidRPr="00B37C67">
        <w:rPr>
          <w:rFonts w:ascii="Times New Roman" w:eastAsia="Times New Roman" w:hAnsi="Times New Roman" w:cs="Times New Roman"/>
          <w:sz w:val="28"/>
          <w:szCs w:val="24"/>
          <w:lang w:eastAsia="ru-RU"/>
        </w:rPr>
        <w:t>продолжение таблицы: </w:t>
      </w:r>
    </w:p>
    <w:p w14:paraId="4B145FC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4"/>
          <w:lang w:eastAsia="ru-RU"/>
        </w:rPr>
      </w:pPr>
    </w:p>
    <w:tbl>
      <w:tblPr>
        <w:tblW w:w="5000" w:type="pct"/>
        <w:jc w:val="center"/>
        <w:tblCellMar>
          <w:left w:w="0" w:type="dxa"/>
          <w:right w:w="0" w:type="dxa"/>
        </w:tblCellMar>
        <w:tblLook w:val="04A0" w:firstRow="1" w:lastRow="0" w:firstColumn="1" w:lastColumn="0" w:noHBand="0" w:noVBand="1"/>
      </w:tblPr>
      <w:tblGrid>
        <w:gridCol w:w="2140"/>
        <w:gridCol w:w="2214"/>
        <w:gridCol w:w="1417"/>
        <w:gridCol w:w="2051"/>
        <w:gridCol w:w="1932"/>
        <w:gridCol w:w="2307"/>
        <w:gridCol w:w="2488"/>
      </w:tblGrid>
      <w:tr w:rsidR="00B37C67" w:rsidRPr="00B37C67" w14:paraId="011D6A09" w14:textId="77777777" w:rsidTr="00C35138">
        <w:trPr>
          <w:jc w:val="center"/>
        </w:trPr>
        <w:tc>
          <w:tcPr>
            <w:tcW w:w="735"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67AB641B" w14:textId="77777777" w:rsidR="00B37C67" w:rsidRPr="00B37C67" w:rsidRDefault="00B37C67" w:rsidP="00B37C67">
            <w:pPr>
              <w:widowControl w:val="0"/>
              <w:spacing w:after="0" w:line="240" w:lineRule="auto"/>
              <w:ind w:left="-178" w:right="-14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Нераспределенная прибыль (непокрытый убыток)</w:t>
            </w:r>
          </w:p>
        </w:tc>
        <w:tc>
          <w:tcPr>
            <w:tcW w:w="76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52C4197" w14:textId="77777777" w:rsidR="00B37C67" w:rsidRPr="00B37C67" w:rsidRDefault="00B37C67" w:rsidP="00B37C67">
            <w:pPr>
              <w:widowControl w:val="0"/>
              <w:spacing w:after="0" w:line="240" w:lineRule="auto"/>
              <w:ind w:left="-178" w:right="-14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Текущая стоимость «чистых» пенсионных активов</w:t>
            </w:r>
          </w:p>
        </w:tc>
        <w:tc>
          <w:tcPr>
            <w:tcW w:w="48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DDD1944" w14:textId="77777777" w:rsidR="00B37C67" w:rsidRPr="00B37C67" w:rsidRDefault="00B37C67" w:rsidP="00B37C67">
            <w:pPr>
              <w:widowControl w:val="0"/>
              <w:spacing w:after="0" w:line="240" w:lineRule="auto"/>
              <w:ind w:left="-178" w:right="-14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условных единиц</w:t>
            </w:r>
          </w:p>
        </w:tc>
        <w:tc>
          <w:tcPr>
            <w:tcW w:w="70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61F369F" w14:textId="77777777" w:rsidR="00B37C67" w:rsidRPr="00B37C67" w:rsidRDefault="00B37C67" w:rsidP="00B37C67">
            <w:pPr>
              <w:widowControl w:val="0"/>
              <w:spacing w:after="0" w:line="240" w:lineRule="auto"/>
              <w:ind w:left="-178" w:right="-14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Стоимость одной условной единицы пенсионных активов</w:t>
            </w:r>
          </w:p>
        </w:tc>
        <w:tc>
          <w:tcPr>
            <w:tcW w:w="664"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67F416A" w14:textId="77777777" w:rsidR="00B37C67" w:rsidRPr="00B37C67" w:rsidRDefault="00B37C67" w:rsidP="00B37C67">
            <w:pPr>
              <w:widowControl w:val="0"/>
              <w:spacing w:after="0" w:line="240" w:lineRule="auto"/>
              <w:ind w:left="-178" w:right="-14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Комиссионное вознаграждение от пенсионных активов</w:t>
            </w:r>
          </w:p>
        </w:tc>
        <w:tc>
          <w:tcPr>
            <w:tcW w:w="79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2AFD3635" w14:textId="77777777" w:rsidR="00B37C67" w:rsidRPr="00B37C67" w:rsidRDefault="00B37C67" w:rsidP="00B37C67">
            <w:pPr>
              <w:widowControl w:val="0"/>
              <w:spacing w:after="0" w:line="240" w:lineRule="auto"/>
              <w:ind w:left="-178" w:right="-14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Комиссионное вознаграждение от инвестиционного дохода (убытка)</w:t>
            </w:r>
          </w:p>
        </w:tc>
        <w:tc>
          <w:tcPr>
            <w:tcW w:w="85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F1559A8" w14:textId="77777777" w:rsidR="00B37C67" w:rsidRPr="00B37C67" w:rsidRDefault="00B37C67" w:rsidP="00B37C67">
            <w:pPr>
              <w:widowControl w:val="0"/>
              <w:spacing w:after="0" w:line="240" w:lineRule="auto"/>
              <w:ind w:left="-178" w:right="-141"/>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Инвестиционный доход (убыток) по пенсионным активам, начисленный за день</w:t>
            </w:r>
          </w:p>
        </w:tc>
      </w:tr>
      <w:tr w:rsidR="00B37C67" w:rsidRPr="00B37C67" w14:paraId="1A405826" w14:textId="77777777" w:rsidTr="00C35138">
        <w:trPr>
          <w:jc w:val="center"/>
        </w:trPr>
        <w:tc>
          <w:tcPr>
            <w:tcW w:w="735"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079933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761" w:type="pct"/>
            <w:tcBorders>
              <w:top w:val="nil"/>
              <w:left w:val="nil"/>
              <w:bottom w:val="single" w:sz="8" w:space="0" w:color="000000"/>
              <w:right w:val="single" w:sz="8" w:space="0" w:color="000000"/>
            </w:tcBorders>
            <w:tcMar>
              <w:top w:w="0" w:type="dxa"/>
              <w:left w:w="168" w:type="dxa"/>
              <w:bottom w:w="0" w:type="dxa"/>
              <w:right w:w="168" w:type="dxa"/>
            </w:tcMar>
            <w:hideMark/>
          </w:tcPr>
          <w:p w14:paraId="33127F4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487" w:type="pct"/>
            <w:tcBorders>
              <w:top w:val="nil"/>
              <w:left w:val="nil"/>
              <w:bottom w:val="single" w:sz="8" w:space="0" w:color="000000"/>
              <w:right w:val="single" w:sz="8" w:space="0" w:color="000000"/>
            </w:tcBorders>
            <w:tcMar>
              <w:top w:w="0" w:type="dxa"/>
              <w:left w:w="168" w:type="dxa"/>
              <w:bottom w:w="0" w:type="dxa"/>
              <w:right w:w="168" w:type="dxa"/>
            </w:tcMar>
            <w:hideMark/>
          </w:tcPr>
          <w:p w14:paraId="67AA80BE"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705" w:type="pct"/>
            <w:tcBorders>
              <w:top w:val="nil"/>
              <w:left w:val="nil"/>
              <w:bottom w:val="single" w:sz="8" w:space="0" w:color="000000"/>
              <w:right w:val="single" w:sz="8" w:space="0" w:color="000000"/>
            </w:tcBorders>
            <w:tcMar>
              <w:top w:w="0" w:type="dxa"/>
              <w:left w:w="168" w:type="dxa"/>
              <w:bottom w:w="0" w:type="dxa"/>
              <w:right w:w="168" w:type="dxa"/>
            </w:tcMar>
            <w:hideMark/>
          </w:tcPr>
          <w:p w14:paraId="1319D5B6"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664" w:type="pct"/>
            <w:tcBorders>
              <w:top w:val="nil"/>
              <w:left w:val="nil"/>
              <w:bottom w:val="single" w:sz="8" w:space="0" w:color="000000"/>
              <w:right w:val="single" w:sz="8" w:space="0" w:color="000000"/>
            </w:tcBorders>
            <w:tcMar>
              <w:top w:w="0" w:type="dxa"/>
              <w:left w:w="168" w:type="dxa"/>
              <w:bottom w:w="0" w:type="dxa"/>
              <w:right w:w="168" w:type="dxa"/>
            </w:tcMar>
            <w:hideMark/>
          </w:tcPr>
          <w:p w14:paraId="6128750A"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c>
          <w:tcPr>
            <w:tcW w:w="793" w:type="pct"/>
            <w:tcBorders>
              <w:top w:val="nil"/>
              <w:left w:val="nil"/>
              <w:bottom w:val="single" w:sz="8" w:space="0" w:color="000000"/>
              <w:right w:val="single" w:sz="8" w:space="0" w:color="000000"/>
            </w:tcBorders>
            <w:tcMar>
              <w:top w:w="0" w:type="dxa"/>
              <w:left w:w="168" w:type="dxa"/>
              <w:bottom w:w="0" w:type="dxa"/>
              <w:right w:w="168" w:type="dxa"/>
            </w:tcMar>
            <w:hideMark/>
          </w:tcPr>
          <w:p w14:paraId="681EFD3D"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12</w:t>
            </w:r>
          </w:p>
        </w:tc>
        <w:tc>
          <w:tcPr>
            <w:tcW w:w="855" w:type="pct"/>
            <w:tcBorders>
              <w:top w:val="nil"/>
              <w:left w:val="nil"/>
              <w:bottom w:val="single" w:sz="8" w:space="0" w:color="000000"/>
              <w:right w:val="single" w:sz="8" w:space="0" w:color="000000"/>
            </w:tcBorders>
            <w:tcMar>
              <w:top w:w="0" w:type="dxa"/>
              <w:left w:w="168" w:type="dxa"/>
              <w:bottom w:w="0" w:type="dxa"/>
              <w:right w:w="168" w:type="dxa"/>
            </w:tcMar>
            <w:hideMark/>
          </w:tcPr>
          <w:p w14:paraId="07E5E9A0" w14:textId="77777777" w:rsidR="00B37C67" w:rsidRPr="00B37C67" w:rsidRDefault="00B37C67" w:rsidP="00B37C67">
            <w:pPr>
              <w:widowControl w:val="0"/>
              <w:spacing w:after="0" w:line="240" w:lineRule="auto"/>
              <w:jc w:val="center"/>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13</w:t>
            </w:r>
          </w:p>
        </w:tc>
      </w:tr>
    </w:tbl>
    <w:p w14:paraId="3182660C"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7291B5B2"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p>
    <w:p w14:paraId="5AF4579D"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6AD1F5E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13D29C65"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11C698A6"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0ADAD680"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086396D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6F9E5B4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2920438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55CA72D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52A3BCA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6E892EC1"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1FD38505"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10A2E1AB"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w:t>
      </w:r>
      <w:r w:rsidRPr="00B37C67">
        <w:rPr>
          <w:rFonts w:ascii="Times New Roman" w:eastAsia="Times New Roman" w:hAnsi="Times New Roman" w:cs="Times New Roman"/>
          <w:sz w:val="28"/>
          <w:szCs w:val="28"/>
          <w:lang w:eastAsia="ru-RU"/>
        </w:rPr>
        <w:t>Отчет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w:t>
      </w:r>
      <w:r w:rsidRPr="00B37C67">
        <w:rPr>
          <w:rFonts w:ascii="Times New Roman" w:eastAsia="Times New Roman" w:hAnsi="Times New Roman" w:cs="Times New Roman"/>
          <w:bCs/>
          <w:sz w:val="28"/>
          <w:szCs w:val="28"/>
          <w:lang w:eastAsia="ru-RU"/>
        </w:rPr>
        <w:t>».</w:t>
      </w:r>
    </w:p>
    <w:p w14:paraId="53B81039"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p>
    <w:p w14:paraId="57532FE6"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2D61788D"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«Отчет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 </w:t>
      </w:r>
    </w:p>
    <w:p w14:paraId="0F5A8594" w14:textId="77777777" w:rsidR="00B37C67" w:rsidRPr="00B37C67" w:rsidRDefault="00B37C67" w:rsidP="00B37C67">
      <w:pPr>
        <w:widowControl w:val="0"/>
        <w:spacing w:after="0" w:line="240" w:lineRule="auto"/>
        <w:ind w:left="5670"/>
        <w:jc w:val="both"/>
        <w:rPr>
          <w:rFonts w:ascii="Times New Roman" w:eastAsia="Times New Roman" w:hAnsi="Times New Roman" w:cs="Times New Roman"/>
          <w:b/>
          <w:sz w:val="28"/>
          <w:szCs w:val="28"/>
          <w:lang w:eastAsia="ru-RU"/>
        </w:rPr>
      </w:pPr>
    </w:p>
    <w:p w14:paraId="1EC335C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
          <w:sz w:val="28"/>
          <w:szCs w:val="28"/>
          <w:lang w:eastAsia="ru-RU"/>
        </w:rPr>
      </w:pPr>
    </w:p>
    <w:p w14:paraId="41F2601E"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0A5E366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5B5A6057"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«Отчет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w:t>
      </w:r>
    </w:p>
    <w:p w14:paraId="352ECFA9"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(индекс – 1-ENPF_UEA, периодичность – ежемесячная)</w:t>
      </w:r>
    </w:p>
    <w:p w14:paraId="5FE1490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xml:space="preserve"> </w:t>
      </w:r>
    </w:p>
    <w:p w14:paraId="60BA978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b/>
          <w:sz w:val="28"/>
          <w:szCs w:val="28"/>
          <w:lang w:eastAsia="ru-RU"/>
        </w:rPr>
      </w:pPr>
    </w:p>
    <w:p w14:paraId="71552DE0"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1. Общие положения</w:t>
      </w:r>
    </w:p>
    <w:p w14:paraId="6BCDDDE9"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w:t>
      </w:r>
    </w:p>
    <w:p w14:paraId="53C7377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 (далее – Форма).</w:t>
      </w:r>
    </w:p>
    <w:p w14:paraId="1CA6D76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заполняется ежемесячно единым накопительным пенсионным фондом раздельно по пенсионным активам, находящимся в доверительном управлении Национального Банка Республики Казахстан, и по пенсионным активам, находящимся в доверительном управлении управляющего инвестиционным портфелем. Данные в Форме указываются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47A131E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0E033A77"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2CE6A3C6"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2725B3C7" w14:textId="77777777" w:rsidR="00B37C67" w:rsidRPr="00B37C67" w:rsidRDefault="00B37C67" w:rsidP="00B37C67">
      <w:pPr>
        <w:widowControl w:val="0"/>
        <w:spacing w:after="0" w:line="240" w:lineRule="auto"/>
        <w:ind w:firstLine="709"/>
        <w:jc w:val="right"/>
        <w:rPr>
          <w:rFonts w:ascii="Times New Roman" w:eastAsia="Times New Roman" w:hAnsi="Times New Roman" w:cs="Times New Roman"/>
          <w:sz w:val="28"/>
          <w:szCs w:val="28"/>
          <w:lang w:eastAsia="ru-RU"/>
        </w:rPr>
      </w:pPr>
    </w:p>
    <w:p w14:paraId="6C6EB2C1"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lastRenderedPageBreak/>
        <w:t>Глава 2. Пояснение по заполнению Формы</w:t>
      </w:r>
    </w:p>
    <w:p w14:paraId="6DCC91AB" w14:textId="77777777" w:rsidR="00B37C67" w:rsidRPr="00B37C67" w:rsidRDefault="00B37C67" w:rsidP="00B37C67">
      <w:pPr>
        <w:widowControl w:val="0"/>
        <w:spacing w:after="0" w:line="240" w:lineRule="auto"/>
        <w:jc w:val="center"/>
        <w:rPr>
          <w:rFonts w:ascii="Times New Roman" w:eastAsia="Times New Roman" w:hAnsi="Times New Roman" w:cs="Times New Roman"/>
          <w:b/>
          <w:sz w:val="28"/>
          <w:szCs w:val="28"/>
          <w:lang w:eastAsia="ru-RU"/>
        </w:rPr>
      </w:pPr>
    </w:p>
    <w:p w14:paraId="5BFD3B3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1 указывается дата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1CD49A3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В графе 7 указывается сумма нераспределенной прибыли (непокрытого убытка) на конец первого рабочего дня недели и на конец последнего календарного дня месяца, подлежащая включению в расчет стоимости одной условной единицы пенсионных активов, в порядке, установленном законодательством Республики Казахстан</w:t>
      </w:r>
      <w:r w:rsidRPr="00B37C67">
        <w:rPr>
          <w:rFonts w:ascii="Times New Roman" w:eastAsia="Times New Roman" w:hAnsi="Times New Roman" w:cs="Times New Roman"/>
          <w:sz w:val="24"/>
          <w:szCs w:val="24"/>
          <w:lang w:eastAsia="ru-RU"/>
        </w:rPr>
        <w:t xml:space="preserve"> </w:t>
      </w:r>
      <w:r w:rsidRPr="00B37C67">
        <w:rPr>
          <w:rFonts w:ascii="Times New Roman" w:eastAsia="Times New Roman" w:hAnsi="Times New Roman" w:cs="Times New Roman"/>
          <w:sz w:val="28"/>
          <w:szCs w:val="28"/>
          <w:lang w:eastAsia="ru-RU"/>
        </w:rPr>
        <w:t>о бухгалтерском учете и финансовой отчетности.</w:t>
      </w:r>
    </w:p>
    <w:p w14:paraId="232C506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В графе 9 указывается количество условных единиц с точностью до трех знаков после запятой.</w:t>
      </w:r>
    </w:p>
    <w:p w14:paraId="76142F0A"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графе 10 указывается стоимость одной условной единицы пенсионных активов с точностью до семи знаков после запятой.</w:t>
      </w:r>
    </w:p>
    <w:p w14:paraId="7F5D8D5D"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8. Графы 11, 12</w:t>
      </w:r>
      <w:r w:rsidRPr="00B37C67">
        <w:rPr>
          <w:rFonts w:ascii="Times New Roman" w:eastAsia="Times New Roman" w:hAnsi="Times New Roman" w:cs="Times New Roman"/>
          <w:bCs/>
          <w:sz w:val="28"/>
          <w:szCs w:val="28"/>
          <w:lang w:eastAsia="ru-RU"/>
        </w:rPr>
        <w:t xml:space="preserve"> и </w:t>
      </w:r>
      <w:r w:rsidRPr="00B37C67">
        <w:rPr>
          <w:rFonts w:ascii="Times New Roman" w:eastAsia="Times New Roman" w:hAnsi="Times New Roman" w:cs="Times New Roman"/>
          <w:sz w:val="28"/>
          <w:szCs w:val="28"/>
          <w:lang w:eastAsia="ru-RU"/>
        </w:rPr>
        <w:t xml:space="preserve">13 заполняются </w:t>
      </w:r>
      <w:proofErr w:type="spellStart"/>
      <w:r w:rsidRPr="00B37C67">
        <w:rPr>
          <w:rFonts w:ascii="Times New Roman" w:eastAsia="Times New Roman" w:hAnsi="Times New Roman" w:cs="Times New Roman"/>
          <w:sz w:val="28"/>
          <w:szCs w:val="28"/>
          <w:lang w:eastAsia="ru-RU"/>
        </w:rPr>
        <w:t>справочно</w:t>
      </w:r>
      <w:proofErr w:type="spellEnd"/>
      <w:r w:rsidRPr="00B37C67">
        <w:rPr>
          <w:rFonts w:ascii="Times New Roman" w:eastAsia="Times New Roman" w:hAnsi="Times New Roman" w:cs="Times New Roman"/>
          <w:sz w:val="28"/>
          <w:szCs w:val="28"/>
          <w:lang w:eastAsia="ru-RU"/>
        </w:rPr>
        <w:t>.</w:t>
      </w:r>
    </w:p>
    <w:p w14:paraId="43051701"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9. В случае отсутствия сведений Форма представляется без заполнения.</w:t>
      </w:r>
    </w:p>
    <w:p w14:paraId="355062B2"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3504B6CA"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lastRenderedPageBreak/>
        <w:t xml:space="preserve">Приложение 68 </w:t>
      </w:r>
    </w:p>
    <w:p w14:paraId="10E53FEC" w14:textId="77777777" w:rsidR="00B37C67" w:rsidRPr="00B37C67" w:rsidRDefault="00B37C67" w:rsidP="00B37C67">
      <w:pPr>
        <w:spacing w:after="0" w:line="240" w:lineRule="auto"/>
        <w:ind w:left="5670"/>
        <w:rPr>
          <w:rFonts w:ascii="Times New Roman" w:eastAsia="Calibri" w:hAnsi="Times New Roman" w:cs="Times New Roman"/>
          <w:sz w:val="28"/>
          <w:szCs w:val="28"/>
        </w:rPr>
      </w:pPr>
      <w:r w:rsidRPr="00B37C67">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45D200B9"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247297B2" w14:textId="77777777" w:rsidR="00B37C67" w:rsidRPr="00B37C67" w:rsidRDefault="00B37C67" w:rsidP="00B37C67">
      <w:pPr>
        <w:spacing w:after="0"/>
        <w:ind w:left="5670"/>
        <w:rPr>
          <w:rFonts w:ascii="Times New Roman" w:eastAsia="Times New Roman" w:hAnsi="Times New Roman" w:cs="Times New Roman"/>
          <w:sz w:val="28"/>
          <w:szCs w:val="28"/>
          <w:lang w:eastAsia="ru-RU"/>
        </w:rPr>
      </w:pPr>
    </w:p>
    <w:p w14:paraId="5B323D03" w14:textId="77777777" w:rsidR="00B37C67" w:rsidRPr="00B37C67" w:rsidRDefault="00B37C67" w:rsidP="00B37C67">
      <w:pPr>
        <w:spacing w:after="0" w:line="240" w:lineRule="auto"/>
        <w:ind w:left="5670"/>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bCs/>
          <w:sz w:val="28"/>
          <w:szCs w:val="28"/>
          <w:lang w:eastAsia="ru-RU"/>
        </w:rPr>
        <w:t xml:space="preserve">Форма, </w:t>
      </w:r>
    </w:p>
    <w:p w14:paraId="315B8285" w14:textId="77777777" w:rsidR="00B37C67" w:rsidRPr="00B37C67" w:rsidRDefault="00B37C67" w:rsidP="00B37C67">
      <w:pPr>
        <w:spacing w:after="0" w:line="240" w:lineRule="auto"/>
        <w:ind w:left="5670"/>
        <w:rPr>
          <w:rFonts w:ascii="Times New Roman" w:eastAsia="Times New Roman" w:hAnsi="Times New Roman" w:cs="Times New Roman"/>
          <w:sz w:val="28"/>
          <w:szCs w:val="28"/>
          <w:lang w:eastAsia="ru-RU"/>
        </w:rPr>
      </w:pPr>
      <w:r w:rsidRPr="00B37C67">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EAAE769" w14:textId="77777777" w:rsidR="00B37C67" w:rsidRPr="00B37C67" w:rsidRDefault="00B37C67" w:rsidP="00B37C67">
      <w:pPr>
        <w:spacing w:after="0" w:line="240" w:lineRule="auto"/>
        <w:ind w:left="5670"/>
        <w:jc w:val="right"/>
        <w:rPr>
          <w:rFonts w:ascii="Times New Roman" w:eastAsia="Times New Roman" w:hAnsi="Times New Roman" w:cs="Times New Roman"/>
          <w:sz w:val="28"/>
          <w:szCs w:val="28"/>
          <w:lang w:eastAsia="ru-RU"/>
        </w:rPr>
      </w:pPr>
    </w:p>
    <w:p w14:paraId="1D7C5860" w14:textId="77777777" w:rsidR="00B37C67" w:rsidRPr="00B37C67" w:rsidRDefault="00B37C67" w:rsidP="00B37C67">
      <w:pPr>
        <w:spacing w:after="0" w:line="240" w:lineRule="auto"/>
        <w:ind w:left="5670"/>
        <w:jc w:val="center"/>
        <w:rPr>
          <w:rFonts w:ascii="Times New Roman" w:eastAsia="Times New Roman" w:hAnsi="Times New Roman" w:cs="Times New Roman"/>
          <w:sz w:val="28"/>
          <w:szCs w:val="28"/>
          <w:lang w:eastAsia="ru-RU"/>
        </w:rPr>
      </w:pPr>
    </w:p>
    <w:p w14:paraId="46571B50"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6BFADF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5282D29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административной формы: Отчет о стоимости одной условной единицы условных пенсионных обязательств </w:t>
      </w:r>
    </w:p>
    <w:p w14:paraId="7FD7066F"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1-ENPF_UEO</w:t>
      </w:r>
    </w:p>
    <w:p w14:paraId="771EC70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Периодичность: ежемесячная</w:t>
      </w:r>
    </w:p>
    <w:p w14:paraId="72C58D2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Отчетный период: по состоянию на «__» ________ 20 ___ года</w:t>
      </w:r>
    </w:p>
    <w:p w14:paraId="1FC469D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4D1CDC6E"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 </w:t>
      </w:r>
    </w:p>
    <w:p w14:paraId="67414FCF"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БИН: _______________________</w:t>
      </w:r>
    </w:p>
    <w:p w14:paraId="4F9FAEF6" w14:textId="77777777" w:rsidR="00B37C67" w:rsidRPr="00B37C67" w:rsidRDefault="00B37C67" w:rsidP="00B37C67">
      <w:pPr>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Метод сбора: в электронном виде </w:t>
      </w:r>
    </w:p>
    <w:p w14:paraId="3C07E963" w14:textId="77777777" w:rsidR="00B37C67" w:rsidRPr="00B37C67" w:rsidRDefault="00B37C67" w:rsidP="00B37C67">
      <w:pPr>
        <w:widowControl w:val="0"/>
        <w:spacing w:after="0" w:line="240" w:lineRule="auto"/>
        <w:jc w:val="right"/>
        <w:textAlignment w:val="baseline"/>
        <w:rPr>
          <w:rFonts w:ascii="Times New Roman" w:eastAsia="Times New Roman" w:hAnsi="Times New Roman" w:cs="Times New Roman"/>
          <w:sz w:val="28"/>
          <w:szCs w:val="28"/>
          <w:lang w:eastAsia="ru-RU"/>
        </w:rPr>
        <w:sectPr w:rsidR="00B37C67" w:rsidRPr="00B37C67" w:rsidSect="00B37C67">
          <w:headerReference w:type="default" r:id="rId25"/>
          <w:type w:val="nextColumn"/>
          <w:pgSz w:w="11906" w:h="16838"/>
          <w:pgMar w:top="1418" w:right="851" w:bottom="1418" w:left="1418" w:header="709" w:footer="709" w:gutter="0"/>
          <w:paperSrc w:first="7" w:other="7"/>
          <w:cols w:space="708"/>
          <w:docGrid w:linePitch="360"/>
        </w:sectPr>
      </w:pPr>
    </w:p>
    <w:p w14:paraId="16914286" w14:textId="77777777" w:rsidR="00B37C67" w:rsidRPr="00B37C67" w:rsidRDefault="00B37C67" w:rsidP="00B37C67">
      <w:pPr>
        <w:widowControl w:val="0"/>
        <w:spacing w:after="0" w:line="240" w:lineRule="auto"/>
        <w:jc w:val="right"/>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tbl>
      <w:tblPr>
        <w:tblW w:w="5000" w:type="pct"/>
        <w:jc w:val="center"/>
        <w:tblCellMar>
          <w:left w:w="0" w:type="dxa"/>
          <w:right w:w="0" w:type="dxa"/>
        </w:tblCellMar>
        <w:tblLook w:val="04A0" w:firstRow="1" w:lastRow="0" w:firstColumn="1" w:lastColumn="0" w:noHBand="0" w:noVBand="1"/>
      </w:tblPr>
      <w:tblGrid>
        <w:gridCol w:w="664"/>
        <w:gridCol w:w="2084"/>
        <w:gridCol w:w="3437"/>
        <w:gridCol w:w="1546"/>
        <w:gridCol w:w="6818"/>
      </w:tblGrid>
      <w:tr w:rsidR="00B37C67" w:rsidRPr="00B37C67" w14:paraId="5C2A8AAD" w14:textId="77777777" w:rsidTr="00C35138">
        <w:trPr>
          <w:jc w:val="center"/>
        </w:trPr>
        <w:tc>
          <w:tcPr>
            <w:tcW w:w="22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B1D410"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Дата</w:t>
            </w:r>
          </w:p>
        </w:tc>
        <w:tc>
          <w:tcPr>
            <w:tcW w:w="7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214B4C"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Пенсионные взносы, поступило</w:t>
            </w:r>
          </w:p>
        </w:tc>
        <w:tc>
          <w:tcPr>
            <w:tcW w:w="11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526226"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Пеня за несвоевременное перечисление пенсионных взносов</w:t>
            </w:r>
          </w:p>
        </w:tc>
        <w:tc>
          <w:tcPr>
            <w:tcW w:w="5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8C26D9"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Выплаты, начислено</w:t>
            </w:r>
          </w:p>
        </w:tc>
        <w:tc>
          <w:tcPr>
            <w:tcW w:w="23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BAFA8B"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Обязательства по возвратам пенсионных взносов и (или) пени, полученной за несвоевременное перечисление пенсионных взносов</w:t>
            </w:r>
          </w:p>
        </w:tc>
      </w:tr>
      <w:tr w:rsidR="00B37C67" w:rsidRPr="00B37C67" w14:paraId="78C9B2C1" w14:textId="77777777" w:rsidTr="00C35138">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16E324"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7414C32D"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2</w:t>
            </w:r>
          </w:p>
        </w:tc>
        <w:tc>
          <w:tcPr>
            <w:tcW w:w="1181" w:type="pct"/>
            <w:tcBorders>
              <w:top w:val="nil"/>
              <w:left w:val="nil"/>
              <w:bottom w:val="single" w:sz="8" w:space="0" w:color="auto"/>
              <w:right w:val="single" w:sz="8" w:space="0" w:color="auto"/>
            </w:tcBorders>
            <w:tcMar>
              <w:top w:w="0" w:type="dxa"/>
              <w:left w:w="108" w:type="dxa"/>
              <w:bottom w:w="0" w:type="dxa"/>
              <w:right w:w="108" w:type="dxa"/>
            </w:tcMar>
            <w:hideMark/>
          </w:tcPr>
          <w:p w14:paraId="5B909327"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3</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546A181B"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4</w:t>
            </w:r>
          </w:p>
        </w:tc>
        <w:tc>
          <w:tcPr>
            <w:tcW w:w="2343" w:type="pct"/>
            <w:tcBorders>
              <w:top w:val="nil"/>
              <w:left w:val="nil"/>
              <w:bottom w:val="single" w:sz="8" w:space="0" w:color="auto"/>
              <w:right w:val="single" w:sz="8" w:space="0" w:color="auto"/>
            </w:tcBorders>
            <w:tcMar>
              <w:top w:w="0" w:type="dxa"/>
              <w:left w:w="108" w:type="dxa"/>
              <w:bottom w:w="0" w:type="dxa"/>
              <w:right w:w="108" w:type="dxa"/>
            </w:tcMar>
            <w:hideMark/>
          </w:tcPr>
          <w:p w14:paraId="052BB4F4"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5</w:t>
            </w:r>
          </w:p>
        </w:tc>
      </w:tr>
      <w:tr w:rsidR="00B37C67" w:rsidRPr="00B37C67" w14:paraId="5881B962" w14:textId="77777777" w:rsidTr="00C35138">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B8634"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 </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3CB86EE7" w14:textId="77777777" w:rsidR="00B37C67" w:rsidRPr="00B37C67" w:rsidRDefault="00B37C67" w:rsidP="00B37C67">
            <w:pPr>
              <w:widowControl w:val="0"/>
              <w:spacing w:after="0" w:line="240" w:lineRule="auto"/>
              <w:rPr>
                <w:rFonts w:ascii="Times New Roman" w:eastAsia="Times New Roman" w:hAnsi="Times New Roman" w:cs="Times New Roman"/>
                <w:sz w:val="20"/>
                <w:szCs w:val="24"/>
                <w:lang w:eastAsia="ru-RU"/>
              </w:rPr>
            </w:pPr>
          </w:p>
        </w:tc>
        <w:tc>
          <w:tcPr>
            <w:tcW w:w="1181" w:type="pct"/>
            <w:tcBorders>
              <w:top w:val="nil"/>
              <w:left w:val="nil"/>
              <w:bottom w:val="single" w:sz="8" w:space="0" w:color="auto"/>
              <w:right w:val="single" w:sz="8" w:space="0" w:color="auto"/>
            </w:tcBorders>
            <w:tcMar>
              <w:top w:w="0" w:type="dxa"/>
              <w:left w:w="108" w:type="dxa"/>
              <w:bottom w:w="0" w:type="dxa"/>
              <w:right w:w="108" w:type="dxa"/>
            </w:tcMar>
            <w:hideMark/>
          </w:tcPr>
          <w:p w14:paraId="0A83710F"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6F94F775"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tc>
        <w:tc>
          <w:tcPr>
            <w:tcW w:w="2343" w:type="pct"/>
            <w:tcBorders>
              <w:top w:val="nil"/>
              <w:left w:val="nil"/>
              <w:bottom w:val="single" w:sz="8" w:space="0" w:color="auto"/>
              <w:right w:val="single" w:sz="8" w:space="0" w:color="auto"/>
            </w:tcBorders>
            <w:tcMar>
              <w:top w:w="0" w:type="dxa"/>
              <w:left w:w="108" w:type="dxa"/>
              <w:bottom w:w="0" w:type="dxa"/>
              <w:right w:w="108" w:type="dxa"/>
            </w:tcMar>
            <w:hideMark/>
          </w:tcPr>
          <w:p w14:paraId="40E62762" w14:textId="77777777" w:rsidR="00B37C67" w:rsidRPr="00B37C67" w:rsidRDefault="00B37C67" w:rsidP="00B37C67">
            <w:pPr>
              <w:widowControl w:val="0"/>
              <w:spacing w:after="0" w:line="240" w:lineRule="auto"/>
              <w:rPr>
                <w:rFonts w:ascii="Times New Roman" w:eastAsia="Times New Roman" w:hAnsi="Times New Roman" w:cs="Times New Roman"/>
                <w:sz w:val="20"/>
                <w:szCs w:val="20"/>
                <w:lang w:eastAsia="ru-RU"/>
              </w:rPr>
            </w:pPr>
          </w:p>
        </w:tc>
      </w:tr>
    </w:tbl>
    <w:p w14:paraId="03B1DC31"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5958F361" w14:textId="77777777" w:rsidR="00B37C67" w:rsidRPr="00B37C67" w:rsidRDefault="00B37C67" w:rsidP="00B37C67">
      <w:pPr>
        <w:widowControl w:val="0"/>
        <w:spacing w:after="0" w:line="240" w:lineRule="auto"/>
        <w:rPr>
          <w:rFonts w:ascii="Times New Roman" w:eastAsia="Times New Roman" w:hAnsi="Times New Roman" w:cs="Times New Roman"/>
          <w:sz w:val="24"/>
          <w:szCs w:val="24"/>
          <w:lang w:eastAsia="ru-RU"/>
        </w:rPr>
      </w:pPr>
    </w:p>
    <w:p w14:paraId="447DB731"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продолжение таблицы: </w:t>
      </w:r>
    </w:p>
    <w:p w14:paraId="25E99C4F"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2259"/>
        <w:gridCol w:w="2268"/>
        <w:gridCol w:w="1418"/>
        <w:gridCol w:w="3117"/>
        <w:gridCol w:w="3404"/>
        <w:gridCol w:w="2083"/>
      </w:tblGrid>
      <w:tr w:rsidR="00B37C67" w:rsidRPr="00B37C67" w14:paraId="3D08B19F" w14:textId="77777777" w:rsidTr="00C35138">
        <w:trPr>
          <w:jc w:val="center"/>
        </w:trPr>
        <w:tc>
          <w:tcPr>
            <w:tcW w:w="77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1E3D72"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Комиссионное вознаграждение от инвестиционного дохода</w:t>
            </w: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28017A"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Текущая стоимость условных пенсионных обязательств</w:t>
            </w:r>
          </w:p>
        </w:tc>
        <w:tc>
          <w:tcPr>
            <w:tcW w:w="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CD6E99"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Количество условных единиц</w:t>
            </w:r>
          </w:p>
        </w:tc>
        <w:tc>
          <w:tcPr>
            <w:tcW w:w="107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18D626"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Стоимость одной условной единицы условных пенсионных обязательств</w:t>
            </w:r>
          </w:p>
        </w:tc>
        <w:tc>
          <w:tcPr>
            <w:tcW w:w="117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DC3F3A"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Инвестиционный доход по условным пенсионным обязательствам, начисленный за день</w:t>
            </w:r>
          </w:p>
        </w:tc>
        <w:tc>
          <w:tcPr>
            <w:tcW w:w="716" w:type="pct"/>
            <w:tcBorders>
              <w:top w:val="single" w:sz="8" w:space="0" w:color="auto"/>
              <w:left w:val="nil"/>
              <w:bottom w:val="single" w:sz="8" w:space="0" w:color="auto"/>
              <w:right w:val="single" w:sz="8" w:space="0" w:color="auto"/>
            </w:tcBorders>
          </w:tcPr>
          <w:p w14:paraId="4D728297"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Нераспределенная прибыль (непокрытый убыток)</w:t>
            </w:r>
          </w:p>
        </w:tc>
      </w:tr>
      <w:tr w:rsidR="00B37C67" w:rsidRPr="00B37C67" w14:paraId="60E73C29" w14:textId="77777777" w:rsidTr="00C35138">
        <w:trPr>
          <w:jc w:val="center"/>
        </w:trPr>
        <w:tc>
          <w:tcPr>
            <w:tcW w:w="7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9307A4"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6</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5098E11D"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7</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1400FAC4"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8</w:t>
            </w:r>
          </w:p>
        </w:tc>
        <w:tc>
          <w:tcPr>
            <w:tcW w:w="1071" w:type="pct"/>
            <w:tcBorders>
              <w:top w:val="nil"/>
              <w:left w:val="nil"/>
              <w:bottom w:val="single" w:sz="8" w:space="0" w:color="auto"/>
              <w:right w:val="single" w:sz="8" w:space="0" w:color="auto"/>
            </w:tcBorders>
            <w:tcMar>
              <w:top w:w="0" w:type="dxa"/>
              <w:left w:w="108" w:type="dxa"/>
              <w:bottom w:w="0" w:type="dxa"/>
              <w:right w:w="108" w:type="dxa"/>
            </w:tcMar>
            <w:hideMark/>
          </w:tcPr>
          <w:p w14:paraId="04A0F3E5"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9</w:t>
            </w:r>
          </w:p>
        </w:tc>
        <w:tc>
          <w:tcPr>
            <w:tcW w:w="1170" w:type="pct"/>
            <w:tcBorders>
              <w:top w:val="nil"/>
              <w:left w:val="nil"/>
              <w:bottom w:val="single" w:sz="8" w:space="0" w:color="auto"/>
              <w:right w:val="single" w:sz="8" w:space="0" w:color="auto"/>
            </w:tcBorders>
            <w:tcMar>
              <w:top w:w="0" w:type="dxa"/>
              <w:left w:w="108" w:type="dxa"/>
              <w:bottom w:w="0" w:type="dxa"/>
              <w:right w:w="108" w:type="dxa"/>
            </w:tcMar>
            <w:hideMark/>
          </w:tcPr>
          <w:p w14:paraId="2DB93EA2"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10</w:t>
            </w:r>
          </w:p>
        </w:tc>
        <w:tc>
          <w:tcPr>
            <w:tcW w:w="716" w:type="pct"/>
            <w:tcBorders>
              <w:top w:val="nil"/>
              <w:left w:val="nil"/>
              <w:bottom w:val="single" w:sz="8" w:space="0" w:color="auto"/>
              <w:right w:val="single" w:sz="8" w:space="0" w:color="auto"/>
            </w:tcBorders>
          </w:tcPr>
          <w:p w14:paraId="36A4874C"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sz w:val="20"/>
                <w:szCs w:val="24"/>
                <w:lang w:eastAsia="ru-RU"/>
              </w:rPr>
            </w:pPr>
            <w:r w:rsidRPr="00B37C67">
              <w:rPr>
                <w:rFonts w:ascii="Times New Roman" w:eastAsia="Times New Roman" w:hAnsi="Times New Roman" w:cs="Times New Roman"/>
                <w:sz w:val="20"/>
                <w:szCs w:val="24"/>
                <w:lang w:eastAsia="ru-RU"/>
              </w:rPr>
              <w:t>11</w:t>
            </w:r>
          </w:p>
        </w:tc>
      </w:tr>
    </w:tbl>
    <w:p w14:paraId="21FBCAA9" w14:textId="77777777" w:rsidR="00B37C67" w:rsidRPr="00B37C67" w:rsidRDefault="00B37C67" w:rsidP="00B37C67">
      <w:pPr>
        <w:widowControl w:val="0"/>
        <w:spacing w:after="0" w:line="240" w:lineRule="auto"/>
        <w:textAlignment w:val="baseline"/>
        <w:rPr>
          <w:rFonts w:ascii="Times New Roman" w:eastAsia="Times New Roman" w:hAnsi="Times New Roman" w:cs="Times New Roman"/>
          <w:sz w:val="24"/>
          <w:szCs w:val="24"/>
          <w:lang w:eastAsia="ru-RU"/>
        </w:rPr>
      </w:pPr>
      <w:r w:rsidRPr="00B37C67">
        <w:rPr>
          <w:rFonts w:ascii="Times New Roman" w:eastAsia="Times New Roman" w:hAnsi="Times New Roman" w:cs="Times New Roman"/>
          <w:sz w:val="24"/>
          <w:szCs w:val="24"/>
          <w:lang w:eastAsia="ru-RU"/>
        </w:rPr>
        <w:t> </w:t>
      </w:r>
    </w:p>
    <w:p w14:paraId="69311C9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Наименование ______________________________________</w:t>
      </w:r>
    </w:p>
    <w:p w14:paraId="1C22C11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Адрес__________________________________________________________</w:t>
      </w:r>
    </w:p>
    <w:p w14:paraId="7C559EC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Телефон ________________________________________</w:t>
      </w:r>
    </w:p>
    <w:p w14:paraId="7BBA7224"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Адрес электронной почты _________________________</w:t>
      </w:r>
    </w:p>
    <w:p w14:paraId="3AB9D487"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Исполнитель _____________________________________</w:t>
      </w:r>
      <w:proofErr w:type="gramStart"/>
      <w:r w:rsidRPr="00B37C67">
        <w:rPr>
          <w:rFonts w:ascii="Times New Roman" w:eastAsia="Times New Roman" w:hAnsi="Times New Roman" w:cs="Times New Roman"/>
          <w:sz w:val="28"/>
          <w:szCs w:val="28"/>
          <w:lang w:eastAsia="ru-RU"/>
        </w:rPr>
        <w:t>_  _</w:t>
      </w:r>
      <w:proofErr w:type="gramEnd"/>
      <w:r w:rsidRPr="00B37C67">
        <w:rPr>
          <w:rFonts w:ascii="Times New Roman" w:eastAsia="Times New Roman" w:hAnsi="Times New Roman" w:cs="Times New Roman"/>
          <w:sz w:val="28"/>
          <w:szCs w:val="28"/>
          <w:lang w:eastAsia="ru-RU"/>
        </w:rPr>
        <w:t>_______________</w:t>
      </w:r>
    </w:p>
    <w:p w14:paraId="061B05D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наличии)  подпись</w:t>
      </w:r>
      <w:proofErr w:type="gramEnd"/>
      <w:r w:rsidRPr="00B37C67">
        <w:rPr>
          <w:rFonts w:ascii="Times New Roman" w:eastAsia="Times New Roman" w:hAnsi="Times New Roman" w:cs="Times New Roman"/>
          <w:sz w:val="28"/>
          <w:szCs w:val="28"/>
          <w:lang w:eastAsia="ru-RU"/>
        </w:rPr>
        <w:t>, телефон</w:t>
      </w:r>
    </w:p>
    <w:p w14:paraId="55BC489F"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333AE018"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_______________________________________       _____________</w:t>
      </w:r>
    </w:p>
    <w:p w14:paraId="74B3B482"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   фамилия, имя и отчество (при его </w:t>
      </w:r>
      <w:proofErr w:type="gramStart"/>
      <w:r w:rsidRPr="00B37C67">
        <w:rPr>
          <w:rFonts w:ascii="Times New Roman" w:eastAsia="Times New Roman" w:hAnsi="Times New Roman" w:cs="Times New Roman"/>
          <w:sz w:val="28"/>
          <w:szCs w:val="28"/>
          <w:lang w:eastAsia="ru-RU"/>
        </w:rPr>
        <w:t xml:space="preserve">наличии)   </w:t>
      </w:r>
      <w:proofErr w:type="gramEnd"/>
      <w:r w:rsidRPr="00B37C67">
        <w:rPr>
          <w:rFonts w:ascii="Times New Roman" w:eastAsia="Times New Roman" w:hAnsi="Times New Roman" w:cs="Times New Roman"/>
          <w:sz w:val="28"/>
          <w:szCs w:val="28"/>
          <w:lang w:eastAsia="ru-RU"/>
        </w:rPr>
        <w:t xml:space="preserve">       подпись </w:t>
      </w:r>
    </w:p>
    <w:p w14:paraId="2D20DD7B" w14:textId="77777777" w:rsidR="00B37C67" w:rsidRPr="00B37C67" w:rsidRDefault="00B37C67" w:rsidP="00B37C67">
      <w:pPr>
        <w:widowControl w:val="0"/>
        <w:spacing w:after="0" w:line="240" w:lineRule="auto"/>
        <w:ind w:firstLine="709"/>
        <w:rPr>
          <w:rFonts w:ascii="Times New Roman" w:eastAsia="Times New Roman" w:hAnsi="Times New Roman" w:cs="Times New Roman"/>
          <w:sz w:val="28"/>
          <w:szCs w:val="28"/>
          <w:lang w:eastAsia="ru-RU"/>
        </w:rPr>
      </w:pPr>
    </w:p>
    <w:p w14:paraId="60DD9412" w14:textId="77777777" w:rsidR="00B37C67" w:rsidRPr="00B37C67" w:rsidRDefault="00B37C67" w:rsidP="00B37C67">
      <w:pPr>
        <w:widowControl w:val="0"/>
        <w:spacing w:after="0" w:line="240" w:lineRule="auto"/>
        <w:ind w:firstLine="709"/>
        <w:textAlignment w:val="baseline"/>
        <w:rPr>
          <w:rFonts w:ascii="Times New Roman" w:eastAsia="Times New Roman" w:hAnsi="Times New Roman" w:cs="Times New Roman"/>
          <w:bCs/>
          <w:sz w:val="28"/>
          <w:szCs w:val="28"/>
          <w:lang w:eastAsia="ru-RU"/>
        </w:rPr>
      </w:pPr>
      <w:r w:rsidRPr="00B37C67">
        <w:rPr>
          <w:rFonts w:ascii="Times New Roman" w:eastAsia="Times New Roman" w:hAnsi="Times New Roman" w:cs="Times New Roman"/>
          <w:sz w:val="28"/>
          <w:szCs w:val="28"/>
          <w:lang w:eastAsia="ru-RU"/>
        </w:rPr>
        <w:t xml:space="preserve">Дата «______» ______________ 20__ года        </w:t>
      </w:r>
    </w:p>
    <w:p w14:paraId="2F864EF5" w14:textId="77777777" w:rsidR="00B37C67" w:rsidRPr="00B37C67" w:rsidRDefault="00B37C67" w:rsidP="00B37C67">
      <w:pPr>
        <w:spacing w:after="0" w:line="240" w:lineRule="auto"/>
        <w:rPr>
          <w:rFonts w:ascii="Times New Roman" w:eastAsia="Times New Roman" w:hAnsi="Times New Roman" w:cs="Times New Roman"/>
          <w:sz w:val="28"/>
          <w:szCs w:val="28"/>
          <w:lang w:eastAsia="ru-RU"/>
        </w:rPr>
      </w:pPr>
    </w:p>
    <w:p w14:paraId="4E8FCD5E" w14:textId="77777777" w:rsidR="00B37C67" w:rsidRPr="00B37C67" w:rsidRDefault="00B37C67" w:rsidP="00B37C67">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sectPr w:rsidR="00B37C67" w:rsidRPr="00B37C67" w:rsidSect="00B37C67">
          <w:type w:val="nextColumn"/>
          <w:pgSz w:w="16838" w:h="11906" w:orient="landscape"/>
          <w:pgMar w:top="1418" w:right="851" w:bottom="1418" w:left="1418" w:header="709" w:footer="709" w:gutter="0"/>
          <w:paperSrc w:first="7" w:other="7"/>
          <w:cols w:space="708"/>
          <w:docGrid w:linePitch="360"/>
        </w:sectPr>
      </w:pPr>
      <w:r w:rsidRPr="00B37C67">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B37C67">
        <w:rPr>
          <w:rFonts w:ascii="Times New Roman" w:eastAsia="Times New Roman" w:hAnsi="Times New Roman" w:cs="Times New Roman"/>
          <w:bCs/>
          <w:sz w:val="28"/>
          <w:szCs w:val="28"/>
          <w:lang w:eastAsia="ru-RU"/>
        </w:rPr>
        <w:t xml:space="preserve"> «</w:t>
      </w:r>
      <w:r w:rsidRPr="00B37C67">
        <w:rPr>
          <w:rFonts w:ascii="Times New Roman" w:eastAsia="Times New Roman" w:hAnsi="Times New Roman" w:cs="Times New Roman"/>
          <w:sz w:val="28"/>
          <w:szCs w:val="28"/>
          <w:lang w:eastAsia="ru-RU"/>
        </w:rPr>
        <w:t>Отчет о стоимости одной условной единицы условных пенсионных обязательств</w:t>
      </w:r>
      <w:r w:rsidRPr="00B37C67">
        <w:rPr>
          <w:rFonts w:ascii="Times New Roman" w:eastAsia="Times New Roman" w:hAnsi="Times New Roman" w:cs="Times New Roman"/>
          <w:bCs/>
          <w:sz w:val="28"/>
          <w:szCs w:val="28"/>
          <w:lang w:eastAsia="ru-RU"/>
        </w:rPr>
        <w:t xml:space="preserve">». </w:t>
      </w:r>
    </w:p>
    <w:p w14:paraId="7DC66A1C"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lastRenderedPageBreak/>
        <w:t xml:space="preserve">Приложение </w:t>
      </w:r>
    </w:p>
    <w:p w14:paraId="3FE1A1A4" w14:textId="77777777" w:rsidR="00B37C67" w:rsidRPr="00B37C67" w:rsidRDefault="00B37C67" w:rsidP="00B37C67">
      <w:pPr>
        <w:widowControl w:val="0"/>
        <w:spacing w:after="0" w:line="240" w:lineRule="auto"/>
        <w:ind w:left="5670"/>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стоимости одной условной единицы условных пенсионных обязательств»</w:t>
      </w:r>
    </w:p>
    <w:p w14:paraId="4E02F8F4" w14:textId="77777777" w:rsidR="00B37C67" w:rsidRPr="00B37C67" w:rsidRDefault="00B37C67" w:rsidP="00B37C67">
      <w:pPr>
        <w:widowControl w:val="0"/>
        <w:spacing w:after="0" w:line="240" w:lineRule="auto"/>
        <w:jc w:val="right"/>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63158374" w14:textId="77777777" w:rsidR="00B37C67" w:rsidRPr="00B37C67" w:rsidRDefault="00B37C67" w:rsidP="00B37C67">
      <w:pPr>
        <w:widowControl w:val="0"/>
        <w:spacing w:after="0" w:line="240" w:lineRule="auto"/>
        <w:jc w:val="right"/>
        <w:textAlignment w:val="baseline"/>
        <w:rPr>
          <w:rFonts w:ascii="Times New Roman" w:eastAsia="Times New Roman" w:hAnsi="Times New Roman" w:cs="Times New Roman"/>
          <w:sz w:val="28"/>
          <w:szCs w:val="28"/>
          <w:lang w:eastAsia="ru-RU"/>
        </w:rPr>
      </w:pPr>
    </w:p>
    <w:p w14:paraId="4B60D8AC"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xml:space="preserve">Пояснение по заполнению формы, предназначенной для сбора административных данных на безвозмездной основе </w:t>
      </w:r>
    </w:p>
    <w:p w14:paraId="5D652F06"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p>
    <w:p w14:paraId="0DC9F2A4"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xml:space="preserve">«Отчет о стоимости одной условной единицы условных пенсионных обязательств» </w:t>
      </w:r>
    </w:p>
    <w:p w14:paraId="176E41EA"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(индекс – 1-ENPF_UEO, периодичность – ежемесячная)</w:t>
      </w:r>
    </w:p>
    <w:p w14:paraId="7BE37AA8"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p>
    <w:p w14:paraId="60E57843"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 </w:t>
      </w:r>
    </w:p>
    <w:p w14:paraId="5E439EA5"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1. Общие положения</w:t>
      </w:r>
    </w:p>
    <w:p w14:paraId="632A06E4" w14:textId="77777777" w:rsidR="00B37C67" w:rsidRPr="00B37C67" w:rsidRDefault="00B37C67" w:rsidP="00B37C67">
      <w:pPr>
        <w:widowControl w:val="0"/>
        <w:spacing w:after="0" w:line="240" w:lineRule="auto"/>
        <w:ind w:firstLine="709"/>
        <w:jc w:val="center"/>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5E5748B2"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стоимости одной условной единицы условных пенсионных обязательств» (далее – Форма).</w:t>
      </w:r>
    </w:p>
    <w:p w14:paraId="558CB5C5"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2. Форма заполняется ежемесячно единым накопительным пенсионным фондом. Данные в Форме указываются в те</w:t>
      </w:r>
      <w:r w:rsidRPr="00B37C67">
        <w:rPr>
          <w:rFonts w:ascii="Times New Roman" w:eastAsia="Times New Roman" w:hAnsi="Times New Roman" w:cs="Times New Roman"/>
          <w:sz w:val="28"/>
          <w:szCs w:val="28"/>
          <w:lang w:val="kk-KZ" w:eastAsia="ru-RU"/>
        </w:rPr>
        <w:t>ң</w:t>
      </w:r>
      <w:proofErr w:type="spellStart"/>
      <w:r w:rsidRPr="00B37C67">
        <w:rPr>
          <w:rFonts w:ascii="Times New Roman" w:eastAsia="Times New Roman" w:hAnsi="Times New Roman" w:cs="Times New Roman"/>
          <w:sz w:val="28"/>
          <w:szCs w:val="28"/>
          <w:lang w:eastAsia="ru-RU"/>
        </w:rPr>
        <w:t>ге</w:t>
      </w:r>
      <w:proofErr w:type="spellEnd"/>
      <w:r w:rsidRPr="00B37C67">
        <w:rPr>
          <w:rFonts w:ascii="Times New Roman" w:eastAsia="Times New Roman" w:hAnsi="Times New Roman" w:cs="Times New Roman"/>
          <w:sz w:val="28"/>
          <w:szCs w:val="28"/>
          <w:lang w:eastAsia="ru-RU"/>
        </w:rPr>
        <w:t>.</w:t>
      </w:r>
    </w:p>
    <w:p w14:paraId="12262FFE"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5E0BEC8D" w14:textId="77777777" w:rsidR="00B37C67" w:rsidRPr="00B37C67" w:rsidRDefault="00B37C67" w:rsidP="00B37C67">
      <w:pPr>
        <w:widowControl w:val="0"/>
        <w:spacing w:after="0" w:line="240" w:lineRule="auto"/>
        <w:ind w:firstLine="709"/>
        <w:jc w:val="center"/>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0A7ECFCB" w14:textId="77777777" w:rsidR="00B37C67" w:rsidRPr="00B37C67" w:rsidRDefault="00B37C67" w:rsidP="00B37C67">
      <w:pPr>
        <w:widowControl w:val="0"/>
        <w:spacing w:after="0" w:line="240" w:lineRule="auto"/>
        <w:ind w:firstLine="709"/>
        <w:jc w:val="center"/>
        <w:textAlignment w:val="baseline"/>
        <w:rPr>
          <w:rFonts w:ascii="Times New Roman" w:eastAsia="Times New Roman" w:hAnsi="Times New Roman" w:cs="Times New Roman"/>
          <w:sz w:val="28"/>
          <w:szCs w:val="28"/>
          <w:lang w:eastAsia="ru-RU"/>
        </w:rPr>
      </w:pPr>
    </w:p>
    <w:p w14:paraId="3DF647CF" w14:textId="77777777" w:rsidR="00B37C67" w:rsidRPr="00B37C67" w:rsidRDefault="00B37C67" w:rsidP="00B37C67">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B37C67">
        <w:rPr>
          <w:rFonts w:ascii="Times New Roman" w:eastAsia="Times New Roman" w:hAnsi="Times New Roman" w:cs="Times New Roman"/>
          <w:b/>
          <w:sz w:val="28"/>
          <w:szCs w:val="28"/>
          <w:lang w:eastAsia="ru-RU"/>
        </w:rPr>
        <w:t>Глава 2. Пояснение по заполнению Формы</w:t>
      </w:r>
    </w:p>
    <w:p w14:paraId="2C2D985B" w14:textId="77777777" w:rsidR="00B37C67" w:rsidRPr="00B37C67" w:rsidRDefault="00B37C67" w:rsidP="00B37C67">
      <w:pPr>
        <w:widowControl w:val="0"/>
        <w:spacing w:after="0" w:line="240" w:lineRule="auto"/>
        <w:ind w:firstLine="709"/>
        <w:jc w:val="center"/>
        <w:textAlignment w:val="baseline"/>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 </w:t>
      </w:r>
    </w:p>
    <w:p w14:paraId="6C3AB1D3"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4. В графе 1 указывается дата в формате «</w:t>
      </w:r>
      <w:proofErr w:type="spellStart"/>
      <w:r w:rsidRPr="00B37C67">
        <w:rPr>
          <w:rFonts w:ascii="Times New Roman" w:eastAsia="Times New Roman" w:hAnsi="Times New Roman" w:cs="Times New Roman"/>
          <w:sz w:val="28"/>
          <w:szCs w:val="28"/>
          <w:lang w:eastAsia="ru-RU"/>
        </w:rPr>
        <w:t>дд.</w:t>
      </w:r>
      <w:proofErr w:type="gramStart"/>
      <w:r w:rsidRPr="00B37C67">
        <w:rPr>
          <w:rFonts w:ascii="Times New Roman" w:eastAsia="Times New Roman" w:hAnsi="Times New Roman" w:cs="Times New Roman"/>
          <w:sz w:val="28"/>
          <w:szCs w:val="28"/>
          <w:lang w:eastAsia="ru-RU"/>
        </w:rPr>
        <w:t>мм.гггг</w:t>
      </w:r>
      <w:proofErr w:type="spellEnd"/>
      <w:proofErr w:type="gramEnd"/>
      <w:r w:rsidRPr="00B37C67">
        <w:rPr>
          <w:rFonts w:ascii="Times New Roman" w:eastAsia="Times New Roman" w:hAnsi="Times New Roman" w:cs="Times New Roman"/>
          <w:sz w:val="28"/>
          <w:szCs w:val="28"/>
          <w:lang w:eastAsia="ru-RU"/>
        </w:rPr>
        <w:t>».</w:t>
      </w:r>
    </w:p>
    <w:p w14:paraId="22C4D288"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5. Графа 8 указывается количество условных единиц с точностью до трех знаков после запятой.</w:t>
      </w:r>
    </w:p>
    <w:p w14:paraId="73CD6E04"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6. Графа 9 указывается стоимость одной условной единицы условных пенсионных обязательств с точностью до семи знаков после запятой.</w:t>
      </w:r>
    </w:p>
    <w:p w14:paraId="2B027BA7" w14:textId="77777777" w:rsidR="00B37C67" w:rsidRPr="00B37C67" w:rsidRDefault="00B37C67" w:rsidP="00B37C67">
      <w:pPr>
        <w:widowControl w:val="0"/>
        <w:spacing w:after="0" w:line="240" w:lineRule="auto"/>
        <w:ind w:firstLine="709"/>
        <w:jc w:val="both"/>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t>7. В случае отсутствия сведений Форма представляется без заполнения.</w:t>
      </w:r>
    </w:p>
    <w:p w14:paraId="194E743C" w14:textId="77777777" w:rsidR="00B37C67" w:rsidRPr="00B37C67" w:rsidRDefault="00B37C67" w:rsidP="00B37C67">
      <w:pPr>
        <w:widowControl w:val="0"/>
        <w:spacing w:after="0" w:line="240" w:lineRule="auto"/>
        <w:rPr>
          <w:rFonts w:ascii="Times New Roman" w:eastAsia="Times New Roman" w:hAnsi="Times New Roman" w:cs="Times New Roman"/>
          <w:sz w:val="28"/>
          <w:szCs w:val="28"/>
          <w:lang w:eastAsia="ru-RU"/>
        </w:rPr>
      </w:pPr>
    </w:p>
    <w:p w14:paraId="71CDEEF8" w14:textId="77777777" w:rsidR="00B37C67" w:rsidRPr="00B37C67" w:rsidRDefault="00B37C67" w:rsidP="00B37C67">
      <w:pPr>
        <w:rPr>
          <w:rFonts w:ascii="Times New Roman" w:eastAsia="Times New Roman" w:hAnsi="Times New Roman" w:cs="Times New Roman"/>
          <w:sz w:val="28"/>
          <w:szCs w:val="28"/>
          <w:lang w:eastAsia="ru-RU"/>
        </w:rPr>
      </w:pPr>
      <w:r w:rsidRPr="00B37C67">
        <w:rPr>
          <w:rFonts w:ascii="Times New Roman" w:eastAsia="Times New Roman" w:hAnsi="Times New Roman" w:cs="Times New Roman"/>
          <w:sz w:val="28"/>
          <w:szCs w:val="28"/>
          <w:lang w:eastAsia="ru-RU"/>
        </w:rPr>
        <w:br w:type="page"/>
      </w:r>
    </w:p>
    <w:p w14:paraId="449FF3A9"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lastRenderedPageBreak/>
        <w:t xml:space="preserve">Приложение 69 </w:t>
      </w:r>
    </w:p>
    <w:p w14:paraId="47537056" w14:textId="77777777" w:rsidR="008B470F" w:rsidRPr="008B470F" w:rsidRDefault="008B470F" w:rsidP="008B470F">
      <w:pPr>
        <w:spacing w:after="0" w:line="240" w:lineRule="auto"/>
        <w:ind w:left="5670"/>
        <w:jc w:val="right"/>
        <w:rPr>
          <w:rFonts w:ascii="Times New Roman" w:eastAsia="Calibri" w:hAnsi="Times New Roman" w:cs="Times New Roman"/>
          <w:sz w:val="28"/>
          <w:szCs w:val="28"/>
        </w:rPr>
      </w:pPr>
      <w:r w:rsidRPr="008B470F">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67097A31"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71A199AA" w14:textId="77777777" w:rsidR="008B470F" w:rsidRPr="008B470F" w:rsidRDefault="008B470F" w:rsidP="008B470F">
      <w:pPr>
        <w:spacing w:after="0"/>
        <w:ind w:left="5670"/>
        <w:jc w:val="right"/>
        <w:rPr>
          <w:rFonts w:ascii="Times New Roman" w:eastAsia="Times New Roman" w:hAnsi="Times New Roman" w:cs="Times New Roman"/>
          <w:sz w:val="28"/>
          <w:szCs w:val="28"/>
          <w:lang w:eastAsia="ru-RU"/>
        </w:rPr>
      </w:pPr>
    </w:p>
    <w:p w14:paraId="5F91163A" w14:textId="77777777" w:rsidR="008B470F" w:rsidRPr="008B470F" w:rsidRDefault="008B470F" w:rsidP="008B470F">
      <w:pPr>
        <w:spacing w:after="0" w:line="240" w:lineRule="auto"/>
        <w:ind w:left="5670"/>
        <w:jc w:val="right"/>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bCs/>
          <w:sz w:val="28"/>
          <w:szCs w:val="28"/>
          <w:lang w:eastAsia="ru-RU"/>
        </w:rPr>
        <w:t xml:space="preserve">Форма, </w:t>
      </w:r>
    </w:p>
    <w:p w14:paraId="5C0E987E" w14:textId="77777777" w:rsidR="008B470F" w:rsidRPr="008B470F" w:rsidRDefault="008B470F" w:rsidP="008B470F">
      <w:pPr>
        <w:spacing w:after="0" w:line="240" w:lineRule="auto"/>
        <w:ind w:left="5670"/>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36FD096B"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245F1A13" w14:textId="77777777" w:rsidR="008B470F" w:rsidRPr="008B470F" w:rsidRDefault="008B470F" w:rsidP="008B470F">
      <w:pPr>
        <w:spacing w:after="0" w:line="240" w:lineRule="auto"/>
        <w:jc w:val="center"/>
        <w:rPr>
          <w:rFonts w:ascii="Times New Roman" w:eastAsia="Times New Roman" w:hAnsi="Times New Roman" w:cs="Times New Roman"/>
          <w:sz w:val="28"/>
          <w:szCs w:val="28"/>
          <w:lang w:eastAsia="ru-RU"/>
        </w:rPr>
      </w:pPr>
    </w:p>
    <w:p w14:paraId="6F781A5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Представляется: в Национальный Банк Республики Казахстан</w:t>
      </w:r>
    </w:p>
    <w:p w14:paraId="6D96D0AB"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4DD02D5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B470F">
        <w:rPr>
          <w:rFonts w:ascii="Times New Roman" w:eastAsia="Times New Roman" w:hAnsi="Times New Roman" w:cs="Times New Roman"/>
          <w:color w:val="000000"/>
          <w:sz w:val="28"/>
          <w:szCs w:val="28"/>
          <w:lang w:eastAsia="ru-RU"/>
        </w:rPr>
        <w:t>Наименование административной формы: Отчет о выплатах и возврате целевых накоплений </w:t>
      </w:r>
    </w:p>
    <w:p w14:paraId="4667B712"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1-ENPF_VV</w:t>
      </w:r>
      <w:r w:rsidRPr="008B470F">
        <w:rPr>
          <w:rFonts w:ascii="Times New Roman" w:eastAsia="Times New Roman" w:hAnsi="Times New Roman" w:cs="Times New Roman"/>
          <w:sz w:val="28"/>
          <w:szCs w:val="28"/>
          <w:lang w:val="en-US" w:eastAsia="ru-RU"/>
        </w:rPr>
        <w:t>CN</w:t>
      </w:r>
    </w:p>
    <w:p w14:paraId="13E7194A"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Периодичность: ежемесячная</w:t>
      </w:r>
    </w:p>
    <w:p w14:paraId="23C1E701"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Отчетный период: по состоянию на «__» ________ 20 ___ года</w:t>
      </w:r>
    </w:p>
    <w:p w14:paraId="60C7D0E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6CA608F4"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ежемесячно, не позднее 7 (седьмого) рабочего дня месяца, следующего за отчетным месяцем </w:t>
      </w:r>
    </w:p>
    <w:p w14:paraId="38B26D14"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БИН: _______________________</w:t>
      </w:r>
    </w:p>
    <w:p w14:paraId="300F7C99" w14:textId="77777777" w:rsidR="008B470F" w:rsidRPr="008B470F" w:rsidRDefault="008B470F" w:rsidP="008B470F">
      <w:pPr>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Метод сбора: в электронном виде </w:t>
      </w:r>
    </w:p>
    <w:p w14:paraId="5D2BB560"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p>
    <w:p w14:paraId="70D9FBC3"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sectPr w:rsidR="008B470F" w:rsidRPr="008B470F" w:rsidSect="008B470F">
          <w:headerReference w:type="even" r:id="rId26"/>
          <w:headerReference w:type="default" r:id="rId27"/>
          <w:footerReference w:type="even" r:id="rId28"/>
          <w:footerReference w:type="default" r:id="rId29"/>
          <w:headerReference w:type="first" r:id="rId30"/>
          <w:footerReference w:type="first" r:id="rId31"/>
          <w:pgSz w:w="11906" w:h="16838"/>
          <w:pgMar w:top="1418" w:right="851" w:bottom="1418" w:left="1418" w:header="709" w:footer="709" w:gutter="0"/>
          <w:cols w:space="708"/>
          <w:docGrid w:linePitch="360"/>
        </w:sect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841"/>
        <w:gridCol w:w="4245"/>
        <w:gridCol w:w="2619"/>
        <w:gridCol w:w="2182"/>
        <w:gridCol w:w="2043"/>
        <w:gridCol w:w="2619"/>
      </w:tblGrid>
      <w:tr w:rsidR="008B470F" w:rsidRPr="008B470F" w14:paraId="6AC3D9BE" w14:textId="77777777" w:rsidTr="008B470F">
        <w:tc>
          <w:tcPr>
            <w:tcW w:w="289" w:type="pct"/>
            <w:vMerge w:val="restart"/>
          </w:tcPr>
          <w:p w14:paraId="759C6A83" w14:textId="77777777" w:rsidR="008B470F" w:rsidRPr="008B470F" w:rsidRDefault="008B470F" w:rsidP="008B470F">
            <w:pPr>
              <w:widowControl w:val="0"/>
              <w:tabs>
                <w:tab w:val="left" w:pos="1314"/>
              </w:tabs>
              <w:spacing w:after="0" w:line="240" w:lineRule="auto"/>
              <w:ind w:right="1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lastRenderedPageBreak/>
              <w:t>Код строки</w:t>
            </w:r>
          </w:p>
        </w:tc>
        <w:tc>
          <w:tcPr>
            <w:tcW w:w="1459" w:type="pct"/>
            <w:vMerge w:val="restart"/>
            <w:tcMar>
              <w:top w:w="0" w:type="dxa"/>
              <w:left w:w="108" w:type="dxa"/>
              <w:bottom w:w="0" w:type="dxa"/>
              <w:right w:w="108" w:type="dxa"/>
            </w:tcMar>
            <w:hideMark/>
          </w:tcPr>
          <w:p w14:paraId="0CAF1B67" w14:textId="77777777" w:rsidR="008B470F" w:rsidRPr="008B470F" w:rsidRDefault="008B470F" w:rsidP="008B470F">
            <w:pPr>
              <w:widowControl w:val="0"/>
              <w:spacing w:after="0" w:line="240" w:lineRule="auto"/>
              <w:ind w:left="-84" w:right="-59"/>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Наименование статей</w:t>
            </w:r>
          </w:p>
        </w:tc>
        <w:tc>
          <w:tcPr>
            <w:tcW w:w="2352" w:type="pct"/>
            <w:gridSpan w:val="3"/>
            <w:tcMar>
              <w:top w:w="0" w:type="dxa"/>
              <w:left w:w="108" w:type="dxa"/>
              <w:bottom w:w="0" w:type="dxa"/>
              <w:right w:w="108" w:type="dxa"/>
            </w:tcMar>
            <w:hideMark/>
          </w:tcPr>
          <w:p w14:paraId="34BB02FA" w14:textId="77777777" w:rsidR="008B470F" w:rsidRPr="008B470F" w:rsidRDefault="008B470F" w:rsidP="008B470F">
            <w:pPr>
              <w:widowControl w:val="0"/>
              <w:spacing w:after="0" w:line="240" w:lineRule="auto"/>
              <w:ind w:left="-7" w:right="-8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За отчетный месяц</w:t>
            </w:r>
          </w:p>
        </w:tc>
        <w:tc>
          <w:tcPr>
            <w:tcW w:w="900" w:type="pct"/>
          </w:tcPr>
          <w:p w14:paraId="056E1261" w14:textId="77777777" w:rsidR="008B470F" w:rsidRPr="008B470F" w:rsidRDefault="008B470F" w:rsidP="008B470F">
            <w:pPr>
              <w:widowControl w:val="0"/>
              <w:spacing w:after="0" w:line="240" w:lineRule="auto"/>
              <w:ind w:left="-7"/>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За период с начала года </w:t>
            </w:r>
          </w:p>
        </w:tc>
      </w:tr>
      <w:tr w:rsidR="008B470F" w:rsidRPr="008B470F" w14:paraId="37C205A0" w14:textId="77777777" w:rsidTr="008B470F">
        <w:tc>
          <w:tcPr>
            <w:tcW w:w="289" w:type="pct"/>
            <w:vMerge/>
            <w:vAlign w:val="center"/>
          </w:tcPr>
          <w:p w14:paraId="76854B4D" w14:textId="77777777" w:rsidR="008B470F" w:rsidRPr="008B470F" w:rsidRDefault="008B470F" w:rsidP="008B470F">
            <w:pPr>
              <w:widowControl w:val="0"/>
              <w:tabs>
                <w:tab w:val="left" w:pos="1314"/>
              </w:tabs>
              <w:spacing w:after="0" w:line="240" w:lineRule="auto"/>
              <w:ind w:right="12"/>
              <w:jc w:val="center"/>
              <w:rPr>
                <w:rFonts w:ascii="Times New Roman" w:eastAsia="Times New Roman" w:hAnsi="Times New Roman" w:cs="Times New Roman"/>
                <w:sz w:val="24"/>
                <w:szCs w:val="24"/>
                <w:lang w:eastAsia="ru-RU"/>
              </w:rPr>
            </w:pPr>
          </w:p>
        </w:tc>
        <w:tc>
          <w:tcPr>
            <w:tcW w:w="1459" w:type="pct"/>
            <w:vMerge/>
            <w:vAlign w:val="center"/>
            <w:hideMark/>
          </w:tcPr>
          <w:p w14:paraId="72A6BDC8" w14:textId="77777777" w:rsidR="008B470F" w:rsidRPr="008B470F" w:rsidRDefault="008B470F" w:rsidP="008B470F">
            <w:pPr>
              <w:widowControl w:val="0"/>
              <w:spacing w:after="0" w:line="240" w:lineRule="auto"/>
              <w:ind w:left="-84" w:right="-59"/>
              <w:jc w:val="center"/>
              <w:rPr>
                <w:rFonts w:ascii="Times New Roman" w:eastAsia="Times New Roman" w:hAnsi="Times New Roman" w:cs="Times New Roman"/>
                <w:sz w:val="24"/>
                <w:szCs w:val="24"/>
                <w:lang w:eastAsia="ru-RU"/>
              </w:rPr>
            </w:pPr>
          </w:p>
        </w:tc>
        <w:tc>
          <w:tcPr>
            <w:tcW w:w="900" w:type="pct"/>
            <w:tcMar>
              <w:top w:w="0" w:type="dxa"/>
              <w:left w:w="108" w:type="dxa"/>
              <w:bottom w:w="0" w:type="dxa"/>
              <w:right w:w="108" w:type="dxa"/>
            </w:tcMar>
            <w:hideMark/>
          </w:tcPr>
          <w:p w14:paraId="01CBA8C2" w14:textId="77777777" w:rsidR="008B470F" w:rsidRPr="008B470F" w:rsidRDefault="008B470F" w:rsidP="008B470F">
            <w:pPr>
              <w:widowControl w:val="0"/>
              <w:spacing w:after="0" w:line="240" w:lineRule="auto"/>
              <w:ind w:left="-112" w:right="-8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количество получателей (человек)</w:t>
            </w:r>
          </w:p>
        </w:tc>
        <w:tc>
          <w:tcPr>
            <w:tcW w:w="750" w:type="pct"/>
          </w:tcPr>
          <w:p w14:paraId="7D15BAC4" w14:textId="77777777" w:rsidR="008B470F" w:rsidRPr="008B470F" w:rsidRDefault="008B470F" w:rsidP="008B470F">
            <w:pPr>
              <w:widowControl w:val="0"/>
              <w:spacing w:after="0" w:line="240" w:lineRule="auto"/>
              <w:ind w:left="30"/>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количество выплат (единиц)</w:t>
            </w:r>
          </w:p>
        </w:tc>
        <w:tc>
          <w:tcPr>
            <w:tcW w:w="702" w:type="pct"/>
            <w:tcMar>
              <w:top w:w="0" w:type="dxa"/>
              <w:left w:w="108" w:type="dxa"/>
              <w:bottom w:w="0" w:type="dxa"/>
              <w:right w:w="108" w:type="dxa"/>
            </w:tcMar>
            <w:hideMark/>
          </w:tcPr>
          <w:p w14:paraId="45AAFC6C" w14:textId="77777777" w:rsidR="008B470F" w:rsidRPr="008B470F" w:rsidRDefault="008B470F" w:rsidP="008B470F">
            <w:pPr>
              <w:widowControl w:val="0"/>
              <w:spacing w:after="0" w:line="240" w:lineRule="auto"/>
              <w:ind w:left="-112" w:right="-8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сумма (в долларах США)</w:t>
            </w:r>
          </w:p>
        </w:tc>
        <w:tc>
          <w:tcPr>
            <w:tcW w:w="900" w:type="pct"/>
            <w:tcMar>
              <w:top w:w="0" w:type="dxa"/>
              <w:left w:w="108" w:type="dxa"/>
              <w:bottom w:w="0" w:type="dxa"/>
              <w:right w:w="108" w:type="dxa"/>
            </w:tcMar>
            <w:hideMark/>
          </w:tcPr>
          <w:p w14:paraId="4BA29885" w14:textId="77777777" w:rsidR="008B470F" w:rsidRPr="008B470F" w:rsidRDefault="008B470F" w:rsidP="008B470F">
            <w:pPr>
              <w:widowControl w:val="0"/>
              <w:spacing w:after="0" w:line="240" w:lineRule="auto"/>
              <w:ind w:left="-112" w:right="-8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количество получателей (человек)</w:t>
            </w:r>
          </w:p>
        </w:tc>
      </w:tr>
      <w:tr w:rsidR="008B470F" w:rsidRPr="008B470F" w14:paraId="2E61B7F2" w14:textId="77777777" w:rsidTr="008B470F">
        <w:trPr>
          <w:trHeight w:val="253"/>
        </w:trPr>
        <w:tc>
          <w:tcPr>
            <w:tcW w:w="289" w:type="pct"/>
          </w:tcPr>
          <w:p w14:paraId="295EA6C4" w14:textId="77777777" w:rsidR="008B470F" w:rsidRPr="008B470F" w:rsidRDefault="008B470F" w:rsidP="008B470F">
            <w:pPr>
              <w:widowControl w:val="0"/>
              <w:tabs>
                <w:tab w:val="left" w:pos="1314"/>
              </w:tabs>
              <w:spacing w:after="0" w:line="240" w:lineRule="auto"/>
              <w:ind w:right="1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w:t>
            </w:r>
          </w:p>
        </w:tc>
        <w:tc>
          <w:tcPr>
            <w:tcW w:w="1459" w:type="pct"/>
            <w:tcMar>
              <w:top w:w="0" w:type="dxa"/>
              <w:left w:w="108" w:type="dxa"/>
              <w:bottom w:w="0" w:type="dxa"/>
              <w:right w:w="108" w:type="dxa"/>
            </w:tcMar>
            <w:hideMark/>
          </w:tcPr>
          <w:p w14:paraId="2F30664D" w14:textId="77777777" w:rsidR="008B470F" w:rsidRPr="008B470F" w:rsidRDefault="008B470F" w:rsidP="008B470F">
            <w:pPr>
              <w:widowControl w:val="0"/>
              <w:spacing w:after="0" w:line="240" w:lineRule="auto"/>
              <w:ind w:left="-84" w:right="-59"/>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w:t>
            </w:r>
          </w:p>
        </w:tc>
        <w:tc>
          <w:tcPr>
            <w:tcW w:w="900" w:type="pct"/>
            <w:tcMar>
              <w:top w:w="0" w:type="dxa"/>
              <w:left w:w="108" w:type="dxa"/>
              <w:bottom w:w="0" w:type="dxa"/>
              <w:right w:w="108" w:type="dxa"/>
            </w:tcMar>
          </w:tcPr>
          <w:p w14:paraId="6ED15B2E"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3</w:t>
            </w:r>
          </w:p>
        </w:tc>
        <w:tc>
          <w:tcPr>
            <w:tcW w:w="750" w:type="pct"/>
          </w:tcPr>
          <w:p w14:paraId="70A3F14A"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4</w:t>
            </w:r>
          </w:p>
        </w:tc>
        <w:tc>
          <w:tcPr>
            <w:tcW w:w="702" w:type="pct"/>
            <w:tcMar>
              <w:top w:w="0" w:type="dxa"/>
              <w:left w:w="108" w:type="dxa"/>
              <w:bottom w:w="0" w:type="dxa"/>
              <w:right w:w="108" w:type="dxa"/>
            </w:tcMar>
          </w:tcPr>
          <w:p w14:paraId="5C6C8E34"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5</w:t>
            </w:r>
          </w:p>
        </w:tc>
        <w:tc>
          <w:tcPr>
            <w:tcW w:w="900" w:type="pct"/>
            <w:tcMar>
              <w:top w:w="0" w:type="dxa"/>
              <w:left w:w="108" w:type="dxa"/>
              <w:bottom w:w="0" w:type="dxa"/>
              <w:right w:w="108" w:type="dxa"/>
            </w:tcMar>
          </w:tcPr>
          <w:p w14:paraId="4B985780"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6</w:t>
            </w:r>
          </w:p>
        </w:tc>
      </w:tr>
      <w:tr w:rsidR="008B470F" w:rsidRPr="008B470F" w14:paraId="794DC09D" w14:textId="77777777" w:rsidTr="008B470F">
        <w:tc>
          <w:tcPr>
            <w:tcW w:w="289" w:type="pct"/>
          </w:tcPr>
          <w:p w14:paraId="75DA8EB6" w14:textId="77777777" w:rsidR="008B470F" w:rsidRPr="008B470F" w:rsidRDefault="008B470F" w:rsidP="008B470F">
            <w:pPr>
              <w:widowControl w:val="0"/>
              <w:tabs>
                <w:tab w:val="left" w:pos="1314"/>
              </w:tabs>
              <w:spacing w:after="0" w:line="240" w:lineRule="auto"/>
              <w:ind w:right="1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100</w:t>
            </w:r>
          </w:p>
        </w:tc>
        <w:tc>
          <w:tcPr>
            <w:tcW w:w="1459" w:type="pct"/>
            <w:tcMar>
              <w:top w:w="0" w:type="dxa"/>
              <w:left w:w="108" w:type="dxa"/>
              <w:bottom w:w="0" w:type="dxa"/>
              <w:right w:w="108" w:type="dxa"/>
            </w:tcMar>
            <w:hideMark/>
          </w:tcPr>
          <w:p w14:paraId="5CA1C71D" w14:textId="77777777" w:rsidR="008B470F" w:rsidRPr="008B470F" w:rsidRDefault="008B470F" w:rsidP="008B470F">
            <w:pPr>
              <w:widowControl w:val="0"/>
              <w:spacing w:after="0" w:line="240" w:lineRule="auto"/>
              <w:ind w:left="-85" w:right="-57"/>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xml:space="preserve">Выплаты целевых накоплений, </w:t>
            </w:r>
          </w:p>
          <w:p w14:paraId="45608C0F" w14:textId="77777777" w:rsidR="008B470F" w:rsidRPr="008B470F" w:rsidRDefault="008B470F" w:rsidP="008B470F">
            <w:pPr>
              <w:widowControl w:val="0"/>
              <w:spacing w:after="0" w:line="240" w:lineRule="auto"/>
              <w:ind w:left="-85" w:right="-57"/>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в том числе:</w:t>
            </w:r>
          </w:p>
        </w:tc>
        <w:tc>
          <w:tcPr>
            <w:tcW w:w="900" w:type="pct"/>
            <w:tcMar>
              <w:top w:w="0" w:type="dxa"/>
              <w:left w:w="108" w:type="dxa"/>
              <w:bottom w:w="0" w:type="dxa"/>
              <w:right w:w="108" w:type="dxa"/>
            </w:tcMar>
          </w:tcPr>
          <w:p w14:paraId="23EA0433"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p>
        </w:tc>
        <w:tc>
          <w:tcPr>
            <w:tcW w:w="750" w:type="pct"/>
          </w:tcPr>
          <w:p w14:paraId="63AFEFD1" w14:textId="77777777" w:rsidR="008B470F" w:rsidRPr="008B470F" w:rsidRDefault="008B470F" w:rsidP="008B470F">
            <w:pPr>
              <w:widowControl w:val="0"/>
              <w:spacing w:after="0" w:line="240" w:lineRule="auto"/>
              <w:ind w:right="-95"/>
              <w:jc w:val="center"/>
              <w:rPr>
                <w:rFonts w:ascii="Times New Roman" w:eastAsia="Times New Roman" w:hAnsi="Times New Roman" w:cs="Times New Roman"/>
                <w:sz w:val="24"/>
                <w:szCs w:val="24"/>
                <w:lang w:eastAsia="ru-RU"/>
              </w:rPr>
            </w:pPr>
          </w:p>
        </w:tc>
        <w:tc>
          <w:tcPr>
            <w:tcW w:w="702" w:type="pct"/>
            <w:tcMar>
              <w:top w:w="0" w:type="dxa"/>
              <w:left w:w="108" w:type="dxa"/>
              <w:bottom w:w="0" w:type="dxa"/>
              <w:right w:w="108" w:type="dxa"/>
            </w:tcMar>
          </w:tcPr>
          <w:p w14:paraId="6F901637"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p>
        </w:tc>
        <w:tc>
          <w:tcPr>
            <w:tcW w:w="900" w:type="pct"/>
            <w:tcMar>
              <w:top w:w="0" w:type="dxa"/>
              <w:left w:w="108" w:type="dxa"/>
              <w:bottom w:w="0" w:type="dxa"/>
              <w:right w:w="108" w:type="dxa"/>
            </w:tcMar>
          </w:tcPr>
          <w:p w14:paraId="05B12E66"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p>
        </w:tc>
      </w:tr>
      <w:tr w:rsidR="008B470F" w:rsidRPr="008B470F" w14:paraId="03B74DEC" w14:textId="77777777" w:rsidTr="008B470F">
        <w:tc>
          <w:tcPr>
            <w:tcW w:w="289" w:type="pct"/>
          </w:tcPr>
          <w:p w14:paraId="36E344C4" w14:textId="77777777" w:rsidR="008B470F" w:rsidRPr="008B470F" w:rsidRDefault="008B470F" w:rsidP="008B470F">
            <w:pPr>
              <w:widowControl w:val="0"/>
              <w:tabs>
                <w:tab w:val="left" w:pos="1314"/>
              </w:tabs>
              <w:spacing w:after="0" w:line="240" w:lineRule="auto"/>
              <w:ind w:right="1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101</w:t>
            </w:r>
          </w:p>
        </w:tc>
        <w:tc>
          <w:tcPr>
            <w:tcW w:w="1459" w:type="pct"/>
            <w:tcMar>
              <w:top w:w="0" w:type="dxa"/>
              <w:left w:w="108" w:type="dxa"/>
              <w:bottom w:w="0" w:type="dxa"/>
              <w:right w:w="108" w:type="dxa"/>
            </w:tcMar>
            <w:hideMark/>
          </w:tcPr>
          <w:p w14:paraId="47D1E540" w14:textId="77777777" w:rsidR="008B470F" w:rsidRPr="008B470F" w:rsidRDefault="008B470F" w:rsidP="008B470F">
            <w:pPr>
              <w:widowControl w:val="0"/>
              <w:spacing w:after="0" w:line="240" w:lineRule="auto"/>
              <w:ind w:left="-85" w:right="-57"/>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для улучшения жилищных условий</w:t>
            </w:r>
          </w:p>
        </w:tc>
        <w:tc>
          <w:tcPr>
            <w:tcW w:w="900" w:type="pct"/>
            <w:tcMar>
              <w:top w:w="0" w:type="dxa"/>
              <w:left w:w="108" w:type="dxa"/>
              <w:bottom w:w="0" w:type="dxa"/>
              <w:right w:w="108" w:type="dxa"/>
            </w:tcMar>
            <w:hideMark/>
          </w:tcPr>
          <w:p w14:paraId="5A549E1E"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50" w:type="pct"/>
          </w:tcPr>
          <w:p w14:paraId="7B42C4E1"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p>
        </w:tc>
        <w:tc>
          <w:tcPr>
            <w:tcW w:w="702" w:type="pct"/>
            <w:tcMar>
              <w:top w:w="0" w:type="dxa"/>
              <w:left w:w="108" w:type="dxa"/>
              <w:bottom w:w="0" w:type="dxa"/>
              <w:right w:w="108" w:type="dxa"/>
            </w:tcMar>
            <w:hideMark/>
          </w:tcPr>
          <w:p w14:paraId="4B87DFBA"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900" w:type="pct"/>
            <w:tcMar>
              <w:top w:w="0" w:type="dxa"/>
              <w:left w:w="108" w:type="dxa"/>
              <w:bottom w:w="0" w:type="dxa"/>
              <w:right w:w="108" w:type="dxa"/>
            </w:tcMar>
            <w:hideMark/>
          </w:tcPr>
          <w:p w14:paraId="369EC34E"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2FBB6FDC" w14:textId="77777777" w:rsidTr="008B470F">
        <w:tc>
          <w:tcPr>
            <w:tcW w:w="289" w:type="pct"/>
          </w:tcPr>
          <w:p w14:paraId="2A350E42" w14:textId="77777777" w:rsidR="008B470F" w:rsidRPr="008B470F" w:rsidRDefault="008B470F" w:rsidP="008B470F">
            <w:pPr>
              <w:widowControl w:val="0"/>
              <w:tabs>
                <w:tab w:val="left" w:pos="1314"/>
              </w:tabs>
              <w:spacing w:after="0" w:line="240" w:lineRule="auto"/>
              <w:ind w:right="1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102</w:t>
            </w:r>
          </w:p>
        </w:tc>
        <w:tc>
          <w:tcPr>
            <w:tcW w:w="1459" w:type="pct"/>
            <w:tcMar>
              <w:top w:w="0" w:type="dxa"/>
              <w:left w:w="108" w:type="dxa"/>
              <w:bottom w:w="0" w:type="dxa"/>
              <w:right w:w="108" w:type="dxa"/>
            </w:tcMar>
            <w:hideMark/>
          </w:tcPr>
          <w:p w14:paraId="5070C44E" w14:textId="77777777" w:rsidR="008B470F" w:rsidRPr="008B470F" w:rsidRDefault="008B470F" w:rsidP="008B470F">
            <w:pPr>
              <w:widowControl w:val="0"/>
              <w:spacing w:after="0" w:line="240" w:lineRule="auto"/>
              <w:ind w:left="-85" w:right="-57"/>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для оплаты</w:t>
            </w:r>
            <w:r w:rsidRPr="008B470F">
              <w:rPr>
                <w:rFonts w:ascii="Times New Roman" w:eastAsia="Times New Roman" w:hAnsi="Times New Roman" w:cs="Times New Roman"/>
                <w:sz w:val="24"/>
                <w:szCs w:val="24"/>
                <w:lang w:val="en-US" w:eastAsia="ru-RU"/>
              </w:rPr>
              <w:t xml:space="preserve"> </w:t>
            </w:r>
            <w:r w:rsidRPr="008B470F">
              <w:rPr>
                <w:rFonts w:ascii="Times New Roman" w:eastAsia="Times New Roman" w:hAnsi="Times New Roman" w:cs="Times New Roman"/>
                <w:sz w:val="24"/>
                <w:szCs w:val="24"/>
                <w:lang w:eastAsia="ru-RU"/>
              </w:rPr>
              <w:t>образования</w:t>
            </w:r>
          </w:p>
        </w:tc>
        <w:tc>
          <w:tcPr>
            <w:tcW w:w="900" w:type="pct"/>
            <w:tcMar>
              <w:top w:w="0" w:type="dxa"/>
              <w:left w:w="108" w:type="dxa"/>
              <w:bottom w:w="0" w:type="dxa"/>
              <w:right w:w="108" w:type="dxa"/>
            </w:tcMar>
            <w:hideMark/>
          </w:tcPr>
          <w:p w14:paraId="1127C55F"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50" w:type="pct"/>
          </w:tcPr>
          <w:p w14:paraId="3DCB899B"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p>
        </w:tc>
        <w:tc>
          <w:tcPr>
            <w:tcW w:w="702" w:type="pct"/>
            <w:tcMar>
              <w:top w:w="0" w:type="dxa"/>
              <w:left w:w="108" w:type="dxa"/>
              <w:bottom w:w="0" w:type="dxa"/>
              <w:right w:w="108" w:type="dxa"/>
            </w:tcMar>
            <w:hideMark/>
          </w:tcPr>
          <w:p w14:paraId="446ACCB6"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900" w:type="pct"/>
            <w:tcMar>
              <w:top w:w="0" w:type="dxa"/>
              <w:left w:w="108" w:type="dxa"/>
              <w:bottom w:w="0" w:type="dxa"/>
              <w:right w:w="108" w:type="dxa"/>
            </w:tcMar>
            <w:hideMark/>
          </w:tcPr>
          <w:p w14:paraId="503C2DF2"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5C1D9F26" w14:textId="77777777" w:rsidTr="008B470F">
        <w:tc>
          <w:tcPr>
            <w:tcW w:w="289" w:type="pct"/>
          </w:tcPr>
          <w:p w14:paraId="44BF27AF" w14:textId="77777777" w:rsidR="008B470F" w:rsidRPr="008B470F" w:rsidRDefault="008B470F" w:rsidP="008B470F">
            <w:pPr>
              <w:widowControl w:val="0"/>
              <w:tabs>
                <w:tab w:val="left" w:pos="1314"/>
              </w:tabs>
              <w:spacing w:after="0" w:line="240" w:lineRule="auto"/>
              <w:ind w:right="1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103</w:t>
            </w:r>
          </w:p>
        </w:tc>
        <w:tc>
          <w:tcPr>
            <w:tcW w:w="1459" w:type="pct"/>
            <w:tcMar>
              <w:top w:w="0" w:type="dxa"/>
              <w:left w:w="108" w:type="dxa"/>
              <w:bottom w:w="0" w:type="dxa"/>
              <w:right w:w="108" w:type="dxa"/>
            </w:tcMar>
            <w:hideMark/>
          </w:tcPr>
          <w:p w14:paraId="74623977" w14:textId="77777777" w:rsidR="008B470F" w:rsidRPr="008B470F" w:rsidRDefault="008B470F" w:rsidP="008B470F">
            <w:pPr>
              <w:widowControl w:val="0"/>
              <w:spacing w:after="0" w:line="240" w:lineRule="auto"/>
              <w:ind w:left="-85" w:right="-57"/>
              <w:jc w:val="both"/>
              <w:rPr>
                <w:rFonts w:ascii="Times New Roman" w:eastAsia="Times New Roman" w:hAnsi="Times New Roman" w:cs="Times New Roman"/>
                <w:sz w:val="24"/>
                <w:szCs w:val="24"/>
                <w:lang w:eastAsia="ru-RU"/>
              </w:rPr>
            </w:pPr>
            <w:r w:rsidRPr="008B470F">
              <w:rPr>
                <w:rFonts w:ascii="Times New Roman" w:eastAsia="Times New Roman" w:hAnsi="Times New Roman" w:cs="Times New Roman"/>
                <w:color w:val="000000"/>
                <w:sz w:val="24"/>
                <w:szCs w:val="24"/>
                <w:lang w:eastAsia="ru-RU"/>
              </w:rPr>
              <w:t>наследникам</w:t>
            </w:r>
          </w:p>
        </w:tc>
        <w:tc>
          <w:tcPr>
            <w:tcW w:w="900" w:type="pct"/>
            <w:tcMar>
              <w:top w:w="0" w:type="dxa"/>
              <w:left w:w="108" w:type="dxa"/>
              <w:bottom w:w="0" w:type="dxa"/>
              <w:right w:w="108" w:type="dxa"/>
            </w:tcMar>
            <w:hideMark/>
          </w:tcPr>
          <w:p w14:paraId="774382B6"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750" w:type="pct"/>
          </w:tcPr>
          <w:p w14:paraId="73FA8350"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p>
        </w:tc>
        <w:tc>
          <w:tcPr>
            <w:tcW w:w="702" w:type="pct"/>
            <w:tcMar>
              <w:top w:w="0" w:type="dxa"/>
              <w:left w:w="108" w:type="dxa"/>
              <w:bottom w:w="0" w:type="dxa"/>
              <w:right w:w="108" w:type="dxa"/>
            </w:tcMar>
            <w:hideMark/>
          </w:tcPr>
          <w:p w14:paraId="6C8C965C"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c>
          <w:tcPr>
            <w:tcW w:w="900" w:type="pct"/>
            <w:tcMar>
              <w:top w:w="0" w:type="dxa"/>
              <w:left w:w="108" w:type="dxa"/>
              <w:bottom w:w="0" w:type="dxa"/>
              <w:right w:w="108" w:type="dxa"/>
            </w:tcMar>
            <w:hideMark/>
          </w:tcPr>
          <w:p w14:paraId="687142D4"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 </w:t>
            </w:r>
          </w:p>
        </w:tc>
      </w:tr>
      <w:tr w:rsidR="008B470F" w:rsidRPr="008B470F" w14:paraId="32D1C127" w14:textId="77777777" w:rsidTr="008B470F">
        <w:tc>
          <w:tcPr>
            <w:tcW w:w="289" w:type="pct"/>
          </w:tcPr>
          <w:p w14:paraId="776F505D" w14:textId="77777777" w:rsidR="008B470F" w:rsidRPr="008B470F" w:rsidRDefault="008B470F" w:rsidP="008B470F">
            <w:pPr>
              <w:widowControl w:val="0"/>
              <w:tabs>
                <w:tab w:val="left" w:pos="1314"/>
              </w:tabs>
              <w:spacing w:after="0" w:line="240" w:lineRule="auto"/>
              <w:ind w:right="12"/>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200</w:t>
            </w:r>
          </w:p>
        </w:tc>
        <w:tc>
          <w:tcPr>
            <w:tcW w:w="1459" w:type="pct"/>
            <w:tcMar>
              <w:top w:w="0" w:type="dxa"/>
              <w:left w:w="108" w:type="dxa"/>
              <w:bottom w:w="0" w:type="dxa"/>
              <w:right w:w="108" w:type="dxa"/>
            </w:tcMar>
          </w:tcPr>
          <w:p w14:paraId="046AFEA5" w14:textId="77777777" w:rsidR="008B470F" w:rsidRPr="008B470F" w:rsidRDefault="008B470F" w:rsidP="008B470F">
            <w:pPr>
              <w:widowControl w:val="0"/>
              <w:spacing w:after="0" w:line="240" w:lineRule="auto"/>
              <w:ind w:left="-85" w:right="-57"/>
              <w:jc w:val="both"/>
              <w:rPr>
                <w:rFonts w:ascii="Times New Roman" w:eastAsia="Times New Roman" w:hAnsi="Times New Roman" w:cs="Times New Roman"/>
                <w:color w:val="000000"/>
                <w:sz w:val="24"/>
                <w:szCs w:val="24"/>
                <w:lang w:eastAsia="ru-RU"/>
              </w:rPr>
            </w:pPr>
            <w:r w:rsidRPr="008B470F">
              <w:rPr>
                <w:rFonts w:ascii="Times New Roman" w:eastAsia="Times New Roman" w:hAnsi="Times New Roman" w:cs="Times New Roman"/>
                <w:color w:val="000000"/>
                <w:sz w:val="24"/>
                <w:szCs w:val="24"/>
                <w:lang w:eastAsia="ru-RU"/>
              </w:rPr>
              <w:t xml:space="preserve">Возврат </w:t>
            </w:r>
            <w:r w:rsidRPr="008B470F">
              <w:rPr>
                <w:rFonts w:ascii="Times New Roman" w:eastAsia="Times New Roman" w:hAnsi="Times New Roman" w:cs="Times New Roman"/>
                <w:sz w:val="24"/>
                <w:szCs w:val="24"/>
                <w:lang w:eastAsia="ru-RU"/>
              </w:rPr>
              <w:t>целевых накоплений</w:t>
            </w:r>
          </w:p>
        </w:tc>
        <w:tc>
          <w:tcPr>
            <w:tcW w:w="900" w:type="pct"/>
            <w:tcMar>
              <w:top w:w="0" w:type="dxa"/>
              <w:left w:w="108" w:type="dxa"/>
              <w:bottom w:w="0" w:type="dxa"/>
              <w:right w:w="108" w:type="dxa"/>
            </w:tcMar>
          </w:tcPr>
          <w:p w14:paraId="17B7A0FD"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750" w:type="pct"/>
          </w:tcPr>
          <w:p w14:paraId="7AA7C15B"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c>
          <w:tcPr>
            <w:tcW w:w="702" w:type="pct"/>
            <w:tcMar>
              <w:top w:w="0" w:type="dxa"/>
              <w:left w:w="108" w:type="dxa"/>
              <w:bottom w:w="0" w:type="dxa"/>
              <w:right w:w="108" w:type="dxa"/>
            </w:tcMar>
          </w:tcPr>
          <w:p w14:paraId="10B1A9C9" w14:textId="77777777" w:rsidR="008B470F" w:rsidRPr="008B470F" w:rsidRDefault="008B470F" w:rsidP="008B470F">
            <w:pPr>
              <w:widowControl w:val="0"/>
              <w:spacing w:after="0" w:line="240" w:lineRule="auto"/>
              <w:ind w:left="-136" w:right="-95"/>
              <w:rPr>
                <w:rFonts w:ascii="Times New Roman" w:eastAsia="Times New Roman" w:hAnsi="Times New Roman" w:cs="Times New Roman"/>
                <w:sz w:val="24"/>
                <w:szCs w:val="24"/>
                <w:lang w:eastAsia="ru-RU"/>
              </w:rPr>
            </w:pPr>
          </w:p>
        </w:tc>
        <w:tc>
          <w:tcPr>
            <w:tcW w:w="900" w:type="pct"/>
            <w:tcMar>
              <w:top w:w="0" w:type="dxa"/>
              <w:left w:w="108" w:type="dxa"/>
              <w:bottom w:w="0" w:type="dxa"/>
              <w:right w:w="108" w:type="dxa"/>
            </w:tcMar>
          </w:tcPr>
          <w:p w14:paraId="0ACB42E3" w14:textId="77777777" w:rsidR="008B470F" w:rsidRPr="008B470F" w:rsidRDefault="008B470F" w:rsidP="008B470F">
            <w:pPr>
              <w:widowControl w:val="0"/>
              <w:spacing w:after="0" w:line="240" w:lineRule="auto"/>
              <w:ind w:left="-136" w:right="-95"/>
              <w:jc w:val="center"/>
              <w:rPr>
                <w:rFonts w:ascii="Times New Roman" w:eastAsia="Times New Roman" w:hAnsi="Times New Roman" w:cs="Times New Roman"/>
                <w:sz w:val="24"/>
                <w:szCs w:val="24"/>
                <w:lang w:eastAsia="ru-RU"/>
              </w:rPr>
            </w:pPr>
            <w:r w:rsidRPr="008B470F">
              <w:rPr>
                <w:rFonts w:ascii="Times New Roman" w:eastAsia="Times New Roman" w:hAnsi="Times New Roman" w:cs="Times New Roman"/>
                <w:sz w:val="24"/>
                <w:szCs w:val="24"/>
                <w:lang w:eastAsia="ru-RU"/>
              </w:rPr>
              <w:t>Х</w:t>
            </w:r>
          </w:p>
        </w:tc>
      </w:tr>
    </w:tbl>
    <w:p w14:paraId="33EBC1F8"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767D27E6"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3A709678"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Наименование ______________________________________</w:t>
      </w:r>
    </w:p>
    <w:p w14:paraId="0C495370"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Адрес__________________________________________________________</w:t>
      </w:r>
    </w:p>
    <w:p w14:paraId="74129AFE"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Телефон ________________________________________</w:t>
      </w:r>
    </w:p>
    <w:p w14:paraId="08D10208"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Адрес электронной почты _________________________</w:t>
      </w:r>
    </w:p>
    <w:p w14:paraId="554794D8"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Исполнитель ______________________________________   ______</w:t>
      </w:r>
      <w:proofErr w:type="gramStart"/>
      <w:r w:rsidRPr="008B470F">
        <w:rPr>
          <w:rFonts w:ascii="Times New Roman" w:eastAsia="Times New Roman" w:hAnsi="Times New Roman" w:cs="Times New Roman"/>
          <w:sz w:val="28"/>
          <w:szCs w:val="28"/>
          <w:lang w:eastAsia="ru-RU"/>
        </w:rPr>
        <w:t>_  _</w:t>
      </w:r>
      <w:proofErr w:type="gramEnd"/>
      <w:r w:rsidRPr="008B470F">
        <w:rPr>
          <w:rFonts w:ascii="Times New Roman" w:eastAsia="Times New Roman" w:hAnsi="Times New Roman" w:cs="Times New Roman"/>
          <w:sz w:val="28"/>
          <w:szCs w:val="28"/>
          <w:lang w:eastAsia="ru-RU"/>
        </w:rPr>
        <w:t>________</w:t>
      </w:r>
    </w:p>
    <w:p w14:paraId="3625F531"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наличии)  подпись</w:t>
      </w:r>
      <w:proofErr w:type="gramEnd"/>
      <w:r w:rsidRPr="008B470F">
        <w:rPr>
          <w:rFonts w:ascii="Times New Roman" w:eastAsia="Times New Roman" w:hAnsi="Times New Roman" w:cs="Times New Roman"/>
          <w:sz w:val="28"/>
          <w:szCs w:val="28"/>
          <w:lang w:eastAsia="ru-RU"/>
        </w:rPr>
        <w:t>, телефон</w:t>
      </w:r>
    </w:p>
    <w:p w14:paraId="693C20A8"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42BDAE4A"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_______________________________________       _____________</w:t>
      </w:r>
    </w:p>
    <w:p w14:paraId="01D41DE2"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фамилия, имя и отчество (при его </w:t>
      </w:r>
      <w:proofErr w:type="gramStart"/>
      <w:r w:rsidRPr="008B470F">
        <w:rPr>
          <w:rFonts w:ascii="Times New Roman" w:eastAsia="Times New Roman" w:hAnsi="Times New Roman" w:cs="Times New Roman"/>
          <w:sz w:val="28"/>
          <w:szCs w:val="28"/>
          <w:lang w:eastAsia="ru-RU"/>
        </w:rPr>
        <w:t xml:space="preserve">наличии)   </w:t>
      </w:r>
      <w:proofErr w:type="gramEnd"/>
      <w:r w:rsidRPr="008B470F">
        <w:rPr>
          <w:rFonts w:ascii="Times New Roman" w:eastAsia="Times New Roman" w:hAnsi="Times New Roman" w:cs="Times New Roman"/>
          <w:sz w:val="28"/>
          <w:szCs w:val="28"/>
          <w:lang w:eastAsia="ru-RU"/>
        </w:rPr>
        <w:t xml:space="preserve">           подпись </w:t>
      </w:r>
    </w:p>
    <w:p w14:paraId="418B2824" w14:textId="77777777" w:rsidR="008B470F" w:rsidRPr="008B470F" w:rsidRDefault="008B470F" w:rsidP="008B470F">
      <w:pPr>
        <w:widowControl w:val="0"/>
        <w:spacing w:after="0" w:line="240" w:lineRule="auto"/>
        <w:ind w:firstLine="709"/>
        <w:rPr>
          <w:rFonts w:ascii="Times New Roman" w:eastAsia="Times New Roman" w:hAnsi="Times New Roman" w:cs="Times New Roman"/>
          <w:sz w:val="28"/>
          <w:szCs w:val="28"/>
          <w:lang w:eastAsia="ru-RU"/>
        </w:rPr>
      </w:pPr>
    </w:p>
    <w:p w14:paraId="128FBA09"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Дата «______» ______________ 20__ года        </w:t>
      </w:r>
    </w:p>
    <w:p w14:paraId="2EE0A44B" w14:textId="77777777" w:rsidR="008B470F" w:rsidRPr="008B470F" w:rsidRDefault="008B470F" w:rsidP="008B470F">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7B0B8D7C" w14:textId="77777777" w:rsidR="008B470F" w:rsidRPr="008B470F" w:rsidRDefault="008B470F" w:rsidP="008B470F">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8B470F">
        <w:rPr>
          <w:rFonts w:ascii="Times New Roman" w:eastAsia="Times New Roman" w:hAnsi="Times New Roman" w:cs="Times New Roman"/>
          <w:color w:val="000000"/>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8B470F">
        <w:rPr>
          <w:rFonts w:ascii="Times New Roman" w:eastAsia="Times New Roman" w:hAnsi="Times New Roman" w:cs="Times New Roman"/>
          <w:bCs/>
          <w:color w:val="000000"/>
          <w:sz w:val="28"/>
          <w:szCs w:val="28"/>
          <w:lang w:eastAsia="ru-RU"/>
        </w:rPr>
        <w:t xml:space="preserve"> «</w:t>
      </w:r>
      <w:r w:rsidRPr="008B470F">
        <w:rPr>
          <w:rFonts w:ascii="Times New Roman" w:eastAsia="Times New Roman" w:hAnsi="Times New Roman" w:cs="Times New Roman"/>
          <w:sz w:val="28"/>
          <w:szCs w:val="28"/>
          <w:lang w:eastAsia="ru-RU"/>
        </w:rPr>
        <w:t>Отчет о выплатах и возврате целевых накоплений</w:t>
      </w:r>
      <w:r w:rsidRPr="008B470F">
        <w:rPr>
          <w:rFonts w:ascii="Times New Roman" w:eastAsia="Times New Roman" w:hAnsi="Times New Roman" w:cs="Times New Roman"/>
          <w:bCs/>
          <w:color w:val="000000"/>
          <w:sz w:val="28"/>
          <w:szCs w:val="28"/>
          <w:lang w:eastAsia="ru-RU"/>
        </w:rPr>
        <w:t>».</w:t>
      </w:r>
    </w:p>
    <w:p w14:paraId="053FCFC0" w14:textId="77777777" w:rsidR="008B470F" w:rsidRPr="008B470F" w:rsidRDefault="008B470F" w:rsidP="008B470F">
      <w:pPr>
        <w:widowControl w:val="0"/>
        <w:spacing w:after="0" w:line="240" w:lineRule="auto"/>
        <w:textAlignment w:val="baseline"/>
        <w:rPr>
          <w:rFonts w:ascii="Times New Roman" w:eastAsia="Times New Roman" w:hAnsi="Times New Roman" w:cs="Times New Roman"/>
          <w:sz w:val="28"/>
          <w:szCs w:val="28"/>
          <w:lang w:eastAsia="ru-RU"/>
        </w:rPr>
        <w:sectPr w:rsidR="008B470F" w:rsidRPr="008B470F" w:rsidSect="008B470F">
          <w:type w:val="nextColumn"/>
          <w:pgSz w:w="16838" w:h="11906" w:orient="landscape"/>
          <w:pgMar w:top="1418" w:right="851" w:bottom="1418" w:left="1418" w:header="709" w:footer="709" w:gutter="0"/>
          <w:cols w:space="708"/>
          <w:docGrid w:linePitch="360"/>
        </w:sectPr>
      </w:pPr>
    </w:p>
    <w:p w14:paraId="7C11BC68" w14:textId="77777777" w:rsidR="008B470F" w:rsidRPr="008B470F" w:rsidRDefault="008B470F" w:rsidP="008B470F">
      <w:pPr>
        <w:widowControl w:val="0"/>
        <w:tabs>
          <w:tab w:val="left" w:pos="5954"/>
        </w:tabs>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lastRenderedPageBreak/>
        <w:t xml:space="preserve">Приложение </w:t>
      </w:r>
    </w:p>
    <w:p w14:paraId="4F75E2CF" w14:textId="77777777" w:rsidR="008B470F" w:rsidRPr="008B470F" w:rsidRDefault="008B470F" w:rsidP="008B470F">
      <w:pPr>
        <w:widowControl w:val="0"/>
        <w:tabs>
          <w:tab w:val="left" w:pos="5954"/>
        </w:tabs>
        <w:spacing w:after="0" w:line="240" w:lineRule="auto"/>
        <w:ind w:left="5670"/>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выплатах и возврате целевых накоплений»</w:t>
      </w:r>
    </w:p>
    <w:p w14:paraId="788AF0F1" w14:textId="77777777" w:rsidR="008B470F" w:rsidRPr="008B470F" w:rsidRDefault="008B470F" w:rsidP="008B470F">
      <w:pPr>
        <w:widowControl w:val="0"/>
        <w:spacing w:after="0" w:line="240" w:lineRule="auto"/>
        <w:jc w:val="right"/>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054A5447" w14:textId="77777777" w:rsidR="008B470F" w:rsidRPr="008B470F" w:rsidRDefault="008B470F" w:rsidP="008B470F">
      <w:pPr>
        <w:widowControl w:val="0"/>
        <w:spacing w:after="0" w:line="240" w:lineRule="auto"/>
        <w:jc w:val="right"/>
        <w:textAlignment w:val="baseline"/>
        <w:rPr>
          <w:rFonts w:ascii="Times New Roman" w:eastAsia="Times New Roman" w:hAnsi="Times New Roman" w:cs="Times New Roman"/>
          <w:sz w:val="28"/>
          <w:szCs w:val="28"/>
          <w:lang w:eastAsia="ru-RU"/>
        </w:rPr>
      </w:pPr>
    </w:p>
    <w:p w14:paraId="0F8FCBB0" w14:textId="77777777" w:rsidR="008B470F" w:rsidRPr="008B470F" w:rsidRDefault="008B470F" w:rsidP="008B470F">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 xml:space="preserve">Пояснение по заполнению формы, предназначенной для сбора административных данных на безвозмездной основе </w:t>
      </w:r>
    </w:p>
    <w:p w14:paraId="1A85D2A4" w14:textId="77777777" w:rsidR="008B470F" w:rsidRPr="008B470F" w:rsidRDefault="008B470F" w:rsidP="008B470F">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 xml:space="preserve">«Отчет о выплатах и возврате целевых накоплений» </w:t>
      </w:r>
    </w:p>
    <w:p w14:paraId="1AEE9DCB" w14:textId="77777777" w:rsidR="008B470F" w:rsidRPr="008B470F" w:rsidRDefault="008B470F" w:rsidP="008B470F">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(индекс – 1-ENPF_VVCN, периодичность – ежемесячная)</w:t>
      </w:r>
    </w:p>
    <w:p w14:paraId="4F2841C6" w14:textId="77777777" w:rsidR="008B470F" w:rsidRPr="008B470F" w:rsidRDefault="008B470F" w:rsidP="008B470F">
      <w:pPr>
        <w:widowControl w:val="0"/>
        <w:spacing w:after="0" w:line="240" w:lineRule="auto"/>
        <w:jc w:val="center"/>
        <w:textAlignment w:val="baseline"/>
        <w:rPr>
          <w:rFonts w:ascii="Times New Roman" w:eastAsia="Times New Roman" w:hAnsi="Times New Roman" w:cs="Times New Roman"/>
          <w:b/>
          <w:sz w:val="28"/>
          <w:szCs w:val="28"/>
          <w:lang w:eastAsia="ru-RU"/>
        </w:rPr>
      </w:pPr>
    </w:p>
    <w:p w14:paraId="56701847" w14:textId="77777777" w:rsidR="008B470F" w:rsidRPr="008B470F" w:rsidRDefault="008B470F" w:rsidP="008B470F">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 </w:t>
      </w:r>
    </w:p>
    <w:p w14:paraId="25604359" w14:textId="77777777" w:rsidR="008B470F" w:rsidRPr="008B470F" w:rsidRDefault="008B470F" w:rsidP="008B470F">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Глава 1. Общие положения</w:t>
      </w:r>
    </w:p>
    <w:p w14:paraId="790461DB" w14:textId="77777777" w:rsidR="008B470F" w:rsidRPr="008B470F" w:rsidRDefault="008B470F" w:rsidP="008B470F">
      <w:pPr>
        <w:widowControl w:val="0"/>
        <w:spacing w:after="0" w:line="240" w:lineRule="auto"/>
        <w:ind w:firstLine="709"/>
        <w:jc w:val="center"/>
        <w:textAlignment w:val="baseline"/>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w:t>
      </w:r>
    </w:p>
    <w:p w14:paraId="382AF510"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выплатах и возврате целевых накоплений» (далее – Форма).</w:t>
      </w:r>
    </w:p>
    <w:p w14:paraId="63082CDE"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2. Форма заполняется ежемесячно единым накопительным пенсионным фондом по состоянию на конец отчетного периода. </w:t>
      </w:r>
    </w:p>
    <w:p w14:paraId="4BAE3A7B"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760667DB" w14:textId="77777777" w:rsidR="008B470F" w:rsidRPr="008B470F" w:rsidRDefault="008B470F" w:rsidP="008B470F">
      <w:pPr>
        <w:widowControl w:val="0"/>
        <w:spacing w:after="0" w:line="240" w:lineRule="auto"/>
        <w:ind w:firstLine="709"/>
        <w:jc w:val="right"/>
        <w:rPr>
          <w:rFonts w:ascii="Times New Roman" w:eastAsia="Times New Roman" w:hAnsi="Times New Roman" w:cs="Times New Roman"/>
          <w:sz w:val="28"/>
          <w:szCs w:val="28"/>
          <w:lang w:eastAsia="ru-RU"/>
        </w:rPr>
      </w:pPr>
    </w:p>
    <w:p w14:paraId="6ECB4154" w14:textId="77777777" w:rsidR="008B470F" w:rsidRPr="008B470F" w:rsidRDefault="008B470F" w:rsidP="008B470F">
      <w:pPr>
        <w:widowControl w:val="0"/>
        <w:spacing w:after="0" w:line="240" w:lineRule="auto"/>
        <w:ind w:firstLine="709"/>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w:t>
      </w:r>
    </w:p>
    <w:p w14:paraId="06962EA0" w14:textId="77777777" w:rsidR="008B470F" w:rsidRPr="008B470F" w:rsidRDefault="008B470F" w:rsidP="008B470F">
      <w:pPr>
        <w:widowControl w:val="0"/>
        <w:spacing w:after="0" w:line="240" w:lineRule="auto"/>
        <w:jc w:val="center"/>
        <w:rPr>
          <w:rFonts w:ascii="Times New Roman" w:eastAsia="Times New Roman" w:hAnsi="Times New Roman" w:cs="Times New Roman"/>
          <w:b/>
          <w:sz w:val="28"/>
          <w:szCs w:val="28"/>
          <w:lang w:eastAsia="ru-RU"/>
        </w:rPr>
      </w:pPr>
      <w:r w:rsidRPr="008B470F">
        <w:rPr>
          <w:rFonts w:ascii="Times New Roman" w:eastAsia="Times New Roman" w:hAnsi="Times New Roman" w:cs="Times New Roman"/>
          <w:b/>
          <w:sz w:val="28"/>
          <w:szCs w:val="28"/>
          <w:lang w:eastAsia="ru-RU"/>
        </w:rPr>
        <w:t>Глава 2. Пояснение по заполнению Формы</w:t>
      </w:r>
    </w:p>
    <w:p w14:paraId="4A877462" w14:textId="77777777" w:rsidR="008B470F" w:rsidRPr="008B470F" w:rsidRDefault="008B470F" w:rsidP="008B470F">
      <w:pPr>
        <w:widowControl w:val="0"/>
        <w:spacing w:after="0" w:line="240" w:lineRule="auto"/>
        <w:ind w:firstLine="709"/>
        <w:jc w:val="right"/>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 </w:t>
      </w:r>
    </w:p>
    <w:p w14:paraId="4988BFA6"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4. В графе 3 указывается количество получателей, которым произведены выплаты целевых накоплений за отчетный месяц, в единицах.</w:t>
      </w:r>
    </w:p>
    <w:p w14:paraId="1E2D1A4C"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5. В графе 4 указывается количество произведенных за отчетный месяц выплат целевых накоплений получателям, в единицах. Информация по количеству выплат целевых накоплений отражается, исходя из произведенных выплат целевых накоплений (транзакций) получателям.</w:t>
      </w:r>
    </w:p>
    <w:p w14:paraId="4356AB07"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6. В графе 5 указывается сумма выплат или возврата целевых накоплений за отчетный месяц в долларах Соединенных Штатов Америки.</w:t>
      </w:r>
    </w:p>
    <w:p w14:paraId="6EEC0814"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7. В графе 6 указывается количество получателей, которым произведены выплаты целевых накоплений за период с начала года (накопленным итогом), в единицах.</w:t>
      </w:r>
    </w:p>
    <w:p w14:paraId="6FFECD9D" w14:textId="77777777" w:rsidR="008B470F" w:rsidRPr="008B470F" w:rsidRDefault="008B470F" w:rsidP="008B470F">
      <w:pPr>
        <w:widowControl w:val="0"/>
        <w:spacing w:after="0" w:line="240" w:lineRule="auto"/>
        <w:ind w:firstLine="709"/>
        <w:jc w:val="both"/>
        <w:rPr>
          <w:rFonts w:ascii="Times New Roman" w:eastAsia="Times New Roman" w:hAnsi="Times New Roman" w:cs="Times New Roman"/>
          <w:sz w:val="28"/>
          <w:szCs w:val="28"/>
          <w:lang w:eastAsia="ru-RU"/>
        </w:rPr>
      </w:pPr>
      <w:r w:rsidRPr="008B470F">
        <w:rPr>
          <w:rFonts w:ascii="Times New Roman" w:eastAsia="Times New Roman" w:hAnsi="Times New Roman" w:cs="Times New Roman"/>
          <w:sz w:val="28"/>
          <w:szCs w:val="28"/>
          <w:lang w:eastAsia="ru-RU"/>
        </w:rPr>
        <w:t xml:space="preserve">8. </w:t>
      </w:r>
      <w:r w:rsidRPr="008B470F">
        <w:rPr>
          <w:rFonts w:ascii="Times New Roman" w:eastAsia="Times New Roman" w:hAnsi="Times New Roman" w:cs="Times New Roman"/>
          <w:color w:val="000000"/>
          <w:sz w:val="28"/>
          <w:szCs w:val="28"/>
          <w:lang w:eastAsia="ru-RU"/>
        </w:rPr>
        <w:t>В случае отсутствия сведений Форма представляется без заполнения.</w:t>
      </w:r>
      <w:r w:rsidRPr="008B470F">
        <w:rPr>
          <w:rFonts w:ascii="Times New Roman" w:eastAsia="Times New Roman" w:hAnsi="Times New Roman" w:cs="Times New Roman"/>
          <w:sz w:val="28"/>
          <w:szCs w:val="28"/>
          <w:lang w:eastAsia="ru-RU"/>
        </w:rPr>
        <w:br w:type="page"/>
      </w:r>
    </w:p>
    <w:p w14:paraId="31EE572F" w14:textId="77777777" w:rsidR="00C15F7B" w:rsidRPr="00C15F7B" w:rsidRDefault="00C15F7B" w:rsidP="00C15F7B">
      <w:pPr>
        <w:spacing w:after="0" w:line="240" w:lineRule="auto"/>
        <w:ind w:left="5670"/>
        <w:rPr>
          <w:rFonts w:ascii="Times New Roman" w:eastAsia="Calibri" w:hAnsi="Times New Roman" w:cs="Times New Roman"/>
          <w:sz w:val="28"/>
          <w:szCs w:val="28"/>
        </w:rPr>
      </w:pPr>
      <w:r w:rsidRPr="00C15F7B">
        <w:rPr>
          <w:rFonts w:ascii="Times New Roman" w:eastAsia="Calibri" w:hAnsi="Times New Roman" w:cs="Times New Roman"/>
          <w:sz w:val="28"/>
          <w:szCs w:val="28"/>
        </w:rPr>
        <w:lastRenderedPageBreak/>
        <w:t xml:space="preserve">Приложение 70 </w:t>
      </w:r>
    </w:p>
    <w:p w14:paraId="1F9384A3" w14:textId="77777777" w:rsidR="00C15F7B" w:rsidRPr="00C15F7B" w:rsidRDefault="00C15F7B" w:rsidP="00C15F7B">
      <w:pPr>
        <w:spacing w:after="0" w:line="240" w:lineRule="auto"/>
        <w:ind w:left="5670"/>
        <w:rPr>
          <w:rFonts w:ascii="Times New Roman" w:eastAsia="Calibri" w:hAnsi="Times New Roman" w:cs="Times New Roman"/>
          <w:sz w:val="28"/>
          <w:szCs w:val="28"/>
        </w:rPr>
      </w:pPr>
      <w:r w:rsidRPr="00C15F7B">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79541D87" w14:textId="77777777" w:rsidR="00C15F7B" w:rsidRPr="00C15F7B" w:rsidRDefault="00C15F7B" w:rsidP="00C15F7B">
      <w:pPr>
        <w:spacing w:after="0"/>
        <w:ind w:left="5670"/>
        <w:rPr>
          <w:rFonts w:ascii="Times New Roman" w:eastAsia="Times New Roman" w:hAnsi="Times New Roman" w:cs="Times New Roman"/>
          <w:sz w:val="28"/>
          <w:szCs w:val="28"/>
          <w:lang w:eastAsia="ru-RU"/>
        </w:rPr>
      </w:pPr>
    </w:p>
    <w:p w14:paraId="2AFDCCB7" w14:textId="77777777" w:rsidR="00C15F7B" w:rsidRPr="00C15F7B" w:rsidRDefault="00C15F7B" w:rsidP="00C15F7B">
      <w:pPr>
        <w:spacing w:after="0"/>
        <w:ind w:left="5670"/>
        <w:rPr>
          <w:rFonts w:ascii="Times New Roman" w:eastAsia="Times New Roman" w:hAnsi="Times New Roman" w:cs="Times New Roman"/>
          <w:sz w:val="28"/>
          <w:szCs w:val="28"/>
          <w:lang w:eastAsia="ru-RU"/>
        </w:rPr>
      </w:pPr>
    </w:p>
    <w:p w14:paraId="65A347F1" w14:textId="77777777" w:rsidR="00C15F7B" w:rsidRPr="00C15F7B" w:rsidRDefault="00C15F7B" w:rsidP="00C15F7B">
      <w:pPr>
        <w:spacing w:after="0" w:line="240" w:lineRule="auto"/>
        <w:ind w:left="5670"/>
        <w:rPr>
          <w:rFonts w:ascii="Times New Roman" w:eastAsia="Times New Roman" w:hAnsi="Times New Roman" w:cs="Times New Roman"/>
          <w:bCs/>
          <w:sz w:val="28"/>
          <w:szCs w:val="28"/>
          <w:lang w:eastAsia="ru-RU"/>
        </w:rPr>
      </w:pPr>
      <w:r w:rsidRPr="00C15F7B">
        <w:rPr>
          <w:rFonts w:ascii="Times New Roman" w:eastAsia="Times New Roman" w:hAnsi="Times New Roman" w:cs="Times New Roman"/>
          <w:bCs/>
          <w:sz w:val="28"/>
          <w:szCs w:val="28"/>
          <w:lang w:eastAsia="ru-RU"/>
        </w:rPr>
        <w:t xml:space="preserve">Форма, </w:t>
      </w:r>
    </w:p>
    <w:p w14:paraId="440BE2FC" w14:textId="77777777" w:rsidR="00C15F7B" w:rsidRPr="00C15F7B" w:rsidRDefault="00C15F7B" w:rsidP="00C15F7B">
      <w:pPr>
        <w:spacing w:after="0" w:line="240" w:lineRule="auto"/>
        <w:ind w:left="5670"/>
        <w:rPr>
          <w:rFonts w:ascii="Times New Roman" w:eastAsia="Times New Roman" w:hAnsi="Times New Roman" w:cs="Times New Roman"/>
          <w:sz w:val="28"/>
          <w:szCs w:val="28"/>
          <w:lang w:eastAsia="ru-RU"/>
        </w:rPr>
      </w:pPr>
      <w:r w:rsidRPr="00C15F7B">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170FAFBF" w14:textId="77777777" w:rsidR="00C15F7B" w:rsidRPr="00C15F7B" w:rsidRDefault="00C15F7B" w:rsidP="00C15F7B">
      <w:pPr>
        <w:spacing w:after="0" w:line="240" w:lineRule="auto"/>
        <w:jc w:val="right"/>
        <w:rPr>
          <w:rFonts w:ascii="Times New Roman" w:eastAsia="Times New Roman" w:hAnsi="Times New Roman" w:cs="Times New Roman"/>
          <w:sz w:val="28"/>
          <w:szCs w:val="28"/>
          <w:lang w:eastAsia="ru-RU"/>
        </w:rPr>
      </w:pPr>
    </w:p>
    <w:p w14:paraId="4FD5EFD4" w14:textId="77777777" w:rsidR="00C15F7B" w:rsidRPr="00C15F7B" w:rsidRDefault="00C15F7B" w:rsidP="00C15F7B">
      <w:pPr>
        <w:spacing w:after="0" w:line="240" w:lineRule="auto"/>
        <w:jc w:val="right"/>
        <w:rPr>
          <w:rFonts w:ascii="Times New Roman" w:eastAsia="Times New Roman" w:hAnsi="Times New Roman" w:cs="Times New Roman"/>
          <w:sz w:val="28"/>
          <w:szCs w:val="28"/>
          <w:lang w:eastAsia="ru-RU"/>
        </w:rPr>
      </w:pPr>
    </w:p>
    <w:p w14:paraId="5D5E6FC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Представляется: в Национальный Банк Республики Казахстан</w:t>
      </w:r>
    </w:p>
    <w:p w14:paraId="0AF233DB"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08BC0BE3"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Наименование административной формы: Отчет об объемах выплат пенсий и пенсионных накоплений трудящимся (членам семьи) государств – членов Евразийского экономического союза на территории Республики Казахстан</w:t>
      </w:r>
      <w:r w:rsidRPr="00C15F7B">
        <w:rPr>
          <w:rFonts w:ascii="Times New Roman" w:eastAsia="Times New Roman" w:hAnsi="Times New Roman" w:cs="Times New Roman"/>
          <w:b/>
          <w:bCs/>
          <w:sz w:val="28"/>
          <w:szCs w:val="28"/>
          <w:lang w:eastAsia="ru-RU"/>
        </w:rPr>
        <w:t> </w:t>
      </w:r>
    </w:p>
    <w:p w14:paraId="3120C734"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1-ENPF_Vyplaty_EEK</w:t>
      </w:r>
    </w:p>
    <w:p w14:paraId="5186D128"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Периодичность: ежеквартальная</w:t>
      </w:r>
    </w:p>
    <w:p w14:paraId="3C12DF5F"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Отчетный период: по состоянию на «__» ________ 20 ___ года</w:t>
      </w:r>
    </w:p>
    <w:p w14:paraId="3B10124F"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729B2F85" w14:textId="77777777" w:rsidR="00C15F7B" w:rsidRPr="00C15F7B" w:rsidRDefault="00C15F7B" w:rsidP="00C15F7B">
      <w:pPr>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7 (седьмого) рабочего дня месяца, следующего за отчетным кварталом </w:t>
      </w:r>
    </w:p>
    <w:p w14:paraId="467B04D1" w14:textId="77777777" w:rsidR="00C15F7B" w:rsidRPr="00C15F7B" w:rsidRDefault="00C15F7B" w:rsidP="00C15F7B">
      <w:pPr>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БИН: _______________________</w:t>
      </w:r>
    </w:p>
    <w:p w14:paraId="7874975F" w14:textId="77777777" w:rsidR="00C15F7B" w:rsidRPr="00C15F7B" w:rsidRDefault="00C15F7B" w:rsidP="00C15F7B">
      <w:pPr>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Метод сбора: в электронном виде </w:t>
      </w:r>
    </w:p>
    <w:p w14:paraId="2BE0025C" w14:textId="77777777" w:rsidR="00C15F7B" w:rsidRPr="00C15F7B" w:rsidRDefault="00C15F7B" w:rsidP="00C15F7B">
      <w:pPr>
        <w:widowControl w:val="0"/>
        <w:spacing w:after="0" w:line="240" w:lineRule="auto"/>
        <w:rPr>
          <w:rFonts w:ascii="Times New Roman" w:eastAsia="Times New Roman" w:hAnsi="Times New Roman" w:cs="Times New Roman"/>
          <w:sz w:val="28"/>
          <w:szCs w:val="28"/>
          <w:lang w:eastAsia="ru-RU"/>
        </w:rPr>
        <w:sectPr w:rsidR="00C15F7B" w:rsidRPr="00C15F7B" w:rsidSect="00C15F7B">
          <w:headerReference w:type="even" r:id="rId32"/>
          <w:headerReference w:type="default" r:id="rId33"/>
          <w:footerReference w:type="even" r:id="rId34"/>
          <w:footerReference w:type="default" r:id="rId35"/>
          <w:headerReference w:type="first" r:id="rId36"/>
          <w:footerReference w:type="first" r:id="rId37"/>
          <w:pgSz w:w="11906" w:h="16838"/>
          <w:pgMar w:top="1418" w:right="851" w:bottom="1418" w:left="1418" w:header="709" w:footer="709" w:gutter="0"/>
          <w:paperSrc w:first="7" w:other="7"/>
          <w:cols w:space="708"/>
          <w:docGrid w:linePitch="360"/>
        </w:sectPr>
      </w:pPr>
    </w:p>
    <w:p w14:paraId="4BC75E29" w14:textId="77777777" w:rsidR="00C15F7B" w:rsidRPr="00C15F7B" w:rsidRDefault="00C15F7B" w:rsidP="00C15F7B">
      <w:pPr>
        <w:widowControl w:val="0"/>
        <w:spacing w:after="0" w:line="240" w:lineRule="auto"/>
        <w:jc w:val="right"/>
        <w:rPr>
          <w:rFonts w:ascii="Times New Roman" w:eastAsia="Times New Roman" w:hAnsi="Times New Roman" w:cs="Times New Roman"/>
          <w:sz w:val="20"/>
          <w:szCs w:val="20"/>
          <w:lang w:eastAsia="ru-RU"/>
        </w:rPr>
      </w:pPr>
      <w:r w:rsidRPr="00C15F7B">
        <w:rPr>
          <w:rFonts w:ascii="Times New Roman" w:eastAsia="Times New Roman" w:hAnsi="Times New Roman" w:cs="Times New Roman"/>
          <w:sz w:val="28"/>
          <w:szCs w:val="28"/>
          <w:lang w:eastAsia="ru-RU"/>
        </w:rPr>
        <w:lastRenderedPageBreak/>
        <w:t>(в тысячах те</w:t>
      </w:r>
      <w:r w:rsidRPr="00C15F7B">
        <w:rPr>
          <w:rFonts w:ascii="Times New Roman" w:eastAsia="Times New Roman" w:hAnsi="Times New Roman" w:cs="Times New Roman"/>
          <w:sz w:val="28"/>
          <w:szCs w:val="28"/>
          <w:lang w:val="kk-KZ" w:eastAsia="ru-RU"/>
        </w:rPr>
        <w:t>ң</w:t>
      </w:r>
      <w:proofErr w:type="spellStart"/>
      <w:r w:rsidRPr="00C15F7B">
        <w:rPr>
          <w:rFonts w:ascii="Times New Roman" w:eastAsia="Times New Roman" w:hAnsi="Times New Roman" w:cs="Times New Roman"/>
          <w:sz w:val="28"/>
          <w:szCs w:val="28"/>
          <w:lang w:eastAsia="ru-RU"/>
        </w:rPr>
        <w:t>ге</w:t>
      </w:r>
      <w:proofErr w:type="spellEnd"/>
      <w:r w:rsidRPr="00C15F7B">
        <w:rPr>
          <w:rFonts w:ascii="Times New Roman" w:eastAsia="Times New Roman" w:hAnsi="Times New Roman" w:cs="Times New Roman"/>
          <w:sz w:val="28"/>
          <w:szCs w:val="28"/>
          <w:lang w:eastAsia="ru-RU"/>
        </w:rPr>
        <w:t>)</w:t>
      </w:r>
    </w:p>
    <w:tbl>
      <w:tblPr>
        <w:tblW w:w="5000" w:type="pct"/>
        <w:tblLayout w:type="fixed"/>
        <w:tblCellMar>
          <w:left w:w="0" w:type="dxa"/>
          <w:right w:w="0" w:type="dxa"/>
        </w:tblCellMar>
        <w:tblLook w:val="04A0" w:firstRow="1" w:lastRow="0" w:firstColumn="1" w:lastColumn="0" w:noHBand="0" w:noVBand="1"/>
      </w:tblPr>
      <w:tblGrid>
        <w:gridCol w:w="984"/>
        <w:gridCol w:w="5526"/>
        <w:gridCol w:w="1702"/>
        <w:gridCol w:w="1417"/>
        <w:gridCol w:w="992"/>
        <w:gridCol w:w="1702"/>
        <w:gridCol w:w="1274"/>
        <w:gridCol w:w="952"/>
      </w:tblGrid>
      <w:tr w:rsidR="00C15F7B" w:rsidRPr="00C15F7B" w14:paraId="38BFA2E9" w14:textId="77777777" w:rsidTr="00C35138">
        <w:tc>
          <w:tcPr>
            <w:tcW w:w="338" w:type="pct"/>
            <w:vMerge w:val="restart"/>
            <w:tcBorders>
              <w:top w:val="single" w:sz="8" w:space="0" w:color="auto"/>
              <w:left w:val="single" w:sz="8" w:space="0" w:color="auto"/>
              <w:right w:val="single" w:sz="8" w:space="0" w:color="auto"/>
            </w:tcBorders>
          </w:tcPr>
          <w:p w14:paraId="3A742376"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Код строки</w:t>
            </w:r>
          </w:p>
        </w:tc>
        <w:tc>
          <w:tcPr>
            <w:tcW w:w="189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81342C" w14:textId="77777777" w:rsidR="00C15F7B" w:rsidRPr="00C15F7B" w:rsidRDefault="00C15F7B" w:rsidP="00C15F7B">
            <w:pPr>
              <w:widowControl w:val="0"/>
              <w:spacing w:after="0" w:line="240" w:lineRule="auto"/>
              <w:ind w:left="-40" w:right="-50"/>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Наименование статей</w:t>
            </w:r>
          </w:p>
        </w:tc>
        <w:tc>
          <w:tcPr>
            <w:tcW w:w="1412" w:type="pct"/>
            <w:gridSpan w:val="3"/>
            <w:tcBorders>
              <w:top w:val="single" w:sz="8" w:space="0" w:color="auto"/>
              <w:left w:val="nil"/>
              <w:bottom w:val="single" w:sz="8" w:space="0" w:color="auto"/>
              <w:right w:val="single" w:sz="8" w:space="0" w:color="auto"/>
            </w:tcBorders>
          </w:tcPr>
          <w:p w14:paraId="3BBB2858" w14:textId="77777777" w:rsidR="00C15F7B" w:rsidRPr="00C15F7B" w:rsidRDefault="00C15F7B" w:rsidP="00C15F7B">
            <w:pPr>
              <w:widowControl w:val="0"/>
              <w:spacing w:after="0" w:line="240" w:lineRule="auto"/>
              <w:ind w:right="-97"/>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За период с начала текущего года</w:t>
            </w:r>
          </w:p>
        </w:tc>
        <w:tc>
          <w:tcPr>
            <w:tcW w:w="135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077FD4" w14:textId="77777777" w:rsidR="00C15F7B" w:rsidRPr="00C15F7B" w:rsidRDefault="00C15F7B" w:rsidP="00C15F7B">
            <w:pPr>
              <w:widowControl w:val="0"/>
              <w:spacing w:after="0" w:line="240" w:lineRule="auto"/>
              <w:ind w:left="-38" w:right="-97"/>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За аналогичный период предыдущего года</w:t>
            </w:r>
          </w:p>
        </w:tc>
      </w:tr>
      <w:tr w:rsidR="00C15F7B" w:rsidRPr="00C15F7B" w14:paraId="2FF13E8B" w14:textId="77777777" w:rsidTr="00C35138">
        <w:tc>
          <w:tcPr>
            <w:tcW w:w="338" w:type="pct"/>
            <w:vMerge/>
            <w:tcBorders>
              <w:left w:val="single" w:sz="8" w:space="0" w:color="auto"/>
              <w:bottom w:val="single" w:sz="8" w:space="0" w:color="auto"/>
              <w:right w:val="single" w:sz="8" w:space="0" w:color="auto"/>
            </w:tcBorders>
            <w:vAlign w:val="center"/>
          </w:tcPr>
          <w:p w14:paraId="2AD995A5"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p>
        </w:tc>
        <w:tc>
          <w:tcPr>
            <w:tcW w:w="1899" w:type="pct"/>
            <w:vMerge/>
            <w:tcBorders>
              <w:top w:val="single" w:sz="8" w:space="0" w:color="auto"/>
              <w:left w:val="single" w:sz="8" w:space="0" w:color="auto"/>
              <w:bottom w:val="single" w:sz="8" w:space="0" w:color="auto"/>
              <w:right w:val="single" w:sz="8" w:space="0" w:color="auto"/>
            </w:tcBorders>
            <w:vAlign w:val="center"/>
            <w:hideMark/>
          </w:tcPr>
          <w:p w14:paraId="784E9BFA" w14:textId="77777777" w:rsidR="00C15F7B" w:rsidRPr="00C15F7B" w:rsidRDefault="00C15F7B" w:rsidP="00C15F7B">
            <w:pPr>
              <w:widowControl w:val="0"/>
              <w:spacing w:after="0" w:line="240" w:lineRule="auto"/>
              <w:ind w:left="-40" w:right="-50"/>
              <w:jc w:val="center"/>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7AC2B922" w14:textId="77777777" w:rsidR="00C15F7B" w:rsidRPr="00C15F7B" w:rsidRDefault="00C15F7B" w:rsidP="00C15F7B">
            <w:pPr>
              <w:widowControl w:val="0"/>
              <w:spacing w:after="0" w:line="240" w:lineRule="auto"/>
              <w:ind w:left="-66" w:right="-97"/>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количество вкладчиков (получателей)</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1B453C2C" w14:textId="77777777" w:rsidR="00C15F7B" w:rsidRPr="00C15F7B" w:rsidRDefault="00C15F7B" w:rsidP="00C15F7B">
            <w:pPr>
              <w:widowControl w:val="0"/>
              <w:spacing w:after="0" w:line="240" w:lineRule="auto"/>
              <w:ind w:left="-18" w:right="-97"/>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количество выплат</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A223056" w14:textId="77777777" w:rsidR="00C15F7B" w:rsidRPr="00C15F7B" w:rsidRDefault="00C15F7B" w:rsidP="00C15F7B">
            <w:pPr>
              <w:widowControl w:val="0"/>
              <w:spacing w:after="0" w:line="240" w:lineRule="auto"/>
              <w:ind w:left="-102" w:right="-97"/>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сумма</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1CA5309B" w14:textId="77777777" w:rsidR="00C15F7B" w:rsidRPr="00C15F7B" w:rsidRDefault="00C15F7B" w:rsidP="00C15F7B">
            <w:pPr>
              <w:widowControl w:val="0"/>
              <w:spacing w:after="0" w:line="240" w:lineRule="auto"/>
              <w:ind w:left="-119" w:right="-75"/>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количество вкладчиков (получателей)</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08466A3A" w14:textId="77777777" w:rsidR="00C15F7B" w:rsidRPr="00C15F7B" w:rsidRDefault="00C15F7B" w:rsidP="00C15F7B">
            <w:pPr>
              <w:widowControl w:val="0"/>
              <w:spacing w:after="0" w:line="240" w:lineRule="auto"/>
              <w:ind w:left="-107" w:right="-101"/>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количество выплат</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1065E43A" w14:textId="77777777" w:rsidR="00C15F7B" w:rsidRPr="00C15F7B" w:rsidRDefault="00C15F7B" w:rsidP="00C15F7B">
            <w:pPr>
              <w:widowControl w:val="0"/>
              <w:spacing w:after="0" w:line="240" w:lineRule="auto"/>
              <w:ind w:left="-10"/>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сумма</w:t>
            </w:r>
          </w:p>
        </w:tc>
      </w:tr>
      <w:tr w:rsidR="00C15F7B" w:rsidRPr="00C15F7B" w14:paraId="10F6B59C" w14:textId="77777777" w:rsidTr="00C35138">
        <w:tc>
          <w:tcPr>
            <w:tcW w:w="338" w:type="pct"/>
            <w:tcBorders>
              <w:top w:val="nil"/>
              <w:left w:val="single" w:sz="8" w:space="0" w:color="auto"/>
              <w:bottom w:val="single" w:sz="8" w:space="0" w:color="auto"/>
              <w:right w:val="single" w:sz="8" w:space="0" w:color="auto"/>
            </w:tcBorders>
          </w:tcPr>
          <w:p w14:paraId="54F91A2F"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6E660C" w14:textId="77777777" w:rsidR="00C15F7B" w:rsidRPr="00C15F7B" w:rsidRDefault="00C15F7B" w:rsidP="00C15F7B">
            <w:pPr>
              <w:widowControl w:val="0"/>
              <w:spacing w:after="0" w:line="240" w:lineRule="auto"/>
              <w:ind w:left="-40" w:right="-50"/>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2</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6D4DC68E" w14:textId="77777777" w:rsidR="00C15F7B" w:rsidRPr="00C15F7B" w:rsidRDefault="00C15F7B" w:rsidP="00C15F7B">
            <w:pPr>
              <w:widowControl w:val="0"/>
              <w:spacing w:after="0" w:line="240" w:lineRule="auto"/>
              <w:ind w:right="-97"/>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3</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5BC71A83" w14:textId="77777777" w:rsidR="00C15F7B" w:rsidRPr="00C15F7B" w:rsidRDefault="00C15F7B" w:rsidP="00C15F7B">
            <w:pPr>
              <w:widowControl w:val="0"/>
              <w:spacing w:after="0" w:line="240" w:lineRule="auto"/>
              <w:ind w:right="-97"/>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4</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0510735" w14:textId="77777777" w:rsidR="00C15F7B" w:rsidRPr="00C15F7B" w:rsidRDefault="00C15F7B" w:rsidP="00C15F7B">
            <w:pPr>
              <w:widowControl w:val="0"/>
              <w:spacing w:after="0" w:line="240" w:lineRule="auto"/>
              <w:ind w:right="-97"/>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5</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3F8E3A25"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6</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4E5978A1"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7</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5975A2E3"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8</w:t>
            </w:r>
          </w:p>
        </w:tc>
      </w:tr>
      <w:tr w:rsidR="00C15F7B" w:rsidRPr="00C15F7B" w14:paraId="6CF5E1B8" w14:textId="77777777" w:rsidTr="00C35138">
        <w:tc>
          <w:tcPr>
            <w:tcW w:w="338" w:type="pct"/>
            <w:tcBorders>
              <w:top w:val="nil"/>
              <w:left w:val="single" w:sz="8" w:space="0" w:color="auto"/>
              <w:bottom w:val="single" w:sz="8" w:space="0" w:color="auto"/>
              <w:right w:val="single" w:sz="8" w:space="0" w:color="auto"/>
            </w:tcBorders>
          </w:tcPr>
          <w:p w14:paraId="63A1DEA9"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100</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E7F40D" w14:textId="77777777" w:rsidR="00C15F7B" w:rsidRPr="00C15F7B" w:rsidRDefault="00C15F7B" w:rsidP="00C15F7B">
            <w:pPr>
              <w:widowControl w:val="0"/>
              <w:spacing w:after="0" w:line="240" w:lineRule="auto"/>
              <w:ind w:left="-40" w:right="-50"/>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Выплаты пенсионных накоплений</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048A7DD4"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5009DF18"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25C07496"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6345624D"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77D90C92"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5CC42CC1"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6702BBCF" w14:textId="77777777" w:rsidTr="00C35138">
        <w:tc>
          <w:tcPr>
            <w:tcW w:w="338" w:type="pct"/>
            <w:tcBorders>
              <w:top w:val="nil"/>
              <w:left w:val="single" w:sz="8" w:space="0" w:color="auto"/>
              <w:bottom w:val="single" w:sz="8" w:space="0" w:color="auto"/>
              <w:right w:val="single" w:sz="8" w:space="0" w:color="auto"/>
            </w:tcBorders>
          </w:tcPr>
          <w:p w14:paraId="2FE1487B"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101</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A65B3E" w14:textId="77777777" w:rsidR="00C15F7B" w:rsidRPr="00C15F7B" w:rsidRDefault="00C15F7B" w:rsidP="00C15F7B">
            <w:pPr>
              <w:widowControl w:val="0"/>
              <w:spacing w:after="0" w:line="240" w:lineRule="auto"/>
              <w:ind w:left="-40" w:right="-50"/>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по возрасту</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39073B15"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5725B49"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F24E45F"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7559FD14"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184EF01D"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275E4827"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00B09460" w14:textId="77777777" w:rsidTr="00C35138">
        <w:tc>
          <w:tcPr>
            <w:tcW w:w="338" w:type="pct"/>
            <w:tcBorders>
              <w:top w:val="nil"/>
              <w:left w:val="single" w:sz="8" w:space="0" w:color="auto"/>
              <w:bottom w:val="single" w:sz="8" w:space="0" w:color="auto"/>
              <w:right w:val="single" w:sz="8" w:space="0" w:color="auto"/>
            </w:tcBorders>
          </w:tcPr>
          <w:p w14:paraId="6EEBE484"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AA8081" w14:textId="77777777" w:rsidR="00C15F7B" w:rsidRPr="00C15F7B" w:rsidRDefault="00C15F7B" w:rsidP="00C15F7B">
            <w:pPr>
              <w:widowControl w:val="0"/>
              <w:spacing w:after="0" w:line="240" w:lineRule="auto"/>
              <w:ind w:left="-85" w:right="-57"/>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в том числе по странам Евразийского Экономического Союза (далее – ЕАЭС):</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2A10CC13"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171CE5D"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606C157"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2C34149A"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6507244C"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5E0854F8"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3FD0498D" w14:textId="77777777" w:rsidTr="00C35138">
        <w:tc>
          <w:tcPr>
            <w:tcW w:w="338" w:type="pct"/>
            <w:tcBorders>
              <w:top w:val="nil"/>
              <w:left w:val="single" w:sz="8" w:space="0" w:color="auto"/>
              <w:bottom w:val="single" w:sz="8" w:space="0" w:color="auto"/>
              <w:right w:val="single" w:sz="8" w:space="0" w:color="auto"/>
            </w:tcBorders>
          </w:tcPr>
          <w:p w14:paraId="1138D808"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1011</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C46461" w14:textId="77777777" w:rsidR="00C15F7B" w:rsidRPr="00C15F7B" w:rsidRDefault="00C15F7B" w:rsidP="00C15F7B">
            <w:pPr>
              <w:widowControl w:val="0"/>
              <w:spacing w:after="0" w:line="240" w:lineRule="auto"/>
              <w:ind w:left="-84" w:right="-59"/>
              <w:jc w:val="both"/>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254BA86E"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6289552E"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995C204"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1140FA68"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04D3314A"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35169EA1"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11A86D2B" w14:textId="77777777" w:rsidTr="00C35138">
        <w:tc>
          <w:tcPr>
            <w:tcW w:w="338" w:type="pct"/>
            <w:tcBorders>
              <w:top w:val="nil"/>
              <w:left w:val="single" w:sz="8" w:space="0" w:color="auto"/>
              <w:bottom w:val="single" w:sz="8" w:space="0" w:color="auto"/>
              <w:right w:val="single" w:sz="8" w:space="0" w:color="auto"/>
            </w:tcBorders>
          </w:tcPr>
          <w:p w14:paraId="34A26F81"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val="en-US" w:eastAsia="ru-RU"/>
              </w:rPr>
              <w:t>…</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69C7410" w14:textId="77777777" w:rsidR="00C15F7B" w:rsidRPr="00C15F7B" w:rsidRDefault="00C15F7B" w:rsidP="00C15F7B">
            <w:pPr>
              <w:widowControl w:val="0"/>
              <w:spacing w:after="0" w:line="240" w:lineRule="auto"/>
              <w:ind w:left="-84" w:right="-59"/>
              <w:jc w:val="both"/>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tcPr>
          <w:p w14:paraId="4B1D7F99"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tcPr>
          <w:p w14:paraId="45B4FF1A"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341" w:type="pct"/>
            <w:tcBorders>
              <w:top w:val="nil"/>
              <w:left w:val="nil"/>
              <w:bottom w:val="single" w:sz="8" w:space="0" w:color="auto"/>
              <w:right w:val="single" w:sz="8" w:space="0" w:color="auto"/>
            </w:tcBorders>
            <w:tcMar>
              <w:top w:w="0" w:type="dxa"/>
              <w:left w:w="108" w:type="dxa"/>
              <w:bottom w:w="0" w:type="dxa"/>
              <w:right w:w="108" w:type="dxa"/>
            </w:tcMar>
          </w:tcPr>
          <w:p w14:paraId="4BAB5F36"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tcPr>
          <w:p w14:paraId="0870817F"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438" w:type="pct"/>
            <w:tcBorders>
              <w:top w:val="nil"/>
              <w:left w:val="nil"/>
              <w:bottom w:val="single" w:sz="8" w:space="0" w:color="auto"/>
              <w:right w:val="single" w:sz="8" w:space="0" w:color="auto"/>
            </w:tcBorders>
            <w:tcMar>
              <w:top w:w="0" w:type="dxa"/>
              <w:left w:w="108" w:type="dxa"/>
              <w:bottom w:w="0" w:type="dxa"/>
              <w:right w:w="108" w:type="dxa"/>
            </w:tcMar>
          </w:tcPr>
          <w:p w14:paraId="5F24A7AC"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1C4156B7"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r>
      <w:tr w:rsidR="00C15F7B" w:rsidRPr="00C15F7B" w14:paraId="42AFD1F7" w14:textId="77777777" w:rsidTr="00C35138">
        <w:tc>
          <w:tcPr>
            <w:tcW w:w="338" w:type="pct"/>
            <w:tcBorders>
              <w:top w:val="nil"/>
              <w:left w:val="single" w:sz="8" w:space="0" w:color="auto"/>
              <w:bottom w:val="single" w:sz="8" w:space="0" w:color="auto"/>
              <w:right w:val="single" w:sz="8" w:space="0" w:color="auto"/>
            </w:tcBorders>
          </w:tcPr>
          <w:p w14:paraId="0570D76D"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102</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052B0A" w14:textId="77777777" w:rsidR="00C15F7B" w:rsidRPr="00C15F7B" w:rsidRDefault="00C15F7B" w:rsidP="00C15F7B">
            <w:pPr>
              <w:widowControl w:val="0"/>
              <w:spacing w:after="0" w:line="240" w:lineRule="auto"/>
              <w:ind w:left="-40" w:right="-50"/>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по инвалидности</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4251128C"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B415EA0"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5D7EAD4"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5758A486"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7EAC9CE4"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3F0BCC77"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4E45AB44" w14:textId="77777777" w:rsidTr="00C35138">
        <w:tc>
          <w:tcPr>
            <w:tcW w:w="338" w:type="pct"/>
            <w:tcBorders>
              <w:top w:val="nil"/>
              <w:left w:val="single" w:sz="8" w:space="0" w:color="auto"/>
              <w:bottom w:val="single" w:sz="8" w:space="0" w:color="auto"/>
              <w:right w:val="single" w:sz="8" w:space="0" w:color="auto"/>
            </w:tcBorders>
          </w:tcPr>
          <w:p w14:paraId="6E16B74F"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8355F2" w14:textId="77777777" w:rsidR="00C15F7B" w:rsidRPr="00C15F7B" w:rsidRDefault="00C15F7B" w:rsidP="00C15F7B">
            <w:pPr>
              <w:widowControl w:val="0"/>
              <w:spacing w:after="0" w:line="240" w:lineRule="auto"/>
              <w:ind w:left="-84" w:right="-59"/>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в том числе по странам ЕАЭС:</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618515AE"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99D9C49"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3E8181D3"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095E454F"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0095B062"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099C5A6D"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53610D12" w14:textId="77777777" w:rsidTr="00C35138">
        <w:tc>
          <w:tcPr>
            <w:tcW w:w="338" w:type="pct"/>
            <w:tcBorders>
              <w:top w:val="nil"/>
              <w:left w:val="single" w:sz="8" w:space="0" w:color="auto"/>
              <w:bottom w:val="single" w:sz="8" w:space="0" w:color="auto"/>
              <w:right w:val="single" w:sz="8" w:space="0" w:color="auto"/>
            </w:tcBorders>
          </w:tcPr>
          <w:p w14:paraId="61C8205D"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val="en-US" w:eastAsia="ru-RU"/>
              </w:rPr>
              <w:t>1021</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E6B0C" w14:textId="77777777" w:rsidR="00C15F7B" w:rsidRPr="00C15F7B" w:rsidRDefault="00C15F7B" w:rsidP="00C15F7B">
            <w:pPr>
              <w:widowControl w:val="0"/>
              <w:spacing w:after="0" w:line="240" w:lineRule="auto"/>
              <w:ind w:left="-84" w:right="-59"/>
              <w:jc w:val="both"/>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53AD8E57"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443A776C"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12043F95"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4807E655"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721C3559"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3F379BCE"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320E4E61" w14:textId="77777777" w:rsidTr="00C35138">
        <w:tc>
          <w:tcPr>
            <w:tcW w:w="338" w:type="pct"/>
            <w:tcBorders>
              <w:top w:val="nil"/>
              <w:left w:val="single" w:sz="8" w:space="0" w:color="auto"/>
              <w:bottom w:val="single" w:sz="8" w:space="0" w:color="auto"/>
              <w:right w:val="single" w:sz="8" w:space="0" w:color="auto"/>
            </w:tcBorders>
          </w:tcPr>
          <w:p w14:paraId="4D3F4035"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val="en-US" w:eastAsia="ru-RU"/>
              </w:rPr>
              <w:t>…</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E8F14D6" w14:textId="77777777" w:rsidR="00C15F7B" w:rsidRPr="00C15F7B" w:rsidRDefault="00C15F7B" w:rsidP="00C15F7B">
            <w:pPr>
              <w:widowControl w:val="0"/>
              <w:spacing w:after="0" w:line="240" w:lineRule="auto"/>
              <w:ind w:left="-84" w:right="-59"/>
              <w:jc w:val="both"/>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tcPr>
          <w:p w14:paraId="221F1895"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tcPr>
          <w:p w14:paraId="1DFEC082"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341" w:type="pct"/>
            <w:tcBorders>
              <w:top w:val="nil"/>
              <w:left w:val="nil"/>
              <w:bottom w:val="single" w:sz="8" w:space="0" w:color="auto"/>
              <w:right w:val="single" w:sz="8" w:space="0" w:color="auto"/>
            </w:tcBorders>
            <w:tcMar>
              <w:top w:w="0" w:type="dxa"/>
              <w:left w:w="108" w:type="dxa"/>
              <w:bottom w:w="0" w:type="dxa"/>
              <w:right w:w="108" w:type="dxa"/>
            </w:tcMar>
          </w:tcPr>
          <w:p w14:paraId="512BED6E"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tcPr>
          <w:p w14:paraId="1D406343"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438" w:type="pct"/>
            <w:tcBorders>
              <w:top w:val="nil"/>
              <w:left w:val="nil"/>
              <w:bottom w:val="single" w:sz="8" w:space="0" w:color="auto"/>
              <w:right w:val="single" w:sz="8" w:space="0" w:color="auto"/>
            </w:tcBorders>
            <w:tcMar>
              <w:top w:w="0" w:type="dxa"/>
              <w:left w:w="108" w:type="dxa"/>
              <w:bottom w:w="0" w:type="dxa"/>
              <w:right w:w="108" w:type="dxa"/>
            </w:tcMar>
          </w:tcPr>
          <w:p w14:paraId="4A2CD40F"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327" w:type="pct"/>
            <w:tcBorders>
              <w:top w:val="nil"/>
              <w:left w:val="nil"/>
              <w:bottom w:val="single" w:sz="8" w:space="0" w:color="auto"/>
              <w:right w:val="single" w:sz="8" w:space="0" w:color="auto"/>
            </w:tcBorders>
            <w:tcMar>
              <w:top w:w="0" w:type="dxa"/>
              <w:left w:w="108" w:type="dxa"/>
              <w:bottom w:w="0" w:type="dxa"/>
              <w:right w:w="108" w:type="dxa"/>
            </w:tcMar>
          </w:tcPr>
          <w:p w14:paraId="34D031AB"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r>
      <w:tr w:rsidR="00C15F7B" w:rsidRPr="00C15F7B" w14:paraId="024B1DDD" w14:textId="77777777" w:rsidTr="00C35138">
        <w:tc>
          <w:tcPr>
            <w:tcW w:w="338" w:type="pct"/>
            <w:tcBorders>
              <w:top w:val="nil"/>
              <w:left w:val="single" w:sz="8" w:space="0" w:color="auto"/>
              <w:bottom w:val="single" w:sz="8" w:space="0" w:color="auto"/>
              <w:right w:val="single" w:sz="8" w:space="0" w:color="auto"/>
            </w:tcBorders>
          </w:tcPr>
          <w:p w14:paraId="69E1B03C"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103</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32D533" w14:textId="77777777" w:rsidR="00C15F7B" w:rsidRPr="00C15F7B" w:rsidRDefault="00C15F7B" w:rsidP="00C15F7B">
            <w:pPr>
              <w:widowControl w:val="0"/>
              <w:spacing w:after="0" w:line="240" w:lineRule="auto"/>
              <w:ind w:left="-40" w:right="-50"/>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наследникам</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4329D27B"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67C8111"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1702E7C"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27B42590"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4511C8F9"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5657D31F"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1D7DF27F" w14:textId="77777777" w:rsidTr="00C35138">
        <w:tc>
          <w:tcPr>
            <w:tcW w:w="338" w:type="pct"/>
            <w:tcBorders>
              <w:top w:val="nil"/>
              <w:left w:val="single" w:sz="8" w:space="0" w:color="auto"/>
              <w:bottom w:val="single" w:sz="8" w:space="0" w:color="auto"/>
              <w:right w:val="single" w:sz="8" w:space="0" w:color="auto"/>
            </w:tcBorders>
          </w:tcPr>
          <w:p w14:paraId="16C55359"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1B2952" w14:textId="77777777" w:rsidR="00C15F7B" w:rsidRPr="00C15F7B" w:rsidRDefault="00C15F7B" w:rsidP="00C15F7B">
            <w:pPr>
              <w:widowControl w:val="0"/>
              <w:spacing w:after="0" w:line="240" w:lineRule="auto"/>
              <w:ind w:left="-84" w:right="-59"/>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в том числе по странам ЕАЭС:</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4C0CEACE"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2698CDA2"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F158FCD"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093A7E0C"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24024C48"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0735294C"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467C15EF" w14:textId="77777777" w:rsidTr="00C35138">
        <w:tc>
          <w:tcPr>
            <w:tcW w:w="338" w:type="pct"/>
            <w:tcBorders>
              <w:top w:val="nil"/>
              <w:left w:val="single" w:sz="8" w:space="0" w:color="auto"/>
              <w:bottom w:val="single" w:sz="8" w:space="0" w:color="auto"/>
              <w:right w:val="single" w:sz="8" w:space="0" w:color="auto"/>
            </w:tcBorders>
          </w:tcPr>
          <w:p w14:paraId="03CCBA39"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val="en-US" w:eastAsia="ru-RU"/>
              </w:rPr>
              <w:t>1031</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10C624" w14:textId="77777777" w:rsidR="00C15F7B" w:rsidRPr="00C15F7B" w:rsidRDefault="00C15F7B" w:rsidP="00C15F7B">
            <w:pPr>
              <w:widowControl w:val="0"/>
              <w:spacing w:after="0" w:line="240" w:lineRule="auto"/>
              <w:ind w:left="-84" w:right="-59"/>
              <w:jc w:val="both"/>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7E8E3E12"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1F0476E"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9F1096C"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5F03527E"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1D8098F2"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69784857"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51156DF9" w14:textId="77777777" w:rsidTr="00C35138">
        <w:tc>
          <w:tcPr>
            <w:tcW w:w="338" w:type="pct"/>
            <w:tcBorders>
              <w:top w:val="nil"/>
              <w:left w:val="single" w:sz="8" w:space="0" w:color="auto"/>
              <w:bottom w:val="single" w:sz="8" w:space="0" w:color="auto"/>
              <w:right w:val="single" w:sz="8" w:space="0" w:color="auto"/>
            </w:tcBorders>
          </w:tcPr>
          <w:p w14:paraId="216253FC"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val="en-US" w:eastAsia="ru-RU"/>
              </w:rPr>
              <w:t>…</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C9C13" w14:textId="77777777" w:rsidR="00C15F7B" w:rsidRPr="00C15F7B" w:rsidRDefault="00C15F7B" w:rsidP="00C15F7B">
            <w:pPr>
              <w:widowControl w:val="0"/>
              <w:spacing w:after="0" w:line="240" w:lineRule="auto"/>
              <w:ind w:left="-40" w:right="-50"/>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xml:space="preserve">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343C6137"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B6A4C6E"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802DC73"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14:paraId="70CFDC00"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7137DCFD"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0725D2D2"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r w:rsidR="00C15F7B" w:rsidRPr="00C15F7B" w14:paraId="78A623EF" w14:textId="77777777" w:rsidTr="00C35138">
        <w:tc>
          <w:tcPr>
            <w:tcW w:w="338" w:type="pct"/>
            <w:tcBorders>
              <w:top w:val="nil"/>
              <w:left w:val="single" w:sz="8" w:space="0" w:color="auto"/>
              <w:bottom w:val="single" w:sz="8" w:space="0" w:color="auto"/>
              <w:right w:val="single" w:sz="8" w:space="0" w:color="auto"/>
            </w:tcBorders>
            <w:vAlign w:val="center"/>
          </w:tcPr>
          <w:p w14:paraId="3E28BF53"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104</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C40B323" w14:textId="77777777" w:rsidR="00C15F7B" w:rsidRPr="00C15F7B" w:rsidRDefault="00C15F7B" w:rsidP="00C15F7B">
            <w:pPr>
              <w:widowControl w:val="0"/>
              <w:spacing w:after="0" w:line="240" w:lineRule="auto"/>
              <w:ind w:left="-40" w:right="-50"/>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Прочие пенсионные выплаты</w:t>
            </w:r>
          </w:p>
        </w:tc>
        <w:tc>
          <w:tcPr>
            <w:tcW w:w="5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9251358"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vAlign w:val="center"/>
          </w:tcPr>
          <w:p w14:paraId="3E63D157"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341" w:type="pct"/>
            <w:tcBorders>
              <w:top w:val="nil"/>
              <w:left w:val="nil"/>
              <w:bottom w:val="single" w:sz="8" w:space="0" w:color="auto"/>
              <w:right w:val="single" w:sz="8" w:space="0" w:color="auto"/>
            </w:tcBorders>
            <w:tcMar>
              <w:top w:w="0" w:type="dxa"/>
              <w:left w:w="108" w:type="dxa"/>
              <w:bottom w:w="0" w:type="dxa"/>
              <w:right w:w="108" w:type="dxa"/>
            </w:tcMar>
            <w:vAlign w:val="center"/>
          </w:tcPr>
          <w:p w14:paraId="1662BD31"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500B852"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438" w:type="pct"/>
            <w:tcBorders>
              <w:top w:val="nil"/>
              <w:left w:val="nil"/>
              <w:bottom w:val="single" w:sz="8" w:space="0" w:color="auto"/>
              <w:right w:val="single" w:sz="8" w:space="0" w:color="auto"/>
            </w:tcBorders>
            <w:tcMar>
              <w:top w:w="0" w:type="dxa"/>
              <w:left w:w="108" w:type="dxa"/>
              <w:bottom w:w="0" w:type="dxa"/>
              <w:right w:w="108" w:type="dxa"/>
            </w:tcMar>
            <w:vAlign w:val="center"/>
          </w:tcPr>
          <w:p w14:paraId="67AC127B"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3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F4DD9B7"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r>
      <w:tr w:rsidR="00C15F7B" w:rsidRPr="00C15F7B" w14:paraId="788B4D33" w14:textId="77777777" w:rsidTr="00C35138">
        <w:tc>
          <w:tcPr>
            <w:tcW w:w="338" w:type="pct"/>
            <w:tcBorders>
              <w:top w:val="nil"/>
              <w:left w:val="single" w:sz="8" w:space="0" w:color="auto"/>
              <w:bottom w:val="single" w:sz="4" w:space="0" w:color="auto"/>
              <w:right w:val="single" w:sz="8" w:space="0" w:color="auto"/>
            </w:tcBorders>
            <w:vAlign w:val="center"/>
          </w:tcPr>
          <w:p w14:paraId="18BD7B97"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p>
        </w:tc>
        <w:tc>
          <w:tcPr>
            <w:tcW w:w="1899"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383B1BC2" w14:textId="77777777" w:rsidR="00C15F7B" w:rsidRPr="00C15F7B" w:rsidRDefault="00C15F7B" w:rsidP="00C15F7B">
            <w:pPr>
              <w:widowControl w:val="0"/>
              <w:spacing w:after="0" w:line="240" w:lineRule="auto"/>
              <w:ind w:left="-84" w:right="-59"/>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в том числе по странам ЕАЭС:</w:t>
            </w:r>
          </w:p>
        </w:tc>
        <w:tc>
          <w:tcPr>
            <w:tcW w:w="585" w:type="pct"/>
            <w:tcBorders>
              <w:top w:val="nil"/>
              <w:left w:val="nil"/>
              <w:bottom w:val="single" w:sz="4" w:space="0" w:color="auto"/>
              <w:right w:val="single" w:sz="8" w:space="0" w:color="auto"/>
            </w:tcBorders>
            <w:tcMar>
              <w:top w:w="0" w:type="dxa"/>
              <w:left w:w="108" w:type="dxa"/>
              <w:bottom w:w="0" w:type="dxa"/>
              <w:right w:w="108" w:type="dxa"/>
            </w:tcMar>
            <w:vAlign w:val="center"/>
          </w:tcPr>
          <w:p w14:paraId="4EA4BB64"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487" w:type="pct"/>
            <w:tcBorders>
              <w:top w:val="nil"/>
              <w:left w:val="nil"/>
              <w:bottom w:val="single" w:sz="4" w:space="0" w:color="auto"/>
              <w:right w:val="single" w:sz="8" w:space="0" w:color="auto"/>
            </w:tcBorders>
            <w:tcMar>
              <w:top w:w="0" w:type="dxa"/>
              <w:left w:w="108" w:type="dxa"/>
              <w:bottom w:w="0" w:type="dxa"/>
              <w:right w:w="108" w:type="dxa"/>
            </w:tcMar>
            <w:vAlign w:val="center"/>
          </w:tcPr>
          <w:p w14:paraId="20B5C3F8"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341" w:type="pct"/>
            <w:tcBorders>
              <w:top w:val="nil"/>
              <w:left w:val="nil"/>
              <w:bottom w:val="single" w:sz="4" w:space="0" w:color="auto"/>
              <w:right w:val="single" w:sz="8" w:space="0" w:color="auto"/>
            </w:tcBorders>
            <w:tcMar>
              <w:top w:w="0" w:type="dxa"/>
              <w:left w:w="108" w:type="dxa"/>
              <w:bottom w:w="0" w:type="dxa"/>
              <w:right w:w="108" w:type="dxa"/>
            </w:tcMar>
            <w:vAlign w:val="center"/>
          </w:tcPr>
          <w:p w14:paraId="782BD65C"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585" w:type="pct"/>
            <w:tcBorders>
              <w:top w:val="nil"/>
              <w:left w:val="nil"/>
              <w:bottom w:val="single" w:sz="4" w:space="0" w:color="auto"/>
              <w:right w:val="single" w:sz="8" w:space="0" w:color="auto"/>
            </w:tcBorders>
            <w:tcMar>
              <w:top w:w="0" w:type="dxa"/>
              <w:left w:w="108" w:type="dxa"/>
              <w:bottom w:w="0" w:type="dxa"/>
              <w:right w:w="108" w:type="dxa"/>
            </w:tcMar>
            <w:vAlign w:val="center"/>
          </w:tcPr>
          <w:p w14:paraId="44CB7C63"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438" w:type="pct"/>
            <w:tcBorders>
              <w:top w:val="nil"/>
              <w:left w:val="nil"/>
              <w:bottom w:val="single" w:sz="4" w:space="0" w:color="auto"/>
              <w:right w:val="single" w:sz="8" w:space="0" w:color="auto"/>
            </w:tcBorders>
            <w:tcMar>
              <w:top w:w="0" w:type="dxa"/>
              <w:left w:w="108" w:type="dxa"/>
              <w:bottom w:w="0" w:type="dxa"/>
              <w:right w:w="108" w:type="dxa"/>
            </w:tcMar>
            <w:vAlign w:val="center"/>
          </w:tcPr>
          <w:p w14:paraId="4D6FAA45"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327" w:type="pct"/>
            <w:tcBorders>
              <w:top w:val="nil"/>
              <w:left w:val="nil"/>
              <w:bottom w:val="single" w:sz="4" w:space="0" w:color="auto"/>
              <w:right w:val="single" w:sz="8" w:space="0" w:color="auto"/>
            </w:tcBorders>
            <w:tcMar>
              <w:top w:w="0" w:type="dxa"/>
              <w:left w:w="108" w:type="dxa"/>
              <w:bottom w:w="0" w:type="dxa"/>
              <w:right w:w="108" w:type="dxa"/>
            </w:tcMar>
            <w:vAlign w:val="center"/>
          </w:tcPr>
          <w:p w14:paraId="4FE3FDC5"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r>
      <w:tr w:rsidR="00C15F7B" w:rsidRPr="00C15F7B" w14:paraId="5BBBD76F" w14:textId="77777777" w:rsidTr="00C35138">
        <w:tc>
          <w:tcPr>
            <w:tcW w:w="338" w:type="pct"/>
            <w:tcBorders>
              <w:top w:val="single" w:sz="4" w:space="0" w:color="auto"/>
              <w:left w:val="single" w:sz="4" w:space="0" w:color="auto"/>
              <w:bottom w:val="single" w:sz="4" w:space="0" w:color="auto"/>
              <w:right w:val="single" w:sz="4" w:space="0" w:color="auto"/>
            </w:tcBorders>
            <w:vAlign w:val="center"/>
          </w:tcPr>
          <w:p w14:paraId="131D872E"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val="en-US" w:eastAsia="ru-RU"/>
              </w:rPr>
              <w:t>1041</w:t>
            </w:r>
          </w:p>
        </w:tc>
        <w:tc>
          <w:tcPr>
            <w:tcW w:w="18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D7A7AE" w14:textId="77777777" w:rsidR="00C15F7B" w:rsidRPr="00C15F7B" w:rsidRDefault="00C15F7B" w:rsidP="00C15F7B">
            <w:pPr>
              <w:widowControl w:val="0"/>
              <w:spacing w:after="0" w:line="240" w:lineRule="auto"/>
              <w:ind w:left="-84" w:right="-59"/>
              <w:jc w:val="both"/>
              <w:rPr>
                <w:rFonts w:ascii="Times New Roman" w:eastAsia="Times New Roman" w:hAnsi="Times New Roman" w:cs="Times New Roman"/>
                <w:sz w:val="20"/>
                <w:szCs w:val="24"/>
                <w:lang w:eastAsia="ru-RU"/>
              </w:rPr>
            </w:pP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48B259"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EEEF27"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3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97771"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4826CE"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4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05974E"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3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8A8FD0"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r>
      <w:tr w:rsidR="00C15F7B" w:rsidRPr="00C15F7B" w14:paraId="5B4955C9" w14:textId="77777777" w:rsidTr="00C35138">
        <w:tc>
          <w:tcPr>
            <w:tcW w:w="338" w:type="pct"/>
            <w:tcBorders>
              <w:top w:val="single" w:sz="4" w:space="0" w:color="auto"/>
              <w:left w:val="single" w:sz="8" w:space="0" w:color="auto"/>
              <w:bottom w:val="single" w:sz="8" w:space="0" w:color="auto"/>
              <w:right w:val="single" w:sz="8" w:space="0" w:color="auto"/>
            </w:tcBorders>
            <w:vAlign w:val="center"/>
          </w:tcPr>
          <w:p w14:paraId="504491FE"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val="en-US" w:eastAsia="ru-RU"/>
              </w:rPr>
              <w:t>…</w:t>
            </w:r>
          </w:p>
        </w:tc>
        <w:tc>
          <w:tcPr>
            <w:tcW w:w="189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1A1A0DA" w14:textId="77777777" w:rsidR="00C15F7B" w:rsidRPr="00C15F7B" w:rsidRDefault="00C15F7B" w:rsidP="00C15F7B">
            <w:pPr>
              <w:widowControl w:val="0"/>
              <w:spacing w:after="0" w:line="240" w:lineRule="auto"/>
              <w:ind w:left="-40" w:right="-50"/>
              <w:jc w:val="both"/>
              <w:rPr>
                <w:rFonts w:ascii="Times New Roman" w:eastAsia="Times New Roman" w:hAnsi="Times New Roman" w:cs="Times New Roman"/>
                <w:sz w:val="20"/>
                <w:szCs w:val="24"/>
                <w:lang w:eastAsia="ru-RU"/>
              </w:rPr>
            </w:pPr>
          </w:p>
        </w:tc>
        <w:tc>
          <w:tcPr>
            <w:tcW w:w="58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60A4B465"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48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9A9616E"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34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620B9186"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58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70DAB657"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438"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119220B1"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32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DFCEE29"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r>
      <w:tr w:rsidR="00C15F7B" w:rsidRPr="00C15F7B" w14:paraId="71C71420" w14:textId="77777777" w:rsidTr="00C35138">
        <w:tc>
          <w:tcPr>
            <w:tcW w:w="338" w:type="pct"/>
            <w:tcBorders>
              <w:top w:val="nil"/>
              <w:left w:val="single" w:sz="8" w:space="0" w:color="auto"/>
              <w:bottom w:val="single" w:sz="8" w:space="0" w:color="auto"/>
              <w:right w:val="single" w:sz="8" w:space="0" w:color="auto"/>
            </w:tcBorders>
            <w:vAlign w:val="center"/>
          </w:tcPr>
          <w:p w14:paraId="276CF762" w14:textId="77777777" w:rsidR="00C15F7B" w:rsidRPr="00C15F7B" w:rsidRDefault="00C15F7B" w:rsidP="00C15F7B">
            <w:pPr>
              <w:widowControl w:val="0"/>
              <w:spacing w:after="0" w:line="240" w:lineRule="auto"/>
              <w:ind w:left="-17"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1000</w:t>
            </w:r>
          </w:p>
        </w:tc>
        <w:tc>
          <w:tcPr>
            <w:tcW w:w="189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A5B2BA4" w14:textId="77777777" w:rsidR="00C15F7B" w:rsidRPr="00C15F7B" w:rsidRDefault="00C15F7B" w:rsidP="00C15F7B">
            <w:pPr>
              <w:widowControl w:val="0"/>
              <w:spacing w:after="0" w:line="240" w:lineRule="auto"/>
              <w:ind w:left="-40" w:right="-50"/>
              <w:jc w:val="both"/>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Всего</w:t>
            </w:r>
          </w:p>
        </w:tc>
        <w:tc>
          <w:tcPr>
            <w:tcW w:w="5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6A5FF88"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487" w:type="pct"/>
            <w:tcBorders>
              <w:top w:val="nil"/>
              <w:left w:val="nil"/>
              <w:bottom w:val="single" w:sz="8" w:space="0" w:color="auto"/>
              <w:right w:val="single" w:sz="8" w:space="0" w:color="auto"/>
            </w:tcBorders>
            <w:tcMar>
              <w:top w:w="0" w:type="dxa"/>
              <w:left w:w="108" w:type="dxa"/>
              <w:bottom w:w="0" w:type="dxa"/>
              <w:right w:w="108" w:type="dxa"/>
            </w:tcMar>
            <w:vAlign w:val="center"/>
          </w:tcPr>
          <w:p w14:paraId="1948CCCA"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341" w:type="pct"/>
            <w:tcBorders>
              <w:top w:val="nil"/>
              <w:left w:val="nil"/>
              <w:bottom w:val="single" w:sz="8" w:space="0" w:color="auto"/>
              <w:right w:val="single" w:sz="8" w:space="0" w:color="auto"/>
            </w:tcBorders>
            <w:tcMar>
              <w:top w:w="0" w:type="dxa"/>
              <w:left w:w="108" w:type="dxa"/>
              <w:bottom w:w="0" w:type="dxa"/>
              <w:right w:w="108" w:type="dxa"/>
            </w:tcMar>
            <w:vAlign w:val="center"/>
          </w:tcPr>
          <w:p w14:paraId="18E526B2" w14:textId="77777777" w:rsidR="00C15F7B" w:rsidRPr="00C15F7B" w:rsidRDefault="00C15F7B" w:rsidP="00C15F7B">
            <w:pPr>
              <w:widowControl w:val="0"/>
              <w:spacing w:after="0" w:line="240" w:lineRule="auto"/>
              <w:ind w:right="-97"/>
              <w:rPr>
                <w:rFonts w:ascii="Times New Roman" w:eastAsia="Times New Roman" w:hAnsi="Times New Roman" w:cs="Times New Roman"/>
                <w:sz w:val="20"/>
                <w:szCs w:val="24"/>
                <w:lang w:eastAsia="ru-RU"/>
              </w:rPr>
            </w:pPr>
          </w:p>
        </w:tc>
        <w:tc>
          <w:tcPr>
            <w:tcW w:w="5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A0A2ED1"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438" w:type="pct"/>
            <w:tcBorders>
              <w:top w:val="nil"/>
              <w:left w:val="nil"/>
              <w:bottom w:val="single" w:sz="8" w:space="0" w:color="auto"/>
              <w:right w:val="single" w:sz="8" w:space="0" w:color="auto"/>
            </w:tcBorders>
            <w:tcMar>
              <w:top w:w="0" w:type="dxa"/>
              <w:left w:w="108" w:type="dxa"/>
              <w:bottom w:w="0" w:type="dxa"/>
              <w:right w:w="108" w:type="dxa"/>
            </w:tcMar>
            <w:vAlign w:val="center"/>
          </w:tcPr>
          <w:p w14:paraId="63B2CB96"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3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D391427"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r>
    </w:tbl>
    <w:p w14:paraId="7D5C0868" w14:textId="77777777" w:rsidR="00C15F7B" w:rsidRPr="00C15F7B" w:rsidRDefault="00C15F7B" w:rsidP="00C15F7B">
      <w:pPr>
        <w:widowControl w:val="0"/>
        <w:spacing w:after="0" w:line="240" w:lineRule="auto"/>
        <w:rPr>
          <w:rFonts w:ascii="Times New Roman" w:eastAsia="Times New Roman" w:hAnsi="Times New Roman" w:cs="Times New Roman"/>
          <w:sz w:val="28"/>
          <w:szCs w:val="28"/>
          <w:lang w:eastAsia="ru-RU"/>
        </w:rPr>
      </w:pPr>
    </w:p>
    <w:p w14:paraId="4EBB767D" w14:textId="77777777" w:rsidR="00C15F7B" w:rsidRPr="00C15F7B" w:rsidRDefault="00C15F7B" w:rsidP="00C15F7B">
      <w:pPr>
        <w:widowControl w:val="0"/>
        <w:spacing w:after="0" w:line="240" w:lineRule="auto"/>
        <w:rPr>
          <w:rFonts w:ascii="Times New Roman" w:eastAsia="Times New Roman" w:hAnsi="Times New Roman" w:cs="Times New Roman"/>
          <w:sz w:val="28"/>
          <w:szCs w:val="28"/>
          <w:lang w:eastAsia="ru-RU"/>
        </w:rPr>
      </w:pPr>
    </w:p>
    <w:p w14:paraId="08BD8B3B"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Наименование ______________________________________</w:t>
      </w:r>
    </w:p>
    <w:p w14:paraId="6A930689"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Адрес__________________________________________________________</w:t>
      </w:r>
    </w:p>
    <w:p w14:paraId="256EA723"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Телефон ________________________________________</w:t>
      </w:r>
    </w:p>
    <w:p w14:paraId="210EBCBD"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Адрес электронной почты _________________________</w:t>
      </w:r>
    </w:p>
    <w:p w14:paraId="4D6B5C07"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Исполнитель _____________________________________</w:t>
      </w:r>
      <w:proofErr w:type="gramStart"/>
      <w:r w:rsidRPr="00C15F7B">
        <w:rPr>
          <w:rFonts w:ascii="Times New Roman" w:eastAsia="Times New Roman" w:hAnsi="Times New Roman" w:cs="Times New Roman"/>
          <w:sz w:val="28"/>
          <w:szCs w:val="28"/>
          <w:lang w:eastAsia="ru-RU"/>
        </w:rPr>
        <w:t>_  _</w:t>
      </w:r>
      <w:proofErr w:type="gramEnd"/>
      <w:r w:rsidRPr="00C15F7B">
        <w:rPr>
          <w:rFonts w:ascii="Times New Roman" w:eastAsia="Times New Roman" w:hAnsi="Times New Roman" w:cs="Times New Roman"/>
          <w:sz w:val="28"/>
          <w:szCs w:val="28"/>
          <w:lang w:eastAsia="ru-RU"/>
        </w:rPr>
        <w:t>_______________</w:t>
      </w:r>
    </w:p>
    <w:p w14:paraId="2AB64951"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фамилия, имя и отчество (при его </w:t>
      </w:r>
      <w:proofErr w:type="gramStart"/>
      <w:r w:rsidRPr="00C15F7B">
        <w:rPr>
          <w:rFonts w:ascii="Times New Roman" w:eastAsia="Times New Roman" w:hAnsi="Times New Roman" w:cs="Times New Roman"/>
          <w:sz w:val="28"/>
          <w:szCs w:val="28"/>
          <w:lang w:eastAsia="ru-RU"/>
        </w:rPr>
        <w:t>наличии)  подпись</w:t>
      </w:r>
      <w:proofErr w:type="gramEnd"/>
      <w:r w:rsidRPr="00C15F7B">
        <w:rPr>
          <w:rFonts w:ascii="Times New Roman" w:eastAsia="Times New Roman" w:hAnsi="Times New Roman" w:cs="Times New Roman"/>
          <w:sz w:val="28"/>
          <w:szCs w:val="28"/>
          <w:lang w:eastAsia="ru-RU"/>
        </w:rPr>
        <w:t>, телефон</w:t>
      </w:r>
    </w:p>
    <w:p w14:paraId="2E277AEC"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lastRenderedPageBreak/>
        <w:t xml:space="preserve">Руководитель или лицо, на которое возложена функция по подписанию отчета </w:t>
      </w:r>
    </w:p>
    <w:p w14:paraId="3BA3890D"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_______________________________________       _____________</w:t>
      </w:r>
    </w:p>
    <w:p w14:paraId="0BCD7EFC"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фамилия, имя и отчество (при его </w:t>
      </w:r>
      <w:proofErr w:type="gramStart"/>
      <w:r w:rsidRPr="00C15F7B">
        <w:rPr>
          <w:rFonts w:ascii="Times New Roman" w:eastAsia="Times New Roman" w:hAnsi="Times New Roman" w:cs="Times New Roman"/>
          <w:sz w:val="28"/>
          <w:szCs w:val="28"/>
          <w:lang w:eastAsia="ru-RU"/>
        </w:rPr>
        <w:t xml:space="preserve">наличии)   </w:t>
      </w:r>
      <w:proofErr w:type="gramEnd"/>
      <w:r w:rsidRPr="00C15F7B">
        <w:rPr>
          <w:rFonts w:ascii="Times New Roman" w:eastAsia="Times New Roman" w:hAnsi="Times New Roman" w:cs="Times New Roman"/>
          <w:sz w:val="28"/>
          <w:szCs w:val="28"/>
          <w:lang w:eastAsia="ru-RU"/>
        </w:rPr>
        <w:t xml:space="preserve">       подпись </w:t>
      </w:r>
    </w:p>
    <w:p w14:paraId="658D330E"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p>
    <w:p w14:paraId="74EC920D" w14:textId="77777777" w:rsidR="00C15F7B" w:rsidRPr="00C15F7B" w:rsidRDefault="00C15F7B" w:rsidP="00C15F7B">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Дата «______» ______________ 20__ года        </w:t>
      </w:r>
    </w:p>
    <w:p w14:paraId="32ABE121" w14:textId="77777777" w:rsidR="00C15F7B" w:rsidRPr="00C15F7B" w:rsidRDefault="00C15F7B" w:rsidP="00C15F7B">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06E871C1" w14:textId="77777777" w:rsidR="00C15F7B" w:rsidRPr="00C15F7B" w:rsidRDefault="00C15F7B" w:rsidP="00C15F7B">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C15F7B">
        <w:rPr>
          <w:rFonts w:ascii="Times New Roman" w:eastAsia="Times New Roman" w:hAnsi="Times New Roman" w:cs="Times New Roman"/>
          <w:bCs/>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5F7B">
        <w:rPr>
          <w:rFonts w:ascii="Times New Roman" w:eastAsia="Times New Roman" w:hAnsi="Times New Roman" w:cs="Times New Roman"/>
          <w:sz w:val="28"/>
          <w:szCs w:val="28"/>
          <w:lang w:eastAsia="ru-RU"/>
        </w:rPr>
        <w:t>,</w:t>
      </w:r>
      <w:r w:rsidRPr="00C15F7B">
        <w:rPr>
          <w:rFonts w:ascii="Times New Roman" w:eastAsia="Times New Roman" w:hAnsi="Times New Roman" w:cs="Times New Roman"/>
          <w:bCs/>
          <w:sz w:val="28"/>
          <w:szCs w:val="28"/>
          <w:lang w:eastAsia="ru-RU"/>
        </w:rPr>
        <w:t xml:space="preserve"> «Отчет об объемах выплат пенсий и пенсионных накоплений трудящимся (членам семьи) государств – членов Евразийского экономического союза на территории Республики Казахстан».</w:t>
      </w:r>
    </w:p>
    <w:p w14:paraId="1E60A686"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bCs/>
          <w:sz w:val="28"/>
          <w:szCs w:val="28"/>
          <w:lang w:eastAsia="ru-RU"/>
        </w:rPr>
      </w:pPr>
      <w:r w:rsidRPr="00C15F7B">
        <w:rPr>
          <w:rFonts w:ascii="Times New Roman" w:eastAsia="Times New Roman" w:hAnsi="Times New Roman" w:cs="Times New Roman"/>
          <w:sz w:val="28"/>
          <w:szCs w:val="28"/>
          <w:lang w:eastAsia="ru-RU"/>
        </w:rPr>
        <w:t xml:space="preserve"> </w:t>
      </w:r>
    </w:p>
    <w:p w14:paraId="7CE11900" w14:textId="77777777" w:rsidR="00C15F7B" w:rsidRPr="00C15F7B" w:rsidRDefault="00C15F7B" w:rsidP="00C15F7B">
      <w:pPr>
        <w:widowControl w:val="0"/>
        <w:spacing w:after="0" w:line="240" w:lineRule="auto"/>
        <w:ind w:firstLine="709"/>
        <w:jc w:val="right"/>
        <w:rPr>
          <w:rFonts w:ascii="Times New Roman" w:eastAsia="Times New Roman" w:hAnsi="Times New Roman" w:cs="Times New Roman"/>
          <w:sz w:val="28"/>
          <w:szCs w:val="28"/>
          <w:lang w:eastAsia="ru-RU"/>
        </w:rPr>
        <w:sectPr w:rsidR="00C15F7B" w:rsidRPr="00C15F7B" w:rsidSect="00C15F7B">
          <w:type w:val="nextColumn"/>
          <w:pgSz w:w="16838" w:h="11906" w:orient="landscape"/>
          <w:pgMar w:top="1418" w:right="851" w:bottom="1418" w:left="1418" w:header="709" w:footer="709" w:gutter="0"/>
          <w:paperSrc w:first="7" w:other="7"/>
          <w:cols w:space="708"/>
          <w:docGrid w:linePitch="360"/>
        </w:sectPr>
      </w:pPr>
    </w:p>
    <w:p w14:paraId="62890949" w14:textId="77777777" w:rsidR="00C15F7B" w:rsidRPr="00C15F7B" w:rsidRDefault="00C15F7B" w:rsidP="00C15F7B">
      <w:pPr>
        <w:widowControl w:val="0"/>
        <w:spacing w:after="0" w:line="240" w:lineRule="auto"/>
        <w:ind w:left="5670"/>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lastRenderedPageBreak/>
        <w:t xml:space="preserve">Приложение </w:t>
      </w:r>
    </w:p>
    <w:p w14:paraId="3E363220" w14:textId="77777777" w:rsidR="00C15F7B" w:rsidRPr="00C15F7B" w:rsidRDefault="00C15F7B" w:rsidP="00C15F7B">
      <w:pPr>
        <w:widowControl w:val="0"/>
        <w:spacing w:after="0" w:line="240" w:lineRule="auto"/>
        <w:ind w:left="5670"/>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объемах выплат пенсий и пенсионных накоплений трудящимся (членам семьи) государств – членов Евразийского экономического союза на территории Республики Казахстан»</w:t>
      </w:r>
    </w:p>
    <w:p w14:paraId="402DD216" w14:textId="77777777" w:rsidR="00C15F7B" w:rsidRPr="00C15F7B" w:rsidRDefault="00C15F7B" w:rsidP="00C15F7B">
      <w:pPr>
        <w:widowControl w:val="0"/>
        <w:spacing w:after="0" w:line="240" w:lineRule="auto"/>
        <w:rPr>
          <w:rFonts w:ascii="Times New Roman" w:eastAsia="Times New Roman" w:hAnsi="Times New Roman" w:cs="Times New Roman"/>
          <w:sz w:val="28"/>
          <w:szCs w:val="28"/>
          <w:lang w:eastAsia="ru-RU"/>
        </w:rPr>
      </w:pPr>
    </w:p>
    <w:p w14:paraId="38E17560" w14:textId="77777777" w:rsidR="00C15F7B" w:rsidRPr="00C15F7B" w:rsidRDefault="00C15F7B" w:rsidP="00C15F7B">
      <w:pPr>
        <w:widowControl w:val="0"/>
        <w:spacing w:after="0" w:line="240" w:lineRule="auto"/>
        <w:jc w:val="center"/>
        <w:rPr>
          <w:rFonts w:ascii="Times New Roman" w:eastAsia="Times New Roman" w:hAnsi="Times New Roman" w:cs="Times New Roman"/>
          <w:sz w:val="28"/>
          <w:szCs w:val="28"/>
          <w:lang w:eastAsia="ru-RU"/>
        </w:rPr>
      </w:pPr>
    </w:p>
    <w:p w14:paraId="3C60C67B"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67AB3805"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p>
    <w:p w14:paraId="2E9101C4"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«Отчет об объемах выплат пенсий и пенсионных накоплений трудящимся (членам семьи) государств-членов Евразийского экономического союза на территории Республики Казахстан»</w:t>
      </w:r>
    </w:p>
    <w:p w14:paraId="0BFD8FE7"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 xml:space="preserve"> (индекс – 1-ENPF_Vyplaty_EEK, периодичность – ежеквартальная)</w:t>
      </w:r>
    </w:p>
    <w:p w14:paraId="19864046" w14:textId="77777777" w:rsidR="00C15F7B" w:rsidRPr="00C15F7B" w:rsidRDefault="00C15F7B" w:rsidP="00C15F7B">
      <w:pPr>
        <w:widowControl w:val="0"/>
        <w:spacing w:after="0" w:line="240" w:lineRule="auto"/>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w:t>
      </w:r>
    </w:p>
    <w:p w14:paraId="4E5C8F7A" w14:textId="77777777" w:rsidR="00C15F7B" w:rsidRPr="00C15F7B" w:rsidRDefault="00C15F7B" w:rsidP="00C15F7B">
      <w:pPr>
        <w:widowControl w:val="0"/>
        <w:spacing w:after="0" w:line="240" w:lineRule="auto"/>
        <w:rPr>
          <w:rFonts w:ascii="Times New Roman" w:eastAsia="Times New Roman" w:hAnsi="Times New Roman" w:cs="Times New Roman"/>
          <w:sz w:val="28"/>
          <w:szCs w:val="28"/>
          <w:lang w:eastAsia="ru-RU"/>
        </w:rPr>
      </w:pPr>
    </w:p>
    <w:p w14:paraId="4FF91130"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Глава 1. Общие положения</w:t>
      </w:r>
    </w:p>
    <w:p w14:paraId="21153E6C" w14:textId="77777777" w:rsidR="00C15F7B" w:rsidRPr="00C15F7B" w:rsidRDefault="00C15F7B" w:rsidP="00C15F7B">
      <w:pPr>
        <w:widowControl w:val="0"/>
        <w:spacing w:after="0" w:line="240" w:lineRule="auto"/>
        <w:rPr>
          <w:rFonts w:ascii="Times New Roman" w:eastAsia="Times New Roman" w:hAnsi="Times New Roman" w:cs="Times New Roman"/>
          <w:sz w:val="28"/>
          <w:szCs w:val="28"/>
          <w:lang w:eastAsia="ru-RU"/>
        </w:rPr>
      </w:pPr>
    </w:p>
    <w:p w14:paraId="470882DC"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объемах выплат пенсий и пенсионных накоплений трудящимся (членам семьи) государств-членов Евразийского экономического союза на территории Республики Казахстан» (далее – Форма).</w:t>
      </w:r>
    </w:p>
    <w:p w14:paraId="2C9112A8"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2. Форма заполняется ежеквартально единым накопительным пенсионным фондом по состоянию на конец отчетного периода. Данные в Форме указываются в тысячах те</w:t>
      </w:r>
      <w:r w:rsidRPr="00C15F7B">
        <w:rPr>
          <w:rFonts w:ascii="Times New Roman" w:eastAsia="Times New Roman" w:hAnsi="Times New Roman" w:cs="Times New Roman"/>
          <w:sz w:val="28"/>
          <w:szCs w:val="28"/>
          <w:lang w:val="kk-KZ" w:eastAsia="ru-RU"/>
        </w:rPr>
        <w:t>ң</w:t>
      </w:r>
      <w:proofErr w:type="spellStart"/>
      <w:r w:rsidRPr="00C15F7B">
        <w:rPr>
          <w:rFonts w:ascii="Times New Roman" w:eastAsia="Times New Roman" w:hAnsi="Times New Roman" w:cs="Times New Roman"/>
          <w:sz w:val="28"/>
          <w:szCs w:val="28"/>
          <w:lang w:eastAsia="ru-RU"/>
        </w:rPr>
        <w:t>ге</w:t>
      </w:r>
      <w:proofErr w:type="spellEnd"/>
      <w:r w:rsidRPr="00C15F7B">
        <w:rPr>
          <w:rFonts w:ascii="Times New Roman" w:eastAsia="Times New Roman" w:hAnsi="Times New Roman" w:cs="Times New Roman"/>
          <w:sz w:val="28"/>
          <w:szCs w:val="28"/>
          <w:lang w:eastAsia="ru-RU"/>
        </w:rPr>
        <w:t>. Сумма менее 500 (пятисот) те</w:t>
      </w:r>
      <w:r w:rsidRPr="00C15F7B">
        <w:rPr>
          <w:rFonts w:ascii="Times New Roman" w:eastAsia="Times New Roman" w:hAnsi="Times New Roman" w:cs="Times New Roman"/>
          <w:sz w:val="28"/>
          <w:szCs w:val="28"/>
          <w:lang w:val="kk-KZ" w:eastAsia="ru-RU"/>
        </w:rPr>
        <w:t>ң</w:t>
      </w:r>
      <w:proofErr w:type="spellStart"/>
      <w:r w:rsidRPr="00C15F7B">
        <w:rPr>
          <w:rFonts w:ascii="Times New Roman" w:eastAsia="Times New Roman" w:hAnsi="Times New Roman" w:cs="Times New Roman"/>
          <w:sz w:val="28"/>
          <w:szCs w:val="28"/>
          <w:lang w:eastAsia="ru-RU"/>
        </w:rPr>
        <w:t>ге</w:t>
      </w:r>
      <w:proofErr w:type="spellEnd"/>
      <w:r w:rsidRPr="00C15F7B">
        <w:rPr>
          <w:rFonts w:ascii="Times New Roman" w:eastAsia="Times New Roman" w:hAnsi="Times New Roman" w:cs="Times New Roman"/>
          <w:sz w:val="28"/>
          <w:szCs w:val="28"/>
          <w:lang w:eastAsia="ru-RU"/>
        </w:rPr>
        <w:t xml:space="preserve"> округляется до 0 (нуля), а сумма, равная 500 (пятистам) те</w:t>
      </w:r>
      <w:r w:rsidRPr="00C15F7B">
        <w:rPr>
          <w:rFonts w:ascii="Times New Roman" w:eastAsia="Times New Roman" w:hAnsi="Times New Roman" w:cs="Times New Roman"/>
          <w:sz w:val="28"/>
          <w:szCs w:val="28"/>
          <w:lang w:val="kk-KZ" w:eastAsia="ru-RU"/>
        </w:rPr>
        <w:t>ң</w:t>
      </w:r>
      <w:proofErr w:type="spellStart"/>
      <w:r w:rsidRPr="00C15F7B">
        <w:rPr>
          <w:rFonts w:ascii="Times New Roman" w:eastAsia="Times New Roman" w:hAnsi="Times New Roman" w:cs="Times New Roman"/>
          <w:sz w:val="28"/>
          <w:szCs w:val="28"/>
          <w:lang w:eastAsia="ru-RU"/>
        </w:rPr>
        <w:t>ге</w:t>
      </w:r>
      <w:proofErr w:type="spellEnd"/>
      <w:r w:rsidRPr="00C15F7B">
        <w:rPr>
          <w:rFonts w:ascii="Times New Roman" w:eastAsia="Times New Roman" w:hAnsi="Times New Roman" w:cs="Times New Roman"/>
          <w:sz w:val="28"/>
          <w:szCs w:val="28"/>
          <w:lang w:eastAsia="ru-RU"/>
        </w:rPr>
        <w:t xml:space="preserve"> и выше, округляется до 1000 (тысячи) те</w:t>
      </w:r>
      <w:r w:rsidRPr="00C15F7B">
        <w:rPr>
          <w:rFonts w:ascii="Times New Roman" w:eastAsia="Times New Roman" w:hAnsi="Times New Roman" w:cs="Times New Roman"/>
          <w:sz w:val="28"/>
          <w:szCs w:val="28"/>
          <w:lang w:val="kk-KZ" w:eastAsia="ru-RU"/>
        </w:rPr>
        <w:t>ң</w:t>
      </w:r>
      <w:proofErr w:type="spellStart"/>
      <w:r w:rsidRPr="00C15F7B">
        <w:rPr>
          <w:rFonts w:ascii="Times New Roman" w:eastAsia="Times New Roman" w:hAnsi="Times New Roman" w:cs="Times New Roman"/>
          <w:sz w:val="28"/>
          <w:szCs w:val="28"/>
          <w:lang w:eastAsia="ru-RU"/>
        </w:rPr>
        <w:t>ге</w:t>
      </w:r>
      <w:proofErr w:type="spellEnd"/>
      <w:r w:rsidRPr="00C15F7B">
        <w:rPr>
          <w:rFonts w:ascii="Times New Roman" w:eastAsia="Times New Roman" w:hAnsi="Times New Roman" w:cs="Times New Roman"/>
          <w:sz w:val="28"/>
          <w:szCs w:val="28"/>
          <w:lang w:eastAsia="ru-RU"/>
        </w:rPr>
        <w:t>.</w:t>
      </w:r>
    </w:p>
    <w:p w14:paraId="54857D9D"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2030CDEC" w14:textId="77777777" w:rsidR="00C15F7B" w:rsidRPr="00C15F7B" w:rsidRDefault="00C15F7B" w:rsidP="00C15F7B">
      <w:pPr>
        <w:widowControl w:val="0"/>
        <w:spacing w:after="0" w:line="240" w:lineRule="auto"/>
        <w:ind w:firstLine="709"/>
        <w:jc w:val="right"/>
        <w:rPr>
          <w:rFonts w:ascii="Times New Roman" w:eastAsia="Times New Roman" w:hAnsi="Times New Roman" w:cs="Times New Roman"/>
          <w:sz w:val="28"/>
          <w:szCs w:val="28"/>
          <w:lang w:eastAsia="ru-RU"/>
        </w:rPr>
      </w:pPr>
    </w:p>
    <w:p w14:paraId="0B58A111" w14:textId="77777777" w:rsidR="00C15F7B" w:rsidRPr="00C15F7B" w:rsidRDefault="00C15F7B" w:rsidP="00C15F7B">
      <w:pPr>
        <w:widowControl w:val="0"/>
        <w:spacing w:after="0" w:line="240" w:lineRule="auto"/>
        <w:ind w:firstLine="709"/>
        <w:jc w:val="right"/>
        <w:rPr>
          <w:rFonts w:ascii="Times New Roman" w:eastAsia="Times New Roman" w:hAnsi="Times New Roman" w:cs="Times New Roman"/>
          <w:sz w:val="28"/>
          <w:szCs w:val="28"/>
          <w:lang w:eastAsia="ru-RU"/>
        </w:rPr>
      </w:pPr>
    </w:p>
    <w:p w14:paraId="6227C3D8"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Глава 2. Пояснение по заполнению Формы</w:t>
      </w:r>
    </w:p>
    <w:p w14:paraId="2A9117ED" w14:textId="77777777" w:rsidR="00C15F7B" w:rsidRPr="00C15F7B" w:rsidRDefault="00C15F7B" w:rsidP="00C15F7B">
      <w:pPr>
        <w:widowControl w:val="0"/>
        <w:spacing w:after="0" w:line="240" w:lineRule="auto"/>
        <w:ind w:firstLine="709"/>
        <w:jc w:val="right"/>
        <w:rPr>
          <w:rFonts w:ascii="Times New Roman" w:eastAsia="Times New Roman" w:hAnsi="Times New Roman" w:cs="Times New Roman"/>
          <w:sz w:val="28"/>
          <w:szCs w:val="28"/>
          <w:lang w:eastAsia="ru-RU"/>
        </w:rPr>
      </w:pPr>
    </w:p>
    <w:p w14:paraId="1B4FAC80"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4. В графе 3 указывается количество вкладчиков (получателей), которым были произведены выплаты за период с начала года (накопленным итогом).</w:t>
      </w:r>
    </w:p>
    <w:p w14:paraId="5A997653"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lastRenderedPageBreak/>
        <w:t>5. В графе 4 указывается количество произведенных выплат вкладчикам (получателям) за период с начала года (накопленным итогом). Информация по количеству выплат отражается, исходя из произведенных выплат (транзакций) вкладчикам (получателям).</w:t>
      </w:r>
    </w:p>
    <w:p w14:paraId="4C5D4776"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6. В графе 5 указывается сумма выплат за период с начала года (накопленным итогом).</w:t>
      </w:r>
    </w:p>
    <w:p w14:paraId="318B56A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7. В графе 6 указывается количество вкладчиков (получателей), которым были произведены выплаты за аналогичный период предыдущего года.</w:t>
      </w:r>
    </w:p>
    <w:p w14:paraId="49873362"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8. В графе 7 указывается количество произведенных выплат вкладчикам (получателям) за аналогичный период предыдущего года. Информация по количеству выплат отражается, исходя из произведенных выплат (транзакций) вкладчикам (получателям).</w:t>
      </w:r>
    </w:p>
    <w:p w14:paraId="62CB08B9"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9. В графе 8 указывается сумма выплат за аналогичный период предыдущего года.</w:t>
      </w:r>
    </w:p>
    <w:p w14:paraId="221A7E0C"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10. В случае отсутствия сведений Форма представляется без заполнения.</w:t>
      </w:r>
    </w:p>
    <w:p w14:paraId="6D6247DB" w14:textId="77777777" w:rsidR="00C15F7B" w:rsidRPr="00C15F7B" w:rsidRDefault="00C15F7B" w:rsidP="00C15F7B">
      <w:pPr>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br w:type="page"/>
      </w:r>
    </w:p>
    <w:p w14:paraId="2E6F8CB1" w14:textId="77777777" w:rsidR="00C15F7B" w:rsidRPr="00C15F7B" w:rsidRDefault="00C15F7B" w:rsidP="00C15F7B">
      <w:pPr>
        <w:spacing w:after="0" w:line="240" w:lineRule="auto"/>
        <w:ind w:left="5670"/>
        <w:rPr>
          <w:rFonts w:ascii="Times New Roman" w:eastAsia="Calibri" w:hAnsi="Times New Roman" w:cs="Times New Roman"/>
          <w:sz w:val="28"/>
          <w:szCs w:val="28"/>
        </w:rPr>
      </w:pPr>
      <w:r w:rsidRPr="00C15F7B">
        <w:rPr>
          <w:rFonts w:ascii="Times New Roman" w:eastAsia="Calibri" w:hAnsi="Times New Roman" w:cs="Times New Roman"/>
          <w:sz w:val="28"/>
          <w:szCs w:val="28"/>
        </w:rPr>
        <w:lastRenderedPageBreak/>
        <w:t xml:space="preserve">Приложение 71 </w:t>
      </w:r>
    </w:p>
    <w:p w14:paraId="087525E4" w14:textId="77777777" w:rsidR="00C15F7B" w:rsidRPr="00C15F7B" w:rsidRDefault="00C15F7B" w:rsidP="00C15F7B">
      <w:pPr>
        <w:spacing w:after="0" w:line="240" w:lineRule="auto"/>
        <w:ind w:left="5670"/>
        <w:rPr>
          <w:rFonts w:ascii="Times New Roman" w:eastAsia="Calibri" w:hAnsi="Times New Roman" w:cs="Times New Roman"/>
          <w:sz w:val="28"/>
          <w:szCs w:val="28"/>
        </w:rPr>
      </w:pPr>
      <w:r w:rsidRPr="00C15F7B">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113B492A" w14:textId="77777777" w:rsidR="00C15F7B" w:rsidRPr="00C15F7B" w:rsidRDefault="00C15F7B" w:rsidP="00C15F7B">
      <w:pPr>
        <w:spacing w:after="0"/>
        <w:ind w:left="5670"/>
        <w:rPr>
          <w:rFonts w:ascii="Times New Roman" w:eastAsia="Times New Roman" w:hAnsi="Times New Roman" w:cs="Times New Roman"/>
          <w:sz w:val="28"/>
          <w:szCs w:val="28"/>
          <w:lang w:eastAsia="ru-RU"/>
        </w:rPr>
      </w:pPr>
    </w:p>
    <w:p w14:paraId="2A727F9D" w14:textId="77777777" w:rsidR="00C15F7B" w:rsidRPr="00C15F7B" w:rsidRDefault="00C15F7B" w:rsidP="00C15F7B">
      <w:pPr>
        <w:spacing w:after="0"/>
        <w:ind w:left="5670"/>
        <w:rPr>
          <w:rFonts w:ascii="Times New Roman" w:eastAsia="Times New Roman" w:hAnsi="Times New Roman" w:cs="Times New Roman"/>
          <w:sz w:val="28"/>
          <w:szCs w:val="28"/>
          <w:lang w:eastAsia="ru-RU"/>
        </w:rPr>
      </w:pPr>
    </w:p>
    <w:p w14:paraId="05967C16" w14:textId="77777777" w:rsidR="00C15F7B" w:rsidRPr="00C15F7B" w:rsidRDefault="00C15F7B" w:rsidP="00C15F7B">
      <w:pPr>
        <w:spacing w:after="0" w:line="240" w:lineRule="auto"/>
        <w:ind w:left="5670"/>
        <w:rPr>
          <w:rFonts w:ascii="Times New Roman" w:eastAsia="Times New Roman" w:hAnsi="Times New Roman" w:cs="Times New Roman"/>
          <w:bCs/>
          <w:sz w:val="28"/>
          <w:szCs w:val="28"/>
          <w:lang w:eastAsia="ru-RU"/>
        </w:rPr>
      </w:pPr>
      <w:r w:rsidRPr="00C15F7B">
        <w:rPr>
          <w:rFonts w:ascii="Times New Roman" w:eastAsia="Times New Roman" w:hAnsi="Times New Roman" w:cs="Times New Roman"/>
          <w:bCs/>
          <w:sz w:val="28"/>
          <w:szCs w:val="28"/>
          <w:lang w:eastAsia="ru-RU"/>
        </w:rPr>
        <w:t xml:space="preserve">Форма, </w:t>
      </w:r>
    </w:p>
    <w:p w14:paraId="7923077E" w14:textId="77777777" w:rsidR="00C15F7B" w:rsidRPr="00C15F7B" w:rsidRDefault="00C15F7B" w:rsidP="00C15F7B">
      <w:pPr>
        <w:spacing w:after="0" w:line="240" w:lineRule="auto"/>
        <w:ind w:left="5670"/>
        <w:rPr>
          <w:rFonts w:ascii="Times New Roman" w:eastAsia="Times New Roman" w:hAnsi="Times New Roman" w:cs="Times New Roman"/>
          <w:sz w:val="28"/>
          <w:szCs w:val="28"/>
          <w:lang w:eastAsia="ru-RU"/>
        </w:rPr>
      </w:pPr>
      <w:r w:rsidRPr="00C15F7B">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4FE3731F" w14:textId="77777777" w:rsidR="00C15F7B" w:rsidRPr="00C15F7B" w:rsidRDefault="00C15F7B" w:rsidP="00C15F7B">
      <w:pPr>
        <w:spacing w:after="0" w:line="240" w:lineRule="auto"/>
        <w:jc w:val="center"/>
        <w:rPr>
          <w:rFonts w:ascii="Times New Roman" w:eastAsia="Times New Roman" w:hAnsi="Times New Roman" w:cs="Times New Roman"/>
          <w:sz w:val="28"/>
          <w:szCs w:val="28"/>
          <w:lang w:eastAsia="ru-RU"/>
        </w:rPr>
      </w:pPr>
    </w:p>
    <w:p w14:paraId="63C439F6" w14:textId="77777777" w:rsidR="00C15F7B" w:rsidRPr="00C15F7B" w:rsidRDefault="00C15F7B" w:rsidP="00C15F7B">
      <w:pPr>
        <w:spacing w:after="0" w:line="240" w:lineRule="auto"/>
        <w:jc w:val="center"/>
        <w:rPr>
          <w:rFonts w:ascii="Times New Roman" w:eastAsia="Times New Roman" w:hAnsi="Times New Roman" w:cs="Times New Roman"/>
          <w:sz w:val="28"/>
          <w:szCs w:val="28"/>
          <w:lang w:eastAsia="ru-RU"/>
        </w:rPr>
      </w:pPr>
    </w:p>
    <w:p w14:paraId="79F07A1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Представляется: в Национальный Банк Республики Казахстан</w:t>
      </w:r>
    </w:p>
    <w:p w14:paraId="1987C70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08EA2957"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Наименование административной формы: Отчет по финансовым инструментам эмитентов, допустивших дефолт, приобретенным за счет пенсионных активов </w:t>
      </w:r>
    </w:p>
    <w:p w14:paraId="1A409605"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1-ENPF_DEFAULT_PA</w:t>
      </w:r>
    </w:p>
    <w:p w14:paraId="3AC8061F"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Периодичность: ежеквартальная</w:t>
      </w:r>
    </w:p>
    <w:p w14:paraId="269FB7F8"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Отчетный период: по состоянию на «__» ________ 20 ___ года</w:t>
      </w:r>
    </w:p>
    <w:p w14:paraId="58615D5D"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2A47A270" w14:textId="77777777" w:rsidR="00C15F7B" w:rsidRPr="00C15F7B" w:rsidRDefault="00C15F7B" w:rsidP="00C15F7B">
      <w:pPr>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ежеквартально, не позднее 7 (седьмого) рабочего дня месяца, следующего за отчетным кварталом </w:t>
      </w:r>
    </w:p>
    <w:p w14:paraId="192F5A83" w14:textId="77777777" w:rsidR="00C15F7B" w:rsidRPr="00C15F7B" w:rsidRDefault="00C15F7B" w:rsidP="00C15F7B">
      <w:pPr>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БИН: _______________________</w:t>
      </w:r>
    </w:p>
    <w:p w14:paraId="48B0136E" w14:textId="77777777" w:rsidR="00C15F7B" w:rsidRPr="00C15F7B" w:rsidRDefault="00C15F7B" w:rsidP="00C15F7B">
      <w:pPr>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Метод сбора: в электронном виде </w:t>
      </w:r>
    </w:p>
    <w:p w14:paraId="25E63383"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sectPr w:rsidR="00C15F7B" w:rsidRPr="00C15F7B" w:rsidSect="00C15F7B">
          <w:type w:val="nextColumn"/>
          <w:pgSz w:w="11906" w:h="16838"/>
          <w:pgMar w:top="1418" w:right="851" w:bottom="1418" w:left="1418" w:header="709" w:footer="709" w:gutter="0"/>
          <w:paperSrc w:first="7" w:other="7"/>
          <w:cols w:space="708"/>
          <w:docGrid w:linePitch="360"/>
        </w:sectPr>
      </w:pPr>
    </w:p>
    <w:p w14:paraId="0B52E62F"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bCs/>
          <w:sz w:val="28"/>
          <w:szCs w:val="28"/>
          <w:lang w:eastAsia="ru-RU"/>
        </w:rPr>
      </w:pPr>
      <w:r w:rsidRPr="00C15F7B">
        <w:rPr>
          <w:rFonts w:ascii="Times New Roman" w:eastAsia="Times New Roman" w:hAnsi="Times New Roman" w:cs="Times New Roman"/>
          <w:bCs/>
          <w:sz w:val="28"/>
          <w:szCs w:val="28"/>
          <w:lang w:eastAsia="ru-RU"/>
        </w:rPr>
        <w:lastRenderedPageBreak/>
        <w:t>Пенсионные активы, сформированные за счет ____________________________</w:t>
      </w:r>
    </w:p>
    <w:p w14:paraId="06555864"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bCs/>
          <w:sz w:val="28"/>
          <w:szCs w:val="28"/>
          <w:lang w:eastAsia="ru-RU"/>
        </w:rPr>
      </w:pPr>
    </w:p>
    <w:p w14:paraId="132CBA77" w14:textId="77777777" w:rsidR="00C15F7B" w:rsidRPr="00C15F7B" w:rsidRDefault="00C15F7B" w:rsidP="00C15F7B">
      <w:pPr>
        <w:widowControl w:val="0"/>
        <w:spacing w:after="0" w:line="240" w:lineRule="auto"/>
        <w:jc w:val="right"/>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(в те</w:t>
      </w:r>
      <w:r w:rsidRPr="00C15F7B">
        <w:rPr>
          <w:rFonts w:ascii="Times New Roman" w:eastAsia="Times New Roman" w:hAnsi="Times New Roman" w:cs="Times New Roman"/>
          <w:sz w:val="28"/>
          <w:szCs w:val="28"/>
          <w:lang w:val="kk-KZ" w:eastAsia="ru-RU"/>
        </w:rPr>
        <w:t>ң</w:t>
      </w:r>
      <w:proofErr w:type="spellStart"/>
      <w:r w:rsidRPr="00C15F7B">
        <w:rPr>
          <w:rFonts w:ascii="Times New Roman" w:eastAsia="Times New Roman" w:hAnsi="Times New Roman" w:cs="Times New Roman"/>
          <w:sz w:val="28"/>
          <w:szCs w:val="28"/>
          <w:lang w:eastAsia="ru-RU"/>
        </w:rPr>
        <w:t>ге</w:t>
      </w:r>
      <w:proofErr w:type="spellEnd"/>
      <w:r w:rsidRPr="00C15F7B">
        <w:rPr>
          <w:rFonts w:ascii="Times New Roman" w:eastAsia="Times New Roman" w:hAnsi="Times New Roman" w:cs="Times New Roman"/>
          <w:sz w:val="28"/>
          <w:szCs w:val="28"/>
          <w:lang w:eastAsia="ru-RU"/>
        </w:rPr>
        <w:t>)</w:t>
      </w:r>
    </w:p>
    <w:tbl>
      <w:tblPr>
        <w:tblW w:w="5000" w:type="pct"/>
        <w:jc w:val="center"/>
        <w:tblLayout w:type="fixed"/>
        <w:tblCellMar>
          <w:left w:w="0" w:type="dxa"/>
          <w:right w:w="0" w:type="dxa"/>
        </w:tblCellMar>
        <w:tblLook w:val="04A0" w:firstRow="1" w:lastRow="0" w:firstColumn="1" w:lastColumn="0" w:noHBand="0" w:noVBand="1"/>
      </w:tblPr>
      <w:tblGrid>
        <w:gridCol w:w="423"/>
        <w:gridCol w:w="1904"/>
        <w:gridCol w:w="2160"/>
        <w:gridCol w:w="2483"/>
        <w:gridCol w:w="2252"/>
        <w:gridCol w:w="1961"/>
        <w:gridCol w:w="1411"/>
        <w:gridCol w:w="1955"/>
      </w:tblGrid>
      <w:tr w:rsidR="00C15F7B" w:rsidRPr="00C15F7B" w14:paraId="5DB276A3" w14:textId="77777777" w:rsidTr="00C35138">
        <w:trPr>
          <w:jc w:val="center"/>
        </w:trPr>
        <w:tc>
          <w:tcPr>
            <w:tcW w:w="14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FA1B4E" w14:textId="77777777" w:rsidR="00C15F7B" w:rsidRPr="00C15F7B" w:rsidRDefault="00C15F7B" w:rsidP="00C15F7B">
            <w:pPr>
              <w:widowControl w:val="0"/>
              <w:spacing w:after="0" w:line="240" w:lineRule="auto"/>
              <w:ind w:left="-120"/>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w:t>
            </w:r>
          </w:p>
        </w:tc>
        <w:tc>
          <w:tcPr>
            <w:tcW w:w="6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F66264" w14:textId="77777777" w:rsidR="00C15F7B" w:rsidRPr="00C15F7B" w:rsidRDefault="00C15F7B" w:rsidP="00C15F7B">
            <w:pPr>
              <w:widowControl w:val="0"/>
              <w:spacing w:after="0" w:line="240" w:lineRule="auto"/>
              <w:ind w:left="-75"/>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Наименование эмитента</w:t>
            </w:r>
          </w:p>
        </w:tc>
        <w:tc>
          <w:tcPr>
            <w:tcW w:w="7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29751D" w14:textId="77777777" w:rsidR="00C15F7B" w:rsidRPr="00C15F7B" w:rsidRDefault="00C15F7B" w:rsidP="00C15F7B">
            <w:pPr>
              <w:widowControl w:val="0"/>
              <w:spacing w:after="0" w:line="240" w:lineRule="auto"/>
              <w:ind w:left="-138" w:right="-45"/>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Вид ценной бумаги или номер договора вклада</w:t>
            </w:r>
          </w:p>
        </w:tc>
        <w:tc>
          <w:tcPr>
            <w:tcW w:w="8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7EAAC1" w14:textId="77777777" w:rsidR="00C15F7B" w:rsidRPr="00C15F7B" w:rsidRDefault="00C15F7B" w:rsidP="00C15F7B">
            <w:pPr>
              <w:widowControl w:val="0"/>
              <w:spacing w:after="0" w:line="240" w:lineRule="auto"/>
              <w:ind w:left="-23" w:right="-55"/>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Идентификационный номер ценной бумаги</w:t>
            </w:r>
          </w:p>
        </w:tc>
        <w:tc>
          <w:tcPr>
            <w:tcW w:w="7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69AA6C" w14:textId="77777777" w:rsidR="00C15F7B" w:rsidRPr="00C15F7B" w:rsidRDefault="00C15F7B" w:rsidP="00C15F7B">
            <w:pPr>
              <w:widowControl w:val="0"/>
              <w:spacing w:after="0" w:line="240" w:lineRule="auto"/>
              <w:ind w:left="-29"/>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Идентификатор права требования</w:t>
            </w:r>
          </w:p>
        </w:tc>
        <w:tc>
          <w:tcPr>
            <w:tcW w:w="6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BBB1D2" w14:textId="77777777" w:rsidR="00C15F7B" w:rsidRPr="00C15F7B" w:rsidRDefault="00C15F7B" w:rsidP="00C15F7B">
            <w:pPr>
              <w:widowControl w:val="0"/>
              <w:spacing w:after="0" w:line="240" w:lineRule="auto"/>
              <w:ind w:left="-68" w:right="-48"/>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Количество ценных бумаг (штук)</w:t>
            </w:r>
          </w:p>
        </w:tc>
        <w:tc>
          <w:tcPr>
            <w:tcW w:w="4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A1B529" w14:textId="77777777" w:rsidR="00C15F7B" w:rsidRPr="00C15F7B" w:rsidRDefault="00C15F7B" w:rsidP="00C15F7B">
            <w:pPr>
              <w:widowControl w:val="0"/>
              <w:spacing w:after="0" w:line="240" w:lineRule="auto"/>
              <w:ind w:left="-44" w:right="-8"/>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Дата погашения</w:t>
            </w:r>
          </w:p>
        </w:tc>
        <w:tc>
          <w:tcPr>
            <w:tcW w:w="6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AFA0A4" w14:textId="77777777" w:rsidR="00C15F7B" w:rsidRPr="00C15F7B" w:rsidRDefault="00C15F7B" w:rsidP="00C15F7B">
            <w:pPr>
              <w:widowControl w:val="0"/>
              <w:spacing w:after="0" w:line="240" w:lineRule="auto"/>
              <w:ind w:left="-74" w:right="-5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Дата прекращения признания</w:t>
            </w:r>
          </w:p>
        </w:tc>
      </w:tr>
      <w:tr w:rsidR="00C15F7B" w:rsidRPr="00C15F7B" w14:paraId="04C51484" w14:textId="77777777" w:rsidTr="00C35138">
        <w:trPr>
          <w:jc w:val="center"/>
        </w:trPr>
        <w:tc>
          <w:tcPr>
            <w:tcW w:w="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7E3ADC"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w:t>
            </w: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14:paraId="5FA4D61F"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2</w:t>
            </w: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14:paraId="51B7590C"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3</w:t>
            </w:r>
          </w:p>
        </w:tc>
        <w:tc>
          <w:tcPr>
            <w:tcW w:w="853" w:type="pct"/>
            <w:tcBorders>
              <w:top w:val="nil"/>
              <w:left w:val="nil"/>
              <w:bottom w:val="single" w:sz="8" w:space="0" w:color="auto"/>
              <w:right w:val="single" w:sz="8" w:space="0" w:color="auto"/>
            </w:tcBorders>
            <w:tcMar>
              <w:top w:w="0" w:type="dxa"/>
              <w:left w:w="108" w:type="dxa"/>
              <w:bottom w:w="0" w:type="dxa"/>
              <w:right w:w="108" w:type="dxa"/>
            </w:tcMar>
            <w:hideMark/>
          </w:tcPr>
          <w:p w14:paraId="01E00FE2"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4</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14:paraId="0BCE0182"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5</w:t>
            </w:r>
          </w:p>
        </w:tc>
        <w:tc>
          <w:tcPr>
            <w:tcW w:w="674" w:type="pct"/>
            <w:tcBorders>
              <w:top w:val="nil"/>
              <w:left w:val="nil"/>
              <w:bottom w:val="single" w:sz="8" w:space="0" w:color="auto"/>
              <w:right w:val="single" w:sz="8" w:space="0" w:color="auto"/>
            </w:tcBorders>
            <w:tcMar>
              <w:top w:w="0" w:type="dxa"/>
              <w:left w:w="108" w:type="dxa"/>
              <w:bottom w:w="0" w:type="dxa"/>
              <w:right w:w="108" w:type="dxa"/>
            </w:tcMar>
            <w:hideMark/>
          </w:tcPr>
          <w:p w14:paraId="791C98BD"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6</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14:paraId="591C8A8D"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7</w:t>
            </w:r>
          </w:p>
        </w:tc>
        <w:tc>
          <w:tcPr>
            <w:tcW w:w="672" w:type="pct"/>
            <w:tcBorders>
              <w:top w:val="nil"/>
              <w:left w:val="nil"/>
              <w:bottom w:val="single" w:sz="8" w:space="0" w:color="auto"/>
              <w:right w:val="single" w:sz="8" w:space="0" w:color="auto"/>
            </w:tcBorders>
            <w:tcMar>
              <w:top w:w="0" w:type="dxa"/>
              <w:left w:w="108" w:type="dxa"/>
              <w:bottom w:w="0" w:type="dxa"/>
              <w:right w:w="108" w:type="dxa"/>
            </w:tcMar>
            <w:hideMark/>
          </w:tcPr>
          <w:p w14:paraId="36FC368A"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8</w:t>
            </w:r>
          </w:p>
        </w:tc>
      </w:tr>
      <w:tr w:rsidR="00C15F7B" w:rsidRPr="00C15F7B" w14:paraId="4A5AB6C3" w14:textId="77777777" w:rsidTr="00C35138">
        <w:trPr>
          <w:jc w:val="center"/>
        </w:trPr>
        <w:tc>
          <w:tcPr>
            <w:tcW w:w="14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7B0D144"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14:paraId="7558D1DA"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14:paraId="6B778237"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853" w:type="pct"/>
            <w:tcBorders>
              <w:top w:val="nil"/>
              <w:left w:val="nil"/>
              <w:bottom w:val="single" w:sz="8" w:space="0" w:color="auto"/>
              <w:right w:val="single" w:sz="8" w:space="0" w:color="auto"/>
            </w:tcBorders>
            <w:tcMar>
              <w:top w:w="0" w:type="dxa"/>
              <w:left w:w="108" w:type="dxa"/>
              <w:bottom w:w="0" w:type="dxa"/>
              <w:right w:w="108" w:type="dxa"/>
            </w:tcMar>
            <w:hideMark/>
          </w:tcPr>
          <w:p w14:paraId="62CB7915"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14:paraId="32F0F345"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674" w:type="pct"/>
            <w:tcBorders>
              <w:top w:val="nil"/>
              <w:left w:val="nil"/>
              <w:bottom w:val="single" w:sz="8" w:space="0" w:color="auto"/>
              <w:right w:val="single" w:sz="8" w:space="0" w:color="auto"/>
            </w:tcBorders>
            <w:tcMar>
              <w:top w:w="0" w:type="dxa"/>
              <w:left w:w="108" w:type="dxa"/>
              <w:bottom w:w="0" w:type="dxa"/>
              <w:right w:w="108" w:type="dxa"/>
            </w:tcMar>
            <w:hideMark/>
          </w:tcPr>
          <w:p w14:paraId="60B17355"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14:paraId="12A278D8"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672" w:type="pct"/>
            <w:tcBorders>
              <w:top w:val="nil"/>
              <w:left w:val="nil"/>
              <w:bottom w:val="single" w:sz="8" w:space="0" w:color="auto"/>
              <w:right w:val="single" w:sz="8" w:space="0" w:color="auto"/>
            </w:tcBorders>
            <w:tcMar>
              <w:top w:w="0" w:type="dxa"/>
              <w:left w:w="108" w:type="dxa"/>
              <w:bottom w:w="0" w:type="dxa"/>
              <w:right w:w="108" w:type="dxa"/>
            </w:tcMar>
            <w:hideMark/>
          </w:tcPr>
          <w:p w14:paraId="7E02BEB2"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r>
      <w:tr w:rsidR="00C15F7B" w:rsidRPr="00C15F7B" w14:paraId="5834BD60" w14:textId="77777777" w:rsidTr="00C35138">
        <w:trPr>
          <w:jc w:val="center"/>
        </w:trPr>
        <w:tc>
          <w:tcPr>
            <w:tcW w:w="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2239AC"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14:paraId="5D0B455D"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Итого</w:t>
            </w: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14:paraId="1470DE60"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853" w:type="pct"/>
            <w:tcBorders>
              <w:top w:val="nil"/>
              <w:left w:val="nil"/>
              <w:bottom w:val="single" w:sz="8" w:space="0" w:color="auto"/>
              <w:right w:val="single" w:sz="8" w:space="0" w:color="auto"/>
            </w:tcBorders>
            <w:tcMar>
              <w:top w:w="0" w:type="dxa"/>
              <w:left w:w="108" w:type="dxa"/>
              <w:bottom w:w="0" w:type="dxa"/>
              <w:right w:w="108" w:type="dxa"/>
            </w:tcMar>
            <w:hideMark/>
          </w:tcPr>
          <w:p w14:paraId="490FB755"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14:paraId="7AF90307"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674" w:type="pct"/>
            <w:tcBorders>
              <w:top w:val="nil"/>
              <w:left w:val="nil"/>
              <w:bottom w:val="single" w:sz="8" w:space="0" w:color="auto"/>
              <w:right w:val="single" w:sz="8" w:space="0" w:color="auto"/>
            </w:tcBorders>
            <w:tcMar>
              <w:top w:w="0" w:type="dxa"/>
              <w:left w:w="108" w:type="dxa"/>
              <w:bottom w:w="0" w:type="dxa"/>
              <w:right w:w="108" w:type="dxa"/>
            </w:tcMar>
            <w:hideMark/>
          </w:tcPr>
          <w:p w14:paraId="3DF62ADD"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14:paraId="27D73BED"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c>
          <w:tcPr>
            <w:tcW w:w="672" w:type="pct"/>
            <w:tcBorders>
              <w:top w:val="nil"/>
              <w:left w:val="nil"/>
              <w:bottom w:val="single" w:sz="8" w:space="0" w:color="auto"/>
              <w:right w:val="single" w:sz="8" w:space="0" w:color="auto"/>
            </w:tcBorders>
            <w:tcMar>
              <w:top w:w="0" w:type="dxa"/>
              <w:left w:w="108" w:type="dxa"/>
              <w:bottom w:w="0" w:type="dxa"/>
              <w:right w:w="108" w:type="dxa"/>
            </w:tcMar>
            <w:hideMark/>
          </w:tcPr>
          <w:p w14:paraId="0722AC32" w14:textId="77777777" w:rsidR="00C15F7B" w:rsidRPr="00C15F7B" w:rsidRDefault="00C15F7B" w:rsidP="00C15F7B">
            <w:pPr>
              <w:widowControl w:val="0"/>
              <w:spacing w:after="0" w:line="240" w:lineRule="auto"/>
              <w:rPr>
                <w:rFonts w:ascii="Times New Roman" w:eastAsia="Times New Roman" w:hAnsi="Times New Roman" w:cs="Times New Roman"/>
                <w:sz w:val="20"/>
                <w:szCs w:val="24"/>
                <w:lang w:eastAsia="ru-RU"/>
              </w:rPr>
            </w:pPr>
          </w:p>
        </w:tc>
      </w:tr>
    </w:tbl>
    <w:p w14:paraId="7A51E317" w14:textId="77777777" w:rsidR="00C15F7B" w:rsidRPr="00C15F7B" w:rsidRDefault="00C15F7B" w:rsidP="00C15F7B">
      <w:pPr>
        <w:widowControl w:val="0"/>
        <w:spacing w:after="0" w:line="240" w:lineRule="auto"/>
        <w:rPr>
          <w:rFonts w:ascii="Times New Roman" w:eastAsia="Times New Roman" w:hAnsi="Times New Roman" w:cs="Times New Roman"/>
          <w:sz w:val="20"/>
          <w:szCs w:val="20"/>
          <w:lang w:eastAsia="ru-RU"/>
        </w:rPr>
      </w:pPr>
      <w:r w:rsidRPr="00C15F7B">
        <w:rPr>
          <w:rFonts w:ascii="Times New Roman" w:eastAsia="Times New Roman" w:hAnsi="Times New Roman" w:cs="Times New Roman"/>
          <w:sz w:val="20"/>
          <w:szCs w:val="20"/>
          <w:lang w:eastAsia="ru-RU"/>
        </w:rPr>
        <w:t> </w:t>
      </w:r>
    </w:p>
    <w:p w14:paraId="39A28A76"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продолжение таблицы:</w:t>
      </w:r>
    </w:p>
    <w:p w14:paraId="2BA698F3"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1891"/>
        <w:gridCol w:w="2046"/>
        <w:gridCol w:w="2246"/>
        <w:gridCol w:w="2401"/>
        <w:gridCol w:w="2115"/>
        <w:gridCol w:w="3850"/>
      </w:tblGrid>
      <w:tr w:rsidR="00C15F7B" w:rsidRPr="00C15F7B" w14:paraId="584D1D17" w14:textId="77777777" w:rsidTr="00C35138">
        <w:trPr>
          <w:jc w:val="center"/>
        </w:trPr>
        <w:tc>
          <w:tcPr>
            <w:tcW w:w="295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467214"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Размер задолженности</w:t>
            </w:r>
          </w:p>
        </w:tc>
        <w:tc>
          <w:tcPr>
            <w:tcW w:w="7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932DE6" w14:textId="77777777" w:rsidR="00C15F7B" w:rsidRPr="00C15F7B" w:rsidRDefault="00C15F7B" w:rsidP="00C15F7B">
            <w:pPr>
              <w:widowControl w:val="0"/>
              <w:spacing w:after="0" w:line="240" w:lineRule="auto"/>
              <w:ind w:left="-97"/>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Всего задолженности</w:t>
            </w:r>
          </w:p>
        </w:tc>
        <w:tc>
          <w:tcPr>
            <w:tcW w:w="13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54B915" w14:textId="77777777" w:rsidR="00C15F7B" w:rsidRPr="00C15F7B" w:rsidRDefault="00C15F7B" w:rsidP="00C15F7B">
            <w:pPr>
              <w:widowControl w:val="0"/>
              <w:spacing w:after="0" w:line="240" w:lineRule="auto"/>
              <w:ind w:left="-108" w:right="-5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Вид урегулирования и суммы задолженностей</w:t>
            </w:r>
          </w:p>
        </w:tc>
      </w:tr>
      <w:tr w:rsidR="00C15F7B" w:rsidRPr="00C15F7B" w14:paraId="645BC33D" w14:textId="77777777" w:rsidTr="00C35138">
        <w:trPr>
          <w:jc w:val="center"/>
        </w:trPr>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61D99E" w14:textId="77777777" w:rsidR="00C15F7B" w:rsidRPr="00C15F7B" w:rsidRDefault="00C15F7B" w:rsidP="00C15F7B">
            <w:pPr>
              <w:widowControl w:val="0"/>
              <w:spacing w:after="0" w:line="240" w:lineRule="auto"/>
              <w:ind w:left="-120" w:right="-12"/>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по основному долгу</w:t>
            </w:r>
          </w:p>
        </w:tc>
        <w:tc>
          <w:tcPr>
            <w:tcW w:w="703" w:type="pct"/>
            <w:tcBorders>
              <w:top w:val="nil"/>
              <w:left w:val="nil"/>
              <w:bottom w:val="single" w:sz="8" w:space="0" w:color="auto"/>
              <w:right w:val="single" w:sz="8" w:space="0" w:color="auto"/>
            </w:tcBorders>
            <w:tcMar>
              <w:top w:w="0" w:type="dxa"/>
              <w:left w:w="108" w:type="dxa"/>
              <w:bottom w:w="0" w:type="dxa"/>
              <w:right w:w="108" w:type="dxa"/>
            </w:tcMar>
            <w:hideMark/>
          </w:tcPr>
          <w:p w14:paraId="41E64935" w14:textId="77777777" w:rsidR="00C15F7B" w:rsidRPr="00C15F7B" w:rsidRDefault="00C15F7B" w:rsidP="00C15F7B">
            <w:pPr>
              <w:widowControl w:val="0"/>
              <w:spacing w:after="0" w:line="240" w:lineRule="auto"/>
              <w:ind w:left="-55" w:right="-16"/>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по вознаграждению</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3A9342AE" w14:textId="77777777" w:rsidR="00C15F7B" w:rsidRPr="00C15F7B" w:rsidRDefault="00C15F7B" w:rsidP="00C15F7B">
            <w:pPr>
              <w:widowControl w:val="0"/>
              <w:spacing w:after="0" w:line="240" w:lineRule="auto"/>
              <w:ind w:left="-51" w:right="-102"/>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пеня по основному долгу</w:t>
            </w: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14:paraId="3E71F18A" w14:textId="77777777" w:rsidR="00C15F7B" w:rsidRPr="00C15F7B" w:rsidRDefault="00C15F7B" w:rsidP="00C15F7B">
            <w:pPr>
              <w:widowControl w:val="0"/>
              <w:spacing w:after="0" w:line="240" w:lineRule="auto"/>
              <w:ind w:left="-122" w:right="-15"/>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пеня по вознаграждению</w:t>
            </w:r>
          </w:p>
        </w:tc>
        <w:tc>
          <w:tcPr>
            <w:tcW w:w="727" w:type="pct"/>
            <w:vMerge/>
            <w:tcBorders>
              <w:top w:val="single" w:sz="8" w:space="0" w:color="auto"/>
              <w:left w:val="nil"/>
              <w:bottom w:val="single" w:sz="8" w:space="0" w:color="auto"/>
              <w:right w:val="single" w:sz="8" w:space="0" w:color="auto"/>
            </w:tcBorders>
            <w:vAlign w:val="center"/>
            <w:hideMark/>
          </w:tcPr>
          <w:p w14:paraId="344C1D4A"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p>
        </w:tc>
        <w:tc>
          <w:tcPr>
            <w:tcW w:w="1323" w:type="pct"/>
            <w:vMerge/>
            <w:tcBorders>
              <w:top w:val="single" w:sz="8" w:space="0" w:color="auto"/>
              <w:left w:val="nil"/>
              <w:bottom w:val="single" w:sz="8" w:space="0" w:color="auto"/>
              <w:right w:val="single" w:sz="8" w:space="0" w:color="auto"/>
            </w:tcBorders>
            <w:vAlign w:val="center"/>
            <w:hideMark/>
          </w:tcPr>
          <w:p w14:paraId="670C77C6"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p>
        </w:tc>
      </w:tr>
      <w:tr w:rsidR="00C15F7B" w:rsidRPr="00C15F7B" w14:paraId="02791308" w14:textId="77777777" w:rsidTr="00C35138">
        <w:trPr>
          <w:jc w:val="center"/>
        </w:trPr>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5DF2F9"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9</w:t>
            </w:r>
          </w:p>
        </w:tc>
        <w:tc>
          <w:tcPr>
            <w:tcW w:w="703" w:type="pct"/>
            <w:tcBorders>
              <w:top w:val="nil"/>
              <w:left w:val="nil"/>
              <w:bottom w:val="single" w:sz="8" w:space="0" w:color="auto"/>
              <w:right w:val="single" w:sz="8" w:space="0" w:color="auto"/>
            </w:tcBorders>
            <w:tcMar>
              <w:top w:w="0" w:type="dxa"/>
              <w:left w:w="108" w:type="dxa"/>
              <w:bottom w:w="0" w:type="dxa"/>
              <w:right w:w="108" w:type="dxa"/>
            </w:tcMar>
            <w:hideMark/>
          </w:tcPr>
          <w:p w14:paraId="423EFEF1"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10</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05C73E25"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11</w:t>
            </w: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14:paraId="47A7B5B5"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12</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07F2B74D"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13</w:t>
            </w:r>
          </w:p>
        </w:tc>
        <w:tc>
          <w:tcPr>
            <w:tcW w:w="1323" w:type="pct"/>
            <w:tcBorders>
              <w:top w:val="nil"/>
              <w:left w:val="nil"/>
              <w:bottom w:val="single" w:sz="8" w:space="0" w:color="auto"/>
              <w:right w:val="single" w:sz="8" w:space="0" w:color="auto"/>
            </w:tcBorders>
            <w:tcMar>
              <w:top w:w="0" w:type="dxa"/>
              <w:left w:w="108" w:type="dxa"/>
              <w:bottom w:w="0" w:type="dxa"/>
              <w:right w:w="108" w:type="dxa"/>
            </w:tcMar>
            <w:hideMark/>
          </w:tcPr>
          <w:p w14:paraId="056EB096" w14:textId="77777777" w:rsidR="00C15F7B" w:rsidRPr="00C15F7B" w:rsidRDefault="00C15F7B" w:rsidP="00C15F7B">
            <w:pPr>
              <w:widowControl w:val="0"/>
              <w:spacing w:after="0" w:line="240" w:lineRule="auto"/>
              <w:jc w:val="center"/>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14</w:t>
            </w:r>
          </w:p>
        </w:tc>
      </w:tr>
    </w:tbl>
    <w:p w14:paraId="79DBD7A5"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p>
    <w:p w14:paraId="73D6EAD7"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Наименование ______________________________________</w:t>
      </w:r>
    </w:p>
    <w:p w14:paraId="16FC3298"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Адрес__________________________________________________________</w:t>
      </w:r>
    </w:p>
    <w:p w14:paraId="642DBEC5"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Телефон ________________________________________</w:t>
      </w:r>
    </w:p>
    <w:p w14:paraId="49FC6555"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Адрес электронной почты _________________________</w:t>
      </w:r>
    </w:p>
    <w:p w14:paraId="72C83894"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Исполнитель _____________________________________</w:t>
      </w:r>
      <w:proofErr w:type="gramStart"/>
      <w:r w:rsidRPr="00C15F7B">
        <w:rPr>
          <w:rFonts w:ascii="Times New Roman" w:eastAsia="Times New Roman" w:hAnsi="Times New Roman" w:cs="Times New Roman"/>
          <w:sz w:val="28"/>
          <w:szCs w:val="28"/>
          <w:lang w:eastAsia="ru-RU"/>
        </w:rPr>
        <w:t>_  _</w:t>
      </w:r>
      <w:proofErr w:type="gramEnd"/>
      <w:r w:rsidRPr="00C15F7B">
        <w:rPr>
          <w:rFonts w:ascii="Times New Roman" w:eastAsia="Times New Roman" w:hAnsi="Times New Roman" w:cs="Times New Roman"/>
          <w:sz w:val="28"/>
          <w:szCs w:val="28"/>
          <w:lang w:eastAsia="ru-RU"/>
        </w:rPr>
        <w:t>_______________</w:t>
      </w:r>
    </w:p>
    <w:p w14:paraId="062F89A5"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фамилия, имя и отчество (при его </w:t>
      </w:r>
      <w:proofErr w:type="gramStart"/>
      <w:r w:rsidRPr="00C15F7B">
        <w:rPr>
          <w:rFonts w:ascii="Times New Roman" w:eastAsia="Times New Roman" w:hAnsi="Times New Roman" w:cs="Times New Roman"/>
          <w:sz w:val="28"/>
          <w:szCs w:val="28"/>
          <w:lang w:eastAsia="ru-RU"/>
        </w:rPr>
        <w:t>наличии)  подпись</w:t>
      </w:r>
      <w:proofErr w:type="gramEnd"/>
      <w:r w:rsidRPr="00C15F7B">
        <w:rPr>
          <w:rFonts w:ascii="Times New Roman" w:eastAsia="Times New Roman" w:hAnsi="Times New Roman" w:cs="Times New Roman"/>
          <w:sz w:val="28"/>
          <w:szCs w:val="28"/>
          <w:lang w:eastAsia="ru-RU"/>
        </w:rPr>
        <w:t>, телефон</w:t>
      </w:r>
    </w:p>
    <w:p w14:paraId="68C0266D"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14:paraId="2E8F193D"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_______________________________________       _____________</w:t>
      </w:r>
    </w:p>
    <w:p w14:paraId="42C7F361"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фамилия, имя и отчество (при его </w:t>
      </w:r>
      <w:proofErr w:type="gramStart"/>
      <w:r w:rsidRPr="00C15F7B">
        <w:rPr>
          <w:rFonts w:ascii="Times New Roman" w:eastAsia="Times New Roman" w:hAnsi="Times New Roman" w:cs="Times New Roman"/>
          <w:sz w:val="28"/>
          <w:szCs w:val="28"/>
          <w:lang w:eastAsia="ru-RU"/>
        </w:rPr>
        <w:t xml:space="preserve">наличии)   </w:t>
      </w:r>
      <w:proofErr w:type="gramEnd"/>
      <w:r w:rsidRPr="00C15F7B">
        <w:rPr>
          <w:rFonts w:ascii="Times New Roman" w:eastAsia="Times New Roman" w:hAnsi="Times New Roman" w:cs="Times New Roman"/>
          <w:sz w:val="28"/>
          <w:szCs w:val="28"/>
          <w:lang w:eastAsia="ru-RU"/>
        </w:rPr>
        <w:t xml:space="preserve">       подпись </w:t>
      </w:r>
    </w:p>
    <w:p w14:paraId="0BD0AF40"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p>
    <w:p w14:paraId="5FDFEA03" w14:textId="77777777" w:rsidR="00C15F7B" w:rsidRPr="00C15F7B" w:rsidRDefault="00C15F7B" w:rsidP="00C15F7B">
      <w:pPr>
        <w:widowControl w:val="0"/>
        <w:spacing w:after="0" w:line="240" w:lineRule="auto"/>
        <w:ind w:firstLine="709"/>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Дата «______» ______________ 20__ года </w:t>
      </w:r>
    </w:p>
    <w:p w14:paraId="2C216509" w14:textId="77777777" w:rsidR="00C15F7B" w:rsidRPr="00C15F7B" w:rsidRDefault="00C15F7B" w:rsidP="00C15F7B">
      <w:pPr>
        <w:widowControl w:val="0"/>
        <w:spacing w:after="0" w:line="240" w:lineRule="auto"/>
        <w:ind w:firstLine="709"/>
        <w:textAlignment w:val="baseline"/>
        <w:rPr>
          <w:rFonts w:ascii="Times New Roman" w:eastAsia="Times New Roman" w:hAnsi="Times New Roman" w:cs="Times New Roman"/>
          <w:sz w:val="28"/>
          <w:szCs w:val="28"/>
          <w:lang w:eastAsia="ru-RU"/>
        </w:rPr>
      </w:pPr>
    </w:p>
    <w:p w14:paraId="182DCBFC" w14:textId="77777777" w:rsidR="00C15F7B" w:rsidRPr="00C15F7B" w:rsidRDefault="00C15F7B" w:rsidP="00C15F7B">
      <w:pPr>
        <w:widowControl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C15F7B">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5F7B">
        <w:rPr>
          <w:rFonts w:ascii="Times New Roman" w:eastAsia="Times New Roman" w:hAnsi="Times New Roman" w:cs="Times New Roman"/>
          <w:bCs/>
          <w:sz w:val="28"/>
          <w:szCs w:val="28"/>
          <w:lang w:eastAsia="ru-RU"/>
        </w:rPr>
        <w:t xml:space="preserve"> «</w:t>
      </w:r>
      <w:r w:rsidRPr="00C15F7B">
        <w:rPr>
          <w:rFonts w:ascii="Times New Roman" w:eastAsia="Times New Roman" w:hAnsi="Times New Roman" w:cs="Times New Roman"/>
          <w:sz w:val="28"/>
          <w:szCs w:val="28"/>
          <w:lang w:eastAsia="ru-RU"/>
        </w:rPr>
        <w:t>Отчет по финансовым инструментам эмитентов, допустивших дефолт, приобретенным за счет пенсионных активов</w:t>
      </w:r>
      <w:r w:rsidRPr="00C15F7B">
        <w:rPr>
          <w:rFonts w:ascii="Times New Roman" w:eastAsia="Times New Roman" w:hAnsi="Times New Roman" w:cs="Times New Roman"/>
          <w:bCs/>
          <w:sz w:val="28"/>
          <w:szCs w:val="28"/>
          <w:lang w:eastAsia="ru-RU"/>
        </w:rPr>
        <w:t xml:space="preserve">». </w:t>
      </w:r>
    </w:p>
    <w:p w14:paraId="2FF7417D" w14:textId="77777777" w:rsidR="00C15F7B" w:rsidRPr="00C15F7B" w:rsidRDefault="00C15F7B" w:rsidP="00C15F7B">
      <w:pPr>
        <w:widowControl w:val="0"/>
        <w:spacing w:after="0" w:line="240" w:lineRule="auto"/>
        <w:rPr>
          <w:rFonts w:ascii="Times New Roman" w:eastAsia="Times New Roman" w:hAnsi="Times New Roman" w:cs="Times New Roman"/>
          <w:sz w:val="20"/>
          <w:szCs w:val="20"/>
          <w:lang w:eastAsia="ru-RU"/>
        </w:rPr>
        <w:sectPr w:rsidR="00C15F7B" w:rsidRPr="00C15F7B" w:rsidSect="00C15F7B">
          <w:type w:val="nextColumn"/>
          <w:pgSz w:w="16838" w:h="11906" w:orient="landscape"/>
          <w:pgMar w:top="1418" w:right="851" w:bottom="1418" w:left="1418" w:header="709" w:footer="709" w:gutter="0"/>
          <w:paperSrc w:first="7" w:other="7"/>
          <w:cols w:space="708"/>
          <w:docGrid w:linePitch="360"/>
        </w:sectPr>
      </w:pPr>
    </w:p>
    <w:p w14:paraId="3B982211" w14:textId="77777777" w:rsidR="00C15F7B" w:rsidRPr="00C15F7B" w:rsidRDefault="00C15F7B" w:rsidP="00C15F7B">
      <w:pPr>
        <w:widowControl w:val="0"/>
        <w:spacing w:after="0" w:line="240" w:lineRule="auto"/>
        <w:ind w:left="5670"/>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lastRenderedPageBreak/>
        <w:t xml:space="preserve">Приложение </w:t>
      </w:r>
    </w:p>
    <w:p w14:paraId="565FAEDB" w14:textId="77777777" w:rsidR="00C15F7B" w:rsidRPr="00C15F7B" w:rsidRDefault="00C15F7B" w:rsidP="00C15F7B">
      <w:pPr>
        <w:widowControl w:val="0"/>
        <w:spacing w:after="0" w:line="240" w:lineRule="auto"/>
        <w:ind w:left="5670"/>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«Отчет по финансовым инструментам эмитентов, допустивших дефолт, приобретенным за счет пенсионных активов» </w:t>
      </w:r>
    </w:p>
    <w:p w14:paraId="2FC3E8BE"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b/>
          <w:sz w:val="28"/>
          <w:szCs w:val="28"/>
          <w:lang w:eastAsia="ru-RU"/>
        </w:rPr>
      </w:pPr>
    </w:p>
    <w:p w14:paraId="09C48B0E"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b/>
          <w:sz w:val="28"/>
          <w:szCs w:val="28"/>
          <w:lang w:eastAsia="ru-RU"/>
        </w:rPr>
      </w:pPr>
    </w:p>
    <w:p w14:paraId="54175D3E"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14:paraId="1F610677"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p>
    <w:p w14:paraId="6841CF21"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«Отчет по финансовым инструментам эмитентов, допустивших дефолт, приобретенным за счет пенсионных активов»</w:t>
      </w:r>
    </w:p>
    <w:p w14:paraId="3FB42544"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(индекс – 1-ENPF_DEFAULT_PA, периодичность – ежеквартальная)</w:t>
      </w:r>
    </w:p>
    <w:p w14:paraId="7D067A57"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 xml:space="preserve"> </w:t>
      </w:r>
    </w:p>
    <w:p w14:paraId="7C90573C"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b/>
          <w:sz w:val="28"/>
          <w:szCs w:val="28"/>
          <w:lang w:eastAsia="ru-RU"/>
        </w:rPr>
      </w:pPr>
    </w:p>
    <w:p w14:paraId="486F8DE9"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Глава 1. Общие положения</w:t>
      </w:r>
    </w:p>
    <w:p w14:paraId="7AA3F9E2"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w:t>
      </w:r>
    </w:p>
    <w:p w14:paraId="7FB655EC"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финансовым инструментам эмитентов, допустивших дефолт, приобретенным за счет пенсионных активов» (далее – Форма).</w:t>
      </w:r>
    </w:p>
    <w:p w14:paraId="110B44A2"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2. Форма заполняется ежеквартально единым накопительным пенсионным фондом по состоянию на конец отчетного периода. Данные в Форме указываются в те</w:t>
      </w:r>
      <w:r w:rsidRPr="00C15F7B">
        <w:rPr>
          <w:rFonts w:ascii="Times New Roman" w:eastAsia="Times New Roman" w:hAnsi="Times New Roman" w:cs="Times New Roman"/>
          <w:sz w:val="28"/>
          <w:szCs w:val="28"/>
          <w:lang w:val="kk-KZ" w:eastAsia="ru-RU"/>
        </w:rPr>
        <w:t>ң</w:t>
      </w:r>
      <w:proofErr w:type="spellStart"/>
      <w:r w:rsidRPr="00C15F7B">
        <w:rPr>
          <w:rFonts w:ascii="Times New Roman" w:eastAsia="Times New Roman" w:hAnsi="Times New Roman" w:cs="Times New Roman"/>
          <w:sz w:val="28"/>
          <w:szCs w:val="28"/>
          <w:lang w:eastAsia="ru-RU"/>
        </w:rPr>
        <w:t>ге</w:t>
      </w:r>
      <w:proofErr w:type="spellEnd"/>
      <w:r w:rsidRPr="00C15F7B">
        <w:rPr>
          <w:rFonts w:ascii="Times New Roman" w:eastAsia="Times New Roman" w:hAnsi="Times New Roman" w:cs="Times New Roman"/>
          <w:sz w:val="28"/>
          <w:szCs w:val="28"/>
          <w:lang w:eastAsia="ru-RU"/>
        </w:rPr>
        <w:t>.</w:t>
      </w:r>
    </w:p>
    <w:p w14:paraId="7854C51A"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671A76DF"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p>
    <w:p w14:paraId="7D4F2FBC"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p>
    <w:p w14:paraId="61E7409F"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Глава 2. Пояснение по заполнению Формы</w:t>
      </w:r>
    </w:p>
    <w:p w14:paraId="7FA7016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w:t>
      </w:r>
    </w:p>
    <w:p w14:paraId="44ECDC7A"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4. 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по пенсионным активам, сформированным за счет обязательных пенсионных взносов работодателя.</w:t>
      </w:r>
    </w:p>
    <w:p w14:paraId="4DD30013"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В строке «Пенсионные активы, сформированные за счет»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w:t>
      </w:r>
      <w:r w:rsidRPr="00C15F7B">
        <w:rPr>
          <w:rFonts w:ascii="Times New Roman" w:eastAsia="Times New Roman" w:hAnsi="Times New Roman" w:cs="Times New Roman"/>
          <w:sz w:val="28"/>
          <w:szCs w:val="28"/>
          <w:lang w:eastAsia="ru-RU"/>
        </w:rPr>
        <w:lastRenderedPageBreak/>
        <w:t>или «обязательных пенсионных взносов работодателя».</w:t>
      </w:r>
    </w:p>
    <w:p w14:paraId="32B6A4E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5. В графе 3 указывается вид приобретенной ценной бумаги с указанием ее типа или номера договора вклада.</w:t>
      </w:r>
    </w:p>
    <w:p w14:paraId="23E02C9F"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6. В графе 4 указывается</w:t>
      </w:r>
      <w:r w:rsidRPr="00C15F7B">
        <w:rPr>
          <w:rFonts w:ascii="Times New Roman" w:eastAsia="Times New Roman" w:hAnsi="Times New Roman" w:cs="Times New Roman"/>
          <w:sz w:val="24"/>
          <w:szCs w:val="24"/>
          <w:lang w:eastAsia="ru-RU"/>
        </w:rPr>
        <w:t xml:space="preserve"> </w:t>
      </w:r>
      <w:r w:rsidRPr="00C15F7B">
        <w:rPr>
          <w:rFonts w:ascii="Times New Roman" w:eastAsia="Times New Roman" w:hAnsi="Times New Roman" w:cs="Times New Roman"/>
          <w:sz w:val="28"/>
          <w:szCs w:val="28"/>
          <w:lang w:eastAsia="ru-RU"/>
        </w:rPr>
        <w:t>международный идентификационный номер (код ISIN) или другой идентификатор ценной бумаги.</w:t>
      </w:r>
    </w:p>
    <w:p w14:paraId="6A1CA447"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7. В графе 5 указывается идентификатор права требования при наличии.</w:t>
      </w:r>
    </w:p>
    <w:p w14:paraId="67D733CC"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8. В графе 6 указывается количество приобретенных ценных бумаг.</w:t>
      </w:r>
    </w:p>
    <w:p w14:paraId="45EB0A8D"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9. В графе 7 указывается дата погашения финансового инструмента.</w:t>
      </w:r>
    </w:p>
    <w:p w14:paraId="65009D36"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10. В графе 8 отражается дата прекращения признания финансового инструмента в бухгалтерском учете.</w:t>
      </w:r>
    </w:p>
    <w:p w14:paraId="639C0039"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11. Графа 13 является суммой граф 9, 10, 11 и 12.</w:t>
      </w:r>
    </w:p>
    <w:p w14:paraId="72C18237"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12. В графе 14 указываются вид урегулирования задолженности: реабилитация (реструктуризация, банкротство, исполнительное производство, внесудебное урегулирование), а также суммы задолженностей, определенные решением суда, в соответствии с заключенными соглашениям о погашении задолженности, признанные в реестре требований кредиторов.</w:t>
      </w:r>
    </w:p>
    <w:p w14:paraId="04AD6D52"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13. В случае отсутствия сведений Форма представляется без заполнения.</w:t>
      </w:r>
    </w:p>
    <w:p w14:paraId="0C47A7A7" w14:textId="77777777" w:rsidR="00C15F7B" w:rsidRPr="00C15F7B" w:rsidRDefault="00C15F7B" w:rsidP="00C15F7B">
      <w:pPr>
        <w:widowControl w:val="0"/>
        <w:spacing w:after="0" w:line="240" w:lineRule="auto"/>
        <w:rPr>
          <w:rFonts w:ascii="Times New Roman" w:eastAsia="Times New Roman" w:hAnsi="Times New Roman" w:cs="Times New Roman"/>
          <w:sz w:val="28"/>
          <w:szCs w:val="28"/>
          <w:lang w:eastAsia="ru-RU"/>
        </w:rPr>
      </w:pPr>
    </w:p>
    <w:p w14:paraId="33F7625F" w14:textId="77777777" w:rsidR="00C15F7B" w:rsidRPr="00C15F7B" w:rsidRDefault="00C15F7B" w:rsidP="00C15F7B">
      <w:pPr>
        <w:rPr>
          <w:rFonts w:ascii="Times New Roman" w:eastAsia="Times New Roman" w:hAnsi="Times New Roman" w:cs="Times New Roman"/>
          <w:sz w:val="28"/>
          <w:szCs w:val="28"/>
          <w:lang w:eastAsia="ru-RU"/>
        </w:rPr>
      </w:pPr>
    </w:p>
    <w:p w14:paraId="3485B2E6" w14:textId="77777777" w:rsidR="00C15F7B" w:rsidRPr="00C15F7B" w:rsidRDefault="00C15F7B" w:rsidP="00C15F7B">
      <w:pPr>
        <w:rPr>
          <w:rFonts w:ascii="Times New Roman" w:eastAsia="Times New Roman" w:hAnsi="Times New Roman" w:cs="Times New Roman"/>
          <w:sz w:val="28"/>
          <w:szCs w:val="28"/>
          <w:lang w:eastAsia="ru-RU"/>
        </w:rPr>
      </w:pPr>
    </w:p>
    <w:p w14:paraId="082CF9F9" w14:textId="77777777" w:rsidR="00C15F7B" w:rsidRPr="00C15F7B" w:rsidRDefault="00C15F7B" w:rsidP="00C15F7B">
      <w:pPr>
        <w:rPr>
          <w:rFonts w:ascii="Times New Roman" w:eastAsia="Times New Roman" w:hAnsi="Times New Roman" w:cs="Times New Roman"/>
          <w:sz w:val="28"/>
          <w:szCs w:val="28"/>
          <w:lang w:eastAsia="ru-RU"/>
        </w:rPr>
      </w:pPr>
    </w:p>
    <w:p w14:paraId="407E85D2" w14:textId="77777777" w:rsidR="00C15F7B" w:rsidRPr="00C15F7B" w:rsidRDefault="00C15F7B" w:rsidP="00C15F7B">
      <w:pPr>
        <w:rPr>
          <w:rFonts w:ascii="Times New Roman" w:eastAsia="Times New Roman" w:hAnsi="Times New Roman" w:cs="Times New Roman"/>
          <w:sz w:val="28"/>
          <w:szCs w:val="28"/>
          <w:lang w:eastAsia="ru-RU"/>
        </w:rPr>
      </w:pPr>
    </w:p>
    <w:p w14:paraId="50E0A440" w14:textId="77777777" w:rsidR="00C15F7B" w:rsidRPr="00C15F7B" w:rsidRDefault="00C15F7B" w:rsidP="00C15F7B">
      <w:pPr>
        <w:rPr>
          <w:rFonts w:ascii="Times New Roman" w:eastAsia="Times New Roman" w:hAnsi="Times New Roman" w:cs="Times New Roman"/>
          <w:sz w:val="28"/>
          <w:szCs w:val="28"/>
          <w:lang w:eastAsia="ru-RU"/>
        </w:rPr>
      </w:pPr>
    </w:p>
    <w:p w14:paraId="550A18B8" w14:textId="77777777" w:rsidR="00C15F7B" w:rsidRPr="00C15F7B" w:rsidRDefault="00C15F7B" w:rsidP="00C15F7B">
      <w:pPr>
        <w:rPr>
          <w:rFonts w:ascii="Times New Roman" w:eastAsia="Times New Roman" w:hAnsi="Times New Roman" w:cs="Times New Roman"/>
          <w:sz w:val="28"/>
          <w:szCs w:val="28"/>
          <w:lang w:eastAsia="ru-RU"/>
        </w:rPr>
      </w:pPr>
    </w:p>
    <w:p w14:paraId="7F633324" w14:textId="77777777" w:rsidR="00C15F7B" w:rsidRPr="00C15F7B" w:rsidRDefault="00C15F7B" w:rsidP="00C15F7B">
      <w:pPr>
        <w:rPr>
          <w:rFonts w:ascii="Times New Roman" w:eastAsia="Times New Roman" w:hAnsi="Times New Roman" w:cs="Times New Roman"/>
          <w:sz w:val="28"/>
          <w:szCs w:val="28"/>
          <w:lang w:eastAsia="ru-RU"/>
        </w:rPr>
      </w:pPr>
    </w:p>
    <w:p w14:paraId="1BADE64A" w14:textId="77777777" w:rsidR="00C15F7B" w:rsidRPr="00C15F7B" w:rsidRDefault="00C15F7B" w:rsidP="00C15F7B">
      <w:pPr>
        <w:rPr>
          <w:rFonts w:ascii="Times New Roman" w:eastAsia="Times New Roman" w:hAnsi="Times New Roman" w:cs="Times New Roman"/>
          <w:sz w:val="28"/>
          <w:szCs w:val="28"/>
          <w:lang w:eastAsia="ru-RU"/>
        </w:rPr>
      </w:pPr>
    </w:p>
    <w:p w14:paraId="7968623F" w14:textId="77777777" w:rsidR="00C15F7B" w:rsidRPr="00C15F7B" w:rsidRDefault="00C15F7B" w:rsidP="00C15F7B">
      <w:pPr>
        <w:rPr>
          <w:rFonts w:ascii="Times New Roman" w:eastAsia="Times New Roman" w:hAnsi="Times New Roman" w:cs="Times New Roman"/>
          <w:sz w:val="28"/>
          <w:szCs w:val="28"/>
          <w:lang w:eastAsia="ru-RU"/>
        </w:rPr>
      </w:pPr>
    </w:p>
    <w:p w14:paraId="348E0206" w14:textId="77777777" w:rsidR="00C15F7B" w:rsidRPr="00C15F7B" w:rsidRDefault="00C15F7B" w:rsidP="00C15F7B">
      <w:pPr>
        <w:rPr>
          <w:rFonts w:ascii="Times New Roman" w:eastAsia="Times New Roman" w:hAnsi="Times New Roman" w:cs="Times New Roman"/>
          <w:sz w:val="28"/>
          <w:szCs w:val="28"/>
          <w:lang w:eastAsia="ru-RU"/>
        </w:rPr>
      </w:pPr>
    </w:p>
    <w:p w14:paraId="46F072D3" w14:textId="77777777" w:rsidR="00C15F7B" w:rsidRPr="00C15F7B" w:rsidRDefault="00C15F7B" w:rsidP="00C15F7B">
      <w:pPr>
        <w:rPr>
          <w:rFonts w:ascii="Times New Roman" w:eastAsia="Times New Roman" w:hAnsi="Times New Roman" w:cs="Times New Roman"/>
          <w:sz w:val="28"/>
          <w:szCs w:val="28"/>
          <w:lang w:eastAsia="ru-RU"/>
        </w:rPr>
      </w:pPr>
    </w:p>
    <w:p w14:paraId="1171EFE8" w14:textId="77777777" w:rsidR="00C15F7B" w:rsidRPr="00C15F7B" w:rsidRDefault="00C15F7B" w:rsidP="00C15F7B">
      <w:pPr>
        <w:rPr>
          <w:rFonts w:ascii="Times New Roman" w:eastAsia="Times New Roman" w:hAnsi="Times New Roman" w:cs="Times New Roman"/>
          <w:sz w:val="28"/>
          <w:szCs w:val="28"/>
          <w:lang w:eastAsia="ru-RU"/>
        </w:rPr>
      </w:pPr>
    </w:p>
    <w:p w14:paraId="5B0D564B" w14:textId="77777777" w:rsidR="00C15F7B" w:rsidRPr="00C15F7B" w:rsidRDefault="00C15F7B" w:rsidP="00C15F7B">
      <w:pPr>
        <w:rPr>
          <w:rFonts w:ascii="Times New Roman" w:eastAsia="Times New Roman" w:hAnsi="Times New Roman" w:cs="Times New Roman"/>
          <w:sz w:val="28"/>
          <w:szCs w:val="28"/>
          <w:lang w:eastAsia="ru-RU"/>
        </w:rPr>
      </w:pPr>
    </w:p>
    <w:p w14:paraId="29B4723C" w14:textId="77777777" w:rsidR="00C15F7B" w:rsidRPr="00C15F7B" w:rsidRDefault="00C15F7B" w:rsidP="00C15F7B">
      <w:pPr>
        <w:rPr>
          <w:rFonts w:ascii="Times New Roman" w:eastAsia="Times New Roman" w:hAnsi="Times New Roman" w:cs="Times New Roman"/>
          <w:sz w:val="28"/>
          <w:szCs w:val="28"/>
          <w:lang w:eastAsia="ru-RU"/>
        </w:rPr>
      </w:pPr>
    </w:p>
    <w:p w14:paraId="0A8F2C5C" w14:textId="77777777" w:rsidR="00C15F7B" w:rsidRPr="00C15F7B" w:rsidRDefault="00C15F7B" w:rsidP="00C15F7B">
      <w:pPr>
        <w:rPr>
          <w:rFonts w:ascii="Times New Roman" w:eastAsia="Times New Roman" w:hAnsi="Times New Roman" w:cs="Times New Roman"/>
          <w:sz w:val="28"/>
          <w:szCs w:val="28"/>
          <w:lang w:eastAsia="ru-RU"/>
        </w:rPr>
      </w:pPr>
    </w:p>
    <w:p w14:paraId="31A5809E" w14:textId="77777777" w:rsidR="00C15F7B" w:rsidRPr="00C15F7B" w:rsidRDefault="00C15F7B" w:rsidP="00C15F7B">
      <w:pPr>
        <w:rPr>
          <w:rFonts w:ascii="Times New Roman" w:eastAsia="Times New Roman" w:hAnsi="Times New Roman" w:cs="Times New Roman"/>
          <w:sz w:val="28"/>
          <w:szCs w:val="28"/>
          <w:lang w:eastAsia="ru-RU"/>
        </w:rPr>
      </w:pPr>
    </w:p>
    <w:p w14:paraId="140E069E" w14:textId="77777777" w:rsidR="00C15F7B" w:rsidRPr="00C15F7B" w:rsidRDefault="00C15F7B" w:rsidP="00C15F7B">
      <w:pPr>
        <w:spacing w:after="0" w:line="240" w:lineRule="auto"/>
        <w:ind w:left="5670"/>
        <w:rPr>
          <w:rFonts w:ascii="Times New Roman" w:eastAsia="Calibri" w:hAnsi="Times New Roman" w:cs="Times New Roman"/>
          <w:sz w:val="28"/>
          <w:szCs w:val="28"/>
        </w:rPr>
      </w:pPr>
      <w:r w:rsidRPr="00C15F7B">
        <w:rPr>
          <w:rFonts w:ascii="Times New Roman" w:eastAsia="Calibri" w:hAnsi="Times New Roman" w:cs="Times New Roman"/>
          <w:sz w:val="28"/>
          <w:szCs w:val="28"/>
        </w:rPr>
        <w:lastRenderedPageBreak/>
        <w:t xml:space="preserve">Приложение 72 </w:t>
      </w:r>
    </w:p>
    <w:p w14:paraId="7920A559" w14:textId="77777777" w:rsidR="00C15F7B" w:rsidRPr="00C15F7B" w:rsidRDefault="00C15F7B" w:rsidP="00C15F7B">
      <w:pPr>
        <w:spacing w:after="0" w:line="240" w:lineRule="auto"/>
        <w:ind w:left="5670"/>
        <w:rPr>
          <w:rFonts w:ascii="Times New Roman" w:eastAsia="Calibri" w:hAnsi="Times New Roman" w:cs="Times New Roman"/>
          <w:sz w:val="28"/>
          <w:szCs w:val="28"/>
        </w:rPr>
      </w:pPr>
      <w:r w:rsidRPr="00C15F7B">
        <w:rPr>
          <w:rFonts w:ascii="Times New Roman" w:eastAsia="Calibri" w:hAnsi="Times New Roman" w:cs="Times New Roman"/>
          <w:sz w:val="28"/>
          <w:szCs w:val="28"/>
        </w:rPr>
        <w:t>к Правилам представления отчетности профессиональными участниками рынка ценных бумаг и единым накопительным пенсионным фондом</w:t>
      </w:r>
    </w:p>
    <w:p w14:paraId="7474523F" w14:textId="77777777" w:rsidR="00C15F7B" w:rsidRPr="00C15F7B" w:rsidRDefault="00C15F7B" w:rsidP="00C15F7B">
      <w:pPr>
        <w:spacing w:after="0"/>
        <w:ind w:left="5670"/>
        <w:rPr>
          <w:rFonts w:ascii="Times New Roman" w:eastAsia="Times New Roman" w:hAnsi="Times New Roman" w:cs="Times New Roman"/>
          <w:sz w:val="28"/>
          <w:szCs w:val="28"/>
          <w:lang w:eastAsia="ru-RU"/>
        </w:rPr>
      </w:pPr>
    </w:p>
    <w:p w14:paraId="2D843219" w14:textId="77777777" w:rsidR="00C15F7B" w:rsidRPr="00C15F7B" w:rsidRDefault="00C15F7B" w:rsidP="00C15F7B">
      <w:pPr>
        <w:spacing w:after="0"/>
        <w:ind w:left="5670"/>
        <w:rPr>
          <w:rFonts w:ascii="Times New Roman" w:eastAsia="Times New Roman" w:hAnsi="Times New Roman" w:cs="Times New Roman"/>
          <w:sz w:val="28"/>
          <w:szCs w:val="28"/>
          <w:lang w:eastAsia="ru-RU"/>
        </w:rPr>
      </w:pPr>
    </w:p>
    <w:p w14:paraId="4382C29F" w14:textId="77777777" w:rsidR="00C15F7B" w:rsidRPr="00C15F7B" w:rsidRDefault="00C15F7B" w:rsidP="00C15F7B">
      <w:pPr>
        <w:spacing w:after="0" w:line="240" w:lineRule="auto"/>
        <w:ind w:left="5670"/>
        <w:rPr>
          <w:rFonts w:ascii="Times New Roman" w:eastAsia="Times New Roman" w:hAnsi="Times New Roman" w:cs="Times New Roman"/>
          <w:bCs/>
          <w:sz w:val="28"/>
          <w:szCs w:val="28"/>
          <w:lang w:eastAsia="ru-RU"/>
        </w:rPr>
      </w:pPr>
      <w:r w:rsidRPr="00C15F7B">
        <w:rPr>
          <w:rFonts w:ascii="Times New Roman" w:eastAsia="Times New Roman" w:hAnsi="Times New Roman" w:cs="Times New Roman"/>
          <w:bCs/>
          <w:sz w:val="28"/>
          <w:szCs w:val="28"/>
          <w:lang w:eastAsia="ru-RU"/>
        </w:rPr>
        <w:t xml:space="preserve">Форма, </w:t>
      </w:r>
    </w:p>
    <w:p w14:paraId="0A7129ED" w14:textId="77777777" w:rsidR="00C15F7B" w:rsidRPr="00C15F7B" w:rsidRDefault="00C15F7B" w:rsidP="00C15F7B">
      <w:pPr>
        <w:spacing w:after="0" w:line="240" w:lineRule="auto"/>
        <w:ind w:left="5670"/>
        <w:rPr>
          <w:rFonts w:ascii="Times New Roman" w:eastAsia="Times New Roman" w:hAnsi="Times New Roman" w:cs="Times New Roman"/>
          <w:sz w:val="28"/>
          <w:szCs w:val="28"/>
          <w:lang w:eastAsia="ru-RU"/>
        </w:rPr>
      </w:pPr>
      <w:r w:rsidRPr="00C15F7B">
        <w:rPr>
          <w:rFonts w:ascii="Times New Roman" w:eastAsia="Times New Roman" w:hAnsi="Times New Roman" w:cs="Times New Roman"/>
          <w:bCs/>
          <w:sz w:val="28"/>
          <w:szCs w:val="28"/>
          <w:lang w:eastAsia="ru-RU"/>
        </w:rPr>
        <w:t xml:space="preserve">предназначенная для сбора административных данных </w:t>
      </w:r>
    </w:p>
    <w:p w14:paraId="32622C9C" w14:textId="77777777" w:rsidR="00C15F7B" w:rsidRPr="00C15F7B" w:rsidRDefault="00C15F7B" w:rsidP="00C15F7B">
      <w:pPr>
        <w:spacing w:after="0" w:line="240" w:lineRule="auto"/>
        <w:jc w:val="right"/>
        <w:rPr>
          <w:rFonts w:ascii="Times New Roman" w:eastAsia="Times New Roman" w:hAnsi="Times New Roman" w:cs="Times New Roman"/>
          <w:sz w:val="28"/>
          <w:szCs w:val="28"/>
          <w:lang w:eastAsia="ru-RU"/>
        </w:rPr>
      </w:pPr>
    </w:p>
    <w:p w14:paraId="7B562965" w14:textId="77777777" w:rsidR="00C15F7B" w:rsidRPr="00C15F7B" w:rsidRDefault="00C15F7B" w:rsidP="00C15F7B">
      <w:pPr>
        <w:spacing w:after="0" w:line="240" w:lineRule="auto"/>
        <w:jc w:val="center"/>
        <w:rPr>
          <w:rFonts w:ascii="Times New Roman" w:eastAsia="Times New Roman" w:hAnsi="Times New Roman" w:cs="Times New Roman"/>
          <w:sz w:val="28"/>
          <w:szCs w:val="28"/>
          <w:lang w:eastAsia="ru-RU"/>
        </w:rPr>
      </w:pPr>
    </w:p>
    <w:p w14:paraId="337F07E5"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Представляется: в Национальный Банк Республики Казахстан</w:t>
      </w:r>
    </w:p>
    <w:p w14:paraId="2B5EADF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14:paraId="6A43B08B"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Наименование административной формы: Отчет о целевых требованиях </w:t>
      </w:r>
    </w:p>
    <w:p w14:paraId="41D8B4F7"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1-ENPF_</w:t>
      </w:r>
      <w:r w:rsidRPr="00C15F7B">
        <w:rPr>
          <w:rFonts w:ascii="Times New Roman" w:eastAsia="Times New Roman" w:hAnsi="Times New Roman" w:cs="Times New Roman"/>
          <w:sz w:val="28"/>
          <w:szCs w:val="28"/>
          <w:lang w:val="en-US" w:eastAsia="ru-RU"/>
        </w:rPr>
        <w:t>CT</w:t>
      </w:r>
    </w:p>
    <w:p w14:paraId="31A333DC"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Периодичность: ежегодная</w:t>
      </w:r>
    </w:p>
    <w:p w14:paraId="5D094760"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Отчетный период: по состоянию на «__» ________ 20 ___ года</w:t>
      </w:r>
    </w:p>
    <w:p w14:paraId="48042084"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61603E58" w14:textId="77777777" w:rsidR="00C15F7B" w:rsidRPr="00C15F7B" w:rsidRDefault="00C15F7B" w:rsidP="00C15F7B">
      <w:pPr>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Срок представления формы, предназначенной для сбора административных данных на безвозмездной основе: ежегодно, не позднее 30 (тридцатого) апреля года, следующего за отчетным годом </w:t>
      </w:r>
    </w:p>
    <w:p w14:paraId="4444A05E" w14:textId="77777777" w:rsidR="00C15F7B" w:rsidRPr="00C15F7B" w:rsidRDefault="00C15F7B" w:rsidP="00C15F7B">
      <w:pPr>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БИН: _______________________</w:t>
      </w:r>
    </w:p>
    <w:p w14:paraId="17C90D4B" w14:textId="77777777" w:rsidR="00C15F7B" w:rsidRPr="00C15F7B" w:rsidRDefault="00C15F7B" w:rsidP="00C15F7B">
      <w:pPr>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Метод сбора: в электронном виде </w:t>
      </w:r>
    </w:p>
    <w:p w14:paraId="170FB33E" w14:textId="77777777" w:rsidR="00C15F7B" w:rsidRPr="00C15F7B" w:rsidRDefault="00C15F7B" w:rsidP="00C15F7B">
      <w:pPr>
        <w:widowControl w:val="0"/>
        <w:spacing w:after="0" w:line="240" w:lineRule="auto"/>
        <w:rPr>
          <w:rFonts w:ascii="Times New Roman" w:eastAsia="Times New Roman" w:hAnsi="Times New Roman" w:cs="Times New Roman"/>
          <w:sz w:val="28"/>
          <w:szCs w:val="28"/>
          <w:lang w:val="kk-KZ" w:eastAsia="ru-RU"/>
        </w:rPr>
        <w:sectPr w:rsidR="00C15F7B" w:rsidRPr="00C15F7B" w:rsidSect="00C15F7B">
          <w:headerReference w:type="even" r:id="rId38"/>
          <w:headerReference w:type="default" r:id="rId39"/>
          <w:footerReference w:type="even" r:id="rId40"/>
          <w:footerReference w:type="default" r:id="rId41"/>
          <w:headerReference w:type="first" r:id="rId42"/>
          <w:footerReference w:type="first" r:id="rId43"/>
          <w:type w:val="nextColumn"/>
          <w:pgSz w:w="11906" w:h="16838"/>
          <w:pgMar w:top="1418" w:right="851" w:bottom="1418" w:left="1418" w:header="709" w:footer="709" w:gutter="0"/>
          <w:paperSrc w:first="7" w:other="7"/>
          <w:cols w:space="708"/>
          <w:docGrid w:linePitch="360"/>
        </w:sectPr>
      </w:pPr>
    </w:p>
    <w:tbl>
      <w:tblPr>
        <w:tblW w:w="151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417"/>
        <w:gridCol w:w="1559"/>
        <w:gridCol w:w="1421"/>
        <w:gridCol w:w="1840"/>
        <w:gridCol w:w="2268"/>
        <w:gridCol w:w="2268"/>
        <w:gridCol w:w="1417"/>
        <w:gridCol w:w="1559"/>
      </w:tblGrid>
      <w:tr w:rsidR="00C15F7B" w:rsidRPr="00C15F7B" w14:paraId="76D225AB" w14:textId="77777777" w:rsidTr="00C35138">
        <w:trPr>
          <w:trHeight w:val="540"/>
        </w:trPr>
        <w:tc>
          <w:tcPr>
            <w:tcW w:w="1419" w:type="dxa"/>
            <w:vMerge w:val="restart"/>
            <w:shd w:val="clear" w:color="auto" w:fill="FFFFFF"/>
            <w:vAlign w:val="center"/>
            <w:hideMark/>
          </w:tcPr>
          <w:p w14:paraId="505BFF74"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lastRenderedPageBreak/>
              <w:t>Год рождения участников</w:t>
            </w:r>
          </w:p>
        </w:tc>
        <w:tc>
          <w:tcPr>
            <w:tcW w:w="2976" w:type="dxa"/>
            <w:gridSpan w:val="2"/>
            <w:shd w:val="clear" w:color="auto" w:fill="FFFFFF"/>
            <w:vAlign w:val="center"/>
            <w:hideMark/>
          </w:tcPr>
          <w:p w14:paraId="7463EC3D"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На конец года, предшествующего отчетному году</w:t>
            </w:r>
          </w:p>
        </w:tc>
        <w:tc>
          <w:tcPr>
            <w:tcW w:w="10773" w:type="dxa"/>
            <w:gridSpan w:val="6"/>
            <w:shd w:val="clear" w:color="auto" w:fill="FFFFFF"/>
            <w:vAlign w:val="center"/>
            <w:hideMark/>
          </w:tcPr>
          <w:p w14:paraId="386ADDF7"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В течение отчетного года</w:t>
            </w:r>
          </w:p>
        </w:tc>
      </w:tr>
      <w:tr w:rsidR="00C15F7B" w:rsidRPr="00C15F7B" w14:paraId="29B733E3" w14:textId="77777777" w:rsidTr="00C35138">
        <w:trPr>
          <w:trHeight w:val="885"/>
        </w:trPr>
        <w:tc>
          <w:tcPr>
            <w:tcW w:w="1419" w:type="dxa"/>
            <w:vMerge/>
            <w:shd w:val="clear" w:color="auto" w:fill="FFFFFF"/>
            <w:vAlign w:val="center"/>
            <w:hideMark/>
          </w:tcPr>
          <w:p w14:paraId="76FC0243" w14:textId="77777777" w:rsidR="00C15F7B" w:rsidRPr="00C15F7B" w:rsidRDefault="00C15F7B" w:rsidP="00C15F7B">
            <w:pPr>
              <w:spacing w:after="0" w:line="240" w:lineRule="auto"/>
              <w:rPr>
                <w:rFonts w:ascii="Times New Roman" w:eastAsia="Times New Roman" w:hAnsi="Times New Roman" w:cs="Times New Roman"/>
                <w:bCs/>
                <w:sz w:val="20"/>
                <w:szCs w:val="24"/>
                <w:lang w:eastAsia="ru-RU"/>
              </w:rPr>
            </w:pPr>
          </w:p>
        </w:tc>
        <w:tc>
          <w:tcPr>
            <w:tcW w:w="1417" w:type="dxa"/>
            <w:vMerge w:val="restart"/>
            <w:shd w:val="clear" w:color="auto" w:fill="FFFFFF"/>
            <w:vAlign w:val="center"/>
            <w:hideMark/>
          </w:tcPr>
          <w:p w14:paraId="3CEFA8F8"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Количество участников</w:t>
            </w:r>
          </w:p>
        </w:tc>
        <w:tc>
          <w:tcPr>
            <w:tcW w:w="1559" w:type="dxa"/>
            <w:vMerge w:val="restart"/>
            <w:shd w:val="clear" w:color="auto" w:fill="FFFFFF"/>
            <w:vAlign w:val="center"/>
            <w:hideMark/>
          </w:tcPr>
          <w:p w14:paraId="513209D6"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Сумма целевых требований (в долларах США)</w:t>
            </w:r>
          </w:p>
        </w:tc>
        <w:tc>
          <w:tcPr>
            <w:tcW w:w="3261" w:type="dxa"/>
            <w:gridSpan w:val="2"/>
            <w:shd w:val="clear" w:color="auto" w:fill="FFFFFF"/>
            <w:vAlign w:val="center"/>
            <w:hideMark/>
          </w:tcPr>
          <w:p w14:paraId="07B0251F"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 xml:space="preserve">Сведения о корректировках целевых требований </w:t>
            </w:r>
          </w:p>
        </w:tc>
        <w:tc>
          <w:tcPr>
            <w:tcW w:w="2268" w:type="dxa"/>
            <w:vMerge w:val="restart"/>
            <w:shd w:val="clear" w:color="auto" w:fill="FFFFFF"/>
            <w:vAlign w:val="center"/>
            <w:hideMark/>
          </w:tcPr>
          <w:p w14:paraId="0B8CC997"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Сумма дохода, начисленного на сумму целевых требований на конец года, предшествующего отчетному году (в долларах США)</w:t>
            </w:r>
          </w:p>
        </w:tc>
        <w:tc>
          <w:tcPr>
            <w:tcW w:w="2268" w:type="dxa"/>
            <w:vMerge w:val="restart"/>
            <w:shd w:val="clear" w:color="auto" w:fill="FFFFFF"/>
            <w:vAlign w:val="center"/>
            <w:hideMark/>
          </w:tcPr>
          <w:p w14:paraId="331E6997"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Сумма целевых требований от суммы пятидесяти процентов от усредненного инвестиционного дохода Национального фонда Республики Казахстан (в долларах США)</w:t>
            </w:r>
          </w:p>
        </w:tc>
        <w:tc>
          <w:tcPr>
            <w:tcW w:w="2976" w:type="dxa"/>
            <w:gridSpan w:val="2"/>
            <w:shd w:val="clear" w:color="auto" w:fill="FFFFFF"/>
            <w:vAlign w:val="center"/>
            <w:hideMark/>
          </w:tcPr>
          <w:p w14:paraId="30C5A77D"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Выплаты из Национального фонда Республики Казахстан</w:t>
            </w:r>
          </w:p>
        </w:tc>
      </w:tr>
      <w:tr w:rsidR="00C15F7B" w:rsidRPr="00C15F7B" w14:paraId="07C5C73B" w14:textId="77777777" w:rsidTr="00C35138">
        <w:trPr>
          <w:trHeight w:val="1170"/>
        </w:trPr>
        <w:tc>
          <w:tcPr>
            <w:tcW w:w="1419" w:type="dxa"/>
            <w:vMerge/>
            <w:shd w:val="clear" w:color="auto" w:fill="FFFFFF"/>
            <w:vAlign w:val="center"/>
            <w:hideMark/>
          </w:tcPr>
          <w:p w14:paraId="744E5E42" w14:textId="77777777" w:rsidR="00C15F7B" w:rsidRPr="00C15F7B" w:rsidRDefault="00C15F7B" w:rsidP="00C15F7B">
            <w:pPr>
              <w:spacing w:after="0" w:line="240" w:lineRule="auto"/>
              <w:rPr>
                <w:rFonts w:ascii="Times New Roman" w:eastAsia="Times New Roman" w:hAnsi="Times New Roman" w:cs="Times New Roman"/>
                <w:bCs/>
                <w:sz w:val="20"/>
                <w:szCs w:val="24"/>
                <w:lang w:eastAsia="ru-RU"/>
              </w:rPr>
            </w:pPr>
          </w:p>
        </w:tc>
        <w:tc>
          <w:tcPr>
            <w:tcW w:w="1417" w:type="dxa"/>
            <w:vMerge/>
            <w:shd w:val="clear" w:color="auto" w:fill="FFFFFF"/>
            <w:vAlign w:val="center"/>
            <w:hideMark/>
          </w:tcPr>
          <w:p w14:paraId="7D82FF29" w14:textId="77777777" w:rsidR="00C15F7B" w:rsidRPr="00C15F7B" w:rsidRDefault="00C15F7B" w:rsidP="00C15F7B">
            <w:pPr>
              <w:spacing w:after="0" w:line="240" w:lineRule="auto"/>
              <w:rPr>
                <w:rFonts w:ascii="Times New Roman" w:eastAsia="Times New Roman" w:hAnsi="Times New Roman" w:cs="Times New Roman"/>
                <w:bCs/>
                <w:sz w:val="20"/>
                <w:szCs w:val="24"/>
                <w:lang w:eastAsia="ru-RU"/>
              </w:rPr>
            </w:pPr>
          </w:p>
        </w:tc>
        <w:tc>
          <w:tcPr>
            <w:tcW w:w="1559" w:type="dxa"/>
            <w:vMerge/>
            <w:shd w:val="clear" w:color="auto" w:fill="FFFFFF"/>
            <w:vAlign w:val="center"/>
            <w:hideMark/>
          </w:tcPr>
          <w:p w14:paraId="2583CB65" w14:textId="77777777" w:rsidR="00C15F7B" w:rsidRPr="00C15F7B" w:rsidRDefault="00C15F7B" w:rsidP="00C15F7B">
            <w:pPr>
              <w:spacing w:after="0" w:line="240" w:lineRule="auto"/>
              <w:rPr>
                <w:rFonts w:ascii="Times New Roman" w:eastAsia="Times New Roman" w:hAnsi="Times New Roman" w:cs="Times New Roman"/>
                <w:bCs/>
                <w:sz w:val="20"/>
                <w:szCs w:val="24"/>
                <w:lang w:eastAsia="ru-RU"/>
              </w:rPr>
            </w:pPr>
          </w:p>
        </w:tc>
        <w:tc>
          <w:tcPr>
            <w:tcW w:w="1421" w:type="dxa"/>
            <w:shd w:val="clear" w:color="auto" w:fill="FFFFFF"/>
            <w:vAlign w:val="center"/>
            <w:hideMark/>
          </w:tcPr>
          <w:p w14:paraId="4C1EB323"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Количество участников</w:t>
            </w:r>
          </w:p>
        </w:tc>
        <w:tc>
          <w:tcPr>
            <w:tcW w:w="1840" w:type="dxa"/>
            <w:shd w:val="clear" w:color="auto" w:fill="FFFFFF"/>
            <w:vAlign w:val="center"/>
            <w:hideMark/>
          </w:tcPr>
          <w:p w14:paraId="50CB3090"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 xml:space="preserve">Сумма </w:t>
            </w:r>
            <w:proofErr w:type="gramStart"/>
            <w:r w:rsidRPr="00C15F7B">
              <w:rPr>
                <w:rFonts w:ascii="Times New Roman" w:eastAsia="Times New Roman" w:hAnsi="Times New Roman" w:cs="Times New Roman"/>
                <w:bCs/>
                <w:sz w:val="20"/>
                <w:szCs w:val="24"/>
                <w:lang w:eastAsia="ru-RU"/>
              </w:rPr>
              <w:t>корректировки  (</w:t>
            </w:r>
            <w:proofErr w:type="gramEnd"/>
            <w:r w:rsidRPr="00C15F7B">
              <w:rPr>
                <w:rFonts w:ascii="Times New Roman" w:eastAsia="Times New Roman" w:hAnsi="Times New Roman" w:cs="Times New Roman"/>
                <w:bCs/>
                <w:sz w:val="20"/>
                <w:szCs w:val="24"/>
                <w:lang w:eastAsia="ru-RU"/>
              </w:rPr>
              <w:t>в долларах США)</w:t>
            </w:r>
          </w:p>
        </w:tc>
        <w:tc>
          <w:tcPr>
            <w:tcW w:w="2268" w:type="dxa"/>
            <w:vMerge/>
            <w:shd w:val="clear" w:color="auto" w:fill="FFFFFF"/>
            <w:vAlign w:val="center"/>
            <w:hideMark/>
          </w:tcPr>
          <w:p w14:paraId="1E12DEE7" w14:textId="77777777" w:rsidR="00C15F7B" w:rsidRPr="00C15F7B" w:rsidRDefault="00C15F7B" w:rsidP="00C15F7B">
            <w:pPr>
              <w:spacing w:after="0" w:line="240" w:lineRule="auto"/>
              <w:rPr>
                <w:rFonts w:ascii="Times New Roman" w:eastAsia="Times New Roman" w:hAnsi="Times New Roman" w:cs="Times New Roman"/>
                <w:bCs/>
                <w:sz w:val="20"/>
                <w:szCs w:val="24"/>
                <w:lang w:eastAsia="ru-RU"/>
              </w:rPr>
            </w:pPr>
          </w:p>
        </w:tc>
        <w:tc>
          <w:tcPr>
            <w:tcW w:w="2268" w:type="dxa"/>
            <w:vMerge/>
            <w:shd w:val="clear" w:color="auto" w:fill="FFFFFF"/>
            <w:vAlign w:val="center"/>
            <w:hideMark/>
          </w:tcPr>
          <w:p w14:paraId="54FE0E8C" w14:textId="77777777" w:rsidR="00C15F7B" w:rsidRPr="00C15F7B" w:rsidRDefault="00C15F7B" w:rsidP="00C15F7B">
            <w:pPr>
              <w:spacing w:after="0" w:line="240" w:lineRule="auto"/>
              <w:rPr>
                <w:rFonts w:ascii="Times New Roman" w:eastAsia="Times New Roman" w:hAnsi="Times New Roman" w:cs="Times New Roman"/>
                <w:bCs/>
                <w:sz w:val="20"/>
                <w:szCs w:val="24"/>
                <w:lang w:eastAsia="ru-RU"/>
              </w:rPr>
            </w:pPr>
          </w:p>
        </w:tc>
        <w:tc>
          <w:tcPr>
            <w:tcW w:w="1417" w:type="dxa"/>
            <w:shd w:val="clear" w:color="auto" w:fill="FFFFFF"/>
            <w:vAlign w:val="center"/>
            <w:hideMark/>
          </w:tcPr>
          <w:p w14:paraId="3180E767"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Количество участников</w:t>
            </w:r>
          </w:p>
        </w:tc>
        <w:tc>
          <w:tcPr>
            <w:tcW w:w="1559" w:type="dxa"/>
            <w:shd w:val="clear" w:color="auto" w:fill="FFFFFF"/>
            <w:vAlign w:val="center"/>
            <w:hideMark/>
          </w:tcPr>
          <w:p w14:paraId="393A2C64" w14:textId="77777777" w:rsidR="00C15F7B" w:rsidRPr="00C15F7B" w:rsidRDefault="00C15F7B" w:rsidP="00C15F7B">
            <w:pPr>
              <w:spacing w:after="0" w:line="240" w:lineRule="auto"/>
              <w:ind w:left="-106" w:right="-243" w:firstLine="106"/>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Сумма (в долларах </w:t>
            </w:r>
            <w:r w:rsidRPr="00C15F7B">
              <w:rPr>
                <w:rFonts w:ascii="Times New Roman" w:eastAsia="Times New Roman" w:hAnsi="Times New Roman" w:cs="Times New Roman"/>
                <w:bCs/>
                <w:sz w:val="20"/>
                <w:szCs w:val="24"/>
                <w:lang w:val="kk-KZ" w:eastAsia="ru-RU"/>
              </w:rPr>
              <w:t xml:space="preserve">         </w:t>
            </w:r>
            <w:r w:rsidRPr="00C15F7B">
              <w:rPr>
                <w:rFonts w:ascii="Times New Roman" w:eastAsia="Times New Roman" w:hAnsi="Times New Roman" w:cs="Times New Roman"/>
                <w:bCs/>
                <w:sz w:val="20"/>
                <w:szCs w:val="24"/>
                <w:lang w:eastAsia="ru-RU"/>
              </w:rPr>
              <w:t>США)</w:t>
            </w:r>
          </w:p>
        </w:tc>
      </w:tr>
      <w:tr w:rsidR="00C15F7B" w:rsidRPr="00C15F7B" w14:paraId="5B11605B" w14:textId="77777777" w:rsidTr="00C35138">
        <w:trPr>
          <w:trHeight w:val="300"/>
        </w:trPr>
        <w:tc>
          <w:tcPr>
            <w:tcW w:w="1419" w:type="dxa"/>
            <w:shd w:val="clear" w:color="auto" w:fill="FFFFFF"/>
            <w:vAlign w:val="center"/>
            <w:hideMark/>
          </w:tcPr>
          <w:p w14:paraId="4978E02D"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1</w:t>
            </w:r>
          </w:p>
        </w:tc>
        <w:tc>
          <w:tcPr>
            <w:tcW w:w="1417" w:type="dxa"/>
            <w:shd w:val="clear" w:color="auto" w:fill="FFFFFF"/>
            <w:vAlign w:val="center"/>
            <w:hideMark/>
          </w:tcPr>
          <w:p w14:paraId="3D3CEB99"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2</w:t>
            </w:r>
          </w:p>
        </w:tc>
        <w:tc>
          <w:tcPr>
            <w:tcW w:w="1559" w:type="dxa"/>
            <w:shd w:val="clear" w:color="auto" w:fill="FFFFFF"/>
            <w:vAlign w:val="center"/>
            <w:hideMark/>
          </w:tcPr>
          <w:p w14:paraId="652730D6"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3</w:t>
            </w:r>
          </w:p>
        </w:tc>
        <w:tc>
          <w:tcPr>
            <w:tcW w:w="1421" w:type="dxa"/>
            <w:shd w:val="clear" w:color="auto" w:fill="FFFFFF"/>
            <w:vAlign w:val="center"/>
            <w:hideMark/>
          </w:tcPr>
          <w:p w14:paraId="2B895CEE"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4</w:t>
            </w:r>
          </w:p>
        </w:tc>
        <w:tc>
          <w:tcPr>
            <w:tcW w:w="1840" w:type="dxa"/>
            <w:shd w:val="clear" w:color="auto" w:fill="FFFFFF"/>
            <w:vAlign w:val="center"/>
            <w:hideMark/>
          </w:tcPr>
          <w:p w14:paraId="4FBEF279"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5</w:t>
            </w:r>
          </w:p>
        </w:tc>
        <w:tc>
          <w:tcPr>
            <w:tcW w:w="2268" w:type="dxa"/>
            <w:shd w:val="clear" w:color="auto" w:fill="FFFFFF"/>
            <w:vAlign w:val="center"/>
            <w:hideMark/>
          </w:tcPr>
          <w:p w14:paraId="6B68E7E4"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6</w:t>
            </w:r>
          </w:p>
        </w:tc>
        <w:tc>
          <w:tcPr>
            <w:tcW w:w="2268" w:type="dxa"/>
            <w:shd w:val="clear" w:color="auto" w:fill="FFFFFF"/>
            <w:vAlign w:val="center"/>
            <w:hideMark/>
          </w:tcPr>
          <w:p w14:paraId="32951129"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7*</w:t>
            </w:r>
          </w:p>
        </w:tc>
        <w:tc>
          <w:tcPr>
            <w:tcW w:w="1417" w:type="dxa"/>
            <w:shd w:val="clear" w:color="auto" w:fill="FFFFFF"/>
            <w:vAlign w:val="center"/>
            <w:hideMark/>
          </w:tcPr>
          <w:p w14:paraId="1BC02B23"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8</w:t>
            </w:r>
          </w:p>
        </w:tc>
        <w:tc>
          <w:tcPr>
            <w:tcW w:w="1559" w:type="dxa"/>
            <w:shd w:val="clear" w:color="auto" w:fill="FFFFFF"/>
            <w:vAlign w:val="center"/>
            <w:hideMark/>
          </w:tcPr>
          <w:p w14:paraId="36439E01"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9</w:t>
            </w:r>
          </w:p>
        </w:tc>
      </w:tr>
      <w:tr w:rsidR="00C15F7B" w:rsidRPr="00C15F7B" w14:paraId="240473B0" w14:textId="77777777" w:rsidTr="00C35138">
        <w:trPr>
          <w:trHeight w:val="96"/>
        </w:trPr>
        <w:tc>
          <w:tcPr>
            <w:tcW w:w="1419" w:type="dxa"/>
            <w:noWrap/>
            <w:vAlign w:val="bottom"/>
            <w:hideMark/>
          </w:tcPr>
          <w:p w14:paraId="44AA74A6"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1417" w:type="dxa"/>
            <w:noWrap/>
            <w:vAlign w:val="bottom"/>
            <w:hideMark/>
          </w:tcPr>
          <w:p w14:paraId="5A49EC3B"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1559" w:type="dxa"/>
            <w:noWrap/>
            <w:vAlign w:val="bottom"/>
            <w:hideMark/>
          </w:tcPr>
          <w:p w14:paraId="60F86ACC"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1421" w:type="dxa"/>
            <w:noWrap/>
            <w:vAlign w:val="bottom"/>
            <w:hideMark/>
          </w:tcPr>
          <w:p w14:paraId="35260C5F"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1840" w:type="dxa"/>
            <w:noWrap/>
            <w:vAlign w:val="bottom"/>
            <w:hideMark/>
          </w:tcPr>
          <w:p w14:paraId="0FB56072"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2268" w:type="dxa"/>
            <w:noWrap/>
            <w:vAlign w:val="bottom"/>
            <w:hideMark/>
          </w:tcPr>
          <w:p w14:paraId="3C41B747"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2268" w:type="dxa"/>
            <w:noWrap/>
            <w:vAlign w:val="bottom"/>
            <w:hideMark/>
          </w:tcPr>
          <w:p w14:paraId="4020EBAB"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1417" w:type="dxa"/>
            <w:noWrap/>
            <w:vAlign w:val="bottom"/>
            <w:hideMark/>
          </w:tcPr>
          <w:p w14:paraId="49FDE6E6"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1559" w:type="dxa"/>
            <w:noWrap/>
            <w:vAlign w:val="bottom"/>
            <w:hideMark/>
          </w:tcPr>
          <w:p w14:paraId="2C8FCEFC"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bl>
    <w:p w14:paraId="59D6EE1E" w14:textId="77777777" w:rsidR="00C15F7B" w:rsidRPr="00C15F7B" w:rsidRDefault="00C15F7B" w:rsidP="00C15F7B">
      <w:pPr>
        <w:spacing w:after="0" w:line="240" w:lineRule="auto"/>
        <w:jc w:val="both"/>
        <w:rPr>
          <w:rFonts w:ascii="Times New Roman" w:eastAsia="Times New Roman" w:hAnsi="Times New Roman" w:cs="Times New Roman"/>
          <w:sz w:val="28"/>
          <w:szCs w:val="28"/>
          <w:lang w:eastAsia="ru-RU"/>
        </w:rPr>
      </w:pPr>
    </w:p>
    <w:p w14:paraId="2579E42B" w14:textId="77777777" w:rsidR="00C15F7B" w:rsidRPr="00C15F7B" w:rsidRDefault="00C15F7B" w:rsidP="00C15F7B">
      <w:pPr>
        <w:spacing w:after="0" w:line="240" w:lineRule="auto"/>
        <w:jc w:val="both"/>
        <w:rPr>
          <w:rFonts w:ascii="Times New Roman" w:eastAsia="Times New Roman" w:hAnsi="Times New Roman" w:cs="Times New Roman"/>
          <w:sz w:val="28"/>
          <w:szCs w:val="28"/>
          <w:lang w:eastAsia="ru-RU"/>
        </w:rPr>
      </w:pPr>
    </w:p>
    <w:p w14:paraId="50331558" w14:textId="77777777" w:rsidR="00C15F7B" w:rsidRPr="00C15F7B" w:rsidRDefault="00C15F7B" w:rsidP="00C15F7B">
      <w:pPr>
        <w:widowControl w:val="0"/>
        <w:spacing w:after="0" w:line="240" w:lineRule="auto"/>
        <w:ind w:firstLine="709"/>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продолжение таблицы:</w:t>
      </w:r>
    </w:p>
    <w:p w14:paraId="52C6B4FF" w14:textId="77777777" w:rsidR="00C15F7B" w:rsidRPr="00C15F7B" w:rsidRDefault="00C15F7B" w:rsidP="00C15F7B">
      <w:pPr>
        <w:spacing w:after="0" w:line="240" w:lineRule="auto"/>
        <w:jc w:val="both"/>
        <w:rPr>
          <w:rFonts w:ascii="Times New Roman" w:eastAsia="Times New Roman" w:hAnsi="Times New Roman" w:cs="Times New Roman"/>
          <w:sz w:val="28"/>
          <w:szCs w:val="28"/>
          <w:lang w:eastAsia="ru-RU"/>
        </w:rPr>
      </w:pPr>
    </w:p>
    <w:tbl>
      <w:tblPr>
        <w:tblW w:w="879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5955"/>
      </w:tblGrid>
      <w:tr w:rsidR="00C15F7B" w:rsidRPr="00C15F7B" w14:paraId="10C4BD89" w14:textId="77777777" w:rsidTr="00C35138">
        <w:trPr>
          <w:trHeight w:val="96"/>
        </w:trPr>
        <w:tc>
          <w:tcPr>
            <w:tcW w:w="8790" w:type="dxa"/>
            <w:gridSpan w:val="2"/>
            <w:shd w:val="clear" w:color="auto" w:fill="FFFFFF"/>
            <w:vAlign w:val="center"/>
            <w:hideMark/>
          </w:tcPr>
          <w:p w14:paraId="2C1A8749"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На конец отчетного года</w:t>
            </w:r>
          </w:p>
        </w:tc>
      </w:tr>
      <w:tr w:rsidR="00C15F7B" w:rsidRPr="00C15F7B" w14:paraId="02BDA5EC" w14:textId="77777777" w:rsidTr="00C35138">
        <w:trPr>
          <w:trHeight w:val="311"/>
        </w:trPr>
        <w:tc>
          <w:tcPr>
            <w:tcW w:w="2835" w:type="dxa"/>
            <w:shd w:val="clear" w:color="auto" w:fill="FFFFFF"/>
            <w:vAlign w:val="center"/>
            <w:hideMark/>
          </w:tcPr>
          <w:p w14:paraId="66A7E538"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Количество участников</w:t>
            </w:r>
          </w:p>
        </w:tc>
        <w:tc>
          <w:tcPr>
            <w:tcW w:w="5955" w:type="dxa"/>
            <w:shd w:val="clear" w:color="auto" w:fill="FFFFFF"/>
            <w:vAlign w:val="center"/>
            <w:hideMark/>
          </w:tcPr>
          <w:p w14:paraId="521174E0"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Сумма целевых требований (в долларах США)</w:t>
            </w:r>
          </w:p>
        </w:tc>
      </w:tr>
      <w:tr w:rsidR="00C15F7B" w:rsidRPr="00C15F7B" w14:paraId="016C041F" w14:textId="77777777" w:rsidTr="00C35138">
        <w:trPr>
          <w:trHeight w:val="96"/>
        </w:trPr>
        <w:tc>
          <w:tcPr>
            <w:tcW w:w="2835" w:type="dxa"/>
            <w:shd w:val="clear" w:color="auto" w:fill="FFFFFF"/>
            <w:vAlign w:val="center"/>
            <w:hideMark/>
          </w:tcPr>
          <w:p w14:paraId="4092FB78"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10</w:t>
            </w:r>
          </w:p>
        </w:tc>
        <w:tc>
          <w:tcPr>
            <w:tcW w:w="5955" w:type="dxa"/>
            <w:shd w:val="clear" w:color="auto" w:fill="FFFFFF"/>
            <w:vAlign w:val="center"/>
            <w:hideMark/>
          </w:tcPr>
          <w:p w14:paraId="61C5EEEE" w14:textId="77777777" w:rsidR="00C15F7B" w:rsidRPr="00C15F7B" w:rsidRDefault="00C15F7B" w:rsidP="00C15F7B">
            <w:pPr>
              <w:spacing w:after="0" w:line="240" w:lineRule="auto"/>
              <w:jc w:val="center"/>
              <w:rPr>
                <w:rFonts w:ascii="Times New Roman" w:eastAsia="Times New Roman" w:hAnsi="Times New Roman" w:cs="Times New Roman"/>
                <w:bCs/>
                <w:sz w:val="20"/>
                <w:szCs w:val="24"/>
                <w:lang w:eastAsia="ru-RU"/>
              </w:rPr>
            </w:pPr>
            <w:r w:rsidRPr="00C15F7B">
              <w:rPr>
                <w:rFonts w:ascii="Times New Roman" w:eastAsia="Times New Roman" w:hAnsi="Times New Roman" w:cs="Times New Roman"/>
                <w:bCs/>
                <w:sz w:val="20"/>
                <w:szCs w:val="24"/>
                <w:lang w:eastAsia="ru-RU"/>
              </w:rPr>
              <w:t>11</w:t>
            </w:r>
          </w:p>
        </w:tc>
      </w:tr>
      <w:tr w:rsidR="00C15F7B" w:rsidRPr="00C15F7B" w14:paraId="52595D2B" w14:textId="77777777" w:rsidTr="00C35138">
        <w:trPr>
          <w:trHeight w:val="300"/>
        </w:trPr>
        <w:tc>
          <w:tcPr>
            <w:tcW w:w="2835" w:type="dxa"/>
            <w:noWrap/>
            <w:vAlign w:val="bottom"/>
            <w:hideMark/>
          </w:tcPr>
          <w:p w14:paraId="27E6BCB4"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c>
          <w:tcPr>
            <w:tcW w:w="5955" w:type="dxa"/>
            <w:noWrap/>
            <w:vAlign w:val="bottom"/>
            <w:hideMark/>
          </w:tcPr>
          <w:p w14:paraId="59E21C02" w14:textId="77777777" w:rsidR="00C15F7B" w:rsidRPr="00C15F7B" w:rsidRDefault="00C15F7B" w:rsidP="00C15F7B">
            <w:pPr>
              <w:spacing w:after="0" w:line="240" w:lineRule="auto"/>
              <w:rPr>
                <w:rFonts w:ascii="Times New Roman" w:eastAsia="Times New Roman" w:hAnsi="Times New Roman" w:cs="Times New Roman"/>
                <w:sz w:val="20"/>
                <w:szCs w:val="24"/>
                <w:lang w:eastAsia="ru-RU"/>
              </w:rPr>
            </w:pPr>
            <w:r w:rsidRPr="00C15F7B">
              <w:rPr>
                <w:rFonts w:ascii="Times New Roman" w:eastAsia="Times New Roman" w:hAnsi="Times New Roman" w:cs="Times New Roman"/>
                <w:sz w:val="20"/>
                <w:szCs w:val="24"/>
                <w:lang w:eastAsia="ru-RU"/>
              </w:rPr>
              <w:t> </w:t>
            </w:r>
          </w:p>
        </w:tc>
      </w:tr>
    </w:tbl>
    <w:p w14:paraId="49581416" w14:textId="77777777" w:rsidR="00C15F7B" w:rsidRPr="00C15F7B" w:rsidRDefault="00C15F7B" w:rsidP="00C15F7B">
      <w:pPr>
        <w:spacing w:after="0" w:line="240" w:lineRule="auto"/>
        <w:jc w:val="both"/>
        <w:rPr>
          <w:rFonts w:ascii="Times New Roman" w:eastAsia="Times New Roman" w:hAnsi="Times New Roman" w:cs="Times New Roman"/>
          <w:sz w:val="28"/>
          <w:szCs w:val="28"/>
          <w:lang w:eastAsia="ru-RU"/>
        </w:rPr>
      </w:pPr>
    </w:p>
    <w:p w14:paraId="5307652F" w14:textId="77777777" w:rsidR="00C15F7B" w:rsidRPr="00C15F7B" w:rsidRDefault="00C15F7B" w:rsidP="00C15F7B">
      <w:pPr>
        <w:spacing w:after="0" w:line="240" w:lineRule="auto"/>
        <w:jc w:val="both"/>
        <w:rPr>
          <w:rFonts w:ascii="Times New Roman" w:eastAsia="Times New Roman" w:hAnsi="Times New Roman" w:cs="Times New Roman"/>
          <w:sz w:val="28"/>
          <w:szCs w:val="28"/>
          <w:lang w:eastAsia="ru-RU"/>
        </w:rPr>
      </w:pPr>
    </w:p>
    <w:p w14:paraId="5DC1AA11" w14:textId="77777777" w:rsidR="00C15F7B" w:rsidRPr="00C15F7B" w:rsidRDefault="00C15F7B" w:rsidP="00C15F7B">
      <w:pPr>
        <w:spacing w:after="0" w:line="240" w:lineRule="auto"/>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*в том числе включает совокупный размер остатков после округления:</w:t>
      </w:r>
    </w:p>
    <w:p w14:paraId="69A640E4" w14:textId="77777777" w:rsidR="00C15F7B" w:rsidRPr="00C15F7B" w:rsidRDefault="00C15F7B" w:rsidP="00C15F7B">
      <w:pPr>
        <w:spacing w:after="0" w:line="240" w:lineRule="auto"/>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суммы целевых требований за календарный год, предшествовавший отчетному году, составляет _______долларов США;</w:t>
      </w:r>
    </w:p>
    <w:p w14:paraId="2A144831" w14:textId="77777777" w:rsidR="00C15F7B" w:rsidRPr="00C15F7B" w:rsidRDefault="00C15F7B" w:rsidP="00C15F7B">
      <w:pPr>
        <w:spacing w:after="0" w:line="240" w:lineRule="auto"/>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суммы инвестиционного дохода, начисленного на сумму целевых требований на конец года, предшествующего отчетному году, составляет ______долларов США.</w:t>
      </w:r>
    </w:p>
    <w:p w14:paraId="67223FB6"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Примечание:</w:t>
      </w:r>
    </w:p>
    <w:p w14:paraId="27F32700" w14:textId="77777777" w:rsidR="00C15F7B" w:rsidRPr="00C15F7B" w:rsidRDefault="00C15F7B" w:rsidP="00C15F7B">
      <w:pPr>
        <w:widowControl w:val="0"/>
        <w:spacing w:after="0" w:line="240" w:lineRule="auto"/>
        <w:ind w:firstLine="567"/>
        <w:jc w:val="both"/>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Сведения из ежегодного отчета Национального Банка Республики Казахстан о результатах доверительного управления активами Национального фонда Республики Казахстан:</w:t>
      </w:r>
    </w:p>
    <w:p w14:paraId="362BE479" w14:textId="77777777" w:rsidR="00C15F7B" w:rsidRPr="00C15F7B" w:rsidRDefault="00C15F7B" w:rsidP="00C15F7B">
      <w:pPr>
        <w:widowControl w:val="0"/>
        <w:tabs>
          <w:tab w:val="left" w:pos="851"/>
        </w:tabs>
        <w:spacing w:after="0" w:line="240" w:lineRule="auto"/>
        <w:ind w:firstLine="567"/>
        <w:jc w:val="both"/>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w:t>
      </w:r>
      <w:r w:rsidRPr="00C15F7B">
        <w:rPr>
          <w:rFonts w:ascii="Times New Roman" w:eastAsia="Times New Roman" w:hAnsi="Times New Roman" w:cs="Times New Roman"/>
          <w:sz w:val="28"/>
          <w:szCs w:val="28"/>
          <w:lang w:eastAsia="ru-RU"/>
        </w:rPr>
        <w:tab/>
        <w:t xml:space="preserve">Общая сумма целевых требований на конец года, предшествующего отчетному году, составляет ________ долларов </w:t>
      </w:r>
      <w:r w:rsidRPr="00C15F7B">
        <w:rPr>
          <w:rFonts w:ascii="Times New Roman" w:eastAsia="Times New Roman" w:hAnsi="Times New Roman" w:cs="Times New Roman"/>
          <w:sz w:val="28"/>
          <w:szCs w:val="28"/>
          <w:lang w:eastAsia="ru-RU"/>
        </w:rPr>
        <w:lastRenderedPageBreak/>
        <w:t>США.</w:t>
      </w:r>
    </w:p>
    <w:p w14:paraId="4CE8B5A5" w14:textId="77777777" w:rsidR="00C15F7B" w:rsidRPr="00C15F7B" w:rsidRDefault="00C15F7B" w:rsidP="00C15F7B">
      <w:pPr>
        <w:widowControl w:val="0"/>
        <w:tabs>
          <w:tab w:val="left" w:pos="851"/>
        </w:tabs>
        <w:spacing w:after="0" w:line="240" w:lineRule="auto"/>
        <w:ind w:firstLine="567"/>
        <w:jc w:val="both"/>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2)</w:t>
      </w:r>
      <w:r w:rsidRPr="00C15F7B">
        <w:rPr>
          <w:rFonts w:ascii="Times New Roman" w:eastAsia="Times New Roman" w:hAnsi="Times New Roman" w:cs="Times New Roman"/>
          <w:sz w:val="28"/>
          <w:szCs w:val="28"/>
          <w:lang w:eastAsia="ru-RU"/>
        </w:rPr>
        <w:tab/>
        <w:t>Сумма пятидесяти процентов от усредненного инвестиционного дохода Национального фонда Республики Казахстан в отчетном году составляет ________долларов США.</w:t>
      </w:r>
    </w:p>
    <w:p w14:paraId="168D63EB" w14:textId="77777777" w:rsidR="00C15F7B" w:rsidRPr="00C15F7B" w:rsidRDefault="00C15F7B" w:rsidP="00C15F7B">
      <w:pPr>
        <w:widowControl w:val="0"/>
        <w:tabs>
          <w:tab w:val="left" w:pos="851"/>
        </w:tabs>
        <w:spacing w:after="0" w:line="240" w:lineRule="auto"/>
        <w:ind w:firstLine="567"/>
        <w:jc w:val="both"/>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3)</w:t>
      </w:r>
      <w:r w:rsidRPr="00C15F7B">
        <w:rPr>
          <w:rFonts w:ascii="Times New Roman" w:eastAsia="Times New Roman" w:hAnsi="Times New Roman" w:cs="Times New Roman"/>
          <w:sz w:val="28"/>
          <w:szCs w:val="28"/>
          <w:lang w:eastAsia="ru-RU"/>
        </w:rPr>
        <w:tab/>
        <w:t xml:space="preserve">Сумма дохода, начисленного в отчетном году на ранее сформированные целевые требования участников </w:t>
      </w:r>
      <w:proofErr w:type="gramStart"/>
      <w:r w:rsidRPr="00C15F7B">
        <w:rPr>
          <w:rFonts w:ascii="Times New Roman" w:eastAsia="Times New Roman" w:hAnsi="Times New Roman" w:cs="Times New Roman"/>
          <w:sz w:val="28"/>
          <w:szCs w:val="28"/>
          <w:lang w:eastAsia="ru-RU"/>
        </w:rPr>
        <w:t>целевых требований</w:t>
      </w:r>
      <w:proofErr w:type="gramEnd"/>
      <w:r w:rsidRPr="00C15F7B">
        <w:rPr>
          <w:rFonts w:ascii="Times New Roman" w:eastAsia="Times New Roman" w:hAnsi="Times New Roman" w:cs="Times New Roman"/>
          <w:sz w:val="28"/>
          <w:szCs w:val="28"/>
          <w:lang w:eastAsia="ru-RU"/>
        </w:rPr>
        <w:t xml:space="preserve"> составляет ________ долларов США.</w:t>
      </w:r>
    </w:p>
    <w:p w14:paraId="493EF434" w14:textId="77777777" w:rsidR="00C15F7B" w:rsidRPr="00C15F7B" w:rsidRDefault="00C15F7B" w:rsidP="00C15F7B">
      <w:pPr>
        <w:widowControl w:val="0"/>
        <w:tabs>
          <w:tab w:val="left" w:pos="851"/>
        </w:tabs>
        <w:spacing w:after="0" w:line="240" w:lineRule="auto"/>
        <w:ind w:firstLine="567"/>
        <w:jc w:val="both"/>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4)</w:t>
      </w:r>
      <w:r w:rsidRPr="00C15F7B">
        <w:rPr>
          <w:rFonts w:ascii="Times New Roman" w:eastAsia="Times New Roman" w:hAnsi="Times New Roman" w:cs="Times New Roman"/>
          <w:sz w:val="28"/>
          <w:szCs w:val="28"/>
          <w:lang w:eastAsia="ru-RU"/>
        </w:rPr>
        <w:tab/>
        <w:t xml:space="preserve">Сумма выплат из Национального фонда Республики Казахстан в отчетном году (по получателям: достигшим или достигающим 18 (восемнадцати) лет </w:t>
      </w:r>
      <w:proofErr w:type="gramStart"/>
      <w:r w:rsidRPr="00C15F7B">
        <w:rPr>
          <w:rFonts w:ascii="Times New Roman" w:eastAsia="Times New Roman" w:hAnsi="Times New Roman" w:cs="Times New Roman"/>
          <w:sz w:val="28"/>
          <w:szCs w:val="28"/>
          <w:lang w:eastAsia="ru-RU"/>
        </w:rPr>
        <w:t>в отчетному году</w:t>
      </w:r>
      <w:proofErr w:type="gramEnd"/>
      <w:r w:rsidRPr="00C15F7B">
        <w:rPr>
          <w:rFonts w:ascii="Times New Roman" w:eastAsia="Times New Roman" w:hAnsi="Times New Roman" w:cs="Times New Roman"/>
          <w:sz w:val="28"/>
          <w:szCs w:val="28"/>
          <w:lang w:eastAsia="ru-RU"/>
        </w:rPr>
        <w:t xml:space="preserve">, умершим, ранее не учтенным) </w:t>
      </w:r>
      <w:proofErr w:type="spellStart"/>
      <w:r w:rsidRPr="00C15F7B">
        <w:rPr>
          <w:rFonts w:ascii="Times New Roman" w:eastAsia="Times New Roman" w:hAnsi="Times New Roman" w:cs="Times New Roman"/>
          <w:sz w:val="28"/>
          <w:szCs w:val="28"/>
          <w:lang w:eastAsia="ru-RU"/>
        </w:rPr>
        <w:t>составляет_________долларов</w:t>
      </w:r>
      <w:proofErr w:type="spellEnd"/>
      <w:r w:rsidRPr="00C15F7B">
        <w:rPr>
          <w:rFonts w:ascii="Times New Roman" w:eastAsia="Times New Roman" w:hAnsi="Times New Roman" w:cs="Times New Roman"/>
          <w:sz w:val="28"/>
          <w:szCs w:val="28"/>
          <w:lang w:eastAsia="ru-RU"/>
        </w:rPr>
        <w:t xml:space="preserve"> США.</w:t>
      </w:r>
    </w:p>
    <w:p w14:paraId="0F2B53D3" w14:textId="77777777" w:rsidR="00C15F7B" w:rsidRPr="00C15F7B" w:rsidRDefault="00C15F7B" w:rsidP="00C15F7B">
      <w:pPr>
        <w:widowControl w:val="0"/>
        <w:tabs>
          <w:tab w:val="left" w:pos="851"/>
        </w:tabs>
        <w:spacing w:after="0" w:line="240" w:lineRule="auto"/>
        <w:ind w:firstLine="567"/>
        <w:jc w:val="both"/>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5)</w:t>
      </w:r>
      <w:r w:rsidRPr="00C15F7B">
        <w:rPr>
          <w:rFonts w:ascii="Times New Roman" w:eastAsia="Times New Roman" w:hAnsi="Times New Roman" w:cs="Times New Roman"/>
          <w:sz w:val="28"/>
          <w:szCs w:val="28"/>
          <w:lang w:eastAsia="ru-RU"/>
        </w:rPr>
        <w:tab/>
        <w:t xml:space="preserve">Общая сумма целевых требований на конец отчетного периода </w:t>
      </w:r>
      <w:proofErr w:type="spellStart"/>
      <w:r w:rsidRPr="00C15F7B">
        <w:rPr>
          <w:rFonts w:ascii="Times New Roman" w:eastAsia="Times New Roman" w:hAnsi="Times New Roman" w:cs="Times New Roman"/>
          <w:sz w:val="28"/>
          <w:szCs w:val="28"/>
          <w:lang w:eastAsia="ru-RU"/>
        </w:rPr>
        <w:t>составляет_________долларов</w:t>
      </w:r>
      <w:proofErr w:type="spellEnd"/>
      <w:r w:rsidRPr="00C15F7B">
        <w:rPr>
          <w:rFonts w:ascii="Times New Roman" w:eastAsia="Times New Roman" w:hAnsi="Times New Roman" w:cs="Times New Roman"/>
          <w:sz w:val="28"/>
          <w:szCs w:val="28"/>
          <w:lang w:eastAsia="ru-RU"/>
        </w:rPr>
        <w:t xml:space="preserve"> США.</w:t>
      </w:r>
    </w:p>
    <w:p w14:paraId="0C3B6C78" w14:textId="77777777" w:rsidR="00C15F7B" w:rsidRPr="00C15F7B" w:rsidRDefault="00C15F7B" w:rsidP="00C15F7B">
      <w:pPr>
        <w:widowControl w:val="0"/>
        <w:tabs>
          <w:tab w:val="left" w:pos="851"/>
        </w:tabs>
        <w:spacing w:after="0" w:line="240" w:lineRule="auto"/>
        <w:ind w:firstLine="567"/>
        <w:jc w:val="both"/>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6)</w:t>
      </w:r>
      <w:r w:rsidRPr="00C15F7B">
        <w:rPr>
          <w:rFonts w:ascii="Times New Roman" w:eastAsia="Times New Roman" w:hAnsi="Times New Roman" w:cs="Times New Roman"/>
          <w:sz w:val="28"/>
          <w:szCs w:val="28"/>
          <w:lang w:eastAsia="ru-RU"/>
        </w:rPr>
        <w:tab/>
        <w:t xml:space="preserve">Ставка усредненного инвестиционного дохода </w:t>
      </w:r>
      <w:proofErr w:type="spellStart"/>
      <w:r w:rsidRPr="00C15F7B">
        <w:rPr>
          <w:rFonts w:ascii="Times New Roman" w:eastAsia="Times New Roman" w:hAnsi="Times New Roman" w:cs="Times New Roman"/>
          <w:sz w:val="28"/>
          <w:szCs w:val="28"/>
          <w:lang w:eastAsia="ru-RU"/>
        </w:rPr>
        <w:t>составляет________процентов</w:t>
      </w:r>
      <w:proofErr w:type="spellEnd"/>
      <w:r w:rsidRPr="00C15F7B">
        <w:rPr>
          <w:rFonts w:ascii="Times New Roman" w:eastAsia="Times New Roman" w:hAnsi="Times New Roman" w:cs="Times New Roman"/>
          <w:sz w:val="28"/>
          <w:szCs w:val="28"/>
          <w:lang w:eastAsia="ru-RU"/>
        </w:rPr>
        <w:t>.</w:t>
      </w:r>
    </w:p>
    <w:p w14:paraId="5EBCEE84" w14:textId="77777777" w:rsidR="00C15F7B" w:rsidRPr="00C15F7B" w:rsidRDefault="00C15F7B" w:rsidP="00C15F7B">
      <w:pPr>
        <w:widowControl w:val="0"/>
        <w:spacing w:after="0" w:line="240" w:lineRule="auto"/>
        <w:ind w:firstLine="567"/>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Данные ЕНПФ:</w:t>
      </w:r>
    </w:p>
    <w:p w14:paraId="11171D44" w14:textId="77777777" w:rsidR="00C15F7B" w:rsidRPr="00C15F7B" w:rsidRDefault="00C15F7B" w:rsidP="00C15F7B">
      <w:pPr>
        <w:widowControl w:val="0"/>
        <w:spacing w:after="0" w:line="240" w:lineRule="auto"/>
        <w:ind w:firstLine="567"/>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размер остатков после округления суммы целевых требований отчетного года </w:t>
      </w:r>
      <w:proofErr w:type="spellStart"/>
      <w:r w:rsidRPr="00C15F7B">
        <w:rPr>
          <w:rFonts w:ascii="Times New Roman" w:eastAsia="Times New Roman" w:hAnsi="Times New Roman" w:cs="Times New Roman"/>
          <w:sz w:val="28"/>
          <w:szCs w:val="28"/>
          <w:lang w:eastAsia="ru-RU"/>
        </w:rPr>
        <w:t>составляет_______долларов</w:t>
      </w:r>
      <w:proofErr w:type="spellEnd"/>
      <w:r w:rsidRPr="00C15F7B">
        <w:rPr>
          <w:rFonts w:ascii="Times New Roman" w:eastAsia="Times New Roman" w:hAnsi="Times New Roman" w:cs="Times New Roman"/>
          <w:sz w:val="28"/>
          <w:szCs w:val="28"/>
          <w:lang w:eastAsia="ru-RU"/>
        </w:rPr>
        <w:t xml:space="preserve"> США.</w:t>
      </w:r>
    </w:p>
    <w:p w14:paraId="3ECA6EFA"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p>
    <w:p w14:paraId="77104C47"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p>
    <w:p w14:paraId="474B295E"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Наименование___________________________________</w:t>
      </w:r>
    </w:p>
    <w:p w14:paraId="297ED271"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Адрес__________________________________________________________</w:t>
      </w:r>
    </w:p>
    <w:p w14:paraId="015C03FC"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Телефон ________________________________________</w:t>
      </w:r>
    </w:p>
    <w:p w14:paraId="4211803C"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Адрес электронной почты _________________________</w:t>
      </w:r>
    </w:p>
    <w:p w14:paraId="347165A6"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Исполнитель ______________________________________ _______ _________</w:t>
      </w:r>
    </w:p>
    <w:p w14:paraId="7D556D2A"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фамилия, имя и отчество (при его наличии) подпись, телефон</w:t>
      </w:r>
    </w:p>
    <w:p w14:paraId="5149D89F"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Руководитель или лицо, на которое возложена функция по подписанию отчета</w:t>
      </w:r>
    </w:p>
    <w:p w14:paraId="1908290D"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_______________________________________ _____________</w:t>
      </w:r>
    </w:p>
    <w:p w14:paraId="691B90AA"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фамилия, имя и отчество (при его наличии) подпись</w:t>
      </w:r>
    </w:p>
    <w:p w14:paraId="6189CBC2"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p>
    <w:p w14:paraId="7E5AB0EF" w14:textId="77777777" w:rsidR="00C15F7B" w:rsidRPr="00C15F7B" w:rsidRDefault="00C15F7B" w:rsidP="00C15F7B">
      <w:pPr>
        <w:widowControl w:val="0"/>
        <w:spacing w:after="0" w:line="240" w:lineRule="auto"/>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Дата «______» ______________ 20__ года</w:t>
      </w:r>
    </w:p>
    <w:p w14:paraId="7842AA65" w14:textId="77777777" w:rsidR="00C15F7B" w:rsidRPr="00C15F7B" w:rsidRDefault="00C15F7B" w:rsidP="00C15F7B">
      <w:pPr>
        <w:widowControl w:val="0"/>
        <w:spacing w:after="0" w:line="240" w:lineRule="auto"/>
        <w:ind w:firstLine="709"/>
        <w:jc w:val="both"/>
        <w:textAlignment w:val="baseline"/>
        <w:rPr>
          <w:rFonts w:ascii="Times New Roman" w:eastAsia="Times New Roman" w:hAnsi="Times New Roman" w:cs="Times New Roman"/>
          <w:sz w:val="28"/>
          <w:szCs w:val="28"/>
          <w:lang w:eastAsia="ru-RU"/>
        </w:rPr>
      </w:pPr>
    </w:p>
    <w:p w14:paraId="308FE259" w14:textId="77777777" w:rsidR="00C15F7B" w:rsidRPr="00C15F7B" w:rsidRDefault="00C15F7B" w:rsidP="00C15F7B">
      <w:pPr>
        <w:widowControl w:val="0"/>
        <w:spacing w:after="0" w:line="240" w:lineRule="auto"/>
        <w:ind w:firstLine="709"/>
        <w:jc w:val="both"/>
        <w:textAlignment w:val="baseline"/>
        <w:rPr>
          <w:rFonts w:ascii="Times New Roman" w:eastAsia="Times New Roman" w:hAnsi="Times New Roman" w:cs="Times New Roman"/>
          <w:sz w:val="28"/>
          <w:szCs w:val="28"/>
          <w:lang w:eastAsia="ru-RU"/>
        </w:rPr>
        <w:sectPr w:rsidR="00C15F7B" w:rsidRPr="00C15F7B" w:rsidSect="00C15F7B">
          <w:type w:val="nextColumn"/>
          <w:pgSz w:w="16838" w:h="11906" w:orient="landscape"/>
          <w:pgMar w:top="1418" w:right="851" w:bottom="1418" w:left="1418" w:header="709" w:footer="709" w:gutter="0"/>
          <w:paperSrc w:first="7" w:other="7"/>
          <w:cols w:space="708"/>
          <w:docGrid w:linePitch="360"/>
        </w:sectPr>
      </w:pPr>
      <w:r w:rsidRPr="00C15F7B">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5F7B">
        <w:rPr>
          <w:rFonts w:ascii="Times New Roman" w:eastAsia="Times New Roman" w:hAnsi="Times New Roman" w:cs="Times New Roman"/>
          <w:bCs/>
          <w:sz w:val="28"/>
          <w:szCs w:val="28"/>
          <w:lang w:eastAsia="ru-RU"/>
        </w:rPr>
        <w:t xml:space="preserve"> «</w:t>
      </w:r>
      <w:r w:rsidRPr="00C15F7B">
        <w:rPr>
          <w:rFonts w:ascii="Times New Roman" w:eastAsia="Times New Roman" w:hAnsi="Times New Roman" w:cs="Times New Roman"/>
          <w:sz w:val="28"/>
          <w:szCs w:val="28"/>
          <w:lang w:eastAsia="ru-RU"/>
        </w:rPr>
        <w:t>Отчет о целевых требованиях</w:t>
      </w:r>
      <w:r w:rsidRPr="00C15F7B">
        <w:rPr>
          <w:rFonts w:ascii="Times New Roman" w:eastAsia="Times New Roman" w:hAnsi="Times New Roman" w:cs="Times New Roman"/>
          <w:bCs/>
          <w:sz w:val="28"/>
          <w:szCs w:val="28"/>
          <w:lang w:eastAsia="ru-RU"/>
        </w:rPr>
        <w:t>».</w:t>
      </w:r>
    </w:p>
    <w:p w14:paraId="1AEB3B56" w14:textId="77777777" w:rsidR="00C15F7B" w:rsidRPr="00C15F7B" w:rsidRDefault="00C15F7B" w:rsidP="00C15F7B">
      <w:pPr>
        <w:widowControl w:val="0"/>
        <w:spacing w:after="0" w:line="240" w:lineRule="auto"/>
        <w:ind w:left="5670"/>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lastRenderedPageBreak/>
        <w:t xml:space="preserve">Приложение </w:t>
      </w:r>
    </w:p>
    <w:p w14:paraId="4D502543" w14:textId="77777777" w:rsidR="00C15F7B" w:rsidRPr="00C15F7B" w:rsidRDefault="00C15F7B" w:rsidP="00C15F7B">
      <w:pPr>
        <w:widowControl w:val="0"/>
        <w:spacing w:after="0" w:line="240" w:lineRule="auto"/>
        <w:ind w:left="5670"/>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 целевых требованиях»</w:t>
      </w:r>
    </w:p>
    <w:p w14:paraId="16B25F12" w14:textId="77777777" w:rsidR="00C15F7B" w:rsidRPr="00C15F7B" w:rsidRDefault="00C15F7B" w:rsidP="00C15F7B">
      <w:pPr>
        <w:widowControl w:val="0"/>
        <w:spacing w:after="0" w:line="240" w:lineRule="auto"/>
        <w:jc w:val="right"/>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w:t>
      </w:r>
    </w:p>
    <w:p w14:paraId="53F60650" w14:textId="77777777" w:rsidR="00C15F7B" w:rsidRPr="00C15F7B" w:rsidRDefault="00C15F7B" w:rsidP="00C15F7B">
      <w:pPr>
        <w:widowControl w:val="0"/>
        <w:spacing w:after="0" w:line="240" w:lineRule="auto"/>
        <w:jc w:val="right"/>
        <w:textAlignment w:val="baseline"/>
        <w:rPr>
          <w:rFonts w:ascii="Times New Roman" w:eastAsia="Times New Roman" w:hAnsi="Times New Roman" w:cs="Times New Roman"/>
          <w:sz w:val="28"/>
          <w:szCs w:val="28"/>
          <w:lang w:eastAsia="ru-RU"/>
        </w:rPr>
      </w:pPr>
    </w:p>
    <w:p w14:paraId="205CFD90" w14:textId="77777777" w:rsidR="00C15F7B" w:rsidRPr="00C15F7B" w:rsidRDefault="00C15F7B" w:rsidP="00C15F7B">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 xml:space="preserve">Пояснение по заполнению формы, предназначенной для сбора административных данных на безвозмездной основе </w:t>
      </w:r>
    </w:p>
    <w:p w14:paraId="2A783044" w14:textId="77777777" w:rsidR="00C15F7B" w:rsidRPr="00C15F7B" w:rsidRDefault="00C15F7B" w:rsidP="00C15F7B">
      <w:pPr>
        <w:widowControl w:val="0"/>
        <w:spacing w:after="0" w:line="240" w:lineRule="auto"/>
        <w:jc w:val="center"/>
        <w:textAlignment w:val="baseline"/>
        <w:rPr>
          <w:rFonts w:ascii="Times New Roman" w:eastAsia="Times New Roman" w:hAnsi="Times New Roman" w:cs="Times New Roman"/>
          <w:b/>
          <w:sz w:val="28"/>
          <w:szCs w:val="28"/>
          <w:lang w:eastAsia="ru-RU"/>
        </w:rPr>
      </w:pPr>
    </w:p>
    <w:p w14:paraId="5FE067F5" w14:textId="77777777" w:rsidR="00C15F7B" w:rsidRPr="00C15F7B" w:rsidRDefault="00C15F7B" w:rsidP="00C15F7B">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 xml:space="preserve">«Отчет о целевых требованиях» </w:t>
      </w:r>
    </w:p>
    <w:p w14:paraId="3F01183E" w14:textId="77777777" w:rsidR="00C15F7B" w:rsidRPr="00C15F7B" w:rsidRDefault="00C15F7B" w:rsidP="00C15F7B">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(индекс – 1-ENPF_CT, периодичность – ежегодная)</w:t>
      </w:r>
    </w:p>
    <w:p w14:paraId="280BCE21" w14:textId="77777777" w:rsidR="00C15F7B" w:rsidRPr="00C15F7B" w:rsidRDefault="00C15F7B" w:rsidP="00C15F7B">
      <w:pPr>
        <w:widowControl w:val="0"/>
        <w:spacing w:after="0" w:line="240" w:lineRule="auto"/>
        <w:jc w:val="center"/>
        <w:textAlignment w:val="baseline"/>
        <w:rPr>
          <w:rFonts w:ascii="Times New Roman" w:eastAsia="Times New Roman" w:hAnsi="Times New Roman" w:cs="Times New Roman"/>
          <w:b/>
          <w:sz w:val="28"/>
          <w:szCs w:val="28"/>
          <w:lang w:eastAsia="ru-RU"/>
        </w:rPr>
      </w:pPr>
    </w:p>
    <w:p w14:paraId="67EF8607" w14:textId="77777777" w:rsidR="00C15F7B" w:rsidRPr="00C15F7B" w:rsidRDefault="00C15F7B" w:rsidP="00C15F7B">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 </w:t>
      </w:r>
    </w:p>
    <w:p w14:paraId="6AF5A3AA" w14:textId="77777777" w:rsidR="00C15F7B" w:rsidRPr="00C15F7B" w:rsidRDefault="00C15F7B" w:rsidP="00C15F7B">
      <w:pPr>
        <w:widowControl w:val="0"/>
        <w:spacing w:after="0" w:line="240" w:lineRule="auto"/>
        <w:jc w:val="center"/>
        <w:textAlignment w:val="baseline"/>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Глава 1. Общие положения</w:t>
      </w:r>
    </w:p>
    <w:p w14:paraId="6C94AAE3" w14:textId="77777777" w:rsidR="00C15F7B" w:rsidRPr="00C15F7B" w:rsidRDefault="00C15F7B" w:rsidP="00C15F7B">
      <w:pPr>
        <w:widowControl w:val="0"/>
        <w:spacing w:after="0" w:line="240" w:lineRule="auto"/>
        <w:ind w:firstLine="709"/>
        <w:jc w:val="center"/>
        <w:textAlignment w:val="baseline"/>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w:t>
      </w:r>
    </w:p>
    <w:p w14:paraId="1E6CC9AB"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целевых требованиях» (далее – Форма).</w:t>
      </w:r>
    </w:p>
    <w:p w14:paraId="4E815AB2"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2. Форма заполняется ежегодно единым накопительным пенсионным фондом по состоянию на конец отчетного периода. </w:t>
      </w:r>
    </w:p>
    <w:p w14:paraId="538133A2"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3. Форму подписывают руководитель или лицо, на которое возложена функция по подписанию отчета, и исполнитель. </w:t>
      </w:r>
    </w:p>
    <w:p w14:paraId="1EA6A6F2" w14:textId="77777777" w:rsidR="00C15F7B" w:rsidRPr="00C15F7B" w:rsidRDefault="00C15F7B" w:rsidP="00C15F7B">
      <w:pPr>
        <w:widowControl w:val="0"/>
        <w:spacing w:after="0" w:line="240" w:lineRule="auto"/>
        <w:ind w:firstLine="709"/>
        <w:jc w:val="right"/>
        <w:rPr>
          <w:rFonts w:ascii="Times New Roman" w:eastAsia="Times New Roman" w:hAnsi="Times New Roman" w:cs="Times New Roman"/>
          <w:sz w:val="28"/>
          <w:szCs w:val="28"/>
          <w:lang w:eastAsia="ru-RU"/>
        </w:rPr>
      </w:pPr>
    </w:p>
    <w:p w14:paraId="7A5F4443" w14:textId="77777777" w:rsidR="00C15F7B" w:rsidRPr="00C15F7B" w:rsidRDefault="00C15F7B" w:rsidP="00C15F7B">
      <w:pPr>
        <w:widowControl w:val="0"/>
        <w:spacing w:after="0" w:line="240" w:lineRule="auto"/>
        <w:ind w:firstLine="709"/>
        <w:jc w:val="right"/>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w:t>
      </w:r>
    </w:p>
    <w:p w14:paraId="33CAC0F1" w14:textId="77777777" w:rsidR="00C15F7B" w:rsidRPr="00C15F7B" w:rsidRDefault="00C15F7B" w:rsidP="00C15F7B">
      <w:pPr>
        <w:widowControl w:val="0"/>
        <w:spacing w:after="0" w:line="240" w:lineRule="auto"/>
        <w:jc w:val="center"/>
        <w:rPr>
          <w:rFonts w:ascii="Times New Roman" w:eastAsia="Times New Roman" w:hAnsi="Times New Roman" w:cs="Times New Roman"/>
          <w:b/>
          <w:sz w:val="28"/>
          <w:szCs w:val="28"/>
          <w:lang w:eastAsia="ru-RU"/>
        </w:rPr>
      </w:pPr>
      <w:r w:rsidRPr="00C15F7B">
        <w:rPr>
          <w:rFonts w:ascii="Times New Roman" w:eastAsia="Times New Roman" w:hAnsi="Times New Roman" w:cs="Times New Roman"/>
          <w:b/>
          <w:sz w:val="28"/>
          <w:szCs w:val="28"/>
          <w:lang w:eastAsia="ru-RU"/>
        </w:rPr>
        <w:t>Глава 2. Пояснение по заполнению Формы</w:t>
      </w:r>
    </w:p>
    <w:p w14:paraId="0458A81C" w14:textId="77777777" w:rsidR="00C15F7B" w:rsidRPr="00C15F7B" w:rsidRDefault="00C15F7B" w:rsidP="00C15F7B">
      <w:pPr>
        <w:widowControl w:val="0"/>
        <w:spacing w:after="0" w:line="240" w:lineRule="auto"/>
        <w:ind w:firstLine="709"/>
        <w:jc w:val="right"/>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 </w:t>
      </w:r>
    </w:p>
    <w:p w14:paraId="5835E362"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4. В графе 1 указываются годы рождения участников целевых требований.</w:t>
      </w:r>
    </w:p>
    <w:p w14:paraId="2660FCB2"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5. В графе 2 указывается количество участников целевых требований соответствующего года рождения в единицах.</w:t>
      </w:r>
    </w:p>
    <w:p w14:paraId="71CB0730"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6. В графе 3 указывается сумма целевых требований на конец года, предшествовавшего отчетному году, в долларах Соединенных Штатов Америки (далее – доллары США).</w:t>
      </w:r>
    </w:p>
    <w:p w14:paraId="14DFA41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7. В графе 4 указывается количество участников целевых требований, утративших гражданство/ вышедших из гражданства Республики Казахстан, ранее не учтенных, имеющих либо имевших право быть участниками целевых требований, ранее учтенных, не имевших право быть участниками целевых требований в отчетном году, в единицах.</w:t>
      </w:r>
    </w:p>
    <w:p w14:paraId="62A5DBBE"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8. В графе 5 указывается сумма корректировки, подлежащая распределению между участниками целевых требований в отчетном году, в долларах США.</w:t>
      </w:r>
    </w:p>
    <w:p w14:paraId="0FEBF160"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9. В графе 6 указывается сумма дохода, начисленного на сумму целевых </w:t>
      </w:r>
      <w:r w:rsidRPr="00C15F7B">
        <w:rPr>
          <w:rFonts w:ascii="Times New Roman" w:eastAsia="Times New Roman" w:hAnsi="Times New Roman" w:cs="Times New Roman"/>
          <w:sz w:val="28"/>
          <w:szCs w:val="28"/>
          <w:lang w:eastAsia="ru-RU"/>
        </w:rPr>
        <w:lastRenderedPageBreak/>
        <w:t>требований на конец года, предшествовавшего отчетному году, в долларах США.</w:t>
      </w:r>
    </w:p>
    <w:p w14:paraId="6997B22F"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10. В графе 7 указывается сумма целевых требований от суммы пятидесяти процентов от усредненного инвестиционного дохода Национального фонда Республики Казахстан за отчетный период, в долларах США.</w:t>
      </w:r>
    </w:p>
    <w:p w14:paraId="7B9BABC2"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11. В графе 8 указывается количество получателей, достигших или достигающих 18 (восемнадцати) лет в отчетному году, умерших или объявленных умершими вступившим в законную силу решением суда в течение отчетного года, ранее не учтенных, имеющих либо имевших право быть участниками целевых требований, в единицах.</w:t>
      </w:r>
    </w:p>
    <w:p w14:paraId="1E1926E4"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12. В графе 9 указывается сумма выплат из Национального фонда Республики Казахстан в отчетном году получателям, указанным в пункте 1</w:t>
      </w:r>
      <w:r w:rsidRPr="00C15F7B">
        <w:rPr>
          <w:rFonts w:ascii="Times New Roman" w:eastAsia="Times New Roman" w:hAnsi="Times New Roman" w:cs="Times New Roman"/>
          <w:sz w:val="28"/>
          <w:szCs w:val="28"/>
          <w:lang w:val="kk-KZ" w:eastAsia="ru-RU"/>
        </w:rPr>
        <w:t>1</w:t>
      </w:r>
      <w:r w:rsidRPr="00C15F7B">
        <w:rPr>
          <w:rFonts w:ascii="Times New Roman" w:eastAsia="Times New Roman" w:hAnsi="Times New Roman" w:cs="Times New Roman"/>
          <w:sz w:val="28"/>
          <w:szCs w:val="28"/>
          <w:lang w:eastAsia="ru-RU"/>
        </w:rPr>
        <w:t>, в долларах США.</w:t>
      </w:r>
    </w:p>
    <w:p w14:paraId="45F5C495"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13. В графе 10 указывается количество участников целевых требований на конец отчетного года, равное сумме значений граф 2 и 4 минус значение графы 8, в единицах.</w:t>
      </w:r>
    </w:p>
    <w:p w14:paraId="0083541C"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14. В графе 11 указывается сумма целевых требований по состоянию на конец отчетного года, равная сумме значений граф 3, 5, 6 и 7 минус значение графы 9, в долларах США.</w:t>
      </w:r>
    </w:p>
    <w:p w14:paraId="493E70B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15. В примечании к Форме, предусмотренном в цифровой системе, указываются:</w:t>
      </w:r>
    </w:p>
    <w:p w14:paraId="7B760AD1"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Сведения из ежегодного отчета Национального Банка Республики Казахстан о результатах доверительного управления активами Национального фонда Республики Казахстан: </w:t>
      </w:r>
    </w:p>
    <w:p w14:paraId="7A89FB65"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 общая сумма целевых требований на конец года, предшествующего отчетному году;</w:t>
      </w:r>
    </w:p>
    <w:p w14:paraId="1A7E3B1E"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2) сумма пятидесяти процентов от усредненного инвестиционного дохода Национального фонда Республики Казахстан в отчетном году;</w:t>
      </w:r>
    </w:p>
    <w:p w14:paraId="77AEB740"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3)  сумма дохода, начисленного в отчетном году на ранее сформированные целевые требования участников целевых требований;</w:t>
      </w:r>
    </w:p>
    <w:p w14:paraId="04B90BCA"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 xml:space="preserve">4) сумма выплат из Национального фонда Республики Казахстан в отчетном году (по получателям: достигшим или достигающим 18 (восемнадцати) лет </w:t>
      </w:r>
      <w:proofErr w:type="gramStart"/>
      <w:r w:rsidRPr="00C15F7B">
        <w:rPr>
          <w:rFonts w:ascii="Times New Roman" w:eastAsia="Times New Roman" w:hAnsi="Times New Roman" w:cs="Times New Roman"/>
          <w:sz w:val="28"/>
          <w:szCs w:val="28"/>
          <w:lang w:eastAsia="ru-RU"/>
        </w:rPr>
        <w:t>в отчетному году</w:t>
      </w:r>
      <w:proofErr w:type="gramEnd"/>
      <w:r w:rsidRPr="00C15F7B">
        <w:rPr>
          <w:rFonts w:ascii="Times New Roman" w:eastAsia="Times New Roman" w:hAnsi="Times New Roman" w:cs="Times New Roman"/>
          <w:sz w:val="28"/>
          <w:szCs w:val="28"/>
          <w:lang w:eastAsia="ru-RU"/>
        </w:rPr>
        <w:t>, умершим, ранее не учтенным);</w:t>
      </w:r>
    </w:p>
    <w:p w14:paraId="4A05E979"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5) общая сумма целевых требований на конец отчетного периода, равная сумме значений подпунктов 1)-3) минус значение подпункта 4;</w:t>
      </w:r>
    </w:p>
    <w:p w14:paraId="5FDA9D6C"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6) ставка усредненного инвестиционного дохода.</w:t>
      </w:r>
    </w:p>
    <w:p w14:paraId="60D62999"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Данные ЕНПФ:</w:t>
      </w:r>
    </w:p>
    <w:p w14:paraId="1306CBF8"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Размер остатков после округления суммы целевых требований отчетного года указываются в примечании к Форме, предусмотренном в цифровой системе.</w:t>
      </w:r>
    </w:p>
    <w:p w14:paraId="06CBA677" w14:textId="77777777" w:rsidR="00C15F7B" w:rsidRPr="00C15F7B" w:rsidRDefault="00C15F7B" w:rsidP="00C15F7B">
      <w:pPr>
        <w:widowControl w:val="0"/>
        <w:spacing w:after="0" w:line="240" w:lineRule="auto"/>
        <w:ind w:firstLine="709"/>
        <w:jc w:val="both"/>
        <w:rPr>
          <w:rFonts w:ascii="Times New Roman" w:eastAsia="Times New Roman" w:hAnsi="Times New Roman" w:cs="Times New Roman"/>
          <w:sz w:val="28"/>
          <w:szCs w:val="28"/>
          <w:lang w:eastAsia="ru-RU"/>
        </w:rPr>
      </w:pPr>
      <w:r w:rsidRPr="00C15F7B">
        <w:rPr>
          <w:rFonts w:ascii="Times New Roman" w:eastAsia="Times New Roman" w:hAnsi="Times New Roman" w:cs="Times New Roman"/>
          <w:sz w:val="28"/>
          <w:szCs w:val="28"/>
          <w:lang w:eastAsia="ru-RU"/>
        </w:rPr>
        <w:t>16. В случае отсутствия сведений Форма представляется без заполнения.</w:t>
      </w:r>
    </w:p>
    <w:p w14:paraId="0038553D" w14:textId="6917FD13" w:rsidR="00C15F7B" w:rsidRDefault="00C15F7B" w:rsidP="00DC4289">
      <w:pP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br w:type="page"/>
      </w:r>
    </w:p>
    <w:p w14:paraId="0C2AB963" w14:textId="77777777" w:rsidR="00964E25" w:rsidRPr="00964E25" w:rsidRDefault="00964E25" w:rsidP="00964E25">
      <w:pPr>
        <w:widowControl w:val="0"/>
        <w:spacing w:after="0" w:line="240" w:lineRule="auto"/>
        <w:ind w:left="5670"/>
        <w:rPr>
          <w:rFonts w:ascii="Times New Roman" w:eastAsia="Times New Roman" w:hAnsi="Times New Roman" w:cs="Times New Roman"/>
          <w:bCs/>
          <w:sz w:val="28"/>
          <w:szCs w:val="28"/>
          <w:lang w:eastAsia="ru-RU"/>
        </w:rPr>
      </w:pPr>
      <w:r w:rsidRPr="00964E25">
        <w:rPr>
          <w:rFonts w:ascii="Times New Roman" w:eastAsia="Times New Roman" w:hAnsi="Times New Roman" w:cs="Times New Roman"/>
          <w:bCs/>
          <w:sz w:val="28"/>
          <w:szCs w:val="28"/>
          <w:lang w:eastAsia="ru-RU"/>
        </w:rPr>
        <w:lastRenderedPageBreak/>
        <w:t>Приложение</w:t>
      </w:r>
    </w:p>
    <w:p w14:paraId="5E16D598" w14:textId="77777777" w:rsidR="00964E25" w:rsidRPr="00964E25" w:rsidRDefault="00964E25" w:rsidP="00964E25">
      <w:pPr>
        <w:spacing w:after="0" w:line="240" w:lineRule="auto"/>
        <w:ind w:left="5670"/>
        <w:rPr>
          <w:rFonts w:ascii="Times New Roman" w:eastAsia="Times New Roman" w:hAnsi="Times New Roman" w:cs="Times New Roman"/>
          <w:sz w:val="28"/>
          <w:szCs w:val="28"/>
          <w:lang w:eastAsia="ru-RU"/>
        </w:rPr>
      </w:pPr>
      <w:r w:rsidRPr="00964E25">
        <w:rPr>
          <w:rFonts w:ascii="Times New Roman" w:eastAsia="Times New Roman" w:hAnsi="Times New Roman" w:cs="Times New Roman"/>
          <w:sz w:val="28"/>
          <w:szCs w:val="28"/>
          <w:lang w:eastAsia="ru-RU"/>
        </w:rPr>
        <w:t>к постановлению Правления</w:t>
      </w:r>
    </w:p>
    <w:p w14:paraId="2D0D0D24" w14:textId="77777777" w:rsidR="00964E25" w:rsidRPr="00964E25" w:rsidRDefault="00964E25" w:rsidP="00964E25">
      <w:pPr>
        <w:spacing w:after="0" w:line="240" w:lineRule="auto"/>
        <w:ind w:left="5670"/>
        <w:rPr>
          <w:rFonts w:ascii="Times New Roman" w:eastAsia="Times New Roman" w:hAnsi="Times New Roman" w:cs="Times New Roman"/>
          <w:sz w:val="28"/>
          <w:szCs w:val="28"/>
          <w:lang w:eastAsia="ru-RU"/>
        </w:rPr>
      </w:pPr>
      <w:r w:rsidRPr="00964E25">
        <w:rPr>
          <w:rFonts w:ascii="Times New Roman" w:eastAsia="Times New Roman" w:hAnsi="Times New Roman" w:cs="Times New Roman"/>
          <w:sz w:val="28"/>
          <w:szCs w:val="28"/>
          <w:lang w:eastAsia="ru-RU"/>
        </w:rPr>
        <w:t>Национального Банка</w:t>
      </w:r>
    </w:p>
    <w:p w14:paraId="68BDDBF7" w14:textId="77777777" w:rsidR="00964E25" w:rsidRPr="00964E25" w:rsidRDefault="00964E25" w:rsidP="00964E25">
      <w:pPr>
        <w:spacing w:after="0" w:line="240" w:lineRule="auto"/>
        <w:ind w:left="5670"/>
        <w:rPr>
          <w:rFonts w:ascii="Times New Roman" w:eastAsia="Times New Roman" w:hAnsi="Times New Roman" w:cs="Times New Roman"/>
          <w:sz w:val="28"/>
          <w:szCs w:val="28"/>
          <w:lang w:eastAsia="ru-RU"/>
        </w:rPr>
      </w:pPr>
      <w:r w:rsidRPr="00964E25">
        <w:rPr>
          <w:rFonts w:ascii="Times New Roman" w:eastAsia="Times New Roman" w:hAnsi="Times New Roman" w:cs="Times New Roman"/>
          <w:sz w:val="28"/>
          <w:szCs w:val="28"/>
          <w:lang w:eastAsia="ru-RU"/>
        </w:rPr>
        <w:t>Республики Казахстан</w:t>
      </w:r>
    </w:p>
    <w:p w14:paraId="56AC9448" w14:textId="77777777" w:rsidR="00964E25" w:rsidRPr="00964E25" w:rsidRDefault="00964E25" w:rsidP="00964E25">
      <w:pPr>
        <w:spacing w:after="0" w:line="240" w:lineRule="auto"/>
        <w:ind w:left="5670"/>
        <w:rPr>
          <w:rFonts w:ascii="Times New Roman" w:eastAsia="Times New Roman" w:hAnsi="Times New Roman" w:cs="Times New Roman"/>
          <w:sz w:val="28"/>
          <w:szCs w:val="28"/>
          <w:lang w:val="kk-KZ" w:eastAsia="ru-RU"/>
        </w:rPr>
      </w:pPr>
      <w:r w:rsidRPr="00964E25">
        <w:rPr>
          <w:rFonts w:ascii="Times New Roman" w:eastAsia="Times New Roman" w:hAnsi="Times New Roman" w:cs="Times New Roman"/>
          <w:sz w:val="28"/>
          <w:szCs w:val="28"/>
          <w:lang w:eastAsia="ru-RU"/>
        </w:rPr>
        <w:t>от «</w:t>
      </w:r>
      <w:r w:rsidRPr="00964E25">
        <w:rPr>
          <w:rFonts w:ascii="Times New Roman" w:eastAsia="Times New Roman" w:hAnsi="Times New Roman" w:cs="Times New Roman"/>
          <w:sz w:val="28"/>
          <w:szCs w:val="28"/>
          <w:lang w:val="kk-KZ" w:eastAsia="ru-RU"/>
        </w:rPr>
        <w:t>24</w:t>
      </w:r>
      <w:r w:rsidRPr="00964E25">
        <w:rPr>
          <w:rFonts w:ascii="Times New Roman" w:eastAsia="Times New Roman" w:hAnsi="Times New Roman" w:cs="Times New Roman"/>
          <w:sz w:val="28"/>
          <w:szCs w:val="28"/>
          <w:lang w:eastAsia="ru-RU"/>
        </w:rPr>
        <w:t xml:space="preserve">» </w:t>
      </w:r>
      <w:r w:rsidRPr="00964E25">
        <w:rPr>
          <w:rFonts w:ascii="Times New Roman" w:eastAsia="Times New Roman" w:hAnsi="Times New Roman" w:cs="Times New Roman"/>
          <w:sz w:val="28"/>
          <w:szCs w:val="28"/>
          <w:lang w:val="kk-KZ" w:eastAsia="ru-RU"/>
        </w:rPr>
        <w:t xml:space="preserve">декабря </w:t>
      </w:r>
      <w:r w:rsidRPr="00964E25">
        <w:rPr>
          <w:rFonts w:ascii="Times New Roman" w:eastAsia="Times New Roman" w:hAnsi="Times New Roman" w:cs="Times New Roman"/>
          <w:sz w:val="28"/>
          <w:szCs w:val="28"/>
          <w:lang w:eastAsia="ru-RU"/>
        </w:rPr>
        <w:t xml:space="preserve">2025 года № </w:t>
      </w:r>
      <w:r w:rsidRPr="00964E25">
        <w:rPr>
          <w:rFonts w:ascii="Times New Roman" w:eastAsia="Times New Roman" w:hAnsi="Times New Roman" w:cs="Times New Roman"/>
          <w:sz w:val="28"/>
          <w:szCs w:val="28"/>
          <w:lang w:val="kk-KZ" w:eastAsia="ru-RU"/>
        </w:rPr>
        <w:t>110</w:t>
      </w:r>
    </w:p>
    <w:p w14:paraId="35C16A2B" w14:textId="77777777" w:rsidR="00964E25" w:rsidRPr="00964E25" w:rsidRDefault="00964E25" w:rsidP="00964E25">
      <w:pPr>
        <w:spacing w:after="0" w:line="240" w:lineRule="auto"/>
        <w:ind w:left="5670"/>
        <w:jc w:val="both"/>
        <w:rPr>
          <w:rFonts w:ascii="Times New Roman" w:eastAsia="Times New Roman" w:hAnsi="Times New Roman" w:cs="Times New Roman"/>
          <w:bCs/>
          <w:sz w:val="28"/>
          <w:szCs w:val="28"/>
          <w:lang w:eastAsia="ru-RU"/>
        </w:rPr>
      </w:pPr>
    </w:p>
    <w:p w14:paraId="5812CF8F" w14:textId="77777777" w:rsidR="00964E25" w:rsidRPr="00964E25" w:rsidRDefault="00964E25" w:rsidP="00964E25">
      <w:pPr>
        <w:spacing w:after="0" w:line="240" w:lineRule="auto"/>
        <w:ind w:firstLine="709"/>
        <w:jc w:val="both"/>
        <w:rPr>
          <w:rFonts w:ascii="Times New Roman" w:eastAsia="Times New Roman" w:hAnsi="Times New Roman" w:cs="Times New Roman"/>
          <w:sz w:val="28"/>
          <w:szCs w:val="28"/>
          <w:lang w:eastAsia="ru-RU"/>
        </w:rPr>
      </w:pPr>
    </w:p>
    <w:p w14:paraId="64B175EA" w14:textId="77777777" w:rsidR="00964E25" w:rsidRPr="00964E25" w:rsidRDefault="00964E25" w:rsidP="00964E25">
      <w:pPr>
        <w:spacing w:after="0" w:line="240" w:lineRule="auto"/>
        <w:ind w:firstLine="709"/>
        <w:jc w:val="center"/>
        <w:rPr>
          <w:rFonts w:ascii="Times New Roman" w:eastAsia="Times New Roman" w:hAnsi="Times New Roman" w:cs="Times New Roman"/>
          <w:b/>
          <w:bCs/>
          <w:color w:val="000000"/>
          <w:sz w:val="28"/>
          <w:szCs w:val="28"/>
          <w:lang w:eastAsia="ru-RU"/>
        </w:rPr>
      </w:pPr>
      <w:r w:rsidRPr="00964E25">
        <w:rPr>
          <w:rFonts w:ascii="Times New Roman" w:eastAsia="Times New Roman" w:hAnsi="Times New Roman" w:cs="Times New Roman"/>
          <w:b/>
          <w:bCs/>
          <w:color w:val="000000"/>
          <w:sz w:val="28"/>
          <w:szCs w:val="28"/>
          <w:lang w:eastAsia="ru-RU"/>
        </w:rPr>
        <w:t>Перечень утративших силу некоторых постановлений Правления Национального Банка Республики Казахстан, а также структурных элементов некоторых постановлений Правления Национального Банка Республики Казахстан</w:t>
      </w:r>
    </w:p>
    <w:p w14:paraId="07059177" w14:textId="77777777" w:rsidR="00964E25" w:rsidRPr="00964E25" w:rsidRDefault="00964E25" w:rsidP="00964E25">
      <w:pPr>
        <w:spacing w:after="0" w:line="240" w:lineRule="auto"/>
        <w:ind w:firstLine="709"/>
        <w:jc w:val="center"/>
        <w:rPr>
          <w:rFonts w:ascii="Times New Roman" w:eastAsia="Times New Roman" w:hAnsi="Times New Roman" w:cs="Times New Roman"/>
          <w:sz w:val="28"/>
          <w:szCs w:val="28"/>
          <w:lang w:eastAsia="ru-RU"/>
        </w:rPr>
      </w:pPr>
    </w:p>
    <w:p w14:paraId="7BAA3494" w14:textId="77777777" w:rsidR="00964E25" w:rsidRPr="00964E25" w:rsidRDefault="00964E25" w:rsidP="00964E25">
      <w:pPr>
        <w:numPr>
          <w:ilvl w:val="0"/>
          <w:numId w:val="1"/>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Постановление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под № 15863).</w:t>
      </w:r>
    </w:p>
    <w:p w14:paraId="4BB0145E" w14:textId="77777777" w:rsidR="00964E25" w:rsidRPr="00964E25" w:rsidRDefault="00964E25" w:rsidP="00964E25">
      <w:pPr>
        <w:numPr>
          <w:ilvl w:val="0"/>
          <w:numId w:val="1"/>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Постановление Правления Национального Банка Республики Казахстан от 30 июля 2018 года № 161 «О внесении изменений в некоторые нормативные правовые акты Республики Казахстан по вопросам представления отчетности профессиональными участниками рынка ценных бумаг и единым накопительным пенсионным фондом» (зарегистрировано в Реестре государственной регистрации нормативных правовых актов под № 17390).</w:t>
      </w:r>
    </w:p>
    <w:p w14:paraId="3D0A24B4" w14:textId="77777777" w:rsidR="00964E25" w:rsidRPr="00964E25" w:rsidRDefault="00964E25" w:rsidP="00964E25">
      <w:pPr>
        <w:numPr>
          <w:ilvl w:val="0"/>
          <w:numId w:val="1"/>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Пункт 12 Перечня нормативных правовых актов Республики Казахстан по вопросам регулирования финансового рынка, в которые вносятся изменения и дополнения, утвержденного постановлением Правления Национального Банка Республики Казахстан от 10 сентября 2019 года № 151 «О внесении изменений и дополнений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19369).</w:t>
      </w:r>
    </w:p>
    <w:p w14:paraId="492EDCF7" w14:textId="77777777" w:rsidR="00964E25" w:rsidRPr="00964E25" w:rsidRDefault="00964E25" w:rsidP="00964E25">
      <w:pPr>
        <w:numPr>
          <w:ilvl w:val="0"/>
          <w:numId w:val="1"/>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Постановление Правления Национального Банка Республики Казахстан от 28 ноября 2019 года № 211 «Об утверждении перечня, форм, сроков представления отчетности лицензиатами, осуществляющими деятельность на рынке ценных бумаг, единым оператором и Правил ее представления» (зарегистрировано в Реестре государственной регистрации нормативных правовых актов под № 19672).</w:t>
      </w:r>
    </w:p>
    <w:p w14:paraId="25DFC5D3" w14:textId="77777777" w:rsidR="00964E25" w:rsidRPr="00964E25" w:rsidRDefault="00964E25" w:rsidP="00964E25">
      <w:pPr>
        <w:numPr>
          <w:ilvl w:val="0"/>
          <w:numId w:val="1"/>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 xml:space="preserve">Пункт 3 Перечня нормативных правовых актов Республики Казахстан, в которые вносятся изменения и дополнения по вопросам представления отчетности, утвержденного постановлением Правления Национального Банка Республики Казахстан от 19 марта 2020 года № 34 «О внесении изменений и дополнений в некоторые нормативные правовые акты Республики Казахстан по вопросам представления отчетности и приостановлении действия некоторых структурных элементов постановления Правления Национального Банка </w:t>
      </w:r>
      <w:r w:rsidRPr="00964E25">
        <w:rPr>
          <w:rFonts w:ascii="Times New Roman" w:eastAsia="Calibri" w:hAnsi="Times New Roman" w:cs="Times New Roman"/>
          <w:sz w:val="28"/>
          <w:szCs w:val="28"/>
        </w:rPr>
        <w:lastRenderedPageBreak/>
        <w:t>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под № 20168).</w:t>
      </w:r>
    </w:p>
    <w:p w14:paraId="14B4FE2E" w14:textId="77777777" w:rsidR="00964E25" w:rsidRPr="00964E25" w:rsidRDefault="00964E25" w:rsidP="00964E25">
      <w:pPr>
        <w:numPr>
          <w:ilvl w:val="0"/>
          <w:numId w:val="1"/>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Постановление Правления Национального Банка Республики Казахстан от 22 февраля 2021 года № 10 «О внесении изменений в постановление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под № 22293).</w:t>
      </w:r>
    </w:p>
    <w:p w14:paraId="7E87EBF8" w14:textId="77777777" w:rsidR="00964E25" w:rsidRPr="00964E25" w:rsidRDefault="00964E25" w:rsidP="00964E25">
      <w:pPr>
        <w:numPr>
          <w:ilvl w:val="0"/>
          <w:numId w:val="1"/>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Пункт 5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утвержденного постановлением Правления Национального Банка Республики Казахстан от 22 февраля 2021 года № 11 «О внесении изменений и дополнений в некоторые постановления Правления Национального Банка Республики Казахстан по вопросам представления отчетности и приостановлении действия отдельных норм некоторых постановлений Правления Национального Банка Республики Казахстан» (зарегистрировано в Реестре государственной регистрации нормативных правовых актов под № 22309).</w:t>
      </w:r>
    </w:p>
    <w:p w14:paraId="3F749150" w14:textId="77777777" w:rsidR="00964E25" w:rsidRPr="00964E25" w:rsidRDefault="00964E25" w:rsidP="00964E25">
      <w:pPr>
        <w:numPr>
          <w:ilvl w:val="0"/>
          <w:numId w:val="1"/>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Постановление Правления Национального Банка Республики Казахстан от 21 июня 2021 года № 60 «О внесении изменений и дополнений в постановления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и от 26 ноября 2019 года № 211 «Об утверждении перечня, форм, сроков представления отчетности лицензиатами, осуществляющими деятельность на рынке ценных бумаг, единым оператором и Правил ее представления» (зарегистрировано в Реестре государственной регистрации нормативных правовых актов под № 23208).</w:t>
      </w:r>
    </w:p>
    <w:p w14:paraId="75F78C97" w14:textId="77777777" w:rsidR="00964E25" w:rsidRPr="00964E25" w:rsidRDefault="00964E25" w:rsidP="00964E25">
      <w:pPr>
        <w:numPr>
          <w:ilvl w:val="0"/>
          <w:numId w:val="1"/>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Пункт 1 Перечня некоторых постановлений Правления Национального Банка Республики Казахстан, в которые вносятся изменения и дополнение по вопросам представления отчетности участниками страхового рынка и рынка ценных бумаг, утвержденного постановлением Правления Национального Банка Республики Казахстан от 28 февраля 2022 года № 15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 и рынка ценных бумаг» (зарегистрировано в Реестре государственной регистрации нормативных правовых актов под № 27129).</w:t>
      </w:r>
    </w:p>
    <w:p w14:paraId="34D97797" w14:textId="77777777" w:rsidR="00964E25" w:rsidRPr="00964E25" w:rsidRDefault="00964E25" w:rsidP="00964E25">
      <w:pPr>
        <w:numPr>
          <w:ilvl w:val="0"/>
          <w:numId w:val="1"/>
        </w:numPr>
        <w:tabs>
          <w:tab w:val="left" w:pos="1276"/>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 xml:space="preserve">Постановление Правления Национального Банка Республики Казахстан от 19 декабря 2022 года № 118 «Об утверждении перечня, форм, сроков представления отчетности центрального депозитария и Правил ее </w:t>
      </w:r>
      <w:r w:rsidRPr="00964E25">
        <w:rPr>
          <w:rFonts w:ascii="Times New Roman" w:eastAsia="Calibri" w:hAnsi="Times New Roman" w:cs="Times New Roman"/>
          <w:sz w:val="28"/>
          <w:szCs w:val="28"/>
        </w:rPr>
        <w:lastRenderedPageBreak/>
        <w:t>представления» (зарегистрировано в Реестре государственной регистрации нормативных правовых актов под № 31304).</w:t>
      </w:r>
    </w:p>
    <w:p w14:paraId="15CDA3B7" w14:textId="77777777" w:rsidR="00964E25" w:rsidRPr="00964E25" w:rsidRDefault="00964E25" w:rsidP="00964E25">
      <w:pPr>
        <w:numPr>
          <w:ilvl w:val="0"/>
          <w:numId w:val="1"/>
        </w:numPr>
        <w:tabs>
          <w:tab w:val="left" w:pos="1276"/>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Постановление Правления Национального Банка Республики Казахстан от 29 июня 2023 года № 42 «О внесении изменений и дополнений в некоторые постановления Правления Национального Банка Республики Казахстан по вопросам представления отчетности единым накопительным пенсионным фондом и участниками рынка ценных бумаг» (зарегистрировано в Реестре государственной регистрации нормативных правовых актов под № 33060).</w:t>
      </w:r>
    </w:p>
    <w:p w14:paraId="0D0E5E61" w14:textId="77777777" w:rsidR="00964E25" w:rsidRPr="00964E25" w:rsidRDefault="00964E25" w:rsidP="00964E25">
      <w:pPr>
        <w:numPr>
          <w:ilvl w:val="0"/>
          <w:numId w:val="1"/>
        </w:numPr>
        <w:tabs>
          <w:tab w:val="left" w:pos="1276"/>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Постановление Правления Национального Банка Республики Казахстан от 25 декабря 2023 года № 97 «О внесении изменений и дополнений в постановление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под № 33847).</w:t>
      </w:r>
    </w:p>
    <w:p w14:paraId="7B4759DF" w14:textId="77777777" w:rsidR="00964E25" w:rsidRPr="00964E25" w:rsidRDefault="00964E25" w:rsidP="00964E25">
      <w:pPr>
        <w:numPr>
          <w:ilvl w:val="0"/>
          <w:numId w:val="1"/>
        </w:numPr>
        <w:tabs>
          <w:tab w:val="left" w:pos="1276"/>
        </w:tabs>
        <w:spacing w:after="0" w:line="240" w:lineRule="auto"/>
        <w:ind w:left="0" w:firstLine="709"/>
        <w:contextualSpacing/>
        <w:jc w:val="both"/>
        <w:rPr>
          <w:rFonts w:ascii="Times New Roman" w:eastAsia="Calibri" w:hAnsi="Times New Roman" w:cs="Times New Roman"/>
          <w:sz w:val="28"/>
          <w:szCs w:val="28"/>
        </w:rPr>
      </w:pPr>
      <w:r w:rsidRPr="00964E25">
        <w:rPr>
          <w:rFonts w:ascii="Times New Roman" w:eastAsia="Calibri" w:hAnsi="Times New Roman" w:cs="Times New Roman"/>
          <w:sz w:val="28"/>
          <w:szCs w:val="28"/>
        </w:rPr>
        <w:t>Постановление Правления Национального Банка Республики Казахстан от 24 декабря 2024 года № 78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единым накопительным пенсионным фондом и участниками рынка ценных бумаг» (зарегистрировано в Реестре государственной регистрации нормативных правовых актов под № 35555).</w:t>
      </w:r>
    </w:p>
    <w:p w14:paraId="7B4FA769" w14:textId="77777777" w:rsidR="00964E25" w:rsidRPr="00964E25" w:rsidRDefault="00964E25" w:rsidP="00964E25">
      <w:pPr>
        <w:rPr>
          <w:rFonts w:ascii="Times New Roman" w:eastAsia="Times New Roman" w:hAnsi="Times New Roman" w:cs="Times New Roman"/>
          <w:sz w:val="24"/>
          <w:szCs w:val="28"/>
          <w:lang w:eastAsia="ru-RU"/>
        </w:rPr>
      </w:pPr>
    </w:p>
    <w:p w14:paraId="39D65A76" w14:textId="77777777" w:rsidR="00964E25" w:rsidRPr="00964E25" w:rsidRDefault="00964E25" w:rsidP="00964E25">
      <w:pPr>
        <w:spacing w:after="0" w:line="240" w:lineRule="auto"/>
        <w:rPr>
          <w:rFonts w:ascii="Times New Roman" w:eastAsia="Times New Roman" w:hAnsi="Times New Roman" w:cs="Times New Roman"/>
          <w:sz w:val="24"/>
          <w:szCs w:val="24"/>
          <w:lang w:eastAsia="ru-RU"/>
        </w:rPr>
      </w:pPr>
    </w:p>
    <w:p w14:paraId="6F592952" w14:textId="77777777" w:rsidR="00CD5ACF" w:rsidRPr="00D31722" w:rsidRDefault="00CD5ACF" w:rsidP="00DC4289">
      <w:pPr>
        <w:rPr>
          <w:rFonts w:ascii="Times New Roman" w:eastAsia="Calibri" w:hAnsi="Times New Roman" w:cs="Times New Roman"/>
          <w:sz w:val="28"/>
          <w:szCs w:val="28"/>
        </w:rPr>
      </w:pPr>
    </w:p>
    <w:sectPr w:rsidR="00CD5ACF" w:rsidRPr="00D31722" w:rsidSect="008B470F">
      <w:headerReference w:type="even" r:id="rId44"/>
      <w:headerReference w:type="first" r:id="rId45"/>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CBD23" w14:textId="77777777" w:rsidR="00AC5735" w:rsidRDefault="00AC5735" w:rsidP="00DC4289">
      <w:pPr>
        <w:spacing w:after="0" w:line="240" w:lineRule="auto"/>
      </w:pPr>
      <w:r>
        <w:separator/>
      </w:r>
    </w:p>
  </w:endnote>
  <w:endnote w:type="continuationSeparator" w:id="0">
    <w:p w14:paraId="75709E00" w14:textId="77777777" w:rsidR="00AC5735" w:rsidRDefault="00AC5735" w:rsidP="00DC4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nderson BCG Serif">
    <w:altName w:val="Constantia"/>
    <w:charset w:val="00"/>
    <w:family w:val="auto"/>
    <w:pitch w:val="variable"/>
    <w:sig w:usb0="00000001" w:usb1="D000E06B" w:usb2="00000000" w:usb3="00000000" w:csb0="00000093" w:csb1="00000000"/>
  </w:font>
  <w:font w:name="Courier New">
    <w:panose1 w:val="02070309020205020404"/>
    <w:charset w:val="CC"/>
    <w:family w:val="modern"/>
    <w:pitch w:val="fixed"/>
    <w:sig w:usb0="E0002EFF" w:usb1="C0007843"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 New Roman CYR">
    <w:altName w:val="Cambria"/>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l‚r –ѕ’©"/>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C883" w14:textId="77777777" w:rsidR="00B37C67" w:rsidRDefault="00B37C6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C9191" w14:textId="77777777" w:rsidR="00B37C67" w:rsidRDefault="00B37C6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6732" w14:textId="77777777" w:rsidR="00B37C67" w:rsidRDefault="00B37C67">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AD85" w14:textId="77777777" w:rsidR="008B470F" w:rsidRDefault="008B470F">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6720" w14:textId="77777777" w:rsidR="008B470F" w:rsidRDefault="008B470F">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CFA4" w14:textId="77777777" w:rsidR="008B470F" w:rsidRDefault="008B470F">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3D3C" w14:textId="77777777" w:rsidR="00C15F7B" w:rsidRDefault="00C15F7B">
    <w:pPr>
      <w:pStyle w:val="a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692CE" w14:textId="77777777" w:rsidR="00C15F7B" w:rsidRDefault="00C15F7B">
    <w:pPr>
      <w:pStyle w:val="a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0051" w14:textId="77777777" w:rsidR="00C15F7B" w:rsidRDefault="00C15F7B">
    <w:pPr>
      <w:pStyle w:val="a6"/>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0988" w14:textId="77777777" w:rsidR="00C15F7B" w:rsidRDefault="00C15F7B">
    <w:pPr>
      <w:pStyle w:val="a6"/>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B0EA" w14:textId="77777777" w:rsidR="00C15F7B" w:rsidRDefault="00C15F7B">
    <w:pPr>
      <w:pStyle w:val="a6"/>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BF0B8" w14:textId="77777777" w:rsidR="00C15F7B" w:rsidRDefault="00C15F7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C55FC" w14:textId="77777777" w:rsidR="00AC5735" w:rsidRDefault="00AC5735" w:rsidP="00DC4289">
      <w:pPr>
        <w:spacing w:after="0" w:line="240" w:lineRule="auto"/>
      </w:pPr>
      <w:r>
        <w:separator/>
      </w:r>
    </w:p>
  </w:footnote>
  <w:footnote w:type="continuationSeparator" w:id="0">
    <w:p w14:paraId="7BB6B84B" w14:textId="77777777" w:rsidR="00AC5735" w:rsidRDefault="00AC5735" w:rsidP="00DC4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617101"/>
      <w:docPartObj>
        <w:docPartGallery w:val="Page Numbers (Top of Page)"/>
        <w:docPartUnique/>
      </w:docPartObj>
    </w:sdtPr>
    <w:sdtEndPr>
      <w:rPr>
        <w:sz w:val="28"/>
        <w:szCs w:val="28"/>
      </w:rPr>
    </w:sdtEndPr>
    <w:sdtContent>
      <w:p w14:paraId="2DFB8007" w14:textId="77777777" w:rsidR="006603E6" w:rsidRPr="008B470F" w:rsidRDefault="006603E6" w:rsidP="00304B28">
        <w:pPr>
          <w:pStyle w:val="a4"/>
          <w:jc w:val="center"/>
          <w:rPr>
            <w:sz w:val="28"/>
            <w:szCs w:val="28"/>
          </w:rPr>
        </w:pPr>
        <w:r w:rsidRPr="008B470F">
          <w:rPr>
            <w:sz w:val="28"/>
            <w:szCs w:val="28"/>
          </w:rPr>
          <w:fldChar w:fldCharType="begin"/>
        </w:r>
        <w:r w:rsidRPr="008B470F">
          <w:rPr>
            <w:sz w:val="28"/>
            <w:szCs w:val="28"/>
          </w:rPr>
          <w:instrText>PAGE   \* MERGEFORMAT</w:instrText>
        </w:r>
        <w:r w:rsidRPr="008B470F">
          <w:rPr>
            <w:sz w:val="28"/>
            <w:szCs w:val="28"/>
          </w:rPr>
          <w:fldChar w:fldCharType="separate"/>
        </w:r>
        <w:r>
          <w:rPr>
            <w:noProof/>
            <w:sz w:val="28"/>
            <w:szCs w:val="28"/>
          </w:rPr>
          <w:t>887</w:t>
        </w:r>
        <w:r w:rsidRPr="008B470F">
          <w:rPr>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277536"/>
      <w:docPartObj>
        <w:docPartGallery w:val="Page Numbers (Top of Page)"/>
        <w:docPartUnique/>
      </w:docPartObj>
    </w:sdtPr>
    <w:sdtEndPr>
      <w:rPr>
        <w:sz w:val="28"/>
        <w:szCs w:val="28"/>
      </w:rPr>
    </w:sdtEndPr>
    <w:sdtContent>
      <w:sdt>
        <w:sdtPr>
          <w:rPr>
            <w:rFonts w:ascii="Times New Roman" w:eastAsia="Calibri" w:hAnsi="Times New Roman" w:cs="Times New Roman"/>
            <w:i/>
            <w:spacing w:val="-2"/>
          </w:rPr>
          <w:id w:val="-875149999"/>
          <w:docPartObj>
            <w:docPartGallery w:val="Page Numbers (Top of Page)"/>
            <w:docPartUnique/>
          </w:docPartObj>
        </w:sdtPr>
        <w:sdtContent>
          <w:sdt>
            <w:sdtPr>
              <w:rPr>
                <w:rFonts w:ascii="Times New Roman" w:eastAsia="Calibri" w:hAnsi="Times New Roman" w:cs="Times New Roman"/>
                <w:i/>
                <w:spacing w:val="-2"/>
              </w:rPr>
              <w:id w:val="2116544367"/>
              <w:docPartObj>
                <w:docPartGallery w:val="Page Numbers (Top of Page)"/>
                <w:docPartUnique/>
              </w:docPartObj>
            </w:sdtPr>
            <w:sdtContent>
              <w:p w14:paraId="78FA731D" w14:textId="77777777" w:rsidR="00C15F7B" w:rsidRPr="00C459B8" w:rsidRDefault="00C15F7B" w:rsidP="00C15F7B">
                <w:pPr>
                  <w:pStyle w:val="a4"/>
                  <w:jc w:val="center"/>
                  <w:rPr>
                    <w:rFonts w:ascii="Times New Roman" w:eastAsia="Calibri" w:hAnsi="Times New Roman" w:cs="Times New Roman"/>
                    <w:i/>
                    <w:spacing w:val="-2"/>
                  </w:rPr>
                </w:pPr>
                <w:r w:rsidRPr="00C459B8">
                  <w:rPr>
                    <w:rFonts w:ascii="Times New Roman" w:eastAsia="Calibri" w:hAnsi="Times New Roman" w:cs="Times New Roman"/>
                    <w:i/>
                    <w:spacing w:val="-2"/>
                  </w:rPr>
                  <w:t xml:space="preserve">Зарегистрировано в Министерстве юстиции Республики Казахстан </w:t>
                </w:r>
                <w:r>
                  <w:rPr>
                    <w:rFonts w:ascii="Times New Roman" w:eastAsia="Calibri" w:hAnsi="Times New Roman" w:cs="Times New Roman"/>
                    <w:i/>
                    <w:spacing w:val="-2"/>
                    <w:lang w:val="kk-KZ"/>
                  </w:rPr>
                  <w:t>06</w:t>
                </w:r>
                <w:r w:rsidRPr="00C459B8">
                  <w:rPr>
                    <w:rFonts w:ascii="Times New Roman" w:eastAsia="Calibri" w:hAnsi="Times New Roman" w:cs="Times New Roman"/>
                    <w:i/>
                    <w:spacing w:val="-2"/>
                  </w:rPr>
                  <w:t xml:space="preserve"> </w:t>
                </w:r>
                <w:proofErr w:type="spellStart"/>
                <w:r>
                  <w:rPr>
                    <w:rFonts w:ascii="Times New Roman" w:eastAsia="Calibri" w:hAnsi="Times New Roman" w:cs="Times New Roman"/>
                    <w:i/>
                    <w:spacing w:val="-2"/>
                    <w:lang w:val="kk-KZ"/>
                  </w:rPr>
                  <w:t>января</w:t>
                </w:r>
                <w:proofErr w:type="spellEnd"/>
                <w:r>
                  <w:rPr>
                    <w:rFonts w:ascii="Times New Roman" w:eastAsia="Calibri" w:hAnsi="Times New Roman" w:cs="Times New Roman"/>
                    <w:i/>
                    <w:spacing w:val="-2"/>
                  </w:rPr>
                  <w:t xml:space="preserve"> 202</w:t>
                </w:r>
                <w:r>
                  <w:rPr>
                    <w:rFonts w:ascii="Times New Roman" w:eastAsia="Calibri" w:hAnsi="Times New Roman" w:cs="Times New Roman"/>
                    <w:i/>
                    <w:spacing w:val="-2"/>
                    <w:lang w:val="kk-KZ"/>
                  </w:rPr>
                  <w:t>6</w:t>
                </w:r>
                <w:r w:rsidRPr="00C459B8">
                  <w:rPr>
                    <w:rFonts w:ascii="Times New Roman" w:eastAsia="Calibri" w:hAnsi="Times New Roman" w:cs="Times New Roman"/>
                    <w:i/>
                    <w:spacing w:val="-2"/>
                  </w:rPr>
                  <w:t xml:space="preserve"> года № </w:t>
                </w:r>
                <w:r w:rsidRPr="00C459B8">
                  <w:rPr>
                    <w:rFonts w:ascii="Times New Roman" w:eastAsia="Calibri" w:hAnsi="Times New Roman" w:cs="Times New Roman"/>
                    <w:i/>
                    <w:spacing w:val="-2"/>
                    <w:lang w:val="kk-KZ"/>
                  </w:rPr>
                  <w:t>37809</w:t>
                </w:r>
              </w:p>
            </w:sdtContent>
          </w:sdt>
          <w:p w14:paraId="3B1F0BF5" w14:textId="77777777" w:rsidR="00C15F7B" w:rsidRPr="008B470F" w:rsidRDefault="00C15F7B" w:rsidP="00C15F7B">
            <w:pPr>
              <w:pStyle w:val="a4"/>
              <w:jc w:val="center"/>
              <w:rPr>
                <w:rFonts w:ascii="Times New Roman" w:eastAsia="Calibri" w:hAnsi="Times New Roman" w:cs="Times New Roman"/>
                <w:i/>
                <w:spacing w:val="-2"/>
              </w:rPr>
            </w:pPr>
            <w:r w:rsidRPr="00C459B8">
              <w:rPr>
                <w:rFonts w:ascii="Times New Roman" w:eastAsia="Calibri" w:hAnsi="Times New Roman" w:cs="Times New Roman"/>
                <w:i/>
                <w:spacing w:val="-2"/>
              </w:rPr>
              <w:t xml:space="preserve">Официально опубликовано </w:t>
            </w:r>
            <w:r>
              <w:rPr>
                <w:rFonts w:ascii="Times New Roman" w:eastAsia="Calibri" w:hAnsi="Times New Roman" w:cs="Times New Roman"/>
                <w:i/>
                <w:spacing w:val="-2"/>
                <w:lang w:val="kk-KZ"/>
              </w:rPr>
              <w:t>08</w:t>
            </w:r>
            <w:r w:rsidRPr="00C459B8">
              <w:rPr>
                <w:rFonts w:ascii="Times New Roman" w:eastAsia="Calibri" w:hAnsi="Times New Roman" w:cs="Times New Roman"/>
                <w:i/>
                <w:spacing w:val="-2"/>
              </w:rPr>
              <w:t xml:space="preserve"> </w:t>
            </w:r>
            <w:proofErr w:type="spellStart"/>
            <w:r>
              <w:rPr>
                <w:rFonts w:ascii="Times New Roman" w:eastAsia="Calibri" w:hAnsi="Times New Roman" w:cs="Times New Roman"/>
                <w:i/>
                <w:spacing w:val="-2"/>
                <w:lang w:val="kk-KZ"/>
              </w:rPr>
              <w:t>января</w:t>
            </w:r>
            <w:proofErr w:type="spellEnd"/>
            <w:r>
              <w:rPr>
                <w:rFonts w:ascii="Times New Roman" w:eastAsia="Calibri" w:hAnsi="Times New Roman" w:cs="Times New Roman"/>
                <w:i/>
                <w:spacing w:val="-2"/>
              </w:rPr>
              <w:t xml:space="preserve"> 202</w:t>
            </w:r>
            <w:r>
              <w:rPr>
                <w:rFonts w:ascii="Times New Roman" w:eastAsia="Calibri" w:hAnsi="Times New Roman" w:cs="Times New Roman"/>
                <w:i/>
                <w:spacing w:val="-2"/>
                <w:lang w:val="kk-KZ"/>
              </w:rPr>
              <w:t>6</w:t>
            </w:r>
            <w:r w:rsidRPr="00C459B8">
              <w:rPr>
                <w:rFonts w:ascii="Times New Roman" w:eastAsia="Calibri" w:hAnsi="Times New Roman" w:cs="Times New Roman"/>
                <w:i/>
                <w:spacing w:val="-2"/>
              </w:rPr>
              <w:t xml:space="preserve"> года в Эталонном контрольном банке нормативных правовых актов Республики Казахстан (</w:t>
            </w:r>
            <w:r w:rsidRPr="00C459B8">
              <w:rPr>
                <w:rStyle w:val="aa"/>
                <w:i/>
                <w:lang w:val="kk-KZ"/>
              </w:rPr>
              <w:t>http://zan.gov.kz/client/#!/md/220607/rus</w:t>
            </w:r>
            <w:r w:rsidRPr="00C459B8">
              <w:rPr>
                <w:rFonts w:ascii="Times New Roman" w:eastAsia="Calibri" w:hAnsi="Times New Roman" w:cs="Times New Roman"/>
                <w:i/>
                <w:spacing w:val="-2"/>
              </w:rPr>
              <w:t>).</w:t>
            </w:r>
          </w:p>
        </w:sdtContent>
      </w:sdt>
    </w:sdtContent>
  </w:sdt>
  <w:p w14:paraId="4CE1BF5D" w14:textId="13E2C6BB" w:rsidR="006603E6" w:rsidRPr="00C15F7B" w:rsidRDefault="006603E6" w:rsidP="00C15F7B">
    <w:pPr>
      <w:pStyle w:val="a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943596"/>
      <w:docPartObj>
        <w:docPartGallery w:val="Page Numbers (Top of Page)"/>
        <w:docPartUnique/>
      </w:docPartObj>
    </w:sdtPr>
    <w:sdtEndPr>
      <w:rPr>
        <w:rFonts w:ascii="Times New Roman" w:hAnsi="Times New Roman" w:cs="Times New Roman"/>
        <w:sz w:val="28"/>
        <w:szCs w:val="28"/>
      </w:rPr>
    </w:sdtEndPr>
    <w:sdtContent>
      <w:p w14:paraId="239F503F" w14:textId="77777777" w:rsidR="008B470F" w:rsidRPr="008B470F" w:rsidRDefault="008B470F" w:rsidP="008B470F">
        <w:pPr>
          <w:pStyle w:val="a4"/>
          <w:jc w:val="center"/>
          <w:rPr>
            <w:rFonts w:ascii="Times New Roman" w:hAnsi="Times New Roman" w:cs="Times New Roman"/>
            <w:sz w:val="28"/>
            <w:szCs w:val="28"/>
          </w:rPr>
        </w:pPr>
        <w:r w:rsidRPr="008B470F">
          <w:rPr>
            <w:rFonts w:ascii="Times New Roman" w:hAnsi="Times New Roman" w:cs="Times New Roman"/>
            <w:sz w:val="28"/>
            <w:szCs w:val="28"/>
          </w:rPr>
          <w:fldChar w:fldCharType="begin"/>
        </w:r>
        <w:r w:rsidRPr="008B470F">
          <w:rPr>
            <w:rFonts w:ascii="Times New Roman" w:hAnsi="Times New Roman" w:cs="Times New Roman"/>
            <w:sz w:val="28"/>
            <w:szCs w:val="28"/>
          </w:rPr>
          <w:instrText>PAGE   \* MERGEFORMAT</w:instrText>
        </w:r>
        <w:r w:rsidRPr="008B470F">
          <w:rPr>
            <w:rFonts w:ascii="Times New Roman" w:hAnsi="Times New Roman" w:cs="Times New Roman"/>
            <w:sz w:val="28"/>
            <w:szCs w:val="28"/>
          </w:rPr>
          <w:fldChar w:fldCharType="separate"/>
        </w:r>
        <w:r w:rsidR="00964E25">
          <w:rPr>
            <w:rFonts w:ascii="Times New Roman" w:hAnsi="Times New Roman" w:cs="Times New Roman"/>
            <w:noProof/>
            <w:sz w:val="28"/>
            <w:szCs w:val="28"/>
          </w:rPr>
          <w:t>6</w:t>
        </w:r>
        <w:r w:rsidRPr="008B470F">
          <w:rPr>
            <w:rFonts w:ascii="Times New Roman" w:hAnsi="Times New Roman" w:cs="Times New Roman"/>
            <w:sz w:val="28"/>
            <w:szCs w:val="28"/>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87089"/>
      <w:docPartObj>
        <w:docPartGallery w:val="Page Numbers (Top of Page)"/>
        <w:docPartUnique/>
      </w:docPartObj>
    </w:sdtPr>
    <w:sdtEndPr>
      <w:rPr>
        <w:sz w:val="28"/>
        <w:szCs w:val="28"/>
      </w:rPr>
    </w:sdtEndPr>
    <w:sdtContent>
      <w:sdt>
        <w:sdtPr>
          <w:rPr>
            <w:rFonts w:ascii="Times New Roman" w:eastAsia="Calibri" w:hAnsi="Times New Roman" w:cs="Times New Roman"/>
            <w:i/>
            <w:spacing w:val="-2"/>
          </w:rPr>
          <w:id w:val="643007370"/>
          <w:docPartObj>
            <w:docPartGallery w:val="Page Numbers (Top of Page)"/>
            <w:docPartUnique/>
          </w:docPartObj>
        </w:sdtPr>
        <w:sdtContent>
          <w:sdt>
            <w:sdtPr>
              <w:rPr>
                <w:rFonts w:ascii="Times New Roman" w:eastAsia="Calibri" w:hAnsi="Times New Roman" w:cs="Times New Roman"/>
                <w:i/>
                <w:spacing w:val="-2"/>
              </w:rPr>
              <w:id w:val="-1364282684"/>
              <w:docPartObj>
                <w:docPartGallery w:val="Page Numbers (Top of Page)"/>
                <w:docPartUnique/>
              </w:docPartObj>
            </w:sdtPr>
            <w:sdtContent>
              <w:p w14:paraId="06AB6B86" w14:textId="77777777" w:rsidR="008B470F" w:rsidRPr="00C459B8" w:rsidRDefault="008B470F" w:rsidP="008B470F">
                <w:pPr>
                  <w:pStyle w:val="a4"/>
                  <w:jc w:val="center"/>
                  <w:rPr>
                    <w:rFonts w:ascii="Times New Roman" w:eastAsia="Calibri" w:hAnsi="Times New Roman" w:cs="Times New Roman"/>
                    <w:i/>
                    <w:spacing w:val="-2"/>
                  </w:rPr>
                </w:pPr>
                <w:r w:rsidRPr="00C459B8">
                  <w:rPr>
                    <w:rFonts w:ascii="Times New Roman" w:eastAsia="Calibri" w:hAnsi="Times New Roman" w:cs="Times New Roman"/>
                    <w:i/>
                    <w:spacing w:val="-2"/>
                  </w:rPr>
                  <w:t xml:space="preserve">Зарегистрировано в Министерстве юстиции Республики Казахстан </w:t>
                </w:r>
                <w:r>
                  <w:rPr>
                    <w:rFonts w:ascii="Times New Roman" w:eastAsia="Calibri" w:hAnsi="Times New Roman" w:cs="Times New Roman"/>
                    <w:i/>
                    <w:spacing w:val="-2"/>
                    <w:lang w:val="kk-KZ"/>
                  </w:rPr>
                  <w:t>06</w:t>
                </w:r>
                <w:r w:rsidRPr="00C459B8">
                  <w:rPr>
                    <w:rFonts w:ascii="Times New Roman" w:eastAsia="Calibri" w:hAnsi="Times New Roman" w:cs="Times New Roman"/>
                    <w:i/>
                    <w:spacing w:val="-2"/>
                  </w:rPr>
                  <w:t xml:space="preserve"> </w:t>
                </w:r>
                <w:proofErr w:type="spellStart"/>
                <w:r>
                  <w:rPr>
                    <w:rFonts w:ascii="Times New Roman" w:eastAsia="Calibri" w:hAnsi="Times New Roman" w:cs="Times New Roman"/>
                    <w:i/>
                    <w:spacing w:val="-2"/>
                    <w:lang w:val="kk-KZ"/>
                  </w:rPr>
                  <w:t>января</w:t>
                </w:r>
                <w:proofErr w:type="spellEnd"/>
                <w:r>
                  <w:rPr>
                    <w:rFonts w:ascii="Times New Roman" w:eastAsia="Calibri" w:hAnsi="Times New Roman" w:cs="Times New Roman"/>
                    <w:i/>
                    <w:spacing w:val="-2"/>
                  </w:rPr>
                  <w:t xml:space="preserve"> 202</w:t>
                </w:r>
                <w:r>
                  <w:rPr>
                    <w:rFonts w:ascii="Times New Roman" w:eastAsia="Calibri" w:hAnsi="Times New Roman" w:cs="Times New Roman"/>
                    <w:i/>
                    <w:spacing w:val="-2"/>
                    <w:lang w:val="kk-KZ"/>
                  </w:rPr>
                  <w:t>6</w:t>
                </w:r>
                <w:r w:rsidRPr="00C459B8">
                  <w:rPr>
                    <w:rFonts w:ascii="Times New Roman" w:eastAsia="Calibri" w:hAnsi="Times New Roman" w:cs="Times New Roman"/>
                    <w:i/>
                    <w:spacing w:val="-2"/>
                  </w:rPr>
                  <w:t xml:space="preserve"> года № </w:t>
                </w:r>
                <w:r w:rsidRPr="00C459B8">
                  <w:rPr>
                    <w:rFonts w:ascii="Times New Roman" w:eastAsia="Calibri" w:hAnsi="Times New Roman" w:cs="Times New Roman"/>
                    <w:i/>
                    <w:spacing w:val="-2"/>
                    <w:lang w:val="kk-KZ"/>
                  </w:rPr>
                  <w:t>37809</w:t>
                </w:r>
              </w:p>
            </w:sdtContent>
          </w:sdt>
          <w:p w14:paraId="7FD11552" w14:textId="0D421CC4" w:rsidR="006603E6" w:rsidRDefault="008B470F" w:rsidP="008B470F">
            <w:pPr>
              <w:pStyle w:val="a4"/>
              <w:jc w:val="center"/>
              <w:rPr>
                <w:rFonts w:ascii="Times New Roman" w:eastAsia="Calibri" w:hAnsi="Times New Roman" w:cs="Times New Roman"/>
                <w:i/>
                <w:spacing w:val="-2"/>
                <w:lang w:val="kk-KZ"/>
              </w:rPr>
            </w:pPr>
            <w:r w:rsidRPr="00C459B8">
              <w:rPr>
                <w:rFonts w:ascii="Times New Roman" w:eastAsia="Calibri" w:hAnsi="Times New Roman" w:cs="Times New Roman"/>
                <w:i/>
                <w:spacing w:val="-2"/>
              </w:rPr>
              <w:t xml:space="preserve">Официально опубликовано </w:t>
            </w:r>
            <w:r>
              <w:rPr>
                <w:rFonts w:ascii="Times New Roman" w:eastAsia="Calibri" w:hAnsi="Times New Roman" w:cs="Times New Roman"/>
                <w:i/>
                <w:spacing w:val="-2"/>
                <w:lang w:val="kk-KZ"/>
              </w:rPr>
              <w:t>08</w:t>
            </w:r>
            <w:r w:rsidRPr="00C459B8">
              <w:rPr>
                <w:rFonts w:ascii="Times New Roman" w:eastAsia="Calibri" w:hAnsi="Times New Roman" w:cs="Times New Roman"/>
                <w:i/>
                <w:spacing w:val="-2"/>
              </w:rPr>
              <w:t xml:space="preserve"> </w:t>
            </w:r>
            <w:proofErr w:type="spellStart"/>
            <w:r>
              <w:rPr>
                <w:rFonts w:ascii="Times New Roman" w:eastAsia="Calibri" w:hAnsi="Times New Roman" w:cs="Times New Roman"/>
                <w:i/>
                <w:spacing w:val="-2"/>
                <w:lang w:val="kk-KZ"/>
              </w:rPr>
              <w:t>января</w:t>
            </w:r>
            <w:proofErr w:type="spellEnd"/>
            <w:r>
              <w:rPr>
                <w:rFonts w:ascii="Times New Roman" w:eastAsia="Calibri" w:hAnsi="Times New Roman" w:cs="Times New Roman"/>
                <w:i/>
                <w:spacing w:val="-2"/>
              </w:rPr>
              <w:t xml:space="preserve"> 202</w:t>
            </w:r>
            <w:r>
              <w:rPr>
                <w:rFonts w:ascii="Times New Roman" w:eastAsia="Calibri" w:hAnsi="Times New Roman" w:cs="Times New Roman"/>
                <w:i/>
                <w:spacing w:val="-2"/>
                <w:lang w:val="kk-KZ"/>
              </w:rPr>
              <w:t>6</w:t>
            </w:r>
            <w:r w:rsidRPr="00C459B8">
              <w:rPr>
                <w:rFonts w:ascii="Times New Roman" w:eastAsia="Calibri" w:hAnsi="Times New Roman" w:cs="Times New Roman"/>
                <w:i/>
                <w:spacing w:val="-2"/>
              </w:rPr>
              <w:t xml:space="preserve"> года в Эталонном контрольном банке нормативных правовых актов Республики Казахстан (</w:t>
            </w:r>
            <w:hyperlink r:id="rId1" w:history="1">
              <w:r w:rsidR="006603E6" w:rsidRPr="000930BC">
                <w:rPr>
                  <w:rStyle w:val="aa"/>
                  <w:i/>
                  <w:lang w:val="kk-KZ"/>
                </w:rPr>
                <w:t>http://zan.gov.kz/client/#!/md/220607/rus</w:t>
              </w:r>
            </w:hyperlink>
            <w:r w:rsidRPr="00C459B8">
              <w:rPr>
                <w:rFonts w:ascii="Times New Roman" w:eastAsia="Calibri" w:hAnsi="Times New Roman" w:cs="Times New Roman"/>
                <w:i/>
                <w:spacing w:val="-2"/>
              </w:rPr>
              <w:t>).</w:t>
            </w:r>
          </w:p>
          <w:p w14:paraId="7948A1E8" w14:textId="357C623A" w:rsidR="008B470F" w:rsidRPr="008B470F" w:rsidRDefault="00000000" w:rsidP="008B470F">
            <w:pPr>
              <w:pStyle w:val="a4"/>
              <w:jc w:val="center"/>
              <w:rPr>
                <w:rFonts w:ascii="Times New Roman" w:eastAsia="Calibri" w:hAnsi="Times New Roman" w:cs="Times New Roman"/>
                <w:i/>
                <w:spacing w:val="-2"/>
              </w:rPr>
            </w:pPr>
          </w:p>
        </w:sdtContent>
      </w:sdt>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697877"/>
      <w:docPartObj>
        <w:docPartGallery w:val="Page Numbers (Top of Page)"/>
        <w:docPartUnique/>
      </w:docPartObj>
    </w:sdtPr>
    <w:sdtEndPr>
      <w:rPr>
        <w:sz w:val="28"/>
        <w:szCs w:val="28"/>
      </w:rPr>
    </w:sdtEndPr>
    <w:sdtContent>
      <w:p w14:paraId="0455A3BF" w14:textId="77777777" w:rsidR="00B37C67" w:rsidRPr="00003DE5" w:rsidRDefault="00B37C67" w:rsidP="0055493C">
        <w:pPr>
          <w:pStyle w:val="a4"/>
          <w:jc w:val="center"/>
          <w:rPr>
            <w:sz w:val="28"/>
            <w:szCs w:val="28"/>
          </w:rPr>
        </w:pPr>
        <w:r w:rsidRPr="005B004F">
          <w:rPr>
            <w:sz w:val="28"/>
            <w:szCs w:val="28"/>
          </w:rPr>
          <w:fldChar w:fldCharType="begin"/>
        </w:r>
        <w:r w:rsidRPr="005B004F">
          <w:rPr>
            <w:sz w:val="28"/>
            <w:szCs w:val="28"/>
          </w:rPr>
          <w:instrText>PAGE   \* MERGEFORMAT</w:instrText>
        </w:r>
        <w:r w:rsidRPr="005B004F">
          <w:rPr>
            <w:sz w:val="28"/>
            <w:szCs w:val="28"/>
          </w:rPr>
          <w:fldChar w:fldCharType="separate"/>
        </w:r>
        <w:r>
          <w:rPr>
            <w:noProof/>
            <w:sz w:val="28"/>
            <w:szCs w:val="28"/>
          </w:rPr>
          <w:t>892</w:t>
        </w:r>
        <w:r w:rsidRPr="005B004F">
          <w:rPr>
            <w:sz w:val="28"/>
            <w:szCs w:val="28"/>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477391"/>
      <w:docPartObj>
        <w:docPartGallery w:val="Page Numbers (Top of Page)"/>
        <w:docPartUnique/>
      </w:docPartObj>
    </w:sdtPr>
    <w:sdtEndPr>
      <w:rPr>
        <w:sz w:val="28"/>
      </w:rPr>
    </w:sdtEndPr>
    <w:sdtContent>
      <w:p w14:paraId="59C56B63" w14:textId="77777777" w:rsidR="00B37C67" w:rsidRPr="00003DE5" w:rsidRDefault="00B37C67" w:rsidP="0055493C">
        <w:pPr>
          <w:pStyle w:val="a4"/>
          <w:jc w:val="center"/>
          <w:rPr>
            <w:sz w:val="28"/>
          </w:rPr>
        </w:pPr>
        <w:r w:rsidRPr="0081030A">
          <w:rPr>
            <w:sz w:val="28"/>
          </w:rPr>
          <w:fldChar w:fldCharType="begin"/>
        </w:r>
        <w:r w:rsidRPr="0081030A">
          <w:rPr>
            <w:sz w:val="28"/>
          </w:rPr>
          <w:instrText>PAGE   \* MERGEFORMAT</w:instrText>
        </w:r>
        <w:r w:rsidRPr="0081030A">
          <w:rPr>
            <w:sz w:val="28"/>
          </w:rPr>
          <w:fldChar w:fldCharType="separate"/>
        </w:r>
        <w:r>
          <w:rPr>
            <w:noProof/>
            <w:sz w:val="28"/>
          </w:rPr>
          <w:t>900</w:t>
        </w:r>
        <w:r w:rsidRPr="0081030A">
          <w:rPr>
            <w:sz w:val="28"/>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559392"/>
      <w:docPartObj>
        <w:docPartGallery w:val="Page Numbers (Top of Page)"/>
        <w:docPartUnique/>
      </w:docPartObj>
    </w:sdtPr>
    <w:sdtContent>
      <w:p w14:paraId="216DC3EC" w14:textId="77777777" w:rsidR="00B37C67" w:rsidRDefault="00B37C67">
        <w:pPr>
          <w:pStyle w:val="a4"/>
          <w:jc w:val="center"/>
        </w:pPr>
        <w:r w:rsidRPr="0081030A">
          <w:rPr>
            <w:sz w:val="28"/>
            <w:szCs w:val="28"/>
          </w:rPr>
          <w:fldChar w:fldCharType="begin"/>
        </w:r>
        <w:r w:rsidRPr="0081030A">
          <w:rPr>
            <w:sz w:val="28"/>
            <w:szCs w:val="28"/>
          </w:rPr>
          <w:instrText>PAGE   \* MERGEFORMAT</w:instrText>
        </w:r>
        <w:r w:rsidRPr="0081030A">
          <w:rPr>
            <w:sz w:val="28"/>
            <w:szCs w:val="28"/>
          </w:rPr>
          <w:fldChar w:fldCharType="separate"/>
        </w:r>
        <w:r>
          <w:rPr>
            <w:noProof/>
            <w:sz w:val="28"/>
            <w:szCs w:val="28"/>
          </w:rPr>
          <w:t>908</w:t>
        </w:r>
        <w:r w:rsidRPr="0081030A">
          <w:rPr>
            <w:sz w:val="28"/>
            <w:szCs w:val="28"/>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782693218"/>
      <w:docPartObj>
        <w:docPartGallery w:val="Page Numbers (Top of Page)"/>
        <w:docPartUnique/>
      </w:docPartObj>
    </w:sdtPr>
    <w:sdtContent>
      <w:p w14:paraId="680A39AD" w14:textId="77777777" w:rsidR="00B37C67" w:rsidRPr="00E76B2B" w:rsidRDefault="00B37C67">
        <w:pPr>
          <w:pStyle w:val="a4"/>
          <w:jc w:val="center"/>
          <w:rPr>
            <w:sz w:val="28"/>
            <w:szCs w:val="28"/>
          </w:rPr>
        </w:pPr>
        <w:r w:rsidRPr="00E76B2B">
          <w:rPr>
            <w:sz w:val="28"/>
            <w:szCs w:val="28"/>
          </w:rPr>
          <w:fldChar w:fldCharType="begin"/>
        </w:r>
        <w:r w:rsidRPr="00E76B2B">
          <w:rPr>
            <w:sz w:val="28"/>
            <w:szCs w:val="28"/>
          </w:rPr>
          <w:instrText>PAGE   \* MERGEFORMAT</w:instrText>
        </w:r>
        <w:r w:rsidRPr="00E76B2B">
          <w:rPr>
            <w:sz w:val="28"/>
            <w:szCs w:val="28"/>
          </w:rPr>
          <w:fldChar w:fldCharType="separate"/>
        </w:r>
        <w:r>
          <w:rPr>
            <w:noProof/>
            <w:sz w:val="28"/>
            <w:szCs w:val="28"/>
          </w:rPr>
          <w:t>916</w:t>
        </w:r>
        <w:r w:rsidRPr="00E76B2B">
          <w:rPr>
            <w:sz w:val="28"/>
            <w:szCs w:val="28"/>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382108"/>
      <w:docPartObj>
        <w:docPartGallery w:val="Page Numbers (Top of Page)"/>
        <w:docPartUnique/>
      </w:docPartObj>
    </w:sdtPr>
    <w:sdtEndPr>
      <w:rPr>
        <w:sz w:val="28"/>
      </w:rPr>
    </w:sdtEndPr>
    <w:sdtContent>
      <w:p w14:paraId="0151ABD9" w14:textId="77777777" w:rsidR="00B37C67" w:rsidRPr="00233FD3" w:rsidRDefault="00B37C67">
        <w:pPr>
          <w:pStyle w:val="a4"/>
          <w:jc w:val="center"/>
          <w:rPr>
            <w:sz w:val="28"/>
          </w:rPr>
        </w:pPr>
        <w:r w:rsidRPr="00233FD3">
          <w:rPr>
            <w:sz w:val="28"/>
          </w:rPr>
          <w:fldChar w:fldCharType="begin"/>
        </w:r>
        <w:r w:rsidRPr="00233FD3">
          <w:rPr>
            <w:sz w:val="28"/>
          </w:rPr>
          <w:instrText>PAGE   \* MERGEFORMAT</w:instrText>
        </w:r>
        <w:r w:rsidRPr="00233FD3">
          <w:rPr>
            <w:sz w:val="28"/>
          </w:rPr>
          <w:fldChar w:fldCharType="separate"/>
        </w:r>
        <w:r>
          <w:rPr>
            <w:noProof/>
            <w:sz w:val="28"/>
          </w:rPr>
          <w:t>934</w:t>
        </w:r>
        <w:r w:rsidRPr="00233FD3">
          <w:rPr>
            <w:sz w:val="28"/>
          </w:rP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270373"/>
      <w:docPartObj>
        <w:docPartGallery w:val="Page Numbers (Top of Page)"/>
        <w:docPartUnique/>
      </w:docPartObj>
    </w:sdtPr>
    <w:sdtEndPr>
      <w:rPr>
        <w:sz w:val="28"/>
        <w:szCs w:val="28"/>
      </w:rPr>
    </w:sdtEndPr>
    <w:sdtContent>
      <w:p w14:paraId="1B25B883" w14:textId="77777777" w:rsidR="00B37C67" w:rsidRPr="007D5CE1" w:rsidRDefault="00B37C67">
        <w:pPr>
          <w:pStyle w:val="a4"/>
          <w:jc w:val="center"/>
          <w:rPr>
            <w:sz w:val="28"/>
            <w:szCs w:val="28"/>
          </w:rPr>
        </w:pPr>
        <w:r w:rsidRPr="007D5CE1">
          <w:rPr>
            <w:sz w:val="28"/>
            <w:szCs w:val="28"/>
          </w:rPr>
          <w:fldChar w:fldCharType="begin"/>
        </w:r>
        <w:r w:rsidRPr="007D5CE1">
          <w:rPr>
            <w:sz w:val="28"/>
            <w:szCs w:val="28"/>
          </w:rPr>
          <w:instrText>PAGE   \* MERGEFORMAT</w:instrText>
        </w:r>
        <w:r w:rsidRPr="007D5CE1">
          <w:rPr>
            <w:sz w:val="28"/>
            <w:szCs w:val="28"/>
          </w:rPr>
          <w:fldChar w:fldCharType="separate"/>
        </w:r>
        <w:r>
          <w:rPr>
            <w:noProof/>
            <w:sz w:val="28"/>
            <w:szCs w:val="28"/>
          </w:rPr>
          <w:t>940</w:t>
        </w:r>
        <w:r w:rsidRPr="007D5CE1">
          <w:rPr>
            <w:sz w:val="28"/>
            <w:szCs w:val="28"/>
          </w:rPr>
          <w:fldChar w:fldCharType="end"/>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3553" w14:textId="77777777" w:rsidR="00B37C67" w:rsidRDefault="00B37C67">
    <w:pPr>
      <w:pStyle w:val="a4"/>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871605983"/>
      <w:docPartObj>
        <w:docPartGallery w:val="Page Numbers (Top of Page)"/>
        <w:docPartUnique/>
      </w:docPartObj>
    </w:sdtPr>
    <w:sdtContent>
      <w:p w14:paraId="5EFED871" w14:textId="77777777" w:rsidR="00B37C67" w:rsidRPr="00003DE5" w:rsidRDefault="00B37C67" w:rsidP="00304B28">
        <w:pPr>
          <w:pStyle w:val="a4"/>
          <w:jc w:val="center"/>
          <w:rPr>
            <w:sz w:val="28"/>
            <w:szCs w:val="28"/>
          </w:rPr>
        </w:pPr>
        <w:r w:rsidRPr="00E76B2B">
          <w:rPr>
            <w:sz w:val="28"/>
            <w:szCs w:val="28"/>
          </w:rPr>
          <w:fldChar w:fldCharType="begin"/>
        </w:r>
        <w:r w:rsidRPr="00E76B2B">
          <w:rPr>
            <w:sz w:val="28"/>
            <w:szCs w:val="28"/>
          </w:rPr>
          <w:instrText>PAGE   \* MERGEFORMAT</w:instrText>
        </w:r>
        <w:r w:rsidRPr="00E76B2B">
          <w:rPr>
            <w:sz w:val="28"/>
            <w:szCs w:val="28"/>
          </w:rPr>
          <w:fldChar w:fldCharType="separate"/>
        </w:r>
        <w:r>
          <w:rPr>
            <w:noProof/>
            <w:sz w:val="28"/>
            <w:szCs w:val="28"/>
          </w:rPr>
          <w:t>972</w:t>
        </w:r>
        <w:r w:rsidRPr="00E76B2B">
          <w:rPr>
            <w:sz w:val="28"/>
            <w:szCs w:val="28"/>
          </w:rPr>
          <w:fldChar w:fldCharType="end"/>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887A" w14:textId="77777777" w:rsidR="00B37C67" w:rsidRDefault="00B37C67">
    <w:pPr>
      <w:pStyle w:val="a4"/>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882493"/>
      <w:docPartObj>
        <w:docPartGallery w:val="Page Numbers (Top of Page)"/>
        <w:docPartUnique/>
      </w:docPartObj>
    </w:sdtPr>
    <w:sdtContent>
      <w:p w14:paraId="18727B32" w14:textId="77777777" w:rsidR="00B37C67" w:rsidRDefault="00B37C67">
        <w:pPr>
          <w:pStyle w:val="a4"/>
          <w:jc w:val="center"/>
        </w:pPr>
        <w:r w:rsidRPr="00E04F1A">
          <w:rPr>
            <w:sz w:val="28"/>
            <w:szCs w:val="28"/>
          </w:rPr>
          <w:fldChar w:fldCharType="begin"/>
        </w:r>
        <w:r w:rsidRPr="00E04F1A">
          <w:rPr>
            <w:sz w:val="28"/>
            <w:szCs w:val="28"/>
          </w:rPr>
          <w:instrText>PAGE   \* MERGEFORMAT</w:instrText>
        </w:r>
        <w:r w:rsidRPr="00E04F1A">
          <w:rPr>
            <w:sz w:val="28"/>
            <w:szCs w:val="28"/>
          </w:rPr>
          <w:fldChar w:fldCharType="separate"/>
        </w:r>
        <w:r>
          <w:rPr>
            <w:noProof/>
            <w:sz w:val="28"/>
            <w:szCs w:val="28"/>
          </w:rPr>
          <w:t>977</w:t>
        </w:r>
        <w:r w:rsidRPr="00E04F1A">
          <w:rPr>
            <w:sz w:val="28"/>
            <w:szCs w:val="28"/>
          </w:rPr>
          <w:fldChar w:fldCharType="end"/>
        </w:r>
      </w:p>
    </w:sdtContent>
  </w:sdt>
  <w:p w14:paraId="7AECF8B0" w14:textId="77777777" w:rsidR="00B37C67" w:rsidRDefault="00B37C67">
    <w:pPr>
      <w:pStyle w:val="a4"/>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D738" w14:textId="77777777" w:rsidR="008B470F" w:rsidRDefault="008B470F">
    <w:pPr>
      <w:pStyle w:val="a4"/>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7225067"/>
      <w:docPartObj>
        <w:docPartGallery w:val="Page Numbers (Top of Page)"/>
        <w:docPartUnique/>
      </w:docPartObj>
    </w:sdtPr>
    <w:sdtContent>
      <w:p w14:paraId="7492476A" w14:textId="77777777" w:rsidR="008B470F" w:rsidRPr="00003DE5" w:rsidRDefault="008B470F" w:rsidP="00003DE5">
        <w:pPr>
          <w:pStyle w:val="a4"/>
          <w:jc w:val="center"/>
          <w:rPr>
            <w:sz w:val="28"/>
            <w:szCs w:val="28"/>
          </w:rPr>
        </w:pPr>
        <w:r w:rsidRPr="00E76B2B">
          <w:rPr>
            <w:sz w:val="28"/>
            <w:szCs w:val="28"/>
          </w:rPr>
          <w:fldChar w:fldCharType="begin"/>
        </w:r>
        <w:r w:rsidRPr="00E76B2B">
          <w:rPr>
            <w:sz w:val="28"/>
            <w:szCs w:val="28"/>
          </w:rPr>
          <w:instrText>PAGE   \* MERGEFORMAT</w:instrText>
        </w:r>
        <w:r w:rsidRPr="00E76B2B">
          <w:rPr>
            <w:sz w:val="28"/>
            <w:szCs w:val="28"/>
          </w:rPr>
          <w:fldChar w:fldCharType="separate"/>
        </w:r>
        <w:r w:rsidR="00964E25">
          <w:rPr>
            <w:noProof/>
            <w:sz w:val="28"/>
            <w:szCs w:val="28"/>
          </w:rPr>
          <w:t>428</w:t>
        </w:r>
        <w:r w:rsidRPr="00E76B2B">
          <w:rPr>
            <w:sz w:val="28"/>
            <w:szCs w:val="28"/>
          </w:rPr>
          <w:fldChar w:fldCharType="end"/>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5AEA" w14:textId="77777777" w:rsidR="008B470F" w:rsidRDefault="008B470F">
    <w:pPr>
      <w:pStyle w:val="a4"/>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DCDA4" w14:textId="77777777" w:rsidR="00C15F7B" w:rsidRDefault="00C15F7B">
    <w:pPr>
      <w:pStyle w:val="a4"/>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146166649"/>
      <w:docPartObj>
        <w:docPartGallery w:val="Page Numbers (Top of Page)"/>
        <w:docPartUnique/>
      </w:docPartObj>
    </w:sdtPr>
    <w:sdtContent>
      <w:p w14:paraId="00CD9FD3" w14:textId="77777777" w:rsidR="00C15F7B" w:rsidRPr="00003DE5" w:rsidRDefault="00C15F7B" w:rsidP="00304B28">
        <w:pPr>
          <w:pStyle w:val="a4"/>
          <w:jc w:val="center"/>
          <w:rPr>
            <w:sz w:val="28"/>
            <w:szCs w:val="28"/>
          </w:rPr>
        </w:pPr>
        <w:r w:rsidRPr="00E76B2B">
          <w:rPr>
            <w:sz w:val="28"/>
            <w:szCs w:val="28"/>
          </w:rPr>
          <w:fldChar w:fldCharType="begin"/>
        </w:r>
        <w:r w:rsidRPr="00E76B2B">
          <w:rPr>
            <w:sz w:val="28"/>
            <w:szCs w:val="28"/>
          </w:rPr>
          <w:instrText>PAGE   \* MERGEFORMAT</w:instrText>
        </w:r>
        <w:r w:rsidRPr="00E76B2B">
          <w:rPr>
            <w:sz w:val="28"/>
            <w:szCs w:val="28"/>
          </w:rPr>
          <w:fldChar w:fldCharType="separate"/>
        </w:r>
        <w:r>
          <w:rPr>
            <w:noProof/>
            <w:sz w:val="28"/>
            <w:szCs w:val="28"/>
          </w:rPr>
          <w:t>986</w:t>
        </w:r>
        <w:r w:rsidRPr="00E76B2B">
          <w:rPr>
            <w:sz w:val="28"/>
            <w:szCs w:val="28"/>
          </w:rPr>
          <w:fldChar w:fldCharType="end"/>
        </w:r>
      </w:p>
    </w:sdtContent>
  </w:sdt>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9578F" w14:textId="77777777" w:rsidR="00C15F7B" w:rsidRDefault="00C15F7B">
    <w:pPr>
      <w:pStyle w:val="a4"/>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0819F" w14:textId="77777777" w:rsidR="00C15F7B" w:rsidRDefault="00C15F7B">
    <w:pPr>
      <w:pStyle w:val="a4"/>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28337834"/>
      <w:docPartObj>
        <w:docPartGallery w:val="Page Numbers (Top of Page)"/>
        <w:docPartUnique/>
      </w:docPartObj>
    </w:sdtPr>
    <w:sdtContent>
      <w:p w14:paraId="6FF92ACB" w14:textId="77777777" w:rsidR="00C15F7B" w:rsidRPr="00003DE5" w:rsidRDefault="00C15F7B" w:rsidP="00352249">
        <w:pPr>
          <w:pStyle w:val="a4"/>
          <w:jc w:val="center"/>
          <w:rPr>
            <w:sz w:val="28"/>
            <w:szCs w:val="28"/>
          </w:rPr>
        </w:pPr>
        <w:r w:rsidRPr="00E76B2B">
          <w:rPr>
            <w:sz w:val="28"/>
            <w:szCs w:val="28"/>
          </w:rPr>
          <w:fldChar w:fldCharType="begin"/>
        </w:r>
        <w:r w:rsidRPr="00E76B2B">
          <w:rPr>
            <w:sz w:val="28"/>
            <w:szCs w:val="28"/>
          </w:rPr>
          <w:instrText>PAGE   \* MERGEFORMAT</w:instrText>
        </w:r>
        <w:r w:rsidRPr="00E76B2B">
          <w:rPr>
            <w:sz w:val="28"/>
            <w:szCs w:val="28"/>
          </w:rPr>
          <w:fldChar w:fldCharType="separate"/>
        </w:r>
        <w:r>
          <w:rPr>
            <w:noProof/>
            <w:sz w:val="28"/>
            <w:szCs w:val="28"/>
          </w:rPr>
          <w:t>991</w:t>
        </w:r>
        <w:r w:rsidRPr="00E76B2B">
          <w:rPr>
            <w:sz w:val="28"/>
            <w:szCs w:val="28"/>
          </w:rPr>
          <w:fldChar w:fldCharType="end"/>
        </w:r>
      </w:p>
    </w:sdtContent>
  </w:sdt>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2E52" w14:textId="77777777" w:rsidR="00C15F7B" w:rsidRDefault="00C15F7B">
    <w:pPr>
      <w:pStyle w:val="a4"/>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295343"/>
      <w:docPartObj>
        <w:docPartGallery w:val="Page Numbers (Top of Page)"/>
        <w:docPartUnique/>
      </w:docPartObj>
    </w:sdtPr>
    <w:sdtEndPr>
      <w:rPr>
        <w:rFonts w:ascii="Times New Roman" w:hAnsi="Times New Roman" w:cs="Times New Roman"/>
        <w:sz w:val="28"/>
        <w:szCs w:val="28"/>
      </w:rPr>
    </w:sdtEndPr>
    <w:sdtContent>
      <w:p w14:paraId="59576559" w14:textId="77777777" w:rsidR="008B470F" w:rsidRPr="00E33CED" w:rsidRDefault="008B470F" w:rsidP="00E33CED">
        <w:pPr>
          <w:pStyle w:val="a4"/>
          <w:jc w:val="center"/>
          <w:rPr>
            <w:rFonts w:ascii="Times New Roman" w:hAnsi="Times New Roman" w:cs="Times New Roman"/>
            <w:sz w:val="28"/>
            <w:szCs w:val="28"/>
          </w:rPr>
        </w:pPr>
        <w:r w:rsidRPr="0027197D">
          <w:rPr>
            <w:rFonts w:ascii="Times New Roman" w:hAnsi="Times New Roman" w:cs="Times New Roman"/>
            <w:sz w:val="28"/>
            <w:szCs w:val="28"/>
          </w:rPr>
          <w:fldChar w:fldCharType="begin"/>
        </w:r>
        <w:r w:rsidRPr="0027197D">
          <w:rPr>
            <w:rFonts w:ascii="Times New Roman" w:hAnsi="Times New Roman" w:cs="Times New Roman"/>
            <w:sz w:val="28"/>
            <w:szCs w:val="28"/>
          </w:rPr>
          <w:instrText>PAGE   \* MERGEFORMAT</w:instrText>
        </w:r>
        <w:r w:rsidRPr="0027197D">
          <w:rPr>
            <w:rFonts w:ascii="Times New Roman" w:hAnsi="Times New Roman" w:cs="Times New Roman"/>
            <w:sz w:val="28"/>
            <w:szCs w:val="28"/>
          </w:rPr>
          <w:fldChar w:fldCharType="separate"/>
        </w:r>
        <w:r>
          <w:rPr>
            <w:rFonts w:ascii="Times New Roman" w:hAnsi="Times New Roman" w:cs="Times New Roman"/>
            <w:noProof/>
            <w:sz w:val="28"/>
            <w:szCs w:val="28"/>
          </w:rPr>
          <w:t>2</w:t>
        </w:r>
        <w:r w:rsidRPr="0027197D">
          <w:rPr>
            <w:rFonts w:ascii="Times New Roman" w:hAnsi="Times New Roman" w:cs="Times New Roman"/>
            <w:sz w:val="28"/>
            <w:szCs w:val="28"/>
          </w:rPr>
          <w:fldChar w:fldCharType="end"/>
        </w:r>
      </w:p>
    </w:sdtContent>
  </w:sdt>
  <w:p w14:paraId="08D7F2DC" w14:textId="77777777" w:rsidR="008B470F" w:rsidRDefault="008B470F"/>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8142752"/>
      <w:docPartObj>
        <w:docPartGallery w:val="Page Numbers (Top of Page)"/>
        <w:docPartUnique/>
      </w:docPartObj>
    </w:sdtPr>
    <w:sdtEndPr>
      <w:rPr>
        <w:rFonts w:ascii="Times New Roman" w:hAnsi="Times New Roman" w:cs="Times New Roman"/>
        <w:sz w:val="28"/>
        <w:szCs w:val="28"/>
      </w:rPr>
    </w:sdtEndPr>
    <w:sdtContent>
      <w:p w14:paraId="2D4F729E" w14:textId="77777777" w:rsidR="008B470F" w:rsidRPr="00CD5ACF" w:rsidRDefault="00CD5ACF" w:rsidP="00CD5ACF">
        <w:pPr>
          <w:pStyle w:val="a4"/>
          <w:jc w:val="center"/>
          <w:rPr>
            <w:rFonts w:ascii="Times New Roman" w:hAnsi="Times New Roman" w:cs="Times New Roman"/>
            <w:sz w:val="28"/>
            <w:szCs w:val="28"/>
          </w:rPr>
        </w:pPr>
        <w:r w:rsidRPr="00CD5ACF">
          <w:rPr>
            <w:rFonts w:ascii="Times New Roman" w:hAnsi="Times New Roman" w:cs="Times New Roman"/>
            <w:sz w:val="28"/>
            <w:szCs w:val="28"/>
          </w:rPr>
          <w:fldChar w:fldCharType="begin"/>
        </w:r>
        <w:r w:rsidRPr="00CD5ACF">
          <w:rPr>
            <w:rFonts w:ascii="Times New Roman" w:hAnsi="Times New Roman" w:cs="Times New Roman"/>
            <w:sz w:val="28"/>
            <w:szCs w:val="28"/>
          </w:rPr>
          <w:instrText>PAGE   \* MERGEFORMAT</w:instrText>
        </w:r>
        <w:r w:rsidRPr="00CD5ACF">
          <w:rPr>
            <w:rFonts w:ascii="Times New Roman" w:hAnsi="Times New Roman" w:cs="Times New Roman"/>
            <w:sz w:val="28"/>
            <w:szCs w:val="28"/>
          </w:rPr>
          <w:fldChar w:fldCharType="separate"/>
        </w:r>
        <w:r w:rsidR="00964E25">
          <w:rPr>
            <w:rFonts w:ascii="Times New Roman" w:hAnsi="Times New Roman" w:cs="Times New Roman"/>
            <w:noProof/>
            <w:sz w:val="28"/>
            <w:szCs w:val="28"/>
          </w:rPr>
          <w:t>435</w:t>
        </w:r>
        <w:r w:rsidRPr="00CD5AC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806"/>
    <w:multiLevelType w:val="hybridMultilevel"/>
    <w:tmpl w:val="4EB2829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5523983"/>
    <w:multiLevelType w:val="hybridMultilevel"/>
    <w:tmpl w:val="2A9CF186"/>
    <w:lvl w:ilvl="0" w:tplc="1E66A6A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287B87"/>
    <w:multiLevelType w:val="hybridMultilevel"/>
    <w:tmpl w:val="6B2250A4"/>
    <w:lvl w:ilvl="0" w:tplc="3A3C671A">
      <w:start w:val="1"/>
      <w:numFmt w:val="decimal"/>
      <w:lvlText w:val="%1."/>
      <w:lvlJc w:val="left"/>
      <w:pPr>
        <w:ind w:left="1069" w:hanging="360"/>
      </w:pPr>
      <w:rPr>
        <w:rFonts w:eastAsia="Calibri"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BF11340"/>
    <w:multiLevelType w:val="hybridMultilevel"/>
    <w:tmpl w:val="611873C6"/>
    <w:lvl w:ilvl="0" w:tplc="FE5240AC">
      <w:start w:val="11"/>
      <w:numFmt w:val="decimal"/>
      <w:lvlText w:val="%1."/>
      <w:lvlJc w:val="left"/>
      <w:pPr>
        <w:ind w:left="1226" w:hanging="375"/>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D1562E5"/>
    <w:multiLevelType w:val="hybridMultilevel"/>
    <w:tmpl w:val="9DB6DABE"/>
    <w:lvl w:ilvl="0" w:tplc="D4EE32FE">
      <w:start w:val="5"/>
      <w:numFmt w:val="decimal"/>
      <w:lvlText w:val="%1."/>
      <w:lvlJc w:val="left"/>
      <w:pPr>
        <w:ind w:left="36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D2059F"/>
    <w:multiLevelType w:val="hybridMultilevel"/>
    <w:tmpl w:val="8CAE7D5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E0D6C4D"/>
    <w:multiLevelType w:val="hybridMultilevel"/>
    <w:tmpl w:val="614C024E"/>
    <w:lvl w:ilvl="0" w:tplc="E364F09A">
      <w:start w:val="5"/>
      <w:numFmt w:val="decimal"/>
      <w:lvlText w:val="%1."/>
      <w:lvlJc w:val="left"/>
      <w:pPr>
        <w:ind w:left="1069" w:hanging="360"/>
      </w:pPr>
      <w:rPr>
        <w:rFonts w:ascii="Times New Roman" w:hAnsi="Times New Roman" w:cs="Times New Roman"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FEE03B3"/>
    <w:multiLevelType w:val="hybridMultilevel"/>
    <w:tmpl w:val="A62A286C"/>
    <w:lvl w:ilvl="0" w:tplc="29BC7040">
      <w:start w:val="1"/>
      <w:numFmt w:val="decimal"/>
      <w:lvlText w:val="%1."/>
      <w:lvlJc w:val="left"/>
      <w:pPr>
        <w:ind w:left="928" w:hanging="360"/>
      </w:pPr>
      <w:rPr>
        <w:rFonts w:eastAsia="Calibri"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01D799E"/>
    <w:multiLevelType w:val="hybridMultilevel"/>
    <w:tmpl w:val="9E048C16"/>
    <w:lvl w:ilvl="0" w:tplc="CAD88010">
      <w:start w:val="1"/>
      <w:numFmt w:val="decimal"/>
      <w:lvlText w:val="%1."/>
      <w:lvlJc w:val="left"/>
      <w:pPr>
        <w:ind w:left="1070" w:hanging="360"/>
      </w:pPr>
      <w:rPr>
        <w:rFonts w:eastAsia="Calibri" w:hint="default"/>
        <w:b w:val="0"/>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5B34698"/>
    <w:multiLevelType w:val="multilevel"/>
    <w:tmpl w:val="5BBE23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71F4BFF"/>
    <w:multiLevelType w:val="hybridMultilevel"/>
    <w:tmpl w:val="6B2250A4"/>
    <w:lvl w:ilvl="0" w:tplc="3A3C671A">
      <w:start w:val="1"/>
      <w:numFmt w:val="decimal"/>
      <w:lvlText w:val="%1."/>
      <w:lvlJc w:val="left"/>
      <w:pPr>
        <w:ind w:left="1069" w:hanging="360"/>
      </w:pPr>
      <w:rPr>
        <w:rFonts w:eastAsia="Calibri"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7ED3528"/>
    <w:multiLevelType w:val="hybridMultilevel"/>
    <w:tmpl w:val="0DEEBCCC"/>
    <w:lvl w:ilvl="0" w:tplc="EC9E1D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AD6286"/>
    <w:multiLevelType w:val="hybridMultilevel"/>
    <w:tmpl w:val="B37E9232"/>
    <w:lvl w:ilvl="0" w:tplc="31B09A9E">
      <w:start w:val="5"/>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B20084"/>
    <w:multiLevelType w:val="hybridMultilevel"/>
    <w:tmpl w:val="B2A85DC0"/>
    <w:lvl w:ilvl="0" w:tplc="F4723BF6">
      <w:start w:val="1"/>
      <w:numFmt w:val="decimal"/>
      <w:lvlText w:val="%1."/>
      <w:lvlJc w:val="left"/>
      <w:pPr>
        <w:ind w:left="1211"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91728B2"/>
    <w:multiLevelType w:val="hybridMultilevel"/>
    <w:tmpl w:val="4EB2829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4D96333D"/>
    <w:multiLevelType w:val="hybridMultilevel"/>
    <w:tmpl w:val="D21033A0"/>
    <w:lvl w:ilvl="0" w:tplc="F9B65BFE">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4824A8"/>
    <w:multiLevelType w:val="hybridMultilevel"/>
    <w:tmpl w:val="01EE80EE"/>
    <w:lvl w:ilvl="0" w:tplc="C5FE13DA">
      <w:start w:val="1"/>
      <w:numFmt w:val="decimal"/>
      <w:lvlText w:val="%1."/>
      <w:lvlJc w:val="left"/>
      <w:pPr>
        <w:ind w:left="1353" w:hanging="360"/>
      </w:pPr>
      <w:rPr>
        <w:rFonts w:eastAsia="Calibri"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BE40FB5"/>
    <w:multiLevelType w:val="hybridMultilevel"/>
    <w:tmpl w:val="EB70E60E"/>
    <w:lvl w:ilvl="0" w:tplc="2B526210">
      <w:start w:val="5"/>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D8C19AC"/>
    <w:multiLevelType w:val="hybridMultilevel"/>
    <w:tmpl w:val="F424D2E6"/>
    <w:lvl w:ilvl="0" w:tplc="5DA86B60">
      <w:start w:val="1"/>
      <w:numFmt w:val="decimal"/>
      <w:lvlText w:val="%1."/>
      <w:lvlJc w:val="left"/>
      <w:pPr>
        <w:ind w:left="928"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EFF2CC1"/>
    <w:multiLevelType w:val="hybridMultilevel"/>
    <w:tmpl w:val="BE2ACF44"/>
    <w:lvl w:ilvl="0" w:tplc="EDE0431C">
      <w:start w:val="1"/>
      <w:numFmt w:val="decimal"/>
      <w:lvlText w:val="%1."/>
      <w:lvlJc w:val="left"/>
      <w:pPr>
        <w:ind w:left="1069" w:hanging="360"/>
      </w:pPr>
      <w:rPr>
        <w:rFonts w:eastAsia="Calibr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0101B33"/>
    <w:multiLevelType w:val="hybridMultilevel"/>
    <w:tmpl w:val="F3CEC9A4"/>
    <w:lvl w:ilvl="0" w:tplc="355C8742">
      <w:start w:val="1"/>
      <w:numFmt w:val="decimal"/>
      <w:lvlText w:val="%1."/>
      <w:lvlJc w:val="left"/>
      <w:pPr>
        <w:ind w:left="644" w:hanging="360"/>
      </w:pPr>
      <w:rPr>
        <w:rFonts w:hint="default"/>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2007247"/>
    <w:multiLevelType w:val="hybridMultilevel"/>
    <w:tmpl w:val="7660B514"/>
    <w:lvl w:ilvl="0" w:tplc="4740BDE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2202CF9"/>
    <w:multiLevelType w:val="hybridMultilevel"/>
    <w:tmpl w:val="DC2E5620"/>
    <w:lvl w:ilvl="0" w:tplc="975E7114">
      <w:start w:val="1"/>
      <w:numFmt w:val="decimal"/>
      <w:lvlText w:val="%1."/>
      <w:lvlJc w:val="left"/>
      <w:pPr>
        <w:ind w:left="1069" w:hanging="360"/>
      </w:pPr>
      <w:rPr>
        <w:rFonts w:eastAsia="Calibri" w:hint="default"/>
        <w:color w:val="00000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2C56CAC"/>
    <w:multiLevelType w:val="hybridMultilevel"/>
    <w:tmpl w:val="9DB6DABE"/>
    <w:lvl w:ilvl="0" w:tplc="D4EE32FE">
      <w:start w:val="5"/>
      <w:numFmt w:val="decimal"/>
      <w:lvlText w:val="%1."/>
      <w:lvlJc w:val="left"/>
      <w:pPr>
        <w:ind w:left="36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DA6F56"/>
    <w:multiLevelType w:val="hybridMultilevel"/>
    <w:tmpl w:val="7742937E"/>
    <w:lvl w:ilvl="0" w:tplc="28DE2A7E">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D7D17CE"/>
    <w:multiLevelType w:val="hybridMultilevel"/>
    <w:tmpl w:val="79067860"/>
    <w:lvl w:ilvl="0" w:tplc="C0646EA6">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E72632B"/>
    <w:multiLevelType w:val="hybridMultilevel"/>
    <w:tmpl w:val="3EFCBF0C"/>
    <w:lvl w:ilvl="0" w:tplc="59044750">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0D02523"/>
    <w:multiLevelType w:val="hybridMultilevel"/>
    <w:tmpl w:val="5CB64D6E"/>
    <w:lvl w:ilvl="0" w:tplc="9362801E">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8EE150A"/>
    <w:multiLevelType w:val="hybridMultilevel"/>
    <w:tmpl w:val="552CDBF8"/>
    <w:lvl w:ilvl="0" w:tplc="0419000F">
      <w:start w:val="1"/>
      <w:numFmt w:val="decimal"/>
      <w:lvlText w:val="%1."/>
      <w:lvlJc w:val="left"/>
      <w:pPr>
        <w:ind w:left="1495"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9657019"/>
    <w:multiLevelType w:val="hybridMultilevel"/>
    <w:tmpl w:val="7C0A1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1A6F82"/>
    <w:multiLevelType w:val="hybridMultilevel"/>
    <w:tmpl w:val="79A8AC78"/>
    <w:lvl w:ilvl="0" w:tplc="232E263C">
      <w:start w:val="6"/>
      <w:numFmt w:val="decimal"/>
      <w:lvlText w:val="%1."/>
      <w:lvlJc w:val="left"/>
      <w:pPr>
        <w:ind w:left="36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52397402">
    <w:abstractNumId w:val="25"/>
  </w:num>
  <w:num w:numId="2" w16cid:durableId="1745491922">
    <w:abstractNumId w:val="9"/>
  </w:num>
  <w:num w:numId="3" w16cid:durableId="556403195">
    <w:abstractNumId w:val="19"/>
  </w:num>
  <w:num w:numId="4" w16cid:durableId="143402663">
    <w:abstractNumId w:val="16"/>
  </w:num>
  <w:num w:numId="5" w16cid:durableId="2113435766">
    <w:abstractNumId w:val="20"/>
  </w:num>
  <w:num w:numId="6" w16cid:durableId="2007241578">
    <w:abstractNumId w:val="7"/>
  </w:num>
  <w:num w:numId="7" w16cid:durableId="2014604282">
    <w:abstractNumId w:val="28"/>
  </w:num>
  <w:num w:numId="8" w16cid:durableId="1617054984">
    <w:abstractNumId w:val="3"/>
  </w:num>
  <w:num w:numId="9" w16cid:durableId="1979071653">
    <w:abstractNumId w:val="13"/>
  </w:num>
  <w:num w:numId="10" w16cid:durableId="1152058866">
    <w:abstractNumId w:val="26"/>
  </w:num>
  <w:num w:numId="11" w16cid:durableId="1780832123">
    <w:abstractNumId w:val="27"/>
  </w:num>
  <w:num w:numId="12" w16cid:durableId="1505247116">
    <w:abstractNumId w:val="22"/>
  </w:num>
  <w:num w:numId="13" w16cid:durableId="282627">
    <w:abstractNumId w:val="8"/>
  </w:num>
  <w:num w:numId="14" w16cid:durableId="192306936">
    <w:abstractNumId w:val="15"/>
  </w:num>
  <w:num w:numId="15" w16cid:durableId="904294439">
    <w:abstractNumId w:val="10"/>
  </w:num>
  <w:num w:numId="16" w16cid:durableId="948580990">
    <w:abstractNumId w:val="29"/>
  </w:num>
  <w:num w:numId="17" w16cid:durableId="1365714468">
    <w:abstractNumId w:val="18"/>
  </w:num>
  <w:num w:numId="18" w16cid:durableId="821969658">
    <w:abstractNumId w:val="6"/>
  </w:num>
  <w:num w:numId="19" w16cid:durableId="1107430170">
    <w:abstractNumId w:val="2"/>
  </w:num>
  <w:num w:numId="20" w16cid:durableId="1053240093">
    <w:abstractNumId w:val="23"/>
  </w:num>
  <w:num w:numId="21" w16cid:durableId="1614170798">
    <w:abstractNumId w:val="4"/>
  </w:num>
  <w:num w:numId="22" w16cid:durableId="969163038">
    <w:abstractNumId w:val="21"/>
  </w:num>
  <w:num w:numId="23" w16cid:durableId="1253859285">
    <w:abstractNumId w:val="12"/>
  </w:num>
  <w:num w:numId="24" w16cid:durableId="232668821">
    <w:abstractNumId w:val="1"/>
  </w:num>
  <w:num w:numId="25" w16cid:durableId="1925335415">
    <w:abstractNumId w:val="17"/>
  </w:num>
  <w:num w:numId="26" w16cid:durableId="1067606594">
    <w:abstractNumId w:val="24"/>
  </w:num>
  <w:num w:numId="27" w16cid:durableId="749471199">
    <w:abstractNumId w:val="30"/>
  </w:num>
  <w:num w:numId="28" w16cid:durableId="567151883">
    <w:abstractNumId w:val="11"/>
  </w:num>
  <w:num w:numId="29" w16cid:durableId="1778910279">
    <w:abstractNumId w:val="5"/>
  </w:num>
  <w:num w:numId="30" w16cid:durableId="1808007379">
    <w:abstractNumId w:val="0"/>
  </w:num>
  <w:num w:numId="31" w16cid:durableId="7891314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289"/>
    <w:rsid w:val="00003DE5"/>
    <w:rsid w:val="000435F9"/>
    <w:rsid w:val="00111A41"/>
    <w:rsid w:val="0017733A"/>
    <w:rsid w:val="001B25C9"/>
    <w:rsid w:val="001E49B9"/>
    <w:rsid w:val="001F07A1"/>
    <w:rsid w:val="0027197D"/>
    <w:rsid w:val="002836DD"/>
    <w:rsid w:val="00300CBF"/>
    <w:rsid w:val="003464F6"/>
    <w:rsid w:val="0039524A"/>
    <w:rsid w:val="003B1244"/>
    <w:rsid w:val="003C7EF6"/>
    <w:rsid w:val="00434504"/>
    <w:rsid w:val="00434E6E"/>
    <w:rsid w:val="00442FF5"/>
    <w:rsid w:val="00444A25"/>
    <w:rsid w:val="004C2017"/>
    <w:rsid w:val="004F75DE"/>
    <w:rsid w:val="005E7C26"/>
    <w:rsid w:val="006323D1"/>
    <w:rsid w:val="00652992"/>
    <w:rsid w:val="006603E6"/>
    <w:rsid w:val="00677FE7"/>
    <w:rsid w:val="006D23E9"/>
    <w:rsid w:val="00740F93"/>
    <w:rsid w:val="00795116"/>
    <w:rsid w:val="007A5055"/>
    <w:rsid w:val="00802E51"/>
    <w:rsid w:val="008141A4"/>
    <w:rsid w:val="00843369"/>
    <w:rsid w:val="00896EA3"/>
    <w:rsid w:val="008B470F"/>
    <w:rsid w:val="00913DFD"/>
    <w:rsid w:val="009311D2"/>
    <w:rsid w:val="00932C04"/>
    <w:rsid w:val="00960B11"/>
    <w:rsid w:val="00964E25"/>
    <w:rsid w:val="00971AC2"/>
    <w:rsid w:val="00A06C98"/>
    <w:rsid w:val="00A44A2B"/>
    <w:rsid w:val="00A61008"/>
    <w:rsid w:val="00A70FBC"/>
    <w:rsid w:val="00A756B2"/>
    <w:rsid w:val="00A82D45"/>
    <w:rsid w:val="00A87127"/>
    <w:rsid w:val="00AA3F41"/>
    <w:rsid w:val="00AC5735"/>
    <w:rsid w:val="00B02EA7"/>
    <w:rsid w:val="00B3623B"/>
    <w:rsid w:val="00B37C67"/>
    <w:rsid w:val="00B77D2C"/>
    <w:rsid w:val="00BF05D8"/>
    <w:rsid w:val="00C15F7B"/>
    <w:rsid w:val="00C459B8"/>
    <w:rsid w:val="00C50CAF"/>
    <w:rsid w:val="00CB19B7"/>
    <w:rsid w:val="00CD4368"/>
    <w:rsid w:val="00CD5ACF"/>
    <w:rsid w:val="00D2095A"/>
    <w:rsid w:val="00D31722"/>
    <w:rsid w:val="00D92E41"/>
    <w:rsid w:val="00DB558C"/>
    <w:rsid w:val="00DC4289"/>
    <w:rsid w:val="00E04D27"/>
    <w:rsid w:val="00E30935"/>
    <w:rsid w:val="00E33CED"/>
    <w:rsid w:val="00EE4990"/>
    <w:rsid w:val="00EF5DB0"/>
    <w:rsid w:val="00F14361"/>
    <w:rsid w:val="00F21BB8"/>
    <w:rsid w:val="00F30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8E9FE"/>
  <w15:chartTrackingRefBased/>
  <w15:docId w15:val="{154F3380-DF3E-4932-AFCB-6243816A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qFormat="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4289"/>
  </w:style>
  <w:style w:type="paragraph" w:styleId="1">
    <w:name w:val="heading 1"/>
    <w:basedOn w:val="a"/>
    <w:next w:val="a"/>
    <w:link w:val="10"/>
    <w:uiPriority w:val="9"/>
    <w:qFormat/>
    <w:rsid w:val="008B470F"/>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unhideWhenUsed/>
    <w:qFormat/>
    <w:rsid w:val="008B470F"/>
    <w:pPr>
      <w:keepNext/>
      <w:spacing w:before="240" w:after="60" w:line="240" w:lineRule="auto"/>
      <w:outlineLvl w:val="1"/>
    </w:pPr>
    <w:rPr>
      <w:rFonts w:ascii="Calibri Light" w:eastAsia="Times New Roman" w:hAnsi="Calibri Light" w:cs="Times New Roman"/>
      <w:b/>
      <w:bCs/>
      <w:i/>
      <w:iCs/>
      <w:sz w:val="28"/>
      <w:szCs w:val="28"/>
      <w:lang w:eastAsia="ru-RU"/>
    </w:rPr>
  </w:style>
  <w:style w:type="paragraph" w:styleId="3">
    <w:name w:val="heading 3"/>
    <w:basedOn w:val="a"/>
    <w:link w:val="30"/>
    <w:uiPriority w:val="9"/>
    <w:qFormat/>
    <w:rsid w:val="008B470F"/>
    <w:pPr>
      <w:spacing w:before="225" w:after="135" w:line="390" w:lineRule="atLeast"/>
      <w:outlineLvl w:val="2"/>
    </w:pPr>
    <w:rPr>
      <w:rFonts w:ascii="Arial" w:eastAsia="Times New Roman" w:hAnsi="Arial" w:cs="Times New Roman"/>
      <w:color w:val="444444"/>
      <w:sz w:val="32"/>
      <w:szCs w:val="32"/>
      <w:lang w:val="x-none" w:eastAsia="x-none"/>
    </w:rPr>
  </w:style>
  <w:style w:type="paragraph" w:styleId="4">
    <w:name w:val="heading 4"/>
    <w:basedOn w:val="a"/>
    <w:link w:val="40"/>
    <w:qFormat/>
    <w:rsid w:val="008B470F"/>
    <w:pPr>
      <w:spacing w:before="180" w:after="0" w:line="360" w:lineRule="atLeast"/>
      <w:outlineLvl w:val="3"/>
    </w:pPr>
    <w:rPr>
      <w:rFonts w:ascii="Arial" w:eastAsia="Times New Roman" w:hAnsi="Arial" w:cs="Times New Roman"/>
      <w:color w:val="444444"/>
      <w:sz w:val="29"/>
      <w:szCs w:val="29"/>
      <w:lang w:val="x-none" w:eastAsia="x-none"/>
    </w:rPr>
  </w:style>
  <w:style w:type="paragraph" w:styleId="5">
    <w:name w:val="heading 5"/>
    <w:basedOn w:val="a"/>
    <w:link w:val="50"/>
    <w:qFormat/>
    <w:rsid w:val="008B470F"/>
    <w:pPr>
      <w:spacing w:before="180" w:after="90" w:line="330" w:lineRule="atLeast"/>
      <w:outlineLvl w:val="4"/>
    </w:pPr>
    <w:rPr>
      <w:rFonts w:ascii="Arial" w:eastAsia="Times New Roman" w:hAnsi="Arial" w:cs="Times New Roman"/>
      <w:color w:val="444444"/>
      <w:sz w:val="26"/>
      <w:szCs w:val="26"/>
      <w:lang w:val="x-none" w:eastAsia="x-none"/>
    </w:rPr>
  </w:style>
  <w:style w:type="paragraph" w:styleId="6">
    <w:name w:val="heading 6"/>
    <w:basedOn w:val="a"/>
    <w:link w:val="60"/>
    <w:qFormat/>
    <w:rsid w:val="008B470F"/>
    <w:pPr>
      <w:spacing w:before="150" w:after="90" w:line="270" w:lineRule="atLeast"/>
      <w:outlineLvl w:val="5"/>
    </w:pPr>
    <w:rPr>
      <w:rFonts w:ascii="Arial" w:eastAsia="Times New Roman" w:hAnsi="Arial" w:cs="Times New Roman"/>
      <w:color w:val="444444"/>
      <w:sz w:val="20"/>
      <w:szCs w:val="20"/>
      <w:lang w:val="x-none" w:eastAsia="x-none"/>
    </w:rPr>
  </w:style>
  <w:style w:type="paragraph" w:styleId="7">
    <w:name w:val="heading 7"/>
    <w:basedOn w:val="a"/>
    <w:next w:val="a"/>
    <w:link w:val="70"/>
    <w:unhideWhenUsed/>
    <w:qFormat/>
    <w:rsid w:val="006603E6"/>
    <w:pPr>
      <w:keepNext/>
      <w:keepLines/>
      <w:spacing w:before="320" w:after="200" w:line="276" w:lineRule="auto"/>
      <w:outlineLvl w:val="6"/>
    </w:pPr>
    <w:rPr>
      <w:rFonts w:ascii="Arial" w:eastAsia="Arial" w:hAnsi="Arial" w:cs="Arial"/>
      <w:b/>
      <w:bCs/>
      <w:i/>
      <w:iCs/>
    </w:rPr>
  </w:style>
  <w:style w:type="paragraph" w:styleId="8">
    <w:name w:val="heading 8"/>
    <w:basedOn w:val="a"/>
    <w:next w:val="a"/>
    <w:link w:val="80"/>
    <w:unhideWhenUsed/>
    <w:qFormat/>
    <w:rsid w:val="006603E6"/>
    <w:pPr>
      <w:keepNext/>
      <w:keepLines/>
      <w:spacing w:before="320" w:after="200" w:line="276" w:lineRule="auto"/>
      <w:outlineLvl w:val="7"/>
    </w:pPr>
    <w:rPr>
      <w:rFonts w:ascii="Arial" w:eastAsia="Arial" w:hAnsi="Arial" w:cs="Arial"/>
      <w:i/>
      <w:iCs/>
    </w:rPr>
  </w:style>
  <w:style w:type="paragraph" w:styleId="9">
    <w:name w:val="heading 9"/>
    <w:basedOn w:val="a"/>
    <w:next w:val="a"/>
    <w:link w:val="90"/>
    <w:uiPriority w:val="99"/>
    <w:unhideWhenUsed/>
    <w:qFormat/>
    <w:rsid w:val="008B470F"/>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71">
    <w:name w:val="Сетка таблицы7"/>
    <w:basedOn w:val="a1"/>
    <w:next w:val="a3"/>
    <w:rsid w:val="00DC42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DC4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DC4289"/>
    <w:pPr>
      <w:tabs>
        <w:tab w:val="center" w:pos="4677"/>
        <w:tab w:val="right" w:pos="9355"/>
      </w:tabs>
      <w:spacing w:after="0" w:line="240" w:lineRule="auto"/>
    </w:pPr>
  </w:style>
  <w:style w:type="character" w:customStyle="1" w:styleId="a5">
    <w:name w:val="Верхний колонтитул Знак"/>
    <w:basedOn w:val="a0"/>
    <w:link w:val="a4"/>
    <w:uiPriority w:val="99"/>
    <w:qFormat/>
    <w:rsid w:val="00DC4289"/>
  </w:style>
  <w:style w:type="paragraph" w:styleId="a6">
    <w:name w:val="footer"/>
    <w:basedOn w:val="a"/>
    <w:link w:val="a7"/>
    <w:uiPriority w:val="99"/>
    <w:unhideWhenUsed/>
    <w:qFormat/>
    <w:rsid w:val="00DC4289"/>
    <w:pPr>
      <w:tabs>
        <w:tab w:val="center" w:pos="4677"/>
        <w:tab w:val="right" w:pos="9355"/>
      </w:tabs>
      <w:spacing w:after="0" w:line="240" w:lineRule="auto"/>
    </w:pPr>
  </w:style>
  <w:style w:type="character" w:customStyle="1" w:styleId="a7">
    <w:name w:val="Нижний колонтитул Знак"/>
    <w:basedOn w:val="a0"/>
    <w:link w:val="a6"/>
    <w:uiPriority w:val="99"/>
    <w:qFormat/>
    <w:rsid w:val="00DC4289"/>
  </w:style>
  <w:style w:type="paragraph" w:styleId="a8">
    <w:name w:val="Balloon Text"/>
    <w:basedOn w:val="a"/>
    <w:link w:val="a9"/>
    <w:uiPriority w:val="99"/>
    <w:unhideWhenUsed/>
    <w:qFormat/>
    <w:rsid w:val="00111A4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qFormat/>
    <w:rsid w:val="00111A41"/>
    <w:rPr>
      <w:rFonts w:ascii="Segoe UI" w:hAnsi="Segoe UI" w:cs="Segoe UI"/>
      <w:sz w:val="18"/>
      <w:szCs w:val="18"/>
    </w:rPr>
  </w:style>
  <w:style w:type="table" w:customStyle="1" w:styleId="11">
    <w:name w:val="Сетка таблицы1"/>
    <w:basedOn w:val="a1"/>
    <w:next w:val="a3"/>
    <w:rsid w:val="00A44A2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Hyperlink"/>
    <w:uiPriority w:val="99"/>
    <w:rsid w:val="00C459B8"/>
    <w:rPr>
      <w:rFonts w:ascii="Times New Roman" w:hAnsi="Times New Roman" w:cs="Times New Roman" w:hint="default"/>
      <w:color w:val="333399"/>
      <w:u w:val="single"/>
    </w:rPr>
  </w:style>
  <w:style w:type="character" w:customStyle="1" w:styleId="10">
    <w:name w:val="Заголовок 1 Знак"/>
    <w:basedOn w:val="a0"/>
    <w:link w:val="1"/>
    <w:uiPriority w:val="9"/>
    <w:qFormat/>
    <w:rsid w:val="008B470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qFormat/>
    <w:rsid w:val="008B470F"/>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qFormat/>
    <w:rsid w:val="008B470F"/>
    <w:rPr>
      <w:rFonts w:ascii="Arial" w:eastAsia="Times New Roman" w:hAnsi="Arial" w:cs="Times New Roman"/>
      <w:color w:val="444444"/>
      <w:sz w:val="32"/>
      <w:szCs w:val="32"/>
      <w:lang w:val="x-none" w:eastAsia="x-none"/>
    </w:rPr>
  </w:style>
  <w:style w:type="character" w:customStyle="1" w:styleId="40">
    <w:name w:val="Заголовок 4 Знак"/>
    <w:basedOn w:val="a0"/>
    <w:link w:val="4"/>
    <w:qFormat/>
    <w:rsid w:val="008B470F"/>
    <w:rPr>
      <w:rFonts w:ascii="Arial" w:eastAsia="Times New Roman" w:hAnsi="Arial" w:cs="Times New Roman"/>
      <w:color w:val="444444"/>
      <w:sz w:val="29"/>
      <w:szCs w:val="29"/>
      <w:lang w:val="x-none" w:eastAsia="x-none"/>
    </w:rPr>
  </w:style>
  <w:style w:type="character" w:customStyle="1" w:styleId="50">
    <w:name w:val="Заголовок 5 Знак"/>
    <w:basedOn w:val="a0"/>
    <w:link w:val="5"/>
    <w:qFormat/>
    <w:rsid w:val="008B470F"/>
    <w:rPr>
      <w:rFonts w:ascii="Arial" w:eastAsia="Times New Roman" w:hAnsi="Arial" w:cs="Times New Roman"/>
      <w:color w:val="444444"/>
      <w:sz w:val="26"/>
      <w:szCs w:val="26"/>
      <w:lang w:val="x-none" w:eastAsia="x-none"/>
    </w:rPr>
  </w:style>
  <w:style w:type="character" w:customStyle="1" w:styleId="60">
    <w:name w:val="Заголовок 6 Знак"/>
    <w:basedOn w:val="a0"/>
    <w:link w:val="6"/>
    <w:qFormat/>
    <w:rsid w:val="008B470F"/>
    <w:rPr>
      <w:rFonts w:ascii="Arial" w:eastAsia="Times New Roman" w:hAnsi="Arial" w:cs="Times New Roman"/>
      <w:color w:val="444444"/>
      <w:sz w:val="20"/>
      <w:szCs w:val="20"/>
      <w:lang w:val="x-none" w:eastAsia="x-none"/>
    </w:rPr>
  </w:style>
  <w:style w:type="character" w:customStyle="1" w:styleId="90">
    <w:name w:val="Заголовок 9 Знак"/>
    <w:basedOn w:val="a0"/>
    <w:link w:val="9"/>
    <w:uiPriority w:val="99"/>
    <w:rsid w:val="008B470F"/>
    <w:rPr>
      <w:rFonts w:ascii="Cambria" w:eastAsia="Times New Roman" w:hAnsi="Cambria" w:cs="Times New Roman"/>
      <w:lang w:eastAsia="ru-RU"/>
    </w:rPr>
  </w:style>
  <w:style w:type="numbering" w:customStyle="1" w:styleId="12">
    <w:name w:val="Нет списка1"/>
    <w:next w:val="a2"/>
    <w:uiPriority w:val="99"/>
    <w:semiHidden/>
    <w:unhideWhenUsed/>
    <w:rsid w:val="008B470F"/>
  </w:style>
  <w:style w:type="table" w:customStyle="1" w:styleId="21">
    <w:name w:val="Сетка таблицы2"/>
    <w:basedOn w:val="a1"/>
    <w:next w:val="a3"/>
    <w:uiPriority w:val="39"/>
    <w:rsid w:val="008B470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annotation reference"/>
    <w:basedOn w:val="a0"/>
    <w:uiPriority w:val="99"/>
    <w:unhideWhenUsed/>
    <w:qFormat/>
    <w:rsid w:val="008B470F"/>
    <w:rPr>
      <w:sz w:val="16"/>
      <w:szCs w:val="16"/>
    </w:rPr>
  </w:style>
  <w:style w:type="paragraph" w:styleId="ac">
    <w:name w:val="annotation text"/>
    <w:basedOn w:val="a"/>
    <w:link w:val="ad"/>
    <w:uiPriority w:val="99"/>
    <w:unhideWhenUsed/>
    <w:qFormat/>
    <w:rsid w:val="008B470F"/>
    <w:pPr>
      <w:spacing w:after="0" w:line="240" w:lineRule="auto"/>
    </w:pPr>
    <w:rPr>
      <w:rFonts w:ascii="Times New Roman" w:eastAsia="Times New Roman" w:hAnsi="Times New Roman" w:cs="Times New Roman"/>
      <w:sz w:val="20"/>
      <w:szCs w:val="20"/>
      <w:lang w:eastAsia="ru-RU"/>
    </w:rPr>
  </w:style>
  <w:style w:type="character" w:customStyle="1" w:styleId="ad">
    <w:name w:val="Текст примечания Знак"/>
    <w:basedOn w:val="a0"/>
    <w:link w:val="ac"/>
    <w:uiPriority w:val="99"/>
    <w:qFormat/>
    <w:rsid w:val="008B470F"/>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unhideWhenUsed/>
    <w:qFormat/>
    <w:rsid w:val="008B470F"/>
    <w:rPr>
      <w:b/>
      <w:bCs/>
    </w:rPr>
  </w:style>
  <w:style w:type="character" w:customStyle="1" w:styleId="af">
    <w:name w:val="Тема примечания Знак"/>
    <w:basedOn w:val="ad"/>
    <w:link w:val="ae"/>
    <w:uiPriority w:val="99"/>
    <w:qFormat/>
    <w:rsid w:val="008B470F"/>
    <w:rPr>
      <w:rFonts w:ascii="Times New Roman" w:eastAsia="Times New Roman" w:hAnsi="Times New Roman" w:cs="Times New Roman"/>
      <w:b/>
      <w:bCs/>
      <w:sz w:val="20"/>
      <w:szCs w:val="20"/>
      <w:lang w:eastAsia="ru-RU"/>
    </w:rPr>
  </w:style>
  <w:style w:type="numbering" w:customStyle="1" w:styleId="110">
    <w:name w:val="Нет списка11"/>
    <w:next w:val="a2"/>
    <w:uiPriority w:val="99"/>
    <w:semiHidden/>
    <w:unhideWhenUsed/>
    <w:qFormat/>
    <w:rsid w:val="008B470F"/>
  </w:style>
  <w:style w:type="paragraph" w:styleId="af0">
    <w:name w:val="No Spacing"/>
    <w:qFormat/>
    <w:rsid w:val="008B470F"/>
    <w:pPr>
      <w:spacing w:after="0" w:line="240" w:lineRule="auto"/>
    </w:pPr>
    <w:rPr>
      <w:rFonts w:ascii="Times New Roman" w:hAnsi="Times New Roman"/>
      <w:sz w:val="28"/>
    </w:rPr>
  </w:style>
  <w:style w:type="table" w:customStyle="1" w:styleId="111">
    <w:name w:val="Сетка таблицы11"/>
    <w:basedOn w:val="a1"/>
    <w:next w:val="a3"/>
    <w:uiPriority w:val="39"/>
    <w:rsid w:val="008B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aliases w:val="List Paragraph (numbered (a)),Use Case List Paragraph,NUMBERED PARAGRAPH,List Paragraph 1,маркированный,Citation List,Heading1,Colorful List - Accent 11,Абзац списка2,N_List Paragraph,Bullet Number,strich,2nd Tier Header,без абзаца"/>
    <w:basedOn w:val="a"/>
    <w:link w:val="af2"/>
    <w:uiPriority w:val="34"/>
    <w:qFormat/>
    <w:rsid w:val="008B470F"/>
    <w:pPr>
      <w:spacing w:after="0" w:line="240" w:lineRule="auto"/>
      <w:ind w:left="720"/>
      <w:contextualSpacing/>
    </w:pPr>
    <w:rPr>
      <w:rFonts w:ascii="Times New Roman" w:eastAsia="Calibri" w:hAnsi="Times New Roman" w:cs="Times New Roman"/>
      <w:sz w:val="28"/>
    </w:rPr>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Абзац списка2 Знак,N_List Paragraph Знак"/>
    <w:link w:val="af1"/>
    <w:uiPriority w:val="34"/>
    <w:qFormat/>
    <w:locked/>
    <w:rsid w:val="008B470F"/>
    <w:rPr>
      <w:rFonts w:ascii="Times New Roman" w:eastAsia="Calibri" w:hAnsi="Times New Roman" w:cs="Times New Roman"/>
      <w:sz w:val="28"/>
    </w:rPr>
  </w:style>
  <w:style w:type="numbering" w:customStyle="1" w:styleId="1110">
    <w:name w:val="Нет списка111"/>
    <w:next w:val="a2"/>
    <w:uiPriority w:val="99"/>
    <w:semiHidden/>
    <w:unhideWhenUsed/>
    <w:qFormat/>
    <w:rsid w:val="008B470F"/>
  </w:style>
  <w:style w:type="numbering" w:customStyle="1" w:styleId="1111">
    <w:name w:val="Нет списка1111"/>
    <w:next w:val="a2"/>
    <w:uiPriority w:val="99"/>
    <w:semiHidden/>
    <w:unhideWhenUsed/>
    <w:qFormat/>
    <w:rsid w:val="008B470F"/>
  </w:style>
  <w:style w:type="paragraph" w:styleId="af3">
    <w:name w:val="footnote text"/>
    <w:basedOn w:val="a"/>
    <w:link w:val="af4"/>
    <w:uiPriority w:val="99"/>
    <w:unhideWhenUsed/>
    <w:qFormat/>
    <w:rsid w:val="008B470F"/>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qFormat/>
    <w:rsid w:val="008B470F"/>
    <w:rPr>
      <w:rFonts w:ascii="Times New Roman" w:eastAsia="Times New Roman" w:hAnsi="Times New Roman" w:cs="Times New Roman"/>
      <w:sz w:val="20"/>
      <w:szCs w:val="20"/>
      <w:lang w:eastAsia="ru-RU"/>
    </w:rPr>
  </w:style>
  <w:style w:type="character" w:styleId="af5">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
    <w:uiPriority w:val="99"/>
    <w:unhideWhenUsed/>
    <w:rsid w:val="008B470F"/>
    <w:rPr>
      <w:vertAlign w:val="superscript"/>
    </w:rPr>
  </w:style>
  <w:style w:type="character" w:styleId="af6">
    <w:name w:val="page number"/>
    <w:basedOn w:val="a0"/>
    <w:qFormat/>
    <w:rsid w:val="008B470F"/>
  </w:style>
  <w:style w:type="paragraph" w:customStyle="1" w:styleId="13">
    <w:name w:val="Знак Знак Знак1 Знак Знак Знак Знак Знак Знак"/>
    <w:basedOn w:val="a"/>
    <w:next w:val="2"/>
    <w:autoRedefine/>
    <w:uiPriority w:val="99"/>
    <w:qFormat/>
    <w:rsid w:val="008B470F"/>
    <w:pPr>
      <w:spacing w:line="240" w:lineRule="auto"/>
      <w:ind w:firstLine="720"/>
      <w:jc w:val="both"/>
    </w:pPr>
    <w:rPr>
      <w:rFonts w:ascii="Times New Roman" w:eastAsia="Times New Roman" w:hAnsi="Times New Roman" w:cs="Times New Roman"/>
      <w:sz w:val="28"/>
      <w:szCs w:val="28"/>
      <w:lang w:val="en-US"/>
    </w:rPr>
  </w:style>
  <w:style w:type="paragraph" w:styleId="af7">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uiPriority w:val="99"/>
    <w:unhideWhenUsed/>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TOC Heading"/>
    <w:basedOn w:val="1"/>
    <w:next w:val="a"/>
    <w:uiPriority w:val="39"/>
    <w:unhideWhenUsed/>
    <w:qFormat/>
    <w:rsid w:val="008B470F"/>
    <w:pPr>
      <w:spacing w:line="276" w:lineRule="auto"/>
      <w:outlineLvl w:val="9"/>
    </w:pPr>
  </w:style>
  <w:style w:type="paragraph" w:styleId="14">
    <w:name w:val="toc 1"/>
    <w:basedOn w:val="a"/>
    <w:next w:val="a"/>
    <w:autoRedefine/>
    <w:uiPriority w:val="39"/>
    <w:unhideWhenUsed/>
    <w:qFormat/>
    <w:rsid w:val="008B470F"/>
    <w:pPr>
      <w:tabs>
        <w:tab w:val="right" w:leader="dot" w:pos="9639"/>
      </w:tabs>
      <w:spacing w:after="0" w:line="240"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qFormat/>
    <w:rsid w:val="008B470F"/>
    <w:pPr>
      <w:tabs>
        <w:tab w:val="left" w:pos="709"/>
        <w:tab w:val="right" w:leader="dot" w:pos="9629"/>
      </w:tabs>
      <w:spacing w:after="100" w:line="240" w:lineRule="auto"/>
    </w:pPr>
    <w:rPr>
      <w:rFonts w:ascii="Times New Roman" w:eastAsia="Times New Roman" w:hAnsi="Times New Roman" w:cs="Times New Roman"/>
      <w:sz w:val="24"/>
      <w:szCs w:val="24"/>
      <w:lang w:eastAsia="ru-RU"/>
    </w:rPr>
  </w:style>
  <w:style w:type="paragraph" w:styleId="af9">
    <w:name w:val="endnote text"/>
    <w:basedOn w:val="a"/>
    <w:link w:val="afa"/>
    <w:uiPriority w:val="99"/>
    <w:semiHidden/>
    <w:unhideWhenUsed/>
    <w:qFormat/>
    <w:rsid w:val="008B470F"/>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semiHidden/>
    <w:rsid w:val="008B470F"/>
    <w:rPr>
      <w:rFonts w:ascii="Times New Roman" w:eastAsia="Times New Roman" w:hAnsi="Times New Roman" w:cs="Times New Roman"/>
      <w:sz w:val="20"/>
      <w:szCs w:val="20"/>
      <w:lang w:eastAsia="ru-RU"/>
    </w:rPr>
  </w:style>
  <w:style w:type="character" w:styleId="afb">
    <w:name w:val="endnote reference"/>
    <w:uiPriority w:val="99"/>
    <w:semiHidden/>
    <w:unhideWhenUsed/>
    <w:rsid w:val="008B470F"/>
    <w:rPr>
      <w:vertAlign w:val="superscript"/>
    </w:rPr>
  </w:style>
  <w:style w:type="paragraph" w:styleId="afc">
    <w:name w:val="caption"/>
    <w:basedOn w:val="a"/>
    <w:next w:val="a"/>
    <w:uiPriority w:val="99"/>
    <w:unhideWhenUsed/>
    <w:qFormat/>
    <w:rsid w:val="008B470F"/>
    <w:pPr>
      <w:spacing w:after="200" w:line="240" w:lineRule="auto"/>
    </w:pPr>
    <w:rPr>
      <w:rFonts w:ascii="Times New Roman" w:eastAsia="Times New Roman" w:hAnsi="Times New Roman" w:cs="Times New Roman"/>
      <w:b/>
      <w:bCs/>
      <w:color w:val="4F81BD"/>
      <w:sz w:val="18"/>
      <w:szCs w:val="18"/>
      <w:lang w:eastAsia="ru-RU"/>
    </w:rPr>
  </w:style>
  <w:style w:type="paragraph" w:styleId="afd">
    <w:name w:val="Revision"/>
    <w:hidden/>
    <w:uiPriority w:val="99"/>
    <w:semiHidden/>
    <w:qFormat/>
    <w:rsid w:val="008B470F"/>
    <w:pPr>
      <w:spacing w:after="0" w:line="240" w:lineRule="auto"/>
    </w:pPr>
    <w:rPr>
      <w:rFonts w:ascii="Times New Roman" w:eastAsia="Times New Roman" w:hAnsi="Times New Roman" w:cs="Times New Roman"/>
      <w:sz w:val="24"/>
      <w:szCs w:val="24"/>
      <w:lang w:eastAsia="ru-RU"/>
    </w:rPr>
  </w:style>
  <w:style w:type="paragraph" w:styleId="31">
    <w:name w:val="toc 3"/>
    <w:basedOn w:val="a"/>
    <w:next w:val="a"/>
    <w:autoRedefine/>
    <w:uiPriority w:val="39"/>
    <w:unhideWhenUsed/>
    <w:qFormat/>
    <w:rsid w:val="008B470F"/>
    <w:pPr>
      <w:spacing w:after="100" w:line="276" w:lineRule="auto"/>
      <w:ind w:left="440"/>
    </w:pPr>
    <w:rPr>
      <w:rFonts w:ascii="Calibri" w:eastAsia="Times New Roman" w:hAnsi="Calibri" w:cs="Times New Roman"/>
      <w:lang w:eastAsia="ru-RU"/>
    </w:rPr>
  </w:style>
  <w:style w:type="paragraph" w:customStyle="1" w:styleId="regulartext">
    <w:name w:val="regular text"/>
    <w:basedOn w:val="af0"/>
    <w:link w:val="regulartextChar"/>
    <w:qFormat/>
    <w:rsid w:val="008B470F"/>
    <w:rPr>
      <w:rFonts w:ascii="Henderson BCG Serif" w:eastAsia="Times New Roman" w:hAnsi="Henderson BCG Serif" w:cs="Calibri"/>
      <w:sz w:val="22"/>
      <w:szCs w:val="24"/>
      <w:lang w:eastAsia="de-DE"/>
    </w:rPr>
  </w:style>
  <w:style w:type="character" w:customStyle="1" w:styleId="regulartextChar">
    <w:name w:val="regular text Char"/>
    <w:link w:val="regulartext"/>
    <w:rsid w:val="008B470F"/>
    <w:rPr>
      <w:rFonts w:ascii="Henderson BCG Serif" w:eastAsia="Times New Roman" w:hAnsi="Henderson BCG Serif" w:cs="Calibri"/>
      <w:szCs w:val="24"/>
      <w:lang w:eastAsia="de-DE"/>
    </w:rPr>
  </w:style>
  <w:style w:type="character" w:customStyle="1" w:styleId="s0">
    <w:name w:val="s0"/>
    <w:qFormat/>
    <w:rsid w:val="008B470F"/>
    <w:rPr>
      <w:color w:val="000000"/>
    </w:rPr>
  </w:style>
  <w:style w:type="character" w:customStyle="1" w:styleId="s2">
    <w:name w:val="s2"/>
    <w:qFormat/>
    <w:rsid w:val="008B470F"/>
    <w:rPr>
      <w:color w:val="000080"/>
    </w:rPr>
  </w:style>
  <w:style w:type="paragraph" w:customStyle="1" w:styleId="Default">
    <w:name w:val="Default"/>
    <w:uiPriority w:val="99"/>
    <w:qFormat/>
    <w:rsid w:val="008B470F"/>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Calibri" w:hAnsi="Times New Roman" w:cs="Times New Roman"/>
      <w:color w:val="000000"/>
      <w:sz w:val="24"/>
      <w:szCs w:val="24"/>
      <w:lang w:val="en-US"/>
    </w:rPr>
  </w:style>
  <w:style w:type="character" w:customStyle="1" w:styleId="ListLabel19">
    <w:name w:val="ListLabel 19"/>
    <w:qFormat/>
    <w:rsid w:val="008B470F"/>
    <w:rPr>
      <w:bCs/>
      <w:sz w:val="28"/>
      <w:szCs w:val="28"/>
    </w:rPr>
  </w:style>
  <w:style w:type="table" w:customStyle="1" w:styleId="1112">
    <w:name w:val="Сетка таблицы111"/>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a2"/>
    <w:uiPriority w:val="99"/>
    <w:semiHidden/>
    <w:unhideWhenUsed/>
    <w:qFormat/>
    <w:rsid w:val="008B470F"/>
  </w:style>
  <w:style w:type="character" w:customStyle="1" w:styleId="HTML">
    <w:name w:val="Стандартный HTML Знак"/>
    <w:link w:val="HTML0"/>
    <w:uiPriority w:val="99"/>
    <w:qFormat/>
    <w:rsid w:val="008B470F"/>
    <w:rPr>
      <w:rFonts w:ascii="Courier New" w:eastAsia="Times New Roman" w:hAnsi="Courier New" w:cs="Courier New"/>
    </w:rPr>
  </w:style>
  <w:style w:type="paragraph" w:customStyle="1" w:styleId="HTML1">
    <w:name w:val="Стандартный HTML1"/>
    <w:basedOn w:val="a"/>
    <w:next w:val="HTML0"/>
    <w:uiPriority w:val="99"/>
    <w:semiHidden/>
    <w:unhideWhenUsed/>
    <w:qFormat/>
    <w:rsid w:val="008B4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customStyle="1" w:styleId="15">
    <w:name w:val="Обычный (веб)1"/>
    <w:basedOn w:val="a"/>
    <w:next w:val="af7"/>
    <w:uiPriority w:val="99"/>
    <w:unhideWhenUsed/>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qFormat/>
    <w:rsid w:val="008B470F"/>
    <w:rPr>
      <w:rFonts w:ascii="Times New Roman" w:hAnsi="Times New Roman" w:cs="Times New Roman" w:hint="default"/>
      <w:b/>
      <w:bCs/>
      <w:color w:val="000000"/>
    </w:rPr>
  </w:style>
  <w:style w:type="character" w:customStyle="1" w:styleId="s3">
    <w:name w:val="s3"/>
    <w:qFormat/>
    <w:rsid w:val="008B470F"/>
    <w:rPr>
      <w:rFonts w:ascii="Times New Roman" w:hAnsi="Times New Roman" w:cs="Times New Roman" w:hint="default"/>
      <w:b/>
      <w:bCs/>
      <w:i/>
      <w:iCs/>
      <w:color w:val="FF0000"/>
    </w:rPr>
  </w:style>
  <w:style w:type="character" w:customStyle="1" w:styleId="s9">
    <w:name w:val="s9"/>
    <w:qFormat/>
    <w:rsid w:val="008B470F"/>
    <w:rPr>
      <w:rFonts w:ascii="Times New Roman" w:hAnsi="Times New Roman" w:cs="Times New Roman" w:hint="default"/>
      <w:i/>
      <w:iCs/>
      <w:color w:val="333399"/>
      <w:u w:val="single"/>
    </w:rPr>
  </w:style>
  <w:style w:type="character" w:customStyle="1" w:styleId="16">
    <w:name w:val="Верхний колонтитул Знак1"/>
    <w:uiPriority w:val="99"/>
    <w:semiHidden/>
    <w:qFormat/>
    <w:rsid w:val="008B470F"/>
    <w:rPr>
      <w:rFonts w:ascii="Times New Roman" w:eastAsia="Times New Roman" w:hAnsi="Times New Roman" w:cs="Times New Roman"/>
      <w:sz w:val="24"/>
      <w:szCs w:val="24"/>
      <w:lang w:eastAsia="ru-RU"/>
    </w:rPr>
  </w:style>
  <w:style w:type="character" w:customStyle="1" w:styleId="17">
    <w:name w:val="Нижний колонтитул Знак1"/>
    <w:uiPriority w:val="99"/>
    <w:semiHidden/>
    <w:qFormat/>
    <w:rsid w:val="008B470F"/>
    <w:rPr>
      <w:rFonts w:ascii="Times New Roman" w:eastAsia="Times New Roman" w:hAnsi="Times New Roman" w:cs="Times New Roman"/>
      <w:sz w:val="24"/>
      <w:szCs w:val="24"/>
      <w:lang w:eastAsia="ru-RU"/>
    </w:rPr>
  </w:style>
  <w:style w:type="paragraph" w:customStyle="1" w:styleId="18">
    <w:name w:val="Абзац списка1"/>
    <w:aliases w:val="SLIKE,List Paragraph1"/>
    <w:basedOn w:val="a"/>
    <w:link w:val="ListParagraphChar"/>
    <w:qFormat/>
    <w:rsid w:val="008B470F"/>
    <w:pPr>
      <w:spacing w:after="200" w:line="276" w:lineRule="auto"/>
      <w:ind w:left="720"/>
    </w:pPr>
    <w:rPr>
      <w:rFonts w:ascii="Calibri" w:eastAsia="Times New Roman" w:hAnsi="Calibri" w:cs="Times New Roman"/>
      <w:lang w:eastAsia="ru-RU"/>
    </w:rPr>
  </w:style>
  <w:style w:type="character" w:styleId="afe">
    <w:name w:val="FollowedHyperlink"/>
    <w:uiPriority w:val="99"/>
    <w:unhideWhenUsed/>
    <w:qFormat/>
    <w:rsid w:val="008B470F"/>
    <w:rPr>
      <w:color w:val="800080"/>
      <w:u w:val="single"/>
    </w:rPr>
  </w:style>
  <w:style w:type="paragraph" w:customStyle="1" w:styleId="s8">
    <w:name w:val="s8"/>
    <w:basedOn w:val="a"/>
    <w:uiPriority w:val="99"/>
    <w:qFormat/>
    <w:rsid w:val="008B470F"/>
    <w:pPr>
      <w:spacing w:after="0" w:line="240" w:lineRule="auto"/>
    </w:pPr>
    <w:rPr>
      <w:rFonts w:ascii="Times New Roman" w:eastAsia="Times New Roman" w:hAnsi="Times New Roman" w:cs="Times New Roman"/>
      <w:color w:val="333399"/>
      <w:sz w:val="24"/>
      <w:szCs w:val="24"/>
      <w:lang w:eastAsia="ru-RU"/>
    </w:rPr>
  </w:style>
  <w:style w:type="character" w:customStyle="1" w:styleId="s19">
    <w:name w:val="s19"/>
    <w:qFormat/>
    <w:rsid w:val="008B470F"/>
    <w:rPr>
      <w:rFonts w:ascii="Times New Roman" w:hAnsi="Times New Roman" w:cs="Times New Roman" w:hint="default"/>
      <w:b w:val="0"/>
      <w:bCs w:val="0"/>
      <w:i w:val="0"/>
      <w:iCs w:val="0"/>
      <w:color w:val="008000"/>
    </w:rPr>
  </w:style>
  <w:style w:type="character" w:customStyle="1" w:styleId="s7">
    <w:name w:val="s7"/>
    <w:qFormat/>
    <w:rsid w:val="008B470F"/>
    <w:rPr>
      <w:rFonts w:ascii="Courier New" w:hAnsi="Courier New" w:cs="Courier New" w:hint="default"/>
      <w:b w:val="0"/>
      <w:bCs w:val="0"/>
      <w:color w:val="000000"/>
    </w:rPr>
  </w:style>
  <w:style w:type="character" w:customStyle="1" w:styleId="s10">
    <w:name w:val="s10"/>
    <w:qFormat/>
    <w:rsid w:val="008B470F"/>
    <w:rPr>
      <w:rFonts w:ascii="Times New Roman" w:hAnsi="Times New Roman" w:cs="Times New Roman" w:hint="default"/>
      <w:color w:val="333399"/>
      <w:u w:val="single"/>
    </w:rPr>
  </w:style>
  <w:style w:type="character" w:customStyle="1" w:styleId="s16">
    <w:name w:val="s16"/>
    <w:qFormat/>
    <w:rsid w:val="008B470F"/>
    <w:rPr>
      <w:rFonts w:ascii="Times New Roman" w:hAnsi="Times New Roman" w:cs="Times New Roman" w:hint="default"/>
      <w:b w:val="0"/>
      <w:bCs w:val="0"/>
      <w:i/>
      <w:iCs/>
      <w:caps w:val="0"/>
      <w:color w:val="000000"/>
    </w:rPr>
  </w:style>
  <w:style w:type="character" w:customStyle="1" w:styleId="s17">
    <w:name w:val="s17"/>
    <w:qFormat/>
    <w:rsid w:val="008B470F"/>
    <w:rPr>
      <w:rFonts w:ascii="Times New Roman" w:hAnsi="Times New Roman" w:cs="Times New Roman" w:hint="default"/>
      <w:b w:val="0"/>
      <w:bCs w:val="0"/>
      <w:color w:val="000000"/>
    </w:rPr>
  </w:style>
  <w:style w:type="character" w:customStyle="1" w:styleId="s18">
    <w:name w:val="s18"/>
    <w:qFormat/>
    <w:rsid w:val="008B470F"/>
    <w:rPr>
      <w:rFonts w:ascii="Times New Roman" w:hAnsi="Times New Roman" w:cs="Times New Roman" w:hint="default"/>
      <w:b w:val="0"/>
      <w:bCs w:val="0"/>
      <w:color w:val="000000"/>
    </w:rPr>
  </w:style>
  <w:style w:type="character" w:customStyle="1" w:styleId="s11">
    <w:name w:val="s11"/>
    <w:qFormat/>
    <w:rsid w:val="008B470F"/>
    <w:rPr>
      <w:rFonts w:ascii="Courier New" w:hAnsi="Courier New" w:cs="Courier New" w:hint="default"/>
      <w:b/>
      <w:bCs/>
      <w:color w:val="000000"/>
    </w:rPr>
  </w:style>
  <w:style w:type="character" w:customStyle="1" w:styleId="s12">
    <w:name w:val="s12"/>
    <w:qFormat/>
    <w:rsid w:val="008B470F"/>
    <w:rPr>
      <w:rFonts w:ascii="Courier New" w:hAnsi="Courier New" w:cs="Courier New" w:hint="default"/>
      <w:b w:val="0"/>
      <w:bCs w:val="0"/>
      <w:color w:val="333399"/>
      <w:u w:val="single"/>
    </w:rPr>
  </w:style>
  <w:style w:type="character" w:customStyle="1" w:styleId="s13">
    <w:name w:val="s13"/>
    <w:qFormat/>
    <w:rsid w:val="008B470F"/>
    <w:rPr>
      <w:rFonts w:ascii="Courier New" w:hAnsi="Courier New" w:cs="Courier New" w:hint="default"/>
      <w:i/>
      <w:iCs/>
      <w:color w:val="FF0000"/>
    </w:rPr>
  </w:style>
  <w:style w:type="character" w:customStyle="1" w:styleId="s14">
    <w:name w:val="s14"/>
    <w:qFormat/>
    <w:rsid w:val="008B470F"/>
    <w:rPr>
      <w:rFonts w:ascii="Courier New" w:hAnsi="Courier New" w:cs="Courier New" w:hint="default"/>
      <w:color w:val="008000"/>
    </w:rPr>
  </w:style>
  <w:style w:type="character" w:customStyle="1" w:styleId="s15">
    <w:name w:val="s15"/>
    <w:qFormat/>
    <w:rsid w:val="008B470F"/>
    <w:rPr>
      <w:rFonts w:ascii="Courier New" w:hAnsi="Courier New" w:cs="Courier New" w:hint="default"/>
      <w:color w:val="333399"/>
      <w:u w:val="single"/>
    </w:rPr>
  </w:style>
  <w:style w:type="character" w:customStyle="1" w:styleId="s01">
    <w:name w:val="s01"/>
    <w:qFormat/>
    <w:rsid w:val="008B470F"/>
    <w:rPr>
      <w:rFonts w:ascii="Times New Roman" w:hAnsi="Times New Roman" w:cs="Times New Roman" w:hint="default"/>
      <w:b w:val="0"/>
      <w:bCs w:val="0"/>
      <w:i w:val="0"/>
      <w:iCs w:val="0"/>
      <w:color w:val="000000"/>
    </w:rPr>
  </w:style>
  <w:style w:type="paragraph" w:styleId="23">
    <w:name w:val="Body Text 2"/>
    <w:basedOn w:val="a"/>
    <w:link w:val="24"/>
    <w:uiPriority w:val="99"/>
    <w:unhideWhenUsed/>
    <w:qFormat/>
    <w:rsid w:val="008B470F"/>
    <w:pPr>
      <w:autoSpaceDE w:val="0"/>
      <w:autoSpaceDN w:val="0"/>
      <w:spacing w:after="0" w:line="240" w:lineRule="auto"/>
      <w:ind w:firstLine="851"/>
      <w:jc w:val="both"/>
    </w:pPr>
    <w:rPr>
      <w:rFonts w:ascii="Arial" w:eastAsia="Times New Roman" w:hAnsi="Arial" w:cs="Times New Roman"/>
      <w:color w:val="000000"/>
      <w:sz w:val="24"/>
      <w:szCs w:val="24"/>
      <w:lang w:val="x-none" w:eastAsia="x-none"/>
    </w:rPr>
  </w:style>
  <w:style w:type="character" w:customStyle="1" w:styleId="24">
    <w:name w:val="Основной текст 2 Знак"/>
    <w:basedOn w:val="a0"/>
    <w:link w:val="23"/>
    <w:uiPriority w:val="99"/>
    <w:qFormat/>
    <w:rsid w:val="008B470F"/>
    <w:rPr>
      <w:rFonts w:ascii="Arial" w:eastAsia="Times New Roman" w:hAnsi="Arial" w:cs="Times New Roman"/>
      <w:color w:val="000000"/>
      <w:sz w:val="24"/>
      <w:szCs w:val="24"/>
      <w:lang w:val="x-none" w:eastAsia="x-none"/>
    </w:rPr>
  </w:style>
  <w:style w:type="character" w:customStyle="1" w:styleId="25">
    <w:name w:val="Основной текст с отступом 2 Знак"/>
    <w:link w:val="26"/>
    <w:uiPriority w:val="99"/>
    <w:qFormat/>
    <w:rsid w:val="008B470F"/>
    <w:rPr>
      <w:rFonts w:eastAsia="Times New Roman"/>
      <w:sz w:val="24"/>
      <w:szCs w:val="24"/>
    </w:rPr>
  </w:style>
  <w:style w:type="paragraph" w:customStyle="1" w:styleId="210">
    <w:name w:val="Основной текст с отступом 21"/>
    <w:basedOn w:val="a"/>
    <w:next w:val="26"/>
    <w:uiPriority w:val="99"/>
    <w:unhideWhenUsed/>
    <w:qFormat/>
    <w:rsid w:val="008B47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1">
    <w:name w:val="Основной текст с отступом 2 Знак1"/>
    <w:uiPriority w:val="99"/>
    <w:semiHidden/>
    <w:qFormat/>
    <w:rsid w:val="008B470F"/>
    <w:rPr>
      <w:rFonts w:ascii="Times New Roman" w:eastAsia="Times New Roman" w:hAnsi="Times New Roman" w:cs="Times New Roman"/>
      <w:color w:val="000000"/>
      <w:lang w:eastAsia="ru-RU"/>
    </w:rPr>
  </w:style>
  <w:style w:type="character" w:customStyle="1" w:styleId="s02">
    <w:name w:val="s02"/>
    <w:qFormat/>
    <w:rsid w:val="008B470F"/>
    <w:rPr>
      <w:rFonts w:ascii="Times New Roman" w:hAnsi="Times New Roman" w:cs="Times New Roman" w:hint="default"/>
      <w:b w:val="0"/>
      <w:bCs w:val="0"/>
      <w:i w:val="0"/>
      <w:iCs w:val="0"/>
      <w:color w:val="000000"/>
    </w:rPr>
  </w:style>
  <w:style w:type="character" w:customStyle="1" w:styleId="s00">
    <w:name w:val="s00"/>
    <w:qFormat/>
    <w:rsid w:val="008B470F"/>
  </w:style>
  <w:style w:type="character" w:styleId="aff">
    <w:name w:val="line number"/>
    <w:uiPriority w:val="99"/>
    <w:semiHidden/>
    <w:unhideWhenUsed/>
    <w:qFormat/>
    <w:rsid w:val="008B470F"/>
  </w:style>
  <w:style w:type="character" w:styleId="aff0">
    <w:name w:val="Emphasis"/>
    <w:uiPriority w:val="20"/>
    <w:qFormat/>
    <w:rsid w:val="008B470F"/>
    <w:rPr>
      <w:i/>
      <w:iCs/>
    </w:rPr>
  </w:style>
  <w:style w:type="paragraph" w:customStyle="1" w:styleId="aff1">
    <w:name w:val="Знак Знак Знак Знак Знак Знак"/>
    <w:basedOn w:val="a"/>
    <w:autoRedefine/>
    <w:uiPriority w:val="99"/>
    <w:qFormat/>
    <w:rsid w:val="008B470F"/>
    <w:pPr>
      <w:spacing w:line="240" w:lineRule="exact"/>
    </w:pPr>
    <w:rPr>
      <w:rFonts w:ascii="Times New Roman" w:eastAsia="SimSun" w:hAnsi="Times New Roman" w:cs="Times New Roman"/>
      <w:b/>
      <w:sz w:val="28"/>
      <w:szCs w:val="24"/>
      <w:lang w:val="en-US"/>
    </w:rPr>
  </w:style>
  <w:style w:type="numbering" w:customStyle="1" w:styleId="111111">
    <w:name w:val="Нет списка111111"/>
    <w:next w:val="a2"/>
    <w:uiPriority w:val="99"/>
    <w:semiHidden/>
    <w:unhideWhenUsed/>
    <w:qFormat/>
    <w:rsid w:val="008B470F"/>
  </w:style>
  <w:style w:type="character" w:styleId="HTML2">
    <w:name w:val="HTML Code"/>
    <w:uiPriority w:val="99"/>
    <w:semiHidden/>
    <w:unhideWhenUsed/>
    <w:qFormat/>
    <w:rsid w:val="008B470F"/>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qFormat/>
    <w:rsid w:val="008B470F"/>
    <w:rPr>
      <w:rFonts w:ascii="Courier New" w:eastAsia="Times New Roman" w:hAnsi="Courier New" w:cs="Courier New" w:hint="default"/>
      <w:sz w:val="20"/>
      <w:szCs w:val="20"/>
    </w:rPr>
  </w:style>
  <w:style w:type="paragraph" w:customStyle="1" w:styleId="msochpdefault">
    <w:name w:val="msochpdefault"/>
    <w:basedOn w:val="a"/>
    <w:qFormat/>
    <w:rsid w:val="008B470F"/>
    <w:pPr>
      <w:spacing w:before="100" w:beforeAutospacing="1" w:after="100" w:afterAutospacing="1" w:line="240" w:lineRule="auto"/>
    </w:pPr>
    <w:rPr>
      <w:rFonts w:ascii="Times New Roman" w:eastAsia="Times New Roman" w:hAnsi="Times New Roman" w:cs="Times New Roman"/>
      <w:sz w:val="20"/>
      <w:szCs w:val="20"/>
      <w:lang w:eastAsia="ru-RU"/>
    </w:rPr>
  </w:style>
  <w:style w:type="table" w:customStyle="1" w:styleId="11110">
    <w:name w:val="Сетка таблицы1111"/>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qFormat/>
    <w:rsid w:val="008B470F"/>
  </w:style>
  <w:style w:type="character" w:customStyle="1" w:styleId="BalloonTextChar1">
    <w:name w:val="Balloon Text Char1"/>
    <w:uiPriority w:val="99"/>
    <w:semiHidden/>
    <w:qFormat/>
    <w:rsid w:val="008B470F"/>
    <w:rPr>
      <w:rFonts w:ascii="Times New Roman" w:hAnsi="Times New Roman"/>
      <w:color w:val="000000"/>
      <w:sz w:val="0"/>
      <w:szCs w:val="0"/>
    </w:rPr>
  </w:style>
  <w:style w:type="character" w:customStyle="1" w:styleId="FooterChar">
    <w:name w:val="Footer Char"/>
    <w:uiPriority w:val="99"/>
    <w:qFormat/>
    <w:locked/>
    <w:rsid w:val="008B470F"/>
    <w:rPr>
      <w:rFonts w:eastAsia="Times New Roman"/>
      <w:color w:val="000000"/>
    </w:rPr>
  </w:style>
  <w:style w:type="character" w:customStyle="1" w:styleId="FooterChar1">
    <w:name w:val="Footer Char1"/>
    <w:uiPriority w:val="99"/>
    <w:semiHidden/>
    <w:qFormat/>
    <w:rsid w:val="008B470F"/>
    <w:rPr>
      <w:rFonts w:ascii="Times New Roman" w:hAnsi="Times New Roman"/>
      <w:color w:val="000000"/>
    </w:rPr>
  </w:style>
  <w:style w:type="character" w:customStyle="1" w:styleId="aff2">
    <w:name w:val="Основной текст Знак"/>
    <w:link w:val="aff3"/>
    <w:uiPriority w:val="99"/>
    <w:qFormat/>
    <w:locked/>
    <w:rsid w:val="008B470F"/>
    <w:rPr>
      <w:b/>
      <w:color w:val="008000"/>
    </w:rPr>
  </w:style>
  <w:style w:type="paragraph" w:customStyle="1" w:styleId="19">
    <w:name w:val="Основной текст1"/>
    <w:basedOn w:val="a"/>
    <w:next w:val="aff3"/>
    <w:uiPriority w:val="99"/>
    <w:qFormat/>
    <w:rsid w:val="008B470F"/>
    <w:pPr>
      <w:spacing w:after="0" w:line="240" w:lineRule="auto"/>
      <w:jc w:val="both"/>
    </w:pPr>
    <w:rPr>
      <w:rFonts w:ascii="Times New Roman" w:eastAsia="Calibri" w:hAnsi="Times New Roman" w:cs="Times New Roman"/>
      <w:b/>
      <w:color w:val="008000"/>
      <w:sz w:val="20"/>
      <w:szCs w:val="20"/>
      <w:lang w:eastAsia="ru-RU"/>
    </w:rPr>
  </w:style>
  <w:style w:type="character" w:customStyle="1" w:styleId="1a">
    <w:name w:val="Основной текст Знак1"/>
    <w:semiHidden/>
    <w:qFormat/>
    <w:rsid w:val="008B470F"/>
    <w:rPr>
      <w:rFonts w:ascii="Times New Roman" w:eastAsia="Times New Roman" w:hAnsi="Times New Roman" w:cs="Times New Roman"/>
      <w:color w:val="000000"/>
      <w:lang w:eastAsia="ru-RU"/>
    </w:rPr>
  </w:style>
  <w:style w:type="character" w:customStyle="1" w:styleId="BodyTextChar1">
    <w:name w:val="Body Text Char1"/>
    <w:uiPriority w:val="99"/>
    <w:semiHidden/>
    <w:qFormat/>
    <w:rsid w:val="008B470F"/>
    <w:rPr>
      <w:rFonts w:ascii="Times New Roman" w:hAnsi="Times New Roman"/>
      <w:color w:val="000000"/>
    </w:rPr>
  </w:style>
  <w:style w:type="character" w:customStyle="1" w:styleId="HTMLPreformattedChar">
    <w:name w:val="HTML Preformatted Char"/>
    <w:uiPriority w:val="99"/>
    <w:semiHidden/>
    <w:qFormat/>
    <w:locked/>
    <w:rsid w:val="008B470F"/>
    <w:rPr>
      <w:rFonts w:ascii="Courier New" w:hAnsi="Courier New" w:cs="Courier New"/>
      <w:color w:val="000000"/>
    </w:rPr>
  </w:style>
  <w:style w:type="character" w:customStyle="1" w:styleId="HTMLPreformattedChar1">
    <w:name w:val="HTML Preformatted Char1"/>
    <w:uiPriority w:val="99"/>
    <w:semiHidden/>
    <w:qFormat/>
    <w:rsid w:val="008B470F"/>
    <w:rPr>
      <w:rFonts w:ascii="Courier New" w:hAnsi="Courier New" w:cs="Courier New"/>
      <w:color w:val="000000"/>
    </w:rPr>
  </w:style>
  <w:style w:type="character" w:customStyle="1" w:styleId="1b">
    <w:name w:val="Текст выноски Знак1"/>
    <w:uiPriority w:val="99"/>
    <w:semiHidden/>
    <w:qFormat/>
    <w:rsid w:val="008B470F"/>
    <w:rPr>
      <w:rFonts w:ascii="Tahoma" w:hAnsi="Tahoma" w:cs="Tahoma"/>
      <w:color w:val="000000"/>
      <w:sz w:val="16"/>
      <w:szCs w:val="16"/>
      <w:lang w:eastAsia="ru-RU"/>
    </w:rPr>
  </w:style>
  <w:style w:type="table" w:customStyle="1" w:styleId="111110">
    <w:name w:val="Сетка таблицы11111"/>
    <w:basedOn w:val="a1"/>
    <w:next w:val="a3"/>
    <w:uiPriority w:val="59"/>
    <w:rsid w:val="008B470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Стиль1"/>
    <w:basedOn w:val="a"/>
    <w:uiPriority w:val="99"/>
    <w:qFormat/>
    <w:rsid w:val="008B470F"/>
    <w:pPr>
      <w:widowControl w:val="0"/>
      <w:spacing w:after="0" w:line="240" w:lineRule="auto"/>
      <w:jc w:val="both"/>
    </w:pPr>
    <w:rPr>
      <w:rFonts w:ascii="Times New Roman" w:eastAsia="Times New Roman" w:hAnsi="Times New Roman" w:cs="Times New Roman"/>
      <w:snapToGrid w:val="0"/>
      <w:sz w:val="28"/>
      <w:szCs w:val="24"/>
      <w:lang w:eastAsia="ru-RU"/>
    </w:rPr>
  </w:style>
  <w:style w:type="numbering" w:customStyle="1" w:styleId="32">
    <w:name w:val="Нет списка3"/>
    <w:next w:val="a2"/>
    <w:uiPriority w:val="99"/>
    <w:semiHidden/>
    <w:unhideWhenUsed/>
    <w:qFormat/>
    <w:rsid w:val="008B470F"/>
  </w:style>
  <w:style w:type="paragraph" w:customStyle="1" w:styleId="font5">
    <w:name w:val="font5"/>
    <w:basedOn w:val="a"/>
    <w:uiPriority w:val="99"/>
    <w:qFormat/>
    <w:rsid w:val="008B470F"/>
    <w:pPr>
      <w:spacing w:before="100" w:beforeAutospacing="1" w:after="100" w:afterAutospacing="1" w:line="240" w:lineRule="auto"/>
    </w:pPr>
    <w:rPr>
      <w:rFonts w:ascii="Calibri" w:eastAsia="Times New Roman" w:hAnsi="Calibri" w:cs="Times New Roman"/>
      <w:lang w:eastAsia="ru-RU"/>
    </w:rPr>
  </w:style>
  <w:style w:type="paragraph" w:customStyle="1" w:styleId="font6">
    <w:name w:val="font6"/>
    <w:basedOn w:val="a"/>
    <w:uiPriority w:val="99"/>
    <w:qFormat/>
    <w:rsid w:val="008B470F"/>
    <w:pPr>
      <w:spacing w:before="100" w:beforeAutospacing="1" w:after="100" w:afterAutospacing="1" w:line="240" w:lineRule="auto"/>
    </w:pPr>
    <w:rPr>
      <w:rFonts w:ascii="Times New Roman" w:eastAsia="Times New Roman" w:hAnsi="Times New Roman" w:cs="Times New Roman"/>
      <w:i/>
      <w:iCs/>
      <w:lang w:eastAsia="ru-RU"/>
    </w:rPr>
  </w:style>
  <w:style w:type="paragraph" w:customStyle="1" w:styleId="xl129">
    <w:name w:val="xl129"/>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30">
    <w:name w:val="xl130"/>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1">
    <w:name w:val="xl131"/>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2">
    <w:name w:val="xl132"/>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8B470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34">
    <w:name w:val="xl134"/>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
    <w:uiPriority w:val="99"/>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numbering" w:customStyle="1" w:styleId="41">
    <w:name w:val="Нет списка4"/>
    <w:next w:val="a2"/>
    <w:uiPriority w:val="99"/>
    <w:semiHidden/>
    <w:unhideWhenUsed/>
    <w:qFormat/>
    <w:rsid w:val="008B470F"/>
  </w:style>
  <w:style w:type="character" w:customStyle="1" w:styleId="s6">
    <w:name w:val="s6"/>
    <w:qFormat/>
    <w:rsid w:val="008B470F"/>
    <w:rPr>
      <w:rFonts w:ascii="Times New Roman" w:hAnsi="Times New Roman" w:cs="Times New Roman" w:hint="default"/>
      <w:b w:val="0"/>
      <w:bCs w:val="0"/>
      <w:i w:val="0"/>
      <w:iCs w:val="0"/>
      <w:strike/>
      <w:color w:val="808000"/>
      <w:sz w:val="20"/>
      <w:szCs w:val="20"/>
    </w:rPr>
  </w:style>
  <w:style w:type="character" w:customStyle="1" w:styleId="s5">
    <w:name w:val="s5"/>
    <w:qFormat/>
    <w:rsid w:val="008B470F"/>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qFormat/>
    <w:rsid w:val="008B470F"/>
    <w:rPr>
      <w:rFonts w:ascii="Courier New" w:hAnsi="Courier New" w:cs="Courier New" w:hint="default"/>
      <w:b w:val="0"/>
      <w:bCs w:val="0"/>
      <w:i w:val="0"/>
      <w:iCs w:val="0"/>
      <w:strike/>
      <w:color w:val="808000"/>
      <w:sz w:val="20"/>
      <w:szCs w:val="20"/>
    </w:rPr>
  </w:style>
  <w:style w:type="table" w:customStyle="1" w:styleId="212">
    <w:name w:val="Сетка таблицы21"/>
    <w:basedOn w:val="a1"/>
    <w:next w:val="a3"/>
    <w:uiPriority w:val="59"/>
    <w:rsid w:val="008B47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2"/>
    <w:uiPriority w:val="99"/>
    <w:semiHidden/>
    <w:unhideWhenUsed/>
    <w:qFormat/>
    <w:rsid w:val="008B470F"/>
  </w:style>
  <w:style w:type="numbering" w:customStyle="1" w:styleId="11111111">
    <w:name w:val="Нет списка11111111"/>
    <w:next w:val="a2"/>
    <w:uiPriority w:val="99"/>
    <w:semiHidden/>
    <w:unhideWhenUsed/>
    <w:qFormat/>
    <w:rsid w:val="008B470F"/>
  </w:style>
  <w:style w:type="character" w:customStyle="1" w:styleId="S1a">
    <w:name w:val="S1"/>
    <w:qFormat/>
    <w:rsid w:val="008B470F"/>
    <w:rPr>
      <w:rFonts w:ascii="Times New Roman" w:hAnsi="Times New Roman" w:cs="Times New Roman" w:hint="default"/>
      <w:b/>
      <w:bCs/>
      <w:color w:val="000000"/>
    </w:rPr>
  </w:style>
  <w:style w:type="table" w:customStyle="1" w:styleId="1111110">
    <w:name w:val="Сетка таблицы111111"/>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qFormat/>
    <w:rsid w:val="008B470F"/>
  </w:style>
  <w:style w:type="numbering" w:customStyle="1" w:styleId="310">
    <w:name w:val="Нет списка31"/>
    <w:next w:val="a2"/>
    <w:uiPriority w:val="99"/>
    <w:semiHidden/>
    <w:unhideWhenUsed/>
    <w:qFormat/>
    <w:rsid w:val="008B470F"/>
  </w:style>
  <w:style w:type="character" w:customStyle="1" w:styleId="s20">
    <w:name w:val="s20"/>
    <w:qFormat/>
    <w:rsid w:val="008B470F"/>
  </w:style>
  <w:style w:type="character" w:customStyle="1" w:styleId="S80">
    <w:name w:val="S8 Знак"/>
    <w:link w:val="S81"/>
    <w:qFormat/>
    <w:rsid w:val="008B470F"/>
  </w:style>
  <w:style w:type="paragraph" w:customStyle="1" w:styleId="S81">
    <w:name w:val="S8"/>
    <w:basedOn w:val="a"/>
    <w:link w:val="S80"/>
    <w:qFormat/>
    <w:rsid w:val="008B470F"/>
    <w:pPr>
      <w:autoSpaceDE w:val="0"/>
      <w:autoSpaceDN w:val="0"/>
      <w:spacing w:after="0" w:line="240" w:lineRule="auto"/>
    </w:pPr>
  </w:style>
  <w:style w:type="paragraph" w:customStyle="1" w:styleId="msopapdefault">
    <w:name w:val="msopapdefault"/>
    <w:basedOn w:val="a"/>
    <w:qFormat/>
    <w:rsid w:val="008B470F"/>
    <w:pPr>
      <w:spacing w:before="100" w:beforeAutospacing="1" w:after="200" w:line="276" w:lineRule="auto"/>
    </w:pPr>
    <w:rPr>
      <w:rFonts w:ascii="Times New Roman" w:eastAsia="Times New Roman" w:hAnsi="Times New Roman" w:cs="Times New Roman"/>
      <w:sz w:val="24"/>
      <w:szCs w:val="24"/>
      <w:lang w:eastAsia="ru-RU"/>
    </w:rPr>
  </w:style>
  <w:style w:type="character" w:customStyle="1" w:styleId="S30">
    <w:name w:val="S3"/>
    <w:qFormat/>
    <w:rsid w:val="008B470F"/>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qFormat/>
    <w:rsid w:val="008B470F"/>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qFormat/>
    <w:rsid w:val="008B470F"/>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qFormat/>
    <w:rsid w:val="008B470F"/>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qFormat/>
    <w:rsid w:val="008B470F"/>
    <w:rPr>
      <w:rFonts w:ascii="Times New Roman" w:hAnsi="Times New Roman" w:cs="Times New Roman" w:hint="default"/>
      <w:b w:val="0"/>
      <w:bCs w:val="0"/>
      <w:i/>
      <w:iCs/>
      <w:color w:val="333399"/>
      <w:u w:val="single"/>
    </w:rPr>
  </w:style>
  <w:style w:type="character" w:customStyle="1" w:styleId="S100">
    <w:name w:val="S10"/>
    <w:qFormat/>
    <w:rsid w:val="008B470F"/>
    <w:rPr>
      <w:rFonts w:ascii="Times New Roman" w:hAnsi="Times New Roman" w:cs="Times New Roman" w:hint="default"/>
      <w:b w:val="0"/>
      <w:bCs w:val="0"/>
      <w:i w:val="0"/>
      <w:iCs w:val="0"/>
      <w:color w:val="333399"/>
      <w:u w:val="single"/>
    </w:rPr>
  </w:style>
  <w:style w:type="character" w:customStyle="1" w:styleId="S160">
    <w:name w:val="S16"/>
    <w:qFormat/>
    <w:rsid w:val="008B470F"/>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qFormat/>
    <w:rsid w:val="008B470F"/>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qFormat/>
    <w:rsid w:val="008B470F"/>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qFormat/>
    <w:rsid w:val="008B470F"/>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qFormat/>
    <w:rsid w:val="008B470F"/>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qFormat/>
    <w:rsid w:val="008B470F"/>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qFormat/>
    <w:rsid w:val="008B470F"/>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qFormat/>
    <w:rsid w:val="008B470F"/>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qFormat/>
    <w:rsid w:val="008B470F"/>
  </w:style>
  <w:style w:type="paragraph" w:customStyle="1" w:styleId="112">
    <w:name w:val="Заголовок 11"/>
    <w:basedOn w:val="a"/>
    <w:next w:val="a"/>
    <w:link w:val="72"/>
    <w:qFormat/>
    <w:rsid w:val="008B470F"/>
    <w:pPr>
      <w:keepNext/>
      <w:spacing w:before="240" w:after="60" w:line="240" w:lineRule="auto"/>
      <w:jc w:val="both"/>
    </w:pPr>
    <w:rPr>
      <w:rFonts w:ascii="Arial" w:eastAsia="Calibri" w:hAnsi="Arial" w:cs="Times New Roman"/>
      <w:b/>
      <w:sz w:val="32"/>
      <w:szCs w:val="20"/>
      <w:lang w:val="x-none" w:eastAsia="x-none"/>
    </w:rPr>
  </w:style>
  <w:style w:type="character" w:customStyle="1" w:styleId="72">
    <w:name w:val="Знак Знак7"/>
    <w:link w:val="112"/>
    <w:qFormat/>
    <w:locked/>
    <w:rsid w:val="008B470F"/>
    <w:rPr>
      <w:rFonts w:ascii="Arial" w:eastAsia="Calibri" w:hAnsi="Arial" w:cs="Times New Roman"/>
      <w:b/>
      <w:sz w:val="32"/>
      <w:szCs w:val="20"/>
      <w:lang w:val="x-none" w:eastAsia="x-none"/>
    </w:rPr>
  </w:style>
  <w:style w:type="paragraph" w:customStyle="1" w:styleId="aff4">
    <w:name w:val="Знак"/>
    <w:basedOn w:val="a"/>
    <w:autoRedefine/>
    <w:qFormat/>
    <w:rsid w:val="008B470F"/>
    <w:pPr>
      <w:spacing w:line="240" w:lineRule="exact"/>
    </w:pPr>
    <w:rPr>
      <w:rFonts w:ascii="Times New Roman" w:eastAsia="SimSun" w:hAnsi="Times New Roman" w:cs="Times New Roman"/>
      <w:b/>
      <w:sz w:val="28"/>
      <w:szCs w:val="24"/>
      <w:lang w:val="en-US"/>
    </w:rPr>
  </w:style>
  <w:style w:type="paragraph" w:customStyle="1" w:styleId="floatpanel">
    <w:name w:val="floatpanel"/>
    <w:basedOn w:val="a"/>
    <w:uiPriority w:val="99"/>
    <w:qFormat/>
    <w:rsid w:val="008B470F"/>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floatpanel-demo">
    <w:name w:val="floatpanel-demo"/>
    <w:basedOn w:val="a"/>
    <w:uiPriority w:val="99"/>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preactive">
    <w:name w:val="floatpanel-preactive"/>
    <w:basedOn w:val="a"/>
    <w:uiPriority w:val="99"/>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abolished">
    <w:name w:val="floatpanel-abolished"/>
    <w:basedOn w:val="a"/>
    <w:uiPriority w:val="99"/>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inwork">
    <w:name w:val="floatpanel-inwork"/>
    <w:basedOn w:val="a"/>
    <w:uiPriority w:val="99"/>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message">
    <w:name w:val="floatpanel-message"/>
    <w:basedOn w:val="a"/>
    <w:uiPriority w:val="99"/>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oldredaction">
    <w:name w:val="floatpanel-oldredaction"/>
    <w:basedOn w:val="a"/>
    <w:uiPriority w:val="99"/>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0">
    <w:name w:val="s100"/>
    <w:qFormat/>
    <w:rsid w:val="008B470F"/>
    <w:rPr>
      <w:color w:val="000000"/>
    </w:rPr>
  </w:style>
  <w:style w:type="character" w:customStyle="1" w:styleId="s91">
    <w:name w:val="s91"/>
    <w:qFormat/>
    <w:rsid w:val="008B470F"/>
    <w:rPr>
      <w:vanish/>
      <w:webHidden w:val="0"/>
      <w:bdr w:val="none" w:sz="0" w:space="0" w:color="auto" w:frame="1"/>
      <w:specVanish w:val="0"/>
    </w:rPr>
  </w:style>
  <w:style w:type="character" w:customStyle="1" w:styleId="s31">
    <w:name w:val="s31"/>
    <w:qFormat/>
    <w:rsid w:val="008B470F"/>
    <w:rPr>
      <w:vanish/>
      <w:webHidden w:val="0"/>
      <w:color w:val="FF0000"/>
      <w:specVanish w:val="0"/>
    </w:rPr>
  </w:style>
  <w:style w:type="table" w:customStyle="1" w:styleId="TableNormal">
    <w:name w:val="Table Normal"/>
    <w:rsid w:val="008B470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5">
    <w:name w:val="Title"/>
    <w:basedOn w:val="a"/>
    <w:next w:val="a"/>
    <w:link w:val="aff6"/>
    <w:uiPriority w:val="99"/>
    <w:qFormat/>
    <w:rsid w:val="008B470F"/>
    <w:pPr>
      <w:keepNext/>
      <w:keepLines/>
      <w:widowControl w:val="0"/>
      <w:spacing w:before="480" w:after="120" w:line="240" w:lineRule="auto"/>
      <w:contextualSpacing/>
    </w:pPr>
    <w:rPr>
      <w:rFonts w:ascii="Times New Roman" w:eastAsia="Times New Roman" w:hAnsi="Times New Roman" w:cs="Times New Roman"/>
      <w:b/>
      <w:color w:val="000000"/>
      <w:sz w:val="72"/>
      <w:szCs w:val="72"/>
      <w:lang w:eastAsia="ru-RU"/>
    </w:rPr>
  </w:style>
  <w:style w:type="character" w:customStyle="1" w:styleId="aff6">
    <w:name w:val="Заголовок Знак"/>
    <w:basedOn w:val="a0"/>
    <w:link w:val="aff5"/>
    <w:uiPriority w:val="99"/>
    <w:qFormat/>
    <w:rsid w:val="008B470F"/>
    <w:rPr>
      <w:rFonts w:ascii="Times New Roman" w:eastAsia="Times New Roman" w:hAnsi="Times New Roman" w:cs="Times New Roman"/>
      <w:b/>
      <w:color w:val="000000"/>
      <w:sz w:val="72"/>
      <w:szCs w:val="72"/>
      <w:lang w:eastAsia="ru-RU"/>
    </w:rPr>
  </w:style>
  <w:style w:type="paragraph" w:styleId="aff7">
    <w:name w:val="Subtitle"/>
    <w:basedOn w:val="a"/>
    <w:next w:val="a"/>
    <w:link w:val="aff8"/>
    <w:uiPriority w:val="99"/>
    <w:qFormat/>
    <w:rsid w:val="008B470F"/>
    <w:pPr>
      <w:keepNext/>
      <w:keepLines/>
      <w:widowControl w:val="0"/>
      <w:spacing w:before="360" w:after="80" w:line="240" w:lineRule="auto"/>
      <w:contextualSpacing/>
    </w:pPr>
    <w:rPr>
      <w:rFonts w:ascii="Georgia" w:eastAsia="Georgia" w:hAnsi="Georgia" w:cs="Georgia"/>
      <w:i/>
      <w:color w:val="666666"/>
      <w:sz w:val="48"/>
      <w:szCs w:val="48"/>
      <w:lang w:eastAsia="ru-RU"/>
    </w:rPr>
  </w:style>
  <w:style w:type="character" w:customStyle="1" w:styleId="aff8">
    <w:name w:val="Подзаголовок Знак"/>
    <w:basedOn w:val="a0"/>
    <w:link w:val="aff7"/>
    <w:uiPriority w:val="99"/>
    <w:qFormat/>
    <w:rsid w:val="008B470F"/>
    <w:rPr>
      <w:rFonts w:ascii="Georgia" w:eastAsia="Georgia" w:hAnsi="Georgia" w:cs="Georgia"/>
      <w:i/>
      <w:color w:val="666666"/>
      <w:sz w:val="48"/>
      <w:szCs w:val="48"/>
      <w:lang w:eastAsia="ru-RU"/>
    </w:rPr>
  </w:style>
  <w:style w:type="table" w:customStyle="1" w:styleId="1d">
    <w:name w:val="1"/>
    <w:basedOn w:val="TableNormal"/>
    <w:rsid w:val="008B470F"/>
    <w:tblPr>
      <w:tblStyleRowBandSize w:val="1"/>
      <w:tblStyleColBandSize w:val="1"/>
      <w:tblCellMar>
        <w:left w:w="108" w:type="dxa"/>
        <w:right w:w="108" w:type="dxa"/>
      </w:tblCellMar>
    </w:tblPr>
  </w:style>
  <w:style w:type="paragraph" w:customStyle="1" w:styleId="ConsPlusNormal">
    <w:name w:val="ConsPlusNormal"/>
    <w:uiPriority w:val="99"/>
    <w:qFormat/>
    <w:rsid w:val="008B470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9">
    <w:name w:val="a"/>
    <w:qFormat/>
    <w:rsid w:val="008B470F"/>
  </w:style>
  <w:style w:type="numbering" w:customStyle="1" w:styleId="120">
    <w:name w:val="Нет списка12"/>
    <w:next w:val="a2"/>
    <w:uiPriority w:val="99"/>
    <w:semiHidden/>
    <w:unhideWhenUsed/>
    <w:qFormat/>
    <w:rsid w:val="008B470F"/>
  </w:style>
  <w:style w:type="character" w:customStyle="1" w:styleId="Heading1Char">
    <w:name w:val="Heading 1 Char"/>
    <w:uiPriority w:val="99"/>
    <w:qFormat/>
    <w:locked/>
    <w:rsid w:val="008B470F"/>
    <w:rPr>
      <w:rFonts w:ascii="Cambria" w:hAnsi="Cambria" w:cs="Times New Roman"/>
      <w:b/>
      <w:bCs/>
      <w:kern w:val="32"/>
      <w:sz w:val="32"/>
      <w:szCs w:val="32"/>
      <w:lang w:eastAsia="en-US"/>
    </w:rPr>
  </w:style>
  <w:style w:type="character" w:customStyle="1" w:styleId="S03">
    <w:name w:val="S0"/>
    <w:uiPriority w:val="99"/>
    <w:qFormat/>
    <w:rsid w:val="008B470F"/>
    <w:rPr>
      <w:rFonts w:ascii="Times New Roman" w:hAnsi="Times New Roman"/>
      <w:color w:val="000000"/>
      <w:sz w:val="24"/>
      <w:u w:val="none"/>
      <w:effect w:val="none"/>
    </w:rPr>
  </w:style>
  <w:style w:type="character" w:customStyle="1" w:styleId="highlightselected">
    <w:name w:val="highlight selected"/>
    <w:uiPriority w:val="99"/>
    <w:qFormat/>
    <w:rsid w:val="008B470F"/>
    <w:rPr>
      <w:rFonts w:cs="Times New Roman"/>
    </w:rPr>
  </w:style>
  <w:style w:type="character" w:customStyle="1" w:styleId="s202">
    <w:name w:val="s202"/>
    <w:qFormat/>
    <w:rsid w:val="008B470F"/>
    <w:rPr>
      <w:rFonts w:cs="Times New Roman"/>
    </w:rPr>
  </w:style>
  <w:style w:type="character" w:customStyle="1" w:styleId="apple-converted-space">
    <w:name w:val="apple-converted-space"/>
    <w:qFormat/>
    <w:rsid w:val="008B470F"/>
  </w:style>
  <w:style w:type="character" w:customStyle="1" w:styleId="HTML10">
    <w:name w:val="Стандартный HTML Знак1"/>
    <w:semiHidden/>
    <w:qFormat/>
    <w:rsid w:val="008B470F"/>
    <w:rPr>
      <w:rFonts w:ascii="Consolas" w:eastAsia="Calibri" w:hAnsi="Consolas" w:cs="Times New Roman"/>
      <w:sz w:val="20"/>
      <w:szCs w:val="20"/>
    </w:rPr>
  </w:style>
  <w:style w:type="numbering" w:customStyle="1" w:styleId="61">
    <w:name w:val="Нет списка6"/>
    <w:next w:val="a2"/>
    <w:uiPriority w:val="99"/>
    <w:semiHidden/>
    <w:unhideWhenUsed/>
    <w:qFormat/>
    <w:rsid w:val="008B470F"/>
  </w:style>
  <w:style w:type="paragraph" w:styleId="HTML0">
    <w:name w:val="HTML Preformatted"/>
    <w:basedOn w:val="a"/>
    <w:link w:val="HTML"/>
    <w:uiPriority w:val="99"/>
    <w:unhideWhenUsed/>
    <w:qFormat/>
    <w:rsid w:val="008B470F"/>
    <w:pPr>
      <w:spacing w:after="0" w:line="240" w:lineRule="auto"/>
    </w:pPr>
    <w:rPr>
      <w:rFonts w:ascii="Courier New" w:eastAsia="Times New Roman" w:hAnsi="Courier New" w:cs="Courier New"/>
    </w:rPr>
  </w:style>
  <w:style w:type="character" w:customStyle="1" w:styleId="HTML20">
    <w:name w:val="Стандартный HTML Знак2"/>
    <w:basedOn w:val="a0"/>
    <w:uiPriority w:val="99"/>
    <w:semiHidden/>
    <w:qFormat/>
    <w:rsid w:val="008B470F"/>
    <w:rPr>
      <w:rFonts w:ascii="Consolas" w:hAnsi="Consolas"/>
      <w:sz w:val="20"/>
      <w:szCs w:val="20"/>
    </w:rPr>
  </w:style>
  <w:style w:type="paragraph" w:customStyle="1" w:styleId="220">
    <w:name w:val="Основной текст с отступом 22"/>
    <w:basedOn w:val="a"/>
    <w:next w:val="26"/>
    <w:uiPriority w:val="99"/>
    <w:unhideWhenUsed/>
    <w:qFormat/>
    <w:rsid w:val="008B470F"/>
    <w:pPr>
      <w:spacing w:after="120" w:line="480" w:lineRule="auto"/>
      <w:ind w:left="283"/>
    </w:pPr>
    <w:rPr>
      <w:rFonts w:ascii="Calibri" w:eastAsia="Times New Roman" w:hAnsi="Calibri" w:cs="Times New Roman"/>
      <w:sz w:val="24"/>
      <w:szCs w:val="24"/>
    </w:rPr>
  </w:style>
  <w:style w:type="character" w:customStyle="1" w:styleId="221">
    <w:name w:val="Основной текст с отступом 2 Знак2"/>
    <w:basedOn w:val="a0"/>
    <w:uiPriority w:val="99"/>
    <w:semiHidden/>
    <w:qFormat/>
    <w:rsid w:val="008B470F"/>
    <w:rPr>
      <w:rFonts w:ascii="Times New Roman" w:hAnsi="Times New Roman"/>
      <w:sz w:val="28"/>
    </w:rPr>
  </w:style>
  <w:style w:type="paragraph" w:customStyle="1" w:styleId="28">
    <w:name w:val="Основной текст2"/>
    <w:basedOn w:val="a"/>
    <w:next w:val="aff3"/>
    <w:uiPriority w:val="99"/>
    <w:unhideWhenUsed/>
    <w:qFormat/>
    <w:rsid w:val="008B470F"/>
    <w:pPr>
      <w:spacing w:after="120" w:line="240" w:lineRule="auto"/>
    </w:pPr>
    <w:rPr>
      <w:rFonts w:ascii="Calibri" w:eastAsia="Calibri" w:hAnsi="Calibri" w:cs="Times New Roman"/>
      <w:b/>
      <w:color w:val="008000"/>
    </w:rPr>
  </w:style>
  <w:style w:type="character" w:customStyle="1" w:styleId="29">
    <w:name w:val="Основной текст Знак2"/>
    <w:basedOn w:val="a0"/>
    <w:uiPriority w:val="99"/>
    <w:semiHidden/>
    <w:qFormat/>
    <w:rsid w:val="008B470F"/>
    <w:rPr>
      <w:rFonts w:ascii="Times New Roman" w:hAnsi="Times New Roman"/>
      <w:sz w:val="28"/>
    </w:rPr>
  </w:style>
  <w:style w:type="numbering" w:customStyle="1" w:styleId="73">
    <w:name w:val="Нет списка7"/>
    <w:next w:val="a2"/>
    <w:uiPriority w:val="99"/>
    <w:semiHidden/>
    <w:unhideWhenUsed/>
    <w:qFormat/>
    <w:rsid w:val="008B470F"/>
  </w:style>
  <w:style w:type="table" w:customStyle="1" w:styleId="33">
    <w:name w:val="Сетка таблицы3"/>
    <w:basedOn w:val="a1"/>
    <w:next w:val="a3"/>
    <w:uiPriority w:val="59"/>
    <w:rsid w:val="008B47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qFormat/>
    <w:rsid w:val="008B470F"/>
  </w:style>
  <w:style w:type="numbering" w:customStyle="1" w:styleId="1120">
    <w:name w:val="Нет списка112"/>
    <w:next w:val="a2"/>
    <w:uiPriority w:val="99"/>
    <w:semiHidden/>
    <w:unhideWhenUsed/>
    <w:qFormat/>
    <w:rsid w:val="008B470F"/>
  </w:style>
  <w:style w:type="table" w:customStyle="1" w:styleId="121">
    <w:name w:val="Сетка таблицы12"/>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2"/>
    <w:uiPriority w:val="99"/>
    <w:semiHidden/>
    <w:unhideWhenUsed/>
    <w:qFormat/>
    <w:rsid w:val="008B470F"/>
  </w:style>
  <w:style w:type="numbering" w:customStyle="1" w:styleId="320">
    <w:name w:val="Нет списка32"/>
    <w:next w:val="a2"/>
    <w:uiPriority w:val="99"/>
    <w:semiHidden/>
    <w:unhideWhenUsed/>
    <w:qFormat/>
    <w:rsid w:val="008B470F"/>
  </w:style>
  <w:style w:type="numbering" w:customStyle="1" w:styleId="410">
    <w:name w:val="Нет списка41"/>
    <w:next w:val="a2"/>
    <w:uiPriority w:val="99"/>
    <w:semiHidden/>
    <w:unhideWhenUsed/>
    <w:qFormat/>
    <w:rsid w:val="008B470F"/>
  </w:style>
  <w:style w:type="numbering" w:customStyle="1" w:styleId="11120">
    <w:name w:val="Нет списка1112"/>
    <w:next w:val="a2"/>
    <w:uiPriority w:val="99"/>
    <w:semiHidden/>
    <w:unhideWhenUsed/>
    <w:qFormat/>
    <w:rsid w:val="008B470F"/>
  </w:style>
  <w:style w:type="table" w:customStyle="1" w:styleId="1121">
    <w:name w:val="Сетка таблицы112"/>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qFormat/>
    <w:rsid w:val="008B470F"/>
  </w:style>
  <w:style w:type="numbering" w:customStyle="1" w:styleId="311">
    <w:name w:val="Нет списка311"/>
    <w:next w:val="a2"/>
    <w:uiPriority w:val="99"/>
    <w:semiHidden/>
    <w:unhideWhenUsed/>
    <w:qFormat/>
    <w:rsid w:val="008B470F"/>
  </w:style>
  <w:style w:type="paragraph" w:styleId="affa">
    <w:name w:val="Body Text Indent"/>
    <w:basedOn w:val="a"/>
    <w:link w:val="affb"/>
    <w:uiPriority w:val="99"/>
    <w:qFormat/>
    <w:rsid w:val="008B470F"/>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fb">
    <w:name w:val="Основной текст с отступом Знак"/>
    <w:basedOn w:val="a0"/>
    <w:link w:val="affa"/>
    <w:uiPriority w:val="99"/>
    <w:rsid w:val="008B470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qFormat/>
    <w:rsid w:val="008B470F"/>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paragraph" w:customStyle="1" w:styleId="1e">
    <w:name w:val="Знак Знак Знак1 Знак"/>
    <w:basedOn w:val="a"/>
    <w:autoRedefine/>
    <w:qFormat/>
    <w:rsid w:val="008B470F"/>
    <w:pPr>
      <w:spacing w:line="240" w:lineRule="exact"/>
    </w:pPr>
    <w:rPr>
      <w:rFonts w:ascii="Times New Roman" w:eastAsia="Times New Roman" w:hAnsi="Times New Roman" w:cs="Times New Roman"/>
      <w:sz w:val="28"/>
      <w:szCs w:val="20"/>
      <w:lang w:val="en-US"/>
    </w:rPr>
  </w:style>
  <w:style w:type="paragraph" w:customStyle="1" w:styleId="affc">
    <w:name w:val="Знак Знак Знак"/>
    <w:basedOn w:val="a"/>
    <w:autoRedefine/>
    <w:qFormat/>
    <w:rsid w:val="008B470F"/>
    <w:pPr>
      <w:spacing w:line="240" w:lineRule="exact"/>
    </w:pPr>
    <w:rPr>
      <w:rFonts w:ascii="Times New Roman" w:eastAsia="SimSun" w:hAnsi="Times New Roman" w:cs="Times New Roman"/>
      <w:b/>
      <w:sz w:val="28"/>
      <w:szCs w:val="24"/>
      <w:lang w:val="en-US"/>
    </w:rPr>
  </w:style>
  <w:style w:type="character" w:styleId="affd">
    <w:name w:val="Strong"/>
    <w:qFormat/>
    <w:rsid w:val="008B470F"/>
    <w:rPr>
      <w:b/>
      <w:bCs/>
    </w:rPr>
  </w:style>
  <w:style w:type="numbering" w:customStyle="1" w:styleId="111111111">
    <w:name w:val="Нет списка111111111"/>
    <w:next w:val="a2"/>
    <w:uiPriority w:val="99"/>
    <w:semiHidden/>
    <w:unhideWhenUsed/>
    <w:rsid w:val="008B470F"/>
  </w:style>
  <w:style w:type="character" w:customStyle="1" w:styleId="34">
    <w:name w:val="Основной текст Знак3"/>
    <w:semiHidden/>
    <w:rsid w:val="008B470F"/>
    <w:rPr>
      <w:rFonts w:ascii="Times New Roman" w:eastAsia="Times New Roman" w:hAnsi="Times New Roman" w:cs="Times New Roman"/>
      <w:sz w:val="20"/>
      <w:szCs w:val="20"/>
      <w:lang w:eastAsia="ru-RU"/>
    </w:rPr>
  </w:style>
  <w:style w:type="paragraph" w:customStyle="1" w:styleId="font0">
    <w:name w:val="font0"/>
    <w:basedOn w:val="a"/>
    <w:uiPriority w:val="99"/>
    <w:qFormat/>
    <w:rsid w:val="008B470F"/>
    <w:pPr>
      <w:spacing w:before="100" w:beforeAutospacing="1" w:after="100" w:afterAutospacing="1" w:line="240" w:lineRule="auto"/>
    </w:pPr>
    <w:rPr>
      <w:rFonts w:ascii="Times New Roman CYR" w:eastAsia="Times New Roman" w:hAnsi="Times New Roman CYR" w:cs="Times New Roman"/>
      <w:sz w:val="20"/>
      <w:szCs w:val="20"/>
      <w:lang w:eastAsia="ru-RU"/>
    </w:rPr>
  </w:style>
  <w:style w:type="paragraph" w:customStyle="1" w:styleId="font7">
    <w:name w:val="font7"/>
    <w:basedOn w:val="a"/>
    <w:uiPriority w:val="99"/>
    <w:qFormat/>
    <w:rsid w:val="008B470F"/>
    <w:pPr>
      <w:spacing w:before="100" w:beforeAutospacing="1" w:after="100" w:afterAutospacing="1" w:line="240" w:lineRule="auto"/>
    </w:pPr>
    <w:rPr>
      <w:rFonts w:ascii="Times New Roman CYR" w:eastAsia="Times New Roman" w:hAnsi="Times New Roman CYR" w:cs="Times New Roman"/>
      <w:color w:val="FF0000"/>
      <w:sz w:val="20"/>
      <w:szCs w:val="20"/>
      <w:lang w:eastAsia="ru-RU"/>
    </w:rPr>
  </w:style>
  <w:style w:type="paragraph" w:customStyle="1" w:styleId="font8">
    <w:name w:val="font8"/>
    <w:basedOn w:val="a"/>
    <w:uiPriority w:val="99"/>
    <w:qFormat/>
    <w:rsid w:val="008B470F"/>
    <w:pPr>
      <w:spacing w:before="100" w:beforeAutospacing="1" w:after="100" w:afterAutospacing="1" w:line="240" w:lineRule="auto"/>
    </w:pPr>
    <w:rPr>
      <w:rFonts w:ascii="Times New Roman CYR" w:eastAsia="Times New Roman" w:hAnsi="Times New Roman CYR" w:cs="Times New Roman"/>
      <w:color w:val="FF0000"/>
      <w:lang w:eastAsia="ru-RU"/>
    </w:rPr>
  </w:style>
  <w:style w:type="paragraph" w:customStyle="1" w:styleId="xl74">
    <w:name w:val="xl74"/>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5">
    <w:name w:val="xl75"/>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CYR" w:eastAsia="Times New Roman" w:hAnsi="Times New Roman CYR" w:cs="Times New Roman"/>
      <w:color w:val="000000"/>
      <w:lang w:eastAsia="ru-RU"/>
    </w:rPr>
  </w:style>
  <w:style w:type="paragraph" w:customStyle="1" w:styleId="xl76">
    <w:name w:val="xl76"/>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uiPriority w:val="99"/>
    <w:qFormat/>
    <w:rsid w:val="008B470F"/>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CYR" w:eastAsia="Times New Roman" w:hAnsi="Times New Roman CYR" w:cs="Times New Roman"/>
      <w:color w:val="000000"/>
      <w:lang w:eastAsia="ru-RU"/>
    </w:rPr>
  </w:style>
  <w:style w:type="paragraph" w:customStyle="1" w:styleId="xl80">
    <w:name w:val="xl80"/>
    <w:basedOn w:val="a"/>
    <w:uiPriority w:val="99"/>
    <w:qFormat/>
    <w:rsid w:val="008B47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CYR" w:eastAsia="Times New Roman" w:hAnsi="Times New Roman CYR" w:cs="Times New Roman"/>
      <w:color w:val="000000"/>
      <w:lang w:eastAsia="ru-RU"/>
    </w:rPr>
  </w:style>
  <w:style w:type="paragraph" w:customStyle="1" w:styleId="xl81">
    <w:name w:val="xl81"/>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CYR" w:eastAsia="Times New Roman" w:hAnsi="Times New Roman CYR" w:cs="Times New Roman"/>
      <w:color w:val="000000"/>
      <w:lang w:eastAsia="ru-RU"/>
    </w:rPr>
  </w:style>
  <w:style w:type="paragraph" w:customStyle="1" w:styleId="xl82">
    <w:name w:val="xl82"/>
    <w:basedOn w:val="a"/>
    <w:uiPriority w:val="99"/>
    <w:qFormat/>
    <w:rsid w:val="008B470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83">
    <w:name w:val="xl83"/>
    <w:basedOn w:val="a"/>
    <w:uiPriority w:val="99"/>
    <w:qFormat/>
    <w:rsid w:val="008B470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84">
    <w:name w:val="xl84"/>
    <w:basedOn w:val="a"/>
    <w:uiPriority w:val="99"/>
    <w:qFormat/>
    <w:rsid w:val="008B470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85">
    <w:name w:val="xl85"/>
    <w:basedOn w:val="a"/>
    <w:uiPriority w:val="99"/>
    <w:qFormat/>
    <w:rsid w:val="008B470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86">
    <w:name w:val="xl86"/>
    <w:basedOn w:val="a"/>
    <w:uiPriority w:val="99"/>
    <w:qFormat/>
    <w:rsid w:val="008B470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87">
    <w:name w:val="xl87"/>
    <w:basedOn w:val="a"/>
    <w:uiPriority w:val="99"/>
    <w:qFormat/>
    <w:rsid w:val="008B470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w:color w:val="000000"/>
      <w:lang w:eastAsia="ru-RU"/>
    </w:rPr>
  </w:style>
  <w:style w:type="paragraph" w:customStyle="1" w:styleId="xl88">
    <w:name w:val="xl88"/>
    <w:basedOn w:val="a"/>
    <w:uiPriority w:val="99"/>
    <w:qFormat/>
    <w:rsid w:val="008B470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uiPriority w:val="99"/>
    <w:qFormat/>
    <w:rsid w:val="008B470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CYR" w:eastAsia="Times New Roman" w:hAnsi="Times New Roman CYR" w:cs="Times New Roman"/>
      <w:color w:val="000000"/>
      <w:lang w:eastAsia="ru-RU"/>
    </w:rPr>
  </w:style>
  <w:style w:type="paragraph" w:customStyle="1" w:styleId="xl90">
    <w:name w:val="xl90"/>
    <w:basedOn w:val="a"/>
    <w:uiPriority w:val="99"/>
    <w:qFormat/>
    <w:rsid w:val="008B470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CYR" w:eastAsia="Times New Roman" w:hAnsi="Times New Roman CYR" w:cs="Times New Roman"/>
      <w:color w:val="000000"/>
      <w:lang w:eastAsia="ru-RU"/>
    </w:rPr>
  </w:style>
  <w:style w:type="paragraph" w:customStyle="1" w:styleId="xl91">
    <w:name w:val="xl91"/>
    <w:basedOn w:val="a"/>
    <w:uiPriority w:val="99"/>
    <w:qFormat/>
    <w:rsid w:val="008B470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uiPriority w:val="99"/>
    <w:qFormat/>
    <w:rsid w:val="008B470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CYR" w:eastAsia="Times New Roman" w:hAnsi="Times New Roman CYR" w:cs="Times New Roman"/>
      <w:color w:val="000000"/>
      <w:lang w:eastAsia="ru-RU"/>
    </w:rPr>
  </w:style>
  <w:style w:type="paragraph" w:customStyle="1" w:styleId="xl93">
    <w:name w:val="xl93"/>
    <w:basedOn w:val="a"/>
    <w:uiPriority w:val="99"/>
    <w:qFormat/>
    <w:rsid w:val="008B470F"/>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8B47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imes New Roman CYR" w:eastAsia="Times New Roman" w:hAnsi="Times New Roman CYR" w:cs="Times New Roman"/>
      <w:color w:val="FF0000"/>
      <w:lang w:eastAsia="ru-RU"/>
    </w:rPr>
  </w:style>
  <w:style w:type="paragraph" w:customStyle="1" w:styleId="xl95">
    <w:name w:val="xl95"/>
    <w:basedOn w:val="a"/>
    <w:uiPriority w:val="99"/>
    <w:qFormat/>
    <w:rsid w:val="008B470F"/>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w:color w:val="000000"/>
      <w:lang w:eastAsia="ru-RU"/>
    </w:rPr>
  </w:style>
  <w:style w:type="paragraph" w:customStyle="1" w:styleId="xl96">
    <w:name w:val="xl96"/>
    <w:basedOn w:val="a"/>
    <w:uiPriority w:val="99"/>
    <w:qFormat/>
    <w:rsid w:val="008B470F"/>
    <w:pPr>
      <w:pBdr>
        <w:top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w:color w:val="000000"/>
      <w:lang w:eastAsia="ru-RU"/>
    </w:rPr>
  </w:style>
  <w:style w:type="paragraph" w:customStyle="1" w:styleId="xl97">
    <w:name w:val="xl97"/>
    <w:basedOn w:val="a"/>
    <w:uiPriority w:val="99"/>
    <w:qFormat/>
    <w:rsid w:val="008B470F"/>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w:color w:val="000000"/>
      <w:lang w:eastAsia="ru-RU"/>
    </w:rPr>
  </w:style>
  <w:style w:type="character" w:customStyle="1" w:styleId="s210">
    <w:name w:val="s21"/>
    <w:rsid w:val="008B470F"/>
  </w:style>
  <w:style w:type="table" w:customStyle="1" w:styleId="42">
    <w:name w:val="Сетка таблицы4"/>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3"/>
    <w:uiPriority w:val="59"/>
    <w:rsid w:val="008B470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8B470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
    <w:name w:val="11"/>
    <w:basedOn w:val="TableNormal"/>
    <w:rsid w:val="008B470F"/>
    <w:tblPr>
      <w:tblStyleRowBandSize w:val="1"/>
      <w:tblStyleColBandSize w:val="1"/>
      <w:tblCellMar>
        <w:left w:w="108" w:type="dxa"/>
        <w:right w:w="108" w:type="dxa"/>
      </w:tblCellMar>
    </w:tblPr>
  </w:style>
  <w:style w:type="table" w:customStyle="1" w:styleId="2111">
    <w:name w:val="Сетка таблицы211"/>
    <w:basedOn w:val="a1"/>
    <w:next w:val="a3"/>
    <w:uiPriority w:val="99"/>
    <w:rsid w:val="008B470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8B470F"/>
  </w:style>
  <w:style w:type="numbering" w:customStyle="1" w:styleId="510">
    <w:name w:val="Нет списка51"/>
    <w:next w:val="a2"/>
    <w:uiPriority w:val="99"/>
    <w:semiHidden/>
    <w:unhideWhenUsed/>
    <w:rsid w:val="008B470F"/>
  </w:style>
  <w:style w:type="numbering" w:customStyle="1" w:styleId="610">
    <w:name w:val="Нет списка61"/>
    <w:next w:val="a2"/>
    <w:uiPriority w:val="99"/>
    <w:semiHidden/>
    <w:unhideWhenUsed/>
    <w:rsid w:val="008B470F"/>
  </w:style>
  <w:style w:type="numbering" w:customStyle="1" w:styleId="710">
    <w:name w:val="Нет списка71"/>
    <w:next w:val="a2"/>
    <w:uiPriority w:val="99"/>
    <w:semiHidden/>
    <w:unhideWhenUsed/>
    <w:rsid w:val="008B470F"/>
  </w:style>
  <w:style w:type="numbering" w:customStyle="1" w:styleId="411">
    <w:name w:val="Нет списка411"/>
    <w:next w:val="a2"/>
    <w:uiPriority w:val="99"/>
    <w:semiHidden/>
    <w:unhideWhenUsed/>
    <w:rsid w:val="008B470F"/>
  </w:style>
  <w:style w:type="numbering" w:customStyle="1" w:styleId="511">
    <w:name w:val="Нет списка511"/>
    <w:next w:val="a2"/>
    <w:uiPriority w:val="99"/>
    <w:semiHidden/>
    <w:unhideWhenUsed/>
    <w:rsid w:val="008B470F"/>
  </w:style>
  <w:style w:type="numbering" w:customStyle="1" w:styleId="611">
    <w:name w:val="Нет списка611"/>
    <w:next w:val="a2"/>
    <w:uiPriority w:val="99"/>
    <w:semiHidden/>
    <w:unhideWhenUsed/>
    <w:rsid w:val="008B470F"/>
  </w:style>
  <w:style w:type="numbering" w:customStyle="1" w:styleId="711">
    <w:name w:val="Нет списка711"/>
    <w:next w:val="a2"/>
    <w:uiPriority w:val="99"/>
    <w:semiHidden/>
    <w:unhideWhenUsed/>
    <w:rsid w:val="008B470F"/>
  </w:style>
  <w:style w:type="numbering" w:customStyle="1" w:styleId="81">
    <w:name w:val="Нет списка8"/>
    <w:next w:val="a2"/>
    <w:uiPriority w:val="99"/>
    <w:semiHidden/>
    <w:unhideWhenUsed/>
    <w:rsid w:val="008B470F"/>
  </w:style>
  <w:style w:type="numbering" w:customStyle="1" w:styleId="91">
    <w:name w:val="Нет списка9"/>
    <w:next w:val="a2"/>
    <w:uiPriority w:val="99"/>
    <w:semiHidden/>
    <w:unhideWhenUsed/>
    <w:rsid w:val="008B470F"/>
  </w:style>
  <w:style w:type="numbering" w:customStyle="1" w:styleId="100">
    <w:name w:val="Нет списка10"/>
    <w:next w:val="a2"/>
    <w:uiPriority w:val="99"/>
    <w:semiHidden/>
    <w:unhideWhenUsed/>
    <w:rsid w:val="008B470F"/>
  </w:style>
  <w:style w:type="numbering" w:customStyle="1" w:styleId="140">
    <w:name w:val="Нет списка14"/>
    <w:next w:val="a2"/>
    <w:uiPriority w:val="99"/>
    <w:semiHidden/>
    <w:unhideWhenUsed/>
    <w:rsid w:val="008B470F"/>
  </w:style>
  <w:style w:type="numbering" w:customStyle="1" w:styleId="230">
    <w:name w:val="Нет списка23"/>
    <w:next w:val="a2"/>
    <w:uiPriority w:val="99"/>
    <w:semiHidden/>
    <w:unhideWhenUsed/>
    <w:rsid w:val="008B470F"/>
  </w:style>
  <w:style w:type="numbering" w:customStyle="1" w:styleId="420">
    <w:name w:val="Нет списка42"/>
    <w:next w:val="a2"/>
    <w:uiPriority w:val="99"/>
    <w:semiHidden/>
    <w:unhideWhenUsed/>
    <w:rsid w:val="008B470F"/>
  </w:style>
  <w:style w:type="table" w:customStyle="1" w:styleId="52">
    <w:name w:val="Сетка таблицы5"/>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8B470F"/>
  </w:style>
  <w:style w:type="numbering" w:customStyle="1" w:styleId="62">
    <w:name w:val="Нет списка62"/>
    <w:next w:val="a2"/>
    <w:uiPriority w:val="99"/>
    <w:semiHidden/>
    <w:unhideWhenUsed/>
    <w:rsid w:val="008B470F"/>
  </w:style>
  <w:style w:type="numbering" w:customStyle="1" w:styleId="720">
    <w:name w:val="Нет списка72"/>
    <w:next w:val="a2"/>
    <w:uiPriority w:val="99"/>
    <w:semiHidden/>
    <w:unhideWhenUsed/>
    <w:rsid w:val="008B470F"/>
  </w:style>
  <w:style w:type="numbering" w:customStyle="1" w:styleId="1130">
    <w:name w:val="Нет списка113"/>
    <w:next w:val="a2"/>
    <w:uiPriority w:val="99"/>
    <w:semiHidden/>
    <w:unhideWhenUsed/>
    <w:rsid w:val="008B470F"/>
  </w:style>
  <w:style w:type="numbering" w:customStyle="1" w:styleId="2120">
    <w:name w:val="Нет списка212"/>
    <w:next w:val="a2"/>
    <w:uiPriority w:val="99"/>
    <w:semiHidden/>
    <w:unhideWhenUsed/>
    <w:rsid w:val="008B470F"/>
  </w:style>
  <w:style w:type="numbering" w:customStyle="1" w:styleId="312">
    <w:name w:val="Нет списка312"/>
    <w:next w:val="a2"/>
    <w:uiPriority w:val="99"/>
    <w:semiHidden/>
    <w:unhideWhenUsed/>
    <w:rsid w:val="008B470F"/>
  </w:style>
  <w:style w:type="numbering" w:customStyle="1" w:styleId="412">
    <w:name w:val="Нет списка412"/>
    <w:next w:val="a2"/>
    <w:uiPriority w:val="99"/>
    <w:semiHidden/>
    <w:unhideWhenUsed/>
    <w:rsid w:val="008B470F"/>
  </w:style>
  <w:style w:type="table" w:customStyle="1" w:styleId="141">
    <w:name w:val="Сетка таблицы14"/>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8B470F"/>
  </w:style>
  <w:style w:type="numbering" w:customStyle="1" w:styleId="612">
    <w:name w:val="Нет списка612"/>
    <w:next w:val="a2"/>
    <w:uiPriority w:val="99"/>
    <w:semiHidden/>
    <w:unhideWhenUsed/>
    <w:rsid w:val="008B470F"/>
  </w:style>
  <w:style w:type="numbering" w:customStyle="1" w:styleId="712">
    <w:name w:val="Нет списка712"/>
    <w:next w:val="a2"/>
    <w:uiPriority w:val="99"/>
    <w:semiHidden/>
    <w:unhideWhenUsed/>
    <w:rsid w:val="008B470F"/>
  </w:style>
  <w:style w:type="numbering" w:customStyle="1" w:styleId="21110">
    <w:name w:val="Нет списка2111"/>
    <w:next w:val="a2"/>
    <w:uiPriority w:val="99"/>
    <w:semiHidden/>
    <w:unhideWhenUsed/>
    <w:rsid w:val="008B470F"/>
  </w:style>
  <w:style w:type="numbering" w:customStyle="1" w:styleId="3111">
    <w:name w:val="Нет списка3111"/>
    <w:next w:val="a2"/>
    <w:uiPriority w:val="99"/>
    <w:semiHidden/>
    <w:unhideWhenUsed/>
    <w:rsid w:val="008B470F"/>
  </w:style>
  <w:style w:type="numbering" w:customStyle="1" w:styleId="4111">
    <w:name w:val="Нет списка4111"/>
    <w:next w:val="a2"/>
    <w:uiPriority w:val="99"/>
    <w:semiHidden/>
    <w:unhideWhenUsed/>
    <w:rsid w:val="008B470F"/>
  </w:style>
  <w:style w:type="numbering" w:customStyle="1" w:styleId="5111">
    <w:name w:val="Нет списка5111"/>
    <w:next w:val="a2"/>
    <w:uiPriority w:val="99"/>
    <w:semiHidden/>
    <w:unhideWhenUsed/>
    <w:rsid w:val="008B470F"/>
  </w:style>
  <w:style w:type="numbering" w:customStyle="1" w:styleId="6111">
    <w:name w:val="Нет списка6111"/>
    <w:next w:val="a2"/>
    <w:uiPriority w:val="99"/>
    <w:semiHidden/>
    <w:unhideWhenUsed/>
    <w:rsid w:val="008B470F"/>
  </w:style>
  <w:style w:type="numbering" w:customStyle="1" w:styleId="7111">
    <w:name w:val="Нет списка7111"/>
    <w:next w:val="a2"/>
    <w:uiPriority w:val="99"/>
    <w:semiHidden/>
    <w:unhideWhenUsed/>
    <w:rsid w:val="008B470F"/>
  </w:style>
  <w:style w:type="numbering" w:customStyle="1" w:styleId="810">
    <w:name w:val="Нет списка81"/>
    <w:next w:val="a2"/>
    <w:uiPriority w:val="99"/>
    <w:semiHidden/>
    <w:unhideWhenUsed/>
    <w:rsid w:val="008B470F"/>
  </w:style>
  <w:style w:type="numbering" w:customStyle="1" w:styleId="910">
    <w:name w:val="Нет списка91"/>
    <w:next w:val="a2"/>
    <w:uiPriority w:val="99"/>
    <w:semiHidden/>
    <w:unhideWhenUsed/>
    <w:rsid w:val="008B470F"/>
  </w:style>
  <w:style w:type="numbering" w:customStyle="1" w:styleId="150">
    <w:name w:val="Нет списка15"/>
    <w:next w:val="a2"/>
    <w:uiPriority w:val="99"/>
    <w:semiHidden/>
    <w:unhideWhenUsed/>
    <w:rsid w:val="008B470F"/>
  </w:style>
  <w:style w:type="numbering" w:customStyle="1" w:styleId="160">
    <w:name w:val="Нет списка16"/>
    <w:next w:val="a2"/>
    <w:uiPriority w:val="99"/>
    <w:semiHidden/>
    <w:unhideWhenUsed/>
    <w:rsid w:val="008B470F"/>
  </w:style>
  <w:style w:type="table" w:customStyle="1" w:styleId="63">
    <w:name w:val="Сетка таблицы6"/>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8B470F"/>
  </w:style>
  <w:style w:type="table" w:customStyle="1" w:styleId="151">
    <w:name w:val="Сетка таблицы15"/>
    <w:basedOn w:val="a1"/>
    <w:next w:val="a3"/>
    <w:uiPriority w:val="59"/>
    <w:rsid w:val="008B470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8B470F"/>
  </w:style>
  <w:style w:type="numbering" w:customStyle="1" w:styleId="43">
    <w:name w:val="Нет списка43"/>
    <w:next w:val="a2"/>
    <w:uiPriority w:val="99"/>
    <w:semiHidden/>
    <w:unhideWhenUsed/>
    <w:rsid w:val="008B470F"/>
  </w:style>
  <w:style w:type="numbering" w:customStyle="1" w:styleId="114">
    <w:name w:val="Нет списка114"/>
    <w:next w:val="a2"/>
    <w:uiPriority w:val="99"/>
    <w:semiHidden/>
    <w:unhideWhenUsed/>
    <w:rsid w:val="008B470F"/>
  </w:style>
  <w:style w:type="numbering" w:customStyle="1" w:styleId="1113">
    <w:name w:val="Нет списка1113"/>
    <w:next w:val="a2"/>
    <w:uiPriority w:val="99"/>
    <w:semiHidden/>
    <w:unhideWhenUsed/>
    <w:rsid w:val="008B470F"/>
  </w:style>
  <w:style w:type="table" w:customStyle="1" w:styleId="1131">
    <w:name w:val="Сетка таблицы113"/>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8B470F"/>
  </w:style>
  <w:style w:type="numbering" w:customStyle="1" w:styleId="313">
    <w:name w:val="Нет списка313"/>
    <w:next w:val="a2"/>
    <w:uiPriority w:val="99"/>
    <w:semiHidden/>
    <w:unhideWhenUsed/>
    <w:rsid w:val="008B470F"/>
  </w:style>
  <w:style w:type="numbering" w:customStyle="1" w:styleId="53">
    <w:name w:val="Нет списка53"/>
    <w:next w:val="a2"/>
    <w:uiPriority w:val="99"/>
    <w:semiHidden/>
    <w:unhideWhenUsed/>
    <w:rsid w:val="008B470F"/>
  </w:style>
  <w:style w:type="numbering" w:customStyle="1" w:styleId="122">
    <w:name w:val="Нет списка122"/>
    <w:next w:val="a2"/>
    <w:uiPriority w:val="99"/>
    <w:semiHidden/>
    <w:unhideWhenUsed/>
    <w:rsid w:val="008B470F"/>
  </w:style>
  <w:style w:type="numbering" w:customStyle="1" w:styleId="630">
    <w:name w:val="Нет списка63"/>
    <w:next w:val="a2"/>
    <w:uiPriority w:val="99"/>
    <w:semiHidden/>
    <w:unhideWhenUsed/>
    <w:rsid w:val="008B470F"/>
  </w:style>
  <w:style w:type="table" w:customStyle="1" w:styleId="11121">
    <w:name w:val="Сетка таблицы1112"/>
    <w:basedOn w:val="a1"/>
    <w:next w:val="a3"/>
    <w:uiPriority w:val="59"/>
    <w:rsid w:val="008B470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8B470F"/>
  </w:style>
  <w:style w:type="numbering" w:customStyle="1" w:styleId="1111111111">
    <w:name w:val="Нет списка1111111111"/>
    <w:next w:val="a2"/>
    <w:uiPriority w:val="99"/>
    <w:semiHidden/>
    <w:unhideWhenUsed/>
    <w:rsid w:val="008B470F"/>
  </w:style>
  <w:style w:type="table" w:customStyle="1" w:styleId="314">
    <w:name w:val="Сетка таблицы31"/>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3"/>
    <w:uiPriority w:val="59"/>
    <w:rsid w:val="008B470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8B470F"/>
  </w:style>
  <w:style w:type="numbering" w:customStyle="1" w:styleId="11210">
    <w:name w:val="Нет списка1121"/>
    <w:next w:val="a2"/>
    <w:uiPriority w:val="99"/>
    <w:semiHidden/>
    <w:unhideWhenUsed/>
    <w:rsid w:val="008B470F"/>
  </w:style>
  <w:style w:type="numbering" w:customStyle="1" w:styleId="2210">
    <w:name w:val="Нет списка221"/>
    <w:next w:val="a2"/>
    <w:uiPriority w:val="99"/>
    <w:semiHidden/>
    <w:unhideWhenUsed/>
    <w:rsid w:val="008B470F"/>
  </w:style>
  <w:style w:type="numbering" w:customStyle="1" w:styleId="12110">
    <w:name w:val="Нет списка1211"/>
    <w:next w:val="a2"/>
    <w:uiPriority w:val="99"/>
    <w:semiHidden/>
    <w:unhideWhenUsed/>
    <w:rsid w:val="008B470F"/>
  </w:style>
  <w:style w:type="numbering" w:customStyle="1" w:styleId="730">
    <w:name w:val="Нет списка73"/>
    <w:next w:val="a2"/>
    <w:uiPriority w:val="99"/>
    <w:semiHidden/>
    <w:unhideWhenUsed/>
    <w:rsid w:val="008B470F"/>
  </w:style>
  <w:style w:type="numbering" w:customStyle="1" w:styleId="413">
    <w:name w:val="Нет списка413"/>
    <w:next w:val="a2"/>
    <w:uiPriority w:val="99"/>
    <w:semiHidden/>
    <w:unhideWhenUsed/>
    <w:rsid w:val="008B470F"/>
  </w:style>
  <w:style w:type="numbering" w:customStyle="1" w:styleId="513">
    <w:name w:val="Нет списка513"/>
    <w:next w:val="a2"/>
    <w:uiPriority w:val="99"/>
    <w:semiHidden/>
    <w:unhideWhenUsed/>
    <w:rsid w:val="008B470F"/>
  </w:style>
  <w:style w:type="numbering" w:customStyle="1" w:styleId="613">
    <w:name w:val="Нет списка613"/>
    <w:next w:val="a2"/>
    <w:uiPriority w:val="99"/>
    <w:semiHidden/>
    <w:unhideWhenUsed/>
    <w:rsid w:val="008B470F"/>
  </w:style>
  <w:style w:type="numbering" w:customStyle="1" w:styleId="713">
    <w:name w:val="Нет списка713"/>
    <w:next w:val="a2"/>
    <w:uiPriority w:val="99"/>
    <w:semiHidden/>
    <w:unhideWhenUsed/>
    <w:rsid w:val="008B470F"/>
  </w:style>
  <w:style w:type="numbering" w:customStyle="1" w:styleId="2112">
    <w:name w:val="Нет списка2112"/>
    <w:next w:val="a2"/>
    <w:uiPriority w:val="99"/>
    <w:semiHidden/>
    <w:unhideWhenUsed/>
    <w:rsid w:val="008B470F"/>
  </w:style>
  <w:style w:type="numbering" w:customStyle="1" w:styleId="3112">
    <w:name w:val="Нет списка3112"/>
    <w:next w:val="a2"/>
    <w:uiPriority w:val="99"/>
    <w:semiHidden/>
    <w:unhideWhenUsed/>
    <w:rsid w:val="008B470F"/>
  </w:style>
  <w:style w:type="numbering" w:customStyle="1" w:styleId="4112">
    <w:name w:val="Нет списка4112"/>
    <w:next w:val="a2"/>
    <w:uiPriority w:val="99"/>
    <w:semiHidden/>
    <w:unhideWhenUsed/>
    <w:rsid w:val="008B470F"/>
  </w:style>
  <w:style w:type="numbering" w:customStyle="1" w:styleId="5112">
    <w:name w:val="Нет списка5112"/>
    <w:next w:val="a2"/>
    <w:uiPriority w:val="99"/>
    <w:semiHidden/>
    <w:unhideWhenUsed/>
    <w:rsid w:val="008B470F"/>
  </w:style>
  <w:style w:type="numbering" w:customStyle="1" w:styleId="6112">
    <w:name w:val="Нет списка6112"/>
    <w:next w:val="a2"/>
    <w:uiPriority w:val="99"/>
    <w:semiHidden/>
    <w:unhideWhenUsed/>
    <w:rsid w:val="008B470F"/>
  </w:style>
  <w:style w:type="numbering" w:customStyle="1" w:styleId="7112">
    <w:name w:val="Нет списка7112"/>
    <w:next w:val="a2"/>
    <w:uiPriority w:val="99"/>
    <w:semiHidden/>
    <w:unhideWhenUsed/>
    <w:rsid w:val="008B470F"/>
  </w:style>
  <w:style w:type="numbering" w:customStyle="1" w:styleId="82">
    <w:name w:val="Нет списка82"/>
    <w:next w:val="a2"/>
    <w:uiPriority w:val="99"/>
    <w:semiHidden/>
    <w:unhideWhenUsed/>
    <w:rsid w:val="008B470F"/>
  </w:style>
  <w:style w:type="numbering" w:customStyle="1" w:styleId="92">
    <w:name w:val="Нет списка92"/>
    <w:next w:val="a2"/>
    <w:uiPriority w:val="99"/>
    <w:semiHidden/>
    <w:unhideWhenUsed/>
    <w:rsid w:val="008B470F"/>
  </w:style>
  <w:style w:type="numbering" w:customStyle="1" w:styleId="101">
    <w:name w:val="Нет списка101"/>
    <w:next w:val="a2"/>
    <w:uiPriority w:val="99"/>
    <w:semiHidden/>
    <w:unhideWhenUsed/>
    <w:rsid w:val="008B470F"/>
  </w:style>
  <w:style w:type="numbering" w:customStyle="1" w:styleId="1410">
    <w:name w:val="Нет списка141"/>
    <w:next w:val="a2"/>
    <w:uiPriority w:val="99"/>
    <w:semiHidden/>
    <w:unhideWhenUsed/>
    <w:rsid w:val="008B470F"/>
  </w:style>
  <w:style w:type="numbering" w:customStyle="1" w:styleId="231">
    <w:name w:val="Нет списка231"/>
    <w:next w:val="a2"/>
    <w:uiPriority w:val="99"/>
    <w:semiHidden/>
    <w:unhideWhenUsed/>
    <w:rsid w:val="008B470F"/>
  </w:style>
  <w:style w:type="numbering" w:customStyle="1" w:styleId="321">
    <w:name w:val="Нет списка321"/>
    <w:next w:val="a2"/>
    <w:uiPriority w:val="99"/>
    <w:semiHidden/>
    <w:unhideWhenUsed/>
    <w:rsid w:val="008B470F"/>
  </w:style>
  <w:style w:type="numbering" w:customStyle="1" w:styleId="421">
    <w:name w:val="Нет списка421"/>
    <w:next w:val="a2"/>
    <w:uiPriority w:val="99"/>
    <w:semiHidden/>
    <w:unhideWhenUsed/>
    <w:rsid w:val="008B470F"/>
  </w:style>
  <w:style w:type="numbering" w:customStyle="1" w:styleId="521">
    <w:name w:val="Нет списка521"/>
    <w:next w:val="a2"/>
    <w:uiPriority w:val="99"/>
    <w:semiHidden/>
    <w:unhideWhenUsed/>
    <w:rsid w:val="008B470F"/>
  </w:style>
  <w:style w:type="numbering" w:customStyle="1" w:styleId="621">
    <w:name w:val="Нет списка621"/>
    <w:next w:val="a2"/>
    <w:uiPriority w:val="99"/>
    <w:semiHidden/>
    <w:unhideWhenUsed/>
    <w:rsid w:val="008B470F"/>
  </w:style>
  <w:style w:type="numbering" w:customStyle="1" w:styleId="721">
    <w:name w:val="Нет списка721"/>
    <w:next w:val="a2"/>
    <w:uiPriority w:val="99"/>
    <w:semiHidden/>
    <w:unhideWhenUsed/>
    <w:rsid w:val="008B470F"/>
  </w:style>
  <w:style w:type="numbering" w:customStyle="1" w:styleId="11310">
    <w:name w:val="Нет списка1131"/>
    <w:next w:val="a2"/>
    <w:uiPriority w:val="99"/>
    <w:semiHidden/>
    <w:unhideWhenUsed/>
    <w:rsid w:val="008B470F"/>
  </w:style>
  <w:style w:type="numbering" w:customStyle="1" w:styleId="2121">
    <w:name w:val="Нет списка2121"/>
    <w:next w:val="a2"/>
    <w:uiPriority w:val="99"/>
    <w:semiHidden/>
    <w:unhideWhenUsed/>
    <w:rsid w:val="008B470F"/>
  </w:style>
  <w:style w:type="numbering" w:customStyle="1" w:styleId="3121">
    <w:name w:val="Нет списка3121"/>
    <w:next w:val="a2"/>
    <w:uiPriority w:val="99"/>
    <w:semiHidden/>
    <w:unhideWhenUsed/>
    <w:rsid w:val="008B470F"/>
  </w:style>
  <w:style w:type="numbering" w:customStyle="1" w:styleId="4121">
    <w:name w:val="Нет списка4121"/>
    <w:next w:val="a2"/>
    <w:uiPriority w:val="99"/>
    <w:semiHidden/>
    <w:unhideWhenUsed/>
    <w:rsid w:val="008B470F"/>
  </w:style>
  <w:style w:type="numbering" w:customStyle="1" w:styleId="5121">
    <w:name w:val="Нет списка5121"/>
    <w:next w:val="a2"/>
    <w:uiPriority w:val="99"/>
    <w:semiHidden/>
    <w:unhideWhenUsed/>
    <w:rsid w:val="008B470F"/>
  </w:style>
  <w:style w:type="numbering" w:customStyle="1" w:styleId="6121">
    <w:name w:val="Нет списка6121"/>
    <w:next w:val="a2"/>
    <w:uiPriority w:val="99"/>
    <w:semiHidden/>
    <w:unhideWhenUsed/>
    <w:rsid w:val="008B470F"/>
  </w:style>
  <w:style w:type="numbering" w:customStyle="1" w:styleId="7121">
    <w:name w:val="Нет списка7121"/>
    <w:next w:val="a2"/>
    <w:uiPriority w:val="99"/>
    <w:semiHidden/>
    <w:unhideWhenUsed/>
    <w:rsid w:val="008B470F"/>
  </w:style>
  <w:style w:type="numbering" w:customStyle="1" w:styleId="111210">
    <w:name w:val="Нет списка11121"/>
    <w:next w:val="a2"/>
    <w:uiPriority w:val="99"/>
    <w:semiHidden/>
    <w:unhideWhenUsed/>
    <w:rsid w:val="008B470F"/>
  </w:style>
  <w:style w:type="numbering" w:customStyle="1" w:styleId="21111">
    <w:name w:val="Нет списка21111"/>
    <w:next w:val="a2"/>
    <w:uiPriority w:val="99"/>
    <w:semiHidden/>
    <w:unhideWhenUsed/>
    <w:rsid w:val="008B470F"/>
  </w:style>
  <w:style w:type="numbering" w:customStyle="1" w:styleId="31111">
    <w:name w:val="Нет списка31111"/>
    <w:next w:val="a2"/>
    <w:uiPriority w:val="99"/>
    <w:semiHidden/>
    <w:unhideWhenUsed/>
    <w:rsid w:val="008B470F"/>
  </w:style>
  <w:style w:type="numbering" w:customStyle="1" w:styleId="41111">
    <w:name w:val="Нет списка41111"/>
    <w:next w:val="a2"/>
    <w:uiPriority w:val="99"/>
    <w:semiHidden/>
    <w:unhideWhenUsed/>
    <w:rsid w:val="008B470F"/>
  </w:style>
  <w:style w:type="numbering" w:customStyle="1" w:styleId="51111">
    <w:name w:val="Нет списка51111"/>
    <w:next w:val="a2"/>
    <w:uiPriority w:val="99"/>
    <w:semiHidden/>
    <w:unhideWhenUsed/>
    <w:rsid w:val="008B470F"/>
  </w:style>
  <w:style w:type="numbering" w:customStyle="1" w:styleId="61111">
    <w:name w:val="Нет списка61111"/>
    <w:next w:val="a2"/>
    <w:uiPriority w:val="99"/>
    <w:semiHidden/>
    <w:unhideWhenUsed/>
    <w:rsid w:val="008B470F"/>
  </w:style>
  <w:style w:type="numbering" w:customStyle="1" w:styleId="71111">
    <w:name w:val="Нет списка71111"/>
    <w:next w:val="a2"/>
    <w:uiPriority w:val="99"/>
    <w:semiHidden/>
    <w:unhideWhenUsed/>
    <w:rsid w:val="008B470F"/>
  </w:style>
  <w:style w:type="numbering" w:customStyle="1" w:styleId="811">
    <w:name w:val="Нет списка811"/>
    <w:next w:val="a2"/>
    <w:uiPriority w:val="99"/>
    <w:semiHidden/>
    <w:unhideWhenUsed/>
    <w:rsid w:val="008B470F"/>
  </w:style>
  <w:style w:type="numbering" w:customStyle="1" w:styleId="911">
    <w:name w:val="Нет списка911"/>
    <w:next w:val="a2"/>
    <w:uiPriority w:val="99"/>
    <w:semiHidden/>
    <w:unhideWhenUsed/>
    <w:rsid w:val="008B470F"/>
  </w:style>
  <w:style w:type="paragraph" w:customStyle="1" w:styleId="msonormal0">
    <w:name w:val="msonormal"/>
    <w:basedOn w:val="a"/>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64">
    <w:name w:val="xl64"/>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65">
    <w:name w:val="xl65"/>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66">
    <w:name w:val="xl66"/>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
    <w:name w:val="Интернет-ссылка"/>
    <w:uiPriority w:val="99"/>
    <w:unhideWhenUsed/>
    <w:rsid w:val="008B470F"/>
    <w:rPr>
      <w:color w:val="333399"/>
      <w:u w:val="single"/>
    </w:rPr>
  </w:style>
  <w:style w:type="character" w:customStyle="1" w:styleId="affe">
    <w:name w:val="Привязка сноски"/>
    <w:rsid w:val="008B470F"/>
    <w:rPr>
      <w:vertAlign w:val="superscript"/>
    </w:rPr>
  </w:style>
  <w:style w:type="character" w:customStyle="1" w:styleId="FootnoteCharacters">
    <w:name w:val="Footnote Characters"/>
    <w:uiPriority w:val="99"/>
    <w:unhideWhenUsed/>
    <w:qFormat/>
    <w:rsid w:val="008B470F"/>
    <w:rPr>
      <w:vertAlign w:val="superscript"/>
    </w:rPr>
  </w:style>
  <w:style w:type="character" w:customStyle="1" w:styleId="ListLabel1">
    <w:name w:val="ListLabel 1"/>
    <w:qFormat/>
    <w:rsid w:val="008B470F"/>
    <w:rPr>
      <w:rFonts w:cs="Times New Roman"/>
    </w:rPr>
  </w:style>
  <w:style w:type="character" w:customStyle="1" w:styleId="ListLabel2">
    <w:name w:val="ListLabel 2"/>
    <w:qFormat/>
    <w:rsid w:val="008B470F"/>
    <w:rPr>
      <w:rFonts w:cs="Times New Roman"/>
    </w:rPr>
  </w:style>
  <w:style w:type="character" w:customStyle="1" w:styleId="ListLabel3">
    <w:name w:val="ListLabel 3"/>
    <w:qFormat/>
    <w:rsid w:val="008B470F"/>
    <w:rPr>
      <w:rFonts w:cs="Times New Roman"/>
    </w:rPr>
  </w:style>
  <w:style w:type="character" w:customStyle="1" w:styleId="ListLabel4">
    <w:name w:val="ListLabel 4"/>
    <w:qFormat/>
    <w:rsid w:val="008B470F"/>
    <w:rPr>
      <w:rFonts w:cs="Times New Roman"/>
    </w:rPr>
  </w:style>
  <w:style w:type="character" w:customStyle="1" w:styleId="ListLabel5">
    <w:name w:val="ListLabel 5"/>
    <w:qFormat/>
    <w:rsid w:val="008B470F"/>
    <w:rPr>
      <w:rFonts w:cs="Times New Roman"/>
    </w:rPr>
  </w:style>
  <w:style w:type="character" w:customStyle="1" w:styleId="ListLabel6">
    <w:name w:val="ListLabel 6"/>
    <w:qFormat/>
    <w:rsid w:val="008B470F"/>
    <w:rPr>
      <w:rFonts w:cs="Times New Roman"/>
    </w:rPr>
  </w:style>
  <w:style w:type="character" w:customStyle="1" w:styleId="ListLabel7">
    <w:name w:val="ListLabel 7"/>
    <w:qFormat/>
    <w:rsid w:val="008B470F"/>
    <w:rPr>
      <w:rFonts w:cs="Times New Roman"/>
    </w:rPr>
  </w:style>
  <w:style w:type="character" w:customStyle="1" w:styleId="ListLabel8">
    <w:name w:val="ListLabel 8"/>
    <w:qFormat/>
    <w:rsid w:val="008B470F"/>
    <w:rPr>
      <w:rFonts w:cs="Times New Roman"/>
    </w:rPr>
  </w:style>
  <w:style w:type="character" w:customStyle="1" w:styleId="ListLabel9">
    <w:name w:val="ListLabel 9"/>
    <w:qFormat/>
    <w:rsid w:val="008B470F"/>
    <w:rPr>
      <w:rFonts w:cs="Times New Roman"/>
    </w:rPr>
  </w:style>
  <w:style w:type="character" w:customStyle="1" w:styleId="ListLabel10">
    <w:name w:val="ListLabel 10"/>
    <w:qFormat/>
    <w:rsid w:val="008B470F"/>
    <w:rPr>
      <w:rFonts w:cs="Times New Roman"/>
    </w:rPr>
  </w:style>
  <w:style w:type="character" w:customStyle="1" w:styleId="ListLabel11">
    <w:name w:val="ListLabel 11"/>
    <w:qFormat/>
    <w:rsid w:val="008B470F"/>
    <w:rPr>
      <w:rFonts w:cs="Times New Roman"/>
    </w:rPr>
  </w:style>
  <w:style w:type="character" w:customStyle="1" w:styleId="ListLabel12">
    <w:name w:val="ListLabel 12"/>
    <w:qFormat/>
    <w:rsid w:val="008B470F"/>
    <w:rPr>
      <w:rFonts w:cs="Times New Roman"/>
    </w:rPr>
  </w:style>
  <w:style w:type="character" w:customStyle="1" w:styleId="ListLabel13">
    <w:name w:val="ListLabel 13"/>
    <w:qFormat/>
    <w:rsid w:val="008B470F"/>
    <w:rPr>
      <w:rFonts w:cs="Times New Roman"/>
    </w:rPr>
  </w:style>
  <w:style w:type="character" w:customStyle="1" w:styleId="ListLabel14">
    <w:name w:val="ListLabel 14"/>
    <w:qFormat/>
    <w:rsid w:val="008B470F"/>
    <w:rPr>
      <w:rFonts w:cs="Times New Roman"/>
    </w:rPr>
  </w:style>
  <w:style w:type="character" w:customStyle="1" w:styleId="ListLabel15">
    <w:name w:val="ListLabel 15"/>
    <w:qFormat/>
    <w:rsid w:val="008B470F"/>
    <w:rPr>
      <w:rFonts w:cs="Times New Roman"/>
    </w:rPr>
  </w:style>
  <w:style w:type="character" w:customStyle="1" w:styleId="ListLabel16">
    <w:name w:val="ListLabel 16"/>
    <w:qFormat/>
    <w:rsid w:val="008B470F"/>
    <w:rPr>
      <w:rFonts w:cs="Times New Roman"/>
    </w:rPr>
  </w:style>
  <w:style w:type="character" w:customStyle="1" w:styleId="ListLabel17">
    <w:name w:val="ListLabel 17"/>
    <w:qFormat/>
    <w:rsid w:val="008B470F"/>
    <w:rPr>
      <w:rFonts w:cs="Times New Roman"/>
    </w:rPr>
  </w:style>
  <w:style w:type="character" w:customStyle="1" w:styleId="ListLabel18">
    <w:name w:val="ListLabel 18"/>
    <w:qFormat/>
    <w:rsid w:val="008B470F"/>
    <w:rPr>
      <w:rFonts w:cs="Times New Roman"/>
    </w:rPr>
  </w:style>
  <w:style w:type="character" w:customStyle="1" w:styleId="ListLabel20">
    <w:name w:val="ListLabel 20"/>
    <w:qFormat/>
    <w:rsid w:val="008B470F"/>
    <w:rPr>
      <w:sz w:val="28"/>
      <w:szCs w:val="28"/>
    </w:rPr>
  </w:style>
  <w:style w:type="character" w:customStyle="1" w:styleId="ListLabel21">
    <w:name w:val="ListLabel 21"/>
    <w:qFormat/>
    <w:rsid w:val="008B470F"/>
    <w:rPr>
      <w:bCs/>
      <w:strike/>
      <w:sz w:val="28"/>
      <w:szCs w:val="28"/>
    </w:rPr>
  </w:style>
  <w:style w:type="character" w:customStyle="1" w:styleId="ListLabel22">
    <w:name w:val="ListLabel 22"/>
    <w:qFormat/>
    <w:rsid w:val="008B470F"/>
    <w:rPr>
      <w:strike/>
      <w:sz w:val="28"/>
      <w:szCs w:val="28"/>
    </w:rPr>
  </w:style>
  <w:style w:type="character" w:customStyle="1" w:styleId="ListLabel23">
    <w:name w:val="ListLabel 23"/>
    <w:qFormat/>
    <w:rsid w:val="008B470F"/>
    <w:rPr>
      <w:bCs/>
      <w:sz w:val="28"/>
      <w:szCs w:val="28"/>
      <w:highlight w:val="green"/>
    </w:rPr>
  </w:style>
  <w:style w:type="paragraph" w:styleId="afff">
    <w:name w:val="List"/>
    <w:basedOn w:val="aff3"/>
    <w:uiPriority w:val="99"/>
    <w:qFormat/>
    <w:rsid w:val="008B470F"/>
    <w:pPr>
      <w:spacing w:line="240" w:lineRule="auto"/>
    </w:pPr>
    <w:rPr>
      <w:rFonts w:cs="Lucida Sans"/>
    </w:rPr>
  </w:style>
  <w:style w:type="paragraph" w:styleId="1f">
    <w:name w:val="index 1"/>
    <w:basedOn w:val="a"/>
    <w:next w:val="a"/>
    <w:autoRedefine/>
    <w:uiPriority w:val="99"/>
    <w:semiHidden/>
    <w:unhideWhenUsed/>
    <w:qFormat/>
    <w:rsid w:val="008B470F"/>
    <w:pPr>
      <w:spacing w:after="0" w:line="240" w:lineRule="auto"/>
      <w:ind w:left="240" w:hanging="240"/>
    </w:pPr>
    <w:rPr>
      <w:rFonts w:ascii="Times New Roman" w:eastAsia="Times New Roman" w:hAnsi="Times New Roman" w:cs="Times New Roman"/>
      <w:sz w:val="24"/>
      <w:szCs w:val="24"/>
      <w:lang w:eastAsia="ru-RU"/>
    </w:rPr>
  </w:style>
  <w:style w:type="paragraph" w:styleId="afff0">
    <w:name w:val="index heading"/>
    <w:basedOn w:val="a"/>
    <w:uiPriority w:val="99"/>
    <w:qFormat/>
    <w:rsid w:val="008B470F"/>
    <w:pPr>
      <w:suppressLineNumbers/>
      <w:spacing w:after="0" w:line="240" w:lineRule="auto"/>
    </w:pPr>
    <w:rPr>
      <w:rFonts w:ascii="Times New Roman" w:eastAsia="Times New Roman" w:hAnsi="Times New Roman" w:cs="Lucida Sans"/>
      <w:sz w:val="24"/>
      <w:szCs w:val="24"/>
      <w:lang w:eastAsia="ru-RU"/>
    </w:rPr>
  </w:style>
  <w:style w:type="paragraph" w:customStyle="1" w:styleId="pj">
    <w:name w:val="pj"/>
    <w:basedOn w:val="a"/>
    <w:qFormat/>
    <w:rsid w:val="008B470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s192">
    <w:name w:val="s192"/>
    <w:basedOn w:val="a0"/>
    <w:rsid w:val="008B470F"/>
  </w:style>
  <w:style w:type="paragraph" w:customStyle="1" w:styleId="pc">
    <w:name w:val="pc"/>
    <w:basedOn w:val="a"/>
    <w:qFormat/>
    <w:rsid w:val="008B470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styleId="afff1">
    <w:name w:val="Placeholder Text"/>
    <w:basedOn w:val="a0"/>
    <w:uiPriority w:val="99"/>
    <w:semiHidden/>
    <w:rsid w:val="008B470F"/>
    <w:rPr>
      <w:color w:val="808080"/>
    </w:rPr>
  </w:style>
  <w:style w:type="paragraph" w:customStyle="1" w:styleId="232">
    <w:name w:val="Основной текст с отступом 23"/>
    <w:basedOn w:val="a"/>
    <w:next w:val="26"/>
    <w:uiPriority w:val="99"/>
    <w:unhideWhenUsed/>
    <w:qFormat/>
    <w:rsid w:val="008B470F"/>
    <w:pPr>
      <w:spacing w:after="120" w:line="480" w:lineRule="auto"/>
      <w:ind w:left="283"/>
    </w:pPr>
    <w:rPr>
      <w:rFonts w:eastAsia="Times New Roman"/>
      <w:sz w:val="24"/>
      <w:szCs w:val="24"/>
    </w:rPr>
  </w:style>
  <w:style w:type="character" w:customStyle="1" w:styleId="233">
    <w:name w:val="Основной текст с отступом 2 Знак3"/>
    <w:basedOn w:val="a0"/>
    <w:uiPriority w:val="99"/>
    <w:semiHidden/>
    <w:rsid w:val="008B470F"/>
    <w:rPr>
      <w:rFonts w:ascii="Times New Roman" w:eastAsia="Times New Roman" w:hAnsi="Times New Roman" w:cs="Times New Roman"/>
      <w:sz w:val="24"/>
      <w:szCs w:val="24"/>
      <w:lang w:eastAsia="ru-RU"/>
    </w:rPr>
  </w:style>
  <w:style w:type="paragraph" w:customStyle="1" w:styleId="35">
    <w:name w:val="Основной текст3"/>
    <w:basedOn w:val="a"/>
    <w:next w:val="aff3"/>
    <w:uiPriority w:val="99"/>
    <w:unhideWhenUsed/>
    <w:qFormat/>
    <w:rsid w:val="008B470F"/>
    <w:pPr>
      <w:spacing w:after="120" w:line="240" w:lineRule="auto"/>
    </w:pPr>
    <w:rPr>
      <w:b/>
      <w:color w:val="008000"/>
    </w:rPr>
  </w:style>
  <w:style w:type="character" w:customStyle="1" w:styleId="44">
    <w:name w:val="Основной текст Знак4"/>
    <w:basedOn w:val="a0"/>
    <w:uiPriority w:val="99"/>
    <w:semiHidden/>
    <w:rsid w:val="008B470F"/>
    <w:rPr>
      <w:rFonts w:ascii="Times New Roman" w:eastAsia="Times New Roman" w:hAnsi="Times New Roman" w:cs="Times New Roman"/>
      <w:sz w:val="24"/>
      <w:szCs w:val="24"/>
      <w:lang w:eastAsia="ru-RU"/>
    </w:rPr>
  </w:style>
  <w:style w:type="paragraph" w:customStyle="1" w:styleId="1f0">
    <w:name w:val="1 Знак Знак Знак Знак"/>
    <w:basedOn w:val="a"/>
    <w:autoRedefine/>
    <w:uiPriority w:val="99"/>
    <w:qFormat/>
    <w:rsid w:val="008B470F"/>
    <w:pPr>
      <w:spacing w:after="120" w:line="240" w:lineRule="auto"/>
      <w:jc w:val="both"/>
    </w:pPr>
    <w:rPr>
      <w:rFonts w:ascii="Times New Roman" w:eastAsia="SimSun" w:hAnsi="Times New Roman" w:cs="Times New Roman"/>
      <w:i/>
    </w:rPr>
  </w:style>
  <w:style w:type="paragraph" w:customStyle="1" w:styleId="CharCharCharChar">
    <w:name w:val="Char Char Знак Char Char"/>
    <w:basedOn w:val="a"/>
    <w:next w:val="2"/>
    <w:autoRedefine/>
    <w:uiPriority w:val="99"/>
    <w:qFormat/>
    <w:rsid w:val="008B470F"/>
    <w:pPr>
      <w:spacing w:line="240" w:lineRule="exact"/>
      <w:jc w:val="center"/>
    </w:pPr>
    <w:rPr>
      <w:rFonts w:ascii="Times New Roman" w:eastAsia="Times New Roman" w:hAnsi="Times New Roman" w:cs="Times New Roman"/>
      <w:b/>
      <w:i/>
      <w:sz w:val="28"/>
      <w:szCs w:val="28"/>
      <w:lang w:val="en-US"/>
    </w:rPr>
  </w:style>
  <w:style w:type="paragraph" w:customStyle="1" w:styleId="xl24">
    <w:name w:val="xl24"/>
    <w:basedOn w:val="a"/>
    <w:uiPriority w:val="99"/>
    <w:qFormat/>
    <w:rsid w:val="008B470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5">
    <w:name w:val="xl25"/>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
    <w:name w:val="xl27"/>
    <w:basedOn w:val="a"/>
    <w:uiPriority w:val="99"/>
    <w:qFormat/>
    <w:rsid w:val="008B470F"/>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28">
    <w:name w:val="xl28"/>
    <w:basedOn w:val="a"/>
    <w:uiPriority w:val="99"/>
    <w:qFormat/>
    <w:rsid w:val="008B470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styleId="afff2">
    <w:name w:val="Document Map"/>
    <w:basedOn w:val="a"/>
    <w:link w:val="afff3"/>
    <w:uiPriority w:val="99"/>
    <w:qFormat/>
    <w:rsid w:val="008B470F"/>
    <w:pPr>
      <w:shd w:val="clear" w:color="auto" w:fill="000080"/>
      <w:spacing w:after="0" w:line="240" w:lineRule="auto"/>
    </w:pPr>
    <w:rPr>
      <w:rFonts w:ascii="Tahoma" w:eastAsia="Times New Roman" w:hAnsi="Tahoma" w:cs="Tahoma"/>
      <w:sz w:val="24"/>
      <w:szCs w:val="24"/>
      <w:lang w:eastAsia="ru-RU"/>
    </w:rPr>
  </w:style>
  <w:style w:type="character" w:customStyle="1" w:styleId="afff3">
    <w:name w:val="Схема документа Знак"/>
    <w:basedOn w:val="a0"/>
    <w:link w:val="afff2"/>
    <w:uiPriority w:val="99"/>
    <w:rsid w:val="008B470F"/>
    <w:rPr>
      <w:rFonts w:ascii="Tahoma" w:eastAsia="Times New Roman" w:hAnsi="Tahoma" w:cs="Tahoma"/>
      <w:sz w:val="24"/>
      <w:szCs w:val="24"/>
      <w:shd w:val="clear" w:color="auto" w:fill="000080"/>
      <w:lang w:eastAsia="ru-RU"/>
    </w:rPr>
  </w:style>
  <w:style w:type="paragraph" w:customStyle="1" w:styleId="1f1">
    <w:name w:val="Обычный1"/>
    <w:uiPriority w:val="99"/>
    <w:qFormat/>
    <w:rsid w:val="008B470F"/>
    <w:pPr>
      <w:snapToGrid w:val="0"/>
      <w:spacing w:after="0" w:line="240" w:lineRule="auto"/>
    </w:pPr>
    <w:rPr>
      <w:rFonts w:ascii="Times New Roman" w:eastAsia="Times New Roman" w:hAnsi="Times New Roman" w:cs="Times New Roman"/>
      <w:sz w:val="28"/>
      <w:szCs w:val="20"/>
      <w:lang w:eastAsia="ru-RU"/>
    </w:rPr>
  </w:style>
  <w:style w:type="paragraph" w:customStyle="1" w:styleId="115">
    <w:name w:val="Знак Знак Знак1 Знак Знак Знак Знак Знак Знак1"/>
    <w:basedOn w:val="a"/>
    <w:next w:val="2"/>
    <w:autoRedefine/>
    <w:uiPriority w:val="99"/>
    <w:qFormat/>
    <w:rsid w:val="008B470F"/>
    <w:pPr>
      <w:spacing w:line="240" w:lineRule="auto"/>
      <w:ind w:firstLine="720"/>
      <w:jc w:val="both"/>
    </w:pPr>
    <w:rPr>
      <w:rFonts w:ascii="Times New Roman" w:eastAsia="Times New Roman" w:hAnsi="Times New Roman" w:cs="Times New Roman"/>
      <w:sz w:val="28"/>
      <w:szCs w:val="28"/>
      <w:lang w:val="en-US"/>
    </w:rPr>
  </w:style>
  <w:style w:type="character" w:customStyle="1" w:styleId="cef1edeee2edeee9f8f0e8f4f2e0e1e7e0f6e0">
    <w:name w:val="Оceсf1нedоeeвe2нedоeeйe9 шf8рf0иe8фf4тf2 аe0бe1зe7аe0цf6аe0"/>
    <w:uiPriority w:val="99"/>
    <w:rsid w:val="008B470F"/>
    <w:rPr>
      <w:rFonts w:ascii="Times New Roman" w:hAnsi="Times New Roman" w:cs="Times New Roman"/>
      <w:sz w:val="22"/>
      <w:szCs w:val="22"/>
    </w:rPr>
  </w:style>
  <w:style w:type="paragraph" w:customStyle="1" w:styleId="xl68">
    <w:name w:val="xl68"/>
    <w:basedOn w:val="a"/>
    <w:uiPriority w:val="99"/>
    <w:qFormat/>
    <w:rsid w:val="008B47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uiPriority w:val="99"/>
    <w:qFormat/>
    <w:rsid w:val="008B47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character" w:customStyle="1" w:styleId="1f2">
    <w:name w:val="Основной шрифт абзаца1"/>
    <w:rsid w:val="008B470F"/>
  </w:style>
  <w:style w:type="character" w:customStyle="1" w:styleId="HeaderChar">
    <w:name w:val="Header Char"/>
    <w:rsid w:val="008B470F"/>
    <w:rPr>
      <w:rFonts w:ascii="Times New Roman" w:hAnsi="Times New Roman" w:cs="Times New Roman"/>
      <w:color w:val="000000"/>
      <w:sz w:val="20"/>
      <w:szCs w:val="20"/>
    </w:rPr>
  </w:style>
  <w:style w:type="character" w:customStyle="1" w:styleId="BalloonTextChar">
    <w:name w:val="Balloon Text Char"/>
    <w:rsid w:val="008B470F"/>
    <w:rPr>
      <w:rFonts w:ascii="Tahoma" w:hAnsi="Tahoma" w:cs="Tahoma"/>
      <w:color w:val="000000"/>
      <w:sz w:val="16"/>
      <w:szCs w:val="16"/>
    </w:rPr>
  </w:style>
  <w:style w:type="paragraph" w:customStyle="1" w:styleId="1f3">
    <w:name w:val="Заголовок1"/>
    <w:basedOn w:val="a"/>
    <w:next w:val="aff3"/>
    <w:uiPriority w:val="99"/>
    <w:qFormat/>
    <w:rsid w:val="008B470F"/>
    <w:pPr>
      <w:keepNext/>
      <w:suppressAutoHyphens/>
      <w:spacing w:before="240" w:after="120" w:line="240" w:lineRule="auto"/>
    </w:pPr>
    <w:rPr>
      <w:rFonts w:ascii="Arial" w:eastAsia="Microsoft YaHei" w:hAnsi="Arial" w:cs="Mangal"/>
      <w:color w:val="000000"/>
      <w:kern w:val="1"/>
      <w:sz w:val="28"/>
      <w:szCs w:val="28"/>
      <w:lang w:eastAsia="hi-IN" w:bidi="hi-IN"/>
    </w:rPr>
  </w:style>
  <w:style w:type="paragraph" w:customStyle="1" w:styleId="1f4">
    <w:name w:val="Название1"/>
    <w:basedOn w:val="a"/>
    <w:uiPriority w:val="99"/>
    <w:qFormat/>
    <w:rsid w:val="008B470F"/>
    <w:pPr>
      <w:suppressLineNumbers/>
      <w:suppressAutoHyphens/>
      <w:spacing w:before="120" w:after="120" w:line="240" w:lineRule="auto"/>
    </w:pPr>
    <w:rPr>
      <w:rFonts w:ascii="Arial" w:eastAsia="Times New Roman" w:hAnsi="Arial" w:cs="Mangal"/>
      <w:i/>
      <w:iCs/>
      <w:color w:val="000000"/>
      <w:kern w:val="1"/>
      <w:sz w:val="20"/>
      <w:szCs w:val="24"/>
      <w:lang w:eastAsia="hi-IN" w:bidi="hi-IN"/>
    </w:rPr>
  </w:style>
  <w:style w:type="paragraph" w:customStyle="1" w:styleId="1f5">
    <w:name w:val="Указатель1"/>
    <w:basedOn w:val="a"/>
    <w:uiPriority w:val="99"/>
    <w:qFormat/>
    <w:rsid w:val="008B470F"/>
    <w:pPr>
      <w:suppressLineNumbers/>
      <w:suppressAutoHyphens/>
      <w:spacing w:after="0" w:line="240" w:lineRule="auto"/>
    </w:pPr>
    <w:rPr>
      <w:rFonts w:ascii="Arial" w:eastAsia="Times New Roman" w:hAnsi="Arial" w:cs="Mangal"/>
      <w:color w:val="000000"/>
      <w:kern w:val="1"/>
      <w:sz w:val="20"/>
      <w:szCs w:val="20"/>
      <w:lang w:eastAsia="hi-IN" w:bidi="hi-IN"/>
    </w:rPr>
  </w:style>
  <w:style w:type="paragraph" w:customStyle="1" w:styleId="1f6">
    <w:name w:val="Текст выноски1"/>
    <w:basedOn w:val="a"/>
    <w:uiPriority w:val="99"/>
    <w:qFormat/>
    <w:rsid w:val="008B470F"/>
    <w:pPr>
      <w:suppressAutoHyphens/>
      <w:spacing w:after="0" w:line="240" w:lineRule="auto"/>
    </w:pPr>
    <w:rPr>
      <w:rFonts w:ascii="Tahoma" w:eastAsia="Times New Roman" w:hAnsi="Tahoma" w:cs="Tahoma"/>
      <w:color w:val="000000"/>
      <w:kern w:val="1"/>
      <w:sz w:val="16"/>
      <w:szCs w:val="16"/>
      <w:lang w:eastAsia="hi-IN" w:bidi="hi-IN"/>
    </w:rPr>
  </w:style>
  <w:style w:type="paragraph" w:customStyle="1" w:styleId="pji">
    <w:name w:val="pji"/>
    <w:basedOn w:val="a"/>
    <w:qFormat/>
    <w:rsid w:val="008B470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r">
    <w:name w:val="pr"/>
    <w:basedOn w:val="a"/>
    <w:qFormat/>
    <w:rsid w:val="008B470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table" w:customStyle="1" w:styleId="83">
    <w:name w:val="Сетка таблицы8"/>
    <w:basedOn w:val="a1"/>
    <w:next w:val="a3"/>
    <w:uiPriority w:val="39"/>
    <w:rsid w:val="008B470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3"/>
    <w:uiPriority w:val="39"/>
    <w:rsid w:val="008B470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8B470F"/>
  </w:style>
  <w:style w:type="table" w:customStyle="1" w:styleId="102">
    <w:name w:val="Сетка таблицы10"/>
    <w:basedOn w:val="a1"/>
    <w:next w:val="a3"/>
    <w:uiPriority w:val="39"/>
    <w:rsid w:val="008B470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qFormat/>
    <w:rsid w:val="008B470F"/>
    <w:pPr>
      <w:spacing w:after="0" w:line="240" w:lineRule="auto"/>
    </w:pPr>
    <w:rPr>
      <w:rFonts w:ascii="Times New Roman" w:eastAsia="Times New Roman" w:hAnsi="Times New Roman" w:cs="Times New Roman"/>
      <w:color w:val="000000"/>
      <w:sz w:val="24"/>
      <w:szCs w:val="24"/>
      <w:lang w:eastAsia="ru-RU"/>
    </w:rPr>
  </w:style>
  <w:style w:type="numbering" w:customStyle="1" w:styleId="180">
    <w:name w:val="Нет списка18"/>
    <w:next w:val="a2"/>
    <w:uiPriority w:val="99"/>
    <w:semiHidden/>
    <w:unhideWhenUsed/>
    <w:rsid w:val="008B470F"/>
  </w:style>
  <w:style w:type="table" w:customStyle="1" w:styleId="161">
    <w:name w:val="Сетка таблицы16"/>
    <w:basedOn w:val="a1"/>
    <w:next w:val="a3"/>
    <w:uiPriority w:val="39"/>
    <w:rsid w:val="008B470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tj-background">
    <w:name w:val="ktj-background"/>
    <w:basedOn w:val="a"/>
    <w:uiPriority w:val="99"/>
    <w:qFormat/>
    <w:rsid w:val="008B470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s191">
    <w:name w:val="s191"/>
    <w:rsid w:val="008B470F"/>
    <w:rPr>
      <w:vanish/>
      <w:webHidden w:val="0"/>
      <w:specVanish w:val="0"/>
    </w:rPr>
  </w:style>
  <w:style w:type="character" w:customStyle="1" w:styleId="s101">
    <w:name w:val="s101"/>
    <w:rsid w:val="008B470F"/>
    <w:rPr>
      <w:vanish/>
      <w:webHidden w:val="0"/>
      <w:bdr w:val="none" w:sz="0" w:space="0" w:color="auto" w:frame="1"/>
      <w:specVanish w:val="0"/>
    </w:rPr>
  </w:style>
  <w:style w:type="paragraph" w:customStyle="1" w:styleId="315">
    <w:name w:val="Основной текст 31"/>
    <w:basedOn w:val="a"/>
    <w:next w:val="36"/>
    <w:link w:val="37"/>
    <w:uiPriority w:val="99"/>
    <w:unhideWhenUsed/>
    <w:qFormat/>
    <w:rsid w:val="008B470F"/>
    <w:pPr>
      <w:spacing w:after="120"/>
    </w:pPr>
    <w:rPr>
      <w:sz w:val="16"/>
      <w:szCs w:val="16"/>
    </w:rPr>
  </w:style>
  <w:style w:type="character" w:customStyle="1" w:styleId="37">
    <w:name w:val="Основной текст 3 Знак"/>
    <w:basedOn w:val="a0"/>
    <w:link w:val="315"/>
    <w:uiPriority w:val="99"/>
    <w:rsid w:val="008B470F"/>
    <w:rPr>
      <w:sz w:val="16"/>
      <w:szCs w:val="16"/>
    </w:rPr>
  </w:style>
  <w:style w:type="paragraph" w:customStyle="1" w:styleId="xl98">
    <w:name w:val="xl98"/>
    <w:basedOn w:val="a"/>
    <w:uiPriority w:val="99"/>
    <w:qFormat/>
    <w:rsid w:val="008B470F"/>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w:color w:val="000000"/>
      <w:lang w:eastAsia="ru-RU"/>
    </w:rPr>
  </w:style>
  <w:style w:type="numbering" w:customStyle="1" w:styleId="190">
    <w:name w:val="Нет списка19"/>
    <w:next w:val="a2"/>
    <w:uiPriority w:val="99"/>
    <w:semiHidden/>
    <w:unhideWhenUsed/>
    <w:rsid w:val="008B470F"/>
  </w:style>
  <w:style w:type="numbering" w:customStyle="1" w:styleId="1100">
    <w:name w:val="Нет списка110"/>
    <w:next w:val="a2"/>
    <w:uiPriority w:val="99"/>
    <w:semiHidden/>
    <w:unhideWhenUsed/>
    <w:rsid w:val="008B470F"/>
  </w:style>
  <w:style w:type="table" w:customStyle="1" w:styleId="223">
    <w:name w:val="Сетка таблицы22"/>
    <w:basedOn w:val="a1"/>
    <w:next w:val="a3"/>
    <w:uiPriority w:val="99"/>
    <w:rsid w:val="008B47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8B470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3">
    <w:name w:val="12"/>
    <w:basedOn w:val="TableNormal"/>
    <w:rsid w:val="008B470F"/>
    <w:tblPr>
      <w:tblStyleRowBandSize w:val="1"/>
      <w:tblStyleColBandSize w:val="1"/>
      <w:tblCellMar>
        <w:left w:w="108" w:type="dxa"/>
        <w:right w:w="108" w:type="dxa"/>
      </w:tblCellMar>
    </w:tblPr>
  </w:style>
  <w:style w:type="table" w:customStyle="1" w:styleId="414">
    <w:name w:val="Сетка таблицы41"/>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next w:val="a3"/>
    <w:uiPriority w:val="59"/>
    <w:rsid w:val="008B470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8B470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4">
    <w:name w:val="111"/>
    <w:basedOn w:val="TableNormal"/>
    <w:rsid w:val="008B470F"/>
    <w:tblPr>
      <w:tblStyleRowBandSize w:val="1"/>
      <w:tblStyleColBandSize w:val="1"/>
      <w:tblCellMar>
        <w:left w:w="108" w:type="dxa"/>
        <w:right w:w="108" w:type="dxa"/>
      </w:tblCellMar>
    </w:tblPr>
  </w:style>
  <w:style w:type="table" w:customStyle="1" w:styleId="514">
    <w:name w:val="Сетка таблицы51"/>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next w:val="a3"/>
    <w:uiPriority w:val="59"/>
    <w:rsid w:val="008B470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8B470F"/>
  </w:style>
  <w:style w:type="numbering" w:customStyle="1" w:styleId="1610">
    <w:name w:val="Нет списка161"/>
    <w:next w:val="a2"/>
    <w:uiPriority w:val="99"/>
    <w:semiHidden/>
    <w:unhideWhenUsed/>
    <w:rsid w:val="008B470F"/>
  </w:style>
  <w:style w:type="numbering" w:customStyle="1" w:styleId="171">
    <w:name w:val="Нет списка171"/>
    <w:next w:val="a2"/>
    <w:uiPriority w:val="99"/>
    <w:semiHidden/>
    <w:unhideWhenUsed/>
    <w:rsid w:val="008B470F"/>
  </w:style>
  <w:style w:type="numbering" w:customStyle="1" w:styleId="181">
    <w:name w:val="Нет списка181"/>
    <w:next w:val="a2"/>
    <w:uiPriority w:val="99"/>
    <w:semiHidden/>
    <w:unhideWhenUsed/>
    <w:rsid w:val="008B470F"/>
  </w:style>
  <w:style w:type="table" w:customStyle="1" w:styleId="614">
    <w:name w:val="Сетка таблицы61"/>
    <w:basedOn w:val="a1"/>
    <w:next w:val="a3"/>
    <w:uiPriority w:val="3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8B470F"/>
  </w:style>
  <w:style w:type="numbering" w:customStyle="1" w:styleId="250">
    <w:name w:val="Нет списка25"/>
    <w:next w:val="a2"/>
    <w:uiPriority w:val="99"/>
    <w:semiHidden/>
    <w:unhideWhenUsed/>
    <w:rsid w:val="008B470F"/>
  </w:style>
  <w:style w:type="character" w:styleId="afff4">
    <w:name w:val="Subtle Reference"/>
    <w:uiPriority w:val="31"/>
    <w:qFormat/>
    <w:rsid w:val="008B470F"/>
    <w:rPr>
      <w:smallCaps/>
      <w:color w:val="C0504D"/>
      <w:u w:val="single"/>
    </w:rPr>
  </w:style>
  <w:style w:type="character" w:customStyle="1" w:styleId="s203">
    <w:name w:val="s203"/>
    <w:rsid w:val="008B470F"/>
  </w:style>
  <w:style w:type="character" w:customStyle="1" w:styleId="ListParagraphChar">
    <w:name w:val="List Paragraph Char"/>
    <w:aliases w:val="SLIKE Char,List Paragraph1 Char"/>
    <w:link w:val="18"/>
    <w:locked/>
    <w:rsid w:val="008B470F"/>
    <w:rPr>
      <w:rFonts w:ascii="Calibri" w:eastAsia="Times New Roman" w:hAnsi="Calibri" w:cs="Times New Roman"/>
      <w:lang w:eastAsia="ru-RU"/>
    </w:rPr>
  </w:style>
  <w:style w:type="paragraph" w:customStyle="1" w:styleId="j16">
    <w:name w:val="j16"/>
    <w:basedOn w:val="a"/>
    <w:uiPriority w:val="99"/>
    <w:qFormat/>
    <w:rsid w:val="008B47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title-item">
    <w:name w:val="pagetitle-item"/>
    <w:rsid w:val="008B470F"/>
  </w:style>
  <w:style w:type="numbering" w:customStyle="1" w:styleId="260">
    <w:name w:val="Нет списка26"/>
    <w:next w:val="a2"/>
    <w:uiPriority w:val="99"/>
    <w:semiHidden/>
    <w:unhideWhenUsed/>
    <w:rsid w:val="008B470F"/>
  </w:style>
  <w:style w:type="paragraph" w:styleId="afff5">
    <w:name w:val="toa heading"/>
    <w:basedOn w:val="a"/>
    <w:next w:val="a"/>
    <w:uiPriority w:val="99"/>
    <w:semiHidden/>
    <w:unhideWhenUsed/>
    <w:qFormat/>
    <w:rsid w:val="008B470F"/>
    <w:pPr>
      <w:spacing w:before="120" w:after="0" w:line="240" w:lineRule="auto"/>
      <w:jc w:val="both"/>
    </w:pPr>
    <w:rPr>
      <w:rFonts w:ascii="Cambria" w:eastAsia="Times New Roman" w:hAnsi="Cambria" w:cs="Times New Roman"/>
      <w:b/>
      <w:bCs/>
      <w:sz w:val="24"/>
      <w:szCs w:val="24"/>
    </w:rPr>
  </w:style>
  <w:style w:type="numbering" w:customStyle="1" w:styleId="270">
    <w:name w:val="Нет списка27"/>
    <w:next w:val="a2"/>
    <w:uiPriority w:val="99"/>
    <w:semiHidden/>
    <w:unhideWhenUsed/>
    <w:rsid w:val="008B470F"/>
  </w:style>
  <w:style w:type="numbering" w:customStyle="1" w:styleId="280">
    <w:name w:val="Нет списка28"/>
    <w:next w:val="a2"/>
    <w:uiPriority w:val="99"/>
    <w:semiHidden/>
    <w:unhideWhenUsed/>
    <w:rsid w:val="008B470F"/>
  </w:style>
  <w:style w:type="numbering" w:customStyle="1" w:styleId="290">
    <w:name w:val="Нет списка29"/>
    <w:next w:val="a2"/>
    <w:uiPriority w:val="99"/>
    <w:semiHidden/>
    <w:unhideWhenUsed/>
    <w:rsid w:val="008B470F"/>
  </w:style>
  <w:style w:type="table" w:customStyle="1" w:styleId="172">
    <w:name w:val="Сетка таблицы17"/>
    <w:basedOn w:val="a1"/>
    <w:uiPriority w:val="39"/>
    <w:rsid w:val="008B470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1"/>
    <w:uiPriority w:val="39"/>
    <w:rsid w:val="008B470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uiPriority w:val="39"/>
    <w:rsid w:val="008B470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uiPriority w:val="39"/>
    <w:rsid w:val="008B470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8B470F"/>
  </w:style>
  <w:style w:type="numbering" w:customStyle="1" w:styleId="340">
    <w:name w:val="Нет списка34"/>
    <w:next w:val="a2"/>
    <w:uiPriority w:val="99"/>
    <w:semiHidden/>
    <w:unhideWhenUsed/>
    <w:rsid w:val="008B470F"/>
  </w:style>
  <w:style w:type="numbering" w:customStyle="1" w:styleId="350">
    <w:name w:val="Нет списка35"/>
    <w:next w:val="a2"/>
    <w:uiPriority w:val="99"/>
    <w:semiHidden/>
    <w:unhideWhenUsed/>
    <w:rsid w:val="008B470F"/>
  </w:style>
  <w:style w:type="numbering" w:customStyle="1" w:styleId="360">
    <w:name w:val="Нет списка36"/>
    <w:next w:val="a2"/>
    <w:uiPriority w:val="99"/>
    <w:semiHidden/>
    <w:unhideWhenUsed/>
    <w:rsid w:val="008B470F"/>
  </w:style>
  <w:style w:type="numbering" w:customStyle="1" w:styleId="1150">
    <w:name w:val="Нет списка115"/>
    <w:next w:val="a2"/>
    <w:uiPriority w:val="99"/>
    <w:semiHidden/>
    <w:unhideWhenUsed/>
    <w:rsid w:val="008B470F"/>
  </w:style>
  <w:style w:type="numbering" w:customStyle="1" w:styleId="116">
    <w:name w:val="Нет списка116"/>
    <w:next w:val="a2"/>
    <w:uiPriority w:val="99"/>
    <w:semiHidden/>
    <w:unhideWhenUsed/>
    <w:qFormat/>
    <w:rsid w:val="008B470F"/>
  </w:style>
  <w:style w:type="numbering" w:customStyle="1" w:styleId="11140">
    <w:name w:val="Нет списка1114"/>
    <w:next w:val="a2"/>
    <w:uiPriority w:val="99"/>
    <w:semiHidden/>
    <w:unhideWhenUsed/>
    <w:qFormat/>
    <w:rsid w:val="008B470F"/>
  </w:style>
  <w:style w:type="numbering" w:customStyle="1" w:styleId="11113">
    <w:name w:val="Нет списка11113"/>
    <w:next w:val="a2"/>
    <w:uiPriority w:val="99"/>
    <w:semiHidden/>
    <w:unhideWhenUsed/>
    <w:qFormat/>
    <w:rsid w:val="008B470F"/>
  </w:style>
  <w:style w:type="numbering" w:customStyle="1" w:styleId="111112">
    <w:name w:val="Нет списка111112"/>
    <w:next w:val="a2"/>
    <w:uiPriority w:val="99"/>
    <w:semiHidden/>
    <w:unhideWhenUsed/>
    <w:qFormat/>
    <w:rsid w:val="008B470F"/>
  </w:style>
  <w:style w:type="numbering" w:customStyle="1" w:styleId="1111112">
    <w:name w:val="Нет списка1111112"/>
    <w:next w:val="a2"/>
    <w:uiPriority w:val="99"/>
    <w:semiHidden/>
    <w:unhideWhenUsed/>
    <w:qFormat/>
    <w:rsid w:val="008B470F"/>
  </w:style>
  <w:style w:type="numbering" w:customStyle="1" w:styleId="2100">
    <w:name w:val="Нет списка210"/>
    <w:next w:val="a2"/>
    <w:uiPriority w:val="99"/>
    <w:semiHidden/>
    <w:unhideWhenUsed/>
    <w:qFormat/>
    <w:rsid w:val="008B470F"/>
  </w:style>
  <w:style w:type="numbering" w:customStyle="1" w:styleId="370">
    <w:name w:val="Нет списка37"/>
    <w:next w:val="a2"/>
    <w:uiPriority w:val="99"/>
    <w:semiHidden/>
    <w:unhideWhenUsed/>
    <w:qFormat/>
    <w:rsid w:val="008B470F"/>
  </w:style>
  <w:style w:type="numbering" w:customStyle="1" w:styleId="440">
    <w:name w:val="Нет списка44"/>
    <w:next w:val="a2"/>
    <w:uiPriority w:val="99"/>
    <w:semiHidden/>
    <w:unhideWhenUsed/>
    <w:qFormat/>
    <w:rsid w:val="008B470F"/>
  </w:style>
  <w:style w:type="numbering" w:customStyle="1" w:styleId="11111112">
    <w:name w:val="Нет списка11111112"/>
    <w:next w:val="a2"/>
    <w:uiPriority w:val="99"/>
    <w:semiHidden/>
    <w:unhideWhenUsed/>
    <w:qFormat/>
    <w:rsid w:val="008B470F"/>
  </w:style>
  <w:style w:type="numbering" w:customStyle="1" w:styleId="111111112">
    <w:name w:val="Нет списка111111112"/>
    <w:next w:val="a2"/>
    <w:uiPriority w:val="99"/>
    <w:semiHidden/>
    <w:unhideWhenUsed/>
    <w:qFormat/>
    <w:rsid w:val="008B470F"/>
  </w:style>
  <w:style w:type="numbering" w:customStyle="1" w:styleId="214">
    <w:name w:val="Нет списка214"/>
    <w:next w:val="a2"/>
    <w:uiPriority w:val="99"/>
    <w:semiHidden/>
    <w:unhideWhenUsed/>
    <w:qFormat/>
    <w:rsid w:val="008B470F"/>
  </w:style>
  <w:style w:type="numbering" w:customStyle="1" w:styleId="3140">
    <w:name w:val="Нет списка314"/>
    <w:next w:val="a2"/>
    <w:uiPriority w:val="99"/>
    <w:semiHidden/>
    <w:unhideWhenUsed/>
    <w:qFormat/>
    <w:rsid w:val="008B470F"/>
  </w:style>
  <w:style w:type="numbering" w:customStyle="1" w:styleId="54">
    <w:name w:val="Нет списка54"/>
    <w:next w:val="a2"/>
    <w:uiPriority w:val="99"/>
    <w:semiHidden/>
    <w:unhideWhenUsed/>
    <w:qFormat/>
    <w:rsid w:val="008B470F"/>
  </w:style>
  <w:style w:type="numbering" w:customStyle="1" w:styleId="1230">
    <w:name w:val="Нет списка123"/>
    <w:next w:val="a2"/>
    <w:uiPriority w:val="99"/>
    <w:semiHidden/>
    <w:unhideWhenUsed/>
    <w:qFormat/>
    <w:rsid w:val="008B470F"/>
  </w:style>
  <w:style w:type="numbering" w:customStyle="1" w:styleId="64">
    <w:name w:val="Нет списка64"/>
    <w:next w:val="a2"/>
    <w:uiPriority w:val="99"/>
    <w:semiHidden/>
    <w:unhideWhenUsed/>
    <w:qFormat/>
    <w:rsid w:val="008B470F"/>
  </w:style>
  <w:style w:type="numbering" w:customStyle="1" w:styleId="74">
    <w:name w:val="Нет списка74"/>
    <w:next w:val="a2"/>
    <w:uiPriority w:val="99"/>
    <w:semiHidden/>
    <w:unhideWhenUsed/>
    <w:qFormat/>
    <w:rsid w:val="008B470F"/>
  </w:style>
  <w:style w:type="numbering" w:customStyle="1" w:styleId="132">
    <w:name w:val="Нет списка132"/>
    <w:next w:val="a2"/>
    <w:uiPriority w:val="99"/>
    <w:semiHidden/>
    <w:unhideWhenUsed/>
    <w:qFormat/>
    <w:rsid w:val="008B470F"/>
  </w:style>
  <w:style w:type="numbering" w:customStyle="1" w:styleId="1122">
    <w:name w:val="Нет списка1122"/>
    <w:next w:val="a2"/>
    <w:uiPriority w:val="99"/>
    <w:semiHidden/>
    <w:unhideWhenUsed/>
    <w:qFormat/>
    <w:rsid w:val="008B470F"/>
  </w:style>
  <w:style w:type="numbering" w:customStyle="1" w:styleId="2220">
    <w:name w:val="Нет списка222"/>
    <w:next w:val="a2"/>
    <w:uiPriority w:val="99"/>
    <w:semiHidden/>
    <w:unhideWhenUsed/>
    <w:qFormat/>
    <w:rsid w:val="008B470F"/>
  </w:style>
  <w:style w:type="numbering" w:customStyle="1" w:styleId="322">
    <w:name w:val="Нет списка322"/>
    <w:next w:val="a2"/>
    <w:uiPriority w:val="99"/>
    <w:semiHidden/>
    <w:unhideWhenUsed/>
    <w:qFormat/>
    <w:rsid w:val="008B470F"/>
  </w:style>
  <w:style w:type="numbering" w:customStyle="1" w:styleId="4140">
    <w:name w:val="Нет списка414"/>
    <w:next w:val="a2"/>
    <w:uiPriority w:val="99"/>
    <w:semiHidden/>
    <w:unhideWhenUsed/>
    <w:qFormat/>
    <w:rsid w:val="008B470F"/>
  </w:style>
  <w:style w:type="numbering" w:customStyle="1" w:styleId="11122">
    <w:name w:val="Нет списка11122"/>
    <w:next w:val="a2"/>
    <w:uiPriority w:val="99"/>
    <w:semiHidden/>
    <w:unhideWhenUsed/>
    <w:qFormat/>
    <w:rsid w:val="008B470F"/>
  </w:style>
  <w:style w:type="numbering" w:customStyle="1" w:styleId="2113">
    <w:name w:val="Нет списка2113"/>
    <w:next w:val="a2"/>
    <w:uiPriority w:val="99"/>
    <w:semiHidden/>
    <w:unhideWhenUsed/>
    <w:qFormat/>
    <w:rsid w:val="008B470F"/>
  </w:style>
  <w:style w:type="numbering" w:customStyle="1" w:styleId="3113">
    <w:name w:val="Нет списка3113"/>
    <w:next w:val="a2"/>
    <w:uiPriority w:val="99"/>
    <w:semiHidden/>
    <w:unhideWhenUsed/>
    <w:qFormat/>
    <w:rsid w:val="008B470F"/>
  </w:style>
  <w:style w:type="numbering" w:customStyle="1" w:styleId="11111111111">
    <w:name w:val="Нет списка11111111111"/>
    <w:next w:val="a2"/>
    <w:uiPriority w:val="99"/>
    <w:semiHidden/>
    <w:unhideWhenUsed/>
    <w:rsid w:val="008B470F"/>
  </w:style>
  <w:style w:type="numbering" w:customStyle="1" w:styleId="1212">
    <w:name w:val="Нет списка1212"/>
    <w:next w:val="a2"/>
    <w:uiPriority w:val="99"/>
    <w:semiHidden/>
    <w:unhideWhenUsed/>
    <w:rsid w:val="008B470F"/>
  </w:style>
  <w:style w:type="numbering" w:customStyle="1" w:styleId="5140">
    <w:name w:val="Нет списка514"/>
    <w:next w:val="a2"/>
    <w:uiPriority w:val="99"/>
    <w:semiHidden/>
    <w:unhideWhenUsed/>
    <w:rsid w:val="008B470F"/>
  </w:style>
  <w:style w:type="numbering" w:customStyle="1" w:styleId="6140">
    <w:name w:val="Нет списка614"/>
    <w:next w:val="a2"/>
    <w:uiPriority w:val="99"/>
    <w:semiHidden/>
    <w:unhideWhenUsed/>
    <w:rsid w:val="008B470F"/>
  </w:style>
  <w:style w:type="numbering" w:customStyle="1" w:styleId="714">
    <w:name w:val="Нет списка714"/>
    <w:next w:val="a2"/>
    <w:uiPriority w:val="99"/>
    <w:semiHidden/>
    <w:unhideWhenUsed/>
    <w:rsid w:val="008B470F"/>
  </w:style>
  <w:style w:type="numbering" w:customStyle="1" w:styleId="4113">
    <w:name w:val="Нет списка4113"/>
    <w:next w:val="a2"/>
    <w:uiPriority w:val="99"/>
    <w:semiHidden/>
    <w:unhideWhenUsed/>
    <w:rsid w:val="008B470F"/>
  </w:style>
  <w:style w:type="numbering" w:customStyle="1" w:styleId="5113">
    <w:name w:val="Нет списка5113"/>
    <w:next w:val="a2"/>
    <w:uiPriority w:val="99"/>
    <w:semiHidden/>
    <w:unhideWhenUsed/>
    <w:rsid w:val="008B470F"/>
  </w:style>
  <w:style w:type="numbering" w:customStyle="1" w:styleId="6113">
    <w:name w:val="Нет списка6113"/>
    <w:next w:val="a2"/>
    <w:uiPriority w:val="99"/>
    <w:semiHidden/>
    <w:unhideWhenUsed/>
    <w:rsid w:val="008B470F"/>
  </w:style>
  <w:style w:type="numbering" w:customStyle="1" w:styleId="7113">
    <w:name w:val="Нет списка7113"/>
    <w:next w:val="a2"/>
    <w:uiPriority w:val="99"/>
    <w:semiHidden/>
    <w:unhideWhenUsed/>
    <w:rsid w:val="008B470F"/>
  </w:style>
  <w:style w:type="numbering" w:customStyle="1" w:styleId="830">
    <w:name w:val="Нет списка83"/>
    <w:next w:val="a2"/>
    <w:uiPriority w:val="99"/>
    <w:semiHidden/>
    <w:unhideWhenUsed/>
    <w:rsid w:val="008B470F"/>
  </w:style>
  <w:style w:type="numbering" w:customStyle="1" w:styleId="930">
    <w:name w:val="Нет списка93"/>
    <w:next w:val="a2"/>
    <w:uiPriority w:val="99"/>
    <w:semiHidden/>
    <w:unhideWhenUsed/>
    <w:rsid w:val="008B470F"/>
  </w:style>
  <w:style w:type="numbering" w:customStyle="1" w:styleId="1020">
    <w:name w:val="Нет списка102"/>
    <w:next w:val="a2"/>
    <w:uiPriority w:val="99"/>
    <w:semiHidden/>
    <w:unhideWhenUsed/>
    <w:rsid w:val="008B470F"/>
  </w:style>
  <w:style w:type="numbering" w:customStyle="1" w:styleId="142">
    <w:name w:val="Нет списка142"/>
    <w:next w:val="a2"/>
    <w:uiPriority w:val="99"/>
    <w:semiHidden/>
    <w:unhideWhenUsed/>
    <w:rsid w:val="008B470F"/>
  </w:style>
  <w:style w:type="numbering" w:customStyle="1" w:styleId="2320">
    <w:name w:val="Нет списка232"/>
    <w:next w:val="a2"/>
    <w:uiPriority w:val="99"/>
    <w:semiHidden/>
    <w:unhideWhenUsed/>
    <w:rsid w:val="008B470F"/>
  </w:style>
  <w:style w:type="numbering" w:customStyle="1" w:styleId="422">
    <w:name w:val="Нет списка422"/>
    <w:next w:val="a2"/>
    <w:uiPriority w:val="99"/>
    <w:semiHidden/>
    <w:unhideWhenUsed/>
    <w:rsid w:val="008B470F"/>
  </w:style>
  <w:style w:type="numbering" w:customStyle="1" w:styleId="522">
    <w:name w:val="Нет списка522"/>
    <w:next w:val="a2"/>
    <w:uiPriority w:val="99"/>
    <w:semiHidden/>
    <w:unhideWhenUsed/>
    <w:rsid w:val="008B470F"/>
  </w:style>
  <w:style w:type="numbering" w:customStyle="1" w:styleId="622">
    <w:name w:val="Нет списка622"/>
    <w:next w:val="a2"/>
    <w:uiPriority w:val="99"/>
    <w:semiHidden/>
    <w:unhideWhenUsed/>
    <w:rsid w:val="008B470F"/>
  </w:style>
  <w:style w:type="numbering" w:customStyle="1" w:styleId="722">
    <w:name w:val="Нет списка722"/>
    <w:next w:val="a2"/>
    <w:uiPriority w:val="99"/>
    <w:semiHidden/>
    <w:unhideWhenUsed/>
    <w:rsid w:val="008B470F"/>
  </w:style>
  <w:style w:type="numbering" w:customStyle="1" w:styleId="1132">
    <w:name w:val="Нет списка1132"/>
    <w:next w:val="a2"/>
    <w:uiPriority w:val="99"/>
    <w:semiHidden/>
    <w:unhideWhenUsed/>
    <w:rsid w:val="008B470F"/>
  </w:style>
  <w:style w:type="numbering" w:customStyle="1" w:styleId="2122">
    <w:name w:val="Нет списка2122"/>
    <w:next w:val="a2"/>
    <w:uiPriority w:val="99"/>
    <w:semiHidden/>
    <w:unhideWhenUsed/>
    <w:rsid w:val="008B470F"/>
  </w:style>
  <w:style w:type="numbering" w:customStyle="1" w:styleId="3122">
    <w:name w:val="Нет списка3122"/>
    <w:next w:val="a2"/>
    <w:uiPriority w:val="99"/>
    <w:semiHidden/>
    <w:unhideWhenUsed/>
    <w:rsid w:val="008B470F"/>
  </w:style>
  <w:style w:type="numbering" w:customStyle="1" w:styleId="4122">
    <w:name w:val="Нет списка4122"/>
    <w:next w:val="a2"/>
    <w:uiPriority w:val="99"/>
    <w:semiHidden/>
    <w:unhideWhenUsed/>
    <w:rsid w:val="008B470F"/>
  </w:style>
  <w:style w:type="numbering" w:customStyle="1" w:styleId="5122">
    <w:name w:val="Нет списка5122"/>
    <w:next w:val="a2"/>
    <w:uiPriority w:val="99"/>
    <w:semiHidden/>
    <w:unhideWhenUsed/>
    <w:rsid w:val="008B470F"/>
  </w:style>
  <w:style w:type="numbering" w:customStyle="1" w:styleId="6122">
    <w:name w:val="Нет списка6122"/>
    <w:next w:val="a2"/>
    <w:uiPriority w:val="99"/>
    <w:semiHidden/>
    <w:unhideWhenUsed/>
    <w:rsid w:val="008B470F"/>
  </w:style>
  <w:style w:type="numbering" w:customStyle="1" w:styleId="7122">
    <w:name w:val="Нет списка7122"/>
    <w:next w:val="a2"/>
    <w:uiPriority w:val="99"/>
    <w:semiHidden/>
    <w:unhideWhenUsed/>
    <w:rsid w:val="008B470F"/>
  </w:style>
  <w:style w:type="numbering" w:customStyle="1" w:styleId="21112">
    <w:name w:val="Нет списка21112"/>
    <w:next w:val="a2"/>
    <w:uiPriority w:val="99"/>
    <w:semiHidden/>
    <w:unhideWhenUsed/>
    <w:rsid w:val="008B470F"/>
  </w:style>
  <w:style w:type="numbering" w:customStyle="1" w:styleId="31112">
    <w:name w:val="Нет списка31112"/>
    <w:next w:val="a2"/>
    <w:uiPriority w:val="99"/>
    <w:semiHidden/>
    <w:unhideWhenUsed/>
    <w:rsid w:val="008B470F"/>
  </w:style>
  <w:style w:type="numbering" w:customStyle="1" w:styleId="41112">
    <w:name w:val="Нет списка41112"/>
    <w:next w:val="a2"/>
    <w:uiPriority w:val="99"/>
    <w:semiHidden/>
    <w:unhideWhenUsed/>
    <w:rsid w:val="008B470F"/>
  </w:style>
  <w:style w:type="numbering" w:customStyle="1" w:styleId="51112">
    <w:name w:val="Нет списка51112"/>
    <w:next w:val="a2"/>
    <w:uiPriority w:val="99"/>
    <w:semiHidden/>
    <w:unhideWhenUsed/>
    <w:rsid w:val="008B470F"/>
  </w:style>
  <w:style w:type="numbering" w:customStyle="1" w:styleId="61112">
    <w:name w:val="Нет списка61112"/>
    <w:next w:val="a2"/>
    <w:uiPriority w:val="99"/>
    <w:semiHidden/>
    <w:unhideWhenUsed/>
    <w:rsid w:val="008B470F"/>
  </w:style>
  <w:style w:type="numbering" w:customStyle="1" w:styleId="71112">
    <w:name w:val="Нет списка71112"/>
    <w:next w:val="a2"/>
    <w:uiPriority w:val="99"/>
    <w:semiHidden/>
    <w:unhideWhenUsed/>
    <w:rsid w:val="008B470F"/>
  </w:style>
  <w:style w:type="numbering" w:customStyle="1" w:styleId="8120">
    <w:name w:val="Нет списка812"/>
    <w:next w:val="a2"/>
    <w:uiPriority w:val="99"/>
    <w:semiHidden/>
    <w:unhideWhenUsed/>
    <w:rsid w:val="008B470F"/>
  </w:style>
  <w:style w:type="numbering" w:customStyle="1" w:styleId="9120">
    <w:name w:val="Нет списка912"/>
    <w:next w:val="a2"/>
    <w:uiPriority w:val="99"/>
    <w:semiHidden/>
    <w:unhideWhenUsed/>
    <w:rsid w:val="008B470F"/>
  </w:style>
  <w:style w:type="numbering" w:customStyle="1" w:styleId="152">
    <w:name w:val="Нет списка152"/>
    <w:next w:val="a2"/>
    <w:uiPriority w:val="99"/>
    <w:semiHidden/>
    <w:unhideWhenUsed/>
    <w:rsid w:val="008B470F"/>
  </w:style>
  <w:style w:type="numbering" w:customStyle="1" w:styleId="162">
    <w:name w:val="Нет списка162"/>
    <w:next w:val="a2"/>
    <w:uiPriority w:val="99"/>
    <w:semiHidden/>
    <w:unhideWhenUsed/>
    <w:rsid w:val="008B470F"/>
  </w:style>
  <w:style w:type="numbering" w:customStyle="1" w:styleId="241">
    <w:name w:val="Нет списка241"/>
    <w:next w:val="a2"/>
    <w:uiPriority w:val="99"/>
    <w:semiHidden/>
    <w:unhideWhenUsed/>
    <w:rsid w:val="008B470F"/>
  </w:style>
  <w:style w:type="numbering" w:customStyle="1" w:styleId="331">
    <w:name w:val="Нет списка331"/>
    <w:next w:val="a2"/>
    <w:uiPriority w:val="99"/>
    <w:semiHidden/>
    <w:unhideWhenUsed/>
    <w:rsid w:val="008B470F"/>
  </w:style>
  <w:style w:type="numbering" w:customStyle="1" w:styleId="431">
    <w:name w:val="Нет списка431"/>
    <w:next w:val="a2"/>
    <w:uiPriority w:val="99"/>
    <w:semiHidden/>
    <w:unhideWhenUsed/>
    <w:rsid w:val="008B470F"/>
  </w:style>
  <w:style w:type="numbering" w:customStyle="1" w:styleId="1141">
    <w:name w:val="Нет списка1141"/>
    <w:next w:val="a2"/>
    <w:uiPriority w:val="99"/>
    <w:semiHidden/>
    <w:unhideWhenUsed/>
    <w:rsid w:val="008B470F"/>
  </w:style>
  <w:style w:type="numbering" w:customStyle="1" w:styleId="11131">
    <w:name w:val="Нет списка11131"/>
    <w:next w:val="a2"/>
    <w:uiPriority w:val="99"/>
    <w:semiHidden/>
    <w:unhideWhenUsed/>
    <w:rsid w:val="008B470F"/>
  </w:style>
  <w:style w:type="numbering" w:customStyle="1" w:styleId="2131">
    <w:name w:val="Нет списка2131"/>
    <w:next w:val="a2"/>
    <w:uiPriority w:val="99"/>
    <w:semiHidden/>
    <w:unhideWhenUsed/>
    <w:rsid w:val="008B470F"/>
  </w:style>
  <w:style w:type="numbering" w:customStyle="1" w:styleId="3131">
    <w:name w:val="Нет списка3131"/>
    <w:next w:val="a2"/>
    <w:uiPriority w:val="99"/>
    <w:semiHidden/>
    <w:unhideWhenUsed/>
    <w:rsid w:val="008B470F"/>
  </w:style>
  <w:style w:type="numbering" w:customStyle="1" w:styleId="531">
    <w:name w:val="Нет списка531"/>
    <w:next w:val="a2"/>
    <w:uiPriority w:val="99"/>
    <w:semiHidden/>
    <w:unhideWhenUsed/>
    <w:rsid w:val="008B470F"/>
  </w:style>
  <w:style w:type="numbering" w:customStyle="1" w:styleId="1221">
    <w:name w:val="Нет списка1221"/>
    <w:next w:val="a2"/>
    <w:uiPriority w:val="99"/>
    <w:semiHidden/>
    <w:unhideWhenUsed/>
    <w:rsid w:val="008B470F"/>
  </w:style>
  <w:style w:type="numbering" w:customStyle="1" w:styleId="631">
    <w:name w:val="Нет списка631"/>
    <w:next w:val="a2"/>
    <w:uiPriority w:val="99"/>
    <w:semiHidden/>
    <w:unhideWhenUsed/>
    <w:rsid w:val="008B470F"/>
  </w:style>
  <w:style w:type="numbering" w:customStyle="1" w:styleId="111121">
    <w:name w:val="Нет списка111121"/>
    <w:next w:val="a2"/>
    <w:uiPriority w:val="99"/>
    <w:semiHidden/>
    <w:unhideWhenUsed/>
    <w:rsid w:val="008B470F"/>
  </w:style>
  <w:style w:type="numbering" w:customStyle="1" w:styleId="111111111111">
    <w:name w:val="Нет списка111111111111"/>
    <w:next w:val="a2"/>
    <w:uiPriority w:val="99"/>
    <w:semiHidden/>
    <w:unhideWhenUsed/>
    <w:rsid w:val="008B470F"/>
  </w:style>
  <w:style w:type="numbering" w:customStyle="1" w:styleId="13110">
    <w:name w:val="Нет списка1311"/>
    <w:next w:val="a2"/>
    <w:uiPriority w:val="99"/>
    <w:semiHidden/>
    <w:unhideWhenUsed/>
    <w:rsid w:val="008B470F"/>
  </w:style>
  <w:style w:type="numbering" w:customStyle="1" w:styleId="112110">
    <w:name w:val="Нет списка11211"/>
    <w:next w:val="a2"/>
    <w:uiPriority w:val="99"/>
    <w:semiHidden/>
    <w:unhideWhenUsed/>
    <w:rsid w:val="008B470F"/>
  </w:style>
  <w:style w:type="numbering" w:customStyle="1" w:styleId="2211">
    <w:name w:val="Нет списка2211"/>
    <w:next w:val="a2"/>
    <w:uiPriority w:val="99"/>
    <w:semiHidden/>
    <w:unhideWhenUsed/>
    <w:rsid w:val="008B470F"/>
  </w:style>
  <w:style w:type="numbering" w:customStyle="1" w:styleId="12111">
    <w:name w:val="Нет списка12111"/>
    <w:next w:val="a2"/>
    <w:uiPriority w:val="99"/>
    <w:semiHidden/>
    <w:unhideWhenUsed/>
    <w:rsid w:val="008B470F"/>
  </w:style>
  <w:style w:type="numbering" w:customStyle="1" w:styleId="731">
    <w:name w:val="Нет списка731"/>
    <w:next w:val="a2"/>
    <w:uiPriority w:val="99"/>
    <w:semiHidden/>
    <w:unhideWhenUsed/>
    <w:rsid w:val="008B470F"/>
  </w:style>
  <w:style w:type="numbering" w:customStyle="1" w:styleId="4131">
    <w:name w:val="Нет списка4131"/>
    <w:next w:val="a2"/>
    <w:uiPriority w:val="99"/>
    <w:semiHidden/>
    <w:unhideWhenUsed/>
    <w:rsid w:val="008B470F"/>
  </w:style>
  <w:style w:type="numbering" w:customStyle="1" w:styleId="5131">
    <w:name w:val="Нет списка5131"/>
    <w:next w:val="a2"/>
    <w:uiPriority w:val="99"/>
    <w:semiHidden/>
    <w:unhideWhenUsed/>
    <w:rsid w:val="008B470F"/>
  </w:style>
  <w:style w:type="numbering" w:customStyle="1" w:styleId="6131">
    <w:name w:val="Нет списка6131"/>
    <w:next w:val="a2"/>
    <w:uiPriority w:val="99"/>
    <w:semiHidden/>
    <w:unhideWhenUsed/>
    <w:rsid w:val="008B470F"/>
  </w:style>
  <w:style w:type="numbering" w:customStyle="1" w:styleId="7131">
    <w:name w:val="Нет списка7131"/>
    <w:next w:val="a2"/>
    <w:uiPriority w:val="99"/>
    <w:semiHidden/>
    <w:unhideWhenUsed/>
    <w:rsid w:val="008B470F"/>
  </w:style>
  <w:style w:type="numbering" w:customStyle="1" w:styleId="21121">
    <w:name w:val="Нет списка21121"/>
    <w:next w:val="a2"/>
    <w:uiPriority w:val="99"/>
    <w:semiHidden/>
    <w:unhideWhenUsed/>
    <w:rsid w:val="008B470F"/>
  </w:style>
  <w:style w:type="numbering" w:customStyle="1" w:styleId="31121">
    <w:name w:val="Нет списка31121"/>
    <w:next w:val="a2"/>
    <w:uiPriority w:val="99"/>
    <w:semiHidden/>
    <w:unhideWhenUsed/>
    <w:rsid w:val="008B470F"/>
  </w:style>
  <w:style w:type="numbering" w:customStyle="1" w:styleId="41121">
    <w:name w:val="Нет списка41121"/>
    <w:next w:val="a2"/>
    <w:uiPriority w:val="99"/>
    <w:semiHidden/>
    <w:unhideWhenUsed/>
    <w:rsid w:val="008B470F"/>
  </w:style>
  <w:style w:type="numbering" w:customStyle="1" w:styleId="51121">
    <w:name w:val="Нет списка51121"/>
    <w:next w:val="a2"/>
    <w:uiPriority w:val="99"/>
    <w:semiHidden/>
    <w:unhideWhenUsed/>
    <w:rsid w:val="008B470F"/>
  </w:style>
  <w:style w:type="numbering" w:customStyle="1" w:styleId="61121">
    <w:name w:val="Нет списка61121"/>
    <w:next w:val="a2"/>
    <w:uiPriority w:val="99"/>
    <w:semiHidden/>
    <w:unhideWhenUsed/>
    <w:rsid w:val="008B470F"/>
  </w:style>
  <w:style w:type="numbering" w:customStyle="1" w:styleId="71121">
    <w:name w:val="Нет списка71121"/>
    <w:next w:val="a2"/>
    <w:uiPriority w:val="99"/>
    <w:semiHidden/>
    <w:unhideWhenUsed/>
    <w:rsid w:val="008B470F"/>
  </w:style>
  <w:style w:type="numbering" w:customStyle="1" w:styleId="821">
    <w:name w:val="Нет списка821"/>
    <w:next w:val="a2"/>
    <w:uiPriority w:val="99"/>
    <w:semiHidden/>
    <w:unhideWhenUsed/>
    <w:rsid w:val="008B470F"/>
  </w:style>
  <w:style w:type="numbering" w:customStyle="1" w:styleId="921">
    <w:name w:val="Нет списка921"/>
    <w:next w:val="a2"/>
    <w:uiPriority w:val="99"/>
    <w:semiHidden/>
    <w:unhideWhenUsed/>
    <w:rsid w:val="008B470F"/>
  </w:style>
  <w:style w:type="numbering" w:customStyle="1" w:styleId="1011">
    <w:name w:val="Нет списка1011"/>
    <w:next w:val="a2"/>
    <w:uiPriority w:val="99"/>
    <w:semiHidden/>
    <w:unhideWhenUsed/>
    <w:rsid w:val="008B470F"/>
  </w:style>
  <w:style w:type="numbering" w:customStyle="1" w:styleId="14110">
    <w:name w:val="Нет списка1411"/>
    <w:next w:val="a2"/>
    <w:uiPriority w:val="99"/>
    <w:semiHidden/>
    <w:unhideWhenUsed/>
    <w:rsid w:val="008B470F"/>
  </w:style>
  <w:style w:type="numbering" w:customStyle="1" w:styleId="2311">
    <w:name w:val="Нет списка2311"/>
    <w:next w:val="a2"/>
    <w:uiPriority w:val="99"/>
    <w:semiHidden/>
    <w:unhideWhenUsed/>
    <w:rsid w:val="008B470F"/>
  </w:style>
  <w:style w:type="numbering" w:customStyle="1" w:styleId="3211">
    <w:name w:val="Нет списка3211"/>
    <w:next w:val="a2"/>
    <w:uiPriority w:val="99"/>
    <w:semiHidden/>
    <w:unhideWhenUsed/>
    <w:rsid w:val="008B470F"/>
  </w:style>
  <w:style w:type="numbering" w:customStyle="1" w:styleId="4211">
    <w:name w:val="Нет списка4211"/>
    <w:next w:val="a2"/>
    <w:uiPriority w:val="99"/>
    <w:semiHidden/>
    <w:unhideWhenUsed/>
    <w:rsid w:val="008B470F"/>
  </w:style>
  <w:style w:type="numbering" w:customStyle="1" w:styleId="5211">
    <w:name w:val="Нет списка5211"/>
    <w:next w:val="a2"/>
    <w:uiPriority w:val="99"/>
    <w:semiHidden/>
    <w:unhideWhenUsed/>
    <w:rsid w:val="008B470F"/>
  </w:style>
  <w:style w:type="numbering" w:customStyle="1" w:styleId="6211">
    <w:name w:val="Нет списка6211"/>
    <w:next w:val="a2"/>
    <w:uiPriority w:val="99"/>
    <w:semiHidden/>
    <w:unhideWhenUsed/>
    <w:rsid w:val="008B470F"/>
  </w:style>
  <w:style w:type="numbering" w:customStyle="1" w:styleId="7211">
    <w:name w:val="Нет списка7211"/>
    <w:next w:val="a2"/>
    <w:uiPriority w:val="99"/>
    <w:semiHidden/>
    <w:unhideWhenUsed/>
    <w:rsid w:val="008B470F"/>
  </w:style>
  <w:style w:type="numbering" w:customStyle="1" w:styleId="11311">
    <w:name w:val="Нет списка11311"/>
    <w:next w:val="a2"/>
    <w:uiPriority w:val="99"/>
    <w:semiHidden/>
    <w:unhideWhenUsed/>
    <w:rsid w:val="008B470F"/>
  </w:style>
  <w:style w:type="numbering" w:customStyle="1" w:styleId="21211">
    <w:name w:val="Нет списка21211"/>
    <w:next w:val="a2"/>
    <w:uiPriority w:val="99"/>
    <w:semiHidden/>
    <w:unhideWhenUsed/>
    <w:rsid w:val="008B470F"/>
  </w:style>
  <w:style w:type="numbering" w:customStyle="1" w:styleId="31211">
    <w:name w:val="Нет списка31211"/>
    <w:next w:val="a2"/>
    <w:uiPriority w:val="99"/>
    <w:semiHidden/>
    <w:unhideWhenUsed/>
    <w:rsid w:val="008B470F"/>
  </w:style>
  <w:style w:type="numbering" w:customStyle="1" w:styleId="41211">
    <w:name w:val="Нет списка41211"/>
    <w:next w:val="a2"/>
    <w:uiPriority w:val="99"/>
    <w:semiHidden/>
    <w:unhideWhenUsed/>
    <w:rsid w:val="008B470F"/>
  </w:style>
  <w:style w:type="numbering" w:customStyle="1" w:styleId="51211">
    <w:name w:val="Нет списка51211"/>
    <w:next w:val="a2"/>
    <w:uiPriority w:val="99"/>
    <w:semiHidden/>
    <w:unhideWhenUsed/>
    <w:rsid w:val="008B470F"/>
  </w:style>
  <w:style w:type="numbering" w:customStyle="1" w:styleId="61211">
    <w:name w:val="Нет списка61211"/>
    <w:next w:val="a2"/>
    <w:uiPriority w:val="99"/>
    <w:semiHidden/>
    <w:unhideWhenUsed/>
    <w:rsid w:val="008B470F"/>
  </w:style>
  <w:style w:type="numbering" w:customStyle="1" w:styleId="71211">
    <w:name w:val="Нет списка71211"/>
    <w:next w:val="a2"/>
    <w:uiPriority w:val="99"/>
    <w:semiHidden/>
    <w:unhideWhenUsed/>
    <w:rsid w:val="008B470F"/>
  </w:style>
  <w:style w:type="numbering" w:customStyle="1" w:styleId="111211">
    <w:name w:val="Нет списка111211"/>
    <w:next w:val="a2"/>
    <w:uiPriority w:val="99"/>
    <w:semiHidden/>
    <w:unhideWhenUsed/>
    <w:rsid w:val="008B470F"/>
  </w:style>
  <w:style w:type="numbering" w:customStyle="1" w:styleId="211111">
    <w:name w:val="Нет списка211111"/>
    <w:next w:val="a2"/>
    <w:uiPriority w:val="99"/>
    <w:semiHidden/>
    <w:unhideWhenUsed/>
    <w:rsid w:val="008B470F"/>
  </w:style>
  <w:style w:type="numbering" w:customStyle="1" w:styleId="311111">
    <w:name w:val="Нет списка311111"/>
    <w:next w:val="a2"/>
    <w:uiPriority w:val="99"/>
    <w:semiHidden/>
    <w:unhideWhenUsed/>
    <w:rsid w:val="008B470F"/>
  </w:style>
  <w:style w:type="numbering" w:customStyle="1" w:styleId="411111">
    <w:name w:val="Нет списка411111"/>
    <w:next w:val="a2"/>
    <w:uiPriority w:val="99"/>
    <w:semiHidden/>
    <w:unhideWhenUsed/>
    <w:rsid w:val="008B470F"/>
  </w:style>
  <w:style w:type="numbering" w:customStyle="1" w:styleId="511111">
    <w:name w:val="Нет списка511111"/>
    <w:next w:val="a2"/>
    <w:uiPriority w:val="99"/>
    <w:semiHidden/>
    <w:unhideWhenUsed/>
    <w:rsid w:val="008B470F"/>
  </w:style>
  <w:style w:type="numbering" w:customStyle="1" w:styleId="611111">
    <w:name w:val="Нет списка611111"/>
    <w:next w:val="a2"/>
    <w:uiPriority w:val="99"/>
    <w:semiHidden/>
    <w:unhideWhenUsed/>
    <w:rsid w:val="008B470F"/>
  </w:style>
  <w:style w:type="numbering" w:customStyle="1" w:styleId="711111">
    <w:name w:val="Нет списка711111"/>
    <w:next w:val="a2"/>
    <w:uiPriority w:val="99"/>
    <w:semiHidden/>
    <w:unhideWhenUsed/>
    <w:rsid w:val="008B470F"/>
  </w:style>
  <w:style w:type="numbering" w:customStyle="1" w:styleId="8111">
    <w:name w:val="Нет списка8111"/>
    <w:next w:val="a2"/>
    <w:uiPriority w:val="99"/>
    <w:semiHidden/>
    <w:unhideWhenUsed/>
    <w:rsid w:val="008B470F"/>
  </w:style>
  <w:style w:type="numbering" w:customStyle="1" w:styleId="9111">
    <w:name w:val="Нет списка9111"/>
    <w:next w:val="a2"/>
    <w:uiPriority w:val="99"/>
    <w:semiHidden/>
    <w:unhideWhenUsed/>
    <w:rsid w:val="008B470F"/>
  </w:style>
  <w:style w:type="numbering" w:customStyle="1" w:styleId="1720">
    <w:name w:val="Нет списка172"/>
    <w:next w:val="a2"/>
    <w:uiPriority w:val="99"/>
    <w:semiHidden/>
    <w:unhideWhenUsed/>
    <w:rsid w:val="008B470F"/>
  </w:style>
  <w:style w:type="numbering" w:customStyle="1" w:styleId="182">
    <w:name w:val="Нет списка182"/>
    <w:next w:val="a2"/>
    <w:uiPriority w:val="99"/>
    <w:semiHidden/>
    <w:unhideWhenUsed/>
    <w:rsid w:val="008B470F"/>
  </w:style>
  <w:style w:type="numbering" w:customStyle="1" w:styleId="191">
    <w:name w:val="Нет списка191"/>
    <w:next w:val="a2"/>
    <w:uiPriority w:val="99"/>
    <w:semiHidden/>
    <w:unhideWhenUsed/>
    <w:rsid w:val="008B470F"/>
  </w:style>
  <w:style w:type="numbering" w:customStyle="1" w:styleId="1101">
    <w:name w:val="Нет списка1101"/>
    <w:next w:val="a2"/>
    <w:uiPriority w:val="99"/>
    <w:semiHidden/>
    <w:unhideWhenUsed/>
    <w:rsid w:val="008B470F"/>
  </w:style>
  <w:style w:type="numbering" w:customStyle="1" w:styleId="1511">
    <w:name w:val="Нет списка1511"/>
    <w:next w:val="a2"/>
    <w:uiPriority w:val="99"/>
    <w:semiHidden/>
    <w:unhideWhenUsed/>
    <w:rsid w:val="008B470F"/>
  </w:style>
  <w:style w:type="numbering" w:customStyle="1" w:styleId="1611">
    <w:name w:val="Нет списка1611"/>
    <w:next w:val="a2"/>
    <w:uiPriority w:val="99"/>
    <w:semiHidden/>
    <w:unhideWhenUsed/>
    <w:rsid w:val="008B470F"/>
  </w:style>
  <w:style w:type="numbering" w:customStyle="1" w:styleId="1711">
    <w:name w:val="Нет списка1711"/>
    <w:next w:val="a2"/>
    <w:uiPriority w:val="99"/>
    <w:semiHidden/>
    <w:unhideWhenUsed/>
    <w:rsid w:val="008B470F"/>
  </w:style>
  <w:style w:type="numbering" w:customStyle="1" w:styleId="1811">
    <w:name w:val="Нет списка1811"/>
    <w:next w:val="a2"/>
    <w:uiPriority w:val="99"/>
    <w:semiHidden/>
    <w:unhideWhenUsed/>
    <w:rsid w:val="008B470F"/>
  </w:style>
  <w:style w:type="numbering" w:customStyle="1" w:styleId="201">
    <w:name w:val="Нет списка201"/>
    <w:next w:val="a2"/>
    <w:uiPriority w:val="99"/>
    <w:semiHidden/>
    <w:unhideWhenUsed/>
    <w:rsid w:val="008B470F"/>
  </w:style>
  <w:style w:type="numbering" w:customStyle="1" w:styleId="251">
    <w:name w:val="Нет списка251"/>
    <w:next w:val="a2"/>
    <w:uiPriority w:val="99"/>
    <w:semiHidden/>
    <w:unhideWhenUsed/>
    <w:rsid w:val="008B470F"/>
  </w:style>
  <w:style w:type="numbering" w:customStyle="1" w:styleId="261">
    <w:name w:val="Нет списка261"/>
    <w:next w:val="a2"/>
    <w:uiPriority w:val="99"/>
    <w:semiHidden/>
    <w:unhideWhenUsed/>
    <w:rsid w:val="008B470F"/>
  </w:style>
  <w:style w:type="numbering" w:customStyle="1" w:styleId="271">
    <w:name w:val="Нет списка271"/>
    <w:next w:val="a2"/>
    <w:uiPriority w:val="99"/>
    <w:semiHidden/>
    <w:unhideWhenUsed/>
    <w:rsid w:val="008B470F"/>
  </w:style>
  <w:style w:type="numbering" w:customStyle="1" w:styleId="281">
    <w:name w:val="Нет списка281"/>
    <w:next w:val="a2"/>
    <w:uiPriority w:val="99"/>
    <w:semiHidden/>
    <w:unhideWhenUsed/>
    <w:rsid w:val="008B470F"/>
  </w:style>
  <w:style w:type="numbering" w:customStyle="1" w:styleId="291">
    <w:name w:val="Нет списка291"/>
    <w:next w:val="a2"/>
    <w:uiPriority w:val="99"/>
    <w:semiHidden/>
    <w:unhideWhenUsed/>
    <w:rsid w:val="008B470F"/>
  </w:style>
  <w:style w:type="numbering" w:customStyle="1" w:styleId="301">
    <w:name w:val="Нет списка301"/>
    <w:next w:val="a2"/>
    <w:uiPriority w:val="99"/>
    <w:semiHidden/>
    <w:unhideWhenUsed/>
    <w:rsid w:val="008B470F"/>
  </w:style>
  <w:style w:type="numbering" w:customStyle="1" w:styleId="341">
    <w:name w:val="Нет списка341"/>
    <w:next w:val="a2"/>
    <w:uiPriority w:val="99"/>
    <w:semiHidden/>
    <w:unhideWhenUsed/>
    <w:rsid w:val="008B470F"/>
  </w:style>
  <w:style w:type="numbering" w:customStyle="1" w:styleId="351">
    <w:name w:val="Нет списка351"/>
    <w:next w:val="a2"/>
    <w:uiPriority w:val="99"/>
    <w:semiHidden/>
    <w:unhideWhenUsed/>
    <w:rsid w:val="008B470F"/>
  </w:style>
  <w:style w:type="numbering" w:customStyle="1" w:styleId="38">
    <w:name w:val="Нет списка38"/>
    <w:next w:val="a2"/>
    <w:uiPriority w:val="99"/>
    <w:semiHidden/>
    <w:unhideWhenUsed/>
    <w:rsid w:val="008B470F"/>
  </w:style>
  <w:style w:type="table" w:customStyle="1" w:styleId="183">
    <w:name w:val="Сетка таблицы18"/>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7"/>
    <w:next w:val="a2"/>
    <w:uiPriority w:val="99"/>
    <w:semiHidden/>
    <w:unhideWhenUsed/>
    <w:qFormat/>
    <w:rsid w:val="008B470F"/>
  </w:style>
  <w:style w:type="table" w:customStyle="1" w:styleId="192">
    <w:name w:val="Сетка таблицы19"/>
    <w:basedOn w:val="a1"/>
    <w:next w:val="a3"/>
    <w:uiPriority w:val="39"/>
    <w:rsid w:val="008B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qFormat/>
    <w:rsid w:val="008B470F"/>
  </w:style>
  <w:style w:type="numbering" w:customStyle="1" w:styleId="1115">
    <w:name w:val="Нет списка1115"/>
    <w:next w:val="a2"/>
    <w:uiPriority w:val="99"/>
    <w:semiHidden/>
    <w:unhideWhenUsed/>
    <w:qFormat/>
    <w:rsid w:val="008B470F"/>
  </w:style>
  <w:style w:type="table" w:customStyle="1" w:styleId="1140">
    <w:name w:val="Сетка таблицы114"/>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2"/>
    <w:uiPriority w:val="99"/>
    <w:semiHidden/>
    <w:unhideWhenUsed/>
    <w:qFormat/>
    <w:rsid w:val="008B470F"/>
  </w:style>
  <w:style w:type="numbering" w:customStyle="1" w:styleId="111113">
    <w:name w:val="Нет списка111113"/>
    <w:next w:val="a2"/>
    <w:uiPriority w:val="99"/>
    <w:semiHidden/>
    <w:unhideWhenUsed/>
    <w:qFormat/>
    <w:rsid w:val="008B470F"/>
  </w:style>
  <w:style w:type="table" w:customStyle="1" w:styleId="11130">
    <w:name w:val="Сетка таблицы1113"/>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5"/>
    <w:next w:val="a2"/>
    <w:uiPriority w:val="99"/>
    <w:semiHidden/>
    <w:unhideWhenUsed/>
    <w:qFormat/>
    <w:rsid w:val="008B470F"/>
  </w:style>
  <w:style w:type="table" w:customStyle="1" w:styleId="111120">
    <w:name w:val="Сетка таблицы11112"/>
    <w:basedOn w:val="a1"/>
    <w:next w:val="a3"/>
    <w:uiPriority w:val="59"/>
    <w:rsid w:val="008B470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qFormat/>
    <w:rsid w:val="008B470F"/>
  </w:style>
  <w:style w:type="numbering" w:customStyle="1" w:styleId="45">
    <w:name w:val="Нет списка45"/>
    <w:next w:val="a2"/>
    <w:uiPriority w:val="99"/>
    <w:semiHidden/>
    <w:unhideWhenUsed/>
    <w:qFormat/>
    <w:rsid w:val="008B470F"/>
  </w:style>
  <w:style w:type="table" w:customStyle="1" w:styleId="234">
    <w:name w:val="Сетка таблицы23"/>
    <w:basedOn w:val="a1"/>
    <w:next w:val="a3"/>
    <w:uiPriority w:val="59"/>
    <w:rsid w:val="008B47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uiPriority w:val="99"/>
    <w:semiHidden/>
    <w:unhideWhenUsed/>
    <w:qFormat/>
    <w:rsid w:val="008B470F"/>
  </w:style>
  <w:style w:type="numbering" w:customStyle="1" w:styleId="11111113">
    <w:name w:val="Нет списка11111113"/>
    <w:next w:val="a2"/>
    <w:uiPriority w:val="99"/>
    <w:semiHidden/>
    <w:unhideWhenUsed/>
    <w:qFormat/>
    <w:rsid w:val="008B470F"/>
  </w:style>
  <w:style w:type="numbering" w:customStyle="1" w:styleId="216">
    <w:name w:val="Нет списка216"/>
    <w:next w:val="a2"/>
    <w:uiPriority w:val="99"/>
    <w:semiHidden/>
    <w:unhideWhenUsed/>
    <w:qFormat/>
    <w:rsid w:val="008B470F"/>
  </w:style>
  <w:style w:type="numbering" w:customStyle="1" w:styleId="3150">
    <w:name w:val="Нет списка315"/>
    <w:next w:val="a2"/>
    <w:uiPriority w:val="99"/>
    <w:semiHidden/>
    <w:unhideWhenUsed/>
    <w:qFormat/>
    <w:rsid w:val="008B470F"/>
  </w:style>
  <w:style w:type="numbering" w:customStyle="1" w:styleId="55">
    <w:name w:val="Нет списка55"/>
    <w:next w:val="a2"/>
    <w:uiPriority w:val="99"/>
    <w:semiHidden/>
    <w:unhideWhenUsed/>
    <w:qFormat/>
    <w:rsid w:val="008B470F"/>
  </w:style>
  <w:style w:type="table" w:customStyle="1" w:styleId="TableNormal3">
    <w:name w:val="Table Normal3"/>
    <w:rsid w:val="008B470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3">
    <w:name w:val="13"/>
    <w:basedOn w:val="TableNormal"/>
    <w:rsid w:val="008B470F"/>
    <w:tblPr>
      <w:tblStyleRowBandSize w:val="1"/>
      <w:tblStyleColBandSize w:val="1"/>
      <w:tblCellMar>
        <w:left w:w="108" w:type="dxa"/>
        <w:right w:w="108" w:type="dxa"/>
      </w:tblCellMar>
    </w:tblPr>
  </w:style>
  <w:style w:type="numbering" w:customStyle="1" w:styleId="124">
    <w:name w:val="Нет списка124"/>
    <w:next w:val="a2"/>
    <w:uiPriority w:val="99"/>
    <w:semiHidden/>
    <w:unhideWhenUsed/>
    <w:qFormat/>
    <w:rsid w:val="008B470F"/>
  </w:style>
  <w:style w:type="numbering" w:customStyle="1" w:styleId="65">
    <w:name w:val="Нет списка65"/>
    <w:next w:val="a2"/>
    <w:uiPriority w:val="99"/>
    <w:semiHidden/>
    <w:unhideWhenUsed/>
    <w:qFormat/>
    <w:rsid w:val="008B470F"/>
  </w:style>
  <w:style w:type="numbering" w:customStyle="1" w:styleId="75">
    <w:name w:val="Нет списка75"/>
    <w:next w:val="a2"/>
    <w:uiPriority w:val="99"/>
    <w:semiHidden/>
    <w:unhideWhenUsed/>
    <w:qFormat/>
    <w:rsid w:val="008B470F"/>
  </w:style>
  <w:style w:type="table" w:customStyle="1" w:styleId="323">
    <w:name w:val="Сетка таблицы32"/>
    <w:basedOn w:val="a1"/>
    <w:next w:val="a3"/>
    <w:uiPriority w:val="59"/>
    <w:rsid w:val="008B47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qFormat/>
    <w:rsid w:val="008B470F"/>
  </w:style>
  <w:style w:type="numbering" w:customStyle="1" w:styleId="1123">
    <w:name w:val="Нет списка1123"/>
    <w:next w:val="a2"/>
    <w:uiPriority w:val="99"/>
    <w:semiHidden/>
    <w:unhideWhenUsed/>
    <w:qFormat/>
    <w:rsid w:val="008B470F"/>
  </w:style>
  <w:style w:type="table" w:customStyle="1" w:styleId="1220">
    <w:name w:val="Сетка таблицы122"/>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2"/>
    <w:uiPriority w:val="99"/>
    <w:semiHidden/>
    <w:unhideWhenUsed/>
    <w:qFormat/>
    <w:rsid w:val="008B470F"/>
  </w:style>
  <w:style w:type="numbering" w:customStyle="1" w:styleId="3230">
    <w:name w:val="Нет списка323"/>
    <w:next w:val="a2"/>
    <w:uiPriority w:val="99"/>
    <w:semiHidden/>
    <w:unhideWhenUsed/>
    <w:qFormat/>
    <w:rsid w:val="008B470F"/>
  </w:style>
  <w:style w:type="numbering" w:customStyle="1" w:styleId="415">
    <w:name w:val="Нет списка415"/>
    <w:next w:val="a2"/>
    <w:uiPriority w:val="99"/>
    <w:semiHidden/>
    <w:unhideWhenUsed/>
    <w:qFormat/>
    <w:rsid w:val="008B470F"/>
  </w:style>
  <w:style w:type="numbering" w:customStyle="1" w:styleId="11123">
    <w:name w:val="Нет списка11123"/>
    <w:next w:val="a2"/>
    <w:uiPriority w:val="99"/>
    <w:semiHidden/>
    <w:unhideWhenUsed/>
    <w:qFormat/>
    <w:rsid w:val="008B470F"/>
  </w:style>
  <w:style w:type="table" w:customStyle="1" w:styleId="11220">
    <w:name w:val="Сетка таблицы1122"/>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2"/>
    <w:uiPriority w:val="99"/>
    <w:semiHidden/>
    <w:unhideWhenUsed/>
    <w:qFormat/>
    <w:rsid w:val="008B470F"/>
  </w:style>
  <w:style w:type="numbering" w:customStyle="1" w:styleId="3114">
    <w:name w:val="Нет списка3114"/>
    <w:next w:val="a2"/>
    <w:uiPriority w:val="99"/>
    <w:semiHidden/>
    <w:unhideWhenUsed/>
    <w:qFormat/>
    <w:rsid w:val="008B470F"/>
  </w:style>
  <w:style w:type="numbering" w:customStyle="1" w:styleId="111111113">
    <w:name w:val="Нет списка111111113"/>
    <w:next w:val="a2"/>
    <w:uiPriority w:val="99"/>
    <w:semiHidden/>
    <w:unhideWhenUsed/>
    <w:rsid w:val="008B470F"/>
  </w:style>
  <w:style w:type="table" w:customStyle="1" w:styleId="423">
    <w:name w:val="Сетка таблицы42"/>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3"/>
    <w:uiPriority w:val="59"/>
    <w:rsid w:val="008B470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8B470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4">
    <w:name w:val="112"/>
    <w:basedOn w:val="TableNormal"/>
    <w:rsid w:val="008B470F"/>
    <w:tblPr>
      <w:tblStyleRowBandSize w:val="1"/>
      <w:tblStyleColBandSize w:val="1"/>
      <w:tblCellMar>
        <w:left w:w="108" w:type="dxa"/>
        <w:right w:w="108" w:type="dxa"/>
      </w:tblCellMar>
    </w:tblPr>
  </w:style>
  <w:style w:type="table" w:customStyle="1" w:styleId="2123">
    <w:name w:val="Сетка таблицы212"/>
    <w:basedOn w:val="a1"/>
    <w:next w:val="a3"/>
    <w:uiPriority w:val="99"/>
    <w:rsid w:val="008B470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uiPriority w:val="99"/>
    <w:semiHidden/>
    <w:unhideWhenUsed/>
    <w:rsid w:val="008B470F"/>
  </w:style>
  <w:style w:type="numbering" w:customStyle="1" w:styleId="515">
    <w:name w:val="Нет списка515"/>
    <w:next w:val="a2"/>
    <w:uiPriority w:val="99"/>
    <w:semiHidden/>
    <w:unhideWhenUsed/>
    <w:rsid w:val="008B470F"/>
  </w:style>
  <w:style w:type="numbering" w:customStyle="1" w:styleId="615">
    <w:name w:val="Нет списка615"/>
    <w:next w:val="a2"/>
    <w:uiPriority w:val="99"/>
    <w:semiHidden/>
    <w:unhideWhenUsed/>
    <w:rsid w:val="008B470F"/>
  </w:style>
  <w:style w:type="numbering" w:customStyle="1" w:styleId="715">
    <w:name w:val="Нет списка715"/>
    <w:next w:val="a2"/>
    <w:uiPriority w:val="99"/>
    <w:semiHidden/>
    <w:unhideWhenUsed/>
    <w:rsid w:val="008B470F"/>
  </w:style>
  <w:style w:type="numbering" w:customStyle="1" w:styleId="4114">
    <w:name w:val="Нет списка4114"/>
    <w:next w:val="a2"/>
    <w:uiPriority w:val="99"/>
    <w:semiHidden/>
    <w:unhideWhenUsed/>
    <w:rsid w:val="008B470F"/>
  </w:style>
  <w:style w:type="numbering" w:customStyle="1" w:styleId="5114">
    <w:name w:val="Нет списка5114"/>
    <w:next w:val="a2"/>
    <w:uiPriority w:val="99"/>
    <w:semiHidden/>
    <w:unhideWhenUsed/>
    <w:rsid w:val="008B470F"/>
  </w:style>
  <w:style w:type="numbering" w:customStyle="1" w:styleId="6114">
    <w:name w:val="Нет списка6114"/>
    <w:next w:val="a2"/>
    <w:uiPriority w:val="99"/>
    <w:semiHidden/>
    <w:unhideWhenUsed/>
    <w:rsid w:val="008B470F"/>
  </w:style>
  <w:style w:type="numbering" w:customStyle="1" w:styleId="7114">
    <w:name w:val="Нет списка7114"/>
    <w:next w:val="a2"/>
    <w:uiPriority w:val="99"/>
    <w:semiHidden/>
    <w:unhideWhenUsed/>
    <w:rsid w:val="008B470F"/>
  </w:style>
  <w:style w:type="numbering" w:customStyle="1" w:styleId="84">
    <w:name w:val="Нет списка84"/>
    <w:next w:val="a2"/>
    <w:uiPriority w:val="99"/>
    <w:semiHidden/>
    <w:unhideWhenUsed/>
    <w:rsid w:val="008B470F"/>
  </w:style>
  <w:style w:type="numbering" w:customStyle="1" w:styleId="94">
    <w:name w:val="Нет списка94"/>
    <w:next w:val="a2"/>
    <w:uiPriority w:val="99"/>
    <w:semiHidden/>
    <w:unhideWhenUsed/>
    <w:rsid w:val="008B470F"/>
  </w:style>
  <w:style w:type="numbering" w:customStyle="1" w:styleId="103">
    <w:name w:val="Нет списка103"/>
    <w:next w:val="a2"/>
    <w:uiPriority w:val="99"/>
    <w:semiHidden/>
    <w:unhideWhenUsed/>
    <w:rsid w:val="008B470F"/>
  </w:style>
  <w:style w:type="numbering" w:customStyle="1" w:styleId="143">
    <w:name w:val="Нет списка143"/>
    <w:next w:val="a2"/>
    <w:uiPriority w:val="99"/>
    <w:semiHidden/>
    <w:unhideWhenUsed/>
    <w:rsid w:val="008B470F"/>
  </w:style>
  <w:style w:type="numbering" w:customStyle="1" w:styleId="2330">
    <w:name w:val="Нет списка233"/>
    <w:next w:val="a2"/>
    <w:uiPriority w:val="99"/>
    <w:semiHidden/>
    <w:unhideWhenUsed/>
    <w:rsid w:val="008B470F"/>
  </w:style>
  <w:style w:type="numbering" w:customStyle="1" w:styleId="4230">
    <w:name w:val="Нет списка423"/>
    <w:next w:val="a2"/>
    <w:uiPriority w:val="99"/>
    <w:semiHidden/>
    <w:unhideWhenUsed/>
    <w:rsid w:val="008B470F"/>
  </w:style>
  <w:style w:type="table" w:customStyle="1" w:styleId="523">
    <w:name w:val="Сетка таблицы52"/>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2"/>
    <w:uiPriority w:val="99"/>
    <w:semiHidden/>
    <w:unhideWhenUsed/>
    <w:rsid w:val="008B470F"/>
  </w:style>
  <w:style w:type="numbering" w:customStyle="1" w:styleId="623">
    <w:name w:val="Нет списка623"/>
    <w:next w:val="a2"/>
    <w:uiPriority w:val="99"/>
    <w:semiHidden/>
    <w:unhideWhenUsed/>
    <w:rsid w:val="008B470F"/>
  </w:style>
  <w:style w:type="numbering" w:customStyle="1" w:styleId="723">
    <w:name w:val="Нет списка723"/>
    <w:next w:val="a2"/>
    <w:uiPriority w:val="99"/>
    <w:semiHidden/>
    <w:unhideWhenUsed/>
    <w:rsid w:val="008B470F"/>
  </w:style>
  <w:style w:type="numbering" w:customStyle="1" w:styleId="1133">
    <w:name w:val="Нет списка1133"/>
    <w:next w:val="a2"/>
    <w:uiPriority w:val="99"/>
    <w:semiHidden/>
    <w:unhideWhenUsed/>
    <w:rsid w:val="008B470F"/>
  </w:style>
  <w:style w:type="numbering" w:customStyle="1" w:styleId="21230">
    <w:name w:val="Нет списка2123"/>
    <w:next w:val="a2"/>
    <w:uiPriority w:val="99"/>
    <w:semiHidden/>
    <w:unhideWhenUsed/>
    <w:rsid w:val="008B470F"/>
  </w:style>
  <w:style w:type="numbering" w:customStyle="1" w:styleId="3123">
    <w:name w:val="Нет списка3123"/>
    <w:next w:val="a2"/>
    <w:uiPriority w:val="99"/>
    <w:semiHidden/>
    <w:unhideWhenUsed/>
    <w:rsid w:val="008B470F"/>
  </w:style>
  <w:style w:type="numbering" w:customStyle="1" w:styleId="4123">
    <w:name w:val="Нет списка4123"/>
    <w:next w:val="a2"/>
    <w:uiPriority w:val="99"/>
    <w:semiHidden/>
    <w:unhideWhenUsed/>
    <w:rsid w:val="008B470F"/>
  </w:style>
  <w:style w:type="table" w:customStyle="1" w:styleId="1420">
    <w:name w:val="Сетка таблицы142"/>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т списка5123"/>
    <w:next w:val="a2"/>
    <w:uiPriority w:val="99"/>
    <w:semiHidden/>
    <w:unhideWhenUsed/>
    <w:rsid w:val="008B470F"/>
  </w:style>
  <w:style w:type="numbering" w:customStyle="1" w:styleId="6123">
    <w:name w:val="Нет списка6123"/>
    <w:next w:val="a2"/>
    <w:uiPriority w:val="99"/>
    <w:semiHidden/>
    <w:unhideWhenUsed/>
    <w:rsid w:val="008B470F"/>
  </w:style>
  <w:style w:type="numbering" w:customStyle="1" w:styleId="7123">
    <w:name w:val="Нет списка7123"/>
    <w:next w:val="a2"/>
    <w:uiPriority w:val="99"/>
    <w:semiHidden/>
    <w:unhideWhenUsed/>
    <w:rsid w:val="008B470F"/>
  </w:style>
  <w:style w:type="numbering" w:customStyle="1" w:styleId="21113">
    <w:name w:val="Нет списка21113"/>
    <w:next w:val="a2"/>
    <w:uiPriority w:val="99"/>
    <w:semiHidden/>
    <w:unhideWhenUsed/>
    <w:rsid w:val="008B470F"/>
  </w:style>
  <w:style w:type="numbering" w:customStyle="1" w:styleId="31113">
    <w:name w:val="Нет списка31113"/>
    <w:next w:val="a2"/>
    <w:uiPriority w:val="99"/>
    <w:semiHidden/>
    <w:unhideWhenUsed/>
    <w:rsid w:val="008B470F"/>
  </w:style>
  <w:style w:type="numbering" w:customStyle="1" w:styleId="41113">
    <w:name w:val="Нет списка41113"/>
    <w:next w:val="a2"/>
    <w:uiPriority w:val="99"/>
    <w:semiHidden/>
    <w:unhideWhenUsed/>
    <w:rsid w:val="008B470F"/>
  </w:style>
  <w:style w:type="numbering" w:customStyle="1" w:styleId="51113">
    <w:name w:val="Нет списка51113"/>
    <w:next w:val="a2"/>
    <w:uiPriority w:val="99"/>
    <w:semiHidden/>
    <w:unhideWhenUsed/>
    <w:rsid w:val="008B470F"/>
  </w:style>
  <w:style w:type="numbering" w:customStyle="1" w:styleId="61113">
    <w:name w:val="Нет списка61113"/>
    <w:next w:val="a2"/>
    <w:uiPriority w:val="99"/>
    <w:semiHidden/>
    <w:unhideWhenUsed/>
    <w:rsid w:val="008B470F"/>
  </w:style>
  <w:style w:type="numbering" w:customStyle="1" w:styleId="71113">
    <w:name w:val="Нет списка71113"/>
    <w:next w:val="a2"/>
    <w:uiPriority w:val="99"/>
    <w:semiHidden/>
    <w:unhideWhenUsed/>
    <w:rsid w:val="008B470F"/>
  </w:style>
  <w:style w:type="numbering" w:customStyle="1" w:styleId="813">
    <w:name w:val="Нет списка813"/>
    <w:next w:val="a2"/>
    <w:uiPriority w:val="99"/>
    <w:semiHidden/>
    <w:unhideWhenUsed/>
    <w:rsid w:val="008B470F"/>
  </w:style>
  <w:style w:type="numbering" w:customStyle="1" w:styleId="913">
    <w:name w:val="Нет списка913"/>
    <w:next w:val="a2"/>
    <w:uiPriority w:val="99"/>
    <w:semiHidden/>
    <w:unhideWhenUsed/>
    <w:rsid w:val="008B470F"/>
  </w:style>
  <w:style w:type="numbering" w:customStyle="1" w:styleId="153">
    <w:name w:val="Нет списка153"/>
    <w:next w:val="a2"/>
    <w:uiPriority w:val="99"/>
    <w:semiHidden/>
    <w:unhideWhenUsed/>
    <w:rsid w:val="008B470F"/>
  </w:style>
  <w:style w:type="numbering" w:customStyle="1" w:styleId="163">
    <w:name w:val="Нет списка163"/>
    <w:next w:val="a2"/>
    <w:uiPriority w:val="99"/>
    <w:semiHidden/>
    <w:unhideWhenUsed/>
    <w:rsid w:val="008B470F"/>
  </w:style>
  <w:style w:type="table" w:customStyle="1" w:styleId="620">
    <w:name w:val="Сетка таблицы62"/>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2"/>
    <w:next w:val="a2"/>
    <w:uiPriority w:val="99"/>
    <w:semiHidden/>
    <w:unhideWhenUsed/>
    <w:rsid w:val="008B470F"/>
  </w:style>
  <w:style w:type="table" w:customStyle="1" w:styleId="1512">
    <w:name w:val="Сетка таблицы151"/>
    <w:basedOn w:val="a1"/>
    <w:next w:val="a3"/>
    <w:uiPriority w:val="59"/>
    <w:rsid w:val="008B470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8B470F"/>
  </w:style>
  <w:style w:type="numbering" w:customStyle="1" w:styleId="432">
    <w:name w:val="Нет списка432"/>
    <w:next w:val="a2"/>
    <w:uiPriority w:val="99"/>
    <w:semiHidden/>
    <w:unhideWhenUsed/>
    <w:rsid w:val="008B470F"/>
  </w:style>
  <w:style w:type="numbering" w:customStyle="1" w:styleId="1142">
    <w:name w:val="Нет списка1142"/>
    <w:next w:val="a2"/>
    <w:uiPriority w:val="99"/>
    <w:semiHidden/>
    <w:unhideWhenUsed/>
    <w:rsid w:val="008B470F"/>
  </w:style>
  <w:style w:type="numbering" w:customStyle="1" w:styleId="11132">
    <w:name w:val="Нет списка11132"/>
    <w:next w:val="a2"/>
    <w:uiPriority w:val="99"/>
    <w:semiHidden/>
    <w:unhideWhenUsed/>
    <w:rsid w:val="008B470F"/>
  </w:style>
  <w:style w:type="table" w:customStyle="1" w:styleId="11312">
    <w:name w:val="Сетка таблицы1131"/>
    <w:basedOn w:val="a1"/>
    <w:next w:val="a3"/>
    <w:uiPriority w:val="59"/>
    <w:rsid w:val="008B470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2"/>
    <w:next w:val="a2"/>
    <w:uiPriority w:val="99"/>
    <w:semiHidden/>
    <w:unhideWhenUsed/>
    <w:rsid w:val="008B470F"/>
  </w:style>
  <w:style w:type="numbering" w:customStyle="1" w:styleId="3132">
    <w:name w:val="Нет списка3132"/>
    <w:next w:val="a2"/>
    <w:uiPriority w:val="99"/>
    <w:semiHidden/>
    <w:unhideWhenUsed/>
    <w:rsid w:val="008B470F"/>
  </w:style>
  <w:style w:type="numbering" w:customStyle="1" w:styleId="532">
    <w:name w:val="Нет списка532"/>
    <w:next w:val="a2"/>
    <w:uiPriority w:val="99"/>
    <w:semiHidden/>
    <w:unhideWhenUsed/>
    <w:rsid w:val="008B470F"/>
  </w:style>
  <w:style w:type="numbering" w:customStyle="1" w:styleId="1222">
    <w:name w:val="Нет списка1222"/>
    <w:next w:val="a2"/>
    <w:uiPriority w:val="99"/>
    <w:semiHidden/>
    <w:unhideWhenUsed/>
    <w:rsid w:val="008B470F"/>
  </w:style>
  <w:style w:type="numbering" w:customStyle="1" w:styleId="632">
    <w:name w:val="Нет списка632"/>
    <w:next w:val="a2"/>
    <w:uiPriority w:val="99"/>
    <w:semiHidden/>
    <w:unhideWhenUsed/>
    <w:rsid w:val="008B470F"/>
  </w:style>
  <w:style w:type="table" w:customStyle="1" w:styleId="111212">
    <w:name w:val="Сетка таблицы11121"/>
    <w:basedOn w:val="a1"/>
    <w:next w:val="a3"/>
    <w:uiPriority w:val="59"/>
    <w:rsid w:val="008B470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2"/>
    <w:uiPriority w:val="99"/>
    <w:semiHidden/>
    <w:unhideWhenUsed/>
    <w:rsid w:val="008B470F"/>
  </w:style>
  <w:style w:type="numbering" w:customStyle="1" w:styleId="1111111112">
    <w:name w:val="Нет списка1111111112"/>
    <w:next w:val="a2"/>
    <w:uiPriority w:val="99"/>
    <w:semiHidden/>
    <w:unhideWhenUsed/>
    <w:rsid w:val="008B470F"/>
  </w:style>
  <w:style w:type="table" w:customStyle="1" w:styleId="3110">
    <w:name w:val="Сетка таблицы311"/>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1"/>
    <w:next w:val="a3"/>
    <w:uiPriority w:val="59"/>
    <w:rsid w:val="008B470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8B470F"/>
  </w:style>
  <w:style w:type="numbering" w:customStyle="1" w:styleId="11212">
    <w:name w:val="Нет списка11212"/>
    <w:next w:val="a2"/>
    <w:uiPriority w:val="99"/>
    <w:semiHidden/>
    <w:unhideWhenUsed/>
    <w:rsid w:val="008B470F"/>
  </w:style>
  <w:style w:type="numbering" w:customStyle="1" w:styleId="2212">
    <w:name w:val="Нет списка2212"/>
    <w:next w:val="a2"/>
    <w:uiPriority w:val="99"/>
    <w:semiHidden/>
    <w:unhideWhenUsed/>
    <w:rsid w:val="008B470F"/>
  </w:style>
  <w:style w:type="numbering" w:customStyle="1" w:styleId="121120">
    <w:name w:val="Нет списка12112"/>
    <w:next w:val="a2"/>
    <w:uiPriority w:val="99"/>
    <w:semiHidden/>
    <w:unhideWhenUsed/>
    <w:rsid w:val="008B470F"/>
  </w:style>
  <w:style w:type="numbering" w:customStyle="1" w:styleId="732">
    <w:name w:val="Нет списка732"/>
    <w:next w:val="a2"/>
    <w:uiPriority w:val="99"/>
    <w:semiHidden/>
    <w:unhideWhenUsed/>
    <w:rsid w:val="008B470F"/>
  </w:style>
  <w:style w:type="numbering" w:customStyle="1" w:styleId="4132">
    <w:name w:val="Нет списка4132"/>
    <w:next w:val="a2"/>
    <w:uiPriority w:val="99"/>
    <w:semiHidden/>
    <w:unhideWhenUsed/>
    <w:rsid w:val="008B470F"/>
  </w:style>
  <w:style w:type="numbering" w:customStyle="1" w:styleId="5132">
    <w:name w:val="Нет списка5132"/>
    <w:next w:val="a2"/>
    <w:uiPriority w:val="99"/>
    <w:semiHidden/>
    <w:unhideWhenUsed/>
    <w:rsid w:val="008B470F"/>
  </w:style>
  <w:style w:type="numbering" w:customStyle="1" w:styleId="6132">
    <w:name w:val="Нет списка6132"/>
    <w:next w:val="a2"/>
    <w:uiPriority w:val="99"/>
    <w:semiHidden/>
    <w:unhideWhenUsed/>
    <w:rsid w:val="008B470F"/>
  </w:style>
  <w:style w:type="numbering" w:customStyle="1" w:styleId="7132">
    <w:name w:val="Нет списка7132"/>
    <w:next w:val="a2"/>
    <w:uiPriority w:val="99"/>
    <w:semiHidden/>
    <w:unhideWhenUsed/>
    <w:rsid w:val="008B470F"/>
  </w:style>
  <w:style w:type="numbering" w:customStyle="1" w:styleId="21122">
    <w:name w:val="Нет списка21122"/>
    <w:next w:val="a2"/>
    <w:uiPriority w:val="99"/>
    <w:semiHidden/>
    <w:unhideWhenUsed/>
    <w:rsid w:val="008B470F"/>
  </w:style>
  <w:style w:type="numbering" w:customStyle="1" w:styleId="31122">
    <w:name w:val="Нет списка31122"/>
    <w:next w:val="a2"/>
    <w:uiPriority w:val="99"/>
    <w:semiHidden/>
    <w:unhideWhenUsed/>
    <w:rsid w:val="008B470F"/>
  </w:style>
  <w:style w:type="numbering" w:customStyle="1" w:styleId="41122">
    <w:name w:val="Нет списка41122"/>
    <w:next w:val="a2"/>
    <w:uiPriority w:val="99"/>
    <w:semiHidden/>
    <w:unhideWhenUsed/>
    <w:rsid w:val="008B470F"/>
  </w:style>
  <w:style w:type="numbering" w:customStyle="1" w:styleId="51122">
    <w:name w:val="Нет списка51122"/>
    <w:next w:val="a2"/>
    <w:uiPriority w:val="99"/>
    <w:semiHidden/>
    <w:unhideWhenUsed/>
    <w:rsid w:val="008B470F"/>
  </w:style>
  <w:style w:type="numbering" w:customStyle="1" w:styleId="61122">
    <w:name w:val="Нет списка61122"/>
    <w:next w:val="a2"/>
    <w:uiPriority w:val="99"/>
    <w:semiHidden/>
    <w:unhideWhenUsed/>
    <w:rsid w:val="008B470F"/>
  </w:style>
  <w:style w:type="numbering" w:customStyle="1" w:styleId="71122">
    <w:name w:val="Нет списка71122"/>
    <w:next w:val="a2"/>
    <w:uiPriority w:val="99"/>
    <w:semiHidden/>
    <w:unhideWhenUsed/>
    <w:rsid w:val="008B470F"/>
  </w:style>
  <w:style w:type="numbering" w:customStyle="1" w:styleId="822">
    <w:name w:val="Нет списка822"/>
    <w:next w:val="a2"/>
    <w:uiPriority w:val="99"/>
    <w:semiHidden/>
    <w:unhideWhenUsed/>
    <w:rsid w:val="008B470F"/>
  </w:style>
  <w:style w:type="numbering" w:customStyle="1" w:styleId="922">
    <w:name w:val="Нет списка922"/>
    <w:next w:val="a2"/>
    <w:uiPriority w:val="99"/>
    <w:semiHidden/>
    <w:unhideWhenUsed/>
    <w:rsid w:val="008B470F"/>
  </w:style>
  <w:style w:type="numbering" w:customStyle="1" w:styleId="1012">
    <w:name w:val="Нет списка1012"/>
    <w:next w:val="a2"/>
    <w:uiPriority w:val="99"/>
    <w:semiHidden/>
    <w:unhideWhenUsed/>
    <w:rsid w:val="008B470F"/>
  </w:style>
  <w:style w:type="numbering" w:customStyle="1" w:styleId="1412">
    <w:name w:val="Нет списка1412"/>
    <w:next w:val="a2"/>
    <w:uiPriority w:val="99"/>
    <w:semiHidden/>
    <w:unhideWhenUsed/>
    <w:rsid w:val="008B470F"/>
  </w:style>
  <w:style w:type="numbering" w:customStyle="1" w:styleId="2312">
    <w:name w:val="Нет списка2312"/>
    <w:next w:val="a2"/>
    <w:uiPriority w:val="99"/>
    <w:semiHidden/>
    <w:unhideWhenUsed/>
    <w:rsid w:val="008B470F"/>
  </w:style>
  <w:style w:type="numbering" w:customStyle="1" w:styleId="3212">
    <w:name w:val="Нет списка3212"/>
    <w:next w:val="a2"/>
    <w:uiPriority w:val="99"/>
    <w:semiHidden/>
    <w:unhideWhenUsed/>
    <w:rsid w:val="008B470F"/>
  </w:style>
  <w:style w:type="numbering" w:customStyle="1" w:styleId="4212">
    <w:name w:val="Нет списка4212"/>
    <w:next w:val="a2"/>
    <w:uiPriority w:val="99"/>
    <w:semiHidden/>
    <w:unhideWhenUsed/>
    <w:rsid w:val="008B470F"/>
  </w:style>
  <w:style w:type="numbering" w:customStyle="1" w:styleId="5212">
    <w:name w:val="Нет списка5212"/>
    <w:next w:val="a2"/>
    <w:uiPriority w:val="99"/>
    <w:semiHidden/>
    <w:unhideWhenUsed/>
    <w:rsid w:val="008B470F"/>
  </w:style>
  <w:style w:type="numbering" w:customStyle="1" w:styleId="6212">
    <w:name w:val="Нет списка6212"/>
    <w:next w:val="a2"/>
    <w:uiPriority w:val="99"/>
    <w:semiHidden/>
    <w:unhideWhenUsed/>
    <w:rsid w:val="008B470F"/>
  </w:style>
  <w:style w:type="numbering" w:customStyle="1" w:styleId="7212">
    <w:name w:val="Нет списка7212"/>
    <w:next w:val="a2"/>
    <w:uiPriority w:val="99"/>
    <w:semiHidden/>
    <w:unhideWhenUsed/>
    <w:rsid w:val="008B470F"/>
  </w:style>
  <w:style w:type="numbering" w:customStyle="1" w:styleId="113120">
    <w:name w:val="Нет списка11312"/>
    <w:next w:val="a2"/>
    <w:uiPriority w:val="99"/>
    <w:semiHidden/>
    <w:unhideWhenUsed/>
    <w:rsid w:val="008B470F"/>
  </w:style>
  <w:style w:type="numbering" w:customStyle="1" w:styleId="21212">
    <w:name w:val="Нет списка21212"/>
    <w:next w:val="a2"/>
    <w:uiPriority w:val="99"/>
    <w:semiHidden/>
    <w:unhideWhenUsed/>
    <w:rsid w:val="008B470F"/>
  </w:style>
  <w:style w:type="numbering" w:customStyle="1" w:styleId="31212">
    <w:name w:val="Нет списка31212"/>
    <w:next w:val="a2"/>
    <w:uiPriority w:val="99"/>
    <w:semiHidden/>
    <w:unhideWhenUsed/>
    <w:rsid w:val="008B470F"/>
  </w:style>
  <w:style w:type="numbering" w:customStyle="1" w:styleId="41212">
    <w:name w:val="Нет списка41212"/>
    <w:next w:val="a2"/>
    <w:uiPriority w:val="99"/>
    <w:semiHidden/>
    <w:unhideWhenUsed/>
    <w:rsid w:val="008B470F"/>
  </w:style>
  <w:style w:type="numbering" w:customStyle="1" w:styleId="51212">
    <w:name w:val="Нет списка51212"/>
    <w:next w:val="a2"/>
    <w:uiPriority w:val="99"/>
    <w:semiHidden/>
    <w:unhideWhenUsed/>
    <w:rsid w:val="008B470F"/>
  </w:style>
  <w:style w:type="numbering" w:customStyle="1" w:styleId="61212">
    <w:name w:val="Нет списка61212"/>
    <w:next w:val="a2"/>
    <w:uiPriority w:val="99"/>
    <w:semiHidden/>
    <w:unhideWhenUsed/>
    <w:rsid w:val="008B470F"/>
  </w:style>
  <w:style w:type="numbering" w:customStyle="1" w:styleId="71212">
    <w:name w:val="Нет списка71212"/>
    <w:next w:val="a2"/>
    <w:uiPriority w:val="99"/>
    <w:semiHidden/>
    <w:unhideWhenUsed/>
    <w:rsid w:val="008B470F"/>
  </w:style>
  <w:style w:type="numbering" w:customStyle="1" w:styleId="1112120">
    <w:name w:val="Нет списка111212"/>
    <w:next w:val="a2"/>
    <w:uiPriority w:val="99"/>
    <w:semiHidden/>
    <w:unhideWhenUsed/>
    <w:rsid w:val="008B470F"/>
  </w:style>
  <w:style w:type="numbering" w:customStyle="1" w:styleId="211112">
    <w:name w:val="Нет списка211112"/>
    <w:next w:val="a2"/>
    <w:uiPriority w:val="99"/>
    <w:semiHidden/>
    <w:unhideWhenUsed/>
    <w:rsid w:val="008B470F"/>
  </w:style>
  <w:style w:type="numbering" w:customStyle="1" w:styleId="311112">
    <w:name w:val="Нет списка311112"/>
    <w:next w:val="a2"/>
    <w:uiPriority w:val="99"/>
    <w:semiHidden/>
    <w:unhideWhenUsed/>
    <w:rsid w:val="008B470F"/>
  </w:style>
  <w:style w:type="numbering" w:customStyle="1" w:styleId="411112">
    <w:name w:val="Нет списка411112"/>
    <w:next w:val="a2"/>
    <w:uiPriority w:val="99"/>
    <w:semiHidden/>
    <w:unhideWhenUsed/>
    <w:rsid w:val="008B470F"/>
  </w:style>
  <w:style w:type="numbering" w:customStyle="1" w:styleId="511112">
    <w:name w:val="Нет списка511112"/>
    <w:next w:val="a2"/>
    <w:uiPriority w:val="99"/>
    <w:semiHidden/>
    <w:unhideWhenUsed/>
    <w:rsid w:val="008B470F"/>
  </w:style>
  <w:style w:type="numbering" w:customStyle="1" w:styleId="611112">
    <w:name w:val="Нет списка611112"/>
    <w:next w:val="a2"/>
    <w:uiPriority w:val="99"/>
    <w:semiHidden/>
    <w:unhideWhenUsed/>
    <w:rsid w:val="008B470F"/>
  </w:style>
  <w:style w:type="numbering" w:customStyle="1" w:styleId="711112">
    <w:name w:val="Нет списка711112"/>
    <w:next w:val="a2"/>
    <w:uiPriority w:val="99"/>
    <w:semiHidden/>
    <w:unhideWhenUsed/>
    <w:rsid w:val="008B470F"/>
  </w:style>
  <w:style w:type="numbering" w:customStyle="1" w:styleId="8112">
    <w:name w:val="Нет списка8112"/>
    <w:next w:val="a2"/>
    <w:uiPriority w:val="99"/>
    <w:semiHidden/>
    <w:unhideWhenUsed/>
    <w:rsid w:val="008B470F"/>
  </w:style>
  <w:style w:type="numbering" w:customStyle="1" w:styleId="9112">
    <w:name w:val="Нет списка9112"/>
    <w:next w:val="a2"/>
    <w:uiPriority w:val="99"/>
    <w:semiHidden/>
    <w:unhideWhenUsed/>
    <w:rsid w:val="008B470F"/>
  </w:style>
  <w:style w:type="table" w:customStyle="1" w:styleId="716">
    <w:name w:val="Сетка таблицы71"/>
    <w:basedOn w:val="a1"/>
    <w:next w:val="a3"/>
    <w:rsid w:val="008B47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3"/>
    <w:uiPriority w:val="39"/>
    <w:rsid w:val="008B470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3"/>
    <w:uiPriority w:val="39"/>
    <w:rsid w:val="008B470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2"/>
    <w:uiPriority w:val="99"/>
    <w:semiHidden/>
    <w:unhideWhenUsed/>
    <w:rsid w:val="008B470F"/>
  </w:style>
  <w:style w:type="table" w:customStyle="1" w:styleId="1021">
    <w:name w:val="Сетка таблицы102"/>
    <w:basedOn w:val="a1"/>
    <w:next w:val="a3"/>
    <w:uiPriority w:val="39"/>
    <w:rsid w:val="008B470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2"/>
    <w:uiPriority w:val="99"/>
    <w:semiHidden/>
    <w:unhideWhenUsed/>
    <w:rsid w:val="008B470F"/>
  </w:style>
  <w:style w:type="table" w:customStyle="1" w:styleId="1612">
    <w:name w:val="Сетка таблицы161"/>
    <w:basedOn w:val="a1"/>
    <w:next w:val="a3"/>
    <w:uiPriority w:val="39"/>
    <w:rsid w:val="008B470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2"/>
    <w:uiPriority w:val="99"/>
    <w:semiHidden/>
    <w:unhideWhenUsed/>
    <w:rsid w:val="008B470F"/>
  </w:style>
  <w:style w:type="numbering" w:customStyle="1" w:styleId="1102">
    <w:name w:val="Нет списка1102"/>
    <w:next w:val="a2"/>
    <w:uiPriority w:val="99"/>
    <w:semiHidden/>
    <w:unhideWhenUsed/>
    <w:rsid w:val="008B470F"/>
  </w:style>
  <w:style w:type="table" w:customStyle="1" w:styleId="2213">
    <w:name w:val="Сетка таблицы221"/>
    <w:basedOn w:val="a1"/>
    <w:next w:val="a3"/>
    <w:uiPriority w:val="99"/>
    <w:rsid w:val="008B47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8B470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
    <w:name w:val="121"/>
    <w:basedOn w:val="TableNormal"/>
    <w:rsid w:val="008B470F"/>
    <w:tblPr>
      <w:tblStyleRowBandSize w:val="1"/>
      <w:tblStyleColBandSize w:val="1"/>
      <w:tblCellMar>
        <w:left w:w="108" w:type="dxa"/>
        <w:right w:w="108" w:type="dxa"/>
      </w:tblCellMar>
    </w:tblPr>
  </w:style>
  <w:style w:type="table" w:customStyle="1" w:styleId="4110">
    <w:name w:val="Сетка таблицы411"/>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next w:val="a3"/>
    <w:uiPriority w:val="59"/>
    <w:rsid w:val="008B470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8B470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5">
    <w:name w:val="1111"/>
    <w:basedOn w:val="TableNormal"/>
    <w:rsid w:val="008B470F"/>
    <w:tblPr>
      <w:tblStyleRowBandSize w:val="1"/>
      <w:tblStyleColBandSize w:val="1"/>
      <w:tblCellMar>
        <w:left w:w="108" w:type="dxa"/>
        <w:right w:w="108" w:type="dxa"/>
      </w:tblCellMar>
    </w:tblPr>
  </w:style>
  <w:style w:type="table" w:customStyle="1" w:styleId="21114">
    <w:name w:val="Сетка таблицы2111"/>
    <w:basedOn w:val="a1"/>
    <w:next w:val="a3"/>
    <w:uiPriority w:val="99"/>
    <w:rsid w:val="008B470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1"/>
    <w:next w:val="a3"/>
    <w:uiPriority w:val="5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
    <w:basedOn w:val="a1"/>
    <w:next w:val="a3"/>
    <w:uiPriority w:val="59"/>
    <w:rsid w:val="008B470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0">
    <w:name w:val="Нет списка1512"/>
    <w:next w:val="a2"/>
    <w:uiPriority w:val="99"/>
    <w:semiHidden/>
    <w:unhideWhenUsed/>
    <w:rsid w:val="008B470F"/>
  </w:style>
  <w:style w:type="numbering" w:customStyle="1" w:styleId="16120">
    <w:name w:val="Нет списка1612"/>
    <w:next w:val="a2"/>
    <w:uiPriority w:val="99"/>
    <w:semiHidden/>
    <w:unhideWhenUsed/>
    <w:rsid w:val="008B470F"/>
  </w:style>
  <w:style w:type="numbering" w:customStyle="1" w:styleId="1712">
    <w:name w:val="Нет списка1712"/>
    <w:next w:val="a2"/>
    <w:uiPriority w:val="99"/>
    <w:semiHidden/>
    <w:unhideWhenUsed/>
    <w:rsid w:val="008B470F"/>
  </w:style>
  <w:style w:type="numbering" w:customStyle="1" w:styleId="1812">
    <w:name w:val="Нет списка1812"/>
    <w:next w:val="a2"/>
    <w:uiPriority w:val="99"/>
    <w:semiHidden/>
    <w:unhideWhenUsed/>
    <w:rsid w:val="008B470F"/>
  </w:style>
  <w:style w:type="table" w:customStyle="1" w:styleId="6110">
    <w:name w:val="Сетка таблицы611"/>
    <w:basedOn w:val="a1"/>
    <w:next w:val="a3"/>
    <w:uiPriority w:val="39"/>
    <w:rsid w:val="008B47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8B470F"/>
  </w:style>
  <w:style w:type="numbering" w:customStyle="1" w:styleId="252">
    <w:name w:val="Нет списка252"/>
    <w:next w:val="a2"/>
    <w:uiPriority w:val="99"/>
    <w:semiHidden/>
    <w:unhideWhenUsed/>
    <w:rsid w:val="008B470F"/>
  </w:style>
  <w:style w:type="numbering" w:customStyle="1" w:styleId="262">
    <w:name w:val="Нет списка262"/>
    <w:next w:val="a2"/>
    <w:uiPriority w:val="99"/>
    <w:semiHidden/>
    <w:unhideWhenUsed/>
    <w:rsid w:val="008B470F"/>
  </w:style>
  <w:style w:type="numbering" w:customStyle="1" w:styleId="272">
    <w:name w:val="Нет списка272"/>
    <w:next w:val="a2"/>
    <w:uiPriority w:val="99"/>
    <w:semiHidden/>
    <w:unhideWhenUsed/>
    <w:rsid w:val="008B470F"/>
  </w:style>
  <w:style w:type="numbering" w:customStyle="1" w:styleId="282">
    <w:name w:val="Нет списка282"/>
    <w:next w:val="a2"/>
    <w:uiPriority w:val="99"/>
    <w:semiHidden/>
    <w:unhideWhenUsed/>
    <w:rsid w:val="008B470F"/>
  </w:style>
  <w:style w:type="numbering" w:customStyle="1" w:styleId="292">
    <w:name w:val="Нет списка292"/>
    <w:next w:val="a2"/>
    <w:uiPriority w:val="99"/>
    <w:semiHidden/>
    <w:unhideWhenUsed/>
    <w:rsid w:val="008B470F"/>
  </w:style>
  <w:style w:type="table" w:customStyle="1" w:styleId="1710">
    <w:name w:val="Сетка таблицы171"/>
    <w:basedOn w:val="a1"/>
    <w:uiPriority w:val="39"/>
    <w:rsid w:val="008B470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39"/>
    <w:rsid w:val="008B470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39"/>
    <w:rsid w:val="008B470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39"/>
    <w:rsid w:val="008B470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8B470F"/>
  </w:style>
  <w:style w:type="numbering" w:customStyle="1" w:styleId="342">
    <w:name w:val="Нет списка342"/>
    <w:next w:val="a2"/>
    <w:uiPriority w:val="99"/>
    <w:semiHidden/>
    <w:unhideWhenUsed/>
    <w:rsid w:val="008B470F"/>
  </w:style>
  <w:style w:type="numbering" w:customStyle="1" w:styleId="352">
    <w:name w:val="Нет списка352"/>
    <w:next w:val="a2"/>
    <w:uiPriority w:val="99"/>
    <w:semiHidden/>
    <w:unhideWhenUsed/>
    <w:rsid w:val="008B470F"/>
  </w:style>
  <w:style w:type="character" w:customStyle="1" w:styleId="1f7">
    <w:name w:val="Текст сноски Знак1"/>
    <w:basedOn w:val="a0"/>
    <w:semiHidden/>
    <w:rsid w:val="008B470F"/>
  </w:style>
  <w:style w:type="character" w:customStyle="1" w:styleId="217">
    <w:name w:val="Основной текст 2 Знак1"/>
    <w:basedOn w:val="a0"/>
    <w:semiHidden/>
    <w:rsid w:val="008B470F"/>
  </w:style>
  <w:style w:type="character" w:customStyle="1" w:styleId="1f8">
    <w:name w:val="Заголовок Знак1"/>
    <w:basedOn w:val="a0"/>
    <w:uiPriority w:val="10"/>
    <w:rsid w:val="008B470F"/>
    <w:rPr>
      <w:rFonts w:ascii="Calibri Light" w:eastAsia="Times New Roman" w:hAnsi="Calibri Light" w:cs="Times New Roman"/>
      <w:spacing w:val="-10"/>
      <w:kern w:val="28"/>
      <w:sz w:val="56"/>
      <w:szCs w:val="56"/>
      <w:lang w:eastAsia="ru-RU"/>
    </w:rPr>
  </w:style>
  <w:style w:type="character" w:customStyle="1" w:styleId="1f9">
    <w:name w:val="Подзаголовок Знак1"/>
    <w:basedOn w:val="a0"/>
    <w:uiPriority w:val="11"/>
    <w:rsid w:val="008B470F"/>
    <w:rPr>
      <w:rFonts w:eastAsia="Times New Roman"/>
      <w:color w:val="5A5A5A"/>
      <w:spacing w:val="15"/>
      <w:lang w:eastAsia="ru-RU"/>
    </w:rPr>
  </w:style>
  <w:style w:type="character" w:customStyle="1" w:styleId="1fa">
    <w:name w:val="Текст примечания Знак1"/>
    <w:basedOn w:val="a0"/>
    <w:uiPriority w:val="99"/>
    <w:rsid w:val="008B470F"/>
    <w:rPr>
      <w:rFonts w:ascii="Times New Roman" w:eastAsia="Times New Roman" w:hAnsi="Times New Roman" w:cs="Times New Roman"/>
      <w:sz w:val="20"/>
      <w:szCs w:val="20"/>
      <w:lang w:eastAsia="ru-RU"/>
    </w:rPr>
  </w:style>
  <w:style w:type="paragraph" w:styleId="26">
    <w:name w:val="Body Text Indent 2"/>
    <w:basedOn w:val="a"/>
    <w:link w:val="25"/>
    <w:uiPriority w:val="99"/>
    <w:unhideWhenUsed/>
    <w:qFormat/>
    <w:rsid w:val="008B470F"/>
    <w:pPr>
      <w:spacing w:after="120" w:line="480" w:lineRule="auto"/>
      <w:ind w:left="283"/>
    </w:pPr>
    <w:rPr>
      <w:rFonts w:eastAsia="Times New Roman"/>
      <w:sz w:val="24"/>
      <w:szCs w:val="24"/>
    </w:rPr>
  </w:style>
  <w:style w:type="character" w:customStyle="1" w:styleId="243">
    <w:name w:val="Основной текст с отступом 2 Знак4"/>
    <w:basedOn w:val="a0"/>
    <w:uiPriority w:val="99"/>
    <w:semiHidden/>
    <w:rsid w:val="008B470F"/>
  </w:style>
  <w:style w:type="paragraph" w:styleId="aff3">
    <w:name w:val="Body Text"/>
    <w:basedOn w:val="a"/>
    <w:link w:val="aff2"/>
    <w:uiPriority w:val="99"/>
    <w:unhideWhenUsed/>
    <w:qFormat/>
    <w:rsid w:val="008B470F"/>
    <w:pPr>
      <w:spacing w:after="120"/>
    </w:pPr>
    <w:rPr>
      <w:b/>
      <w:color w:val="008000"/>
    </w:rPr>
  </w:style>
  <w:style w:type="character" w:customStyle="1" w:styleId="56">
    <w:name w:val="Основной текст Знак5"/>
    <w:basedOn w:val="a0"/>
    <w:uiPriority w:val="99"/>
    <w:semiHidden/>
    <w:rsid w:val="008B470F"/>
  </w:style>
  <w:style w:type="paragraph" w:styleId="36">
    <w:name w:val="Body Text 3"/>
    <w:basedOn w:val="a"/>
    <w:link w:val="316"/>
    <w:uiPriority w:val="99"/>
    <w:unhideWhenUsed/>
    <w:qFormat/>
    <w:rsid w:val="008B470F"/>
    <w:pPr>
      <w:spacing w:after="120"/>
    </w:pPr>
    <w:rPr>
      <w:sz w:val="16"/>
      <w:szCs w:val="16"/>
    </w:rPr>
  </w:style>
  <w:style w:type="character" w:customStyle="1" w:styleId="316">
    <w:name w:val="Основной текст 3 Знак1"/>
    <w:basedOn w:val="a0"/>
    <w:link w:val="36"/>
    <w:uiPriority w:val="99"/>
    <w:semiHidden/>
    <w:rsid w:val="008B470F"/>
    <w:rPr>
      <w:sz w:val="16"/>
      <w:szCs w:val="16"/>
    </w:rPr>
  </w:style>
  <w:style w:type="character" w:styleId="afff6">
    <w:name w:val="Unresolved Mention"/>
    <w:basedOn w:val="a0"/>
    <w:uiPriority w:val="99"/>
    <w:semiHidden/>
    <w:unhideWhenUsed/>
    <w:rsid w:val="006603E6"/>
    <w:rPr>
      <w:color w:val="605E5C"/>
      <w:shd w:val="clear" w:color="auto" w:fill="E1DFDD"/>
    </w:rPr>
  </w:style>
  <w:style w:type="character" w:customStyle="1" w:styleId="70">
    <w:name w:val="Заголовок 7 Знак"/>
    <w:basedOn w:val="a0"/>
    <w:link w:val="7"/>
    <w:rsid w:val="006603E6"/>
    <w:rPr>
      <w:rFonts w:ascii="Arial" w:eastAsia="Arial" w:hAnsi="Arial" w:cs="Arial"/>
      <w:b/>
      <w:bCs/>
      <w:i/>
      <w:iCs/>
    </w:rPr>
  </w:style>
  <w:style w:type="character" w:customStyle="1" w:styleId="80">
    <w:name w:val="Заголовок 8 Знак"/>
    <w:basedOn w:val="a0"/>
    <w:link w:val="8"/>
    <w:rsid w:val="006603E6"/>
    <w:rPr>
      <w:rFonts w:ascii="Arial" w:eastAsia="Arial" w:hAnsi="Arial" w:cs="Arial"/>
      <w:i/>
      <w:iCs/>
    </w:rPr>
  </w:style>
  <w:style w:type="numbering" w:customStyle="1" w:styleId="400">
    <w:name w:val="Нет списка40"/>
    <w:next w:val="a2"/>
    <w:uiPriority w:val="99"/>
    <w:semiHidden/>
    <w:unhideWhenUsed/>
    <w:rsid w:val="006603E6"/>
  </w:style>
  <w:style w:type="table" w:customStyle="1" w:styleId="203">
    <w:name w:val="Сетка таблицы20"/>
    <w:basedOn w:val="a1"/>
    <w:next w:val="a3"/>
    <w:uiPriority w:val="3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
    <w:name w:val="Нет списка119"/>
    <w:next w:val="a2"/>
    <w:uiPriority w:val="99"/>
    <w:semiHidden/>
    <w:unhideWhenUsed/>
    <w:qFormat/>
    <w:rsid w:val="006603E6"/>
  </w:style>
  <w:style w:type="numbering" w:customStyle="1" w:styleId="11100">
    <w:name w:val="Нет списка1110"/>
    <w:next w:val="a2"/>
    <w:uiPriority w:val="99"/>
    <w:semiHidden/>
    <w:unhideWhenUsed/>
    <w:qFormat/>
    <w:rsid w:val="006603E6"/>
  </w:style>
  <w:style w:type="numbering" w:customStyle="1" w:styleId="1116">
    <w:name w:val="Нет списка1116"/>
    <w:next w:val="a2"/>
    <w:uiPriority w:val="99"/>
    <w:semiHidden/>
    <w:unhideWhenUsed/>
    <w:qFormat/>
    <w:rsid w:val="006603E6"/>
  </w:style>
  <w:style w:type="numbering" w:customStyle="1" w:styleId="111150">
    <w:name w:val="Нет списка11115"/>
    <w:next w:val="a2"/>
    <w:uiPriority w:val="99"/>
    <w:semiHidden/>
    <w:unhideWhenUsed/>
    <w:qFormat/>
    <w:rsid w:val="006603E6"/>
  </w:style>
  <w:style w:type="numbering" w:customStyle="1" w:styleId="111114">
    <w:name w:val="Нет списка111114"/>
    <w:next w:val="a2"/>
    <w:uiPriority w:val="99"/>
    <w:semiHidden/>
    <w:unhideWhenUsed/>
    <w:qFormat/>
    <w:rsid w:val="006603E6"/>
  </w:style>
  <w:style w:type="numbering" w:customStyle="1" w:styleId="1111114">
    <w:name w:val="Нет списка1111114"/>
    <w:next w:val="a2"/>
    <w:uiPriority w:val="99"/>
    <w:semiHidden/>
    <w:unhideWhenUsed/>
    <w:qFormat/>
    <w:rsid w:val="006603E6"/>
  </w:style>
  <w:style w:type="numbering" w:customStyle="1" w:styleId="2170">
    <w:name w:val="Нет списка217"/>
    <w:next w:val="a2"/>
    <w:uiPriority w:val="99"/>
    <w:semiHidden/>
    <w:unhideWhenUsed/>
    <w:qFormat/>
    <w:rsid w:val="006603E6"/>
  </w:style>
  <w:style w:type="numbering" w:customStyle="1" w:styleId="3100">
    <w:name w:val="Нет списка310"/>
    <w:next w:val="a2"/>
    <w:uiPriority w:val="99"/>
    <w:semiHidden/>
    <w:unhideWhenUsed/>
    <w:qFormat/>
    <w:rsid w:val="006603E6"/>
  </w:style>
  <w:style w:type="numbering" w:customStyle="1" w:styleId="46">
    <w:name w:val="Нет списка46"/>
    <w:next w:val="a2"/>
    <w:uiPriority w:val="99"/>
    <w:semiHidden/>
    <w:unhideWhenUsed/>
    <w:qFormat/>
    <w:rsid w:val="006603E6"/>
  </w:style>
  <w:style w:type="table" w:customStyle="1" w:styleId="244">
    <w:name w:val="Сетка таблицы24"/>
    <w:basedOn w:val="a1"/>
    <w:next w:val="a3"/>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qFormat/>
    <w:rsid w:val="006603E6"/>
  </w:style>
  <w:style w:type="numbering" w:customStyle="1" w:styleId="111111114">
    <w:name w:val="Нет списка111111114"/>
    <w:next w:val="a2"/>
    <w:uiPriority w:val="99"/>
    <w:semiHidden/>
    <w:unhideWhenUsed/>
    <w:qFormat/>
    <w:rsid w:val="006603E6"/>
  </w:style>
  <w:style w:type="numbering" w:customStyle="1" w:styleId="218">
    <w:name w:val="Нет списка218"/>
    <w:next w:val="a2"/>
    <w:uiPriority w:val="99"/>
    <w:semiHidden/>
    <w:unhideWhenUsed/>
    <w:qFormat/>
    <w:rsid w:val="006603E6"/>
  </w:style>
  <w:style w:type="numbering" w:customStyle="1" w:styleId="3160">
    <w:name w:val="Нет списка316"/>
    <w:next w:val="a2"/>
    <w:uiPriority w:val="99"/>
    <w:semiHidden/>
    <w:unhideWhenUsed/>
    <w:qFormat/>
    <w:rsid w:val="006603E6"/>
  </w:style>
  <w:style w:type="numbering" w:customStyle="1" w:styleId="560">
    <w:name w:val="Нет списка56"/>
    <w:next w:val="a2"/>
    <w:uiPriority w:val="99"/>
    <w:semiHidden/>
    <w:unhideWhenUsed/>
    <w:qFormat/>
    <w:rsid w:val="006603E6"/>
  </w:style>
  <w:style w:type="numbering" w:customStyle="1" w:styleId="125">
    <w:name w:val="Нет списка125"/>
    <w:next w:val="a2"/>
    <w:uiPriority w:val="99"/>
    <w:semiHidden/>
    <w:unhideWhenUsed/>
    <w:qFormat/>
    <w:rsid w:val="006603E6"/>
  </w:style>
  <w:style w:type="numbering" w:customStyle="1" w:styleId="66">
    <w:name w:val="Нет списка66"/>
    <w:next w:val="a2"/>
    <w:uiPriority w:val="99"/>
    <w:semiHidden/>
    <w:unhideWhenUsed/>
    <w:qFormat/>
    <w:rsid w:val="006603E6"/>
  </w:style>
  <w:style w:type="numbering" w:customStyle="1" w:styleId="76">
    <w:name w:val="Нет списка76"/>
    <w:next w:val="a2"/>
    <w:uiPriority w:val="99"/>
    <w:semiHidden/>
    <w:unhideWhenUsed/>
    <w:qFormat/>
    <w:rsid w:val="006603E6"/>
  </w:style>
  <w:style w:type="numbering" w:customStyle="1" w:styleId="134">
    <w:name w:val="Нет списка134"/>
    <w:next w:val="a2"/>
    <w:uiPriority w:val="99"/>
    <w:semiHidden/>
    <w:unhideWhenUsed/>
    <w:qFormat/>
    <w:rsid w:val="006603E6"/>
  </w:style>
  <w:style w:type="numbering" w:customStyle="1" w:styleId="11240">
    <w:name w:val="Нет списка1124"/>
    <w:next w:val="a2"/>
    <w:uiPriority w:val="99"/>
    <w:semiHidden/>
    <w:unhideWhenUsed/>
    <w:qFormat/>
    <w:rsid w:val="006603E6"/>
  </w:style>
  <w:style w:type="numbering" w:customStyle="1" w:styleId="224">
    <w:name w:val="Нет списка224"/>
    <w:next w:val="a2"/>
    <w:uiPriority w:val="99"/>
    <w:semiHidden/>
    <w:unhideWhenUsed/>
    <w:qFormat/>
    <w:rsid w:val="006603E6"/>
  </w:style>
  <w:style w:type="numbering" w:customStyle="1" w:styleId="324">
    <w:name w:val="Нет списка324"/>
    <w:next w:val="a2"/>
    <w:uiPriority w:val="99"/>
    <w:semiHidden/>
    <w:unhideWhenUsed/>
    <w:qFormat/>
    <w:rsid w:val="006603E6"/>
  </w:style>
  <w:style w:type="numbering" w:customStyle="1" w:styleId="416">
    <w:name w:val="Нет списка416"/>
    <w:next w:val="a2"/>
    <w:uiPriority w:val="99"/>
    <w:semiHidden/>
    <w:unhideWhenUsed/>
    <w:qFormat/>
    <w:rsid w:val="006603E6"/>
  </w:style>
  <w:style w:type="numbering" w:customStyle="1" w:styleId="11124">
    <w:name w:val="Нет списка11124"/>
    <w:next w:val="a2"/>
    <w:uiPriority w:val="99"/>
    <w:semiHidden/>
    <w:unhideWhenUsed/>
    <w:qFormat/>
    <w:rsid w:val="006603E6"/>
  </w:style>
  <w:style w:type="numbering" w:customStyle="1" w:styleId="2115">
    <w:name w:val="Нет списка2115"/>
    <w:next w:val="a2"/>
    <w:uiPriority w:val="99"/>
    <w:semiHidden/>
    <w:unhideWhenUsed/>
    <w:qFormat/>
    <w:rsid w:val="006603E6"/>
  </w:style>
  <w:style w:type="numbering" w:customStyle="1" w:styleId="3115">
    <w:name w:val="Нет списка3115"/>
    <w:next w:val="a2"/>
    <w:uiPriority w:val="99"/>
    <w:semiHidden/>
    <w:unhideWhenUsed/>
    <w:qFormat/>
    <w:rsid w:val="006603E6"/>
  </w:style>
  <w:style w:type="numbering" w:customStyle="1" w:styleId="1111111113">
    <w:name w:val="Нет списка1111111113"/>
    <w:next w:val="a2"/>
    <w:uiPriority w:val="99"/>
    <w:semiHidden/>
    <w:unhideWhenUsed/>
    <w:rsid w:val="006603E6"/>
  </w:style>
  <w:style w:type="table" w:customStyle="1" w:styleId="2133">
    <w:name w:val="Сетка таблицы213"/>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uiPriority w:val="99"/>
    <w:semiHidden/>
    <w:unhideWhenUsed/>
    <w:rsid w:val="006603E6"/>
  </w:style>
  <w:style w:type="numbering" w:customStyle="1" w:styleId="516">
    <w:name w:val="Нет списка516"/>
    <w:next w:val="a2"/>
    <w:uiPriority w:val="99"/>
    <w:semiHidden/>
    <w:unhideWhenUsed/>
    <w:rsid w:val="006603E6"/>
  </w:style>
  <w:style w:type="numbering" w:customStyle="1" w:styleId="616">
    <w:name w:val="Нет списка616"/>
    <w:next w:val="a2"/>
    <w:uiPriority w:val="99"/>
    <w:semiHidden/>
    <w:unhideWhenUsed/>
    <w:rsid w:val="006603E6"/>
  </w:style>
  <w:style w:type="numbering" w:customStyle="1" w:styleId="7160">
    <w:name w:val="Нет списка716"/>
    <w:next w:val="a2"/>
    <w:uiPriority w:val="99"/>
    <w:semiHidden/>
    <w:unhideWhenUsed/>
    <w:rsid w:val="006603E6"/>
  </w:style>
  <w:style w:type="numbering" w:customStyle="1" w:styleId="4115">
    <w:name w:val="Нет списка4115"/>
    <w:next w:val="a2"/>
    <w:uiPriority w:val="99"/>
    <w:semiHidden/>
    <w:unhideWhenUsed/>
    <w:rsid w:val="006603E6"/>
  </w:style>
  <w:style w:type="numbering" w:customStyle="1" w:styleId="5115">
    <w:name w:val="Нет списка5115"/>
    <w:next w:val="a2"/>
    <w:uiPriority w:val="99"/>
    <w:semiHidden/>
    <w:unhideWhenUsed/>
    <w:rsid w:val="006603E6"/>
  </w:style>
  <w:style w:type="numbering" w:customStyle="1" w:styleId="6115">
    <w:name w:val="Нет списка6115"/>
    <w:next w:val="a2"/>
    <w:uiPriority w:val="99"/>
    <w:semiHidden/>
    <w:unhideWhenUsed/>
    <w:rsid w:val="006603E6"/>
  </w:style>
  <w:style w:type="numbering" w:customStyle="1" w:styleId="7115">
    <w:name w:val="Нет списка7115"/>
    <w:next w:val="a2"/>
    <w:uiPriority w:val="99"/>
    <w:semiHidden/>
    <w:unhideWhenUsed/>
    <w:rsid w:val="006603E6"/>
  </w:style>
  <w:style w:type="numbering" w:customStyle="1" w:styleId="85">
    <w:name w:val="Нет списка85"/>
    <w:next w:val="a2"/>
    <w:uiPriority w:val="99"/>
    <w:semiHidden/>
    <w:unhideWhenUsed/>
    <w:rsid w:val="006603E6"/>
  </w:style>
  <w:style w:type="numbering" w:customStyle="1" w:styleId="95">
    <w:name w:val="Нет списка95"/>
    <w:next w:val="a2"/>
    <w:uiPriority w:val="99"/>
    <w:semiHidden/>
    <w:unhideWhenUsed/>
    <w:rsid w:val="006603E6"/>
  </w:style>
  <w:style w:type="numbering" w:customStyle="1" w:styleId="104">
    <w:name w:val="Нет списка104"/>
    <w:next w:val="a2"/>
    <w:uiPriority w:val="99"/>
    <w:semiHidden/>
    <w:unhideWhenUsed/>
    <w:rsid w:val="006603E6"/>
  </w:style>
  <w:style w:type="numbering" w:customStyle="1" w:styleId="144">
    <w:name w:val="Нет списка144"/>
    <w:next w:val="a2"/>
    <w:uiPriority w:val="99"/>
    <w:semiHidden/>
    <w:unhideWhenUsed/>
    <w:rsid w:val="006603E6"/>
  </w:style>
  <w:style w:type="numbering" w:customStyle="1" w:styleId="2340">
    <w:name w:val="Нет списка234"/>
    <w:next w:val="a2"/>
    <w:uiPriority w:val="99"/>
    <w:semiHidden/>
    <w:unhideWhenUsed/>
    <w:rsid w:val="006603E6"/>
  </w:style>
  <w:style w:type="numbering" w:customStyle="1" w:styleId="424">
    <w:name w:val="Нет списка424"/>
    <w:next w:val="a2"/>
    <w:uiPriority w:val="99"/>
    <w:semiHidden/>
    <w:unhideWhenUsed/>
    <w:rsid w:val="006603E6"/>
  </w:style>
  <w:style w:type="numbering" w:customStyle="1" w:styleId="524">
    <w:name w:val="Нет списка524"/>
    <w:next w:val="a2"/>
    <w:uiPriority w:val="99"/>
    <w:semiHidden/>
    <w:unhideWhenUsed/>
    <w:rsid w:val="006603E6"/>
  </w:style>
  <w:style w:type="numbering" w:customStyle="1" w:styleId="624">
    <w:name w:val="Нет списка624"/>
    <w:next w:val="a2"/>
    <w:uiPriority w:val="99"/>
    <w:semiHidden/>
    <w:unhideWhenUsed/>
    <w:rsid w:val="006603E6"/>
  </w:style>
  <w:style w:type="numbering" w:customStyle="1" w:styleId="724">
    <w:name w:val="Нет списка724"/>
    <w:next w:val="a2"/>
    <w:uiPriority w:val="99"/>
    <w:semiHidden/>
    <w:unhideWhenUsed/>
    <w:rsid w:val="006603E6"/>
  </w:style>
  <w:style w:type="numbering" w:customStyle="1" w:styleId="1134">
    <w:name w:val="Нет списка1134"/>
    <w:next w:val="a2"/>
    <w:uiPriority w:val="99"/>
    <w:semiHidden/>
    <w:unhideWhenUsed/>
    <w:rsid w:val="006603E6"/>
  </w:style>
  <w:style w:type="numbering" w:customStyle="1" w:styleId="2124">
    <w:name w:val="Нет списка2124"/>
    <w:next w:val="a2"/>
    <w:uiPriority w:val="99"/>
    <w:semiHidden/>
    <w:unhideWhenUsed/>
    <w:rsid w:val="006603E6"/>
  </w:style>
  <w:style w:type="numbering" w:customStyle="1" w:styleId="3124">
    <w:name w:val="Нет списка3124"/>
    <w:next w:val="a2"/>
    <w:uiPriority w:val="99"/>
    <w:semiHidden/>
    <w:unhideWhenUsed/>
    <w:rsid w:val="006603E6"/>
  </w:style>
  <w:style w:type="numbering" w:customStyle="1" w:styleId="4124">
    <w:name w:val="Нет списка4124"/>
    <w:next w:val="a2"/>
    <w:uiPriority w:val="99"/>
    <w:semiHidden/>
    <w:unhideWhenUsed/>
    <w:rsid w:val="006603E6"/>
  </w:style>
  <w:style w:type="numbering" w:customStyle="1" w:styleId="5124">
    <w:name w:val="Нет списка5124"/>
    <w:next w:val="a2"/>
    <w:uiPriority w:val="99"/>
    <w:semiHidden/>
    <w:unhideWhenUsed/>
    <w:rsid w:val="006603E6"/>
  </w:style>
  <w:style w:type="numbering" w:customStyle="1" w:styleId="6124">
    <w:name w:val="Нет списка6124"/>
    <w:next w:val="a2"/>
    <w:uiPriority w:val="99"/>
    <w:semiHidden/>
    <w:unhideWhenUsed/>
    <w:rsid w:val="006603E6"/>
  </w:style>
  <w:style w:type="numbering" w:customStyle="1" w:styleId="7124">
    <w:name w:val="Нет списка7124"/>
    <w:next w:val="a2"/>
    <w:uiPriority w:val="99"/>
    <w:semiHidden/>
    <w:unhideWhenUsed/>
    <w:rsid w:val="006603E6"/>
  </w:style>
  <w:style w:type="numbering" w:customStyle="1" w:styleId="211140">
    <w:name w:val="Нет списка21114"/>
    <w:next w:val="a2"/>
    <w:uiPriority w:val="99"/>
    <w:semiHidden/>
    <w:unhideWhenUsed/>
    <w:rsid w:val="006603E6"/>
  </w:style>
  <w:style w:type="numbering" w:customStyle="1" w:styleId="31114">
    <w:name w:val="Нет списка31114"/>
    <w:next w:val="a2"/>
    <w:uiPriority w:val="99"/>
    <w:semiHidden/>
    <w:unhideWhenUsed/>
    <w:rsid w:val="006603E6"/>
  </w:style>
  <w:style w:type="numbering" w:customStyle="1" w:styleId="41114">
    <w:name w:val="Нет списка41114"/>
    <w:next w:val="a2"/>
    <w:uiPriority w:val="99"/>
    <w:semiHidden/>
    <w:unhideWhenUsed/>
    <w:rsid w:val="006603E6"/>
  </w:style>
  <w:style w:type="numbering" w:customStyle="1" w:styleId="51114">
    <w:name w:val="Нет списка51114"/>
    <w:next w:val="a2"/>
    <w:uiPriority w:val="99"/>
    <w:semiHidden/>
    <w:unhideWhenUsed/>
    <w:rsid w:val="006603E6"/>
  </w:style>
  <w:style w:type="numbering" w:customStyle="1" w:styleId="61114">
    <w:name w:val="Нет списка61114"/>
    <w:next w:val="a2"/>
    <w:uiPriority w:val="99"/>
    <w:semiHidden/>
    <w:unhideWhenUsed/>
    <w:rsid w:val="006603E6"/>
  </w:style>
  <w:style w:type="numbering" w:customStyle="1" w:styleId="71114">
    <w:name w:val="Нет списка71114"/>
    <w:next w:val="a2"/>
    <w:uiPriority w:val="99"/>
    <w:semiHidden/>
    <w:unhideWhenUsed/>
    <w:rsid w:val="006603E6"/>
  </w:style>
  <w:style w:type="numbering" w:customStyle="1" w:styleId="814">
    <w:name w:val="Нет списка814"/>
    <w:next w:val="a2"/>
    <w:uiPriority w:val="99"/>
    <w:semiHidden/>
    <w:unhideWhenUsed/>
    <w:rsid w:val="006603E6"/>
  </w:style>
  <w:style w:type="numbering" w:customStyle="1" w:styleId="914">
    <w:name w:val="Нет списка914"/>
    <w:next w:val="a2"/>
    <w:uiPriority w:val="99"/>
    <w:semiHidden/>
    <w:unhideWhenUsed/>
    <w:rsid w:val="006603E6"/>
  </w:style>
  <w:style w:type="numbering" w:customStyle="1" w:styleId="154">
    <w:name w:val="Нет списка154"/>
    <w:next w:val="a2"/>
    <w:uiPriority w:val="99"/>
    <w:semiHidden/>
    <w:unhideWhenUsed/>
    <w:rsid w:val="006603E6"/>
  </w:style>
  <w:style w:type="numbering" w:customStyle="1" w:styleId="164">
    <w:name w:val="Нет списка164"/>
    <w:next w:val="a2"/>
    <w:uiPriority w:val="99"/>
    <w:semiHidden/>
    <w:unhideWhenUsed/>
    <w:rsid w:val="006603E6"/>
  </w:style>
  <w:style w:type="numbering" w:customStyle="1" w:styleId="2430">
    <w:name w:val="Нет списка243"/>
    <w:next w:val="a2"/>
    <w:uiPriority w:val="99"/>
    <w:semiHidden/>
    <w:unhideWhenUsed/>
    <w:rsid w:val="006603E6"/>
  </w:style>
  <w:style w:type="numbering" w:customStyle="1" w:styleId="333">
    <w:name w:val="Нет списка333"/>
    <w:next w:val="a2"/>
    <w:uiPriority w:val="99"/>
    <w:semiHidden/>
    <w:unhideWhenUsed/>
    <w:rsid w:val="006603E6"/>
  </w:style>
  <w:style w:type="numbering" w:customStyle="1" w:styleId="433">
    <w:name w:val="Нет списка433"/>
    <w:next w:val="a2"/>
    <w:uiPriority w:val="99"/>
    <w:semiHidden/>
    <w:unhideWhenUsed/>
    <w:rsid w:val="006603E6"/>
  </w:style>
  <w:style w:type="numbering" w:customStyle="1" w:styleId="1143">
    <w:name w:val="Нет списка1143"/>
    <w:next w:val="a2"/>
    <w:uiPriority w:val="99"/>
    <w:semiHidden/>
    <w:unhideWhenUsed/>
    <w:rsid w:val="006603E6"/>
  </w:style>
  <w:style w:type="numbering" w:customStyle="1" w:styleId="11133">
    <w:name w:val="Нет списка11133"/>
    <w:next w:val="a2"/>
    <w:uiPriority w:val="99"/>
    <w:semiHidden/>
    <w:unhideWhenUsed/>
    <w:rsid w:val="006603E6"/>
  </w:style>
  <w:style w:type="numbering" w:customStyle="1" w:styleId="21330">
    <w:name w:val="Нет списка2133"/>
    <w:next w:val="a2"/>
    <w:uiPriority w:val="99"/>
    <w:semiHidden/>
    <w:unhideWhenUsed/>
    <w:rsid w:val="006603E6"/>
  </w:style>
  <w:style w:type="numbering" w:customStyle="1" w:styleId="3133">
    <w:name w:val="Нет списка3133"/>
    <w:next w:val="a2"/>
    <w:uiPriority w:val="99"/>
    <w:semiHidden/>
    <w:unhideWhenUsed/>
    <w:rsid w:val="006603E6"/>
  </w:style>
  <w:style w:type="numbering" w:customStyle="1" w:styleId="533">
    <w:name w:val="Нет списка533"/>
    <w:next w:val="a2"/>
    <w:uiPriority w:val="99"/>
    <w:semiHidden/>
    <w:unhideWhenUsed/>
    <w:rsid w:val="006603E6"/>
  </w:style>
  <w:style w:type="numbering" w:customStyle="1" w:styleId="1223">
    <w:name w:val="Нет списка1223"/>
    <w:next w:val="a2"/>
    <w:uiPriority w:val="99"/>
    <w:semiHidden/>
    <w:unhideWhenUsed/>
    <w:rsid w:val="006603E6"/>
  </w:style>
  <w:style w:type="numbering" w:customStyle="1" w:styleId="633">
    <w:name w:val="Нет списка633"/>
    <w:next w:val="a2"/>
    <w:uiPriority w:val="99"/>
    <w:semiHidden/>
    <w:unhideWhenUsed/>
    <w:rsid w:val="006603E6"/>
  </w:style>
  <w:style w:type="numbering" w:customStyle="1" w:styleId="111123">
    <w:name w:val="Нет списка111123"/>
    <w:next w:val="a2"/>
    <w:uiPriority w:val="99"/>
    <w:semiHidden/>
    <w:unhideWhenUsed/>
    <w:rsid w:val="006603E6"/>
  </w:style>
  <w:style w:type="numbering" w:customStyle="1" w:styleId="11111111112">
    <w:name w:val="Нет списка11111111112"/>
    <w:next w:val="a2"/>
    <w:uiPriority w:val="99"/>
    <w:semiHidden/>
    <w:unhideWhenUsed/>
    <w:rsid w:val="006603E6"/>
  </w:style>
  <w:style w:type="numbering" w:customStyle="1" w:styleId="1313">
    <w:name w:val="Нет списка1313"/>
    <w:next w:val="a2"/>
    <w:uiPriority w:val="99"/>
    <w:semiHidden/>
    <w:unhideWhenUsed/>
    <w:rsid w:val="006603E6"/>
  </w:style>
  <w:style w:type="numbering" w:customStyle="1" w:styleId="11213">
    <w:name w:val="Нет списка11213"/>
    <w:next w:val="a2"/>
    <w:uiPriority w:val="99"/>
    <w:semiHidden/>
    <w:unhideWhenUsed/>
    <w:rsid w:val="006603E6"/>
  </w:style>
  <w:style w:type="numbering" w:customStyle="1" w:styleId="22130">
    <w:name w:val="Нет списка2213"/>
    <w:next w:val="a2"/>
    <w:uiPriority w:val="99"/>
    <w:semiHidden/>
    <w:unhideWhenUsed/>
    <w:rsid w:val="006603E6"/>
  </w:style>
  <w:style w:type="numbering" w:customStyle="1" w:styleId="12113">
    <w:name w:val="Нет списка12113"/>
    <w:next w:val="a2"/>
    <w:uiPriority w:val="99"/>
    <w:semiHidden/>
    <w:unhideWhenUsed/>
    <w:rsid w:val="006603E6"/>
  </w:style>
  <w:style w:type="numbering" w:customStyle="1" w:styleId="733">
    <w:name w:val="Нет списка733"/>
    <w:next w:val="a2"/>
    <w:uiPriority w:val="99"/>
    <w:semiHidden/>
    <w:unhideWhenUsed/>
    <w:rsid w:val="006603E6"/>
  </w:style>
  <w:style w:type="numbering" w:customStyle="1" w:styleId="4133">
    <w:name w:val="Нет списка4133"/>
    <w:next w:val="a2"/>
    <w:uiPriority w:val="99"/>
    <w:semiHidden/>
    <w:unhideWhenUsed/>
    <w:rsid w:val="006603E6"/>
  </w:style>
  <w:style w:type="numbering" w:customStyle="1" w:styleId="5133">
    <w:name w:val="Нет списка5133"/>
    <w:next w:val="a2"/>
    <w:uiPriority w:val="99"/>
    <w:semiHidden/>
    <w:unhideWhenUsed/>
    <w:rsid w:val="006603E6"/>
  </w:style>
  <w:style w:type="numbering" w:customStyle="1" w:styleId="6133">
    <w:name w:val="Нет списка6133"/>
    <w:next w:val="a2"/>
    <w:uiPriority w:val="99"/>
    <w:semiHidden/>
    <w:unhideWhenUsed/>
    <w:rsid w:val="006603E6"/>
  </w:style>
  <w:style w:type="numbering" w:customStyle="1" w:styleId="7133">
    <w:name w:val="Нет списка7133"/>
    <w:next w:val="a2"/>
    <w:uiPriority w:val="99"/>
    <w:semiHidden/>
    <w:unhideWhenUsed/>
    <w:rsid w:val="006603E6"/>
  </w:style>
  <w:style w:type="numbering" w:customStyle="1" w:styleId="21123">
    <w:name w:val="Нет списка21123"/>
    <w:next w:val="a2"/>
    <w:uiPriority w:val="99"/>
    <w:semiHidden/>
    <w:unhideWhenUsed/>
    <w:rsid w:val="006603E6"/>
  </w:style>
  <w:style w:type="numbering" w:customStyle="1" w:styleId="31123">
    <w:name w:val="Нет списка31123"/>
    <w:next w:val="a2"/>
    <w:uiPriority w:val="99"/>
    <w:semiHidden/>
    <w:unhideWhenUsed/>
    <w:rsid w:val="006603E6"/>
  </w:style>
  <w:style w:type="numbering" w:customStyle="1" w:styleId="41123">
    <w:name w:val="Нет списка41123"/>
    <w:next w:val="a2"/>
    <w:uiPriority w:val="99"/>
    <w:semiHidden/>
    <w:unhideWhenUsed/>
    <w:rsid w:val="006603E6"/>
  </w:style>
  <w:style w:type="numbering" w:customStyle="1" w:styleId="51123">
    <w:name w:val="Нет списка51123"/>
    <w:next w:val="a2"/>
    <w:uiPriority w:val="99"/>
    <w:semiHidden/>
    <w:unhideWhenUsed/>
    <w:rsid w:val="006603E6"/>
  </w:style>
  <w:style w:type="numbering" w:customStyle="1" w:styleId="61123">
    <w:name w:val="Нет списка61123"/>
    <w:next w:val="a2"/>
    <w:uiPriority w:val="99"/>
    <w:semiHidden/>
    <w:unhideWhenUsed/>
    <w:rsid w:val="006603E6"/>
  </w:style>
  <w:style w:type="numbering" w:customStyle="1" w:styleId="71123">
    <w:name w:val="Нет списка71123"/>
    <w:next w:val="a2"/>
    <w:uiPriority w:val="99"/>
    <w:semiHidden/>
    <w:unhideWhenUsed/>
    <w:rsid w:val="006603E6"/>
  </w:style>
  <w:style w:type="numbering" w:customStyle="1" w:styleId="823">
    <w:name w:val="Нет списка823"/>
    <w:next w:val="a2"/>
    <w:uiPriority w:val="99"/>
    <w:semiHidden/>
    <w:unhideWhenUsed/>
    <w:rsid w:val="006603E6"/>
  </w:style>
  <w:style w:type="numbering" w:customStyle="1" w:styleId="923">
    <w:name w:val="Нет списка923"/>
    <w:next w:val="a2"/>
    <w:uiPriority w:val="99"/>
    <w:semiHidden/>
    <w:unhideWhenUsed/>
    <w:rsid w:val="006603E6"/>
  </w:style>
  <w:style w:type="numbering" w:customStyle="1" w:styleId="1013">
    <w:name w:val="Нет списка1013"/>
    <w:next w:val="a2"/>
    <w:uiPriority w:val="99"/>
    <w:semiHidden/>
    <w:unhideWhenUsed/>
    <w:rsid w:val="006603E6"/>
  </w:style>
  <w:style w:type="numbering" w:customStyle="1" w:styleId="1413">
    <w:name w:val="Нет списка1413"/>
    <w:next w:val="a2"/>
    <w:uiPriority w:val="99"/>
    <w:semiHidden/>
    <w:unhideWhenUsed/>
    <w:rsid w:val="006603E6"/>
  </w:style>
  <w:style w:type="numbering" w:customStyle="1" w:styleId="2313">
    <w:name w:val="Нет списка2313"/>
    <w:next w:val="a2"/>
    <w:uiPriority w:val="99"/>
    <w:semiHidden/>
    <w:unhideWhenUsed/>
    <w:rsid w:val="006603E6"/>
  </w:style>
  <w:style w:type="numbering" w:customStyle="1" w:styleId="3213">
    <w:name w:val="Нет списка3213"/>
    <w:next w:val="a2"/>
    <w:uiPriority w:val="99"/>
    <w:semiHidden/>
    <w:unhideWhenUsed/>
    <w:rsid w:val="006603E6"/>
  </w:style>
  <w:style w:type="numbering" w:customStyle="1" w:styleId="4213">
    <w:name w:val="Нет списка4213"/>
    <w:next w:val="a2"/>
    <w:uiPriority w:val="99"/>
    <w:semiHidden/>
    <w:unhideWhenUsed/>
    <w:rsid w:val="006603E6"/>
  </w:style>
  <w:style w:type="numbering" w:customStyle="1" w:styleId="5213">
    <w:name w:val="Нет списка5213"/>
    <w:next w:val="a2"/>
    <w:uiPriority w:val="99"/>
    <w:semiHidden/>
    <w:unhideWhenUsed/>
    <w:rsid w:val="006603E6"/>
  </w:style>
  <w:style w:type="numbering" w:customStyle="1" w:styleId="6213">
    <w:name w:val="Нет списка6213"/>
    <w:next w:val="a2"/>
    <w:uiPriority w:val="99"/>
    <w:semiHidden/>
    <w:unhideWhenUsed/>
    <w:rsid w:val="006603E6"/>
  </w:style>
  <w:style w:type="numbering" w:customStyle="1" w:styleId="7213">
    <w:name w:val="Нет списка7213"/>
    <w:next w:val="a2"/>
    <w:uiPriority w:val="99"/>
    <w:semiHidden/>
    <w:unhideWhenUsed/>
    <w:rsid w:val="006603E6"/>
  </w:style>
  <w:style w:type="numbering" w:customStyle="1" w:styleId="11313">
    <w:name w:val="Нет списка11313"/>
    <w:next w:val="a2"/>
    <w:uiPriority w:val="99"/>
    <w:semiHidden/>
    <w:unhideWhenUsed/>
    <w:rsid w:val="006603E6"/>
  </w:style>
  <w:style w:type="numbering" w:customStyle="1" w:styleId="21213">
    <w:name w:val="Нет списка21213"/>
    <w:next w:val="a2"/>
    <w:uiPriority w:val="99"/>
    <w:semiHidden/>
    <w:unhideWhenUsed/>
    <w:rsid w:val="006603E6"/>
  </w:style>
  <w:style w:type="numbering" w:customStyle="1" w:styleId="31213">
    <w:name w:val="Нет списка31213"/>
    <w:next w:val="a2"/>
    <w:uiPriority w:val="99"/>
    <w:semiHidden/>
    <w:unhideWhenUsed/>
    <w:rsid w:val="006603E6"/>
  </w:style>
  <w:style w:type="numbering" w:customStyle="1" w:styleId="41213">
    <w:name w:val="Нет списка41213"/>
    <w:next w:val="a2"/>
    <w:uiPriority w:val="99"/>
    <w:semiHidden/>
    <w:unhideWhenUsed/>
    <w:rsid w:val="006603E6"/>
  </w:style>
  <w:style w:type="numbering" w:customStyle="1" w:styleId="51213">
    <w:name w:val="Нет списка51213"/>
    <w:next w:val="a2"/>
    <w:uiPriority w:val="99"/>
    <w:semiHidden/>
    <w:unhideWhenUsed/>
    <w:rsid w:val="006603E6"/>
  </w:style>
  <w:style w:type="numbering" w:customStyle="1" w:styleId="61213">
    <w:name w:val="Нет списка61213"/>
    <w:next w:val="a2"/>
    <w:uiPriority w:val="99"/>
    <w:semiHidden/>
    <w:unhideWhenUsed/>
    <w:rsid w:val="006603E6"/>
  </w:style>
  <w:style w:type="numbering" w:customStyle="1" w:styleId="71213">
    <w:name w:val="Нет списка71213"/>
    <w:next w:val="a2"/>
    <w:uiPriority w:val="99"/>
    <w:semiHidden/>
    <w:unhideWhenUsed/>
    <w:rsid w:val="006603E6"/>
  </w:style>
  <w:style w:type="numbering" w:customStyle="1" w:styleId="111213">
    <w:name w:val="Нет списка111213"/>
    <w:next w:val="a2"/>
    <w:uiPriority w:val="99"/>
    <w:semiHidden/>
    <w:unhideWhenUsed/>
    <w:rsid w:val="006603E6"/>
  </w:style>
  <w:style w:type="numbering" w:customStyle="1" w:styleId="211113">
    <w:name w:val="Нет списка211113"/>
    <w:next w:val="a2"/>
    <w:uiPriority w:val="99"/>
    <w:semiHidden/>
    <w:unhideWhenUsed/>
    <w:rsid w:val="006603E6"/>
  </w:style>
  <w:style w:type="numbering" w:customStyle="1" w:styleId="311113">
    <w:name w:val="Нет списка311113"/>
    <w:next w:val="a2"/>
    <w:uiPriority w:val="99"/>
    <w:semiHidden/>
    <w:unhideWhenUsed/>
    <w:rsid w:val="006603E6"/>
  </w:style>
  <w:style w:type="numbering" w:customStyle="1" w:styleId="411113">
    <w:name w:val="Нет списка411113"/>
    <w:next w:val="a2"/>
    <w:uiPriority w:val="99"/>
    <w:semiHidden/>
    <w:unhideWhenUsed/>
    <w:rsid w:val="006603E6"/>
  </w:style>
  <w:style w:type="numbering" w:customStyle="1" w:styleId="511113">
    <w:name w:val="Нет списка511113"/>
    <w:next w:val="a2"/>
    <w:uiPriority w:val="99"/>
    <w:semiHidden/>
    <w:unhideWhenUsed/>
    <w:rsid w:val="006603E6"/>
  </w:style>
  <w:style w:type="numbering" w:customStyle="1" w:styleId="611113">
    <w:name w:val="Нет списка611113"/>
    <w:next w:val="a2"/>
    <w:uiPriority w:val="99"/>
    <w:semiHidden/>
    <w:unhideWhenUsed/>
    <w:rsid w:val="006603E6"/>
  </w:style>
  <w:style w:type="numbering" w:customStyle="1" w:styleId="711113">
    <w:name w:val="Нет списка711113"/>
    <w:next w:val="a2"/>
    <w:uiPriority w:val="99"/>
    <w:semiHidden/>
    <w:unhideWhenUsed/>
    <w:rsid w:val="006603E6"/>
  </w:style>
  <w:style w:type="numbering" w:customStyle="1" w:styleId="8113">
    <w:name w:val="Нет списка8113"/>
    <w:next w:val="a2"/>
    <w:uiPriority w:val="99"/>
    <w:semiHidden/>
    <w:unhideWhenUsed/>
    <w:rsid w:val="006603E6"/>
  </w:style>
  <w:style w:type="numbering" w:customStyle="1" w:styleId="9113">
    <w:name w:val="Нет списка9113"/>
    <w:next w:val="a2"/>
    <w:uiPriority w:val="99"/>
    <w:semiHidden/>
    <w:unhideWhenUsed/>
    <w:rsid w:val="006603E6"/>
  </w:style>
  <w:style w:type="numbering" w:customStyle="1" w:styleId="174">
    <w:name w:val="Нет списка174"/>
    <w:next w:val="a2"/>
    <w:uiPriority w:val="99"/>
    <w:semiHidden/>
    <w:unhideWhenUsed/>
    <w:rsid w:val="006603E6"/>
  </w:style>
  <w:style w:type="numbering" w:customStyle="1" w:styleId="184">
    <w:name w:val="Нет списка184"/>
    <w:next w:val="a2"/>
    <w:uiPriority w:val="99"/>
    <w:semiHidden/>
    <w:unhideWhenUsed/>
    <w:rsid w:val="006603E6"/>
  </w:style>
  <w:style w:type="numbering" w:customStyle="1" w:styleId="193">
    <w:name w:val="Нет списка193"/>
    <w:next w:val="a2"/>
    <w:uiPriority w:val="99"/>
    <w:semiHidden/>
    <w:unhideWhenUsed/>
    <w:rsid w:val="006603E6"/>
  </w:style>
  <w:style w:type="numbering" w:customStyle="1" w:styleId="1103">
    <w:name w:val="Нет списка1103"/>
    <w:next w:val="a2"/>
    <w:uiPriority w:val="99"/>
    <w:semiHidden/>
    <w:unhideWhenUsed/>
    <w:rsid w:val="006603E6"/>
  </w:style>
  <w:style w:type="numbering" w:customStyle="1" w:styleId="1513">
    <w:name w:val="Нет списка1513"/>
    <w:next w:val="a2"/>
    <w:uiPriority w:val="99"/>
    <w:semiHidden/>
    <w:unhideWhenUsed/>
    <w:rsid w:val="006603E6"/>
  </w:style>
  <w:style w:type="numbering" w:customStyle="1" w:styleId="1613">
    <w:name w:val="Нет списка1613"/>
    <w:next w:val="a2"/>
    <w:uiPriority w:val="99"/>
    <w:semiHidden/>
    <w:unhideWhenUsed/>
    <w:rsid w:val="006603E6"/>
  </w:style>
  <w:style w:type="numbering" w:customStyle="1" w:styleId="1713">
    <w:name w:val="Нет списка1713"/>
    <w:next w:val="a2"/>
    <w:uiPriority w:val="99"/>
    <w:semiHidden/>
    <w:unhideWhenUsed/>
    <w:rsid w:val="006603E6"/>
  </w:style>
  <w:style w:type="numbering" w:customStyle="1" w:styleId="1813">
    <w:name w:val="Нет списка1813"/>
    <w:next w:val="a2"/>
    <w:uiPriority w:val="99"/>
    <w:semiHidden/>
    <w:unhideWhenUsed/>
    <w:rsid w:val="006603E6"/>
  </w:style>
  <w:style w:type="numbering" w:customStyle="1" w:styleId="2030">
    <w:name w:val="Нет списка203"/>
    <w:next w:val="a2"/>
    <w:uiPriority w:val="99"/>
    <w:semiHidden/>
    <w:unhideWhenUsed/>
    <w:rsid w:val="006603E6"/>
  </w:style>
  <w:style w:type="numbering" w:customStyle="1" w:styleId="253">
    <w:name w:val="Нет списка253"/>
    <w:next w:val="a2"/>
    <w:uiPriority w:val="99"/>
    <w:semiHidden/>
    <w:unhideWhenUsed/>
    <w:rsid w:val="006603E6"/>
  </w:style>
  <w:style w:type="numbering" w:customStyle="1" w:styleId="263">
    <w:name w:val="Нет списка263"/>
    <w:next w:val="a2"/>
    <w:uiPriority w:val="99"/>
    <w:semiHidden/>
    <w:unhideWhenUsed/>
    <w:rsid w:val="006603E6"/>
  </w:style>
  <w:style w:type="numbering" w:customStyle="1" w:styleId="273">
    <w:name w:val="Нет списка273"/>
    <w:next w:val="a2"/>
    <w:uiPriority w:val="99"/>
    <w:semiHidden/>
    <w:unhideWhenUsed/>
    <w:rsid w:val="006603E6"/>
  </w:style>
  <w:style w:type="numbering" w:customStyle="1" w:styleId="283">
    <w:name w:val="Нет списка283"/>
    <w:next w:val="a2"/>
    <w:uiPriority w:val="99"/>
    <w:semiHidden/>
    <w:unhideWhenUsed/>
    <w:rsid w:val="006603E6"/>
  </w:style>
  <w:style w:type="numbering" w:customStyle="1" w:styleId="293">
    <w:name w:val="Нет списка293"/>
    <w:next w:val="a2"/>
    <w:uiPriority w:val="99"/>
    <w:semiHidden/>
    <w:unhideWhenUsed/>
    <w:rsid w:val="006603E6"/>
  </w:style>
  <w:style w:type="numbering" w:customStyle="1" w:styleId="303">
    <w:name w:val="Нет списка303"/>
    <w:next w:val="a2"/>
    <w:uiPriority w:val="99"/>
    <w:semiHidden/>
    <w:unhideWhenUsed/>
    <w:rsid w:val="006603E6"/>
  </w:style>
  <w:style w:type="numbering" w:customStyle="1" w:styleId="343">
    <w:name w:val="Нет списка343"/>
    <w:next w:val="a2"/>
    <w:uiPriority w:val="99"/>
    <w:semiHidden/>
    <w:unhideWhenUsed/>
    <w:rsid w:val="006603E6"/>
  </w:style>
  <w:style w:type="numbering" w:customStyle="1" w:styleId="353">
    <w:name w:val="Нет списка353"/>
    <w:next w:val="a2"/>
    <w:uiPriority w:val="99"/>
    <w:semiHidden/>
    <w:unhideWhenUsed/>
    <w:rsid w:val="006603E6"/>
  </w:style>
  <w:style w:type="numbering" w:customStyle="1" w:styleId="361">
    <w:name w:val="Нет списка361"/>
    <w:next w:val="a2"/>
    <w:uiPriority w:val="99"/>
    <w:semiHidden/>
    <w:unhideWhenUsed/>
    <w:rsid w:val="006603E6"/>
  </w:style>
  <w:style w:type="numbering" w:customStyle="1" w:styleId="1151">
    <w:name w:val="Нет списка1151"/>
    <w:next w:val="a2"/>
    <w:uiPriority w:val="99"/>
    <w:semiHidden/>
    <w:unhideWhenUsed/>
    <w:rsid w:val="006603E6"/>
  </w:style>
  <w:style w:type="numbering" w:customStyle="1" w:styleId="1161">
    <w:name w:val="Нет списка1161"/>
    <w:next w:val="a2"/>
    <w:uiPriority w:val="99"/>
    <w:semiHidden/>
    <w:unhideWhenUsed/>
    <w:qFormat/>
    <w:rsid w:val="006603E6"/>
  </w:style>
  <w:style w:type="numbering" w:customStyle="1" w:styleId="11141">
    <w:name w:val="Нет списка11141"/>
    <w:next w:val="a2"/>
    <w:uiPriority w:val="99"/>
    <w:semiHidden/>
    <w:unhideWhenUsed/>
    <w:qFormat/>
    <w:rsid w:val="006603E6"/>
  </w:style>
  <w:style w:type="numbering" w:customStyle="1" w:styleId="111131">
    <w:name w:val="Нет списка111131"/>
    <w:next w:val="a2"/>
    <w:uiPriority w:val="99"/>
    <w:semiHidden/>
    <w:unhideWhenUsed/>
    <w:qFormat/>
    <w:rsid w:val="006603E6"/>
  </w:style>
  <w:style w:type="numbering" w:customStyle="1" w:styleId="1111121">
    <w:name w:val="Нет списка1111121"/>
    <w:next w:val="a2"/>
    <w:uiPriority w:val="99"/>
    <w:semiHidden/>
    <w:unhideWhenUsed/>
    <w:qFormat/>
    <w:rsid w:val="006603E6"/>
  </w:style>
  <w:style w:type="numbering" w:customStyle="1" w:styleId="11111121">
    <w:name w:val="Нет списка11111121"/>
    <w:next w:val="a2"/>
    <w:uiPriority w:val="99"/>
    <w:semiHidden/>
    <w:unhideWhenUsed/>
    <w:qFormat/>
    <w:rsid w:val="006603E6"/>
  </w:style>
  <w:style w:type="numbering" w:customStyle="1" w:styleId="2101">
    <w:name w:val="Нет списка2101"/>
    <w:next w:val="a2"/>
    <w:uiPriority w:val="99"/>
    <w:semiHidden/>
    <w:unhideWhenUsed/>
    <w:qFormat/>
    <w:rsid w:val="006603E6"/>
  </w:style>
  <w:style w:type="numbering" w:customStyle="1" w:styleId="371">
    <w:name w:val="Нет списка371"/>
    <w:next w:val="a2"/>
    <w:uiPriority w:val="99"/>
    <w:semiHidden/>
    <w:unhideWhenUsed/>
    <w:qFormat/>
    <w:rsid w:val="006603E6"/>
  </w:style>
  <w:style w:type="numbering" w:customStyle="1" w:styleId="441">
    <w:name w:val="Нет списка441"/>
    <w:next w:val="a2"/>
    <w:uiPriority w:val="99"/>
    <w:semiHidden/>
    <w:unhideWhenUsed/>
    <w:qFormat/>
    <w:rsid w:val="006603E6"/>
  </w:style>
  <w:style w:type="numbering" w:customStyle="1" w:styleId="111111121">
    <w:name w:val="Нет списка111111121"/>
    <w:next w:val="a2"/>
    <w:uiPriority w:val="99"/>
    <w:semiHidden/>
    <w:unhideWhenUsed/>
    <w:qFormat/>
    <w:rsid w:val="006603E6"/>
  </w:style>
  <w:style w:type="numbering" w:customStyle="1" w:styleId="1111111121">
    <w:name w:val="Нет списка1111111121"/>
    <w:next w:val="a2"/>
    <w:uiPriority w:val="99"/>
    <w:semiHidden/>
    <w:unhideWhenUsed/>
    <w:qFormat/>
    <w:rsid w:val="006603E6"/>
  </w:style>
  <w:style w:type="numbering" w:customStyle="1" w:styleId="2141">
    <w:name w:val="Нет списка2141"/>
    <w:next w:val="a2"/>
    <w:uiPriority w:val="99"/>
    <w:semiHidden/>
    <w:unhideWhenUsed/>
    <w:qFormat/>
    <w:rsid w:val="006603E6"/>
  </w:style>
  <w:style w:type="numbering" w:customStyle="1" w:styleId="3141">
    <w:name w:val="Нет списка3141"/>
    <w:next w:val="a2"/>
    <w:uiPriority w:val="99"/>
    <w:semiHidden/>
    <w:unhideWhenUsed/>
    <w:qFormat/>
    <w:rsid w:val="006603E6"/>
  </w:style>
  <w:style w:type="numbering" w:customStyle="1" w:styleId="541">
    <w:name w:val="Нет списка541"/>
    <w:next w:val="a2"/>
    <w:uiPriority w:val="99"/>
    <w:semiHidden/>
    <w:unhideWhenUsed/>
    <w:qFormat/>
    <w:rsid w:val="006603E6"/>
  </w:style>
  <w:style w:type="numbering" w:customStyle="1" w:styleId="1231">
    <w:name w:val="Нет списка1231"/>
    <w:next w:val="a2"/>
    <w:uiPriority w:val="99"/>
    <w:semiHidden/>
    <w:unhideWhenUsed/>
    <w:qFormat/>
    <w:rsid w:val="006603E6"/>
  </w:style>
  <w:style w:type="numbering" w:customStyle="1" w:styleId="641">
    <w:name w:val="Нет списка641"/>
    <w:next w:val="a2"/>
    <w:uiPriority w:val="99"/>
    <w:semiHidden/>
    <w:unhideWhenUsed/>
    <w:qFormat/>
    <w:rsid w:val="006603E6"/>
  </w:style>
  <w:style w:type="numbering" w:customStyle="1" w:styleId="741">
    <w:name w:val="Нет списка741"/>
    <w:next w:val="a2"/>
    <w:uiPriority w:val="99"/>
    <w:semiHidden/>
    <w:unhideWhenUsed/>
    <w:qFormat/>
    <w:rsid w:val="006603E6"/>
  </w:style>
  <w:style w:type="numbering" w:customStyle="1" w:styleId="1321">
    <w:name w:val="Нет списка1321"/>
    <w:next w:val="a2"/>
    <w:uiPriority w:val="99"/>
    <w:semiHidden/>
    <w:unhideWhenUsed/>
    <w:qFormat/>
    <w:rsid w:val="006603E6"/>
  </w:style>
  <w:style w:type="numbering" w:customStyle="1" w:styleId="11221">
    <w:name w:val="Нет списка11221"/>
    <w:next w:val="a2"/>
    <w:uiPriority w:val="99"/>
    <w:semiHidden/>
    <w:unhideWhenUsed/>
    <w:qFormat/>
    <w:rsid w:val="006603E6"/>
  </w:style>
  <w:style w:type="numbering" w:customStyle="1" w:styleId="2221">
    <w:name w:val="Нет списка2221"/>
    <w:next w:val="a2"/>
    <w:uiPriority w:val="99"/>
    <w:semiHidden/>
    <w:unhideWhenUsed/>
    <w:qFormat/>
    <w:rsid w:val="006603E6"/>
  </w:style>
  <w:style w:type="numbering" w:customStyle="1" w:styleId="3221">
    <w:name w:val="Нет списка3221"/>
    <w:next w:val="a2"/>
    <w:uiPriority w:val="99"/>
    <w:semiHidden/>
    <w:unhideWhenUsed/>
    <w:qFormat/>
    <w:rsid w:val="006603E6"/>
  </w:style>
  <w:style w:type="numbering" w:customStyle="1" w:styleId="4141">
    <w:name w:val="Нет списка4141"/>
    <w:next w:val="a2"/>
    <w:uiPriority w:val="99"/>
    <w:semiHidden/>
    <w:unhideWhenUsed/>
    <w:qFormat/>
    <w:rsid w:val="006603E6"/>
  </w:style>
  <w:style w:type="numbering" w:customStyle="1" w:styleId="111221">
    <w:name w:val="Нет списка111221"/>
    <w:next w:val="a2"/>
    <w:uiPriority w:val="99"/>
    <w:semiHidden/>
    <w:unhideWhenUsed/>
    <w:qFormat/>
    <w:rsid w:val="006603E6"/>
  </w:style>
  <w:style w:type="numbering" w:customStyle="1" w:styleId="21131">
    <w:name w:val="Нет списка21131"/>
    <w:next w:val="a2"/>
    <w:uiPriority w:val="99"/>
    <w:semiHidden/>
    <w:unhideWhenUsed/>
    <w:qFormat/>
    <w:rsid w:val="006603E6"/>
  </w:style>
  <w:style w:type="numbering" w:customStyle="1" w:styleId="31131">
    <w:name w:val="Нет списка31131"/>
    <w:next w:val="a2"/>
    <w:uiPriority w:val="99"/>
    <w:semiHidden/>
    <w:unhideWhenUsed/>
    <w:qFormat/>
    <w:rsid w:val="006603E6"/>
  </w:style>
  <w:style w:type="numbering" w:customStyle="1" w:styleId="111111111112">
    <w:name w:val="Нет списка111111111112"/>
    <w:next w:val="a2"/>
    <w:uiPriority w:val="99"/>
    <w:semiHidden/>
    <w:unhideWhenUsed/>
    <w:rsid w:val="006603E6"/>
  </w:style>
  <w:style w:type="numbering" w:customStyle="1" w:styleId="12121">
    <w:name w:val="Нет списка12121"/>
    <w:next w:val="a2"/>
    <w:uiPriority w:val="99"/>
    <w:semiHidden/>
    <w:unhideWhenUsed/>
    <w:rsid w:val="006603E6"/>
  </w:style>
  <w:style w:type="numbering" w:customStyle="1" w:styleId="5141">
    <w:name w:val="Нет списка5141"/>
    <w:next w:val="a2"/>
    <w:uiPriority w:val="99"/>
    <w:semiHidden/>
    <w:unhideWhenUsed/>
    <w:rsid w:val="006603E6"/>
  </w:style>
  <w:style w:type="numbering" w:customStyle="1" w:styleId="6141">
    <w:name w:val="Нет списка6141"/>
    <w:next w:val="a2"/>
    <w:uiPriority w:val="99"/>
    <w:semiHidden/>
    <w:unhideWhenUsed/>
    <w:rsid w:val="006603E6"/>
  </w:style>
  <w:style w:type="numbering" w:customStyle="1" w:styleId="7141">
    <w:name w:val="Нет списка7141"/>
    <w:next w:val="a2"/>
    <w:uiPriority w:val="99"/>
    <w:semiHidden/>
    <w:unhideWhenUsed/>
    <w:rsid w:val="006603E6"/>
  </w:style>
  <w:style w:type="numbering" w:customStyle="1" w:styleId="41131">
    <w:name w:val="Нет списка41131"/>
    <w:next w:val="a2"/>
    <w:uiPriority w:val="99"/>
    <w:semiHidden/>
    <w:unhideWhenUsed/>
    <w:rsid w:val="006603E6"/>
  </w:style>
  <w:style w:type="numbering" w:customStyle="1" w:styleId="51131">
    <w:name w:val="Нет списка51131"/>
    <w:next w:val="a2"/>
    <w:uiPriority w:val="99"/>
    <w:semiHidden/>
    <w:unhideWhenUsed/>
    <w:rsid w:val="006603E6"/>
  </w:style>
  <w:style w:type="numbering" w:customStyle="1" w:styleId="61131">
    <w:name w:val="Нет списка61131"/>
    <w:next w:val="a2"/>
    <w:uiPriority w:val="99"/>
    <w:semiHidden/>
    <w:unhideWhenUsed/>
    <w:rsid w:val="006603E6"/>
  </w:style>
  <w:style w:type="numbering" w:customStyle="1" w:styleId="71131">
    <w:name w:val="Нет списка71131"/>
    <w:next w:val="a2"/>
    <w:uiPriority w:val="99"/>
    <w:semiHidden/>
    <w:unhideWhenUsed/>
    <w:rsid w:val="006603E6"/>
  </w:style>
  <w:style w:type="numbering" w:customStyle="1" w:styleId="831">
    <w:name w:val="Нет списка831"/>
    <w:next w:val="a2"/>
    <w:uiPriority w:val="99"/>
    <w:semiHidden/>
    <w:unhideWhenUsed/>
    <w:rsid w:val="006603E6"/>
  </w:style>
  <w:style w:type="numbering" w:customStyle="1" w:styleId="931">
    <w:name w:val="Нет списка931"/>
    <w:next w:val="a2"/>
    <w:uiPriority w:val="99"/>
    <w:semiHidden/>
    <w:unhideWhenUsed/>
    <w:rsid w:val="006603E6"/>
  </w:style>
  <w:style w:type="numbering" w:customStyle="1" w:styleId="10210">
    <w:name w:val="Нет списка1021"/>
    <w:next w:val="a2"/>
    <w:uiPriority w:val="99"/>
    <w:semiHidden/>
    <w:unhideWhenUsed/>
    <w:rsid w:val="006603E6"/>
  </w:style>
  <w:style w:type="numbering" w:customStyle="1" w:styleId="1421">
    <w:name w:val="Нет списка1421"/>
    <w:next w:val="a2"/>
    <w:uiPriority w:val="99"/>
    <w:semiHidden/>
    <w:unhideWhenUsed/>
    <w:rsid w:val="006603E6"/>
  </w:style>
  <w:style w:type="numbering" w:customStyle="1" w:styleId="2321">
    <w:name w:val="Нет списка2321"/>
    <w:next w:val="a2"/>
    <w:uiPriority w:val="99"/>
    <w:semiHidden/>
    <w:unhideWhenUsed/>
    <w:rsid w:val="006603E6"/>
  </w:style>
  <w:style w:type="numbering" w:customStyle="1" w:styleId="4221">
    <w:name w:val="Нет списка4221"/>
    <w:next w:val="a2"/>
    <w:uiPriority w:val="99"/>
    <w:semiHidden/>
    <w:unhideWhenUsed/>
    <w:rsid w:val="006603E6"/>
  </w:style>
  <w:style w:type="numbering" w:customStyle="1" w:styleId="5221">
    <w:name w:val="Нет списка5221"/>
    <w:next w:val="a2"/>
    <w:uiPriority w:val="99"/>
    <w:semiHidden/>
    <w:unhideWhenUsed/>
    <w:rsid w:val="006603E6"/>
  </w:style>
  <w:style w:type="numbering" w:customStyle="1" w:styleId="6221">
    <w:name w:val="Нет списка6221"/>
    <w:next w:val="a2"/>
    <w:uiPriority w:val="99"/>
    <w:semiHidden/>
    <w:unhideWhenUsed/>
    <w:rsid w:val="006603E6"/>
  </w:style>
  <w:style w:type="numbering" w:customStyle="1" w:styleId="7221">
    <w:name w:val="Нет списка7221"/>
    <w:next w:val="a2"/>
    <w:uiPriority w:val="99"/>
    <w:semiHidden/>
    <w:unhideWhenUsed/>
    <w:rsid w:val="006603E6"/>
  </w:style>
  <w:style w:type="numbering" w:customStyle="1" w:styleId="11321">
    <w:name w:val="Нет списка11321"/>
    <w:next w:val="a2"/>
    <w:uiPriority w:val="99"/>
    <w:semiHidden/>
    <w:unhideWhenUsed/>
    <w:rsid w:val="006603E6"/>
  </w:style>
  <w:style w:type="numbering" w:customStyle="1" w:styleId="21221">
    <w:name w:val="Нет списка21221"/>
    <w:next w:val="a2"/>
    <w:uiPriority w:val="99"/>
    <w:semiHidden/>
    <w:unhideWhenUsed/>
    <w:rsid w:val="006603E6"/>
  </w:style>
  <w:style w:type="numbering" w:customStyle="1" w:styleId="31221">
    <w:name w:val="Нет списка31221"/>
    <w:next w:val="a2"/>
    <w:uiPriority w:val="99"/>
    <w:semiHidden/>
    <w:unhideWhenUsed/>
    <w:rsid w:val="006603E6"/>
  </w:style>
  <w:style w:type="numbering" w:customStyle="1" w:styleId="41221">
    <w:name w:val="Нет списка41221"/>
    <w:next w:val="a2"/>
    <w:uiPriority w:val="99"/>
    <w:semiHidden/>
    <w:unhideWhenUsed/>
    <w:rsid w:val="006603E6"/>
  </w:style>
  <w:style w:type="numbering" w:customStyle="1" w:styleId="51221">
    <w:name w:val="Нет списка51221"/>
    <w:next w:val="a2"/>
    <w:uiPriority w:val="99"/>
    <w:semiHidden/>
    <w:unhideWhenUsed/>
    <w:rsid w:val="006603E6"/>
  </w:style>
  <w:style w:type="numbering" w:customStyle="1" w:styleId="61221">
    <w:name w:val="Нет списка61221"/>
    <w:next w:val="a2"/>
    <w:uiPriority w:val="99"/>
    <w:semiHidden/>
    <w:unhideWhenUsed/>
    <w:rsid w:val="006603E6"/>
  </w:style>
  <w:style w:type="numbering" w:customStyle="1" w:styleId="71221">
    <w:name w:val="Нет списка71221"/>
    <w:next w:val="a2"/>
    <w:uiPriority w:val="99"/>
    <w:semiHidden/>
    <w:unhideWhenUsed/>
    <w:rsid w:val="006603E6"/>
  </w:style>
  <w:style w:type="numbering" w:customStyle="1" w:styleId="211121">
    <w:name w:val="Нет списка211121"/>
    <w:next w:val="a2"/>
    <w:uiPriority w:val="99"/>
    <w:semiHidden/>
    <w:unhideWhenUsed/>
    <w:rsid w:val="006603E6"/>
  </w:style>
  <w:style w:type="numbering" w:customStyle="1" w:styleId="311121">
    <w:name w:val="Нет списка311121"/>
    <w:next w:val="a2"/>
    <w:uiPriority w:val="99"/>
    <w:semiHidden/>
    <w:unhideWhenUsed/>
    <w:rsid w:val="006603E6"/>
  </w:style>
  <w:style w:type="numbering" w:customStyle="1" w:styleId="411121">
    <w:name w:val="Нет списка411121"/>
    <w:next w:val="a2"/>
    <w:uiPriority w:val="99"/>
    <w:semiHidden/>
    <w:unhideWhenUsed/>
    <w:rsid w:val="006603E6"/>
  </w:style>
  <w:style w:type="numbering" w:customStyle="1" w:styleId="511121">
    <w:name w:val="Нет списка511121"/>
    <w:next w:val="a2"/>
    <w:uiPriority w:val="99"/>
    <w:semiHidden/>
    <w:unhideWhenUsed/>
    <w:rsid w:val="006603E6"/>
  </w:style>
  <w:style w:type="numbering" w:customStyle="1" w:styleId="611121">
    <w:name w:val="Нет списка611121"/>
    <w:next w:val="a2"/>
    <w:uiPriority w:val="99"/>
    <w:semiHidden/>
    <w:unhideWhenUsed/>
    <w:rsid w:val="006603E6"/>
  </w:style>
  <w:style w:type="numbering" w:customStyle="1" w:styleId="711121">
    <w:name w:val="Нет списка711121"/>
    <w:next w:val="a2"/>
    <w:uiPriority w:val="99"/>
    <w:semiHidden/>
    <w:unhideWhenUsed/>
    <w:rsid w:val="006603E6"/>
  </w:style>
  <w:style w:type="numbering" w:customStyle="1" w:styleId="8121">
    <w:name w:val="Нет списка8121"/>
    <w:next w:val="a2"/>
    <w:uiPriority w:val="99"/>
    <w:semiHidden/>
    <w:unhideWhenUsed/>
    <w:rsid w:val="006603E6"/>
  </w:style>
  <w:style w:type="numbering" w:customStyle="1" w:styleId="9121">
    <w:name w:val="Нет списка9121"/>
    <w:next w:val="a2"/>
    <w:uiPriority w:val="99"/>
    <w:semiHidden/>
    <w:unhideWhenUsed/>
    <w:rsid w:val="006603E6"/>
  </w:style>
  <w:style w:type="numbering" w:customStyle="1" w:styleId="1521">
    <w:name w:val="Нет списка1521"/>
    <w:next w:val="a2"/>
    <w:uiPriority w:val="99"/>
    <w:semiHidden/>
    <w:unhideWhenUsed/>
    <w:rsid w:val="006603E6"/>
  </w:style>
  <w:style w:type="numbering" w:customStyle="1" w:styleId="1621">
    <w:name w:val="Нет списка1621"/>
    <w:next w:val="a2"/>
    <w:uiPriority w:val="99"/>
    <w:semiHidden/>
    <w:unhideWhenUsed/>
    <w:rsid w:val="006603E6"/>
  </w:style>
  <w:style w:type="numbering" w:customStyle="1" w:styleId="2411">
    <w:name w:val="Нет списка2411"/>
    <w:next w:val="a2"/>
    <w:uiPriority w:val="99"/>
    <w:semiHidden/>
    <w:unhideWhenUsed/>
    <w:rsid w:val="006603E6"/>
  </w:style>
  <w:style w:type="numbering" w:customStyle="1" w:styleId="3311">
    <w:name w:val="Нет списка3311"/>
    <w:next w:val="a2"/>
    <w:uiPriority w:val="99"/>
    <w:semiHidden/>
    <w:unhideWhenUsed/>
    <w:rsid w:val="006603E6"/>
  </w:style>
  <w:style w:type="numbering" w:customStyle="1" w:styleId="4311">
    <w:name w:val="Нет списка4311"/>
    <w:next w:val="a2"/>
    <w:uiPriority w:val="99"/>
    <w:semiHidden/>
    <w:unhideWhenUsed/>
    <w:rsid w:val="006603E6"/>
  </w:style>
  <w:style w:type="numbering" w:customStyle="1" w:styleId="11411">
    <w:name w:val="Нет списка11411"/>
    <w:next w:val="a2"/>
    <w:uiPriority w:val="99"/>
    <w:semiHidden/>
    <w:unhideWhenUsed/>
    <w:rsid w:val="006603E6"/>
  </w:style>
  <w:style w:type="numbering" w:customStyle="1" w:styleId="111311">
    <w:name w:val="Нет списка111311"/>
    <w:next w:val="a2"/>
    <w:uiPriority w:val="99"/>
    <w:semiHidden/>
    <w:unhideWhenUsed/>
    <w:rsid w:val="006603E6"/>
  </w:style>
  <w:style w:type="numbering" w:customStyle="1" w:styleId="21311">
    <w:name w:val="Нет списка21311"/>
    <w:next w:val="a2"/>
    <w:uiPriority w:val="99"/>
    <w:semiHidden/>
    <w:unhideWhenUsed/>
    <w:rsid w:val="006603E6"/>
  </w:style>
  <w:style w:type="numbering" w:customStyle="1" w:styleId="31311">
    <w:name w:val="Нет списка31311"/>
    <w:next w:val="a2"/>
    <w:uiPriority w:val="99"/>
    <w:semiHidden/>
    <w:unhideWhenUsed/>
    <w:rsid w:val="006603E6"/>
  </w:style>
  <w:style w:type="numbering" w:customStyle="1" w:styleId="5311">
    <w:name w:val="Нет списка5311"/>
    <w:next w:val="a2"/>
    <w:uiPriority w:val="99"/>
    <w:semiHidden/>
    <w:unhideWhenUsed/>
    <w:rsid w:val="006603E6"/>
  </w:style>
  <w:style w:type="numbering" w:customStyle="1" w:styleId="12211">
    <w:name w:val="Нет списка12211"/>
    <w:next w:val="a2"/>
    <w:uiPriority w:val="99"/>
    <w:semiHidden/>
    <w:unhideWhenUsed/>
    <w:rsid w:val="006603E6"/>
  </w:style>
  <w:style w:type="numbering" w:customStyle="1" w:styleId="6311">
    <w:name w:val="Нет списка6311"/>
    <w:next w:val="a2"/>
    <w:uiPriority w:val="99"/>
    <w:semiHidden/>
    <w:unhideWhenUsed/>
    <w:rsid w:val="006603E6"/>
  </w:style>
  <w:style w:type="numbering" w:customStyle="1" w:styleId="1111211">
    <w:name w:val="Нет списка1111211"/>
    <w:next w:val="a2"/>
    <w:uiPriority w:val="99"/>
    <w:semiHidden/>
    <w:unhideWhenUsed/>
    <w:rsid w:val="006603E6"/>
  </w:style>
  <w:style w:type="numbering" w:customStyle="1" w:styleId="1111111111111">
    <w:name w:val="Нет списка1111111111111"/>
    <w:next w:val="a2"/>
    <w:uiPriority w:val="99"/>
    <w:semiHidden/>
    <w:unhideWhenUsed/>
    <w:rsid w:val="006603E6"/>
  </w:style>
  <w:style w:type="numbering" w:customStyle="1" w:styleId="131110">
    <w:name w:val="Нет списка13111"/>
    <w:next w:val="a2"/>
    <w:uiPriority w:val="99"/>
    <w:semiHidden/>
    <w:unhideWhenUsed/>
    <w:rsid w:val="006603E6"/>
  </w:style>
  <w:style w:type="numbering" w:customStyle="1" w:styleId="1121110">
    <w:name w:val="Нет списка112111"/>
    <w:next w:val="a2"/>
    <w:uiPriority w:val="99"/>
    <w:semiHidden/>
    <w:unhideWhenUsed/>
    <w:rsid w:val="006603E6"/>
  </w:style>
  <w:style w:type="numbering" w:customStyle="1" w:styleId="22111">
    <w:name w:val="Нет списка22111"/>
    <w:next w:val="a2"/>
    <w:uiPriority w:val="99"/>
    <w:semiHidden/>
    <w:unhideWhenUsed/>
    <w:rsid w:val="006603E6"/>
  </w:style>
  <w:style w:type="numbering" w:customStyle="1" w:styleId="121111">
    <w:name w:val="Нет списка121111"/>
    <w:next w:val="a2"/>
    <w:uiPriority w:val="99"/>
    <w:semiHidden/>
    <w:unhideWhenUsed/>
    <w:rsid w:val="006603E6"/>
  </w:style>
  <w:style w:type="numbering" w:customStyle="1" w:styleId="7311">
    <w:name w:val="Нет списка7311"/>
    <w:next w:val="a2"/>
    <w:uiPriority w:val="99"/>
    <w:semiHidden/>
    <w:unhideWhenUsed/>
    <w:rsid w:val="006603E6"/>
  </w:style>
  <w:style w:type="numbering" w:customStyle="1" w:styleId="41311">
    <w:name w:val="Нет списка41311"/>
    <w:next w:val="a2"/>
    <w:uiPriority w:val="99"/>
    <w:semiHidden/>
    <w:unhideWhenUsed/>
    <w:rsid w:val="006603E6"/>
  </w:style>
  <w:style w:type="numbering" w:customStyle="1" w:styleId="51311">
    <w:name w:val="Нет списка51311"/>
    <w:next w:val="a2"/>
    <w:uiPriority w:val="99"/>
    <w:semiHidden/>
    <w:unhideWhenUsed/>
    <w:rsid w:val="006603E6"/>
  </w:style>
  <w:style w:type="numbering" w:customStyle="1" w:styleId="61311">
    <w:name w:val="Нет списка61311"/>
    <w:next w:val="a2"/>
    <w:uiPriority w:val="99"/>
    <w:semiHidden/>
    <w:unhideWhenUsed/>
    <w:rsid w:val="006603E6"/>
  </w:style>
  <w:style w:type="numbering" w:customStyle="1" w:styleId="71311">
    <w:name w:val="Нет списка71311"/>
    <w:next w:val="a2"/>
    <w:uiPriority w:val="99"/>
    <w:semiHidden/>
    <w:unhideWhenUsed/>
    <w:rsid w:val="006603E6"/>
  </w:style>
  <w:style w:type="numbering" w:customStyle="1" w:styleId="211211">
    <w:name w:val="Нет списка211211"/>
    <w:next w:val="a2"/>
    <w:uiPriority w:val="99"/>
    <w:semiHidden/>
    <w:unhideWhenUsed/>
    <w:rsid w:val="006603E6"/>
  </w:style>
  <w:style w:type="numbering" w:customStyle="1" w:styleId="311211">
    <w:name w:val="Нет списка311211"/>
    <w:next w:val="a2"/>
    <w:uiPriority w:val="99"/>
    <w:semiHidden/>
    <w:unhideWhenUsed/>
    <w:rsid w:val="006603E6"/>
  </w:style>
  <w:style w:type="numbering" w:customStyle="1" w:styleId="411211">
    <w:name w:val="Нет списка411211"/>
    <w:next w:val="a2"/>
    <w:uiPriority w:val="99"/>
    <w:semiHidden/>
    <w:unhideWhenUsed/>
    <w:rsid w:val="006603E6"/>
  </w:style>
  <w:style w:type="numbering" w:customStyle="1" w:styleId="511211">
    <w:name w:val="Нет списка511211"/>
    <w:next w:val="a2"/>
    <w:uiPriority w:val="99"/>
    <w:semiHidden/>
    <w:unhideWhenUsed/>
    <w:rsid w:val="006603E6"/>
  </w:style>
  <w:style w:type="numbering" w:customStyle="1" w:styleId="611211">
    <w:name w:val="Нет списка611211"/>
    <w:next w:val="a2"/>
    <w:uiPriority w:val="99"/>
    <w:semiHidden/>
    <w:unhideWhenUsed/>
    <w:rsid w:val="006603E6"/>
  </w:style>
  <w:style w:type="numbering" w:customStyle="1" w:styleId="711211">
    <w:name w:val="Нет списка711211"/>
    <w:next w:val="a2"/>
    <w:uiPriority w:val="99"/>
    <w:semiHidden/>
    <w:unhideWhenUsed/>
    <w:rsid w:val="006603E6"/>
  </w:style>
  <w:style w:type="numbering" w:customStyle="1" w:styleId="8211">
    <w:name w:val="Нет списка8211"/>
    <w:next w:val="a2"/>
    <w:uiPriority w:val="99"/>
    <w:semiHidden/>
    <w:unhideWhenUsed/>
    <w:rsid w:val="006603E6"/>
  </w:style>
  <w:style w:type="numbering" w:customStyle="1" w:styleId="9211">
    <w:name w:val="Нет списка9211"/>
    <w:next w:val="a2"/>
    <w:uiPriority w:val="99"/>
    <w:semiHidden/>
    <w:unhideWhenUsed/>
    <w:rsid w:val="006603E6"/>
  </w:style>
  <w:style w:type="numbering" w:customStyle="1" w:styleId="10111">
    <w:name w:val="Нет списка10111"/>
    <w:next w:val="a2"/>
    <w:uiPriority w:val="99"/>
    <w:semiHidden/>
    <w:unhideWhenUsed/>
    <w:rsid w:val="006603E6"/>
  </w:style>
  <w:style w:type="numbering" w:customStyle="1" w:styleId="141110">
    <w:name w:val="Нет списка14111"/>
    <w:next w:val="a2"/>
    <w:uiPriority w:val="99"/>
    <w:semiHidden/>
    <w:unhideWhenUsed/>
    <w:rsid w:val="006603E6"/>
  </w:style>
  <w:style w:type="numbering" w:customStyle="1" w:styleId="23111">
    <w:name w:val="Нет списка23111"/>
    <w:next w:val="a2"/>
    <w:uiPriority w:val="99"/>
    <w:semiHidden/>
    <w:unhideWhenUsed/>
    <w:rsid w:val="006603E6"/>
  </w:style>
  <w:style w:type="numbering" w:customStyle="1" w:styleId="32111">
    <w:name w:val="Нет списка32111"/>
    <w:next w:val="a2"/>
    <w:uiPriority w:val="99"/>
    <w:semiHidden/>
    <w:unhideWhenUsed/>
    <w:rsid w:val="006603E6"/>
  </w:style>
  <w:style w:type="numbering" w:customStyle="1" w:styleId="42111">
    <w:name w:val="Нет списка42111"/>
    <w:next w:val="a2"/>
    <w:uiPriority w:val="99"/>
    <w:semiHidden/>
    <w:unhideWhenUsed/>
    <w:rsid w:val="006603E6"/>
  </w:style>
  <w:style w:type="numbering" w:customStyle="1" w:styleId="52111">
    <w:name w:val="Нет списка52111"/>
    <w:next w:val="a2"/>
    <w:uiPriority w:val="99"/>
    <w:semiHidden/>
    <w:unhideWhenUsed/>
    <w:rsid w:val="006603E6"/>
  </w:style>
  <w:style w:type="numbering" w:customStyle="1" w:styleId="62111">
    <w:name w:val="Нет списка62111"/>
    <w:next w:val="a2"/>
    <w:uiPriority w:val="99"/>
    <w:semiHidden/>
    <w:unhideWhenUsed/>
    <w:rsid w:val="006603E6"/>
  </w:style>
  <w:style w:type="numbering" w:customStyle="1" w:styleId="72111">
    <w:name w:val="Нет списка72111"/>
    <w:next w:val="a2"/>
    <w:uiPriority w:val="99"/>
    <w:semiHidden/>
    <w:unhideWhenUsed/>
    <w:rsid w:val="006603E6"/>
  </w:style>
  <w:style w:type="numbering" w:customStyle="1" w:styleId="113111">
    <w:name w:val="Нет списка113111"/>
    <w:next w:val="a2"/>
    <w:uiPriority w:val="99"/>
    <w:semiHidden/>
    <w:unhideWhenUsed/>
    <w:rsid w:val="006603E6"/>
  </w:style>
  <w:style w:type="numbering" w:customStyle="1" w:styleId="212111">
    <w:name w:val="Нет списка212111"/>
    <w:next w:val="a2"/>
    <w:uiPriority w:val="99"/>
    <w:semiHidden/>
    <w:unhideWhenUsed/>
    <w:rsid w:val="006603E6"/>
  </w:style>
  <w:style w:type="numbering" w:customStyle="1" w:styleId="312111">
    <w:name w:val="Нет списка312111"/>
    <w:next w:val="a2"/>
    <w:uiPriority w:val="99"/>
    <w:semiHidden/>
    <w:unhideWhenUsed/>
    <w:rsid w:val="006603E6"/>
  </w:style>
  <w:style w:type="numbering" w:customStyle="1" w:styleId="412111">
    <w:name w:val="Нет списка412111"/>
    <w:next w:val="a2"/>
    <w:uiPriority w:val="99"/>
    <w:semiHidden/>
    <w:unhideWhenUsed/>
    <w:rsid w:val="006603E6"/>
  </w:style>
  <w:style w:type="numbering" w:customStyle="1" w:styleId="512111">
    <w:name w:val="Нет списка512111"/>
    <w:next w:val="a2"/>
    <w:uiPriority w:val="99"/>
    <w:semiHidden/>
    <w:unhideWhenUsed/>
    <w:rsid w:val="006603E6"/>
  </w:style>
  <w:style w:type="numbering" w:customStyle="1" w:styleId="612111">
    <w:name w:val="Нет списка612111"/>
    <w:next w:val="a2"/>
    <w:uiPriority w:val="99"/>
    <w:semiHidden/>
    <w:unhideWhenUsed/>
    <w:rsid w:val="006603E6"/>
  </w:style>
  <w:style w:type="numbering" w:customStyle="1" w:styleId="712111">
    <w:name w:val="Нет списка712111"/>
    <w:next w:val="a2"/>
    <w:uiPriority w:val="99"/>
    <w:semiHidden/>
    <w:unhideWhenUsed/>
    <w:rsid w:val="006603E6"/>
  </w:style>
  <w:style w:type="numbering" w:customStyle="1" w:styleId="1112111">
    <w:name w:val="Нет списка1112111"/>
    <w:next w:val="a2"/>
    <w:uiPriority w:val="99"/>
    <w:semiHidden/>
    <w:unhideWhenUsed/>
    <w:rsid w:val="006603E6"/>
  </w:style>
  <w:style w:type="numbering" w:customStyle="1" w:styleId="2111111">
    <w:name w:val="Нет списка2111111"/>
    <w:next w:val="a2"/>
    <w:uiPriority w:val="99"/>
    <w:semiHidden/>
    <w:unhideWhenUsed/>
    <w:rsid w:val="006603E6"/>
  </w:style>
  <w:style w:type="numbering" w:customStyle="1" w:styleId="3111111">
    <w:name w:val="Нет списка3111111"/>
    <w:next w:val="a2"/>
    <w:uiPriority w:val="99"/>
    <w:semiHidden/>
    <w:unhideWhenUsed/>
    <w:rsid w:val="006603E6"/>
  </w:style>
  <w:style w:type="numbering" w:customStyle="1" w:styleId="4111111">
    <w:name w:val="Нет списка4111111"/>
    <w:next w:val="a2"/>
    <w:uiPriority w:val="99"/>
    <w:semiHidden/>
    <w:unhideWhenUsed/>
    <w:rsid w:val="006603E6"/>
  </w:style>
  <w:style w:type="numbering" w:customStyle="1" w:styleId="5111111">
    <w:name w:val="Нет списка5111111"/>
    <w:next w:val="a2"/>
    <w:uiPriority w:val="99"/>
    <w:semiHidden/>
    <w:unhideWhenUsed/>
    <w:rsid w:val="006603E6"/>
  </w:style>
  <w:style w:type="numbering" w:customStyle="1" w:styleId="6111111">
    <w:name w:val="Нет списка6111111"/>
    <w:next w:val="a2"/>
    <w:uiPriority w:val="99"/>
    <w:semiHidden/>
    <w:unhideWhenUsed/>
    <w:rsid w:val="006603E6"/>
  </w:style>
  <w:style w:type="numbering" w:customStyle="1" w:styleId="7111111">
    <w:name w:val="Нет списка7111111"/>
    <w:next w:val="a2"/>
    <w:uiPriority w:val="99"/>
    <w:semiHidden/>
    <w:unhideWhenUsed/>
    <w:rsid w:val="006603E6"/>
  </w:style>
  <w:style w:type="numbering" w:customStyle="1" w:styleId="81111">
    <w:name w:val="Нет списка81111"/>
    <w:next w:val="a2"/>
    <w:uiPriority w:val="99"/>
    <w:semiHidden/>
    <w:unhideWhenUsed/>
    <w:rsid w:val="006603E6"/>
  </w:style>
  <w:style w:type="numbering" w:customStyle="1" w:styleId="91111">
    <w:name w:val="Нет списка91111"/>
    <w:next w:val="a2"/>
    <w:uiPriority w:val="99"/>
    <w:semiHidden/>
    <w:unhideWhenUsed/>
    <w:rsid w:val="006603E6"/>
  </w:style>
  <w:style w:type="numbering" w:customStyle="1" w:styleId="1721">
    <w:name w:val="Нет списка1721"/>
    <w:next w:val="a2"/>
    <w:uiPriority w:val="99"/>
    <w:semiHidden/>
    <w:unhideWhenUsed/>
    <w:rsid w:val="006603E6"/>
  </w:style>
  <w:style w:type="numbering" w:customStyle="1" w:styleId="1821">
    <w:name w:val="Нет списка1821"/>
    <w:next w:val="a2"/>
    <w:uiPriority w:val="99"/>
    <w:semiHidden/>
    <w:unhideWhenUsed/>
    <w:rsid w:val="006603E6"/>
  </w:style>
  <w:style w:type="numbering" w:customStyle="1" w:styleId="1911">
    <w:name w:val="Нет списка1911"/>
    <w:next w:val="a2"/>
    <w:uiPriority w:val="99"/>
    <w:semiHidden/>
    <w:unhideWhenUsed/>
    <w:rsid w:val="006603E6"/>
  </w:style>
  <w:style w:type="numbering" w:customStyle="1" w:styleId="11011">
    <w:name w:val="Нет списка11011"/>
    <w:next w:val="a2"/>
    <w:uiPriority w:val="99"/>
    <w:semiHidden/>
    <w:unhideWhenUsed/>
    <w:rsid w:val="006603E6"/>
  </w:style>
  <w:style w:type="numbering" w:customStyle="1" w:styleId="15111">
    <w:name w:val="Нет списка15111"/>
    <w:next w:val="a2"/>
    <w:uiPriority w:val="99"/>
    <w:semiHidden/>
    <w:unhideWhenUsed/>
    <w:rsid w:val="006603E6"/>
  </w:style>
  <w:style w:type="numbering" w:customStyle="1" w:styleId="16111">
    <w:name w:val="Нет списка16111"/>
    <w:next w:val="a2"/>
    <w:uiPriority w:val="99"/>
    <w:semiHidden/>
    <w:unhideWhenUsed/>
    <w:rsid w:val="006603E6"/>
  </w:style>
  <w:style w:type="numbering" w:customStyle="1" w:styleId="17111">
    <w:name w:val="Нет списка17111"/>
    <w:next w:val="a2"/>
    <w:uiPriority w:val="99"/>
    <w:semiHidden/>
    <w:unhideWhenUsed/>
    <w:rsid w:val="006603E6"/>
  </w:style>
  <w:style w:type="numbering" w:customStyle="1" w:styleId="18111">
    <w:name w:val="Нет списка18111"/>
    <w:next w:val="a2"/>
    <w:uiPriority w:val="99"/>
    <w:semiHidden/>
    <w:unhideWhenUsed/>
    <w:rsid w:val="006603E6"/>
  </w:style>
  <w:style w:type="numbering" w:customStyle="1" w:styleId="2011">
    <w:name w:val="Нет списка2011"/>
    <w:next w:val="a2"/>
    <w:uiPriority w:val="99"/>
    <w:semiHidden/>
    <w:unhideWhenUsed/>
    <w:rsid w:val="006603E6"/>
  </w:style>
  <w:style w:type="numbering" w:customStyle="1" w:styleId="2511">
    <w:name w:val="Нет списка2511"/>
    <w:next w:val="a2"/>
    <w:uiPriority w:val="99"/>
    <w:semiHidden/>
    <w:unhideWhenUsed/>
    <w:rsid w:val="006603E6"/>
  </w:style>
  <w:style w:type="numbering" w:customStyle="1" w:styleId="2611">
    <w:name w:val="Нет списка2611"/>
    <w:next w:val="a2"/>
    <w:uiPriority w:val="99"/>
    <w:semiHidden/>
    <w:unhideWhenUsed/>
    <w:rsid w:val="006603E6"/>
  </w:style>
  <w:style w:type="numbering" w:customStyle="1" w:styleId="2711">
    <w:name w:val="Нет списка2711"/>
    <w:next w:val="a2"/>
    <w:uiPriority w:val="99"/>
    <w:semiHidden/>
    <w:unhideWhenUsed/>
    <w:rsid w:val="006603E6"/>
  </w:style>
  <w:style w:type="numbering" w:customStyle="1" w:styleId="2811">
    <w:name w:val="Нет списка2811"/>
    <w:next w:val="a2"/>
    <w:uiPriority w:val="99"/>
    <w:semiHidden/>
    <w:unhideWhenUsed/>
    <w:rsid w:val="006603E6"/>
  </w:style>
  <w:style w:type="numbering" w:customStyle="1" w:styleId="2911">
    <w:name w:val="Нет списка2911"/>
    <w:next w:val="a2"/>
    <w:uiPriority w:val="99"/>
    <w:semiHidden/>
    <w:unhideWhenUsed/>
    <w:rsid w:val="006603E6"/>
  </w:style>
  <w:style w:type="numbering" w:customStyle="1" w:styleId="3011">
    <w:name w:val="Нет списка3011"/>
    <w:next w:val="a2"/>
    <w:uiPriority w:val="99"/>
    <w:semiHidden/>
    <w:unhideWhenUsed/>
    <w:rsid w:val="006603E6"/>
  </w:style>
  <w:style w:type="numbering" w:customStyle="1" w:styleId="3411">
    <w:name w:val="Нет списка3411"/>
    <w:next w:val="a2"/>
    <w:uiPriority w:val="99"/>
    <w:semiHidden/>
    <w:unhideWhenUsed/>
    <w:rsid w:val="006603E6"/>
  </w:style>
  <w:style w:type="numbering" w:customStyle="1" w:styleId="3511">
    <w:name w:val="Нет списка3511"/>
    <w:next w:val="a2"/>
    <w:uiPriority w:val="99"/>
    <w:semiHidden/>
    <w:unhideWhenUsed/>
    <w:rsid w:val="006603E6"/>
  </w:style>
  <w:style w:type="numbering" w:customStyle="1" w:styleId="381">
    <w:name w:val="Нет списка381"/>
    <w:next w:val="a2"/>
    <w:uiPriority w:val="99"/>
    <w:semiHidden/>
    <w:unhideWhenUsed/>
    <w:rsid w:val="006603E6"/>
  </w:style>
  <w:style w:type="numbering" w:customStyle="1" w:styleId="1171">
    <w:name w:val="Нет списка1171"/>
    <w:next w:val="a2"/>
    <w:uiPriority w:val="99"/>
    <w:semiHidden/>
    <w:unhideWhenUsed/>
    <w:qFormat/>
    <w:rsid w:val="006603E6"/>
  </w:style>
  <w:style w:type="numbering" w:customStyle="1" w:styleId="1181">
    <w:name w:val="Нет списка1181"/>
    <w:next w:val="a2"/>
    <w:uiPriority w:val="99"/>
    <w:semiHidden/>
    <w:unhideWhenUsed/>
    <w:qFormat/>
    <w:rsid w:val="006603E6"/>
  </w:style>
  <w:style w:type="numbering" w:customStyle="1" w:styleId="11151">
    <w:name w:val="Нет списка11151"/>
    <w:next w:val="a2"/>
    <w:uiPriority w:val="99"/>
    <w:semiHidden/>
    <w:unhideWhenUsed/>
    <w:qFormat/>
    <w:rsid w:val="006603E6"/>
  </w:style>
  <w:style w:type="numbering" w:customStyle="1" w:styleId="111141">
    <w:name w:val="Нет списка111141"/>
    <w:next w:val="a2"/>
    <w:uiPriority w:val="99"/>
    <w:semiHidden/>
    <w:unhideWhenUsed/>
    <w:qFormat/>
    <w:rsid w:val="006603E6"/>
  </w:style>
  <w:style w:type="numbering" w:customStyle="1" w:styleId="1111131">
    <w:name w:val="Нет списка1111131"/>
    <w:next w:val="a2"/>
    <w:uiPriority w:val="99"/>
    <w:semiHidden/>
    <w:unhideWhenUsed/>
    <w:qFormat/>
    <w:rsid w:val="006603E6"/>
  </w:style>
  <w:style w:type="numbering" w:customStyle="1" w:styleId="2151">
    <w:name w:val="Нет списка2151"/>
    <w:next w:val="a2"/>
    <w:uiPriority w:val="99"/>
    <w:semiHidden/>
    <w:unhideWhenUsed/>
    <w:qFormat/>
    <w:rsid w:val="006603E6"/>
  </w:style>
  <w:style w:type="numbering" w:customStyle="1" w:styleId="391">
    <w:name w:val="Нет списка391"/>
    <w:next w:val="a2"/>
    <w:uiPriority w:val="99"/>
    <w:semiHidden/>
    <w:unhideWhenUsed/>
    <w:qFormat/>
    <w:rsid w:val="006603E6"/>
  </w:style>
  <w:style w:type="numbering" w:customStyle="1" w:styleId="451">
    <w:name w:val="Нет списка451"/>
    <w:next w:val="a2"/>
    <w:uiPriority w:val="99"/>
    <w:semiHidden/>
    <w:unhideWhenUsed/>
    <w:qFormat/>
    <w:rsid w:val="006603E6"/>
  </w:style>
  <w:style w:type="numbering" w:customStyle="1" w:styleId="11111131">
    <w:name w:val="Нет списка11111131"/>
    <w:next w:val="a2"/>
    <w:uiPriority w:val="99"/>
    <w:semiHidden/>
    <w:unhideWhenUsed/>
    <w:qFormat/>
    <w:rsid w:val="006603E6"/>
  </w:style>
  <w:style w:type="numbering" w:customStyle="1" w:styleId="111111131">
    <w:name w:val="Нет списка111111131"/>
    <w:next w:val="a2"/>
    <w:uiPriority w:val="99"/>
    <w:semiHidden/>
    <w:unhideWhenUsed/>
    <w:qFormat/>
    <w:rsid w:val="006603E6"/>
  </w:style>
  <w:style w:type="numbering" w:customStyle="1" w:styleId="2161">
    <w:name w:val="Нет списка2161"/>
    <w:next w:val="a2"/>
    <w:uiPriority w:val="99"/>
    <w:semiHidden/>
    <w:unhideWhenUsed/>
    <w:qFormat/>
    <w:rsid w:val="006603E6"/>
  </w:style>
  <w:style w:type="numbering" w:customStyle="1" w:styleId="3151">
    <w:name w:val="Нет списка3151"/>
    <w:next w:val="a2"/>
    <w:uiPriority w:val="99"/>
    <w:semiHidden/>
    <w:unhideWhenUsed/>
    <w:qFormat/>
    <w:rsid w:val="006603E6"/>
  </w:style>
  <w:style w:type="numbering" w:customStyle="1" w:styleId="551">
    <w:name w:val="Нет списка551"/>
    <w:next w:val="a2"/>
    <w:uiPriority w:val="99"/>
    <w:semiHidden/>
    <w:unhideWhenUsed/>
    <w:qFormat/>
    <w:rsid w:val="006603E6"/>
  </w:style>
  <w:style w:type="numbering" w:customStyle="1" w:styleId="1241">
    <w:name w:val="Нет списка1241"/>
    <w:next w:val="a2"/>
    <w:uiPriority w:val="99"/>
    <w:semiHidden/>
    <w:unhideWhenUsed/>
    <w:qFormat/>
    <w:rsid w:val="006603E6"/>
  </w:style>
  <w:style w:type="numbering" w:customStyle="1" w:styleId="651">
    <w:name w:val="Нет списка651"/>
    <w:next w:val="a2"/>
    <w:uiPriority w:val="99"/>
    <w:semiHidden/>
    <w:unhideWhenUsed/>
    <w:qFormat/>
    <w:rsid w:val="006603E6"/>
  </w:style>
  <w:style w:type="numbering" w:customStyle="1" w:styleId="751">
    <w:name w:val="Нет списка751"/>
    <w:next w:val="a2"/>
    <w:uiPriority w:val="99"/>
    <w:semiHidden/>
    <w:unhideWhenUsed/>
    <w:qFormat/>
    <w:rsid w:val="006603E6"/>
  </w:style>
  <w:style w:type="numbering" w:customStyle="1" w:styleId="1331">
    <w:name w:val="Нет списка1331"/>
    <w:next w:val="a2"/>
    <w:uiPriority w:val="99"/>
    <w:semiHidden/>
    <w:unhideWhenUsed/>
    <w:qFormat/>
    <w:rsid w:val="006603E6"/>
  </w:style>
  <w:style w:type="numbering" w:customStyle="1" w:styleId="11231">
    <w:name w:val="Нет списка11231"/>
    <w:next w:val="a2"/>
    <w:uiPriority w:val="99"/>
    <w:semiHidden/>
    <w:unhideWhenUsed/>
    <w:qFormat/>
    <w:rsid w:val="006603E6"/>
  </w:style>
  <w:style w:type="numbering" w:customStyle="1" w:styleId="2231">
    <w:name w:val="Нет списка2231"/>
    <w:next w:val="a2"/>
    <w:uiPriority w:val="99"/>
    <w:semiHidden/>
    <w:unhideWhenUsed/>
    <w:qFormat/>
    <w:rsid w:val="006603E6"/>
  </w:style>
  <w:style w:type="numbering" w:customStyle="1" w:styleId="3231">
    <w:name w:val="Нет списка3231"/>
    <w:next w:val="a2"/>
    <w:uiPriority w:val="99"/>
    <w:semiHidden/>
    <w:unhideWhenUsed/>
    <w:qFormat/>
    <w:rsid w:val="006603E6"/>
  </w:style>
  <w:style w:type="numbering" w:customStyle="1" w:styleId="4151">
    <w:name w:val="Нет списка4151"/>
    <w:next w:val="a2"/>
    <w:uiPriority w:val="99"/>
    <w:semiHidden/>
    <w:unhideWhenUsed/>
    <w:qFormat/>
    <w:rsid w:val="006603E6"/>
  </w:style>
  <w:style w:type="numbering" w:customStyle="1" w:styleId="111231">
    <w:name w:val="Нет списка111231"/>
    <w:next w:val="a2"/>
    <w:uiPriority w:val="99"/>
    <w:semiHidden/>
    <w:unhideWhenUsed/>
    <w:qFormat/>
    <w:rsid w:val="006603E6"/>
  </w:style>
  <w:style w:type="numbering" w:customStyle="1" w:styleId="21141">
    <w:name w:val="Нет списка21141"/>
    <w:next w:val="a2"/>
    <w:uiPriority w:val="99"/>
    <w:semiHidden/>
    <w:unhideWhenUsed/>
    <w:qFormat/>
    <w:rsid w:val="006603E6"/>
  </w:style>
  <w:style w:type="numbering" w:customStyle="1" w:styleId="31141">
    <w:name w:val="Нет списка31141"/>
    <w:next w:val="a2"/>
    <w:uiPriority w:val="99"/>
    <w:semiHidden/>
    <w:unhideWhenUsed/>
    <w:qFormat/>
    <w:rsid w:val="006603E6"/>
  </w:style>
  <w:style w:type="numbering" w:customStyle="1" w:styleId="1111111131">
    <w:name w:val="Нет списка1111111131"/>
    <w:next w:val="a2"/>
    <w:uiPriority w:val="99"/>
    <w:semiHidden/>
    <w:unhideWhenUsed/>
    <w:rsid w:val="006603E6"/>
  </w:style>
  <w:style w:type="numbering" w:customStyle="1" w:styleId="12131">
    <w:name w:val="Нет списка12131"/>
    <w:next w:val="a2"/>
    <w:uiPriority w:val="99"/>
    <w:semiHidden/>
    <w:unhideWhenUsed/>
    <w:rsid w:val="006603E6"/>
  </w:style>
  <w:style w:type="numbering" w:customStyle="1" w:styleId="5151">
    <w:name w:val="Нет списка5151"/>
    <w:next w:val="a2"/>
    <w:uiPriority w:val="99"/>
    <w:semiHidden/>
    <w:unhideWhenUsed/>
    <w:rsid w:val="006603E6"/>
  </w:style>
  <w:style w:type="numbering" w:customStyle="1" w:styleId="6151">
    <w:name w:val="Нет списка6151"/>
    <w:next w:val="a2"/>
    <w:uiPriority w:val="99"/>
    <w:semiHidden/>
    <w:unhideWhenUsed/>
    <w:rsid w:val="006603E6"/>
  </w:style>
  <w:style w:type="numbering" w:customStyle="1" w:styleId="7151">
    <w:name w:val="Нет списка7151"/>
    <w:next w:val="a2"/>
    <w:uiPriority w:val="99"/>
    <w:semiHidden/>
    <w:unhideWhenUsed/>
    <w:rsid w:val="006603E6"/>
  </w:style>
  <w:style w:type="numbering" w:customStyle="1" w:styleId="41141">
    <w:name w:val="Нет списка41141"/>
    <w:next w:val="a2"/>
    <w:uiPriority w:val="99"/>
    <w:semiHidden/>
    <w:unhideWhenUsed/>
    <w:rsid w:val="006603E6"/>
  </w:style>
  <w:style w:type="numbering" w:customStyle="1" w:styleId="51141">
    <w:name w:val="Нет списка51141"/>
    <w:next w:val="a2"/>
    <w:uiPriority w:val="99"/>
    <w:semiHidden/>
    <w:unhideWhenUsed/>
    <w:rsid w:val="006603E6"/>
  </w:style>
  <w:style w:type="numbering" w:customStyle="1" w:styleId="61141">
    <w:name w:val="Нет списка61141"/>
    <w:next w:val="a2"/>
    <w:uiPriority w:val="99"/>
    <w:semiHidden/>
    <w:unhideWhenUsed/>
    <w:rsid w:val="006603E6"/>
  </w:style>
  <w:style w:type="numbering" w:customStyle="1" w:styleId="71141">
    <w:name w:val="Нет списка71141"/>
    <w:next w:val="a2"/>
    <w:uiPriority w:val="99"/>
    <w:semiHidden/>
    <w:unhideWhenUsed/>
    <w:rsid w:val="006603E6"/>
  </w:style>
  <w:style w:type="numbering" w:customStyle="1" w:styleId="841">
    <w:name w:val="Нет списка841"/>
    <w:next w:val="a2"/>
    <w:uiPriority w:val="99"/>
    <w:semiHidden/>
    <w:unhideWhenUsed/>
    <w:rsid w:val="006603E6"/>
  </w:style>
  <w:style w:type="numbering" w:customStyle="1" w:styleId="941">
    <w:name w:val="Нет списка941"/>
    <w:next w:val="a2"/>
    <w:uiPriority w:val="99"/>
    <w:semiHidden/>
    <w:unhideWhenUsed/>
    <w:rsid w:val="006603E6"/>
  </w:style>
  <w:style w:type="numbering" w:customStyle="1" w:styleId="1031">
    <w:name w:val="Нет списка1031"/>
    <w:next w:val="a2"/>
    <w:uiPriority w:val="99"/>
    <w:semiHidden/>
    <w:unhideWhenUsed/>
    <w:rsid w:val="006603E6"/>
  </w:style>
  <w:style w:type="numbering" w:customStyle="1" w:styleId="1431">
    <w:name w:val="Нет списка1431"/>
    <w:next w:val="a2"/>
    <w:uiPriority w:val="99"/>
    <w:semiHidden/>
    <w:unhideWhenUsed/>
    <w:rsid w:val="006603E6"/>
  </w:style>
  <w:style w:type="numbering" w:customStyle="1" w:styleId="2331">
    <w:name w:val="Нет списка2331"/>
    <w:next w:val="a2"/>
    <w:uiPriority w:val="99"/>
    <w:semiHidden/>
    <w:unhideWhenUsed/>
    <w:rsid w:val="006603E6"/>
  </w:style>
  <w:style w:type="numbering" w:customStyle="1" w:styleId="4231">
    <w:name w:val="Нет списка4231"/>
    <w:next w:val="a2"/>
    <w:uiPriority w:val="99"/>
    <w:semiHidden/>
    <w:unhideWhenUsed/>
    <w:rsid w:val="006603E6"/>
  </w:style>
  <w:style w:type="numbering" w:customStyle="1" w:styleId="5231">
    <w:name w:val="Нет списка5231"/>
    <w:next w:val="a2"/>
    <w:uiPriority w:val="99"/>
    <w:semiHidden/>
    <w:unhideWhenUsed/>
    <w:rsid w:val="006603E6"/>
  </w:style>
  <w:style w:type="numbering" w:customStyle="1" w:styleId="6231">
    <w:name w:val="Нет списка6231"/>
    <w:next w:val="a2"/>
    <w:uiPriority w:val="99"/>
    <w:semiHidden/>
    <w:unhideWhenUsed/>
    <w:rsid w:val="006603E6"/>
  </w:style>
  <w:style w:type="numbering" w:customStyle="1" w:styleId="7231">
    <w:name w:val="Нет списка7231"/>
    <w:next w:val="a2"/>
    <w:uiPriority w:val="99"/>
    <w:semiHidden/>
    <w:unhideWhenUsed/>
    <w:rsid w:val="006603E6"/>
  </w:style>
  <w:style w:type="numbering" w:customStyle="1" w:styleId="11331">
    <w:name w:val="Нет списка11331"/>
    <w:next w:val="a2"/>
    <w:uiPriority w:val="99"/>
    <w:semiHidden/>
    <w:unhideWhenUsed/>
    <w:rsid w:val="006603E6"/>
  </w:style>
  <w:style w:type="numbering" w:customStyle="1" w:styleId="21231">
    <w:name w:val="Нет списка21231"/>
    <w:next w:val="a2"/>
    <w:uiPriority w:val="99"/>
    <w:semiHidden/>
    <w:unhideWhenUsed/>
    <w:rsid w:val="006603E6"/>
  </w:style>
  <w:style w:type="numbering" w:customStyle="1" w:styleId="31231">
    <w:name w:val="Нет списка31231"/>
    <w:next w:val="a2"/>
    <w:uiPriority w:val="99"/>
    <w:semiHidden/>
    <w:unhideWhenUsed/>
    <w:rsid w:val="006603E6"/>
  </w:style>
  <w:style w:type="numbering" w:customStyle="1" w:styleId="41231">
    <w:name w:val="Нет списка41231"/>
    <w:next w:val="a2"/>
    <w:uiPriority w:val="99"/>
    <w:semiHidden/>
    <w:unhideWhenUsed/>
    <w:rsid w:val="006603E6"/>
  </w:style>
  <w:style w:type="numbering" w:customStyle="1" w:styleId="51231">
    <w:name w:val="Нет списка51231"/>
    <w:next w:val="a2"/>
    <w:uiPriority w:val="99"/>
    <w:semiHidden/>
    <w:unhideWhenUsed/>
    <w:rsid w:val="006603E6"/>
  </w:style>
  <w:style w:type="numbering" w:customStyle="1" w:styleId="61231">
    <w:name w:val="Нет списка61231"/>
    <w:next w:val="a2"/>
    <w:uiPriority w:val="99"/>
    <w:semiHidden/>
    <w:unhideWhenUsed/>
    <w:rsid w:val="006603E6"/>
  </w:style>
  <w:style w:type="numbering" w:customStyle="1" w:styleId="71231">
    <w:name w:val="Нет списка71231"/>
    <w:next w:val="a2"/>
    <w:uiPriority w:val="99"/>
    <w:semiHidden/>
    <w:unhideWhenUsed/>
    <w:rsid w:val="006603E6"/>
  </w:style>
  <w:style w:type="numbering" w:customStyle="1" w:styleId="211131">
    <w:name w:val="Нет списка211131"/>
    <w:next w:val="a2"/>
    <w:uiPriority w:val="99"/>
    <w:semiHidden/>
    <w:unhideWhenUsed/>
    <w:rsid w:val="006603E6"/>
  </w:style>
  <w:style w:type="numbering" w:customStyle="1" w:styleId="311131">
    <w:name w:val="Нет списка311131"/>
    <w:next w:val="a2"/>
    <w:uiPriority w:val="99"/>
    <w:semiHidden/>
    <w:unhideWhenUsed/>
    <w:rsid w:val="006603E6"/>
  </w:style>
  <w:style w:type="numbering" w:customStyle="1" w:styleId="411131">
    <w:name w:val="Нет списка411131"/>
    <w:next w:val="a2"/>
    <w:uiPriority w:val="99"/>
    <w:semiHidden/>
    <w:unhideWhenUsed/>
    <w:rsid w:val="006603E6"/>
  </w:style>
  <w:style w:type="numbering" w:customStyle="1" w:styleId="511131">
    <w:name w:val="Нет списка511131"/>
    <w:next w:val="a2"/>
    <w:uiPriority w:val="99"/>
    <w:semiHidden/>
    <w:unhideWhenUsed/>
    <w:rsid w:val="006603E6"/>
  </w:style>
  <w:style w:type="numbering" w:customStyle="1" w:styleId="611131">
    <w:name w:val="Нет списка611131"/>
    <w:next w:val="a2"/>
    <w:uiPriority w:val="99"/>
    <w:semiHidden/>
    <w:unhideWhenUsed/>
    <w:rsid w:val="006603E6"/>
  </w:style>
  <w:style w:type="numbering" w:customStyle="1" w:styleId="711131">
    <w:name w:val="Нет списка711131"/>
    <w:next w:val="a2"/>
    <w:uiPriority w:val="99"/>
    <w:semiHidden/>
    <w:unhideWhenUsed/>
    <w:rsid w:val="006603E6"/>
  </w:style>
  <w:style w:type="numbering" w:customStyle="1" w:styleId="8131">
    <w:name w:val="Нет списка8131"/>
    <w:next w:val="a2"/>
    <w:uiPriority w:val="99"/>
    <w:semiHidden/>
    <w:unhideWhenUsed/>
    <w:rsid w:val="006603E6"/>
  </w:style>
  <w:style w:type="numbering" w:customStyle="1" w:styleId="9131">
    <w:name w:val="Нет списка9131"/>
    <w:next w:val="a2"/>
    <w:uiPriority w:val="99"/>
    <w:semiHidden/>
    <w:unhideWhenUsed/>
    <w:rsid w:val="006603E6"/>
  </w:style>
  <w:style w:type="numbering" w:customStyle="1" w:styleId="1531">
    <w:name w:val="Нет списка1531"/>
    <w:next w:val="a2"/>
    <w:uiPriority w:val="99"/>
    <w:semiHidden/>
    <w:unhideWhenUsed/>
    <w:rsid w:val="006603E6"/>
  </w:style>
  <w:style w:type="numbering" w:customStyle="1" w:styleId="1631">
    <w:name w:val="Нет списка1631"/>
    <w:next w:val="a2"/>
    <w:uiPriority w:val="99"/>
    <w:semiHidden/>
    <w:unhideWhenUsed/>
    <w:rsid w:val="006603E6"/>
  </w:style>
  <w:style w:type="numbering" w:customStyle="1" w:styleId="2421">
    <w:name w:val="Нет списка2421"/>
    <w:next w:val="a2"/>
    <w:uiPriority w:val="99"/>
    <w:semiHidden/>
    <w:unhideWhenUsed/>
    <w:rsid w:val="006603E6"/>
  </w:style>
  <w:style w:type="numbering" w:customStyle="1" w:styleId="3321">
    <w:name w:val="Нет списка3321"/>
    <w:next w:val="a2"/>
    <w:uiPriority w:val="99"/>
    <w:semiHidden/>
    <w:unhideWhenUsed/>
    <w:rsid w:val="006603E6"/>
  </w:style>
  <w:style w:type="numbering" w:customStyle="1" w:styleId="4321">
    <w:name w:val="Нет списка4321"/>
    <w:next w:val="a2"/>
    <w:uiPriority w:val="99"/>
    <w:semiHidden/>
    <w:unhideWhenUsed/>
    <w:rsid w:val="006603E6"/>
  </w:style>
  <w:style w:type="numbering" w:customStyle="1" w:styleId="11421">
    <w:name w:val="Нет списка11421"/>
    <w:next w:val="a2"/>
    <w:uiPriority w:val="99"/>
    <w:semiHidden/>
    <w:unhideWhenUsed/>
    <w:rsid w:val="006603E6"/>
  </w:style>
  <w:style w:type="numbering" w:customStyle="1" w:styleId="111321">
    <w:name w:val="Нет списка111321"/>
    <w:next w:val="a2"/>
    <w:uiPriority w:val="99"/>
    <w:semiHidden/>
    <w:unhideWhenUsed/>
    <w:rsid w:val="006603E6"/>
  </w:style>
  <w:style w:type="numbering" w:customStyle="1" w:styleId="21321">
    <w:name w:val="Нет списка21321"/>
    <w:next w:val="a2"/>
    <w:uiPriority w:val="99"/>
    <w:semiHidden/>
    <w:unhideWhenUsed/>
    <w:rsid w:val="006603E6"/>
  </w:style>
  <w:style w:type="numbering" w:customStyle="1" w:styleId="31321">
    <w:name w:val="Нет списка31321"/>
    <w:next w:val="a2"/>
    <w:uiPriority w:val="99"/>
    <w:semiHidden/>
    <w:unhideWhenUsed/>
    <w:rsid w:val="006603E6"/>
  </w:style>
  <w:style w:type="numbering" w:customStyle="1" w:styleId="5321">
    <w:name w:val="Нет списка5321"/>
    <w:next w:val="a2"/>
    <w:uiPriority w:val="99"/>
    <w:semiHidden/>
    <w:unhideWhenUsed/>
    <w:rsid w:val="006603E6"/>
  </w:style>
  <w:style w:type="numbering" w:customStyle="1" w:styleId="12221">
    <w:name w:val="Нет списка12221"/>
    <w:next w:val="a2"/>
    <w:uiPriority w:val="99"/>
    <w:semiHidden/>
    <w:unhideWhenUsed/>
    <w:rsid w:val="006603E6"/>
  </w:style>
  <w:style w:type="numbering" w:customStyle="1" w:styleId="6321">
    <w:name w:val="Нет списка6321"/>
    <w:next w:val="a2"/>
    <w:uiPriority w:val="99"/>
    <w:semiHidden/>
    <w:unhideWhenUsed/>
    <w:rsid w:val="006603E6"/>
  </w:style>
  <w:style w:type="numbering" w:customStyle="1" w:styleId="1111221">
    <w:name w:val="Нет списка1111221"/>
    <w:next w:val="a2"/>
    <w:uiPriority w:val="99"/>
    <w:semiHidden/>
    <w:unhideWhenUsed/>
    <w:rsid w:val="006603E6"/>
  </w:style>
  <w:style w:type="numbering" w:customStyle="1" w:styleId="11111111121">
    <w:name w:val="Нет списка11111111121"/>
    <w:next w:val="a2"/>
    <w:uiPriority w:val="99"/>
    <w:semiHidden/>
    <w:unhideWhenUsed/>
    <w:rsid w:val="006603E6"/>
  </w:style>
  <w:style w:type="numbering" w:customStyle="1" w:styleId="13121">
    <w:name w:val="Нет списка13121"/>
    <w:next w:val="a2"/>
    <w:uiPriority w:val="99"/>
    <w:semiHidden/>
    <w:unhideWhenUsed/>
    <w:rsid w:val="006603E6"/>
  </w:style>
  <w:style w:type="numbering" w:customStyle="1" w:styleId="112121">
    <w:name w:val="Нет списка112121"/>
    <w:next w:val="a2"/>
    <w:uiPriority w:val="99"/>
    <w:semiHidden/>
    <w:unhideWhenUsed/>
    <w:rsid w:val="006603E6"/>
  </w:style>
  <w:style w:type="numbering" w:customStyle="1" w:styleId="22121">
    <w:name w:val="Нет списка22121"/>
    <w:next w:val="a2"/>
    <w:uiPriority w:val="99"/>
    <w:semiHidden/>
    <w:unhideWhenUsed/>
    <w:rsid w:val="006603E6"/>
  </w:style>
  <w:style w:type="numbering" w:customStyle="1" w:styleId="121121">
    <w:name w:val="Нет списка121121"/>
    <w:next w:val="a2"/>
    <w:uiPriority w:val="99"/>
    <w:semiHidden/>
    <w:unhideWhenUsed/>
    <w:rsid w:val="006603E6"/>
  </w:style>
  <w:style w:type="numbering" w:customStyle="1" w:styleId="7321">
    <w:name w:val="Нет списка7321"/>
    <w:next w:val="a2"/>
    <w:uiPriority w:val="99"/>
    <w:semiHidden/>
    <w:unhideWhenUsed/>
    <w:rsid w:val="006603E6"/>
  </w:style>
  <w:style w:type="numbering" w:customStyle="1" w:styleId="41321">
    <w:name w:val="Нет списка41321"/>
    <w:next w:val="a2"/>
    <w:uiPriority w:val="99"/>
    <w:semiHidden/>
    <w:unhideWhenUsed/>
    <w:rsid w:val="006603E6"/>
  </w:style>
  <w:style w:type="numbering" w:customStyle="1" w:styleId="51321">
    <w:name w:val="Нет списка51321"/>
    <w:next w:val="a2"/>
    <w:uiPriority w:val="99"/>
    <w:semiHidden/>
    <w:unhideWhenUsed/>
    <w:rsid w:val="006603E6"/>
  </w:style>
  <w:style w:type="numbering" w:customStyle="1" w:styleId="61321">
    <w:name w:val="Нет списка61321"/>
    <w:next w:val="a2"/>
    <w:uiPriority w:val="99"/>
    <w:semiHidden/>
    <w:unhideWhenUsed/>
    <w:rsid w:val="006603E6"/>
  </w:style>
  <w:style w:type="numbering" w:customStyle="1" w:styleId="71321">
    <w:name w:val="Нет списка71321"/>
    <w:next w:val="a2"/>
    <w:uiPriority w:val="99"/>
    <w:semiHidden/>
    <w:unhideWhenUsed/>
    <w:rsid w:val="006603E6"/>
  </w:style>
  <w:style w:type="numbering" w:customStyle="1" w:styleId="211221">
    <w:name w:val="Нет списка211221"/>
    <w:next w:val="a2"/>
    <w:uiPriority w:val="99"/>
    <w:semiHidden/>
    <w:unhideWhenUsed/>
    <w:rsid w:val="006603E6"/>
  </w:style>
  <w:style w:type="numbering" w:customStyle="1" w:styleId="311221">
    <w:name w:val="Нет списка311221"/>
    <w:next w:val="a2"/>
    <w:uiPriority w:val="99"/>
    <w:semiHidden/>
    <w:unhideWhenUsed/>
    <w:rsid w:val="006603E6"/>
  </w:style>
  <w:style w:type="numbering" w:customStyle="1" w:styleId="411221">
    <w:name w:val="Нет списка411221"/>
    <w:next w:val="a2"/>
    <w:uiPriority w:val="99"/>
    <w:semiHidden/>
    <w:unhideWhenUsed/>
    <w:rsid w:val="006603E6"/>
  </w:style>
  <w:style w:type="numbering" w:customStyle="1" w:styleId="511221">
    <w:name w:val="Нет списка511221"/>
    <w:next w:val="a2"/>
    <w:uiPriority w:val="99"/>
    <w:semiHidden/>
    <w:unhideWhenUsed/>
    <w:rsid w:val="006603E6"/>
  </w:style>
  <w:style w:type="numbering" w:customStyle="1" w:styleId="611221">
    <w:name w:val="Нет списка611221"/>
    <w:next w:val="a2"/>
    <w:uiPriority w:val="99"/>
    <w:semiHidden/>
    <w:unhideWhenUsed/>
    <w:rsid w:val="006603E6"/>
  </w:style>
  <w:style w:type="numbering" w:customStyle="1" w:styleId="711221">
    <w:name w:val="Нет списка711221"/>
    <w:next w:val="a2"/>
    <w:uiPriority w:val="99"/>
    <w:semiHidden/>
    <w:unhideWhenUsed/>
    <w:rsid w:val="006603E6"/>
  </w:style>
  <w:style w:type="numbering" w:customStyle="1" w:styleId="8221">
    <w:name w:val="Нет списка8221"/>
    <w:next w:val="a2"/>
    <w:uiPriority w:val="99"/>
    <w:semiHidden/>
    <w:unhideWhenUsed/>
    <w:rsid w:val="006603E6"/>
  </w:style>
  <w:style w:type="numbering" w:customStyle="1" w:styleId="9221">
    <w:name w:val="Нет списка9221"/>
    <w:next w:val="a2"/>
    <w:uiPriority w:val="99"/>
    <w:semiHidden/>
    <w:unhideWhenUsed/>
    <w:rsid w:val="006603E6"/>
  </w:style>
  <w:style w:type="numbering" w:customStyle="1" w:styleId="10121">
    <w:name w:val="Нет списка10121"/>
    <w:next w:val="a2"/>
    <w:uiPriority w:val="99"/>
    <w:semiHidden/>
    <w:unhideWhenUsed/>
    <w:rsid w:val="006603E6"/>
  </w:style>
  <w:style w:type="numbering" w:customStyle="1" w:styleId="14121">
    <w:name w:val="Нет списка14121"/>
    <w:next w:val="a2"/>
    <w:uiPriority w:val="99"/>
    <w:semiHidden/>
    <w:unhideWhenUsed/>
    <w:rsid w:val="006603E6"/>
  </w:style>
  <w:style w:type="numbering" w:customStyle="1" w:styleId="23121">
    <w:name w:val="Нет списка23121"/>
    <w:next w:val="a2"/>
    <w:uiPriority w:val="99"/>
    <w:semiHidden/>
    <w:unhideWhenUsed/>
    <w:rsid w:val="006603E6"/>
  </w:style>
  <w:style w:type="numbering" w:customStyle="1" w:styleId="32121">
    <w:name w:val="Нет списка32121"/>
    <w:next w:val="a2"/>
    <w:uiPriority w:val="99"/>
    <w:semiHidden/>
    <w:unhideWhenUsed/>
    <w:rsid w:val="006603E6"/>
  </w:style>
  <w:style w:type="numbering" w:customStyle="1" w:styleId="42121">
    <w:name w:val="Нет списка42121"/>
    <w:next w:val="a2"/>
    <w:uiPriority w:val="99"/>
    <w:semiHidden/>
    <w:unhideWhenUsed/>
    <w:rsid w:val="006603E6"/>
  </w:style>
  <w:style w:type="numbering" w:customStyle="1" w:styleId="52121">
    <w:name w:val="Нет списка52121"/>
    <w:next w:val="a2"/>
    <w:uiPriority w:val="99"/>
    <w:semiHidden/>
    <w:unhideWhenUsed/>
    <w:rsid w:val="006603E6"/>
  </w:style>
  <w:style w:type="numbering" w:customStyle="1" w:styleId="62121">
    <w:name w:val="Нет списка62121"/>
    <w:next w:val="a2"/>
    <w:uiPriority w:val="99"/>
    <w:semiHidden/>
    <w:unhideWhenUsed/>
    <w:rsid w:val="006603E6"/>
  </w:style>
  <w:style w:type="numbering" w:customStyle="1" w:styleId="72121">
    <w:name w:val="Нет списка72121"/>
    <w:next w:val="a2"/>
    <w:uiPriority w:val="99"/>
    <w:semiHidden/>
    <w:unhideWhenUsed/>
    <w:rsid w:val="006603E6"/>
  </w:style>
  <w:style w:type="numbering" w:customStyle="1" w:styleId="113121">
    <w:name w:val="Нет списка113121"/>
    <w:next w:val="a2"/>
    <w:uiPriority w:val="99"/>
    <w:semiHidden/>
    <w:unhideWhenUsed/>
    <w:rsid w:val="006603E6"/>
  </w:style>
  <w:style w:type="numbering" w:customStyle="1" w:styleId="212121">
    <w:name w:val="Нет списка212121"/>
    <w:next w:val="a2"/>
    <w:uiPriority w:val="99"/>
    <w:semiHidden/>
    <w:unhideWhenUsed/>
    <w:rsid w:val="006603E6"/>
  </w:style>
  <w:style w:type="numbering" w:customStyle="1" w:styleId="312121">
    <w:name w:val="Нет списка312121"/>
    <w:next w:val="a2"/>
    <w:uiPriority w:val="99"/>
    <w:semiHidden/>
    <w:unhideWhenUsed/>
    <w:rsid w:val="006603E6"/>
  </w:style>
  <w:style w:type="numbering" w:customStyle="1" w:styleId="412121">
    <w:name w:val="Нет списка412121"/>
    <w:next w:val="a2"/>
    <w:uiPriority w:val="99"/>
    <w:semiHidden/>
    <w:unhideWhenUsed/>
    <w:rsid w:val="006603E6"/>
  </w:style>
  <w:style w:type="numbering" w:customStyle="1" w:styleId="512121">
    <w:name w:val="Нет списка512121"/>
    <w:next w:val="a2"/>
    <w:uiPriority w:val="99"/>
    <w:semiHidden/>
    <w:unhideWhenUsed/>
    <w:rsid w:val="006603E6"/>
  </w:style>
  <w:style w:type="numbering" w:customStyle="1" w:styleId="612121">
    <w:name w:val="Нет списка612121"/>
    <w:next w:val="a2"/>
    <w:uiPriority w:val="99"/>
    <w:semiHidden/>
    <w:unhideWhenUsed/>
    <w:rsid w:val="006603E6"/>
  </w:style>
  <w:style w:type="numbering" w:customStyle="1" w:styleId="712121">
    <w:name w:val="Нет списка712121"/>
    <w:next w:val="a2"/>
    <w:uiPriority w:val="99"/>
    <w:semiHidden/>
    <w:unhideWhenUsed/>
    <w:rsid w:val="006603E6"/>
  </w:style>
  <w:style w:type="numbering" w:customStyle="1" w:styleId="1112121">
    <w:name w:val="Нет списка1112121"/>
    <w:next w:val="a2"/>
    <w:uiPriority w:val="99"/>
    <w:semiHidden/>
    <w:unhideWhenUsed/>
    <w:rsid w:val="006603E6"/>
  </w:style>
  <w:style w:type="numbering" w:customStyle="1" w:styleId="2111121">
    <w:name w:val="Нет списка2111121"/>
    <w:next w:val="a2"/>
    <w:uiPriority w:val="99"/>
    <w:semiHidden/>
    <w:unhideWhenUsed/>
    <w:rsid w:val="006603E6"/>
  </w:style>
  <w:style w:type="numbering" w:customStyle="1" w:styleId="3111121">
    <w:name w:val="Нет списка3111121"/>
    <w:next w:val="a2"/>
    <w:uiPriority w:val="99"/>
    <w:semiHidden/>
    <w:unhideWhenUsed/>
    <w:rsid w:val="006603E6"/>
  </w:style>
  <w:style w:type="numbering" w:customStyle="1" w:styleId="4111121">
    <w:name w:val="Нет списка4111121"/>
    <w:next w:val="a2"/>
    <w:uiPriority w:val="99"/>
    <w:semiHidden/>
    <w:unhideWhenUsed/>
    <w:rsid w:val="006603E6"/>
  </w:style>
  <w:style w:type="numbering" w:customStyle="1" w:styleId="5111121">
    <w:name w:val="Нет списка5111121"/>
    <w:next w:val="a2"/>
    <w:uiPriority w:val="99"/>
    <w:semiHidden/>
    <w:unhideWhenUsed/>
    <w:rsid w:val="006603E6"/>
  </w:style>
  <w:style w:type="numbering" w:customStyle="1" w:styleId="6111121">
    <w:name w:val="Нет списка6111121"/>
    <w:next w:val="a2"/>
    <w:uiPriority w:val="99"/>
    <w:semiHidden/>
    <w:unhideWhenUsed/>
    <w:rsid w:val="006603E6"/>
  </w:style>
  <w:style w:type="numbering" w:customStyle="1" w:styleId="7111121">
    <w:name w:val="Нет списка7111121"/>
    <w:next w:val="a2"/>
    <w:uiPriority w:val="99"/>
    <w:semiHidden/>
    <w:unhideWhenUsed/>
    <w:rsid w:val="006603E6"/>
  </w:style>
  <w:style w:type="numbering" w:customStyle="1" w:styleId="81121">
    <w:name w:val="Нет списка81121"/>
    <w:next w:val="a2"/>
    <w:uiPriority w:val="99"/>
    <w:semiHidden/>
    <w:unhideWhenUsed/>
    <w:rsid w:val="006603E6"/>
  </w:style>
  <w:style w:type="numbering" w:customStyle="1" w:styleId="91121">
    <w:name w:val="Нет списка91121"/>
    <w:next w:val="a2"/>
    <w:uiPriority w:val="99"/>
    <w:semiHidden/>
    <w:unhideWhenUsed/>
    <w:rsid w:val="006603E6"/>
  </w:style>
  <w:style w:type="numbering" w:customStyle="1" w:styleId="1731">
    <w:name w:val="Нет списка1731"/>
    <w:next w:val="a2"/>
    <w:uiPriority w:val="99"/>
    <w:semiHidden/>
    <w:unhideWhenUsed/>
    <w:rsid w:val="006603E6"/>
  </w:style>
  <w:style w:type="numbering" w:customStyle="1" w:styleId="1831">
    <w:name w:val="Нет списка1831"/>
    <w:next w:val="a2"/>
    <w:uiPriority w:val="99"/>
    <w:semiHidden/>
    <w:unhideWhenUsed/>
    <w:rsid w:val="006603E6"/>
  </w:style>
  <w:style w:type="numbering" w:customStyle="1" w:styleId="1921">
    <w:name w:val="Нет списка1921"/>
    <w:next w:val="a2"/>
    <w:uiPriority w:val="99"/>
    <w:semiHidden/>
    <w:unhideWhenUsed/>
    <w:rsid w:val="006603E6"/>
  </w:style>
  <w:style w:type="numbering" w:customStyle="1" w:styleId="11021">
    <w:name w:val="Нет списка11021"/>
    <w:next w:val="a2"/>
    <w:uiPriority w:val="99"/>
    <w:semiHidden/>
    <w:unhideWhenUsed/>
    <w:rsid w:val="006603E6"/>
  </w:style>
  <w:style w:type="numbering" w:customStyle="1" w:styleId="15121">
    <w:name w:val="Нет списка15121"/>
    <w:next w:val="a2"/>
    <w:uiPriority w:val="99"/>
    <w:semiHidden/>
    <w:unhideWhenUsed/>
    <w:rsid w:val="006603E6"/>
  </w:style>
  <w:style w:type="numbering" w:customStyle="1" w:styleId="16121">
    <w:name w:val="Нет списка16121"/>
    <w:next w:val="a2"/>
    <w:uiPriority w:val="99"/>
    <w:semiHidden/>
    <w:unhideWhenUsed/>
    <w:rsid w:val="006603E6"/>
  </w:style>
  <w:style w:type="numbering" w:customStyle="1" w:styleId="17121">
    <w:name w:val="Нет списка17121"/>
    <w:next w:val="a2"/>
    <w:uiPriority w:val="99"/>
    <w:semiHidden/>
    <w:unhideWhenUsed/>
    <w:rsid w:val="006603E6"/>
  </w:style>
  <w:style w:type="numbering" w:customStyle="1" w:styleId="18121">
    <w:name w:val="Нет списка18121"/>
    <w:next w:val="a2"/>
    <w:uiPriority w:val="99"/>
    <w:semiHidden/>
    <w:unhideWhenUsed/>
    <w:rsid w:val="006603E6"/>
  </w:style>
  <w:style w:type="numbering" w:customStyle="1" w:styleId="2021">
    <w:name w:val="Нет списка2021"/>
    <w:next w:val="a2"/>
    <w:uiPriority w:val="99"/>
    <w:semiHidden/>
    <w:unhideWhenUsed/>
    <w:rsid w:val="006603E6"/>
  </w:style>
  <w:style w:type="numbering" w:customStyle="1" w:styleId="2521">
    <w:name w:val="Нет списка2521"/>
    <w:next w:val="a2"/>
    <w:uiPriority w:val="99"/>
    <w:semiHidden/>
    <w:unhideWhenUsed/>
    <w:rsid w:val="006603E6"/>
  </w:style>
  <w:style w:type="numbering" w:customStyle="1" w:styleId="2621">
    <w:name w:val="Нет списка2621"/>
    <w:next w:val="a2"/>
    <w:uiPriority w:val="99"/>
    <w:semiHidden/>
    <w:unhideWhenUsed/>
    <w:rsid w:val="006603E6"/>
  </w:style>
  <w:style w:type="numbering" w:customStyle="1" w:styleId="2721">
    <w:name w:val="Нет списка2721"/>
    <w:next w:val="a2"/>
    <w:uiPriority w:val="99"/>
    <w:semiHidden/>
    <w:unhideWhenUsed/>
    <w:rsid w:val="006603E6"/>
  </w:style>
  <w:style w:type="numbering" w:customStyle="1" w:styleId="2821">
    <w:name w:val="Нет списка2821"/>
    <w:next w:val="a2"/>
    <w:uiPriority w:val="99"/>
    <w:semiHidden/>
    <w:unhideWhenUsed/>
    <w:rsid w:val="006603E6"/>
  </w:style>
  <w:style w:type="numbering" w:customStyle="1" w:styleId="2921">
    <w:name w:val="Нет списка2921"/>
    <w:next w:val="a2"/>
    <w:uiPriority w:val="99"/>
    <w:semiHidden/>
    <w:unhideWhenUsed/>
    <w:rsid w:val="006603E6"/>
  </w:style>
  <w:style w:type="numbering" w:customStyle="1" w:styleId="3021">
    <w:name w:val="Нет списка3021"/>
    <w:next w:val="a2"/>
    <w:uiPriority w:val="99"/>
    <w:semiHidden/>
    <w:unhideWhenUsed/>
    <w:rsid w:val="006603E6"/>
  </w:style>
  <w:style w:type="numbering" w:customStyle="1" w:styleId="3421">
    <w:name w:val="Нет списка3421"/>
    <w:next w:val="a2"/>
    <w:uiPriority w:val="99"/>
    <w:semiHidden/>
    <w:unhideWhenUsed/>
    <w:rsid w:val="006603E6"/>
  </w:style>
  <w:style w:type="numbering" w:customStyle="1" w:styleId="3521">
    <w:name w:val="Нет списка3521"/>
    <w:next w:val="a2"/>
    <w:uiPriority w:val="99"/>
    <w:semiHidden/>
    <w:unhideWhenUsed/>
    <w:rsid w:val="006603E6"/>
  </w:style>
  <w:style w:type="numbering" w:customStyle="1" w:styleId="401">
    <w:name w:val="Нет списка401"/>
    <w:next w:val="a2"/>
    <w:uiPriority w:val="99"/>
    <w:semiHidden/>
    <w:unhideWhenUsed/>
    <w:rsid w:val="006603E6"/>
  </w:style>
  <w:style w:type="table" w:customStyle="1" w:styleId="2010">
    <w:name w:val="Сетка таблицы201"/>
    <w:basedOn w:val="a1"/>
    <w:next w:val="a3"/>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Знак4"/>
    <w:basedOn w:val="a"/>
    <w:autoRedefine/>
    <w:rsid w:val="006603E6"/>
    <w:pPr>
      <w:spacing w:line="240" w:lineRule="exact"/>
    </w:pPr>
    <w:rPr>
      <w:rFonts w:ascii="Times New Roman" w:eastAsia="SimSun" w:hAnsi="Times New Roman" w:cs="Times New Roman"/>
      <w:b/>
      <w:sz w:val="28"/>
      <w:szCs w:val="24"/>
      <w:lang w:val="en-US"/>
    </w:rPr>
  </w:style>
  <w:style w:type="paragraph" w:customStyle="1" w:styleId="3a">
    <w:name w:val="Знак3"/>
    <w:basedOn w:val="a"/>
    <w:autoRedefine/>
    <w:rsid w:val="006603E6"/>
    <w:pPr>
      <w:spacing w:line="240" w:lineRule="exact"/>
    </w:pPr>
    <w:rPr>
      <w:rFonts w:ascii="Times New Roman" w:eastAsia="SimSun" w:hAnsi="Times New Roman" w:cs="Times New Roman"/>
      <w:b/>
      <w:sz w:val="28"/>
      <w:szCs w:val="24"/>
      <w:lang w:val="en-US"/>
    </w:rPr>
  </w:style>
  <w:style w:type="paragraph" w:customStyle="1" w:styleId="2a">
    <w:name w:val="Знак2"/>
    <w:basedOn w:val="a"/>
    <w:autoRedefine/>
    <w:rsid w:val="006603E6"/>
    <w:pPr>
      <w:spacing w:line="240" w:lineRule="exact"/>
    </w:pPr>
    <w:rPr>
      <w:rFonts w:ascii="Times New Roman" w:eastAsia="SimSun" w:hAnsi="Times New Roman" w:cs="Times New Roman"/>
      <w:b/>
      <w:sz w:val="28"/>
      <w:szCs w:val="24"/>
      <w:lang w:val="en-US"/>
    </w:rPr>
  </w:style>
  <w:style w:type="paragraph" w:customStyle="1" w:styleId="1fb">
    <w:name w:val="Знак1"/>
    <w:basedOn w:val="a"/>
    <w:autoRedefine/>
    <w:rsid w:val="006603E6"/>
    <w:pPr>
      <w:spacing w:line="240" w:lineRule="exact"/>
    </w:pPr>
    <w:rPr>
      <w:rFonts w:ascii="Times New Roman" w:eastAsia="SimSun" w:hAnsi="Times New Roman" w:cs="Times New Roman"/>
      <w:b/>
      <w:sz w:val="28"/>
      <w:szCs w:val="24"/>
      <w:lang w:val="en-US"/>
    </w:rPr>
  </w:style>
  <w:style w:type="numbering" w:customStyle="1" w:styleId="1191">
    <w:name w:val="Нет списка1191"/>
    <w:next w:val="a2"/>
    <w:uiPriority w:val="99"/>
    <w:semiHidden/>
    <w:unhideWhenUsed/>
    <w:rsid w:val="006603E6"/>
  </w:style>
  <w:style w:type="numbering" w:customStyle="1" w:styleId="11101">
    <w:name w:val="Нет списка11101"/>
    <w:next w:val="a2"/>
    <w:uiPriority w:val="99"/>
    <w:semiHidden/>
    <w:unhideWhenUsed/>
    <w:rsid w:val="006603E6"/>
  </w:style>
  <w:style w:type="table" w:customStyle="1" w:styleId="1104">
    <w:name w:val="Сетка таблицы110"/>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
    <w:name w:val="Нет списка2171"/>
    <w:next w:val="a2"/>
    <w:uiPriority w:val="99"/>
    <w:semiHidden/>
    <w:unhideWhenUsed/>
    <w:rsid w:val="006603E6"/>
  </w:style>
  <w:style w:type="table" w:customStyle="1" w:styleId="1152">
    <w:name w:val="Сетка таблицы115"/>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1"/>
    <w:next w:val="a2"/>
    <w:uiPriority w:val="99"/>
    <w:semiHidden/>
    <w:unhideWhenUsed/>
    <w:rsid w:val="006603E6"/>
  </w:style>
  <w:style w:type="numbering" w:customStyle="1" w:styleId="461">
    <w:name w:val="Нет списка461"/>
    <w:next w:val="a2"/>
    <w:uiPriority w:val="99"/>
    <w:semiHidden/>
    <w:unhideWhenUsed/>
    <w:rsid w:val="006603E6"/>
  </w:style>
  <w:style w:type="numbering" w:customStyle="1" w:styleId="11161">
    <w:name w:val="Нет списка11161"/>
    <w:next w:val="a2"/>
    <w:uiPriority w:val="99"/>
    <w:semiHidden/>
    <w:unhideWhenUsed/>
    <w:rsid w:val="006603E6"/>
  </w:style>
  <w:style w:type="numbering" w:customStyle="1" w:styleId="111151">
    <w:name w:val="Нет списка111151"/>
    <w:next w:val="a2"/>
    <w:uiPriority w:val="99"/>
    <w:semiHidden/>
    <w:unhideWhenUsed/>
    <w:rsid w:val="006603E6"/>
  </w:style>
  <w:style w:type="table" w:customStyle="1" w:styleId="11142">
    <w:name w:val="Сетка таблицы1114"/>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
    <w:name w:val="Нет списка2181"/>
    <w:next w:val="a2"/>
    <w:uiPriority w:val="99"/>
    <w:semiHidden/>
    <w:unhideWhenUsed/>
    <w:rsid w:val="006603E6"/>
  </w:style>
  <w:style w:type="numbering" w:customStyle="1" w:styleId="3161">
    <w:name w:val="Нет списка3161"/>
    <w:next w:val="a2"/>
    <w:uiPriority w:val="99"/>
    <w:semiHidden/>
    <w:unhideWhenUsed/>
    <w:rsid w:val="006603E6"/>
  </w:style>
  <w:style w:type="numbering" w:customStyle="1" w:styleId="561">
    <w:name w:val="Нет списка561"/>
    <w:next w:val="a2"/>
    <w:uiPriority w:val="99"/>
    <w:semiHidden/>
    <w:unhideWhenUsed/>
    <w:rsid w:val="006603E6"/>
  </w:style>
  <w:style w:type="numbering" w:customStyle="1" w:styleId="1251">
    <w:name w:val="Нет списка1251"/>
    <w:next w:val="a2"/>
    <w:uiPriority w:val="99"/>
    <w:semiHidden/>
    <w:unhideWhenUsed/>
    <w:rsid w:val="006603E6"/>
  </w:style>
  <w:style w:type="numbering" w:customStyle="1" w:styleId="661">
    <w:name w:val="Нет списка661"/>
    <w:next w:val="a2"/>
    <w:uiPriority w:val="99"/>
    <w:semiHidden/>
    <w:unhideWhenUsed/>
    <w:rsid w:val="006603E6"/>
  </w:style>
  <w:style w:type="numbering" w:customStyle="1" w:styleId="761">
    <w:name w:val="Нет списка761"/>
    <w:next w:val="a2"/>
    <w:uiPriority w:val="99"/>
    <w:semiHidden/>
    <w:unhideWhenUsed/>
    <w:rsid w:val="006603E6"/>
  </w:style>
  <w:style w:type="numbering" w:customStyle="1" w:styleId="1341">
    <w:name w:val="Нет списка1341"/>
    <w:next w:val="a2"/>
    <w:uiPriority w:val="99"/>
    <w:semiHidden/>
    <w:unhideWhenUsed/>
    <w:rsid w:val="006603E6"/>
  </w:style>
  <w:style w:type="numbering" w:customStyle="1" w:styleId="11241">
    <w:name w:val="Нет списка11241"/>
    <w:next w:val="a2"/>
    <w:uiPriority w:val="99"/>
    <w:semiHidden/>
    <w:unhideWhenUsed/>
    <w:rsid w:val="006603E6"/>
  </w:style>
  <w:style w:type="numbering" w:customStyle="1" w:styleId="2241">
    <w:name w:val="Нет списка2241"/>
    <w:next w:val="a2"/>
    <w:uiPriority w:val="99"/>
    <w:semiHidden/>
    <w:unhideWhenUsed/>
    <w:rsid w:val="006603E6"/>
  </w:style>
  <w:style w:type="numbering" w:customStyle="1" w:styleId="3241">
    <w:name w:val="Нет списка3241"/>
    <w:next w:val="a2"/>
    <w:uiPriority w:val="99"/>
    <w:semiHidden/>
    <w:unhideWhenUsed/>
    <w:rsid w:val="006603E6"/>
  </w:style>
  <w:style w:type="numbering" w:customStyle="1" w:styleId="4161">
    <w:name w:val="Нет списка4161"/>
    <w:next w:val="a2"/>
    <w:uiPriority w:val="99"/>
    <w:semiHidden/>
    <w:unhideWhenUsed/>
    <w:rsid w:val="006603E6"/>
  </w:style>
  <w:style w:type="numbering" w:customStyle="1" w:styleId="111241">
    <w:name w:val="Нет списка111241"/>
    <w:next w:val="a2"/>
    <w:uiPriority w:val="99"/>
    <w:semiHidden/>
    <w:unhideWhenUsed/>
    <w:rsid w:val="006603E6"/>
  </w:style>
  <w:style w:type="numbering" w:customStyle="1" w:styleId="21151">
    <w:name w:val="Нет списка21151"/>
    <w:next w:val="a2"/>
    <w:uiPriority w:val="99"/>
    <w:semiHidden/>
    <w:unhideWhenUsed/>
    <w:rsid w:val="006603E6"/>
  </w:style>
  <w:style w:type="numbering" w:customStyle="1" w:styleId="31151">
    <w:name w:val="Нет списка31151"/>
    <w:next w:val="a2"/>
    <w:uiPriority w:val="99"/>
    <w:semiHidden/>
    <w:unhideWhenUsed/>
    <w:rsid w:val="006603E6"/>
  </w:style>
  <w:style w:type="numbering" w:customStyle="1" w:styleId="1111141">
    <w:name w:val="Нет списка1111141"/>
    <w:next w:val="a2"/>
    <w:uiPriority w:val="99"/>
    <w:semiHidden/>
    <w:unhideWhenUsed/>
    <w:rsid w:val="006603E6"/>
  </w:style>
  <w:style w:type="table" w:customStyle="1" w:styleId="111130">
    <w:name w:val="Сетка таблицы1111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
    <w:name w:val="Нет списка12141"/>
    <w:next w:val="a2"/>
    <w:uiPriority w:val="99"/>
    <w:semiHidden/>
    <w:unhideWhenUsed/>
    <w:rsid w:val="006603E6"/>
  </w:style>
  <w:style w:type="numbering" w:customStyle="1" w:styleId="5161">
    <w:name w:val="Нет списка5161"/>
    <w:next w:val="a2"/>
    <w:uiPriority w:val="99"/>
    <w:semiHidden/>
    <w:unhideWhenUsed/>
    <w:rsid w:val="006603E6"/>
  </w:style>
  <w:style w:type="numbering" w:customStyle="1" w:styleId="6161">
    <w:name w:val="Нет списка6161"/>
    <w:next w:val="a2"/>
    <w:uiPriority w:val="99"/>
    <w:semiHidden/>
    <w:unhideWhenUsed/>
    <w:rsid w:val="006603E6"/>
  </w:style>
  <w:style w:type="numbering" w:customStyle="1" w:styleId="7161">
    <w:name w:val="Нет списка7161"/>
    <w:next w:val="a2"/>
    <w:uiPriority w:val="99"/>
    <w:semiHidden/>
    <w:unhideWhenUsed/>
    <w:rsid w:val="006603E6"/>
  </w:style>
  <w:style w:type="numbering" w:customStyle="1" w:styleId="41151">
    <w:name w:val="Нет списка41151"/>
    <w:next w:val="a2"/>
    <w:uiPriority w:val="99"/>
    <w:semiHidden/>
    <w:unhideWhenUsed/>
    <w:rsid w:val="006603E6"/>
  </w:style>
  <w:style w:type="numbering" w:customStyle="1" w:styleId="51151">
    <w:name w:val="Нет списка51151"/>
    <w:next w:val="a2"/>
    <w:uiPriority w:val="99"/>
    <w:semiHidden/>
    <w:unhideWhenUsed/>
    <w:rsid w:val="006603E6"/>
  </w:style>
  <w:style w:type="numbering" w:customStyle="1" w:styleId="61151">
    <w:name w:val="Нет списка61151"/>
    <w:next w:val="a2"/>
    <w:uiPriority w:val="99"/>
    <w:semiHidden/>
    <w:unhideWhenUsed/>
    <w:rsid w:val="006603E6"/>
  </w:style>
  <w:style w:type="numbering" w:customStyle="1" w:styleId="71151">
    <w:name w:val="Нет списка71151"/>
    <w:next w:val="a2"/>
    <w:uiPriority w:val="99"/>
    <w:semiHidden/>
    <w:unhideWhenUsed/>
    <w:rsid w:val="006603E6"/>
  </w:style>
  <w:style w:type="numbering" w:customStyle="1" w:styleId="851">
    <w:name w:val="Нет списка851"/>
    <w:next w:val="a2"/>
    <w:uiPriority w:val="99"/>
    <w:semiHidden/>
    <w:unhideWhenUsed/>
    <w:rsid w:val="006603E6"/>
  </w:style>
  <w:style w:type="numbering" w:customStyle="1" w:styleId="951">
    <w:name w:val="Нет списка951"/>
    <w:next w:val="a2"/>
    <w:uiPriority w:val="99"/>
    <w:semiHidden/>
    <w:unhideWhenUsed/>
    <w:rsid w:val="006603E6"/>
  </w:style>
  <w:style w:type="numbering" w:customStyle="1" w:styleId="1041">
    <w:name w:val="Нет списка1041"/>
    <w:next w:val="a2"/>
    <w:uiPriority w:val="99"/>
    <w:semiHidden/>
    <w:unhideWhenUsed/>
    <w:rsid w:val="006603E6"/>
  </w:style>
  <w:style w:type="numbering" w:customStyle="1" w:styleId="1441">
    <w:name w:val="Нет списка1441"/>
    <w:next w:val="a2"/>
    <w:uiPriority w:val="99"/>
    <w:semiHidden/>
    <w:unhideWhenUsed/>
    <w:rsid w:val="006603E6"/>
  </w:style>
  <w:style w:type="numbering" w:customStyle="1" w:styleId="2341">
    <w:name w:val="Нет списка2341"/>
    <w:next w:val="a2"/>
    <w:uiPriority w:val="99"/>
    <w:semiHidden/>
    <w:unhideWhenUsed/>
    <w:rsid w:val="006603E6"/>
  </w:style>
  <w:style w:type="numbering" w:customStyle="1" w:styleId="4241">
    <w:name w:val="Нет списка4241"/>
    <w:next w:val="a2"/>
    <w:uiPriority w:val="99"/>
    <w:semiHidden/>
    <w:unhideWhenUsed/>
    <w:rsid w:val="006603E6"/>
  </w:style>
  <w:style w:type="numbering" w:customStyle="1" w:styleId="5241">
    <w:name w:val="Нет списка5241"/>
    <w:next w:val="a2"/>
    <w:uiPriority w:val="99"/>
    <w:semiHidden/>
    <w:unhideWhenUsed/>
    <w:rsid w:val="006603E6"/>
  </w:style>
  <w:style w:type="numbering" w:customStyle="1" w:styleId="6241">
    <w:name w:val="Нет списка6241"/>
    <w:next w:val="a2"/>
    <w:uiPriority w:val="99"/>
    <w:semiHidden/>
    <w:unhideWhenUsed/>
    <w:rsid w:val="006603E6"/>
  </w:style>
  <w:style w:type="numbering" w:customStyle="1" w:styleId="7241">
    <w:name w:val="Нет списка7241"/>
    <w:next w:val="a2"/>
    <w:uiPriority w:val="99"/>
    <w:semiHidden/>
    <w:unhideWhenUsed/>
    <w:rsid w:val="006603E6"/>
  </w:style>
  <w:style w:type="numbering" w:customStyle="1" w:styleId="11341">
    <w:name w:val="Нет списка11341"/>
    <w:next w:val="a2"/>
    <w:uiPriority w:val="99"/>
    <w:semiHidden/>
    <w:unhideWhenUsed/>
    <w:rsid w:val="006603E6"/>
  </w:style>
  <w:style w:type="numbering" w:customStyle="1" w:styleId="21241">
    <w:name w:val="Нет списка21241"/>
    <w:next w:val="a2"/>
    <w:uiPriority w:val="99"/>
    <w:semiHidden/>
    <w:unhideWhenUsed/>
    <w:rsid w:val="006603E6"/>
  </w:style>
  <w:style w:type="numbering" w:customStyle="1" w:styleId="31241">
    <w:name w:val="Нет списка31241"/>
    <w:next w:val="a2"/>
    <w:uiPriority w:val="99"/>
    <w:semiHidden/>
    <w:unhideWhenUsed/>
    <w:rsid w:val="006603E6"/>
  </w:style>
  <w:style w:type="numbering" w:customStyle="1" w:styleId="41241">
    <w:name w:val="Нет списка41241"/>
    <w:next w:val="a2"/>
    <w:uiPriority w:val="99"/>
    <w:semiHidden/>
    <w:unhideWhenUsed/>
    <w:rsid w:val="006603E6"/>
  </w:style>
  <w:style w:type="numbering" w:customStyle="1" w:styleId="51241">
    <w:name w:val="Нет списка51241"/>
    <w:next w:val="a2"/>
    <w:uiPriority w:val="99"/>
    <w:semiHidden/>
    <w:unhideWhenUsed/>
    <w:rsid w:val="006603E6"/>
  </w:style>
  <w:style w:type="numbering" w:customStyle="1" w:styleId="61241">
    <w:name w:val="Нет списка61241"/>
    <w:next w:val="a2"/>
    <w:uiPriority w:val="99"/>
    <w:semiHidden/>
    <w:unhideWhenUsed/>
    <w:rsid w:val="006603E6"/>
  </w:style>
  <w:style w:type="numbering" w:customStyle="1" w:styleId="71241">
    <w:name w:val="Нет списка71241"/>
    <w:next w:val="a2"/>
    <w:uiPriority w:val="99"/>
    <w:semiHidden/>
    <w:unhideWhenUsed/>
    <w:rsid w:val="006603E6"/>
  </w:style>
  <w:style w:type="numbering" w:customStyle="1" w:styleId="211141">
    <w:name w:val="Нет списка211141"/>
    <w:next w:val="a2"/>
    <w:uiPriority w:val="99"/>
    <w:semiHidden/>
    <w:unhideWhenUsed/>
    <w:rsid w:val="006603E6"/>
  </w:style>
  <w:style w:type="numbering" w:customStyle="1" w:styleId="311141">
    <w:name w:val="Нет списка311141"/>
    <w:next w:val="a2"/>
    <w:uiPriority w:val="99"/>
    <w:semiHidden/>
    <w:unhideWhenUsed/>
    <w:rsid w:val="006603E6"/>
  </w:style>
  <w:style w:type="numbering" w:customStyle="1" w:styleId="411141">
    <w:name w:val="Нет списка411141"/>
    <w:next w:val="a2"/>
    <w:uiPriority w:val="99"/>
    <w:semiHidden/>
    <w:unhideWhenUsed/>
    <w:rsid w:val="006603E6"/>
  </w:style>
  <w:style w:type="numbering" w:customStyle="1" w:styleId="511141">
    <w:name w:val="Нет списка511141"/>
    <w:next w:val="a2"/>
    <w:uiPriority w:val="99"/>
    <w:semiHidden/>
    <w:unhideWhenUsed/>
    <w:rsid w:val="006603E6"/>
  </w:style>
  <w:style w:type="numbering" w:customStyle="1" w:styleId="611141">
    <w:name w:val="Нет списка611141"/>
    <w:next w:val="a2"/>
    <w:uiPriority w:val="99"/>
    <w:semiHidden/>
    <w:unhideWhenUsed/>
    <w:rsid w:val="006603E6"/>
  </w:style>
  <w:style w:type="numbering" w:customStyle="1" w:styleId="711141">
    <w:name w:val="Нет списка711141"/>
    <w:next w:val="a2"/>
    <w:uiPriority w:val="99"/>
    <w:semiHidden/>
    <w:unhideWhenUsed/>
    <w:rsid w:val="006603E6"/>
  </w:style>
  <w:style w:type="numbering" w:customStyle="1" w:styleId="8141">
    <w:name w:val="Нет списка8141"/>
    <w:next w:val="a2"/>
    <w:uiPriority w:val="99"/>
    <w:semiHidden/>
    <w:unhideWhenUsed/>
    <w:rsid w:val="006603E6"/>
  </w:style>
  <w:style w:type="numbering" w:customStyle="1" w:styleId="9141">
    <w:name w:val="Нет списка9141"/>
    <w:next w:val="a2"/>
    <w:uiPriority w:val="99"/>
    <w:semiHidden/>
    <w:unhideWhenUsed/>
    <w:rsid w:val="006603E6"/>
  </w:style>
  <w:style w:type="numbering" w:customStyle="1" w:styleId="1541">
    <w:name w:val="Нет списка1541"/>
    <w:next w:val="a2"/>
    <w:uiPriority w:val="99"/>
    <w:semiHidden/>
    <w:unhideWhenUsed/>
    <w:rsid w:val="006603E6"/>
  </w:style>
  <w:style w:type="numbering" w:customStyle="1" w:styleId="1641">
    <w:name w:val="Нет списка1641"/>
    <w:next w:val="a2"/>
    <w:uiPriority w:val="99"/>
    <w:semiHidden/>
    <w:unhideWhenUsed/>
    <w:rsid w:val="006603E6"/>
  </w:style>
  <w:style w:type="numbering" w:customStyle="1" w:styleId="2431">
    <w:name w:val="Нет списка2431"/>
    <w:next w:val="a2"/>
    <w:uiPriority w:val="99"/>
    <w:semiHidden/>
    <w:unhideWhenUsed/>
    <w:rsid w:val="006603E6"/>
  </w:style>
  <w:style w:type="numbering" w:customStyle="1" w:styleId="3331">
    <w:name w:val="Нет списка3331"/>
    <w:next w:val="a2"/>
    <w:uiPriority w:val="99"/>
    <w:semiHidden/>
    <w:unhideWhenUsed/>
    <w:rsid w:val="006603E6"/>
  </w:style>
  <w:style w:type="numbering" w:customStyle="1" w:styleId="4331">
    <w:name w:val="Нет списка4331"/>
    <w:next w:val="a2"/>
    <w:uiPriority w:val="99"/>
    <w:semiHidden/>
    <w:unhideWhenUsed/>
    <w:rsid w:val="006603E6"/>
  </w:style>
  <w:style w:type="numbering" w:customStyle="1" w:styleId="11431">
    <w:name w:val="Нет списка11431"/>
    <w:next w:val="a2"/>
    <w:uiPriority w:val="99"/>
    <w:semiHidden/>
    <w:unhideWhenUsed/>
    <w:rsid w:val="006603E6"/>
  </w:style>
  <w:style w:type="numbering" w:customStyle="1" w:styleId="111331">
    <w:name w:val="Нет списка111331"/>
    <w:next w:val="a2"/>
    <w:uiPriority w:val="99"/>
    <w:semiHidden/>
    <w:unhideWhenUsed/>
    <w:rsid w:val="006603E6"/>
  </w:style>
  <w:style w:type="numbering" w:customStyle="1" w:styleId="21331">
    <w:name w:val="Нет списка21331"/>
    <w:next w:val="a2"/>
    <w:uiPriority w:val="99"/>
    <w:semiHidden/>
    <w:unhideWhenUsed/>
    <w:rsid w:val="006603E6"/>
  </w:style>
  <w:style w:type="numbering" w:customStyle="1" w:styleId="31331">
    <w:name w:val="Нет списка31331"/>
    <w:next w:val="a2"/>
    <w:uiPriority w:val="99"/>
    <w:semiHidden/>
    <w:unhideWhenUsed/>
    <w:rsid w:val="006603E6"/>
  </w:style>
  <w:style w:type="numbering" w:customStyle="1" w:styleId="5331">
    <w:name w:val="Нет списка5331"/>
    <w:next w:val="a2"/>
    <w:uiPriority w:val="99"/>
    <w:semiHidden/>
    <w:unhideWhenUsed/>
    <w:rsid w:val="006603E6"/>
  </w:style>
  <w:style w:type="numbering" w:customStyle="1" w:styleId="12231">
    <w:name w:val="Нет списка12231"/>
    <w:next w:val="a2"/>
    <w:uiPriority w:val="99"/>
    <w:semiHidden/>
    <w:unhideWhenUsed/>
    <w:rsid w:val="006603E6"/>
  </w:style>
  <w:style w:type="numbering" w:customStyle="1" w:styleId="6331">
    <w:name w:val="Нет списка6331"/>
    <w:next w:val="a2"/>
    <w:uiPriority w:val="99"/>
    <w:semiHidden/>
    <w:unhideWhenUsed/>
    <w:rsid w:val="006603E6"/>
  </w:style>
  <w:style w:type="numbering" w:customStyle="1" w:styleId="1111231">
    <w:name w:val="Нет списка1111231"/>
    <w:next w:val="a2"/>
    <w:uiPriority w:val="99"/>
    <w:semiHidden/>
    <w:unhideWhenUsed/>
    <w:rsid w:val="006603E6"/>
  </w:style>
  <w:style w:type="numbering" w:customStyle="1" w:styleId="11111141">
    <w:name w:val="Нет списка11111141"/>
    <w:next w:val="a2"/>
    <w:uiPriority w:val="99"/>
    <w:semiHidden/>
    <w:unhideWhenUsed/>
    <w:rsid w:val="006603E6"/>
  </w:style>
  <w:style w:type="numbering" w:customStyle="1" w:styleId="13131">
    <w:name w:val="Нет списка13131"/>
    <w:next w:val="a2"/>
    <w:uiPriority w:val="99"/>
    <w:semiHidden/>
    <w:unhideWhenUsed/>
    <w:rsid w:val="006603E6"/>
  </w:style>
  <w:style w:type="numbering" w:customStyle="1" w:styleId="112131">
    <w:name w:val="Нет списка112131"/>
    <w:next w:val="a2"/>
    <w:uiPriority w:val="99"/>
    <w:semiHidden/>
    <w:unhideWhenUsed/>
    <w:rsid w:val="006603E6"/>
  </w:style>
  <w:style w:type="numbering" w:customStyle="1" w:styleId="22131">
    <w:name w:val="Нет списка22131"/>
    <w:next w:val="a2"/>
    <w:uiPriority w:val="99"/>
    <w:semiHidden/>
    <w:unhideWhenUsed/>
    <w:rsid w:val="006603E6"/>
  </w:style>
  <w:style w:type="numbering" w:customStyle="1" w:styleId="121131">
    <w:name w:val="Нет списка121131"/>
    <w:next w:val="a2"/>
    <w:uiPriority w:val="99"/>
    <w:semiHidden/>
    <w:unhideWhenUsed/>
    <w:rsid w:val="006603E6"/>
  </w:style>
  <w:style w:type="numbering" w:customStyle="1" w:styleId="7331">
    <w:name w:val="Нет списка7331"/>
    <w:next w:val="a2"/>
    <w:uiPriority w:val="99"/>
    <w:semiHidden/>
    <w:unhideWhenUsed/>
    <w:rsid w:val="006603E6"/>
  </w:style>
  <w:style w:type="numbering" w:customStyle="1" w:styleId="41331">
    <w:name w:val="Нет списка41331"/>
    <w:next w:val="a2"/>
    <w:uiPriority w:val="99"/>
    <w:semiHidden/>
    <w:unhideWhenUsed/>
    <w:rsid w:val="006603E6"/>
  </w:style>
  <w:style w:type="numbering" w:customStyle="1" w:styleId="51331">
    <w:name w:val="Нет списка51331"/>
    <w:next w:val="a2"/>
    <w:uiPriority w:val="99"/>
    <w:semiHidden/>
    <w:unhideWhenUsed/>
    <w:rsid w:val="006603E6"/>
  </w:style>
  <w:style w:type="numbering" w:customStyle="1" w:styleId="61331">
    <w:name w:val="Нет списка61331"/>
    <w:next w:val="a2"/>
    <w:uiPriority w:val="99"/>
    <w:semiHidden/>
    <w:unhideWhenUsed/>
    <w:rsid w:val="006603E6"/>
  </w:style>
  <w:style w:type="numbering" w:customStyle="1" w:styleId="71331">
    <w:name w:val="Нет списка71331"/>
    <w:next w:val="a2"/>
    <w:uiPriority w:val="99"/>
    <w:semiHidden/>
    <w:unhideWhenUsed/>
    <w:rsid w:val="006603E6"/>
  </w:style>
  <w:style w:type="numbering" w:customStyle="1" w:styleId="211231">
    <w:name w:val="Нет списка211231"/>
    <w:next w:val="a2"/>
    <w:uiPriority w:val="99"/>
    <w:semiHidden/>
    <w:unhideWhenUsed/>
    <w:rsid w:val="006603E6"/>
  </w:style>
  <w:style w:type="numbering" w:customStyle="1" w:styleId="311231">
    <w:name w:val="Нет списка311231"/>
    <w:next w:val="a2"/>
    <w:uiPriority w:val="99"/>
    <w:semiHidden/>
    <w:unhideWhenUsed/>
    <w:rsid w:val="006603E6"/>
  </w:style>
  <w:style w:type="numbering" w:customStyle="1" w:styleId="411231">
    <w:name w:val="Нет списка411231"/>
    <w:next w:val="a2"/>
    <w:uiPriority w:val="99"/>
    <w:semiHidden/>
    <w:unhideWhenUsed/>
    <w:rsid w:val="006603E6"/>
  </w:style>
  <w:style w:type="numbering" w:customStyle="1" w:styleId="511231">
    <w:name w:val="Нет списка511231"/>
    <w:next w:val="a2"/>
    <w:uiPriority w:val="99"/>
    <w:semiHidden/>
    <w:unhideWhenUsed/>
    <w:rsid w:val="006603E6"/>
  </w:style>
  <w:style w:type="numbering" w:customStyle="1" w:styleId="611231">
    <w:name w:val="Нет списка611231"/>
    <w:next w:val="a2"/>
    <w:uiPriority w:val="99"/>
    <w:semiHidden/>
    <w:unhideWhenUsed/>
    <w:rsid w:val="006603E6"/>
  </w:style>
  <w:style w:type="numbering" w:customStyle="1" w:styleId="711231">
    <w:name w:val="Нет списка711231"/>
    <w:next w:val="a2"/>
    <w:uiPriority w:val="99"/>
    <w:semiHidden/>
    <w:unhideWhenUsed/>
    <w:rsid w:val="006603E6"/>
  </w:style>
  <w:style w:type="numbering" w:customStyle="1" w:styleId="8231">
    <w:name w:val="Нет списка8231"/>
    <w:next w:val="a2"/>
    <w:uiPriority w:val="99"/>
    <w:semiHidden/>
    <w:unhideWhenUsed/>
    <w:rsid w:val="006603E6"/>
  </w:style>
  <w:style w:type="numbering" w:customStyle="1" w:styleId="9231">
    <w:name w:val="Нет списка9231"/>
    <w:next w:val="a2"/>
    <w:uiPriority w:val="99"/>
    <w:semiHidden/>
    <w:unhideWhenUsed/>
    <w:rsid w:val="006603E6"/>
  </w:style>
  <w:style w:type="numbering" w:customStyle="1" w:styleId="10131">
    <w:name w:val="Нет списка10131"/>
    <w:next w:val="a2"/>
    <w:uiPriority w:val="99"/>
    <w:semiHidden/>
    <w:unhideWhenUsed/>
    <w:rsid w:val="006603E6"/>
  </w:style>
  <w:style w:type="numbering" w:customStyle="1" w:styleId="14131">
    <w:name w:val="Нет списка14131"/>
    <w:next w:val="a2"/>
    <w:uiPriority w:val="99"/>
    <w:semiHidden/>
    <w:unhideWhenUsed/>
    <w:rsid w:val="006603E6"/>
  </w:style>
  <w:style w:type="numbering" w:customStyle="1" w:styleId="23131">
    <w:name w:val="Нет списка23131"/>
    <w:next w:val="a2"/>
    <w:uiPriority w:val="99"/>
    <w:semiHidden/>
    <w:unhideWhenUsed/>
    <w:rsid w:val="006603E6"/>
  </w:style>
  <w:style w:type="numbering" w:customStyle="1" w:styleId="32131">
    <w:name w:val="Нет списка32131"/>
    <w:next w:val="a2"/>
    <w:uiPriority w:val="99"/>
    <w:semiHidden/>
    <w:unhideWhenUsed/>
    <w:rsid w:val="006603E6"/>
  </w:style>
  <w:style w:type="numbering" w:customStyle="1" w:styleId="42131">
    <w:name w:val="Нет списка42131"/>
    <w:next w:val="a2"/>
    <w:uiPriority w:val="99"/>
    <w:semiHidden/>
    <w:unhideWhenUsed/>
    <w:rsid w:val="006603E6"/>
  </w:style>
  <w:style w:type="numbering" w:customStyle="1" w:styleId="52131">
    <w:name w:val="Нет списка52131"/>
    <w:next w:val="a2"/>
    <w:uiPriority w:val="99"/>
    <w:semiHidden/>
    <w:unhideWhenUsed/>
    <w:rsid w:val="006603E6"/>
  </w:style>
  <w:style w:type="numbering" w:customStyle="1" w:styleId="62131">
    <w:name w:val="Нет списка62131"/>
    <w:next w:val="a2"/>
    <w:uiPriority w:val="99"/>
    <w:semiHidden/>
    <w:unhideWhenUsed/>
    <w:rsid w:val="006603E6"/>
  </w:style>
  <w:style w:type="numbering" w:customStyle="1" w:styleId="72131">
    <w:name w:val="Нет списка72131"/>
    <w:next w:val="a2"/>
    <w:uiPriority w:val="99"/>
    <w:semiHidden/>
    <w:unhideWhenUsed/>
    <w:rsid w:val="006603E6"/>
  </w:style>
  <w:style w:type="numbering" w:customStyle="1" w:styleId="113131">
    <w:name w:val="Нет списка113131"/>
    <w:next w:val="a2"/>
    <w:uiPriority w:val="99"/>
    <w:semiHidden/>
    <w:unhideWhenUsed/>
    <w:rsid w:val="006603E6"/>
  </w:style>
  <w:style w:type="numbering" w:customStyle="1" w:styleId="212131">
    <w:name w:val="Нет списка212131"/>
    <w:next w:val="a2"/>
    <w:uiPriority w:val="99"/>
    <w:semiHidden/>
    <w:unhideWhenUsed/>
    <w:rsid w:val="006603E6"/>
  </w:style>
  <w:style w:type="numbering" w:customStyle="1" w:styleId="312131">
    <w:name w:val="Нет списка312131"/>
    <w:next w:val="a2"/>
    <w:uiPriority w:val="99"/>
    <w:semiHidden/>
    <w:unhideWhenUsed/>
    <w:rsid w:val="006603E6"/>
  </w:style>
  <w:style w:type="numbering" w:customStyle="1" w:styleId="412131">
    <w:name w:val="Нет списка412131"/>
    <w:next w:val="a2"/>
    <w:uiPriority w:val="99"/>
    <w:semiHidden/>
    <w:unhideWhenUsed/>
    <w:rsid w:val="006603E6"/>
  </w:style>
  <w:style w:type="numbering" w:customStyle="1" w:styleId="512131">
    <w:name w:val="Нет списка512131"/>
    <w:next w:val="a2"/>
    <w:uiPriority w:val="99"/>
    <w:semiHidden/>
    <w:unhideWhenUsed/>
    <w:rsid w:val="006603E6"/>
  </w:style>
  <w:style w:type="numbering" w:customStyle="1" w:styleId="612131">
    <w:name w:val="Нет списка612131"/>
    <w:next w:val="a2"/>
    <w:uiPriority w:val="99"/>
    <w:semiHidden/>
    <w:unhideWhenUsed/>
    <w:rsid w:val="006603E6"/>
  </w:style>
  <w:style w:type="numbering" w:customStyle="1" w:styleId="712131">
    <w:name w:val="Нет списка712131"/>
    <w:next w:val="a2"/>
    <w:uiPriority w:val="99"/>
    <w:semiHidden/>
    <w:unhideWhenUsed/>
    <w:rsid w:val="006603E6"/>
  </w:style>
  <w:style w:type="numbering" w:customStyle="1" w:styleId="1112131">
    <w:name w:val="Нет списка1112131"/>
    <w:next w:val="a2"/>
    <w:uiPriority w:val="99"/>
    <w:semiHidden/>
    <w:unhideWhenUsed/>
    <w:rsid w:val="006603E6"/>
  </w:style>
  <w:style w:type="numbering" w:customStyle="1" w:styleId="2111131">
    <w:name w:val="Нет списка2111131"/>
    <w:next w:val="a2"/>
    <w:uiPriority w:val="99"/>
    <w:semiHidden/>
    <w:unhideWhenUsed/>
    <w:rsid w:val="006603E6"/>
  </w:style>
  <w:style w:type="numbering" w:customStyle="1" w:styleId="3111131">
    <w:name w:val="Нет списка3111131"/>
    <w:next w:val="a2"/>
    <w:uiPriority w:val="99"/>
    <w:semiHidden/>
    <w:unhideWhenUsed/>
    <w:rsid w:val="006603E6"/>
  </w:style>
  <w:style w:type="numbering" w:customStyle="1" w:styleId="4111131">
    <w:name w:val="Нет списка4111131"/>
    <w:next w:val="a2"/>
    <w:uiPriority w:val="99"/>
    <w:semiHidden/>
    <w:unhideWhenUsed/>
    <w:rsid w:val="006603E6"/>
  </w:style>
  <w:style w:type="numbering" w:customStyle="1" w:styleId="5111131">
    <w:name w:val="Нет списка5111131"/>
    <w:next w:val="a2"/>
    <w:uiPriority w:val="99"/>
    <w:semiHidden/>
    <w:unhideWhenUsed/>
    <w:rsid w:val="006603E6"/>
  </w:style>
  <w:style w:type="numbering" w:customStyle="1" w:styleId="6111131">
    <w:name w:val="Нет списка6111131"/>
    <w:next w:val="a2"/>
    <w:uiPriority w:val="99"/>
    <w:semiHidden/>
    <w:unhideWhenUsed/>
    <w:rsid w:val="006603E6"/>
  </w:style>
  <w:style w:type="numbering" w:customStyle="1" w:styleId="7111131">
    <w:name w:val="Нет списка7111131"/>
    <w:next w:val="a2"/>
    <w:uiPriority w:val="99"/>
    <w:semiHidden/>
    <w:unhideWhenUsed/>
    <w:rsid w:val="006603E6"/>
  </w:style>
  <w:style w:type="numbering" w:customStyle="1" w:styleId="81131">
    <w:name w:val="Нет списка81131"/>
    <w:next w:val="a2"/>
    <w:uiPriority w:val="99"/>
    <w:semiHidden/>
    <w:unhideWhenUsed/>
    <w:rsid w:val="006603E6"/>
  </w:style>
  <w:style w:type="numbering" w:customStyle="1" w:styleId="91131">
    <w:name w:val="Нет списка91131"/>
    <w:next w:val="a2"/>
    <w:uiPriority w:val="99"/>
    <w:semiHidden/>
    <w:unhideWhenUsed/>
    <w:rsid w:val="006603E6"/>
  </w:style>
  <w:style w:type="table" w:customStyle="1" w:styleId="6120">
    <w:name w:val="Сетка таблицы612"/>
    <w:basedOn w:val="a1"/>
    <w:uiPriority w:val="59"/>
    <w:rsid w:val="006603E6"/>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2">
    <w:name w:val="Сетка таблицы83"/>
    <w:basedOn w:val="a1"/>
    <w:next w:val="a3"/>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1">
    <w:name w:val="Нет списка111111141"/>
    <w:next w:val="a2"/>
    <w:uiPriority w:val="99"/>
    <w:semiHidden/>
    <w:unhideWhenUsed/>
    <w:rsid w:val="006603E6"/>
  </w:style>
  <w:style w:type="paragraph" w:customStyle="1" w:styleId="disclaimer">
    <w:name w:val="disclaimer"/>
    <w:basedOn w:val="a"/>
    <w:rsid w:val="006603E6"/>
    <w:pPr>
      <w:spacing w:after="200" w:line="276" w:lineRule="auto"/>
      <w:jc w:val="center"/>
    </w:pPr>
    <w:rPr>
      <w:rFonts w:ascii="Times New Roman" w:eastAsia="Times New Roman" w:hAnsi="Times New Roman" w:cs="Times New Roman"/>
      <w:sz w:val="18"/>
      <w:szCs w:val="18"/>
      <w:lang w:val="en-US"/>
    </w:rPr>
  </w:style>
  <w:style w:type="character" w:styleId="afff7">
    <w:name w:val="Intense Emphasis"/>
    <w:uiPriority w:val="21"/>
    <w:qFormat/>
    <w:rsid w:val="006603E6"/>
    <w:rPr>
      <w:i/>
      <w:iCs/>
      <w:color w:val="5B9BD5"/>
    </w:rPr>
  </w:style>
  <w:style w:type="numbering" w:customStyle="1" w:styleId="1741">
    <w:name w:val="Нет списка1741"/>
    <w:next w:val="a2"/>
    <w:uiPriority w:val="99"/>
    <w:semiHidden/>
    <w:unhideWhenUsed/>
    <w:rsid w:val="006603E6"/>
  </w:style>
  <w:style w:type="numbering" w:customStyle="1" w:styleId="1841">
    <w:name w:val="Нет списка1841"/>
    <w:next w:val="a2"/>
    <w:uiPriority w:val="99"/>
    <w:semiHidden/>
    <w:unhideWhenUsed/>
    <w:rsid w:val="006603E6"/>
  </w:style>
  <w:style w:type="table" w:customStyle="1" w:styleId="932">
    <w:name w:val="Сетка таблицы93"/>
    <w:basedOn w:val="a1"/>
    <w:next w:val="a3"/>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
    <w:name w:val="Нет списка11511"/>
    <w:next w:val="a2"/>
    <w:uiPriority w:val="99"/>
    <w:semiHidden/>
    <w:unhideWhenUsed/>
    <w:rsid w:val="006603E6"/>
  </w:style>
  <w:style w:type="table" w:customStyle="1" w:styleId="1620">
    <w:name w:val="Сетка таблицы162"/>
    <w:basedOn w:val="a1"/>
    <w:next w:val="a3"/>
    <w:uiPriority w:val="59"/>
    <w:rsid w:val="006603E6"/>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0">
    <w:name w:val="Сетка таблицы1141"/>
    <w:basedOn w:val="a1"/>
    <w:uiPriority w:val="59"/>
    <w:rsid w:val="006603E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1"/>
    <w:uiPriority w:val="59"/>
    <w:locked/>
    <w:rsid w:val="006603E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1">
    <w:name w:val="Нет списка1931"/>
    <w:next w:val="a2"/>
    <w:uiPriority w:val="99"/>
    <w:semiHidden/>
    <w:unhideWhenUsed/>
    <w:rsid w:val="006603E6"/>
  </w:style>
  <w:style w:type="table" w:customStyle="1" w:styleId="1030">
    <w:name w:val="Сетка таблицы10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1">
    <w:name w:val="Нет списка11031"/>
    <w:next w:val="a2"/>
    <w:uiPriority w:val="99"/>
    <w:semiHidden/>
    <w:unhideWhenUsed/>
    <w:qFormat/>
    <w:rsid w:val="006603E6"/>
  </w:style>
  <w:style w:type="numbering" w:customStyle="1" w:styleId="11611">
    <w:name w:val="Нет списка11611"/>
    <w:next w:val="a2"/>
    <w:uiPriority w:val="99"/>
    <w:semiHidden/>
    <w:unhideWhenUsed/>
    <w:qFormat/>
    <w:rsid w:val="006603E6"/>
  </w:style>
  <w:style w:type="numbering" w:customStyle="1" w:styleId="111411">
    <w:name w:val="Нет списка111411"/>
    <w:next w:val="a2"/>
    <w:uiPriority w:val="99"/>
    <w:semiHidden/>
    <w:unhideWhenUsed/>
    <w:qFormat/>
    <w:rsid w:val="006603E6"/>
  </w:style>
  <w:style w:type="table" w:customStyle="1" w:styleId="11510">
    <w:name w:val="Сетка таблицы1151"/>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1">
    <w:name w:val="Нет списка1111311"/>
    <w:next w:val="a2"/>
    <w:uiPriority w:val="99"/>
    <w:semiHidden/>
    <w:unhideWhenUsed/>
    <w:qFormat/>
    <w:rsid w:val="006603E6"/>
  </w:style>
  <w:style w:type="numbering" w:customStyle="1" w:styleId="11111211">
    <w:name w:val="Нет списка11111211"/>
    <w:next w:val="a2"/>
    <w:uiPriority w:val="99"/>
    <w:semiHidden/>
    <w:unhideWhenUsed/>
    <w:qFormat/>
    <w:rsid w:val="006603E6"/>
  </w:style>
  <w:style w:type="table" w:customStyle="1" w:styleId="111410">
    <w:name w:val="Сетка таблицы1114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1">
    <w:name w:val="Нет списка2531"/>
    <w:next w:val="a2"/>
    <w:uiPriority w:val="99"/>
    <w:semiHidden/>
    <w:unhideWhenUsed/>
    <w:qFormat/>
    <w:rsid w:val="006603E6"/>
  </w:style>
  <w:style w:type="table" w:customStyle="1" w:styleId="1111120">
    <w:name w:val="Сетка таблицы111112"/>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1">
    <w:name w:val="Нет списка3431"/>
    <w:next w:val="a2"/>
    <w:uiPriority w:val="99"/>
    <w:semiHidden/>
    <w:unhideWhenUsed/>
    <w:qFormat/>
    <w:rsid w:val="006603E6"/>
  </w:style>
  <w:style w:type="numbering" w:customStyle="1" w:styleId="4411">
    <w:name w:val="Нет списка4411"/>
    <w:next w:val="a2"/>
    <w:uiPriority w:val="99"/>
    <w:semiHidden/>
    <w:unhideWhenUsed/>
    <w:qFormat/>
    <w:rsid w:val="006603E6"/>
  </w:style>
  <w:style w:type="numbering" w:customStyle="1" w:styleId="111111211">
    <w:name w:val="Нет списка111111211"/>
    <w:next w:val="a2"/>
    <w:uiPriority w:val="99"/>
    <w:semiHidden/>
    <w:unhideWhenUsed/>
    <w:qFormat/>
    <w:rsid w:val="006603E6"/>
  </w:style>
  <w:style w:type="numbering" w:customStyle="1" w:styleId="1111111141">
    <w:name w:val="Нет списка1111111141"/>
    <w:next w:val="a2"/>
    <w:uiPriority w:val="99"/>
    <w:semiHidden/>
    <w:unhideWhenUsed/>
    <w:qFormat/>
    <w:rsid w:val="006603E6"/>
  </w:style>
  <w:style w:type="numbering" w:customStyle="1" w:styleId="21411">
    <w:name w:val="Нет списка21411"/>
    <w:next w:val="a2"/>
    <w:uiPriority w:val="99"/>
    <w:semiHidden/>
    <w:unhideWhenUsed/>
    <w:qFormat/>
    <w:rsid w:val="006603E6"/>
  </w:style>
  <w:style w:type="numbering" w:customStyle="1" w:styleId="31411">
    <w:name w:val="Нет списка31411"/>
    <w:next w:val="a2"/>
    <w:uiPriority w:val="99"/>
    <w:semiHidden/>
    <w:unhideWhenUsed/>
    <w:qFormat/>
    <w:rsid w:val="006603E6"/>
  </w:style>
  <w:style w:type="numbering" w:customStyle="1" w:styleId="5411">
    <w:name w:val="Нет списка5411"/>
    <w:next w:val="a2"/>
    <w:uiPriority w:val="99"/>
    <w:semiHidden/>
    <w:unhideWhenUsed/>
    <w:qFormat/>
    <w:rsid w:val="006603E6"/>
  </w:style>
  <w:style w:type="numbering" w:customStyle="1" w:styleId="12311">
    <w:name w:val="Нет списка12311"/>
    <w:next w:val="a2"/>
    <w:uiPriority w:val="99"/>
    <w:semiHidden/>
    <w:unhideWhenUsed/>
    <w:qFormat/>
    <w:rsid w:val="006603E6"/>
  </w:style>
  <w:style w:type="numbering" w:customStyle="1" w:styleId="6411">
    <w:name w:val="Нет списка6411"/>
    <w:next w:val="a2"/>
    <w:uiPriority w:val="99"/>
    <w:semiHidden/>
    <w:unhideWhenUsed/>
    <w:qFormat/>
    <w:rsid w:val="006603E6"/>
  </w:style>
  <w:style w:type="numbering" w:customStyle="1" w:styleId="7411">
    <w:name w:val="Нет списка7411"/>
    <w:next w:val="a2"/>
    <w:uiPriority w:val="99"/>
    <w:semiHidden/>
    <w:unhideWhenUsed/>
    <w:qFormat/>
    <w:rsid w:val="006603E6"/>
  </w:style>
  <w:style w:type="numbering" w:customStyle="1" w:styleId="13211">
    <w:name w:val="Нет списка13211"/>
    <w:next w:val="a2"/>
    <w:uiPriority w:val="99"/>
    <w:semiHidden/>
    <w:unhideWhenUsed/>
    <w:qFormat/>
    <w:rsid w:val="006603E6"/>
  </w:style>
  <w:style w:type="numbering" w:customStyle="1" w:styleId="112211">
    <w:name w:val="Нет списка112211"/>
    <w:next w:val="a2"/>
    <w:uiPriority w:val="99"/>
    <w:semiHidden/>
    <w:unhideWhenUsed/>
    <w:qFormat/>
    <w:rsid w:val="006603E6"/>
  </w:style>
  <w:style w:type="numbering" w:customStyle="1" w:styleId="22211">
    <w:name w:val="Нет списка22211"/>
    <w:next w:val="a2"/>
    <w:uiPriority w:val="99"/>
    <w:semiHidden/>
    <w:unhideWhenUsed/>
    <w:qFormat/>
    <w:rsid w:val="006603E6"/>
  </w:style>
  <w:style w:type="numbering" w:customStyle="1" w:styleId="32211">
    <w:name w:val="Нет списка32211"/>
    <w:next w:val="a2"/>
    <w:uiPriority w:val="99"/>
    <w:semiHidden/>
    <w:unhideWhenUsed/>
    <w:qFormat/>
    <w:rsid w:val="006603E6"/>
  </w:style>
  <w:style w:type="numbering" w:customStyle="1" w:styleId="41411">
    <w:name w:val="Нет списка41411"/>
    <w:next w:val="a2"/>
    <w:uiPriority w:val="99"/>
    <w:semiHidden/>
    <w:unhideWhenUsed/>
    <w:qFormat/>
    <w:rsid w:val="006603E6"/>
  </w:style>
  <w:style w:type="numbering" w:customStyle="1" w:styleId="1112211">
    <w:name w:val="Нет списка1112211"/>
    <w:next w:val="a2"/>
    <w:uiPriority w:val="99"/>
    <w:semiHidden/>
    <w:unhideWhenUsed/>
    <w:qFormat/>
    <w:rsid w:val="006603E6"/>
  </w:style>
  <w:style w:type="table" w:customStyle="1" w:styleId="112120">
    <w:name w:val="Сетка таблицы11212"/>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1">
    <w:name w:val="Нет списка211311"/>
    <w:next w:val="a2"/>
    <w:uiPriority w:val="99"/>
    <w:semiHidden/>
    <w:unhideWhenUsed/>
    <w:qFormat/>
    <w:rsid w:val="006603E6"/>
  </w:style>
  <w:style w:type="numbering" w:customStyle="1" w:styleId="311311">
    <w:name w:val="Нет списка311311"/>
    <w:next w:val="a2"/>
    <w:uiPriority w:val="99"/>
    <w:semiHidden/>
    <w:unhideWhenUsed/>
    <w:qFormat/>
    <w:rsid w:val="006603E6"/>
  </w:style>
  <w:style w:type="numbering" w:customStyle="1" w:styleId="11111111131">
    <w:name w:val="Нет списка11111111131"/>
    <w:next w:val="a2"/>
    <w:uiPriority w:val="99"/>
    <w:semiHidden/>
    <w:unhideWhenUsed/>
    <w:rsid w:val="006603E6"/>
  </w:style>
  <w:style w:type="numbering" w:customStyle="1" w:styleId="121211">
    <w:name w:val="Нет списка121211"/>
    <w:next w:val="a2"/>
    <w:uiPriority w:val="99"/>
    <w:semiHidden/>
    <w:unhideWhenUsed/>
    <w:rsid w:val="006603E6"/>
  </w:style>
  <w:style w:type="numbering" w:customStyle="1" w:styleId="51411">
    <w:name w:val="Нет списка51411"/>
    <w:next w:val="a2"/>
    <w:uiPriority w:val="99"/>
    <w:semiHidden/>
    <w:unhideWhenUsed/>
    <w:rsid w:val="006603E6"/>
  </w:style>
  <w:style w:type="numbering" w:customStyle="1" w:styleId="61411">
    <w:name w:val="Нет списка61411"/>
    <w:next w:val="a2"/>
    <w:uiPriority w:val="99"/>
    <w:semiHidden/>
    <w:unhideWhenUsed/>
    <w:rsid w:val="006603E6"/>
  </w:style>
  <w:style w:type="numbering" w:customStyle="1" w:styleId="71411">
    <w:name w:val="Нет списка71411"/>
    <w:next w:val="a2"/>
    <w:uiPriority w:val="99"/>
    <w:semiHidden/>
    <w:unhideWhenUsed/>
    <w:rsid w:val="006603E6"/>
  </w:style>
  <w:style w:type="numbering" w:customStyle="1" w:styleId="411311">
    <w:name w:val="Нет списка411311"/>
    <w:next w:val="a2"/>
    <w:uiPriority w:val="99"/>
    <w:semiHidden/>
    <w:unhideWhenUsed/>
    <w:rsid w:val="006603E6"/>
  </w:style>
  <w:style w:type="numbering" w:customStyle="1" w:styleId="511311">
    <w:name w:val="Нет списка511311"/>
    <w:next w:val="a2"/>
    <w:uiPriority w:val="99"/>
    <w:semiHidden/>
    <w:unhideWhenUsed/>
    <w:rsid w:val="006603E6"/>
  </w:style>
  <w:style w:type="numbering" w:customStyle="1" w:styleId="611311">
    <w:name w:val="Нет списка611311"/>
    <w:next w:val="a2"/>
    <w:uiPriority w:val="99"/>
    <w:semiHidden/>
    <w:unhideWhenUsed/>
    <w:rsid w:val="006603E6"/>
  </w:style>
  <w:style w:type="numbering" w:customStyle="1" w:styleId="711311">
    <w:name w:val="Нет списка711311"/>
    <w:next w:val="a2"/>
    <w:uiPriority w:val="99"/>
    <w:semiHidden/>
    <w:unhideWhenUsed/>
    <w:rsid w:val="006603E6"/>
  </w:style>
  <w:style w:type="numbering" w:customStyle="1" w:styleId="8311">
    <w:name w:val="Нет списка8311"/>
    <w:next w:val="a2"/>
    <w:uiPriority w:val="99"/>
    <w:semiHidden/>
    <w:unhideWhenUsed/>
    <w:rsid w:val="006603E6"/>
  </w:style>
  <w:style w:type="numbering" w:customStyle="1" w:styleId="9311">
    <w:name w:val="Нет списка9311"/>
    <w:next w:val="a2"/>
    <w:uiPriority w:val="99"/>
    <w:semiHidden/>
    <w:unhideWhenUsed/>
    <w:rsid w:val="006603E6"/>
  </w:style>
  <w:style w:type="numbering" w:customStyle="1" w:styleId="10211">
    <w:name w:val="Нет списка10211"/>
    <w:next w:val="a2"/>
    <w:uiPriority w:val="99"/>
    <w:semiHidden/>
    <w:unhideWhenUsed/>
    <w:rsid w:val="006603E6"/>
  </w:style>
  <w:style w:type="numbering" w:customStyle="1" w:styleId="14211">
    <w:name w:val="Нет списка14211"/>
    <w:next w:val="a2"/>
    <w:uiPriority w:val="99"/>
    <w:semiHidden/>
    <w:unhideWhenUsed/>
    <w:rsid w:val="006603E6"/>
  </w:style>
  <w:style w:type="numbering" w:customStyle="1" w:styleId="23211">
    <w:name w:val="Нет списка23211"/>
    <w:next w:val="a2"/>
    <w:uiPriority w:val="99"/>
    <w:semiHidden/>
    <w:unhideWhenUsed/>
    <w:rsid w:val="006603E6"/>
  </w:style>
  <w:style w:type="numbering" w:customStyle="1" w:styleId="42211">
    <w:name w:val="Нет списка42211"/>
    <w:next w:val="a2"/>
    <w:uiPriority w:val="99"/>
    <w:semiHidden/>
    <w:unhideWhenUsed/>
    <w:rsid w:val="006603E6"/>
  </w:style>
  <w:style w:type="numbering" w:customStyle="1" w:styleId="52211">
    <w:name w:val="Нет списка52211"/>
    <w:next w:val="a2"/>
    <w:uiPriority w:val="99"/>
    <w:semiHidden/>
    <w:unhideWhenUsed/>
    <w:rsid w:val="006603E6"/>
  </w:style>
  <w:style w:type="numbering" w:customStyle="1" w:styleId="62211">
    <w:name w:val="Нет списка62211"/>
    <w:next w:val="a2"/>
    <w:uiPriority w:val="99"/>
    <w:semiHidden/>
    <w:unhideWhenUsed/>
    <w:rsid w:val="006603E6"/>
  </w:style>
  <w:style w:type="numbering" w:customStyle="1" w:styleId="72211">
    <w:name w:val="Нет списка72211"/>
    <w:next w:val="a2"/>
    <w:uiPriority w:val="99"/>
    <w:semiHidden/>
    <w:unhideWhenUsed/>
    <w:rsid w:val="006603E6"/>
  </w:style>
  <w:style w:type="numbering" w:customStyle="1" w:styleId="113211">
    <w:name w:val="Нет списка113211"/>
    <w:next w:val="a2"/>
    <w:uiPriority w:val="99"/>
    <w:semiHidden/>
    <w:unhideWhenUsed/>
    <w:rsid w:val="006603E6"/>
  </w:style>
  <w:style w:type="numbering" w:customStyle="1" w:styleId="212211">
    <w:name w:val="Нет списка212211"/>
    <w:next w:val="a2"/>
    <w:uiPriority w:val="99"/>
    <w:semiHidden/>
    <w:unhideWhenUsed/>
    <w:rsid w:val="006603E6"/>
  </w:style>
  <w:style w:type="numbering" w:customStyle="1" w:styleId="312211">
    <w:name w:val="Нет списка312211"/>
    <w:next w:val="a2"/>
    <w:uiPriority w:val="99"/>
    <w:semiHidden/>
    <w:unhideWhenUsed/>
    <w:rsid w:val="006603E6"/>
  </w:style>
  <w:style w:type="numbering" w:customStyle="1" w:styleId="412211">
    <w:name w:val="Нет списка412211"/>
    <w:next w:val="a2"/>
    <w:uiPriority w:val="99"/>
    <w:semiHidden/>
    <w:unhideWhenUsed/>
    <w:rsid w:val="006603E6"/>
  </w:style>
  <w:style w:type="numbering" w:customStyle="1" w:styleId="512211">
    <w:name w:val="Нет списка512211"/>
    <w:next w:val="a2"/>
    <w:uiPriority w:val="99"/>
    <w:semiHidden/>
    <w:unhideWhenUsed/>
    <w:rsid w:val="006603E6"/>
  </w:style>
  <w:style w:type="numbering" w:customStyle="1" w:styleId="612211">
    <w:name w:val="Нет списка612211"/>
    <w:next w:val="a2"/>
    <w:uiPriority w:val="99"/>
    <w:semiHidden/>
    <w:unhideWhenUsed/>
    <w:rsid w:val="006603E6"/>
  </w:style>
  <w:style w:type="numbering" w:customStyle="1" w:styleId="712211">
    <w:name w:val="Нет списка712211"/>
    <w:next w:val="a2"/>
    <w:uiPriority w:val="99"/>
    <w:semiHidden/>
    <w:unhideWhenUsed/>
    <w:rsid w:val="006603E6"/>
  </w:style>
  <w:style w:type="numbering" w:customStyle="1" w:styleId="2111211">
    <w:name w:val="Нет списка2111211"/>
    <w:next w:val="a2"/>
    <w:uiPriority w:val="99"/>
    <w:semiHidden/>
    <w:unhideWhenUsed/>
    <w:rsid w:val="006603E6"/>
  </w:style>
  <w:style w:type="numbering" w:customStyle="1" w:styleId="3111211">
    <w:name w:val="Нет списка3111211"/>
    <w:next w:val="a2"/>
    <w:uiPriority w:val="99"/>
    <w:semiHidden/>
    <w:unhideWhenUsed/>
    <w:rsid w:val="006603E6"/>
  </w:style>
  <w:style w:type="numbering" w:customStyle="1" w:styleId="4111211">
    <w:name w:val="Нет списка4111211"/>
    <w:next w:val="a2"/>
    <w:uiPriority w:val="99"/>
    <w:semiHidden/>
    <w:unhideWhenUsed/>
    <w:rsid w:val="006603E6"/>
  </w:style>
  <w:style w:type="numbering" w:customStyle="1" w:styleId="5111211">
    <w:name w:val="Нет списка5111211"/>
    <w:next w:val="a2"/>
    <w:uiPriority w:val="99"/>
    <w:semiHidden/>
    <w:unhideWhenUsed/>
    <w:rsid w:val="006603E6"/>
  </w:style>
  <w:style w:type="numbering" w:customStyle="1" w:styleId="6111211">
    <w:name w:val="Нет списка6111211"/>
    <w:next w:val="a2"/>
    <w:uiPriority w:val="99"/>
    <w:semiHidden/>
    <w:unhideWhenUsed/>
    <w:rsid w:val="006603E6"/>
  </w:style>
  <w:style w:type="numbering" w:customStyle="1" w:styleId="7111211">
    <w:name w:val="Нет списка7111211"/>
    <w:next w:val="a2"/>
    <w:uiPriority w:val="99"/>
    <w:semiHidden/>
    <w:unhideWhenUsed/>
    <w:rsid w:val="006603E6"/>
  </w:style>
  <w:style w:type="numbering" w:customStyle="1" w:styleId="81211">
    <w:name w:val="Нет списка81211"/>
    <w:next w:val="a2"/>
    <w:uiPriority w:val="99"/>
    <w:semiHidden/>
    <w:unhideWhenUsed/>
    <w:rsid w:val="006603E6"/>
  </w:style>
  <w:style w:type="numbering" w:customStyle="1" w:styleId="91211">
    <w:name w:val="Нет списка91211"/>
    <w:next w:val="a2"/>
    <w:uiPriority w:val="99"/>
    <w:semiHidden/>
    <w:unhideWhenUsed/>
    <w:rsid w:val="006603E6"/>
  </w:style>
  <w:style w:type="numbering" w:customStyle="1" w:styleId="15131">
    <w:name w:val="Нет списка15131"/>
    <w:next w:val="a2"/>
    <w:uiPriority w:val="99"/>
    <w:semiHidden/>
    <w:unhideWhenUsed/>
    <w:rsid w:val="006603E6"/>
  </w:style>
  <w:style w:type="numbering" w:customStyle="1" w:styleId="16131">
    <w:name w:val="Нет списка16131"/>
    <w:next w:val="a2"/>
    <w:uiPriority w:val="99"/>
    <w:semiHidden/>
    <w:unhideWhenUsed/>
    <w:rsid w:val="006603E6"/>
  </w:style>
  <w:style w:type="numbering" w:customStyle="1" w:styleId="24111">
    <w:name w:val="Нет списка24111"/>
    <w:next w:val="a2"/>
    <w:uiPriority w:val="99"/>
    <w:semiHidden/>
    <w:unhideWhenUsed/>
    <w:rsid w:val="006603E6"/>
  </w:style>
  <w:style w:type="numbering" w:customStyle="1" w:styleId="33111">
    <w:name w:val="Нет списка33111"/>
    <w:next w:val="a2"/>
    <w:uiPriority w:val="99"/>
    <w:semiHidden/>
    <w:unhideWhenUsed/>
    <w:rsid w:val="006603E6"/>
  </w:style>
  <w:style w:type="numbering" w:customStyle="1" w:styleId="43111">
    <w:name w:val="Нет списка43111"/>
    <w:next w:val="a2"/>
    <w:uiPriority w:val="99"/>
    <w:semiHidden/>
    <w:unhideWhenUsed/>
    <w:rsid w:val="006603E6"/>
  </w:style>
  <w:style w:type="numbering" w:customStyle="1" w:styleId="114111">
    <w:name w:val="Нет списка114111"/>
    <w:next w:val="a2"/>
    <w:uiPriority w:val="99"/>
    <w:semiHidden/>
    <w:unhideWhenUsed/>
    <w:rsid w:val="006603E6"/>
  </w:style>
  <w:style w:type="numbering" w:customStyle="1" w:styleId="1113111">
    <w:name w:val="Нет списка1113111"/>
    <w:next w:val="a2"/>
    <w:uiPriority w:val="99"/>
    <w:semiHidden/>
    <w:unhideWhenUsed/>
    <w:rsid w:val="006603E6"/>
  </w:style>
  <w:style w:type="numbering" w:customStyle="1" w:styleId="213111">
    <w:name w:val="Нет списка213111"/>
    <w:next w:val="a2"/>
    <w:uiPriority w:val="99"/>
    <w:semiHidden/>
    <w:unhideWhenUsed/>
    <w:rsid w:val="006603E6"/>
  </w:style>
  <w:style w:type="numbering" w:customStyle="1" w:styleId="313111">
    <w:name w:val="Нет списка313111"/>
    <w:next w:val="a2"/>
    <w:uiPriority w:val="99"/>
    <w:semiHidden/>
    <w:unhideWhenUsed/>
    <w:rsid w:val="006603E6"/>
  </w:style>
  <w:style w:type="numbering" w:customStyle="1" w:styleId="53111">
    <w:name w:val="Нет списка53111"/>
    <w:next w:val="a2"/>
    <w:uiPriority w:val="99"/>
    <w:semiHidden/>
    <w:unhideWhenUsed/>
    <w:rsid w:val="006603E6"/>
  </w:style>
  <w:style w:type="numbering" w:customStyle="1" w:styleId="122111">
    <w:name w:val="Нет списка122111"/>
    <w:next w:val="a2"/>
    <w:uiPriority w:val="99"/>
    <w:semiHidden/>
    <w:unhideWhenUsed/>
    <w:rsid w:val="006603E6"/>
  </w:style>
  <w:style w:type="numbering" w:customStyle="1" w:styleId="63111">
    <w:name w:val="Нет списка63111"/>
    <w:next w:val="a2"/>
    <w:uiPriority w:val="99"/>
    <w:semiHidden/>
    <w:unhideWhenUsed/>
    <w:rsid w:val="006603E6"/>
  </w:style>
  <w:style w:type="numbering" w:customStyle="1" w:styleId="11112111">
    <w:name w:val="Нет списка11112111"/>
    <w:next w:val="a2"/>
    <w:uiPriority w:val="99"/>
    <w:semiHidden/>
    <w:unhideWhenUsed/>
    <w:rsid w:val="006603E6"/>
  </w:style>
  <w:style w:type="numbering" w:customStyle="1" w:styleId="111111111121">
    <w:name w:val="Нет списка111111111121"/>
    <w:next w:val="a2"/>
    <w:uiPriority w:val="99"/>
    <w:semiHidden/>
    <w:unhideWhenUsed/>
    <w:rsid w:val="006603E6"/>
  </w:style>
  <w:style w:type="numbering" w:customStyle="1" w:styleId="131111">
    <w:name w:val="Нет списка131111"/>
    <w:next w:val="a2"/>
    <w:uiPriority w:val="99"/>
    <w:semiHidden/>
    <w:unhideWhenUsed/>
    <w:rsid w:val="006603E6"/>
  </w:style>
  <w:style w:type="numbering" w:customStyle="1" w:styleId="1121111">
    <w:name w:val="Нет списка1121111"/>
    <w:next w:val="a2"/>
    <w:uiPriority w:val="99"/>
    <w:semiHidden/>
    <w:unhideWhenUsed/>
    <w:rsid w:val="006603E6"/>
  </w:style>
  <w:style w:type="numbering" w:customStyle="1" w:styleId="221111">
    <w:name w:val="Нет списка221111"/>
    <w:next w:val="a2"/>
    <w:uiPriority w:val="99"/>
    <w:semiHidden/>
    <w:unhideWhenUsed/>
    <w:rsid w:val="006603E6"/>
  </w:style>
  <w:style w:type="numbering" w:customStyle="1" w:styleId="1211111">
    <w:name w:val="Нет списка1211111"/>
    <w:next w:val="a2"/>
    <w:uiPriority w:val="99"/>
    <w:semiHidden/>
    <w:unhideWhenUsed/>
    <w:rsid w:val="006603E6"/>
  </w:style>
  <w:style w:type="numbering" w:customStyle="1" w:styleId="73111">
    <w:name w:val="Нет списка73111"/>
    <w:next w:val="a2"/>
    <w:uiPriority w:val="99"/>
    <w:semiHidden/>
    <w:unhideWhenUsed/>
    <w:rsid w:val="006603E6"/>
  </w:style>
  <w:style w:type="numbering" w:customStyle="1" w:styleId="413111">
    <w:name w:val="Нет списка413111"/>
    <w:next w:val="a2"/>
    <w:uiPriority w:val="99"/>
    <w:semiHidden/>
    <w:unhideWhenUsed/>
    <w:rsid w:val="006603E6"/>
  </w:style>
  <w:style w:type="numbering" w:customStyle="1" w:styleId="513111">
    <w:name w:val="Нет списка513111"/>
    <w:next w:val="a2"/>
    <w:uiPriority w:val="99"/>
    <w:semiHidden/>
    <w:unhideWhenUsed/>
    <w:rsid w:val="006603E6"/>
  </w:style>
  <w:style w:type="numbering" w:customStyle="1" w:styleId="613111">
    <w:name w:val="Нет списка613111"/>
    <w:next w:val="a2"/>
    <w:uiPriority w:val="99"/>
    <w:semiHidden/>
    <w:unhideWhenUsed/>
    <w:rsid w:val="006603E6"/>
  </w:style>
  <w:style w:type="numbering" w:customStyle="1" w:styleId="713111">
    <w:name w:val="Нет списка713111"/>
    <w:next w:val="a2"/>
    <w:uiPriority w:val="99"/>
    <w:semiHidden/>
    <w:unhideWhenUsed/>
    <w:rsid w:val="006603E6"/>
  </w:style>
  <w:style w:type="numbering" w:customStyle="1" w:styleId="2112111">
    <w:name w:val="Нет списка2112111"/>
    <w:next w:val="a2"/>
    <w:uiPriority w:val="99"/>
    <w:semiHidden/>
    <w:unhideWhenUsed/>
    <w:rsid w:val="006603E6"/>
  </w:style>
  <w:style w:type="numbering" w:customStyle="1" w:styleId="3112111">
    <w:name w:val="Нет списка3112111"/>
    <w:next w:val="a2"/>
    <w:uiPriority w:val="99"/>
    <w:semiHidden/>
    <w:unhideWhenUsed/>
    <w:rsid w:val="006603E6"/>
  </w:style>
  <w:style w:type="numbering" w:customStyle="1" w:styleId="4112111">
    <w:name w:val="Нет списка4112111"/>
    <w:next w:val="a2"/>
    <w:uiPriority w:val="99"/>
    <w:semiHidden/>
    <w:unhideWhenUsed/>
    <w:rsid w:val="006603E6"/>
  </w:style>
  <w:style w:type="numbering" w:customStyle="1" w:styleId="5112111">
    <w:name w:val="Нет списка5112111"/>
    <w:next w:val="a2"/>
    <w:uiPriority w:val="99"/>
    <w:semiHidden/>
    <w:unhideWhenUsed/>
    <w:rsid w:val="006603E6"/>
  </w:style>
  <w:style w:type="numbering" w:customStyle="1" w:styleId="6112111">
    <w:name w:val="Нет списка6112111"/>
    <w:next w:val="a2"/>
    <w:uiPriority w:val="99"/>
    <w:semiHidden/>
    <w:unhideWhenUsed/>
    <w:rsid w:val="006603E6"/>
  </w:style>
  <w:style w:type="numbering" w:customStyle="1" w:styleId="7112111">
    <w:name w:val="Нет списка7112111"/>
    <w:next w:val="a2"/>
    <w:uiPriority w:val="99"/>
    <w:semiHidden/>
    <w:unhideWhenUsed/>
    <w:rsid w:val="006603E6"/>
  </w:style>
  <w:style w:type="numbering" w:customStyle="1" w:styleId="82111">
    <w:name w:val="Нет списка82111"/>
    <w:next w:val="a2"/>
    <w:uiPriority w:val="99"/>
    <w:semiHidden/>
    <w:unhideWhenUsed/>
    <w:rsid w:val="006603E6"/>
  </w:style>
  <w:style w:type="numbering" w:customStyle="1" w:styleId="92111">
    <w:name w:val="Нет списка92111"/>
    <w:next w:val="a2"/>
    <w:uiPriority w:val="99"/>
    <w:semiHidden/>
    <w:unhideWhenUsed/>
    <w:rsid w:val="006603E6"/>
  </w:style>
  <w:style w:type="numbering" w:customStyle="1" w:styleId="101111">
    <w:name w:val="Нет списка101111"/>
    <w:next w:val="a2"/>
    <w:uiPriority w:val="99"/>
    <w:semiHidden/>
    <w:unhideWhenUsed/>
    <w:rsid w:val="006603E6"/>
  </w:style>
  <w:style w:type="numbering" w:customStyle="1" w:styleId="141111">
    <w:name w:val="Нет списка141111"/>
    <w:next w:val="a2"/>
    <w:uiPriority w:val="99"/>
    <w:semiHidden/>
    <w:unhideWhenUsed/>
    <w:rsid w:val="006603E6"/>
  </w:style>
  <w:style w:type="numbering" w:customStyle="1" w:styleId="231111">
    <w:name w:val="Нет списка231111"/>
    <w:next w:val="a2"/>
    <w:uiPriority w:val="99"/>
    <w:semiHidden/>
    <w:unhideWhenUsed/>
    <w:rsid w:val="006603E6"/>
  </w:style>
  <w:style w:type="numbering" w:customStyle="1" w:styleId="321111">
    <w:name w:val="Нет списка321111"/>
    <w:next w:val="a2"/>
    <w:uiPriority w:val="99"/>
    <w:semiHidden/>
    <w:unhideWhenUsed/>
    <w:rsid w:val="006603E6"/>
  </w:style>
  <w:style w:type="numbering" w:customStyle="1" w:styleId="421111">
    <w:name w:val="Нет списка421111"/>
    <w:next w:val="a2"/>
    <w:uiPriority w:val="99"/>
    <w:semiHidden/>
    <w:unhideWhenUsed/>
    <w:rsid w:val="006603E6"/>
  </w:style>
  <w:style w:type="numbering" w:customStyle="1" w:styleId="521111">
    <w:name w:val="Нет списка521111"/>
    <w:next w:val="a2"/>
    <w:uiPriority w:val="99"/>
    <w:semiHidden/>
    <w:unhideWhenUsed/>
    <w:rsid w:val="006603E6"/>
  </w:style>
  <w:style w:type="numbering" w:customStyle="1" w:styleId="621111">
    <w:name w:val="Нет списка621111"/>
    <w:next w:val="a2"/>
    <w:uiPriority w:val="99"/>
    <w:semiHidden/>
    <w:unhideWhenUsed/>
    <w:rsid w:val="006603E6"/>
  </w:style>
  <w:style w:type="numbering" w:customStyle="1" w:styleId="721111">
    <w:name w:val="Нет списка721111"/>
    <w:next w:val="a2"/>
    <w:uiPriority w:val="99"/>
    <w:semiHidden/>
    <w:unhideWhenUsed/>
    <w:rsid w:val="006603E6"/>
  </w:style>
  <w:style w:type="numbering" w:customStyle="1" w:styleId="1131111">
    <w:name w:val="Нет списка1131111"/>
    <w:next w:val="a2"/>
    <w:uiPriority w:val="99"/>
    <w:semiHidden/>
    <w:unhideWhenUsed/>
    <w:rsid w:val="006603E6"/>
  </w:style>
  <w:style w:type="numbering" w:customStyle="1" w:styleId="2121111">
    <w:name w:val="Нет списка2121111"/>
    <w:next w:val="a2"/>
    <w:uiPriority w:val="99"/>
    <w:semiHidden/>
    <w:unhideWhenUsed/>
    <w:rsid w:val="006603E6"/>
  </w:style>
  <w:style w:type="numbering" w:customStyle="1" w:styleId="3121111">
    <w:name w:val="Нет списка3121111"/>
    <w:next w:val="a2"/>
    <w:uiPriority w:val="99"/>
    <w:semiHidden/>
    <w:unhideWhenUsed/>
    <w:rsid w:val="006603E6"/>
  </w:style>
  <w:style w:type="numbering" w:customStyle="1" w:styleId="4121111">
    <w:name w:val="Нет списка4121111"/>
    <w:next w:val="a2"/>
    <w:uiPriority w:val="99"/>
    <w:semiHidden/>
    <w:unhideWhenUsed/>
    <w:rsid w:val="006603E6"/>
  </w:style>
  <w:style w:type="numbering" w:customStyle="1" w:styleId="5121111">
    <w:name w:val="Нет списка5121111"/>
    <w:next w:val="a2"/>
    <w:uiPriority w:val="99"/>
    <w:semiHidden/>
    <w:unhideWhenUsed/>
    <w:rsid w:val="006603E6"/>
  </w:style>
  <w:style w:type="numbering" w:customStyle="1" w:styleId="6121111">
    <w:name w:val="Нет списка6121111"/>
    <w:next w:val="a2"/>
    <w:uiPriority w:val="99"/>
    <w:semiHidden/>
    <w:unhideWhenUsed/>
    <w:rsid w:val="006603E6"/>
  </w:style>
  <w:style w:type="numbering" w:customStyle="1" w:styleId="7121111">
    <w:name w:val="Нет списка7121111"/>
    <w:next w:val="a2"/>
    <w:uiPriority w:val="99"/>
    <w:semiHidden/>
    <w:unhideWhenUsed/>
    <w:rsid w:val="006603E6"/>
  </w:style>
  <w:style w:type="numbering" w:customStyle="1" w:styleId="11121111">
    <w:name w:val="Нет списка11121111"/>
    <w:next w:val="a2"/>
    <w:uiPriority w:val="99"/>
    <w:semiHidden/>
    <w:unhideWhenUsed/>
    <w:rsid w:val="006603E6"/>
  </w:style>
  <w:style w:type="numbering" w:customStyle="1" w:styleId="21111111">
    <w:name w:val="Нет списка21111111"/>
    <w:next w:val="a2"/>
    <w:uiPriority w:val="99"/>
    <w:semiHidden/>
    <w:unhideWhenUsed/>
    <w:rsid w:val="006603E6"/>
  </w:style>
  <w:style w:type="numbering" w:customStyle="1" w:styleId="31111111">
    <w:name w:val="Нет списка31111111"/>
    <w:next w:val="a2"/>
    <w:uiPriority w:val="99"/>
    <w:semiHidden/>
    <w:unhideWhenUsed/>
    <w:rsid w:val="006603E6"/>
  </w:style>
  <w:style w:type="numbering" w:customStyle="1" w:styleId="41111111">
    <w:name w:val="Нет списка41111111"/>
    <w:next w:val="a2"/>
    <w:uiPriority w:val="99"/>
    <w:semiHidden/>
    <w:unhideWhenUsed/>
    <w:rsid w:val="006603E6"/>
  </w:style>
  <w:style w:type="numbering" w:customStyle="1" w:styleId="51111111">
    <w:name w:val="Нет списка51111111"/>
    <w:next w:val="a2"/>
    <w:uiPriority w:val="99"/>
    <w:semiHidden/>
    <w:unhideWhenUsed/>
    <w:rsid w:val="006603E6"/>
  </w:style>
  <w:style w:type="numbering" w:customStyle="1" w:styleId="61111111">
    <w:name w:val="Нет списка61111111"/>
    <w:next w:val="a2"/>
    <w:uiPriority w:val="99"/>
    <w:semiHidden/>
    <w:unhideWhenUsed/>
    <w:rsid w:val="006603E6"/>
  </w:style>
  <w:style w:type="numbering" w:customStyle="1" w:styleId="71111111">
    <w:name w:val="Нет списка71111111"/>
    <w:next w:val="a2"/>
    <w:uiPriority w:val="99"/>
    <w:semiHidden/>
    <w:unhideWhenUsed/>
    <w:rsid w:val="006603E6"/>
  </w:style>
  <w:style w:type="numbering" w:customStyle="1" w:styleId="811111">
    <w:name w:val="Нет списка811111"/>
    <w:next w:val="a2"/>
    <w:uiPriority w:val="99"/>
    <w:semiHidden/>
    <w:unhideWhenUsed/>
    <w:rsid w:val="006603E6"/>
  </w:style>
  <w:style w:type="numbering" w:customStyle="1" w:styleId="911111">
    <w:name w:val="Нет списка911111"/>
    <w:next w:val="a2"/>
    <w:uiPriority w:val="99"/>
    <w:semiHidden/>
    <w:unhideWhenUsed/>
    <w:rsid w:val="006603E6"/>
  </w:style>
  <w:style w:type="numbering" w:customStyle="1" w:styleId="17131">
    <w:name w:val="Нет списка17131"/>
    <w:next w:val="a2"/>
    <w:uiPriority w:val="99"/>
    <w:semiHidden/>
    <w:unhideWhenUsed/>
    <w:rsid w:val="006603E6"/>
  </w:style>
  <w:style w:type="numbering" w:customStyle="1" w:styleId="18131">
    <w:name w:val="Нет списка18131"/>
    <w:next w:val="a2"/>
    <w:uiPriority w:val="99"/>
    <w:semiHidden/>
    <w:unhideWhenUsed/>
    <w:rsid w:val="006603E6"/>
  </w:style>
  <w:style w:type="numbering" w:customStyle="1" w:styleId="19111">
    <w:name w:val="Нет списка19111"/>
    <w:next w:val="a2"/>
    <w:uiPriority w:val="99"/>
    <w:semiHidden/>
    <w:unhideWhenUsed/>
    <w:rsid w:val="006603E6"/>
  </w:style>
  <w:style w:type="numbering" w:customStyle="1" w:styleId="110111">
    <w:name w:val="Нет списка110111"/>
    <w:next w:val="a2"/>
    <w:uiPriority w:val="99"/>
    <w:semiHidden/>
    <w:unhideWhenUsed/>
    <w:rsid w:val="006603E6"/>
  </w:style>
  <w:style w:type="numbering" w:customStyle="1" w:styleId="151111">
    <w:name w:val="Нет списка151111"/>
    <w:next w:val="a2"/>
    <w:uiPriority w:val="99"/>
    <w:semiHidden/>
    <w:unhideWhenUsed/>
    <w:rsid w:val="006603E6"/>
  </w:style>
  <w:style w:type="numbering" w:customStyle="1" w:styleId="161111">
    <w:name w:val="Нет списка161111"/>
    <w:next w:val="a2"/>
    <w:uiPriority w:val="99"/>
    <w:semiHidden/>
    <w:unhideWhenUsed/>
    <w:rsid w:val="006603E6"/>
  </w:style>
  <w:style w:type="numbering" w:customStyle="1" w:styleId="171111">
    <w:name w:val="Нет списка171111"/>
    <w:next w:val="a2"/>
    <w:uiPriority w:val="99"/>
    <w:semiHidden/>
    <w:unhideWhenUsed/>
    <w:rsid w:val="006603E6"/>
  </w:style>
  <w:style w:type="numbering" w:customStyle="1" w:styleId="181111">
    <w:name w:val="Нет списка181111"/>
    <w:next w:val="a2"/>
    <w:uiPriority w:val="99"/>
    <w:semiHidden/>
    <w:unhideWhenUsed/>
    <w:rsid w:val="006603E6"/>
  </w:style>
  <w:style w:type="numbering" w:customStyle="1" w:styleId="2031">
    <w:name w:val="Нет списка2031"/>
    <w:next w:val="a2"/>
    <w:uiPriority w:val="99"/>
    <w:semiHidden/>
    <w:unhideWhenUsed/>
    <w:rsid w:val="006603E6"/>
  </w:style>
  <w:style w:type="numbering" w:customStyle="1" w:styleId="25111">
    <w:name w:val="Нет списка25111"/>
    <w:next w:val="a2"/>
    <w:uiPriority w:val="99"/>
    <w:semiHidden/>
    <w:unhideWhenUsed/>
    <w:rsid w:val="006603E6"/>
  </w:style>
  <w:style w:type="numbering" w:customStyle="1" w:styleId="2631">
    <w:name w:val="Нет списка2631"/>
    <w:next w:val="a2"/>
    <w:uiPriority w:val="99"/>
    <w:semiHidden/>
    <w:unhideWhenUsed/>
    <w:rsid w:val="006603E6"/>
  </w:style>
  <w:style w:type="numbering" w:customStyle="1" w:styleId="2731">
    <w:name w:val="Нет списка2731"/>
    <w:next w:val="a2"/>
    <w:uiPriority w:val="99"/>
    <w:semiHidden/>
    <w:unhideWhenUsed/>
    <w:rsid w:val="006603E6"/>
  </w:style>
  <w:style w:type="numbering" w:customStyle="1" w:styleId="2831">
    <w:name w:val="Нет списка2831"/>
    <w:next w:val="a2"/>
    <w:uiPriority w:val="99"/>
    <w:semiHidden/>
    <w:unhideWhenUsed/>
    <w:rsid w:val="006603E6"/>
  </w:style>
  <w:style w:type="numbering" w:customStyle="1" w:styleId="2931">
    <w:name w:val="Нет списка2931"/>
    <w:next w:val="a2"/>
    <w:uiPriority w:val="99"/>
    <w:semiHidden/>
    <w:unhideWhenUsed/>
    <w:rsid w:val="006603E6"/>
  </w:style>
  <w:style w:type="numbering" w:customStyle="1" w:styleId="3031">
    <w:name w:val="Нет списка3031"/>
    <w:next w:val="a2"/>
    <w:uiPriority w:val="99"/>
    <w:semiHidden/>
    <w:unhideWhenUsed/>
    <w:rsid w:val="006603E6"/>
  </w:style>
  <w:style w:type="numbering" w:customStyle="1" w:styleId="34111">
    <w:name w:val="Нет списка34111"/>
    <w:next w:val="a2"/>
    <w:uiPriority w:val="99"/>
    <w:semiHidden/>
    <w:unhideWhenUsed/>
    <w:rsid w:val="006603E6"/>
  </w:style>
  <w:style w:type="numbering" w:customStyle="1" w:styleId="3531">
    <w:name w:val="Нет списка3531"/>
    <w:next w:val="a2"/>
    <w:uiPriority w:val="99"/>
    <w:semiHidden/>
    <w:unhideWhenUsed/>
    <w:rsid w:val="006603E6"/>
  </w:style>
  <w:style w:type="numbering" w:customStyle="1" w:styleId="3611">
    <w:name w:val="Нет списка3611"/>
    <w:next w:val="a2"/>
    <w:uiPriority w:val="99"/>
    <w:semiHidden/>
    <w:unhideWhenUsed/>
    <w:rsid w:val="006603E6"/>
  </w:style>
  <w:style w:type="numbering" w:customStyle="1" w:styleId="115111">
    <w:name w:val="Нет списка115111"/>
    <w:next w:val="a2"/>
    <w:uiPriority w:val="99"/>
    <w:semiHidden/>
    <w:unhideWhenUsed/>
    <w:rsid w:val="006603E6"/>
  </w:style>
  <w:style w:type="numbering" w:customStyle="1" w:styleId="116111">
    <w:name w:val="Нет списка116111"/>
    <w:next w:val="a2"/>
    <w:uiPriority w:val="99"/>
    <w:semiHidden/>
    <w:unhideWhenUsed/>
    <w:qFormat/>
    <w:rsid w:val="006603E6"/>
  </w:style>
  <w:style w:type="numbering" w:customStyle="1" w:styleId="1114111">
    <w:name w:val="Нет списка1114111"/>
    <w:next w:val="a2"/>
    <w:uiPriority w:val="99"/>
    <w:semiHidden/>
    <w:unhideWhenUsed/>
    <w:qFormat/>
    <w:rsid w:val="006603E6"/>
  </w:style>
  <w:style w:type="numbering" w:customStyle="1" w:styleId="11113111">
    <w:name w:val="Нет списка11113111"/>
    <w:next w:val="a2"/>
    <w:uiPriority w:val="99"/>
    <w:semiHidden/>
    <w:unhideWhenUsed/>
    <w:qFormat/>
    <w:rsid w:val="006603E6"/>
  </w:style>
  <w:style w:type="numbering" w:customStyle="1" w:styleId="111112111">
    <w:name w:val="Нет списка111112111"/>
    <w:next w:val="a2"/>
    <w:uiPriority w:val="99"/>
    <w:semiHidden/>
    <w:unhideWhenUsed/>
    <w:qFormat/>
    <w:rsid w:val="006603E6"/>
  </w:style>
  <w:style w:type="numbering" w:customStyle="1" w:styleId="1111112111">
    <w:name w:val="Нет списка1111112111"/>
    <w:next w:val="a2"/>
    <w:uiPriority w:val="99"/>
    <w:semiHidden/>
    <w:unhideWhenUsed/>
    <w:qFormat/>
    <w:rsid w:val="006603E6"/>
  </w:style>
  <w:style w:type="numbering" w:customStyle="1" w:styleId="21011">
    <w:name w:val="Нет списка21011"/>
    <w:next w:val="a2"/>
    <w:uiPriority w:val="99"/>
    <w:semiHidden/>
    <w:unhideWhenUsed/>
    <w:qFormat/>
    <w:rsid w:val="006603E6"/>
  </w:style>
  <w:style w:type="numbering" w:customStyle="1" w:styleId="3711">
    <w:name w:val="Нет списка3711"/>
    <w:next w:val="a2"/>
    <w:uiPriority w:val="99"/>
    <w:semiHidden/>
    <w:unhideWhenUsed/>
    <w:qFormat/>
    <w:rsid w:val="006603E6"/>
  </w:style>
  <w:style w:type="numbering" w:customStyle="1" w:styleId="44111">
    <w:name w:val="Нет списка44111"/>
    <w:next w:val="a2"/>
    <w:uiPriority w:val="99"/>
    <w:semiHidden/>
    <w:unhideWhenUsed/>
    <w:qFormat/>
    <w:rsid w:val="006603E6"/>
  </w:style>
  <w:style w:type="numbering" w:customStyle="1" w:styleId="1111111211">
    <w:name w:val="Нет списка1111111211"/>
    <w:next w:val="a2"/>
    <w:uiPriority w:val="99"/>
    <w:semiHidden/>
    <w:unhideWhenUsed/>
    <w:qFormat/>
    <w:rsid w:val="006603E6"/>
  </w:style>
  <w:style w:type="numbering" w:customStyle="1" w:styleId="11111111211">
    <w:name w:val="Нет списка11111111211"/>
    <w:next w:val="a2"/>
    <w:uiPriority w:val="99"/>
    <w:semiHidden/>
    <w:unhideWhenUsed/>
    <w:qFormat/>
    <w:rsid w:val="006603E6"/>
  </w:style>
  <w:style w:type="numbering" w:customStyle="1" w:styleId="214111">
    <w:name w:val="Нет списка214111"/>
    <w:next w:val="a2"/>
    <w:uiPriority w:val="99"/>
    <w:semiHidden/>
    <w:unhideWhenUsed/>
    <w:qFormat/>
    <w:rsid w:val="006603E6"/>
  </w:style>
  <w:style w:type="numbering" w:customStyle="1" w:styleId="314111">
    <w:name w:val="Нет списка314111"/>
    <w:next w:val="a2"/>
    <w:uiPriority w:val="99"/>
    <w:semiHidden/>
    <w:unhideWhenUsed/>
    <w:qFormat/>
    <w:rsid w:val="006603E6"/>
  </w:style>
  <w:style w:type="numbering" w:customStyle="1" w:styleId="54111">
    <w:name w:val="Нет списка54111"/>
    <w:next w:val="a2"/>
    <w:uiPriority w:val="99"/>
    <w:semiHidden/>
    <w:unhideWhenUsed/>
    <w:qFormat/>
    <w:rsid w:val="006603E6"/>
  </w:style>
  <w:style w:type="numbering" w:customStyle="1" w:styleId="123111">
    <w:name w:val="Нет списка123111"/>
    <w:next w:val="a2"/>
    <w:uiPriority w:val="99"/>
    <w:semiHidden/>
    <w:unhideWhenUsed/>
    <w:qFormat/>
    <w:rsid w:val="006603E6"/>
  </w:style>
  <w:style w:type="numbering" w:customStyle="1" w:styleId="64111">
    <w:name w:val="Нет списка64111"/>
    <w:next w:val="a2"/>
    <w:uiPriority w:val="99"/>
    <w:semiHidden/>
    <w:unhideWhenUsed/>
    <w:qFormat/>
    <w:rsid w:val="006603E6"/>
  </w:style>
  <w:style w:type="numbering" w:customStyle="1" w:styleId="74111">
    <w:name w:val="Нет списка74111"/>
    <w:next w:val="a2"/>
    <w:uiPriority w:val="99"/>
    <w:semiHidden/>
    <w:unhideWhenUsed/>
    <w:qFormat/>
    <w:rsid w:val="006603E6"/>
  </w:style>
  <w:style w:type="numbering" w:customStyle="1" w:styleId="132111">
    <w:name w:val="Нет списка132111"/>
    <w:next w:val="a2"/>
    <w:uiPriority w:val="99"/>
    <w:semiHidden/>
    <w:unhideWhenUsed/>
    <w:qFormat/>
    <w:rsid w:val="006603E6"/>
  </w:style>
  <w:style w:type="numbering" w:customStyle="1" w:styleId="1122111">
    <w:name w:val="Нет списка1122111"/>
    <w:next w:val="a2"/>
    <w:uiPriority w:val="99"/>
    <w:semiHidden/>
    <w:unhideWhenUsed/>
    <w:qFormat/>
    <w:rsid w:val="006603E6"/>
  </w:style>
  <w:style w:type="numbering" w:customStyle="1" w:styleId="222111">
    <w:name w:val="Нет списка222111"/>
    <w:next w:val="a2"/>
    <w:uiPriority w:val="99"/>
    <w:semiHidden/>
    <w:unhideWhenUsed/>
    <w:qFormat/>
    <w:rsid w:val="006603E6"/>
  </w:style>
  <w:style w:type="numbering" w:customStyle="1" w:styleId="322111">
    <w:name w:val="Нет списка322111"/>
    <w:next w:val="a2"/>
    <w:uiPriority w:val="99"/>
    <w:semiHidden/>
    <w:unhideWhenUsed/>
    <w:qFormat/>
    <w:rsid w:val="006603E6"/>
  </w:style>
  <w:style w:type="numbering" w:customStyle="1" w:styleId="414111">
    <w:name w:val="Нет списка414111"/>
    <w:next w:val="a2"/>
    <w:uiPriority w:val="99"/>
    <w:semiHidden/>
    <w:unhideWhenUsed/>
    <w:qFormat/>
    <w:rsid w:val="006603E6"/>
  </w:style>
  <w:style w:type="numbering" w:customStyle="1" w:styleId="11122111">
    <w:name w:val="Нет списка11122111"/>
    <w:next w:val="a2"/>
    <w:uiPriority w:val="99"/>
    <w:semiHidden/>
    <w:unhideWhenUsed/>
    <w:qFormat/>
    <w:rsid w:val="006603E6"/>
  </w:style>
  <w:style w:type="numbering" w:customStyle="1" w:styleId="2113111">
    <w:name w:val="Нет списка2113111"/>
    <w:next w:val="a2"/>
    <w:uiPriority w:val="99"/>
    <w:semiHidden/>
    <w:unhideWhenUsed/>
    <w:qFormat/>
    <w:rsid w:val="006603E6"/>
  </w:style>
  <w:style w:type="numbering" w:customStyle="1" w:styleId="3113111">
    <w:name w:val="Нет списка3113111"/>
    <w:next w:val="a2"/>
    <w:uiPriority w:val="99"/>
    <w:semiHidden/>
    <w:unhideWhenUsed/>
    <w:qFormat/>
    <w:rsid w:val="006603E6"/>
  </w:style>
  <w:style w:type="numbering" w:customStyle="1" w:styleId="1212111">
    <w:name w:val="Нет списка1212111"/>
    <w:next w:val="a2"/>
    <w:uiPriority w:val="99"/>
    <w:semiHidden/>
    <w:unhideWhenUsed/>
    <w:rsid w:val="006603E6"/>
  </w:style>
  <w:style w:type="numbering" w:customStyle="1" w:styleId="514111">
    <w:name w:val="Нет списка514111"/>
    <w:next w:val="a2"/>
    <w:uiPriority w:val="99"/>
    <w:semiHidden/>
    <w:unhideWhenUsed/>
    <w:rsid w:val="006603E6"/>
  </w:style>
  <w:style w:type="numbering" w:customStyle="1" w:styleId="614111">
    <w:name w:val="Нет списка614111"/>
    <w:next w:val="a2"/>
    <w:uiPriority w:val="99"/>
    <w:semiHidden/>
    <w:unhideWhenUsed/>
    <w:rsid w:val="006603E6"/>
  </w:style>
  <w:style w:type="numbering" w:customStyle="1" w:styleId="714111">
    <w:name w:val="Нет списка714111"/>
    <w:next w:val="a2"/>
    <w:uiPriority w:val="99"/>
    <w:semiHidden/>
    <w:unhideWhenUsed/>
    <w:rsid w:val="006603E6"/>
  </w:style>
  <w:style w:type="numbering" w:customStyle="1" w:styleId="4113111">
    <w:name w:val="Нет списка4113111"/>
    <w:next w:val="a2"/>
    <w:uiPriority w:val="99"/>
    <w:semiHidden/>
    <w:unhideWhenUsed/>
    <w:rsid w:val="006603E6"/>
  </w:style>
  <w:style w:type="numbering" w:customStyle="1" w:styleId="5113111">
    <w:name w:val="Нет списка5113111"/>
    <w:next w:val="a2"/>
    <w:uiPriority w:val="99"/>
    <w:semiHidden/>
    <w:unhideWhenUsed/>
    <w:rsid w:val="006603E6"/>
  </w:style>
  <w:style w:type="numbering" w:customStyle="1" w:styleId="6113111">
    <w:name w:val="Нет списка6113111"/>
    <w:next w:val="a2"/>
    <w:uiPriority w:val="99"/>
    <w:semiHidden/>
    <w:unhideWhenUsed/>
    <w:rsid w:val="006603E6"/>
  </w:style>
  <w:style w:type="numbering" w:customStyle="1" w:styleId="7113111">
    <w:name w:val="Нет списка7113111"/>
    <w:next w:val="a2"/>
    <w:uiPriority w:val="99"/>
    <w:semiHidden/>
    <w:unhideWhenUsed/>
    <w:rsid w:val="006603E6"/>
  </w:style>
  <w:style w:type="numbering" w:customStyle="1" w:styleId="83111">
    <w:name w:val="Нет списка83111"/>
    <w:next w:val="a2"/>
    <w:uiPriority w:val="99"/>
    <w:semiHidden/>
    <w:unhideWhenUsed/>
    <w:rsid w:val="006603E6"/>
  </w:style>
  <w:style w:type="numbering" w:customStyle="1" w:styleId="93111">
    <w:name w:val="Нет списка93111"/>
    <w:next w:val="a2"/>
    <w:uiPriority w:val="99"/>
    <w:semiHidden/>
    <w:unhideWhenUsed/>
    <w:rsid w:val="006603E6"/>
  </w:style>
  <w:style w:type="numbering" w:customStyle="1" w:styleId="102111">
    <w:name w:val="Нет списка102111"/>
    <w:next w:val="a2"/>
    <w:uiPriority w:val="99"/>
    <w:semiHidden/>
    <w:unhideWhenUsed/>
    <w:rsid w:val="006603E6"/>
  </w:style>
  <w:style w:type="numbering" w:customStyle="1" w:styleId="142111">
    <w:name w:val="Нет списка142111"/>
    <w:next w:val="a2"/>
    <w:uiPriority w:val="99"/>
    <w:semiHidden/>
    <w:unhideWhenUsed/>
    <w:rsid w:val="006603E6"/>
  </w:style>
  <w:style w:type="numbering" w:customStyle="1" w:styleId="232111">
    <w:name w:val="Нет списка232111"/>
    <w:next w:val="a2"/>
    <w:uiPriority w:val="99"/>
    <w:semiHidden/>
    <w:unhideWhenUsed/>
    <w:rsid w:val="006603E6"/>
  </w:style>
  <w:style w:type="numbering" w:customStyle="1" w:styleId="422111">
    <w:name w:val="Нет списка422111"/>
    <w:next w:val="a2"/>
    <w:uiPriority w:val="99"/>
    <w:semiHidden/>
    <w:unhideWhenUsed/>
    <w:rsid w:val="006603E6"/>
  </w:style>
  <w:style w:type="numbering" w:customStyle="1" w:styleId="522111">
    <w:name w:val="Нет списка522111"/>
    <w:next w:val="a2"/>
    <w:uiPriority w:val="99"/>
    <w:semiHidden/>
    <w:unhideWhenUsed/>
    <w:rsid w:val="006603E6"/>
  </w:style>
  <w:style w:type="numbering" w:customStyle="1" w:styleId="622111">
    <w:name w:val="Нет списка622111"/>
    <w:next w:val="a2"/>
    <w:uiPriority w:val="99"/>
    <w:semiHidden/>
    <w:unhideWhenUsed/>
    <w:rsid w:val="006603E6"/>
  </w:style>
  <w:style w:type="numbering" w:customStyle="1" w:styleId="722111">
    <w:name w:val="Нет списка722111"/>
    <w:next w:val="a2"/>
    <w:uiPriority w:val="99"/>
    <w:semiHidden/>
    <w:unhideWhenUsed/>
    <w:rsid w:val="006603E6"/>
  </w:style>
  <w:style w:type="numbering" w:customStyle="1" w:styleId="1132111">
    <w:name w:val="Нет списка1132111"/>
    <w:next w:val="a2"/>
    <w:uiPriority w:val="99"/>
    <w:semiHidden/>
    <w:unhideWhenUsed/>
    <w:rsid w:val="006603E6"/>
  </w:style>
  <w:style w:type="numbering" w:customStyle="1" w:styleId="2122111">
    <w:name w:val="Нет списка2122111"/>
    <w:next w:val="a2"/>
    <w:uiPriority w:val="99"/>
    <w:semiHidden/>
    <w:unhideWhenUsed/>
    <w:rsid w:val="006603E6"/>
  </w:style>
  <w:style w:type="numbering" w:customStyle="1" w:styleId="3122111">
    <w:name w:val="Нет списка3122111"/>
    <w:next w:val="a2"/>
    <w:uiPriority w:val="99"/>
    <w:semiHidden/>
    <w:unhideWhenUsed/>
    <w:rsid w:val="006603E6"/>
  </w:style>
  <w:style w:type="numbering" w:customStyle="1" w:styleId="4122111">
    <w:name w:val="Нет списка4122111"/>
    <w:next w:val="a2"/>
    <w:uiPriority w:val="99"/>
    <w:semiHidden/>
    <w:unhideWhenUsed/>
    <w:rsid w:val="006603E6"/>
  </w:style>
  <w:style w:type="numbering" w:customStyle="1" w:styleId="5122111">
    <w:name w:val="Нет списка5122111"/>
    <w:next w:val="a2"/>
    <w:uiPriority w:val="99"/>
    <w:semiHidden/>
    <w:unhideWhenUsed/>
    <w:rsid w:val="006603E6"/>
  </w:style>
  <w:style w:type="numbering" w:customStyle="1" w:styleId="6122111">
    <w:name w:val="Нет списка6122111"/>
    <w:next w:val="a2"/>
    <w:uiPriority w:val="99"/>
    <w:semiHidden/>
    <w:unhideWhenUsed/>
    <w:rsid w:val="006603E6"/>
  </w:style>
  <w:style w:type="numbering" w:customStyle="1" w:styleId="7122111">
    <w:name w:val="Нет списка7122111"/>
    <w:next w:val="a2"/>
    <w:uiPriority w:val="99"/>
    <w:semiHidden/>
    <w:unhideWhenUsed/>
    <w:rsid w:val="006603E6"/>
  </w:style>
  <w:style w:type="numbering" w:customStyle="1" w:styleId="21112111">
    <w:name w:val="Нет списка21112111"/>
    <w:next w:val="a2"/>
    <w:uiPriority w:val="99"/>
    <w:semiHidden/>
    <w:unhideWhenUsed/>
    <w:rsid w:val="006603E6"/>
  </w:style>
  <w:style w:type="numbering" w:customStyle="1" w:styleId="31112111">
    <w:name w:val="Нет списка31112111"/>
    <w:next w:val="a2"/>
    <w:uiPriority w:val="99"/>
    <w:semiHidden/>
    <w:unhideWhenUsed/>
    <w:rsid w:val="006603E6"/>
  </w:style>
  <w:style w:type="numbering" w:customStyle="1" w:styleId="41112111">
    <w:name w:val="Нет списка41112111"/>
    <w:next w:val="a2"/>
    <w:uiPriority w:val="99"/>
    <w:semiHidden/>
    <w:unhideWhenUsed/>
    <w:rsid w:val="006603E6"/>
  </w:style>
  <w:style w:type="numbering" w:customStyle="1" w:styleId="51112111">
    <w:name w:val="Нет списка51112111"/>
    <w:next w:val="a2"/>
    <w:uiPriority w:val="99"/>
    <w:semiHidden/>
    <w:unhideWhenUsed/>
    <w:rsid w:val="006603E6"/>
  </w:style>
  <w:style w:type="numbering" w:customStyle="1" w:styleId="61112111">
    <w:name w:val="Нет списка61112111"/>
    <w:next w:val="a2"/>
    <w:uiPriority w:val="99"/>
    <w:semiHidden/>
    <w:unhideWhenUsed/>
    <w:rsid w:val="006603E6"/>
  </w:style>
  <w:style w:type="numbering" w:customStyle="1" w:styleId="71112111">
    <w:name w:val="Нет списка71112111"/>
    <w:next w:val="a2"/>
    <w:uiPriority w:val="99"/>
    <w:semiHidden/>
    <w:unhideWhenUsed/>
    <w:rsid w:val="006603E6"/>
  </w:style>
  <w:style w:type="numbering" w:customStyle="1" w:styleId="812111">
    <w:name w:val="Нет списка812111"/>
    <w:next w:val="a2"/>
    <w:uiPriority w:val="99"/>
    <w:semiHidden/>
    <w:unhideWhenUsed/>
    <w:rsid w:val="006603E6"/>
  </w:style>
  <w:style w:type="numbering" w:customStyle="1" w:styleId="912111">
    <w:name w:val="Нет списка912111"/>
    <w:next w:val="a2"/>
    <w:uiPriority w:val="99"/>
    <w:semiHidden/>
    <w:unhideWhenUsed/>
    <w:rsid w:val="006603E6"/>
  </w:style>
  <w:style w:type="numbering" w:customStyle="1" w:styleId="15211">
    <w:name w:val="Нет списка15211"/>
    <w:next w:val="a2"/>
    <w:uiPriority w:val="99"/>
    <w:semiHidden/>
    <w:unhideWhenUsed/>
    <w:rsid w:val="006603E6"/>
  </w:style>
  <w:style w:type="numbering" w:customStyle="1" w:styleId="16211">
    <w:name w:val="Нет списка16211"/>
    <w:next w:val="a2"/>
    <w:uiPriority w:val="99"/>
    <w:semiHidden/>
    <w:unhideWhenUsed/>
    <w:rsid w:val="006603E6"/>
  </w:style>
  <w:style w:type="numbering" w:customStyle="1" w:styleId="241111">
    <w:name w:val="Нет списка241111"/>
    <w:next w:val="a2"/>
    <w:uiPriority w:val="99"/>
    <w:semiHidden/>
    <w:unhideWhenUsed/>
    <w:rsid w:val="006603E6"/>
  </w:style>
  <w:style w:type="numbering" w:customStyle="1" w:styleId="331111">
    <w:name w:val="Нет списка331111"/>
    <w:next w:val="a2"/>
    <w:uiPriority w:val="99"/>
    <w:semiHidden/>
    <w:unhideWhenUsed/>
    <w:rsid w:val="006603E6"/>
  </w:style>
  <w:style w:type="numbering" w:customStyle="1" w:styleId="431111">
    <w:name w:val="Нет списка431111"/>
    <w:next w:val="a2"/>
    <w:uiPriority w:val="99"/>
    <w:semiHidden/>
    <w:unhideWhenUsed/>
    <w:rsid w:val="006603E6"/>
  </w:style>
  <w:style w:type="numbering" w:customStyle="1" w:styleId="1141111">
    <w:name w:val="Нет списка1141111"/>
    <w:next w:val="a2"/>
    <w:uiPriority w:val="99"/>
    <w:semiHidden/>
    <w:unhideWhenUsed/>
    <w:rsid w:val="006603E6"/>
  </w:style>
  <w:style w:type="numbering" w:customStyle="1" w:styleId="11131111">
    <w:name w:val="Нет списка11131111"/>
    <w:next w:val="a2"/>
    <w:uiPriority w:val="99"/>
    <w:semiHidden/>
    <w:unhideWhenUsed/>
    <w:rsid w:val="006603E6"/>
  </w:style>
  <w:style w:type="numbering" w:customStyle="1" w:styleId="2131111">
    <w:name w:val="Нет списка2131111"/>
    <w:next w:val="a2"/>
    <w:uiPriority w:val="99"/>
    <w:semiHidden/>
    <w:unhideWhenUsed/>
    <w:rsid w:val="006603E6"/>
  </w:style>
  <w:style w:type="numbering" w:customStyle="1" w:styleId="3131111">
    <w:name w:val="Нет списка3131111"/>
    <w:next w:val="a2"/>
    <w:uiPriority w:val="99"/>
    <w:semiHidden/>
    <w:unhideWhenUsed/>
    <w:rsid w:val="006603E6"/>
  </w:style>
  <w:style w:type="numbering" w:customStyle="1" w:styleId="531111">
    <w:name w:val="Нет списка531111"/>
    <w:next w:val="a2"/>
    <w:uiPriority w:val="99"/>
    <w:semiHidden/>
    <w:unhideWhenUsed/>
    <w:rsid w:val="006603E6"/>
  </w:style>
  <w:style w:type="numbering" w:customStyle="1" w:styleId="1221111">
    <w:name w:val="Нет списка1221111"/>
    <w:next w:val="a2"/>
    <w:uiPriority w:val="99"/>
    <w:semiHidden/>
    <w:unhideWhenUsed/>
    <w:rsid w:val="006603E6"/>
  </w:style>
  <w:style w:type="numbering" w:customStyle="1" w:styleId="631111">
    <w:name w:val="Нет списка631111"/>
    <w:next w:val="a2"/>
    <w:uiPriority w:val="99"/>
    <w:semiHidden/>
    <w:unhideWhenUsed/>
    <w:rsid w:val="006603E6"/>
  </w:style>
  <w:style w:type="numbering" w:customStyle="1" w:styleId="111121111">
    <w:name w:val="Нет списка111121111"/>
    <w:next w:val="a2"/>
    <w:uiPriority w:val="99"/>
    <w:semiHidden/>
    <w:unhideWhenUsed/>
    <w:rsid w:val="006603E6"/>
  </w:style>
  <w:style w:type="numbering" w:customStyle="1" w:styleId="11111111111111">
    <w:name w:val="Нет списка11111111111111"/>
    <w:next w:val="a2"/>
    <w:uiPriority w:val="99"/>
    <w:semiHidden/>
    <w:unhideWhenUsed/>
    <w:rsid w:val="006603E6"/>
  </w:style>
  <w:style w:type="numbering" w:customStyle="1" w:styleId="1311111">
    <w:name w:val="Нет списка1311111"/>
    <w:next w:val="a2"/>
    <w:uiPriority w:val="99"/>
    <w:semiHidden/>
    <w:unhideWhenUsed/>
    <w:rsid w:val="006603E6"/>
  </w:style>
  <w:style w:type="numbering" w:customStyle="1" w:styleId="11211111">
    <w:name w:val="Нет списка11211111"/>
    <w:next w:val="a2"/>
    <w:uiPriority w:val="99"/>
    <w:semiHidden/>
    <w:unhideWhenUsed/>
    <w:rsid w:val="006603E6"/>
  </w:style>
  <w:style w:type="numbering" w:customStyle="1" w:styleId="2211111">
    <w:name w:val="Нет списка2211111"/>
    <w:next w:val="a2"/>
    <w:uiPriority w:val="99"/>
    <w:semiHidden/>
    <w:unhideWhenUsed/>
    <w:rsid w:val="006603E6"/>
  </w:style>
  <w:style w:type="numbering" w:customStyle="1" w:styleId="12111111">
    <w:name w:val="Нет списка12111111"/>
    <w:next w:val="a2"/>
    <w:uiPriority w:val="99"/>
    <w:semiHidden/>
    <w:unhideWhenUsed/>
    <w:rsid w:val="006603E6"/>
  </w:style>
  <w:style w:type="numbering" w:customStyle="1" w:styleId="731111">
    <w:name w:val="Нет списка731111"/>
    <w:next w:val="a2"/>
    <w:uiPriority w:val="99"/>
    <w:semiHidden/>
    <w:unhideWhenUsed/>
    <w:rsid w:val="006603E6"/>
  </w:style>
  <w:style w:type="numbering" w:customStyle="1" w:styleId="4131111">
    <w:name w:val="Нет списка4131111"/>
    <w:next w:val="a2"/>
    <w:uiPriority w:val="99"/>
    <w:semiHidden/>
    <w:unhideWhenUsed/>
    <w:rsid w:val="006603E6"/>
  </w:style>
  <w:style w:type="numbering" w:customStyle="1" w:styleId="5131111">
    <w:name w:val="Нет списка5131111"/>
    <w:next w:val="a2"/>
    <w:uiPriority w:val="99"/>
    <w:semiHidden/>
    <w:unhideWhenUsed/>
    <w:rsid w:val="006603E6"/>
  </w:style>
  <w:style w:type="numbering" w:customStyle="1" w:styleId="6131111">
    <w:name w:val="Нет списка6131111"/>
    <w:next w:val="a2"/>
    <w:uiPriority w:val="99"/>
    <w:semiHidden/>
    <w:unhideWhenUsed/>
    <w:rsid w:val="006603E6"/>
  </w:style>
  <w:style w:type="numbering" w:customStyle="1" w:styleId="7131111">
    <w:name w:val="Нет списка7131111"/>
    <w:next w:val="a2"/>
    <w:uiPriority w:val="99"/>
    <w:semiHidden/>
    <w:unhideWhenUsed/>
    <w:rsid w:val="006603E6"/>
  </w:style>
  <w:style w:type="numbering" w:customStyle="1" w:styleId="21121111">
    <w:name w:val="Нет списка21121111"/>
    <w:next w:val="a2"/>
    <w:uiPriority w:val="99"/>
    <w:semiHidden/>
    <w:unhideWhenUsed/>
    <w:rsid w:val="006603E6"/>
  </w:style>
  <w:style w:type="numbering" w:customStyle="1" w:styleId="31121111">
    <w:name w:val="Нет списка31121111"/>
    <w:next w:val="a2"/>
    <w:uiPriority w:val="99"/>
    <w:semiHidden/>
    <w:unhideWhenUsed/>
    <w:rsid w:val="006603E6"/>
  </w:style>
  <w:style w:type="numbering" w:customStyle="1" w:styleId="41121111">
    <w:name w:val="Нет списка41121111"/>
    <w:next w:val="a2"/>
    <w:uiPriority w:val="99"/>
    <w:semiHidden/>
    <w:unhideWhenUsed/>
    <w:rsid w:val="006603E6"/>
  </w:style>
  <w:style w:type="numbering" w:customStyle="1" w:styleId="51121111">
    <w:name w:val="Нет списка51121111"/>
    <w:next w:val="a2"/>
    <w:uiPriority w:val="99"/>
    <w:semiHidden/>
    <w:unhideWhenUsed/>
    <w:rsid w:val="006603E6"/>
  </w:style>
  <w:style w:type="numbering" w:customStyle="1" w:styleId="61121111">
    <w:name w:val="Нет списка61121111"/>
    <w:next w:val="a2"/>
    <w:uiPriority w:val="99"/>
    <w:semiHidden/>
    <w:unhideWhenUsed/>
    <w:rsid w:val="006603E6"/>
  </w:style>
  <w:style w:type="numbering" w:customStyle="1" w:styleId="71121111">
    <w:name w:val="Нет списка71121111"/>
    <w:next w:val="a2"/>
    <w:uiPriority w:val="99"/>
    <w:semiHidden/>
    <w:unhideWhenUsed/>
    <w:rsid w:val="006603E6"/>
  </w:style>
  <w:style w:type="numbering" w:customStyle="1" w:styleId="821111">
    <w:name w:val="Нет списка821111"/>
    <w:next w:val="a2"/>
    <w:uiPriority w:val="99"/>
    <w:semiHidden/>
    <w:unhideWhenUsed/>
    <w:rsid w:val="006603E6"/>
  </w:style>
  <w:style w:type="numbering" w:customStyle="1" w:styleId="921111">
    <w:name w:val="Нет списка921111"/>
    <w:next w:val="a2"/>
    <w:uiPriority w:val="99"/>
    <w:semiHidden/>
    <w:unhideWhenUsed/>
    <w:rsid w:val="006603E6"/>
  </w:style>
  <w:style w:type="numbering" w:customStyle="1" w:styleId="1011111">
    <w:name w:val="Нет списка1011111"/>
    <w:next w:val="a2"/>
    <w:uiPriority w:val="99"/>
    <w:semiHidden/>
    <w:unhideWhenUsed/>
    <w:rsid w:val="006603E6"/>
  </w:style>
  <w:style w:type="numbering" w:customStyle="1" w:styleId="1411111">
    <w:name w:val="Нет списка1411111"/>
    <w:next w:val="a2"/>
    <w:uiPriority w:val="99"/>
    <w:semiHidden/>
    <w:unhideWhenUsed/>
    <w:rsid w:val="006603E6"/>
  </w:style>
  <w:style w:type="numbering" w:customStyle="1" w:styleId="2311111">
    <w:name w:val="Нет списка2311111"/>
    <w:next w:val="a2"/>
    <w:uiPriority w:val="99"/>
    <w:semiHidden/>
    <w:unhideWhenUsed/>
    <w:rsid w:val="006603E6"/>
  </w:style>
  <w:style w:type="numbering" w:customStyle="1" w:styleId="3211111">
    <w:name w:val="Нет списка3211111"/>
    <w:next w:val="a2"/>
    <w:uiPriority w:val="99"/>
    <w:semiHidden/>
    <w:unhideWhenUsed/>
    <w:rsid w:val="006603E6"/>
  </w:style>
  <w:style w:type="numbering" w:customStyle="1" w:styleId="4211111">
    <w:name w:val="Нет списка4211111"/>
    <w:next w:val="a2"/>
    <w:uiPriority w:val="99"/>
    <w:semiHidden/>
    <w:unhideWhenUsed/>
    <w:rsid w:val="006603E6"/>
  </w:style>
  <w:style w:type="numbering" w:customStyle="1" w:styleId="5211111">
    <w:name w:val="Нет списка5211111"/>
    <w:next w:val="a2"/>
    <w:uiPriority w:val="99"/>
    <w:semiHidden/>
    <w:unhideWhenUsed/>
    <w:rsid w:val="006603E6"/>
  </w:style>
  <w:style w:type="numbering" w:customStyle="1" w:styleId="6211111">
    <w:name w:val="Нет списка6211111"/>
    <w:next w:val="a2"/>
    <w:uiPriority w:val="99"/>
    <w:semiHidden/>
    <w:unhideWhenUsed/>
    <w:rsid w:val="006603E6"/>
  </w:style>
  <w:style w:type="numbering" w:customStyle="1" w:styleId="7211111">
    <w:name w:val="Нет списка7211111"/>
    <w:next w:val="a2"/>
    <w:uiPriority w:val="99"/>
    <w:semiHidden/>
    <w:unhideWhenUsed/>
    <w:rsid w:val="006603E6"/>
  </w:style>
  <w:style w:type="numbering" w:customStyle="1" w:styleId="11311111">
    <w:name w:val="Нет списка11311111"/>
    <w:next w:val="a2"/>
    <w:uiPriority w:val="99"/>
    <w:semiHidden/>
    <w:unhideWhenUsed/>
    <w:rsid w:val="006603E6"/>
  </w:style>
  <w:style w:type="numbering" w:customStyle="1" w:styleId="21211111">
    <w:name w:val="Нет списка21211111"/>
    <w:next w:val="a2"/>
    <w:uiPriority w:val="99"/>
    <w:semiHidden/>
    <w:unhideWhenUsed/>
    <w:rsid w:val="006603E6"/>
  </w:style>
  <w:style w:type="numbering" w:customStyle="1" w:styleId="31211111">
    <w:name w:val="Нет списка31211111"/>
    <w:next w:val="a2"/>
    <w:uiPriority w:val="99"/>
    <w:semiHidden/>
    <w:unhideWhenUsed/>
    <w:rsid w:val="006603E6"/>
  </w:style>
  <w:style w:type="numbering" w:customStyle="1" w:styleId="41211111">
    <w:name w:val="Нет списка41211111"/>
    <w:next w:val="a2"/>
    <w:uiPriority w:val="99"/>
    <w:semiHidden/>
    <w:unhideWhenUsed/>
    <w:rsid w:val="006603E6"/>
  </w:style>
  <w:style w:type="numbering" w:customStyle="1" w:styleId="51211111">
    <w:name w:val="Нет списка51211111"/>
    <w:next w:val="a2"/>
    <w:uiPriority w:val="99"/>
    <w:semiHidden/>
    <w:unhideWhenUsed/>
    <w:rsid w:val="006603E6"/>
  </w:style>
  <w:style w:type="numbering" w:customStyle="1" w:styleId="61211111">
    <w:name w:val="Нет списка61211111"/>
    <w:next w:val="a2"/>
    <w:uiPriority w:val="99"/>
    <w:semiHidden/>
    <w:unhideWhenUsed/>
    <w:rsid w:val="006603E6"/>
  </w:style>
  <w:style w:type="numbering" w:customStyle="1" w:styleId="71211111">
    <w:name w:val="Нет списка71211111"/>
    <w:next w:val="a2"/>
    <w:uiPriority w:val="99"/>
    <w:semiHidden/>
    <w:unhideWhenUsed/>
    <w:rsid w:val="006603E6"/>
  </w:style>
  <w:style w:type="numbering" w:customStyle="1" w:styleId="111211111">
    <w:name w:val="Нет списка111211111"/>
    <w:next w:val="a2"/>
    <w:uiPriority w:val="99"/>
    <w:semiHidden/>
    <w:unhideWhenUsed/>
    <w:rsid w:val="006603E6"/>
  </w:style>
  <w:style w:type="numbering" w:customStyle="1" w:styleId="211111111">
    <w:name w:val="Нет списка211111111"/>
    <w:next w:val="a2"/>
    <w:uiPriority w:val="99"/>
    <w:semiHidden/>
    <w:unhideWhenUsed/>
    <w:rsid w:val="006603E6"/>
  </w:style>
  <w:style w:type="numbering" w:customStyle="1" w:styleId="311111111">
    <w:name w:val="Нет списка311111111"/>
    <w:next w:val="a2"/>
    <w:uiPriority w:val="99"/>
    <w:semiHidden/>
    <w:unhideWhenUsed/>
    <w:rsid w:val="006603E6"/>
  </w:style>
  <w:style w:type="numbering" w:customStyle="1" w:styleId="411111111">
    <w:name w:val="Нет списка411111111"/>
    <w:next w:val="a2"/>
    <w:uiPriority w:val="99"/>
    <w:semiHidden/>
    <w:unhideWhenUsed/>
    <w:rsid w:val="006603E6"/>
  </w:style>
  <w:style w:type="numbering" w:customStyle="1" w:styleId="511111111">
    <w:name w:val="Нет списка511111111"/>
    <w:next w:val="a2"/>
    <w:uiPriority w:val="99"/>
    <w:semiHidden/>
    <w:unhideWhenUsed/>
    <w:rsid w:val="006603E6"/>
  </w:style>
  <w:style w:type="numbering" w:customStyle="1" w:styleId="611111111">
    <w:name w:val="Нет списка611111111"/>
    <w:next w:val="a2"/>
    <w:uiPriority w:val="99"/>
    <w:semiHidden/>
    <w:unhideWhenUsed/>
    <w:rsid w:val="006603E6"/>
  </w:style>
  <w:style w:type="numbering" w:customStyle="1" w:styleId="711111111">
    <w:name w:val="Нет списка711111111"/>
    <w:next w:val="a2"/>
    <w:uiPriority w:val="99"/>
    <w:semiHidden/>
    <w:unhideWhenUsed/>
    <w:rsid w:val="006603E6"/>
  </w:style>
  <w:style w:type="numbering" w:customStyle="1" w:styleId="8111111">
    <w:name w:val="Нет списка8111111"/>
    <w:next w:val="a2"/>
    <w:uiPriority w:val="99"/>
    <w:semiHidden/>
    <w:unhideWhenUsed/>
    <w:rsid w:val="006603E6"/>
  </w:style>
  <w:style w:type="numbering" w:customStyle="1" w:styleId="9111111">
    <w:name w:val="Нет списка9111111"/>
    <w:next w:val="a2"/>
    <w:uiPriority w:val="99"/>
    <w:semiHidden/>
    <w:unhideWhenUsed/>
    <w:rsid w:val="006603E6"/>
  </w:style>
  <w:style w:type="numbering" w:customStyle="1" w:styleId="17211">
    <w:name w:val="Нет списка17211"/>
    <w:next w:val="a2"/>
    <w:uiPriority w:val="99"/>
    <w:semiHidden/>
    <w:unhideWhenUsed/>
    <w:rsid w:val="006603E6"/>
  </w:style>
  <w:style w:type="numbering" w:customStyle="1" w:styleId="18211">
    <w:name w:val="Нет списка18211"/>
    <w:next w:val="a2"/>
    <w:uiPriority w:val="99"/>
    <w:semiHidden/>
    <w:unhideWhenUsed/>
    <w:rsid w:val="006603E6"/>
  </w:style>
  <w:style w:type="numbering" w:customStyle="1" w:styleId="191111">
    <w:name w:val="Нет списка191111"/>
    <w:next w:val="a2"/>
    <w:uiPriority w:val="99"/>
    <w:semiHidden/>
    <w:unhideWhenUsed/>
    <w:rsid w:val="006603E6"/>
  </w:style>
  <w:style w:type="numbering" w:customStyle="1" w:styleId="1101111">
    <w:name w:val="Нет списка1101111"/>
    <w:next w:val="a2"/>
    <w:uiPriority w:val="99"/>
    <w:semiHidden/>
    <w:unhideWhenUsed/>
    <w:rsid w:val="006603E6"/>
  </w:style>
  <w:style w:type="numbering" w:customStyle="1" w:styleId="1511111">
    <w:name w:val="Нет списка1511111"/>
    <w:next w:val="a2"/>
    <w:uiPriority w:val="99"/>
    <w:semiHidden/>
    <w:unhideWhenUsed/>
    <w:rsid w:val="006603E6"/>
  </w:style>
  <w:style w:type="numbering" w:customStyle="1" w:styleId="1611111">
    <w:name w:val="Нет списка1611111"/>
    <w:next w:val="a2"/>
    <w:uiPriority w:val="99"/>
    <w:semiHidden/>
    <w:unhideWhenUsed/>
    <w:rsid w:val="006603E6"/>
  </w:style>
  <w:style w:type="numbering" w:customStyle="1" w:styleId="1711111">
    <w:name w:val="Нет списка1711111"/>
    <w:next w:val="a2"/>
    <w:uiPriority w:val="99"/>
    <w:semiHidden/>
    <w:unhideWhenUsed/>
    <w:rsid w:val="006603E6"/>
  </w:style>
  <w:style w:type="numbering" w:customStyle="1" w:styleId="1811111">
    <w:name w:val="Нет списка1811111"/>
    <w:next w:val="a2"/>
    <w:uiPriority w:val="99"/>
    <w:semiHidden/>
    <w:unhideWhenUsed/>
    <w:rsid w:val="006603E6"/>
  </w:style>
  <w:style w:type="numbering" w:customStyle="1" w:styleId="20111">
    <w:name w:val="Нет списка20111"/>
    <w:next w:val="a2"/>
    <w:uiPriority w:val="99"/>
    <w:semiHidden/>
    <w:unhideWhenUsed/>
    <w:rsid w:val="006603E6"/>
  </w:style>
  <w:style w:type="numbering" w:customStyle="1" w:styleId="251111">
    <w:name w:val="Нет списка251111"/>
    <w:next w:val="a2"/>
    <w:uiPriority w:val="99"/>
    <w:semiHidden/>
    <w:unhideWhenUsed/>
    <w:rsid w:val="006603E6"/>
  </w:style>
  <w:style w:type="numbering" w:customStyle="1" w:styleId="26111">
    <w:name w:val="Нет списка26111"/>
    <w:next w:val="a2"/>
    <w:uiPriority w:val="99"/>
    <w:semiHidden/>
    <w:unhideWhenUsed/>
    <w:rsid w:val="006603E6"/>
  </w:style>
  <w:style w:type="numbering" w:customStyle="1" w:styleId="27111">
    <w:name w:val="Нет списка27111"/>
    <w:next w:val="a2"/>
    <w:uiPriority w:val="99"/>
    <w:semiHidden/>
    <w:unhideWhenUsed/>
    <w:rsid w:val="006603E6"/>
  </w:style>
  <w:style w:type="numbering" w:customStyle="1" w:styleId="28111">
    <w:name w:val="Нет списка28111"/>
    <w:next w:val="a2"/>
    <w:uiPriority w:val="99"/>
    <w:semiHidden/>
    <w:unhideWhenUsed/>
    <w:rsid w:val="006603E6"/>
  </w:style>
  <w:style w:type="numbering" w:customStyle="1" w:styleId="29111">
    <w:name w:val="Нет списка29111"/>
    <w:next w:val="a2"/>
    <w:uiPriority w:val="99"/>
    <w:semiHidden/>
    <w:unhideWhenUsed/>
    <w:rsid w:val="006603E6"/>
  </w:style>
  <w:style w:type="numbering" w:customStyle="1" w:styleId="30111">
    <w:name w:val="Нет списка30111"/>
    <w:next w:val="a2"/>
    <w:uiPriority w:val="99"/>
    <w:semiHidden/>
    <w:unhideWhenUsed/>
    <w:rsid w:val="006603E6"/>
  </w:style>
  <w:style w:type="numbering" w:customStyle="1" w:styleId="341111">
    <w:name w:val="Нет списка341111"/>
    <w:next w:val="a2"/>
    <w:uiPriority w:val="99"/>
    <w:semiHidden/>
    <w:unhideWhenUsed/>
    <w:rsid w:val="006603E6"/>
  </w:style>
  <w:style w:type="numbering" w:customStyle="1" w:styleId="35111">
    <w:name w:val="Нет списка35111"/>
    <w:next w:val="a2"/>
    <w:uiPriority w:val="99"/>
    <w:semiHidden/>
    <w:unhideWhenUsed/>
    <w:rsid w:val="006603E6"/>
  </w:style>
  <w:style w:type="numbering" w:customStyle="1" w:styleId="3811">
    <w:name w:val="Нет списка3811"/>
    <w:next w:val="a2"/>
    <w:uiPriority w:val="99"/>
    <w:semiHidden/>
    <w:unhideWhenUsed/>
    <w:rsid w:val="006603E6"/>
  </w:style>
  <w:style w:type="numbering" w:customStyle="1" w:styleId="11711">
    <w:name w:val="Нет списка11711"/>
    <w:next w:val="a2"/>
    <w:uiPriority w:val="99"/>
    <w:semiHidden/>
    <w:unhideWhenUsed/>
    <w:qFormat/>
    <w:rsid w:val="006603E6"/>
  </w:style>
  <w:style w:type="table" w:customStyle="1" w:styleId="1910">
    <w:name w:val="Сетка таблицы191"/>
    <w:basedOn w:val="a1"/>
    <w:next w:val="a3"/>
    <w:uiPriority w:val="3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1">
    <w:name w:val="Нет списка11811"/>
    <w:next w:val="a2"/>
    <w:uiPriority w:val="99"/>
    <w:semiHidden/>
    <w:unhideWhenUsed/>
    <w:qFormat/>
    <w:rsid w:val="006603E6"/>
  </w:style>
  <w:style w:type="numbering" w:customStyle="1" w:styleId="111511">
    <w:name w:val="Нет списка111511"/>
    <w:next w:val="a2"/>
    <w:uiPriority w:val="99"/>
    <w:semiHidden/>
    <w:unhideWhenUsed/>
    <w:qFormat/>
    <w:rsid w:val="006603E6"/>
  </w:style>
  <w:style w:type="table" w:customStyle="1" w:styleId="114110">
    <w:name w:val="Сетка таблицы11411"/>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Нет списка1111411"/>
    <w:next w:val="a2"/>
    <w:uiPriority w:val="99"/>
    <w:semiHidden/>
    <w:unhideWhenUsed/>
    <w:qFormat/>
    <w:rsid w:val="006603E6"/>
  </w:style>
  <w:style w:type="numbering" w:customStyle="1" w:styleId="11111311">
    <w:name w:val="Нет списка11111311"/>
    <w:next w:val="a2"/>
    <w:uiPriority w:val="99"/>
    <w:semiHidden/>
    <w:unhideWhenUsed/>
    <w:qFormat/>
    <w:rsid w:val="006603E6"/>
  </w:style>
  <w:style w:type="table" w:customStyle="1" w:styleId="1113110">
    <w:name w:val="Сетка таблицы11131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Нет списка21511"/>
    <w:next w:val="a2"/>
    <w:uiPriority w:val="99"/>
    <w:semiHidden/>
    <w:unhideWhenUsed/>
    <w:qFormat/>
    <w:rsid w:val="006603E6"/>
  </w:style>
  <w:style w:type="numbering" w:customStyle="1" w:styleId="3911">
    <w:name w:val="Нет списка3911"/>
    <w:next w:val="a2"/>
    <w:uiPriority w:val="99"/>
    <w:semiHidden/>
    <w:unhideWhenUsed/>
    <w:qFormat/>
    <w:rsid w:val="006603E6"/>
  </w:style>
  <w:style w:type="numbering" w:customStyle="1" w:styleId="4511">
    <w:name w:val="Нет списка4511"/>
    <w:next w:val="a2"/>
    <w:uiPriority w:val="99"/>
    <w:semiHidden/>
    <w:unhideWhenUsed/>
    <w:qFormat/>
    <w:rsid w:val="006603E6"/>
  </w:style>
  <w:style w:type="numbering" w:customStyle="1" w:styleId="111111311">
    <w:name w:val="Нет списка111111311"/>
    <w:next w:val="a2"/>
    <w:uiPriority w:val="99"/>
    <w:semiHidden/>
    <w:unhideWhenUsed/>
    <w:qFormat/>
    <w:rsid w:val="006603E6"/>
  </w:style>
  <w:style w:type="numbering" w:customStyle="1" w:styleId="1111111311">
    <w:name w:val="Нет списка1111111311"/>
    <w:next w:val="a2"/>
    <w:uiPriority w:val="99"/>
    <w:semiHidden/>
    <w:unhideWhenUsed/>
    <w:qFormat/>
    <w:rsid w:val="006603E6"/>
  </w:style>
  <w:style w:type="numbering" w:customStyle="1" w:styleId="21611">
    <w:name w:val="Нет списка21611"/>
    <w:next w:val="a2"/>
    <w:uiPriority w:val="99"/>
    <w:semiHidden/>
    <w:unhideWhenUsed/>
    <w:qFormat/>
    <w:rsid w:val="006603E6"/>
  </w:style>
  <w:style w:type="numbering" w:customStyle="1" w:styleId="31511">
    <w:name w:val="Нет списка31511"/>
    <w:next w:val="a2"/>
    <w:uiPriority w:val="99"/>
    <w:semiHidden/>
    <w:unhideWhenUsed/>
    <w:qFormat/>
    <w:rsid w:val="006603E6"/>
  </w:style>
  <w:style w:type="numbering" w:customStyle="1" w:styleId="5511">
    <w:name w:val="Нет списка5511"/>
    <w:next w:val="a2"/>
    <w:uiPriority w:val="99"/>
    <w:semiHidden/>
    <w:unhideWhenUsed/>
    <w:qFormat/>
    <w:rsid w:val="006603E6"/>
  </w:style>
  <w:style w:type="numbering" w:customStyle="1" w:styleId="12411">
    <w:name w:val="Нет списка12411"/>
    <w:next w:val="a2"/>
    <w:uiPriority w:val="99"/>
    <w:semiHidden/>
    <w:unhideWhenUsed/>
    <w:qFormat/>
    <w:rsid w:val="006603E6"/>
  </w:style>
  <w:style w:type="numbering" w:customStyle="1" w:styleId="6511">
    <w:name w:val="Нет списка6511"/>
    <w:next w:val="a2"/>
    <w:uiPriority w:val="99"/>
    <w:semiHidden/>
    <w:unhideWhenUsed/>
    <w:qFormat/>
    <w:rsid w:val="006603E6"/>
  </w:style>
  <w:style w:type="numbering" w:customStyle="1" w:styleId="7511">
    <w:name w:val="Нет списка7511"/>
    <w:next w:val="a2"/>
    <w:uiPriority w:val="99"/>
    <w:semiHidden/>
    <w:unhideWhenUsed/>
    <w:qFormat/>
    <w:rsid w:val="006603E6"/>
  </w:style>
  <w:style w:type="numbering" w:customStyle="1" w:styleId="13311">
    <w:name w:val="Нет списка13311"/>
    <w:next w:val="a2"/>
    <w:uiPriority w:val="99"/>
    <w:semiHidden/>
    <w:unhideWhenUsed/>
    <w:qFormat/>
    <w:rsid w:val="006603E6"/>
  </w:style>
  <w:style w:type="numbering" w:customStyle="1" w:styleId="112311">
    <w:name w:val="Нет списка112311"/>
    <w:next w:val="a2"/>
    <w:uiPriority w:val="99"/>
    <w:semiHidden/>
    <w:unhideWhenUsed/>
    <w:qFormat/>
    <w:rsid w:val="006603E6"/>
  </w:style>
  <w:style w:type="numbering" w:customStyle="1" w:styleId="22311">
    <w:name w:val="Нет списка22311"/>
    <w:next w:val="a2"/>
    <w:uiPriority w:val="99"/>
    <w:semiHidden/>
    <w:unhideWhenUsed/>
    <w:qFormat/>
    <w:rsid w:val="006603E6"/>
  </w:style>
  <w:style w:type="numbering" w:customStyle="1" w:styleId="32311">
    <w:name w:val="Нет списка32311"/>
    <w:next w:val="a2"/>
    <w:uiPriority w:val="99"/>
    <w:semiHidden/>
    <w:unhideWhenUsed/>
    <w:qFormat/>
    <w:rsid w:val="006603E6"/>
  </w:style>
  <w:style w:type="numbering" w:customStyle="1" w:styleId="41511">
    <w:name w:val="Нет списка41511"/>
    <w:next w:val="a2"/>
    <w:uiPriority w:val="99"/>
    <w:semiHidden/>
    <w:unhideWhenUsed/>
    <w:qFormat/>
    <w:rsid w:val="006603E6"/>
  </w:style>
  <w:style w:type="numbering" w:customStyle="1" w:styleId="1112311">
    <w:name w:val="Нет списка1112311"/>
    <w:next w:val="a2"/>
    <w:uiPriority w:val="99"/>
    <w:semiHidden/>
    <w:unhideWhenUsed/>
    <w:qFormat/>
    <w:rsid w:val="006603E6"/>
  </w:style>
  <w:style w:type="numbering" w:customStyle="1" w:styleId="211411">
    <w:name w:val="Нет списка211411"/>
    <w:next w:val="a2"/>
    <w:uiPriority w:val="99"/>
    <w:semiHidden/>
    <w:unhideWhenUsed/>
    <w:qFormat/>
    <w:rsid w:val="006603E6"/>
  </w:style>
  <w:style w:type="numbering" w:customStyle="1" w:styleId="311411">
    <w:name w:val="Нет списка311411"/>
    <w:next w:val="a2"/>
    <w:uiPriority w:val="99"/>
    <w:semiHidden/>
    <w:unhideWhenUsed/>
    <w:qFormat/>
    <w:rsid w:val="006603E6"/>
  </w:style>
  <w:style w:type="numbering" w:customStyle="1" w:styleId="11111111311">
    <w:name w:val="Нет списка11111111311"/>
    <w:next w:val="a2"/>
    <w:uiPriority w:val="99"/>
    <w:semiHidden/>
    <w:unhideWhenUsed/>
    <w:rsid w:val="006603E6"/>
  </w:style>
  <w:style w:type="numbering" w:customStyle="1" w:styleId="121311">
    <w:name w:val="Нет списка121311"/>
    <w:next w:val="a2"/>
    <w:uiPriority w:val="99"/>
    <w:semiHidden/>
    <w:unhideWhenUsed/>
    <w:rsid w:val="006603E6"/>
  </w:style>
  <w:style w:type="numbering" w:customStyle="1" w:styleId="51511">
    <w:name w:val="Нет списка51511"/>
    <w:next w:val="a2"/>
    <w:uiPriority w:val="99"/>
    <w:semiHidden/>
    <w:unhideWhenUsed/>
    <w:rsid w:val="006603E6"/>
  </w:style>
  <w:style w:type="numbering" w:customStyle="1" w:styleId="61511">
    <w:name w:val="Нет списка61511"/>
    <w:next w:val="a2"/>
    <w:uiPriority w:val="99"/>
    <w:semiHidden/>
    <w:unhideWhenUsed/>
    <w:rsid w:val="006603E6"/>
  </w:style>
  <w:style w:type="numbering" w:customStyle="1" w:styleId="71511">
    <w:name w:val="Нет списка71511"/>
    <w:next w:val="a2"/>
    <w:uiPriority w:val="99"/>
    <w:semiHidden/>
    <w:unhideWhenUsed/>
    <w:rsid w:val="006603E6"/>
  </w:style>
  <w:style w:type="numbering" w:customStyle="1" w:styleId="411411">
    <w:name w:val="Нет списка411411"/>
    <w:next w:val="a2"/>
    <w:uiPriority w:val="99"/>
    <w:semiHidden/>
    <w:unhideWhenUsed/>
    <w:rsid w:val="006603E6"/>
  </w:style>
  <w:style w:type="numbering" w:customStyle="1" w:styleId="511411">
    <w:name w:val="Нет списка511411"/>
    <w:next w:val="a2"/>
    <w:uiPriority w:val="99"/>
    <w:semiHidden/>
    <w:unhideWhenUsed/>
    <w:rsid w:val="006603E6"/>
  </w:style>
  <w:style w:type="numbering" w:customStyle="1" w:styleId="611411">
    <w:name w:val="Нет списка611411"/>
    <w:next w:val="a2"/>
    <w:uiPriority w:val="99"/>
    <w:semiHidden/>
    <w:unhideWhenUsed/>
    <w:rsid w:val="006603E6"/>
  </w:style>
  <w:style w:type="numbering" w:customStyle="1" w:styleId="711411">
    <w:name w:val="Нет списка711411"/>
    <w:next w:val="a2"/>
    <w:uiPriority w:val="99"/>
    <w:semiHidden/>
    <w:unhideWhenUsed/>
    <w:rsid w:val="006603E6"/>
  </w:style>
  <w:style w:type="numbering" w:customStyle="1" w:styleId="8411">
    <w:name w:val="Нет списка8411"/>
    <w:next w:val="a2"/>
    <w:uiPriority w:val="99"/>
    <w:semiHidden/>
    <w:unhideWhenUsed/>
    <w:rsid w:val="006603E6"/>
  </w:style>
  <w:style w:type="numbering" w:customStyle="1" w:styleId="9411">
    <w:name w:val="Нет списка9411"/>
    <w:next w:val="a2"/>
    <w:uiPriority w:val="99"/>
    <w:semiHidden/>
    <w:unhideWhenUsed/>
    <w:rsid w:val="006603E6"/>
  </w:style>
  <w:style w:type="numbering" w:customStyle="1" w:styleId="10311">
    <w:name w:val="Нет списка10311"/>
    <w:next w:val="a2"/>
    <w:uiPriority w:val="99"/>
    <w:semiHidden/>
    <w:unhideWhenUsed/>
    <w:rsid w:val="006603E6"/>
  </w:style>
  <w:style w:type="numbering" w:customStyle="1" w:styleId="14311">
    <w:name w:val="Нет списка14311"/>
    <w:next w:val="a2"/>
    <w:uiPriority w:val="99"/>
    <w:semiHidden/>
    <w:unhideWhenUsed/>
    <w:rsid w:val="006603E6"/>
  </w:style>
  <w:style w:type="numbering" w:customStyle="1" w:styleId="23311">
    <w:name w:val="Нет списка23311"/>
    <w:next w:val="a2"/>
    <w:uiPriority w:val="99"/>
    <w:semiHidden/>
    <w:unhideWhenUsed/>
    <w:rsid w:val="006603E6"/>
  </w:style>
  <w:style w:type="numbering" w:customStyle="1" w:styleId="42311">
    <w:name w:val="Нет списка42311"/>
    <w:next w:val="a2"/>
    <w:uiPriority w:val="99"/>
    <w:semiHidden/>
    <w:unhideWhenUsed/>
    <w:rsid w:val="006603E6"/>
  </w:style>
  <w:style w:type="numbering" w:customStyle="1" w:styleId="52311">
    <w:name w:val="Нет списка52311"/>
    <w:next w:val="a2"/>
    <w:uiPriority w:val="99"/>
    <w:semiHidden/>
    <w:unhideWhenUsed/>
    <w:rsid w:val="006603E6"/>
  </w:style>
  <w:style w:type="numbering" w:customStyle="1" w:styleId="62311">
    <w:name w:val="Нет списка62311"/>
    <w:next w:val="a2"/>
    <w:uiPriority w:val="99"/>
    <w:semiHidden/>
    <w:unhideWhenUsed/>
    <w:rsid w:val="006603E6"/>
  </w:style>
  <w:style w:type="numbering" w:customStyle="1" w:styleId="72311">
    <w:name w:val="Нет списка72311"/>
    <w:next w:val="a2"/>
    <w:uiPriority w:val="99"/>
    <w:semiHidden/>
    <w:unhideWhenUsed/>
    <w:rsid w:val="006603E6"/>
  </w:style>
  <w:style w:type="numbering" w:customStyle="1" w:styleId="113311">
    <w:name w:val="Нет списка113311"/>
    <w:next w:val="a2"/>
    <w:uiPriority w:val="99"/>
    <w:semiHidden/>
    <w:unhideWhenUsed/>
    <w:rsid w:val="006603E6"/>
  </w:style>
  <w:style w:type="numbering" w:customStyle="1" w:styleId="212311">
    <w:name w:val="Нет списка212311"/>
    <w:next w:val="a2"/>
    <w:uiPriority w:val="99"/>
    <w:semiHidden/>
    <w:unhideWhenUsed/>
    <w:rsid w:val="006603E6"/>
  </w:style>
  <w:style w:type="numbering" w:customStyle="1" w:styleId="312311">
    <w:name w:val="Нет списка312311"/>
    <w:next w:val="a2"/>
    <w:uiPriority w:val="99"/>
    <w:semiHidden/>
    <w:unhideWhenUsed/>
    <w:rsid w:val="006603E6"/>
  </w:style>
  <w:style w:type="numbering" w:customStyle="1" w:styleId="412311">
    <w:name w:val="Нет списка412311"/>
    <w:next w:val="a2"/>
    <w:uiPriority w:val="99"/>
    <w:semiHidden/>
    <w:unhideWhenUsed/>
    <w:rsid w:val="006603E6"/>
  </w:style>
  <w:style w:type="numbering" w:customStyle="1" w:styleId="512311">
    <w:name w:val="Нет списка512311"/>
    <w:next w:val="a2"/>
    <w:uiPriority w:val="99"/>
    <w:semiHidden/>
    <w:unhideWhenUsed/>
    <w:rsid w:val="006603E6"/>
  </w:style>
  <w:style w:type="numbering" w:customStyle="1" w:styleId="612311">
    <w:name w:val="Нет списка612311"/>
    <w:next w:val="a2"/>
    <w:uiPriority w:val="99"/>
    <w:semiHidden/>
    <w:unhideWhenUsed/>
    <w:rsid w:val="006603E6"/>
  </w:style>
  <w:style w:type="numbering" w:customStyle="1" w:styleId="712311">
    <w:name w:val="Нет списка712311"/>
    <w:next w:val="a2"/>
    <w:uiPriority w:val="99"/>
    <w:semiHidden/>
    <w:unhideWhenUsed/>
    <w:rsid w:val="006603E6"/>
  </w:style>
  <w:style w:type="numbering" w:customStyle="1" w:styleId="2111311">
    <w:name w:val="Нет списка2111311"/>
    <w:next w:val="a2"/>
    <w:uiPriority w:val="99"/>
    <w:semiHidden/>
    <w:unhideWhenUsed/>
    <w:rsid w:val="006603E6"/>
  </w:style>
  <w:style w:type="numbering" w:customStyle="1" w:styleId="3111311">
    <w:name w:val="Нет списка3111311"/>
    <w:next w:val="a2"/>
    <w:uiPriority w:val="99"/>
    <w:semiHidden/>
    <w:unhideWhenUsed/>
    <w:rsid w:val="006603E6"/>
  </w:style>
  <w:style w:type="numbering" w:customStyle="1" w:styleId="4111311">
    <w:name w:val="Нет списка4111311"/>
    <w:next w:val="a2"/>
    <w:uiPriority w:val="99"/>
    <w:semiHidden/>
    <w:unhideWhenUsed/>
    <w:rsid w:val="006603E6"/>
  </w:style>
  <w:style w:type="numbering" w:customStyle="1" w:styleId="5111311">
    <w:name w:val="Нет списка5111311"/>
    <w:next w:val="a2"/>
    <w:uiPriority w:val="99"/>
    <w:semiHidden/>
    <w:unhideWhenUsed/>
    <w:rsid w:val="006603E6"/>
  </w:style>
  <w:style w:type="numbering" w:customStyle="1" w:styleId="6111311">
    <w:name w:val="Нет списка6111311"/>
    <w:next w:val="a2"/>
    <w:uiPriority w:val="99"/>
    <w:semiHidden/>
    <w:unhideWhenUsed/>
    <w:rsid w:val="006603E6"/>
  </w:style>
  <w:style w:type="numbering" w:customStyle="1" w:styleId="7111311">
    <w:name w:val="Нет списка7111311"/>
    <w:next w:val="a2"/>
    <w:uiPriority w:val="99"/>
    <w:semiHidden/>
    <w:unhideWhenUsed/>
    <w:rsid w:val="006603E6"/>
  </w:style>
  <w:style w:type="numbering" w:customStyle="1" w:styleId="81311">
    <w:name w:val="Нет списка81311"/>
    <w:next w:val="a2"/>
    <w:uiPriority w:val="99"/>
    <w:semiHidden/>
    <w:unhideWhenUsed/>
    <w:rsid w:val="006603E6"/>
  </w:style>
  <w:style w:type="numbering" w:customStyle="1" w:styleId="91311">
    <w:name w:val="Нет списка91311"/>
    <w:next w:val="a2"/>
    <w:uiPriority w:val="99"/>
    <w:semiHidden/>
    <w:unhideWhenUsed/>
    <w:rsid w:val="006603E6"/>
  </w:style>
  <w:style w:type="numbering" w:customStyle="1" w:styleId="15311">
    <w:name w:val="Нет списка15311"/>
    <w:next w:val="a2"/>
    <w:uiPriority w:val="99"/>
    <w:semiHidden/>
    <w:unhideWhenUsed/>
    <w:rsid w:val="006603E6"/>
  </w:style>
  <w:style w:type="numbering" w:customStyle="1" w:styleId="16311">
    <w:name w:val="Нет списка16311"/>
    <w:next w:val="a2"/>
    <w:uiPriority w:val="99"/>
    <w:semiHidden/>
    <w:unhideWhenUsed/>
    <w:rsid w:val="006603E6"/>
  </w:style>
  <w:style w:type="numbering" w:customStyle="1" w:styleId="24211">
    <w:name w:val="Нет списка24211"/>
    <w:next w:val="a2"/>
    <w:uiPriority w:val="99"/>
    <w:semiHidden/>
    <w:unhideWhenUsed/>
    <w:rsid w:val="006603E6"/>
  </w:style>
  <w:style w:type="numbering" w:customStyle="1" w:styleId="33211">
    <w:name w:val="Нет списка33211"/>
    <w:next w:val="a2"/>
    <w:uiPriority w:val="99"/>
    <w:semiHidden/>
    <w:unhideWhenUsed/>
    <w:rsid w:val="006603E6"/>
  </w:style>
  <w:style w:type="numbering" w:customStyle="1" w:styleId="43211">
    <w:name w:val="Нет списка43211"/>
    <w:next w:val="a2"/>
    <w:uiPriority w:val="99"/>
    <w:semiHidden/>
    <w:unhideWhenUsed/>
    <w:rsid w:val="006603E6"/>
  </w:style>
  <w:style w:type="numbering" w:customStyle="1" w:styleId="114211">
    <w:name w:val="Нет списка114211"/>
    <w:next w:val="a2"/>
    <w:uiPriority w:val="99"/>
    <w:semiHidden/>
    <w:unhideWhenUsed/>
    <w:rsid w:val="006603E6"/>
  </w:style>
  <w:style w:type="numbering" w:customStyle="1" w:styleId="1113211">
    <w:name w:val="Нет списка1113211"/>
    <w:next w:val="a2"/>
    <w:uiPriority w:val="99"/>
    <w:semiHidden/>
    <w:unhideWhenUsed/>
    <w:rsid w:val="006603E6"/>
  </w:style>
  <w:style w:type="numbering" w:customStyle="1" w:styleId="213211">
    <w:name w:val="Нет списка213211"/>
    <w:next w:val="a2"/>
    <w:uiPriority w:val="99"/>
    <w:semiHidden/>
    <w:unhideWhenUsed/>
    <w:rsid w:val="006603E6"/>
  </w:style>
  <w:style w:type="numbering" w:customStyle="1" w:styleId="313211">
    <w:name w:val="Нет списка313211"/>
    <w:next w:val="a2"/>
    <w:uiPriority w:val="99"/>
    <w:semiHidden/>
    <w:unhideWhenUsed/>
    <w:rsid w:val="006603E6"/>
  </w:style>
  <w:style w:type="numbering" w:customStyle="1" w:styleId="53211">
    <w:name w:val="Нет списка53211"/>
    <w:next w:val="a2"/>
    <w:uiPriority w:val="99"/>
    <w:semiHidden/>
    <w:unhideWhenUsed/>
    <w:rsid w:val="006603E6"/>
  </w:style>
  <w:style w:type="numbering" w:customStyle="1" w:styleId="122211">
    <w:name w:val="Нет списка122211"/>
    <w:next w:val="a2"/>
    <w:uiPriority w:val="99"/>
    <w:semiHidden/>
    <w:unhideWhenUsed/>
    <w:rsid w:val="006603E6"/>
  </w:style>
  <w:style w:type="numbering" w:customStyle="1" w:styleId="63211">
    <w:name w:val="Нет списка63211"/>
    <w:next w:val="a2"/>
    <w:uiPriority w:val="99"/>
    <w:semiHidden/>
    <w:unhideWhenUsed/>
    <w:rsid w:val="006603E6"/>
  </w:style>
  <w:style w:type="numbering" w:customStyle="1" w:styleId="11112211">
    <w:name w:val="Нет списка11112211"/>
    <w:next w:val="a2"/>
    <w:uiPriority w:val="99"/>
    <w:semiHidden/>
    <w:unhideWhenUsed/>
    <w:rsid w:val="006603E6"/>
  </w:style>
  <w:style w:type="numbering" w:customStyle="1" w:styleId="111111111211">
    <w:name w:val="Нет списка111111111211"/>
    <w:next w:val="a2"/>
    <w:uiPriority w:val="99"/>
    <w:semiHidden/>
    <w:unhideWhenUsed/>
    <w:rsid w:val="006603E6"/>
  </w:style>
  <w:style w:type="numbering" w:customStyle="1" w:styleId="131211">
    <w:name w:val="Нет списка131211"/>
    <w:next w:val="a2"/>
    <w:uiPriority w:val="99"/>
    <w:semiHidden/>
    <w:unhideWhenUsed/>
    <w:rsid w:val="006603E6"/>
  </w:style>
  <w:style w:type="numbering" w:customStyle="1" w:styleId="1121211">
    <w:name w:val="Нет списка1121211"/>
    <w:next w:val="a2"/>
    <w:uiPriority w:val="99"/>
    <w:semiHidden/>
    <w:unhideWhenUsed/>
    <w:rsid w:val="006603E6"/>
  </w:style>
  <w:style w:type="numbering" w:customStyle="1" w:styleId="221211">
    <w:name w:val="Нет списка221211"/>
    <w:next w:val="a2"/>
    <w:uiPriority w:val="99"/>
    <w:semiHidden/>
    <w:unhideWhenUsed/>
    <w:rsid w:val="006603E6"/>
  </w:style>
  <w:style w:type="numbering" w:customStyle="1" w:styleId="1211211">
    <w:name w:val="Нет списка1211211"/>
    <w:next w:val="a2"/>
    <w:uiPriority w:val="99"/>
    <w:semiHidden/>
    <w:unhideWhenUsed/>
    <w:rsid w:val="006603E6"/>
  </w:style>
  <w:style w:type="numbering" w:customStyle="1" w:styleId="73211">
    <w:name w:val="Нет списка73211"/>
    <w:next w:val="a2"/>
    <w:uiPriority w:val="99"/>
    <w:semiHidden/>
    <w:unhideWhenUsed/>
    <w:rsid w:val="006603E6"/>
  </w:style>
  <w:style w:type="numbering" w:customStyle="1" w:styleId="413211">
    <w:name w:val="Нет списка413211"/>
    <w:next w:val="a2"/>
    <w:uiPriority w:val="99"/>
    <w:semiHidden/>
    <w:unhideWhenUsed/>
    <w:rsid w:val="006603E6"/>
  </w:style>
  <w:style w:type="numbering" w:customStyle="1" w:styleId="513211">
    <w:name w:val="Нет списка513211"/>
    <w:next w:val="a2"/>
    <w:uiPriority w:val="99"/>
    <w:semiHidden/>
    <w:unhideWhenUsed/>
    <w:rsid w:val="006603E6"/>
  </w:style>
  <w:style w:type="numbering" w:customStyle="1" w:styleId="613211">
    <w:name w:val="Нет списка613211"/>
    <w:next w:val="a2"/>
    <w:uiPriority w:val="99"/>
    <w:semiHidden/>
    <w:unhideWhenUsed/>
    <w:rsid w:val="006603E6"/>
  </w:style>
  <w:style w:type="numbering" w:customStyle="1" w:styleId="713211">
    <w:name w:val="Нет списка713211"/>
    <w:next w:val="a2"/>
    <w:uiPriority w:val="99"/>
    <w:semiHidden/>
    <w:unhideWhenUsed/>
    <w:rsid w:val="006603E6"/>
  </w:style>
  <w:style w:type="numbering" w:customStyle="1" w:styleId="2112211">
    <w:name w:val="Нет списка2112211"/>
    <w:next w:val="a2"/>
    <w:uiPriority w:val="99"/>
    <w:semiHidden/>
    <w:unhideWhenUsed/>
    <w:rsid w:val="006603E6"/>
  </w:style>
  <w:style w:type="numbering" w:customStyle="1" w:styleId="3112211">
    <w:name w:val="Нет списка3112211"/>
    <w:next w:val="a2"/>
    <w:uiPriority w:val="99"/>
    <w:semiHidden/>
    <w:unhideWhenUsed/>
    <w:rsid w:val="006603E6"/>
  </w:style>
  <w:style w:type="numbering" w:customStyle="1" w:styleId="4112211">
    <w:name w:val="Нет списка4112211"/>
    <w:next w:val="a2"/>
    <w:uiPriority w:val="99"/>
    <w:semiHidden/>
    <w:unhideWhenUsed/>
    <w:rsid w:val="006603E6"/>
  </w:style>
  <w:style w:type="numbering" w:customStyle="1" w:styleId="5112211">
    <w:name w:val="Нет списка5112211"/>
    <w:next w:val="a2"/>
    <w:uiPriority w:val="99"/>
    <w:semiHidden/>
    <w:unhideWhenUsed/>
    <w:rsid w:val="006603E6"/>
  </w:style>
  <w:style w:type="numbering" w:customStyle="1" w:styleId="6112211">
    <w:name w:val="Нет списка6112211"/>
    <w:next w:val="a2"/>
    <w:uiPriority w:val="99"/>
    <w:semiHidden/>
    <w:unhideWhenUsed/>
    <w:rsid w:val="006603E6"/>
  </w:style>
  <w:style w:type="numbering" w:customStyle="1" w:styleId="7112211">
    <w:name w:val="Нет списка7112211"/>
    <w:next w:val="a2"/>
    <w:uiPriority w:val="99"/>
    <w:semiHidden/>
    <w:unhideWhenUsed/>
    <w:rsid w:val="006603E6"/>
  </w:style>
  <w:style w:type="numbering" w:customStyle="1" w:styleId="82211">
    <w:name w:val="Нет списка82211"/>
    <w:next w:val="a2"/>
    <w:uiPriority w:val="99"/>
    <w:semiHidden/>
    <w:unhideWhenUsed/>
    <w:rsid w:val="006603E6"/>
  </w:style>
  <w:style w:type="numbering" w:customStyle="1" w:styleId="92211">
    <w:name w:val="Нет списка92211"/>
    <w:next w:val="a2"/>
    <w:uiPriority w:val="99"/>
    <w:semiHidden/>
    <w:unhideWhenUsed/>
    <w:rsid w:val="006603E6"/>
  </w:style>
  <w:style w:type="numbering" w:customStyle="1" w:styleId="101211">
    <w:name w:val="Нет списка101211"/>
    <w:next w:val="a2"/>
    <w:uiPriority w:val="99"/>
    <w:semiHidden/>
    <w:unhideWhenUsed/>
    <w:rsid w:val="006603E6"/>
  </w:style>
  <w:style w:type="numbering" w:customStyle="1" w:styleId="141211">
    <w:name w:val="Нет списка141211"/>
    <w:next w:val="a2"/>
    <w:uiPriority w:val="99"/>
    <w:semiHidden/>
    <w:unhideWhenUsed/>
    <w:rsid w:val="006603E6"/>
  </w:style>
  <w:style w:type="numbering" w:customStyle="1" w:styleId="231211">
    <w:name w:val="Нет списка231211"/>
    <w:next w:val="a2"/>
    <w:uiPriority w:val="99"/>
    <w:semiHidden/>
    <w:unhideWhenUsed/>
    <w:rsid w:val="006603E6"/>
  </w:style>
  <w:style w:type="numbering" w:customStyle="1" w:styleId="321211">
    <w:name w:val="Нет списка321211"/>
    <w:next w:val="a2"/>
    <w:uiPriority w:val="99"/>
    <w:semiHidden/>
    <w:unhideWhenUsed/>
    <w:rsid w:val="006603E6"/>
  </w:style>
  <w:style w:type="numbering" w:customStyle="1" w:styleId="421211">
    <w:name w:val="Нет списка421211"/>
    <w:next w:val="a2"/>
    <w:uiPriority w:val="99"/>
    <w:semiHidden/>
    <w:unhideWhenUsed/>
    <w:rsid w:val="006603E6"/>
  </w:style>
  <w:style w:type="numbering" w:customStyle="1" w:styleId="521211">
    <w:name w:val="Нет списка521211"/>
    <w:next w:val="a2"/>
    <w:uiPriority w:val="99"/>
    <w:semiHidden/>
    <w:unhideWhenUsed/>
    <w:rsid w:val="006603E6"/>
  </w:style>
  <w:style w:type="numbering" w:customStyle="1" w:styleId="621211">
    <w:name w:val="Нет списка621211"/>
    <w:next w:val="a2"/>
    <w:uiPriority w:val="99"/>
    <w:semiHidden/>
    <w:unhideWhenUsed/>
    <w:rsid w:val="006603E6"/>
  </w:style>
  <w:style w:type="numbering" w:customStyle="1" w:styleId="721211">
    <w:name w:val="Нет списка721211"/>
    <w:next w:val="a2"/>
    <w:uiPriority w:val="99"/>
    <w:semiHidden/>
    <w:unhideWhenUsed/>
    <w:rsid w:val="006603E6"/>
  </w:style>
  <w:style w:type="numbering" w:customStyle="1" w:styleId="1131211">
    <w:name w:val="Нет списка1131211"/>
    <w:next w:val="a2"/>
    <w:uiPriority w:val="99"/>
    <w:semiHidden/>
    <w:unhideWhenUsed/>
    <w:rsid w:val="006603E6"/>
  </w:style>
  <w:style w:type="numbering" w:customStyle="1" w:styleId="2121211">
    <w:name w:val="Нет списка2121211"/>
    <w:next w:val="a2"/>
    <w:uiPriority w:val="99"/>
    <w:semiHidden/>
    <w:unhideWhenUsed/>
    <w:rsid w:val="006603E6"/>
  </w:style>
  <w:style w:type="numbering" w:customStyle="1" w:styleId="3121211">
    <w:name w:val="Нет списка3121211"/>
    <w:next w:val="a2"/>
    <w:uiPriority w:val="99"/>
    <w:semiHidden/>
    <w:unhideWhenUsed/>
    <w:rsid w:val="006603E6"/>
  </w:style>
  <w:style w:type="numbering" w:customStyle="1" w:styleId="4121211">
    <w:name w:val="Нет списка4121211"/>
    <w:next w:val="a2"/>
    <w:uiPriority w:val="99"/>
    <w:semiHidden/>
    <w:unhideWhenUsed/>
    <w:rsid w:val="006603E6"/>
  </w:style>
  <w:style w:type="numbering" w:customStyle="1" w:styleId="5121211">
    <w:name w:val="Нет списка5121211"/>
    <w:next w:val="a2"/>
    <w:uiPriority w:val="99"/>
    <w:semiHidden/>
    <w:unhideWhenUsed/>
    <w:rsid w:val="006603E6"/>
  </w:style>
  <w:style w:type="numbering" w:customStyle="1" w:styleId="6121211">
    <w:name w:val="Нет списка6121211"/>
    <w:next w:val="a2"/>
    <w:uiPriority w:val="99"/>
    <w:semiHidden/>
    <w:unhideWhenUsed/>
    <w:rsid w:val="006603E6"/>
  </w:style>
  <w:style w:type="numbering" w:customStyle="1" w:styleId="7121211">
    <w:name w:val="Нет списка7121211"/>
    <w:next w:val="a2"/>
    <w:uiPriority w:val="99"/>
    <w:semiHidden/>
    <w:unhideWhenUsed/>
    <w:rsid w:val="006603E6"/>
  </w:style>
  <w:style w:type="numbering" w:customStyle="1" w:styleId="11121211">
    <w:name w:val="Нет списка11121211"/>
    <w:next w:val="a2"/>
    <w:uiPriority w:val="99"/>
    <w:semiHidden/>
    <w:unhideWhenUsed/>
    <w:rsid w:val="006603E6"/>
  </w:style>
  <w:style w:type="numbering" w:customStyle="1" w:styleId="21111211">
    <w:name w:val="Нет списка21111211"/>
    <w:next w:val="a2"/>
    <w:uiPriority w:val="99"/>
    <w:semiHidden/>
    <w:unhideWhenUsed/>
    <w:rsid w:val="006603E6"/>
  </w:style>
  <w:style w:type="numbering" w:customStyle="1" w:styleId="31111211">
    <w:name w:val="Нет списка31111211"/>
    <w:next w:val="a2"/>
    <w:uiPriority w:val="99"/>
    <w:semiHidden/>
    <w:unhideWhenUsed/>
    <w:rsid w:val="006603E6"/>
  </w:style>
  <w:style w:type="numbering" w:customStyle="1" w:styleId="41111211">
    <w:name w:val="Нет списка41111211"/>
    <w:next w:val="a2"/>
    <w:uiPriority w:val="99"/>
    <w:semiHidden/>
    <w:unhideWhenUsed/>
    <w:rsid w:val="006603E6"/>
  </w:style>
  <w:style w:type="numbering" w:customStyle="1" w:styleId="51111211">
    <w:name w:val="Нет списка51111211"/>
    <w:next w:val="a2"/>
    <w:uiPriority w:val="99"/>
    <w:semiHidden/>
    <w:unhideWhenUsed/>
    <w:rsid w:val="006603E6"/>
  </w:style>
  <w:style w:type="numbering" w:customStyle="1" w:styleId="61111211">
    <w:name w:val="Нет списка61111211"/>
    <w:next w:val="a2"/>
    <w:uiPriority w:val="99"/>
    <w:semiHidden/>
    <w:unhideWhenUsed/>
    <w:rsid w:val="006603E6"/>
  </w:style>
  <w:style w:type="numbering" w:customStyle="1" w:styleId="71111211">
    <w:name w:val="Нет списка71111211"/>
    <w:next w:val="a2"/>
    <w:uiPriority w:val="99"/>
    <w:semiHidden/>
    <w:unhideWhenUsed/>
    <w:rsid w:val="006603E6"/>
  </w:style>
  <w:style w:type="numbering" w:customStyle="1" w:styleId="811211">
    <w:name w:val="Нет списка811211"/>
    <w:next w:val="a2"/>
    <w:uiPriority w:val="99"/>
    <w:semiHidden/>
    <w:unhideWhenUsed/>
    <w:rsid w:val="006603E6"/>
  </w:style>
  <w:style w:type="numbering" w:customStyle="1" w:styleId="911211">
    <w:name w:val="Нет списка911211"/>
    <w:next w:val="a2"/>
    <w:uiPriority w:val="99"/>
    <w:semiHidden/>
    <w:unhideWhenUsed/>
    <w:rsid w:val="006603E6"/>
  </w:style>
  <w:style w:type="table" w:customStyle="1" w:styleId="8210">
    <w:name w:val="Сетка таблицы821"/>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1">
    <w:name w:val="Нет списка17311"/>
    <w:next w:val="a2"/>
    <w:uiPriority w:val="99"/>
    <w:semiHidden/>
    <w:unhideWhenUsed/>
    <w:rsid w:val="006603E6"/>
  </w:style>
  <w:style w:type="table" w:customStyle="1" w:styleId="10212">
    <w:name w:val="Сетка таблицы1021"/>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11">
    <w:name w:val="Нет списка18311"/>
    <w:next w:val="a2"/>
    <w:uiPriority w:val="99"/>
    <w:semiHidden/>
    <w:unhideWhenUsed/>
    <w:rsid w:val="006603E6"/>
  </w:style>
  <w:style w:type="numbering" w:customStyle="1" w:styleId="19211">
    <w:name w:val="Нет списка19211"/>
    <w:next w:val="a2"/>
    <w:uiPriority w:val="99"/>
    <w:semiHidden/>
    <w:unhideWhenUsed/>
    <w:rsid w:val="006603E6"/>
  </w:style>
  <w:style w:type="numbering" w:customStyle="1" w:styleId="110211">
    <w:name w:val="Нет списка110211"/>
    <w:next w:val="a2"/>
    <w:uiPriority w:val="99"/>
    <w:semiHidden/>
    <w:unhideWhenUsed/>
    <w:rsid w:val="006603E6"/>
  </w:style>
  <w:style w:type="numbering" w:customStyle="1" w:styleId="151211">
    <w:name w:val="Нет списка151211"/>
    <w:next w:val="a2"/>
    <w:uiPriority w:val="99"/>
    <w:semiHidden/>
    <w:unhideWhenUsed/>
    <w:rsid w:val="006603E6"/>
  </w:style>
  <w:style w:type="numbering" w:customStyle="1" w:styleId="161211">
    <w:name w:val="Нет списка161211"/>
    <w:next w:val="a2"/>
    <w:uiPriority w:val="99"/>
    <w:semiHidden/>
    <w:unhideWhenUsed/>
    <w:rsid w:val="006603E6"/>
  </w:style>
  <w:style w:type="numbering" w:customStyle="1" w:styleId="171211">
    <w:name w:val="Нет списка171211"/>
    <w:next w:val="a2"/>
    <w:uiPriority w:val="99"/>
    <w:semiHidden/>
    <w:unhideWhenUsed/>
    <w:rsid w:val="006603E6"/>
  </w:style>
  <w:style w:type="numbering" w:customStyle="1" w:styleId="181211">
    <w:name w:val="Нет списка181211"/>
    <w:next w:val="a2"/>
    <w:uiPriority w:val="99"/>
    <w:semiHidden/>
    <w:unhideWhenUsed/>
    <w:rsid w:val="006603E6"/>
  </w:style>
  <w:style w:type="numbering" w:customStyle="1" w:styleId="20211">
    <w:name w:val="Нет списка20211"/>
    <w:next w:val="a2"/>
    <w:uiPriority w:val="99"/>
    <w:semiHidden/>
    <w:unhideWhenUsed/>
    <w:rsid w:val="006603E6"/>
  </w:style>
  <w:style w:type="numbering" w:customStyle="1" w:styleId="25211">
    <w:name w:val="Нет списка25211"/>
    <w:next w:val="a2"/>
    <w:uiPriority w:val="99"/>
    <w:semiHidden/>
    <w:unhideWhenUsed/>
    <w:rsid w:val="006603E6"/>
  </w:style>
  <w:style w:type="numbering" w:customStyle="1" w:styleId="26211">
    <w:name w:val="Нет списка26211"/>
    <w:next w:val="a2"/>
    <w:uiPriority w:val="99"/>
    <w:semiHidden/>
    <w:unhideWhenUsed/>
    <w:rsid w:val="006603E6"/>
  </w:style>
  <w:style w:type="numbering" w:customStyle="1" w:styleId="27211">
    <w:name w:val="Нет списка27211"/>
    <w:next w:val="a2"/>
    <w:uiPriority w:val="99"/>
    <w:semiHidden/>
    <w:unhideWhenUsed/>
    <w:rsid w:val="006603E6"/>
  </w:style>
  <w:style w:type="numbering" w:customStyle="1" w:styleId="28211">
    <w:name w:val="Нет списка28211"/>
    <w:next w:val="a2"/>
    <w:uiPriority w:val="99"/>
    <w:semiHidden/>
    <w:unhideWhenUsed/>
    <w:rsid w:val="006603E6"/>
  </w:style>
  <w:style w:type="numbering" w:customStyle="1" w:styleId="29211">
    <w:name w:val="Нет списка29211"/>
    <w:next w:val="a2"/>
    <w:uiPriority w:val="99"/>
    <w:semiHidden/>
    <w:unhideWhenUsed/>
    <w:rsid w:val="006603E6"/>
  </w:style>
  <w:style w:type="numbering" w:customStyle="1" w:styleId="30211">
    <w:name w:val="Нет списка30211"/>
    <w:next w:val="a2"/>
    <w:uiPriority w:val="99"/>
    <w:semiHidden/>
    <w:unhideWhenUsed/>
    <w:rsid w:val="006603E6"/>
  </w:style>
  <w:style w:type="numbering" w:customStyle="1" w:styleId="34211">
    <w:name w:val="Нет списка34211"/>
    <w:next w:val="a2"/>
    <w:uiPriority w:val="99"/>
    <w:semiHidden/>
    <w:unhideWhenUsed/>
    <w:rsid w:val="006603E6"/>
  </w:style>
  <w:style w:type="numbering" w:customStyle="1" w:styleId="35211">
    <w:name w:val="Нет списка35211"/>
    <w:next w:val="a2"/>
    <w:uiPriority w:val="99"/>
    <w:semiHidden/>
    <w:unhideWhenUsed/>
    <w:rsid w:val="006603E6"/>
  </w:style>
  <w:style w:type="table" w:customStyle="1" w:styleId="10310">
    <w:name w:val="Сетка таблицы1031"/>
    <w:basedOn w:val="a1"/>
    <w:next w:val="a3"/>
    <w:uiPriority w:val="39"/>
    <w:rsid w:val="006603E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3"/>
    <w:uiPriority w:val="39"/>
    <w:rsid w:val="006603E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2"/>
    <w:uiPriority w:val="99"/>
    <w:semiHidden/>
    <w:unhideWhenUsed/>
    <w:rsid w:val="006603E6"/>
  </w:style>
  <w:style w:type="table" w:customStyle="1" w:styleId="2410">
    <w:name w:val="Сетка таблицы241"/>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unhideWhenUsed/>
    <w:qFormat/>
    <w:rsid w:val="006603E6"/>
    <w:rPr>
      <w:sz w:val="16"/>
      <w:szCs w:val="16"/>
    </w:rPr>
  </w:style>
  <w:style w:type="paragraph" w:customStyle="1" w:styleId="CommentText">
    <w:name w:val="Comment Text"/>
    <w:basedOn w:val="a"/>
    <w:uiPriority w:val="99"/>
    <w:unhideWhenUsed/>
    <w:qFormat/>
    <w:rsid w:val="006603E6"/>
    <w:pPr>
      <w:spacing w:after="0" w:line="240" w:lineRule="auto"/>
    </w:pPr>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uiPriority w:val="99"/>
    <w:unhideWhenUsed/>
    <w:qFormat/>
    <w:rsid w:val="006603E6"/>
    <w:rPr>
      <w:b/>
      <w:bCs/>
    </w:rPr>
  </w:style>
  <w:style w:type="numbering" w:customStyle="1" w:styleId="1200">
    <w:name w:val="Нет списка120"/>
    <w:next w:val="a2"/>
    <w:uiPriority w:val="99"/>
    <w:semiHidden/>
    <w:unhideWhenUsed/>
    <w:qFormat/>
    <w:rsid w:val="006603E6"/>
  </w:style>
  <w:style w:type="table" w:customStyle="1" w:styleId="1160">
    <w:name w:val="Сетка таблицы116"/>
    <w:basedOn w:val="a1"/>
    <w:next w:val="a3"/>
    <w:uiPriority w:val="39"/>
    <w:rsid w:val="00660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2"/>
    <w:uiPriority w:val="99"/>
    <w:semiHidden/>
    <w:unhideWhenUsed/>
    <w:qFormat/>
    <w:rsid w:val="006603E6"/>
  </w:style>
  <w:style w:type="numbering" w:customStyle="1" w:styleId="1118">
    <w:name w:val="Нет списка1118"/>
    <w:next w:val="a2"/>
    <w:uiPriority w:val="99"/>
    <w:semiHidden/>
    <w:unhideWhenUsed/>
    <w:qFormat/>
    <w:rsid w:val="006603E6"/>
  </w:style>
  <w:style w:type="table" w:customStyle="1" w:styleId="1170">
    <w:name w:val="Сетка таблицы117"/>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2"/>
    <w:uiPriority w:val="99"/>
    <w:semiHidden/>
    <w:unhideWhenUsed/>
    <w:qFormat/>
    <w:rsid w:val="006603E6"/>
  </w:style>
  <w:style w:type="numbering" w:customStyle="1" w:styleId="111115">
    <w:name w:val="Нет списка111115"/>
    <w:next w:val="a2"/>
    <w:uiPriority w:val="99"/>
    <w:semiHidden/>
    <w:unhideWhenUsed/>
    <w:qFormat/>
    <w:rsid w:val="006603E6"/>
  </w:style>
  <w:style w:type="table" w:customStyle="1" w:styleId="11150">
    <w:name w:val="Сетка таблицы1115"/>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9"/>
    <w:next w:val="a2"/>
    <w:uiPriority w:val="99"/>
    <w:semiHidden/>
    <w:unhideWhenUsed/>
    <w:qFormat/>
    <w:rsid w:val="006603E6"/>
  </w:style>
  <w:style w:type="table" w:customStyle="1" w:styleId="111140">
    <w:name w:val="Сетка таблицы11114"/>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
    <w:name w:val="Нет списка317"/>
    <w:next w:val="a2"/>
    <w:uiPriority w:val="99"/>
    <w:semiHidden/>
    <w:unhideWhenUsed/>
    <w:qFormat/>
    <w:rsid w:val="006603E6"/>
  </w:style>
  <w:style w:type="numbering" w:customStyle="1" w:styleId="48">
    <w:name w:val="Нет списка48"/>
    <w:next w:val="a2"/>
    <w:uiPriority w:val="99"/>
    <w:semiHidden/>
    <w:unhideWhenUsed/>
    <w:qFormat/>
    <w:rsid w:val="006603E6"/>
  </w:style>
  <w:style w:type="table" w:customStyle="1" w:styleId="254">
    <w:name w:val="Сетка таблицы25"/>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Нет списка1111115"/>
    <w:next w:val="a2"/>
    <w:uiPriority w:val="99"/>
    <w:semiHidden/>
    <w:unhideWhenUsed/>
    <w:qFormat/>
    <w:rsid w:val="006603E6"/>
  </w:style>
  <w:style w:type="numbering" w:customStyle="1" w:styleId="11111115">
    <w:name w:val="Нет списка11111115"/>
    <w:next w:val="a2"/>
    <w:uiPriority w:val="99"/>
    <w:semiHidden/>
    <w:unhideWhenUsed/>
    <w:qFormat/>
    <w:rsid w:val="006603E6"/>
  </w:style>
  <w:style w:type="table" w:customStyle="1" w:styleId="1111130">
    <w:name w:val="Сетка таблицы11111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2"/>
    <w:uiPriority w:val="99"/>
    <w:semiHidden/>
    <w:unhideWhenUsed/>
    <w:qFormat/>
    <w:rsid w:val="006603E6"/>
  </w:style>
  <w:style w:type="numbering" w:customStyle="1" w:styleId="318">
    <w:name w:val="Нет списка318"/>
    <w:next w:val="a2"/>
    <w:uiPriority w:val="99"/>
    <w:semiHidden/>
    <w:unhideWhenUsed/>
    <w:qFormat/>
    <w:rsid w:val="006603E6"/>
  </w:style>
  <w:style w:type="numbering" w:customStyle="1" w:styleId="57">
    <w:name w:val="Нет списка57"/>
    <w:next w:val="a2"/>
    <w:uiPriority w:val="99"/>
    <w:semiHidden/>
    <w:unhideWhenUsed/>
    <w:qFormat/>
    <w:rsid w:val="006603E6"/>
  </w:style>
  <w:style w:type="table" w:customStyle="1" w:styleId="TableNormal4">
    <w:name w:val="Table Normal4"/>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45">
    <w:name w:val="14"/>
    <w:basedOn w:val="TableNormal"/>
    <w:rsid w:val="006603E6"/>
    <w:tblPr>
      <w:tblStyleRowBandSize w:val="1"/>
      <w:tblStyleColBandSize w:val="1"/>
      <w:tblCellMar>
        <w:left w:w="108" w:type="dxa"/>
        <w:right w:w="108" w:type="dxa"/>
      </w:tblCellMar>
    </w:tblPr>
  </w:style>
  <w:style w:type="numbering" w:customStyle="1" w:styleId="126">
    <w:name w:val="Нет списка126"/>
    <w:next w:val="a2"/>
    <w:uiPriority w:val="99"/>
    <w:semiHidden/>
    <w:unhideWhenUsed/>
    <w:qFormat/>
    <w:rsid w:val="006603E6"/>
  </w:style>
  <w:style w:type="numbering" w:customStyle="1" w:styleId="67">
    <w:name w:val="Нет списка67"/>
    <w:next w:val="a2"/>
    <w:uiPriority w:val="99"/>
    <w:semiHidden/>
    <w:unhideWhenUsed/>
    <w:qFormat/>
    <w:rsid w:val="006603E6"/>
  </w:style>
  <w:style w:type="numbering" w:customStyle="1" w:styleId="77">
    <w:name w:val="Нет списка77"/>
    <w:next w:val="a2"/>
    <w:uiPriority w:val="99"/>
    <w:semiHidden/>
    <w:unhideWhenUsed/>
    <w:qFormat/>
    <w:rsid w:val="006603E6"/>
  </w:style>
  <w:style w:type="table" w:customStyle="1" w:styleId="334">
    <w:name w:val="Сетка таблицы33"/>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5"/>
    <w:next w:val="a2"/>
    <w:uiPriority w:val="99"/>
    <w:semiHidden/>
    <w:unhideWhenUsed/>
    <w:qFormat/>
    <w:rsid w:val="006603E6"/>
  </w:style>
  <w:style w:type="numbering" w:customStyle="1" w:styleId="1125">
    <w:name w:val="Нет списка1125"/>
    <w:next w:val="a2"/>
    <w:uiPriority w:val="99"/>
    <w:semiHidden/>
    <w:unhideWhenUsed/>
    <w:qFormat/>
    <w:rsid w:val="006603E6"/>
  </w:style>
  <w:style w:type="table" w:customStyle="1" w:styleId="1232">
    <w:name w:val="Сетка таблицы12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5"/>
    <w:next w:val="a2"/>
    <w:uiPriority w:val="99"/>
    <w:semiHidden/>
    <w:unhideWhenUsed/>
    <w:qFormat/>
    <w:rsid w:val="006603E6"/>
  </w:style>
  <w:style w:type="numbering" w:customStyle="1" w:styleId="325">
    <w:name w:val="Нет списка325"/>
    <w:next w:val="a2"/>
    <w:uiPriority w:val="99"/>
    <w:semiHidden/>
    <w:unhideWhenUsed/>
    <w:qFormat/>
    <w:rsid w:val="006603E6"/>
  </w:style>
  <w:style w:type="numbering" w:customStyle="1" w:styleId="417">
    <w:name w:val="Нет списка417"/>
    <w:next w:val="a2"/>
    <w:uiPriority w:val="99"/>
    <w:semiHidden/>
    <w:unhideWhenUsed/>
    <w:qFormat/>
    <w:rsid w:val="006603E6"/>
  </w:style>
  <w:style w:type="numbering" w:customStyle="1" w:styleId="11125">
    <w:name w:val="Нет списка11125"/>
    <w:next w:val="a2"/>
    <w:uiPriority w:val="99"/>
    <w:semiHidden/>
    <w:unhideWhenUsed/>
    <w:qFormat/>
    <w:rsid w:val="006603E6"/>
  </w:style>
  <w:style w:type="table" w:customStyle="1" w:styleId="11230">
    <w:name w:val="Сетка таблицы112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2"/>
    <w:uiPriority w:val="99"/>
    <w:semiHidden/>
    <w:unhideWhenUsed/>
    <w:qFormat/>
    <w:rsid w:val="006603E6"/>
  </w:style>
  <w:style w:type="numbering" w:customStyle="1" w:styleId="3116">
    <w:name w:val="Нет списка3116"/>
    <w:next w:val="a2"/>
    <w:uiPriority w:val="99"/>
    <w:semiHidden/>
    <w:unhideWhenUsed/>
    <w:qFormat/>
    <w:rsid w:val="006603E6"/>
  </w:style>
  <w:style w:type="numbering" w:customStyle="1" w:styleId="111111115">
    <w:name w:val="Нет списка111111115"/>
    <w:next w:val="a2"/>
    <w:uiPriority w:val="99"/>
    <w:semiHidden/>
    <w:unhideWhenUsed/>
    <w:rsid w:val="006603E6"/>
  </w:style>
  <w:style w:type="table" w:customStyle="1" w:styleId="430">
    <w:name w:val="Сетка таблицы4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5">
    <w:name w:val="113"/>
    <w:basedOn w:val="TableNormal"/>
    <w:rsid w:val="006603E6"/>
    <w:tblPr>
      <w:tblStyleRowBandSize w:val="1"/>
      <w:tblStyleColBandSize w:val="1"/>
      <w:tblCellMar>
        <w:left w:w="108" w:type="dxa"/>
        <w:right w:w="108" w:type="dxa"/>
      </w:tblCellMar>
    </w:tblPr>
  </w:style>
  <w:style w:type="numbering" w:customStyle="1" w:styleId="1215">
    <w:name w:val="Нет списка1215"/>
    <w:next w:val="a2"/>
    <w:uiPriority w:val="99"/>
    <w:semiHidden/>
    <w:unhideWhenUsed/>
    <w:rsid w:val="006603E6"/>
  </w:style>
  <w:style w:type="numbering" w:customStyle="1" w:styleId="517">
    <w:name w:val="Нет списка517"/>
    <w:next w:val="a2"/>
    <w:uiPriority w:val="99"/>
    <w:semiHidden/>
    <w:unhideWhenUsed/>
    <w:rsid w:val="006603E6"/>
  </w:style>
  <w:style w:type="numbering" w:customStyle="1" w:styleId="617">
    <w:name w:val="Нет списка617"/>
    <w:next w:val="a2"/>
    <w:uiPriority w:val="99"/>
    <w:semiHidden/>
    <w:unhideWhenUsed/>
    <w:rsid w:val="006603E6"/>
  </w:style>
  <w:style w:type="numbering" w:customStyle="1" w:styleId="717">
    <w:name w:val="Нет списка717"/>
    <w:next w:val="a2"/>
    <w:uiPriority w:val="99"/>
    <w:semiHidden/>
    <w:unhideWhenUsed/>
    <w:rsid w:val="006603E6"/>
  </w:style>
  <w:style w:type="numbering" w:customStyle="1" w:styleId="4116">
    <w:name w:val="Нет списка4116"/>
    <w:next w:val="a2"/>
    <w:uiPriority w:val="99"/>
    <w:semiHidden/>
    <w:unhideWhenUsed/>
    <w:rsid w:val="006603E6"/>
  </w:style>
  <w:style w:type="numbering" w:customStyle="1" w:styleId="5116">
    <w:name w:val="Нет списка5116"/>
    <w:next w:val="a2"/>
    <w:uiPriority w:val="99"/>
    <w:semiHidden/>
    <w:unhideWhenUsed/>
    <w:rsid w:val="006603E6"/>
  </w:style>
  <w:style w:type="numbering" w:customStyle="1" w:styleId="6116">
    <w:name w:val="Нет списка6116"/>
    <w:next w:val="a2"/>
    <w:uiPriority w:val="99"/>
    <w:semiHidden/>
    <w:unhideWhenUsed/>
    <w:rsid w:val="006603E6"/>
  </w:style>
  <w:style w:type="numbering" w:customStyle="1" w:styleId="7116">
    <w:name w:val="Нет списка7116"/>
    <w:next w:val="a2"/>
    <w:uiPriority w:val="99"/>
    <w:semiHidden/>
    <w:unhideWhenUsed/>
    <w:rsid w:val="006603E6"/>
  </w:style>
  <w:style w:type="numbering" w:customStyle="1" w:styleId="86">
    <w:name w:val="Нет списка86"/>
    <w:next w:val="a2"/>
    <w:uiPriority w:val="99"/>
    <w:semiHidden/>
    <w:unhideWhenUsed/>
    <w:rsid w:val="006603E6"/>
  </w:style>
  <w:style w:type="numbering" w:customStyle="1" w:styleId="96">
    <w:name w:val="Нет списка96"/>
    <w:next w:val="a2"/>
    <w:uiPriority w:val="99"/>
    <w:semiHidden/>
    <w:unhideWhenUsed/>
    <w:rsid w:val="006603E6"/>
  </w:style>
  <w:style w:type="numbering" w:customStyle="1" w:styleId="105">
    <w:name w:val="Нет списка105"/>
    <w:next w:val="a2"/>
    <w:uiPriority w:val="99"/>
    <w:semiHidden/>
    <w:unhideWhenUsed/>
    <w:rsid w:val="006603E6"/>
  </w:style>
  <w:style w:type="numbering" w:customStyle="1" w:styleId="1450">
    <w:name w:val="Нет списка145"/>
    <w:next w:val="a2"/>
    <w:uiPriority w:val="99"/>
    <w:semiHidden/>
    <w:unhideWhenUsed/>
    <w:rsid w:val="006603E6"/>
  </w:style>
  <w:style w:type="numbering" w:customStyle="1" w:styleId="235">
    <w:name w:val="Нет списка235"/>
    <w:next w:val="a2"/>
    <w:uiPriority w:val="99"/>
    <w:semiHidden/>
    <w:unhideWhenUsed/>
    <w:rsid w:val="006603E6"/>
  </w:style>
  <w:style w:type="numbering" w:customStyle="1" w:styleId="425">
    <w:name w:val="Нет списка425"/>
    <w:next w:val="a2"/>
    <w:uiPriority w:val="99"/>
    <w:semiHidden/>
    <w:unhideWhenUsed/>
    <w:rsid w:val="006603E6"/>
  </w:style>
  <w:style w:type="table" w:customStyle="1" w:styleId="530">
    <w:name w:val="Сетка таблицы5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2"/>
    <w:uiPriority w:val="99"/>
    <w:semiHidden/>
    <w:unhideWhenUsed/>
    <w:rsid w:val="006603E6"/>
  </w:style>
  <w:style w:type="numbering" w:customStyle="1" w:styleId="625">
    <w:name w:val="Нет списка625"/>
    <w:next w:val="a2"/>
    <w:uiPriority w:val="99"/>
    <w:semiHidden/>
    <w:unhideWhenUsed/>
    <w:rsid w:val="006603E6"/>
  </w:style>
  <w:style w:type="numbering" w:customStyle="1" w:styleId="725">
    <w:name w:val="Нет списка725"/>
    <w:next w:val="a2"/>
    <w:uiPriority w:val="99"/>
    <w:semiHidden/>
    <w:unhideWhenUsed/>
    <w:rsid w:val="006603E6"/>
  </w:style>
  <w:style w:type="numbering" w:customStyle="1" w:styleId="11350">
    <w:name w:val="Нет списка1135"/>
    <w:next w:val="a2"/>
    <w:uiPriority w:val="99"/>
    <w:semiHidden/>
    <w:unhideWhenUsed/>
    <w:rsid w:val="006603E6"/>
  </w:style>
  <w:style w:type="numbering" w:customStyle="1" w:styleId="2125">
    <w:name w:val="Нет списка2125"/>
    <w:next w:val="a2"/>
    <w:uiPriority w:val="99"/>
    <w:semiHidden/>
    <w:unhideWhenUsed/>
    <w:rsid w:val="006603E6"/>
  </w:style>
  <w:style w:type="numbering" w:customStyle="1" w:styleId="3125">
    <w:name w:val="Нет списка3125"/>
    <w:next w:val="a2"/>
    <w:uiPriority w:val="99"/>
    <w:semiHidden/>
    <w:unhideWhenUsed/>
    <w:rsid w:val="006603E6"/>
  </w:style>
  <w:style w:type="numbering" w:customStyle="1" w:styleId="4125">
    <w:name w:val="Нет списка4125"/>
    <w:next w:val="a2"/>
    <w:uiPriority w:val="99"/>
    <w:semiHidden/>
    <w:unhideWhenUsed/>
    <w:rsid w:val="006603E6"/>
  </w:style>
  <w:style w:type="table" w:customStyle="1" w:styleId="1430">
    <w:name w:val="Сетка таблицы14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5">
    <w:name w:val="Нет списка5125"/>
    <w:next w:val="a2"/>
    <w:uiPriority w:val="99"/>
    <w:semiHidden/>
    <w:unhideWhenUsed/>
    <w:rsid w:val="006603E6"/>
  </w:style>
  <w:style w:type="numbering" w:customStyle="1" w:styleId="6125">
    <w:name w:val="Нет списка6125"/>
    <w:next w:val="a2"/>
    <w:uiPriority w:val="99"/>
    <w:semiHidden/>
    <w:unhideWhenUsed/>
    <w:rsid w:val="006603E6"/>
  </w:style>
  <w:style w:type="numbering" w:customStyle="1" w:styleId="7125">
    <w:name w:val="Нет списка7125"/>
    <w:next w:val="a2"/>
    <w:uiPriority w:val="99"/>
    <w:semiHidden/>
    <w:unhideWhenUsed/>
    <w:rsid w:val="006603E6"/>
  </w:style>
  <w:style w:type="numbering" w:customStyle="1" w:styleId="21115">
    <w:name w:val="Нет списка21115"/>
    <w:next w:val="a2"/>
    <w:uiPriority w:val="99"/>
    <w:semiHidden/>
    <w:unhideWhenUsed/>
    <w:rsid w:val="006603E6"/>
  </w:style>
  <w:style w:type="numbering" w:customStyle="1" w:styleId="31115">
    <w:name w:val="Нет списка31115"/>
    <w:next w:val="a2"/>
    <w:uiPriority w:val="99"/>
    <w:semiHidden/>
    <w:unhideWhenUsed/>
    <w:rsid w:val="006603E6"/>
  </w:style>
  <w:style w:type="numbering" w:customStyle="1" w:styleId="41115">
    <w:name w:val="Нет списка41115"/>
    <w:next w:val="a2"/>
    <w:uiPriority w:val="99"/>
    <w:semiHidden/>
    <w:unhideWhenUsed/>
    <w:rsid w:val="006603E6"/>
  </w:style>
  <w:style w:type="numbering" w:customStyle="1" w:styleId="51115">
    <w:name w:val="Нет списка51115"/>
    <w:next w:val="a2"/>
    <w:uiPriority w:val="99"/>
    <w:semiHidden/>
    <w:unhideWhenUsed/>
    <w:rsid w:val="006603E6"/>
  </w:style>
  <w:style w:type="numbering" w:customStyle="1" w:styleId="61115">
    <w:name w:val="Нет списка61115"/>
    <w:next w:val="a2"/>
    <w:uiPriority w:val="99"/>
    <w:semiHidden/>
    <w:unhideWhenUsed/>
    <w:rsid w:val="006603E6"/>
  </w:style>
  <w:style w:type="numbering" w:customStyle="1" w:styleId="71115">
    <w:name w:val="Нет списка71115"/>
    <w:next w:val="a2"/>
    <w:uiPriority w:val="99"/>
    <w:semiHidden/>
    <w:unhideWhenUsed/>
    <w:rsid w:val="006603E6"/>
  </w:style>
  <w:style w:type="numbering" w:customStyle="1" w:styleId="815">
    <w:name w:val="Нет списка815"/>
    <w:next w:val="a2"/>
    <w:uiPriority w:val="99"/>
    <w:semiHidden/>
    <w:unhideWhenUsed/>
    <w:rsid w:val="006603E6"/>
  </w:style>
  <w:style w:type="numbering" w:customStyle="1" w:styleId="915">
    <w:name w:val="Нет списка915"/>
    <w:next w:val="a2"/>
    <w:uiPriority w:val="99"/>
    <w:semiHidden/>
    <w:unhideWhenUsed/>
    <w:rsid w:val="006603E6"/>
  </w:style>
  <w:style w:type="numbering" w:customStyle="1" w:styleId="155">
    <w:name w:val="Нет списка155"/>
    <w:next w:val="a2"/>
    <w:uiPriority w:val="99"/>
    <w:semiHidden/>
    <w:unhideWhenUsed/>
    <w:rsid w:val="006603E6"/>
  </w:style>
  <w:style w:type="numbering" w:customStyle="1" w:styleId="165">
    <w:name w:val="Нет списка165"/>
    <w:next w:val="a2"/>
    <w:uiPriority w:val="99"/>
    <w:semiHidden/>
    <w:unhideWhenUsed/>
    <w:rsid w:val="006603E6"/>
  </w:style>
  <w:style w:type="table" w:customStyle="1" w:styleId="634">
    <w:name w:val="Сетка таблицы6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Нет списка244"/>
    <w:next w:val="a2"/>
    <w:uiPriority w:val="99"/>
    <w:semiHidden/>
    <w:unhideWhenUsed/>
    <w:rsid w:val="006603E6"/>
  </w:style>
  <w:style w:type="table" w:customStyle="1" w:styleId="1520">
    <w:name w:val="Сетка таблицы152"/>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0">
    <w:name w:val="Нет списка334"/>
    <w:next w:val="a2"/>
    <w:uiPriority w:val="99"/>
    <w:semiHidden/>
    <w:unhideWhenUsed/>
    <w:rsid w:val="006603E6"/>
  </w:style>
  <w:style w:type="numbering" w:customStyle="1" w:styleId="434">
    <w:name w:val="Нет списка434"/>
    <w:next w:val="a2"/>
    <w:uiPriority w:val="99"/>
    <w:semiHidden/>
    <w:unhideWhenUsed/>
    <w:rsid w:val="006603E6"/>
  </w:style>
  <w:style w:type="numbering" w:customStyle="1" w:styleId="1144">
    <w:name w:val="Нет списка1144"/>
    <w:next w:val="a2"/>
    <w:uiPriority w:val="99"/>
    <w:semiHidden/>
    <w:unhideWhenUsed/>
    <w:rsid w:val="006603E6"/>
  </w:style>
  <w:style w:type="numbering" w:customStyle="1" w:styleId="11134">
    <w:name w:val="Нет списка11134"/>
    <w:next w:val="a2"/>
    <w:uiPriority w:val="99"/>
    <w:semiHidden/>
    <w:unhideWhenUsed/>
    <w:rsid w:val="006603E6"/>
  </w:style>
  <w:style w:type="table" w:customStyle="1" w:styleId="11320">
    <w:name w:val="Сетка таблицы1132"/>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
    <w:name w:val="Нет списка2134"/>
    <w:next w:val="a2"/>
    <w:uiPriority w:val="99"/>
    <w:semiHidden/>
    <w:unhideWhenUsed/>
    <w:rsid w:val="006603E6"/>
  </w:style>
  <w:style w:type="numbering" w:customStyle="1" w:styleId="3134">
    <w:name w:val="Нет списка3134"/>
    <w:next w:val="a2"/>
    <w:uiPriority w:val="99"/>
    <w:semiHidden/>
    <w:unhideWhenUsed/>
    <w:rsid w:val="006603E6"/>
  </w:style>
  <w:style w:type="numbering" w:customStyle="1" w:styleId="534">
    <w:name w:val="Нет списка534"/>
    <w:next w:val="a2"/>
    <w:uiPriority w:val="99"/>
    <w:semiHidden/>
    <w:unhideWhenUsed/>
    <w:rsid w:val="006603E6"/>
  </w:style>
  <w:style w:type="numbering" w:customStyle="1" w:styleId="1224">
    <w:name w:val="Нет списка1224"/>
    <w:next w:val="a2"/>
    <w:uiPriority w:val="99"/>
    <w:semiHidden/>
    <w:unhideWhenUsed/>
    <w:rsid w:val="006603E6"/>
  </w:style>
  <w:style w:type="numbering" w:customStyle="1" w:styleId="6340">
    <w:name w:val="Нет списка634"/>
    <w:next w:val="a2"/>
    <w:uiPriority w:val="99"/>
    <w:semiHidden/>
    <w:unhideWhenUsed/>
    <w:rsid w:val="006603E6"/>
  </w:style>
  <w:style w:type="table" w:customStyle="1" w:styleId="111220">
    <w:name w:val="Сетка таблицы11122"/>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4">
    <w:name w:val="Нет списка111124"/>
    <w:next w:val="a2"/>
    <w:uiPriority w:val="99"/>
    <w:semiHidden/>
    <w:unhideWhenUsed/>
    <w:rsid w:val="006603E6"/>
  </w:style>
  <w:style w:type="numbering" w:customStyle="1" w:styleId="1111111114">
    <w:name w:val="Нет списка1111111114"/>
    <w:next w:val="a2"/>
    <w:uiPriority w:val="99"/>
    <w:semiHidden/>
    <w:unhideWhenUsed/>
    <w:rsid w:val="006603E6"/>
  </w:style>
  <w:style w:type="table" w:customStyle="1" w:styleId="3120">
    <w:name w:val="Сетка таблицы31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2"/>
    <w:uiPriority w:val="99"/>
    <w:semiHidden/>
    <w:unhideWhenUsed/>
    <w:rsid w:val="006603E6"/>
  </w:style>
  <w:style w:type="numbering" w:customStyle="1" w:styleId="11214">
    <w:name w:val="Нет списка11214"/>
    <w:next w:val="a2"/>
    <w:uiPriority w:val="99"/>
    <w:semiHidden/>
    <w:unhideWhenUsed/>
    <w:rsid w:val="006603E6"/>
  </w:style>
  <w:style w:type="numbering" w:customStyle="1" w:styleId="2214">
    <w:name w:val="Нет списка2214"/>
    <w:next w:val="a2"/>
    <w:uiPriority w:val="99"/>
    <w:semiHidden/>
    <w:unhideWhenUsed/>
    <w:rsid w:val="006603E6"/>
  </w:style>
  <w:style w:type="numbering" w:customStyle="1" w:styleId="12114">
    <w:name w:val="Нет списка12114"/>
    <w:next w:val="a2"/>
    <w:uiPriority w:val="99"/>
    <w:semiHidden/>
    <w:unhideWhenUsed/>
    <w:rsid w:val="006603E6"/>
  </w:style>
  <w:style w:type="numbering" w:customStyle="1" w:styleId="734">
    <w:name w:val="Нет списка734"/>
    <w:next w:val="a2"/>
    <w:uiPriority w:val="99"/>
    <w:semiHidden/>
    <w:unhideWhenUsed/>
    <w:rsid w:val="006603E6"/>
  </w:style>
  <w:style w:type="numbering" w:customStyle="1" w:styleId="4134">
    <w:name w:val="Нет списка4134"/>
    <w:next w:val="a2"/>
    <w:uiPriority w:val="99"/>
    <w:semiHidden/>
    <w:unhideWhenUsed/>
    <w:rsid w:val="006603E6"/>
  </w:style>
  <w:style w:type="numbering" w:customStyle="1" w:styleId="5134">
    <w:name w:val="Нет списка5134"/>
    <w:next w:val="a2"/>
    <w:uiPriority w:val="99"/>
    <w:semiHidden/>
    <w:unhideWhenUsed/>
    <w:rsid w:val="006603E6"/>
  </w:style>
  <w:style w:type="numbering" w:customStyle="1" w:styleId="6134">
    <w:name w:val="Нет списка6134"/>
    <w:next w:val="a2"/>
    <w:uiPriority w:val="99"/>
    <w:semiHidden/>
    <w:unhideWhenUsed/>
    <w:rsid w:val="006603E6"/>
  </w:style>
  <w:style w:type="numbering" w:customStyle="1" w:styleId="7134">
    <w:name w:val="Нет списка7134"/>
    <w:next w:val="a2"/>
    <w:uiPriority w:val="99"/>
    <w:semiHidden/>
    <w:unhideWhenUsed/>
    <w:rsid w:val="006603E6"/>
  </w:style>
  <w:style w:type="numbering" w:customStyle="1" w:styleId="21124">
    <w:name w:val="Нет списка21124"/>
    <w:next w:val="a2"/>
    <w:uiPriority w:val="99"/>
    <w:semiHidden/>
    <w:unhideWhenUsed/>
    <w:rsid w:val="006603E6"/>
  </w:style>
  <w:style w:type="numbering" w:customStyle="1" w:styleId="31124">
    <w:name w:val="Нет списка31124"/>
    <w:next w:val="a2"/>
    <w:uiPriority w:val="99"/>
    <w:semiHidden/>
    <w:unhideWhenUsed/>
    <w:rsid w:val="006603E6"/>
  </w:style>
  <w:style w:type="numbering" w:customStyle="1" w:styleId="41124">
    <w:name w:val="Нет списка41124"/>
    <w:next w:val="a2"/>
    <w:uiPriority w:val="99"/>
    <w:semiHidden/>
    <w:unhideWhenUsed/>
    <w:rsid w:val="006603E6"/>
  </w:style>
  <w:style w:type="numbering" w:customStyle="1" w:styleId="51124">
    <w:name w:val="Нет списка51124"/>
    <w:next w:val="a2"/>
    <w:uiPriority w:val="99"/>
    <w:semiHidden/>
    <w:unhideWhenUsed/>
    <w:rsid w:val="006603E6"/>
  </w:style>
  <w:style w:type="numbering" w:customStyle="1" w:styleId="61124">
    <w:name w:val="Нет списка61124"/>
    <w:next w:val="a2"/>
    <w:uiPriority w:val="99"/>
    <w:semiHidden/>
    <w:unhideWhenUsed/>
    <w:rsid w:val="006603E6"/>
  </w:style>
  <w:style w:type="numbering" w:customStyle="1" w:styleId="71124">
    <w:name w:val="Нет списка71124"/>
    <w:next w:val="a2"/>
    <w:uiPriority w:val="99"/>
    <w:semiHidden/>
    <w:unhideWhenUsed/>
    <w:rsid w:val="006603E6"/>
  </w:style>
  <w:style w:type="numbering" w:customStyle="1" w:styleId="824">
    <w:name w:val="Нет списка824"/>
    <w:next w:val="a2"/>
    <w:uiPriority w:val="99"/>
    <w:semiHidden/>
    <w:unhideWhenUsed/>
    <w:rsid w:val="006603E6"/>
  </w:style>
  <w:style w:type="numbering" w:customStyle="1" w:styleId="924">
    <w:name w:val="Нет списка924"/>
    <w:next w:val="a2"/>
    <w:uiPriority w:val="99"/>
    <w:semiHidden/>
    <w:unhideWhenUsed/>
    <w:rsid w:val="006603E6"/>
  </w:style>
  <w:style w:type="numbering" w:customStyle="1" w:styleId="1014">
    <w:name w:val="Нет списка1014"/>
    <w:next w:val="a2"/>
    <w:uiPriority w:val="99"/>
    <w:semiHidden/>
    <w:unhideWhenUsed/>
    <w:rsid w:val="006603E6"/>
  </w:style>
  <w:style w:type="numbering" w:customStyle="1" w:styleId="1414">
    <w:name w:val="Нет списка1414"/>
    <w:next w:val="a2"/>
    <w:uiPriority w:val="99"/>
    <w:semiHidden/>
    <w:unhideWhenUsed/>
    <w:rsid w:val="006603E6"/>
  </w:style>
  <w:style w:type="numbering" w:customStyle="1" w:styleId="2314">
    <w:name w:val="Нет списка2314"/>
    <w:next w:val="a2"/>
    <w:uiPriority w:val="99"/>
    <w:semiHidden/>
    <w:unhideWhenUsed/>
    <w:rsid w:val="006603E6"/>
  </w:style>
  <w:style w:type="numbering" w:customStyle="1" w:styleId="3214">
    <w:name w:val="Нет списка3214"/>
    <w:next w:val="a2"/>
    <w:uiPriority w:val="99"/>
    <w:semiHidden/>
    <w:unhideWhenUsed/>
    <w:rsid w:val="006603E6"/>
  </w:style>
  <w:style w:type="numbering" w:customStyle="1" w:styleId="4214">
    <w:name w:val="Нет списка4214"/>
    <w:next w:val="a2"/>
    <w:uiPriority w:val="99"/>
    <w:semiHidden/>
    <w:unhideWhenUsed/>
    <w:rsid w:val="006603E6"/>
  </w:style>
  <w:style w:type="numbering" w:customStyle="1" w:styleId="5214">
    <w:name w:val="Нет списка5214"/>
    <w:next w:val="a2"/>
    <w:uiPriority w:val="99"/>
    <w:semiHidden/>
    <w:unhideWhenUsed/>
    <w:rsid w:val="006603E6"/>
  </w:style>
  <w:style w:type="numbering" w:customStyle="1" w:styleId="6214">
    <w:name w:val="Нет списка6214"/>
    <w:next w:val="a2"/>
    <w:uiPriority w:val="99"/>
    <w:semiHidden/>
    <w:unhideWhenUsed/>
    <w:rsid w:val="006603E6"/>
  </w:style>
  <w:style w:type="numbering" w:customStyle="1" w:styleId="7214">
    <w:name w:val="Нет списка7214"/>
    <w:next w:val="a2"/>
    <w:uiPriority w:val="99"/>
    <w:semiHidden/>
    <w:unhideWhenUsed/>
    <w:rsid w:val="006603E6"/>
  </w:style>
  <w:style w:type="numbering" w:customStyle="1" w:styleId="11314">
    <w:name w:val="Нет списка11314"/>
    <w:next w:val="a2"/>
    <w:uiPriority w:val="99"/>
    <w:semiHidden/>
    <w:unhideWhenUsed/>
    <w:rsid w:val="006603E6"/>
  </w:style>
  <w:style w:type="numbering" w:customStyle="1" w:styleId="21214">
    <w:name w:val="Нет списка21214"/>
    <w:next w:val="a2"/>
    <w:uiPriority w:val="99"/>
    <w:semiHidden/>
    <w:unhideWhenUsed/>
    <w:rsid w:val="006603E6"/>
  </w:style>
  <w:style w:type="numbering" w:customStyle="1" w:styleId="31214">
    <w:name w:val="Нет списка31214"/>
    <w:next w:val="a2"/>
    <w:uiPriority w:val="99"/>
    <w:semiHidden/>
    <w:unhideWhenUsed/>
    <w:rsid w:val="006603E6"/>
  </w:style>
  <w:style w:type="numbering" w:customStyle="1" w:styleId="41214">
    <w:name w:val="Нет списка41214"/>
    <w:next w:val="a2"/>
    <w:uiPriority w:val="99"/>
    <w:semiHidden/>
    <w:unhideWhenUsed/>
    <w:rsid w:val="006603E6"/>
  </w:style>
  <w:style w:type="numbering" w:customStyle="1" w:styleId="51214">
    <w:name w:val="Нет списка51214"/>
    <w:next w:val="a2"/>
    <w:uiPriority w:val="99"/>
    <w:semiHidden/>
    <w:unhideWhenUsed/>
    <w:rsid w:val="006603E6"/>
  </w:style>
  <w:style w:type="numbering" w:customStyle="1" w:styleId="61214">
    <w:name w:val="Нет списка61214"/>
    <w:next w:val="a2"/>
    <w:uiPriority w:val="99"/>
    <w:semiHidden/>
    <w:unhideWhenUsed/>
    <w:rsid w:val="006603E6"/>
  </w:style>
  <w:style w:type="numbering" w:customStyle="1" w:styleId="71214">
    <w:name w:val="Нет списка71214"/>
    <w:next w:val="a2"/>
    <w:uiPriority w:val="99"/>
    <w:semiHidden/>
    <w:unhideWhenUsed/>
    <w:rsid w:val="006603E6"/>
  </w:style>
  <w:style w:type="numbering" w:customStyle="1" w:styleId="111214">
    <w:name w:val="Нет списка111214"/>
    <w:next w:val="a2"/>
    <w:uiPriority w:val="99"/>
    <w:semiHidden/>
    <w:unhideWhenUsed/>
    <w:rsid w:val="006603E6"/>
  </w:style>
  <w:style w:type="numbering" w:customStyle="1" w:styleId="211114">
    <w:name w:val="Нет списка211114"/>
    <w:next w:val="a2"/>
    <w:uiPriority w:val="99"/>
    <w:semiHidden/>
    <w:unhideWhenUsed/>
    <w:rsid w:val="006603E6"/>
  </w:style>
  <w:style w:type="numbering" w:customStyle="1" w:styleId="311114">
    <w:name w:val="Нет списка311114"/>
    <w:next w:val="a2"/>
    <w:uiPriority w:val="99"/>
    <w:semiHidden/>
    <w:unhideWhenUsed/>
    <w:rsid w:val="006603E6"/>
  </w:style>
  <w:style w:type="numbering" w:customStyle="1" w:styleId="411114">
    <w:name w:val="Нет списка411114"/>
    <w:next w:val="a2"/>
    <w:uiPriority w:val="99"/>
    <w:semiHidden/>
    <w:unhideWhenUsed/>
    <w:rsid w:val="006603E6"/>
  </w:style>
  <w:style w:type="numbering" w:customStyle="1" w:styleId="511114">
    <w:name w:val="Нет списка511114"/>
    <w:next w:val="a2"/>
    <w:uiPriority w:val="99"/>
    <w:semiHidden/>
    <w:unhideWhenUsed/>
    <w:rsid w:val="006603E6"/>
  </w:style>
  <w:style w:type="numbering" w:customStyle="1" w:styleId="611114">
    <w:name w:val="Нет списка611114"/>
    <w:next w:val="a2"/>
    <w:uiPriority w:val="99"/>
    <w:semiHidden/>
    <w:unhideWhenUsed/>
    <w:rsid w:val="006603E6"/>
  </w:style>
  <w:style w:type="numbering" w:customStyle="1" w:styleId="711114">
    <w:name w:val="Нет списка711114"/>
    <w:next w:val="a2"/>
    <w:uiPriority w:val="99"/>
    <w:semiHidden/>
    <w:unhideWhenUsed/>
    <w:rsid w:val="006603E6"/>
  </w:style>
  <w:style w:type="numbering" w:customStyle="1" w:styleId="8114">
    <w:name w:val="Нет списка8114"/>
    <w:next w:val="a2"/>
    <w:uiPriority w:val="99"/>
    <w:semiHidden/>
    <w:unhideWhenUsed/>
    <w:rsid w:val="006603E6"/>
  </w:style>
  <w:style w:type="numbering" w:customStyle="1" w:styleId="9114">
    <w:name w:val="Нет списка9114"/>
    <w:next w:val="a2"/>
    <w:uiPriority w:val="99"/>
    <w:semiHidden/>
    <w:unhideWhenUsed/>
    <w:rsid w:val="006603E6"/>
  </w:style>
  <w:style w:type="table" w:customStyle="1" w:styleId="726">
    <w:name w:val="Сетка таблицы72"/>
    <w:basedOn w:val="a1"/>
    <w:next w:val="a3"/>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2"/>
    <w:uiPriority w:val="99"/>
    <w:semiHidden/>
    <w:unhideWhenUsed/>
    <w:rsid w:val="006603E6"/>
  </w:style>
  <w:style w:type="table" w:customStyle="1" w:styleId="1050">
    <w:name w:val="Сетка таблицы105"/>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5">
    <w:name w:val="Нет списка185"/>
    <w:next w:val="a2"/>
    <w:uiPriority w:val="99"/>
    <w:semiHidden/>
    <w:unhideWhenUsed/>
    <w:rsid w:val="006603E6"/>
  </w:style>
  <w:style w:type="table" w:customStyle="1" w:styleId="1630">
    <w:name w:val="Сетка таблицы163"/>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
    <w:name w:val="Нет списка194"/>
    <w:next w:val="a2"/>
    <w:uiPriority w:val="99"/>
    <w:semiHidden/>
    <w:unhideWhenUsed/>
    <w:rsid w:val="006603E6"/>
  </w:style>
  <w:style w:type="numbering" w:customStyle="1" w:styleId="11040">
    <w:name w:val="Нет списка1104"/>
    <w:next w:val="a2"/>
    <w:uiPriority w:val="99"/>
    <w:semiHidden/>
    <w:unhideWhenUsed/>
    <w:rsid w:val="006603E6"/>
  </w:style>
  <w:style w:type="table" w:customStyle="1" w:styleId="2222">
    <w:name w:val="Сетка таблицы222"/>
    <w:basedOn w:val="a1"/>
    <w:next w:val="a3"/>
    <w:uiPriority w:val="9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25">
    <w:name w:val="122"/>
    <w:basedOn w:val="TableNormal"/>
    <w:rsid w:val="006603E6"/>
    <w:tblPr>
      <w:tblStyleRowBandSize w:val="1"/>
      <w:tblStyleColBandSize w:val="1"/>
      <w:tblCellMar>
        <w:left w:w="108" w:type="dxa"/>
        <w:right w:w="108" w:type="dxa"/>
      </w:tblCellMar>
    </w:tblPr>
  </w:style>
  <w:style w:type="table" w:customStyle="1" w:styleId="4120">
    <w:name w:val="Сетка таблицы41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26">
    <w:name w:val="1112"/>
    <w:basedOn w:val="TableNormal"/>
    <w:rsid w:val="006603E6"/>
    <w:tblPr>
      <w:tblStyleRowBandSize w:val="1"/>
      <w:tblStyleColBandSize w:val="1"/>
      <w:tblCellMar>
        <w:left w:w="108" w:type="dxa"/>
        <w:right w:w="108" w:type="dxa"/>
      </w:tblCellMar>
    </w:tblPr>
  </w:style>
  <w:style w:type="table" w:customStyle="1" w:styleId="21120">
    <w:name w:val="Сетка таблицы2112"/>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0">
    <w:name w:val="Сетка таблицы11213"/>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Нет списка1514"/>
    <w:next w:val="a2"/>
    <w:uiPriority w:val="99"/>
    <w:semiHidden/>
    <w:unhideWhenUsed/>
    <w:rsid w:val="006603E6"/>
  </w:style>
  <w:style w:type="numbering" w:customStyle="1" w:styleId="1614">
    <w:name w:val="Нет списка1614"/>
    <w:next w:val="a2"/>
    <w:uiPriority w:val="99"/>
    <w:semiHidden/>
    <w:unhideWhenUsed/>
    <w:rsid w:val="006603E6"/>
  </w:style>
  <w:style w:type="numbering" w:customStyle="1" w:styleId="1714">
    <w:name w:val="Нет списка1714"/>
    <w:next w:val="a2"/>
    <w:uiPriority w:val="99"/>
    <w:semiHidden/>
    <w:unhideWhenUsed/>
    <w:rsid w:val="006603E6"/>
  </w:style>
  <w:style w:type="numbering" w:customStyle="1" w:styleId="1814">
    <w:name w:val="Нет списка1814"/>
    <w:next w:val="a2"/>
    <w:uiPriority w:val="99"/>
    <w:semiHidden/>
    <w:unhideWhenUsed/>
    <w:rsid w:val="006603E6"/>
  </w:style>
  <w:style w:type="table" w:customStyle="1" w:styleId="6130">
    <w:name w:val="Сетка таблицы613"/>
    <w:basedOn w:val="a1"/>
    <w:next w:val="a3"/>
    <w:uiPriority w:val="3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2"/>
    <w:uiPriority w:val="99"/>
    <w:semiHidden/>
    <w:unhideWhenUsed/>
    <w:rsid w:val="006603E6"/>
  </w:style>
  <w:style w:type="numbering" w:customStyle="1" w:styleId="2540">
    <w:name w:val="Нет списка254"/>
    <w:next w:val="a2"/>
    <w:uiPriority w:val="99"/>
    <w:semiHidden/>
    <w:unhideWhenUsed/>
    <w:rsid w:val="006603E6"/>
  </w:style>
  <w:style w:type="numbering" w:customStyle="1" w:styleId="264">
    <w:name w:val="Нет списка264"/>
    <w:next w:val="a2"/>
    <w:uiPriority w:val="99"/>
    <w:semiHidden/>
    <w:unhideWhenUsed/>
    <w:rsid w:val="006603E6"/>
  </w:style>
  <w:style w:type="numbering" w:customStyle="1" w:styleId="274">
    <w:name w:val="Нет списка274"/>
    <w:next w:val="a2"/>
    <w:uiPriority w:val="99"/>
    <w:semiHidden/>
    <w:unhideWhenUsed/>
    <w:rsid w:val="006603E6"/>
  </w:style>
  <w:style w:type="numbering" w:customStyle="1" w:styleId="284">
    <w:name w:val="Нет списка284"/>
    <w:next w:val="a2"/>
    <w:uiPriority w:val="99"/>
    <w:semiHidden/>
    <w:unhideWhenUsed/>
    <w:rsid w:val="006603E6"/>
  </w:style>
  <w:style w:type="numbering" w:customStyle="1" w:styleId="294">
    <w:name w:val="Нет списка294"/>
    <w:next w:val="a2"/>
    <w:uiPriority w:val="99"/>
    <w:semiHidden/>
    <w:unhideWhenUsed/>
    <w:rsid w:val="006603E6"/>
  </w:style>
  <w:style w:type="table" w:customStyle="1" w:styleId="1722">
    <w:name w:val="Сетка таблицы172"/>
    <w:basedOn w:val="a1"/>
    <w:uiPriority w:val="3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
    <w:name w:val="Нет списка304"/>
    <w:next w:val="a2"/>
    <w:uiPriority w:val="99"/>
    <w:semiHidden/>
    <w:unhideWhenUsed/>
    <w:rsid w:val="006603E6"/>
  </w:style>
  <w:style w:type="numbering" w:customStyle="1" w:styleId="344">
    <w:name w:val="Нет списка344"/>
    <w:next w:val="a2"/>
    <w:uiPriority w:val="99"/>
    <w:semiHidden/>
    <w:unhideWhenUsed/>
    <w:rsid w:val="006603E6"/>
  </w:style>
  <w:style w:type="numbering" w:customStyle="1" w:styleId="354">
    <w:name w:val="Нет списка354"/>
    <w:next w:val="a2"/>
    <w:uiPriority w:val="99"/>
    <w:semiHidden/>
    <w:unhideWhenUsed/>
    <w:rsid w:val="006603E6"/>
  </w:style>
  <w:style w:type="numbering" w:customStyle="1" w:styleId="362">
    <w:name w:val="Нет списка362"/>
    <w:next w:val="a2"/>
    <w:uiPriority w:val="99"/>
    <w:semiHidden/>
    <w:unhideWhenUsed/>
    <w:rsid w:val="006603E6"/>
  </w:style>
  <w:style w:type="numbering" w:customStyle="1" w:styleId="11520">
    <w:name w:val="Нет списка1152"/>
    <w:next w:val="a2"/>
    <w:uiPriority w:val="99"/>
    <w:semiHidden/>
    <w:unhideWhenUsed/>
    <w:rsid w:val="006603E6"/>
  </w:style>
  <w:style w:type="numbering" w:customStyle="1" w:styleId="1162">
    <w:name w:val="Нет списка1162"/>
    <w:next w:val="a2"/>
    <w:uiPriority w:val="99"/>
    <w:semiHidden/>
    <w:unhideWhenUsed/>
    <w:qFormat/>
    <w:rsid w:val="006603E6"/>
  </w:style>
  <w:style w:type="numbering" w:customStyle="1" w:styleId="111420">
    <w:name w:val="Нет списка11142"/>
    <w:next w:val="a2"/>
    <w:uiPriority w:val="99"/>
    <w:semiHidden/>
    <w:unhideWhenUsed/>
    <w:qFormat/>
    <w:rsid w:val="006603E6"/>
  </w:style>
  <w:style w:type="numbering" w:customStyle="1" w:styleId="111132">
    <w:name w:val="Нет списка111132"/>
    <w:next w:val="a2"/>
    <w:uiPriority w:val="99"/>
    <w:semiHidden/>
    <w:unhideWhenUsed/>
    <w:qFormat/>
    <w:rsid w:val="006603E6"/>
  </w:style>
  <w:style w:type="numbering" w:customStyle="1" w:styleId="1111122">
    <w:name w:val="Нет списка1111122"/>
    <w:next w:val="a2"/>
    <w:uiPriority w:val="99"/>
    <w:semiHidden/>
    <w:unhideWhenUsed/>
    <w:qFormat/>
    <w:rsid w:val="006603E6"/>
  </w:style>
  <w:style w:type="numbering" w:customStyle="1" w:styleId="11111122">
    <w:name w:val="Нет списка11111122"/>
    <w:next w:val="a2"/>
    <w:uiPriority w:val="99"/>
    <w:semiHidden/>
    <w:unhideWhenUsed/>
    <w:qFormat/>
    <w:rsid w:val="006603E6"/>
  </w:style>
  <w:style w:type="numbering" w:customStyle="1" w:styleId="2102">
    <w:name w:val="Нет списка2102"/>
    <w:next w:val="a2"/>
    <w:uiPriority w:val="99"/>
    <w:semiHidden/>
    <w:unhideWhenUsed/>
    <w:qFormat/>
    <w:rsid w:val="006603E6"/>
  </w:style>
  <w:style w:type="numbering" w:customStyle="1" w:styleId="372">
    <w:name w:val="Нет списка372"/>
    <w:next w:val="a2"/>
    <w:uiPriority w:val="99"/>
    <w:semiHidden/>
    <w:unhideWhenUsed/>
    <w:qFormat/>
    <w:rsid w:val="006603E6"/>
  </w:style>
  <w:style w:type="numbering" w:customStyle="1" w:styleId="442">
    <w:name w:val="Нет списка442"/>
    <w:next w:val="a2"/>
    <w:uiPriority w:val="99"/>
    <w:semiHidden/>
    <w:unhideWhenUsed/>
    <w:qFormat/>
    <w:rsid w:val="006603E6"/>
  </w:style>
  <w:style w:type="numbering" w:customStyle="1" w:styleId="111111122">
    <w:name w:val="Нет списка111111122"/>
    <w:next w:val="a2"/>
    <w:uiPriority w:val="99"/>
    <w:semiHidden/>
    <w:unhideWhenUsed/>
    <w:qFormat/>
    <w:rsid w:val="006603E6"/>
  </w:style>
  <w:style w:type="numbering" w:customStyle="1" w:styleId="1111111122">
    <w:name w:val="Нет списка1111111122"/>
    <w:next w:val="a2"/>
    <w:uiPriority w:val="99"/>
    <w:semiHidden/>
    <w:unhideWhenUsed/>
    <w:qFormat/>
    <w:rsid w:val="006603E6"/>
  </w:style>
  <w:style w:type="numbering" w:customStyle="1" w:styleId="2142">
    <w:name w:val="Нет списка2142"/>
    <w:next w:val="a2"/>
    <w:uiPriority w:val="99"/>
    <w:semiHidden/>
    <w:unhideWhenUsed/>
    <w:qFormat/>
    <w:rsid w:val="006603E6"/>
  </w:style>
  <w:style w:type="numbering" w:customStyle="1" w:styleId="3142">
    <w:name w:val="Нет списка3142"/>
    <w:next w:val="a2"/>
    <w:uiPriority w:val="99"/>
    <w:semiHidden/>
    <w:unhideWhenUsed/>
    <w:qFormat/>
    <w:rsid w:val="006603E6"/>
  </w:style>
  <w:style w:type="numbering" w:customStyle="1" w:styleId="542">
    <w:name w:val="Нет списка542"/>
    <w:next w:val="a2"/>
    <w:uiPriority w:val="99"/>
    <w:semiHidden/>
    <w:unhideWhenUsed/>
    <w:qFormat/>
    <w:rsid w:val="006603E6"/>
  </w:style>
  <w:style w:type="numbering" w:customStyle="1" w:styleId="12320">
    <w:name w:val="Нет списка1232"/>
    <w:next w:val="a2"/>
    <w:uiPriority w:val="99"/>
    <w:semiHidden/>
    <w:unhideWhenUsed/>
    <w:qFormat/>
    <w:rsid w:val="006603E6"/>
  </w:style>
  <w:style w:type="numbering" w:customStyle="1" w:styleId="642">
    <w:name w:val="Нет списка642"/>
    <w:next w:val="a2"/>
    <w:uiPriority w:val="99"/>
    <w:semiHidden/>
    <w:unhideWhenUsed/>
    <w:qFormat/>
    <w:rsid w:val="006603E6"/>
  </w:style>
  <w:style w:type="numbering" w:customStyle="1" w:styleId="742">
    <w:name w:val="Нет списка742"/>
    <w:next w:val="a2"/>
    <w:uiPriority w:val="99"/>
    <w:semiHidden/>
    <w:unhideWhenUsed/>
    <w:qFormat/>
    <w:rsid w:val="006603E6"/>
  </w:style>
  <w:style w:type="numbering" w:customStyle="1" w:styleId="1322">
    <w:name w:val="Нет списка1322"/>
    <w:next w:val="a2"/>
    <w:uiPriority w:val="99"/>
    <w:semiHidden/>
    <w:unhideWhenUsed/>
    <w:qFormat/>
    <w:rsid w:val="006603E6"/>
  </w:style>
  <w:style w:type="numbering" w:customStyle="1" w:styleId="11222">
    <w:name w:val="Нет списка11222"/>
    <w:next w:val="a2"/>
    <w:uiPriority w:val="99"/>
    <w:semiHidden/>
    <w:unhideWhenUsed/>
    <w:qFormat/>
    <w:rsid w:val="006603E6"/>
  </w:style>
  <w:style w:type="numbering" w:customStyle="1" w:styleId="22220">
    <w:name w:val="Нет списка2222"/>
    <w:next w:val="a2"/>
    <w:uiPriority w:val="99"/>
    <w:semiHidden/>
    <w:unhideWhenUsed/>
    <w:qFormat/>
    <w:rsid w:val="006603E6"/>
  </w:style>
  <w:style w:type="numbering" w:customStyle="1" w:styleId="3222">
    <w:name w:val="Нет списка3222"/>
    <w:next w:val="a2"/>
    <w:uiPriority w:val="99"/>
    <w:semiHidden/>
    <w:unhideWhenUsed/>
    <w:qFormat/>
    <w:rsid w:val="006603E6"/>
  </w:style>
  <w:style w:type="numbering" w:customStyle="1" w:styleId="4142">
    <w:name w:val="Нет списка4142"/>
    <w:next w:val="a2"/>
    <w:uiPriority w:val="99"/>
    <w:semiHidden/>
    <w:unhideWhenUsed/>
    <w:qFormat/>
    <w:rsid w:val="006603E6"/>
  </w:style>
  <w:style w:type="numbering" w:customStyle="1" w:styleId="111222">
    <w:name w:val="Нет списка111222"/>
    <w:next w:val="a2"/>
    <w:uiPriority w:val="99"/>
    <w:semiHidden/>
    <w:unhideWhenUsed/>
    <w:qFormat/>
    <w:rsid w:val="006603E6"/>
  </w:style>
  <w:style w:type="numbering" w:customStyle="1" w:styleId="21132">
    <w:name w:val="Нет списка21132"/>
    <w:next w:val="a2"/>
    <w:uiPriority w:val="99"/>
    <w:semiHidden/>
    <w:unhideWhenUsed/>
    <w:qFormat/>
    <w:rsid w:val="006603E6"/>
  </w:style>
  <w:style w:type="numbering" w:customStyle="1" w:styleId="31132">
    <w:name w:val="Нет списка31132"/>
    <w:next w:val="a2"/>
    <w:uiPriority w:val="99"/>
    <w:semiHidden/>
    <w:unhideWhenUsed/>
    <w:qFormat/>
    <w:rsid w:val="006603E6"/>
  </w:style>
  <w:style w:type="numbering" w:customStyle="1" w:styleId="11111111113">
    <w:name w:val="Нет списка11111111113"/>
    <w:next w:val="a2"/>
    <w:uiPriority w:val="99"/>
    <w:semiHidden/>
    <w:unhideWhenUsed/>
    <w:rsid w:val="006603E6"/>
  </w:style>
  <w:style w:type="numbering" w:customStyle="1" w:styleId="12122">
    <w:name w:val="Нет списка12122"/>
    <w:next w:val="a2"/>
    <w:uiPriority w:val="99"/>
    <w:semiHidden/>
    <w:unhideWhenUsed/>
    <w:rsid w:val="006603E6"/>
  </w:style>
  <w:style w:type="numbering" w:customStyle="1" w:styleId="5142">
    <w:name w:val="Нет списка5142"/>
    <w:next w:val="a2"/>
    <w:uiPriority w:val="99"/>
    <w:semiHidden/>
    <w:unhideWhenUsed/>
    <w:rsid w:val="006603E6"/>
  </w:style>
  <w:style w:type="numbering" w:customStyle="1" w:styleId="6142">
    <w:name w:val="Нет списка6142"/>
    <w:next w:val="a2"/>
    <w:uiPriority w:val="99"/>
    <w:semiHidden/>
    <w:unhideWhenUsed/>
    <w:rsid w:val="006603E6"/>
  </w:style>
  <w:style w:type="numbering" w:customStyle="1" w:styleId="7142">
    <w:name w:val="Нет списка7142"/>
    <w:next w:val="a2"/>
    <w:uiPriority w:val="99"/>
    <w:semiHidden/>
    <w:unhideWhenUsed/>
    <w:rsid w:val="006603E6"/>
  </w:style>
  <w:style w:type="numbering" w:customStyle="1" w:styleId="41132">
    <w:name w:val="Нет списка41132"/>
    <w:next w:val="a2"/>
    <w:uiPriority w:val="99"/>
    <w:semiHidden/>
    <w:unhideWhenUsed/>
    <w:rsid w:val="006603E6"/>
  </w:style>
  <w:style w:type="numbering" w:customStyle="1" w:styleId="51132">
    <w:name w:val="Нет списка51132"/>
    <w:next w:val="a2"/>
    <w:uiPriority w:val="99"/>
    <w:semiHidden/>
    <w:unhideWhenUsed/>
    <w:rsid w:val="006603E6"/>
  </w:style>
  <w:style w:type="numbering" w:customStyle="1" w:styleId="61132">
    <w:name w:val="Нет списка61132"/>
    <w:next w:val="a2"/>
    <w:uiPriority w:val="99"/>
    <w:semiHidden/>
    <w:unhideWhenUsed/>
    <w:rsid w:val="006603E6"/>
  </w:style>
  <w:style w:type="numbering" w:customStyle="1" w:styleId="71132">
    <w:name w:val="Нет списка71132"/>
    <w:next w:val="a2"/>
    <w:uiPriority w:val="99"/>
    <w:semiHidden/>
    <w:unhideWhenUsed/>
    <w:rsid w:val="006603E6"/>
  </w:style>
  <w:style w:type="numbering" w:customStyle="1" w:styleId="8320">
    <w:name w:val="Нет списка832"/>
    <w:next w:val="a2"/>
    <w:uiPriority w:val="99"/>
    <w:semiHidden/>
    <w:unhideWhenUsed/>
    <w:rsid w:val="006603E6"/>
  </w:style>
  <w:style w:type="numbering" w:customStyle="1" w:styleId="9320">
    <w:name w:val="Нет списка932"/>
    <w:next w:val="a2"/>
    <w:uiPriority w:val="99"/>
    <w:semiHidden/>
    <w:unhideWhenUsed/>
    <w:rsid w:val="006603E6"/>
  </w:style>
  <w:style w:type="numbering" w:customStyle="1" w:styleId="1022">
    <w:name w:val="Нет списка1022"/>
    <w:next w:val="a2"/>
    <w:uiPriority w:val="99"/>
    <w:semiHidden/>
    <w:unhideWhenUsed/>
    <w:rsid w:val="006603E6"/>
  </w:style>
  <w:style w:type="numbering" w:customStyle="1" w:styleId="1422">
    <w:name w:val="Нет списка1422"/>
    <w:next w:val="a2"/>
    <w:uiPriority w:val="99"/>
    <w:semiHidden/>
    <w:unhideWhenUsed/>
    <w:rsid w:val="006603E6"/>
  </w:style>
  <w:style w:type="numbering" w:customStyle="1" w:styleId="2322">
    <w:name w:val="Нет списка2322"/>
    <w:next w:val="a2"/>
    <w:uiPriority w:val="99"/>
    <w:semiHidden/>
    <w:unhideWhenUsed/>
    <w:rsid w:val="006603E6"/>
  </w:style>
  <w:style w:type="numbering" w:customStyle="1" w:styleId="4222">
    <w:name w:val="Нет списка4222"/>
    <w:next w:val="a2"/>
    <w:uiPriority w:val="99"/>
    <w:semiHidden/>
    <w:unhideWhenUsed/>
    <w:rsid w:val="006603E6"/>
  </w:style>
  <w:style w:type="numbering" w:customStyle="1" w:styleId="5222">
    <w:name w:val="Нет списка5222"/>
    <w:next w:val="a2"/>
    <w:uiPriority w:val="99"/>
    <w:semiHidden/>
    <w:unhideWhenUsed/>
    <w:rsid w:val="006603E6"/>
  </w:style>
  <w:style w:type="numbering" w:customStyle="1" w:styleId="6222">
    <w:name w:val="Нет списка6222"/>
    <w:next w:val="a2"/>
    <w:uiPriority w:val="99"/>
    <w:semiHidden/>
    <w:unhideWhenUsed/>
    <w:rsid w:val="006603E6"/>
  </w:style>
  <w:style w:type="numbering" w:customStyle="1" w:styleId="7222">
    <w:name w:val="Нет списка7222"/>
    <w:next w:val="a2"/>
    <w:uiPriority w:val="99"/>
    <w:semiHidden/>
    <w:unhideWhenUsed/>
    <w:rsid w:val="006603E6"/>
  </w:style>
  <w:style w:type="numbering" w:customStyle="1" w:styleId="11322">
    <w:name w:val="Нет списка11322"/>
    <w:next w:val="a2"/>
    <w:uiPriority w:val="99"/>
    <w:semiHidden/>
    <w:unhideWhenUsed/>
    <w:rsid w:val="006603E6"/>
  </w:style>
  <w:style w:type="numbering" w:customStyle="1" w:styleId="21222">
    <w:name w:val="Нет списка21222"/>
    <w:next w:val="a2"/>
    <w:uiPriority w:val="99"/>
    <w:semiHidden/>
    <w:unhideWhenUsed/>
    <w:rsid w:val="006603E6"/>
  </w:style>
  <w:style w:type="numbering" w:customStyle="1" w:styleId="31222">
    <w:name w:val="Нет списка31222"/>
    <w:next w:val="a2"/>
    <w:uiPriority w:val="99"/>
    <w:semiHidden/>
    <w:unhideWhenUsed/>
    <w:rsid w:val="006603E6"/>
  </w:style>
  <w:style w:type="numbering" w:customStyle="1" w:styleId="41222">
    <w:name w:val="Нет списка41222"/>
    <w:next w:val="a2"/>
    <w:uiPriority w:val="99"/>
    <w:semiHidden/>
    <w:unhideWhenUsed/>
    <w:rsid w:val="006603E6"/>
  </w:style>
  <w:style w:type="numbering" w:customStyle="1" w:styleId="51222">
    <w:name w:val="Нет списка51222"/>
    <w:next w:val="a2"/>
    <w:uiPriority w:val="99"/>
    <w:semiHidden/>
    <w:unhideWhenUsed/>
    <w:rsid w:val="006603E6"/>
  </w:style>
  <w:style w:type="numbering" w:customStyle="1" w:styleId="61222">
    <w:name w:val="Нет списка61222"/>
    <w:next w:val="a2"/>
    <w:uiPriority w:val="99"/>
    <w:semiHidden/>
    <w:unhideWhenUsed/>
    <w:rsid w:val="006603E6"/>
  </w:style>
  <w:style w:type="numbering" w:customStyle="1" w:styleId="71222">
    <w:name w:val="Нет списка71222"/>
    <w:next w:val="a2"/>
    <w:uiPriority w:val="99"/>
    <w:semiHidden/>
    <w:unhideWhenUsed/>
    <w:rsid w:val="006603E6"/>
  </w:style>
  <w:style w:type="numbering" w:customStyle="1" w:styleId="211122">
    <w:name w:val="Нет списка211122"/>
    <w:next w:val="a2"/>
    <w:uiPriority w:val="99"/>
    <w:semiHidden/>
    <w:unhideWhenUsed/>
    <w:rsid w:val="006603E6"/>
  </w:style>
  <w:style w:type="numbering" w:customStyle="1" w:styleId="311122">
    <w:name w:val="Нет списка311122"/>
    <w:next w:val="a2"/>
    <w:uiPriority w:val="99"/>
    <w:semiHidden/>
    <w:unhideWhenUsed/>
    <w:rsid w:val="006603E6"/>
  </w:style>
  <w:style w:type="numbering" w:customStyle="1" w:styleId="411122">
    <w:name w:val="Нет списка411122"/>
    <w:next w:val="a2"/>
    <w:uiPriority w:val="99"/>
    <w:semiHidden/>
    <w:unhideWhenUsed/>
    <w:rsid w:val="006603E6"/>
  </w:style>
  <w:style w:type="numbering" w:customStyle="1" w:styleId="511122">
    <w:name w:val="Нет списка511122"/>
    <w:next w:val="a2"/>
    <w:uiPriority w:val="99"/>
    <w:semiHidden/>
    <w:unhideWhenUsed/>
    <w:rsid w:val="006603E6"/>
  </w:style>
  <w:style w:type="numbering" w:customStyle="1" w:styleId="611122">
    <w:name w:val="Нет списка611122"/>
    <w:next w:val="a2"/>
    <w:uiPriority w:val="99"/>
    <w:semiHidden/>
    <w:unhideWhenUsed/>
    <w:rsid w:val="006603E6"/>
  </w:style>
  <w:style w:type="numbering" w:customStyle="1" w:styleId="711122">
    <w:name w:val="Нет списка711122"/>
    <w:next w:val="a2"/>
    <w:uiPriority w:val="99"/>
    <w:semiHidden/>
    <w:unhideWhenUsed/>
    <w:rsid w:val="006603E6"/>
  </w:style>
  <w:style w:type="numbering" w:customStyle="1" w:styleId="81220">
    <w:name w:val="Нет списка8122"/>
    <w:next w:val="a2"/>
    <w:uiPriority w:val="99"/>
    <w:semiHidden/>
    <w:unhideWhenUsed/>
    <w:rsid w:val="006603E6"/>
  </w:style>
  <w:style w:type="numbering" w:customStyle="1" w:styleId="91220">
    <w:name w:val="Нет списка9122"/>
    <w:next w:val="a2"/>
    <w:uiPriority w:val="99"/>
    <w:semiHidden/>
    <w:unhideWhenUsed/>
    <w:rsid w:val="006603E6"/>
  </w:style>
  <w:style w:type="numbering" w:customStyle="1" w:styleId="1522">
    <w:name w:val="Нет списка1522"/>
    <w:next w:val="a2"/>
    <w:uiPriority w:val="99"/>
    <w:semiHidden/>
    <w:unhideWhenUsed/>
    <w:rsid w:val="006603E6"/>
  </w:style>
  <w:style w:type="numbering" w:customStyle="1" w:styleId="1622">
    <w:name w:val="Нет списка1622"/>
    <w:next w:val="a2"/>
    <w:uiPriority w:val="99"/>
    <w:semiHidden/>
    <w:unhideWhenUsed/>
    <w:rsid w:val="006603E6"/>
  </w:style>
  <w:style w:type="numbering" w:customStyle="1" w:styleId="2412">
    <w:name w:val="Нет списка2412"/>
    <w:next w:val="a2"/>
    <w:uiPriority w:val="99"/>
    <w:semiHidden/>
    <w:unhideWhenUsed/>
    <w:rsid w:val="006603E6"/>
  </w:style>
  <w:style w:type="numbering" w:customStyle="1" w:styleId="3312">
    <w:name w:val="Нет списка3312"/>
    <w:next w:val="a2"/>
    <w:uiPriority w:val="99"/>
    <w:semiHidden/>
    <w:unhideWhenUsed/>
    <w:rsid w:val="006603E6"/>
  </w:style>
  <w:style w:type="numbering" w:customStyle="1" w:styleId="4312">
    <w:name w:val="Нет списка4312"/>
    <w:next w:val="a2"/>
    <w:uiPriority w:val="99"/>
    <w:semiHidden/>
    <w:unhideWhenUsed/>
    <w:rsid w:val="006603E6"/>
  </w:style>
  <w:style w:type="numbering" w:customStyle="1" w:styleId="11412">
    <w:name w:val="Нет списка11412"/>
    <w:next w:val="a2"/>
    <w:uiPriority w:val="99"/>
    <w:semiHidden/>
    <w:unhideWhenUsed/>
    <w:rsid w:val="006603E6"/>
  </w:style>
  <w:style w:type="numbering" w:customStyle="1" w:styleId="111312">
    <w:name w:val="Нет списка111312"/>
    <w:next w:val="a2"/>
    <w:uiPriority w:val="99"/>
    <w:semiHidden/>
    <w:unhideWhenUsed/>
    <w:rsid w:val="006603E6"/>
  </w:style>
  <w:style w:type="numbering" w:customStyle="1" w:styleId="21312">
    <w:name w:val="Нет списка21312"/>
    <w:next w:val="a2"/>
    <w:uiPriority w:val="99"/>
    <w:semiHidden/>
    <w:unhideWhenUsed/>
    <w:rsid w:val="006603E6"/>
  </w:style>
  <w:style w:type="numbering" w:customStyle="1" w:styleId="31312">
    <w:name w:val="Нет списка31312"/>
    <w:next w:val="a2"/>
    <w:uiPriority w:val="99"/>
    <w:semiHidden/>
    <w:unhideWhenUsed/>
    <w:rsid w:val="006603E6"/>
  </w:style>
  <w:style w:type="numbering" w:customStyle="1" w:styleId="5312">
    <w:name w:val="Нет списка5312"/>
    <w:next w:val="a2"/>
    <w:uiPriority w:val="99"/>
    <w:semiHidden/>
    <w:unhideWhenUsed/>
    <w:rsid w:val="006603E6"/>
  </w:style>
  <w:style w:type="numbering" w:customStyle="1" w:styleId="12212">
    <w:name w:val="Нет списка12212"/>
    <w:next w:val="a2"/>
    <w:uiPriority w:val="99"/>
    <w:semiHidden/>
    <w:unhideWhenUsed/>
    <w:rsid w:val="006603E6"/>
  </w:style>
  <w:style w:type="numbering" w:customStyle="1" w:styleId="6312">
    <w:name w:val="Нет списка6312"/>
    <w:next w:val="a2"/>
    <w:uiPriority w:val="99"/>
    <w:semiHidden/>
    <w:unhideWhenUsed/>
    <w:rsid w:val="006603E6"/>
  </w:style>
  <w:style w:type="numbering" w:customStyle="1" w:styleId="1111212">
    <w:name w:val="Нет списка1111212"/>
    <w:next w:val="a2"/>
    <w:uiPriority w:val="99"/>
    <w:semiHidden/>
    <w:unhideWhenUsed/>
    <w:rsid w:val="006603E6"/>
  </w:style>
  <w:style w:type="numbering" w:customStyle="1" w:styleId="1111111111121">
    <w:name w:val="Нет списка1111111111121"/>
    <w:next w:val="a2"/>
    <w:uiPriority w:val="99"/>
    <w:semiHidden/>
    <w:unhideWhenUsed/>
    <w:rsid w:val="006603E6"/>
  </w:style>
  <w:style w:type="numbering" w:customStyle="1" w:styleId="13112">
    <w:name w:val="Нет списка13112"/>
    <w:next w:val="a2"/>
    <w:uiPriority w:val="99"/>
    <w:semiHidden/>
    <w:unhideWhenUsed/>
    <w:rsid w:val="006603E6"/>
  </w:style>
  <w:style w:type="numbering" w:customStyle="1" w:styleId="112112">
    <w:name w:val="Нет списка112112"/>
    <w:next w:val="a2"/>
    <w:uiPriority w:val="99"/>
    <w:semiHidden/>
    <w:unhideWhenUsed/>
    <w:rsid w:val="006603E6"/>
  </w:style>
  <w:style w:type="numbering" w:customStyle="1" w:styleId="22112">
    <w:name w:val="Нет списка22112"/>
    <w:next w:val="a2"/>
    <w:uiPriority w:val="99"/>
    <w:semiHidden/>
    <w:unhideWhenUsed/>
    <w:rsid w:val="006603E6"/>
  </w:style>
  <w:style w:type="numbering" w:customStyle="1" w:styleId="121112">
    <w:name w:val="Нет списка121112"/>
    <w:next w:val="a2"/>
    <w:uiPriority w:val="99"/>
    <w:semiHidden/>
    <w:unhideWhenUsed/>
    <w:rsid w:val="006603E6"/>
  </w:style>
  <w:style w:type="numbering" w:customStyle="1" w:styleId="7312">
    <w:name w:val="Нет списка7312"/>
    <w:next w:val="a2"/>
    <w:uiPriority w:val="99"/>
    <w:semiHidden/>
    <w:unhideWhenUsed/>
    <w:rsid w:val="006603E6"/>
  </w:style>
  <w:style w:type="numbering" w:customStyle="1" w:styleId="41312">
    <w:name w:val="Нет списка41312"/>
    <w:next w:val="a2"/>
    <w:uiPriority w:val="99"/>
    <w:semiHidden/>
    <w:unhideWhenUsed/>
    <w:rsid w:val="006603E6"/>
  </w:style>
  <w:style w:type="numbering" w:customStyle="1" w:styleId="51312">
    <w:name w:val="Нет списка51312"/>
    <w:next w:val="a2"/>
    <w:uiPriority w:val="99"/>
    <w:semiHidden/>
    <w:unhideWhenUsed/>
    <w:rsid w:val="006603E6"/>
  </w:style>
  <w:style w:type="numbering" w:customStyle="1" w:styleId="61312">
    <w:name w:val="Нет списка61312"/>
    <w:next w:val="a2"/>
    <w:uiPriority w:val="99"/>
    <w:semiHidden/>
    <w:unhideWhenUsed/>
    <w:rsid w:val="006603E6"/>
  </w:style>
  <w:style w:type="numbering" w:customStyle="1" w:styleId="71312">
    <w:name w:val="Нет списка71312"/>
    <w:next w:val="a2"/>
    <w:uiPriority w:val="99"/>
    <w:semiHidden/>
    <w:unhideWhenUsed/>
    <w:rsid w:val="006603E6"/>
  </w:style>
  <w:style w:type="numbering" w:customStyle="1" w:styleId="211212">
    <w:name w:val="Нет списка211212"/>
    <w:next w:val="a2"/>
    <w:uiPriority w:val="99"/>
    <w:semiHidden/>
    <w:unhideWhenUsed/>
    <w:rsid w:val="006603E6"/>
  </w:style>
  <w:style w:type="numbering" w:customStyle="1" w:styleId="311212">
    <w:name w:val="Нет списка311212"/>
    <w:next w:val="a2"/>
    <w:uiPriority w:val="99"/>
    <w:semiHidden/>
    <w:unhideWhenUsed/>
    <w:rsid w:val="006603E6"/>
  </w:style>
  <w:style w:type="numbering" w:customStyle="1" w:styleId="411212">
    <w:name w:val="Нет списка411212"/>
    <w:next w:val="a2"/>
    <w:uiPriority w:val="99"/>
    <w:semiHidden/>
    <w:unhideWhenUsed/>
    <w:rsid w:val="006603E6"/>
  </w:style>
  <w:style w:type="numbering" w:customStyle="1" w:styleId="511212">
    <w:name w:val="Нет списка511212"/>
    <w:next w:val="a2"/>
    <w:uiPriority w:val="99"/>
    <w:semiHidden/>
    <w:unhideWhenUsed/>
    <w:rsid w:val="006603E6"/>
  </w:style>
  <w:style w:type="numbering" w:customStyle="1" w:styleId="611212">
    <w:name w:val="Нет списка611212"/>
    <w:next w:val="a2"/>
    <w:uiPriority w:val="99"/>
    <w:semiHidden/>
    <w:unhideWhenUsed/>
    <w:rsid w:val="006603E6"/>
  </w:style>
  <w:style w:type="numbering" w:customStyle="1" w:styleId="711212">
    <w:name w:val="Нет списка711212"/>
    <w:next w:val="a2"/>
    <w:uiPriority w:val="99"/>
    <w:semiHidden/>
    <w:unhideWhenUsed/>
    <w:rsid w:val="006603E6"/>
  </w:style>
  <w:style w:type="numbering" w:customStyle="1" w:styleId="8212">
    <w:name w:val="Нет списка8212"/>
    <w:next w:val="a2"/>
    <w:uiPriority w:val="99"/>
    <w:semiHidden/>
    <w:unhideWhenUsed/>
    <w:rsid w:val="006603E6"/>
  </w:style>
  <w:style w:type="numbering" w:customStyle="1" w:styleId="9212">
    <w:name w:val="Нет списка9212"/>
    <w:next w:val="a2"/>
    <w:uiPriority w:val="99"/>
    <w:semiHidden/>
    <w:unhideWhenUsed/>
    <w:rsid w:val="006603E6"/>
  </w:style>
  <w:style w:type="numbering" w:customStyle="1" w:styleId="10112">
    <w:name w:val="Нет списка10112"/>
    <w:next w:val="a2"/>
    <w:uiPriority w:val="99"/>
    <w:semiHidden/>
    <w:unhideWhenUsed/>
    <w:rsid w:val="006603E6"/>
  </w:style>
  <w:style w:type="numbering" w:customStyle="1" w:styleId="14112">
    <w:name w:val="Нет списка14112"/>
    <w:next w:val="a2"/>
    <w:uiPriority w:val="99"/>
    <w:semiHidden/>
    <w:unhideWhenUsed/>
    <w:rsid w:val="006603E6"/>
  </w:style>
  <w:style w:type="numbering" w:customStyle="1" w:styleId="23112">
    <w:name w:val="Нет списка23112"/>
    <w:next w:val="a2"/>
    <w:uiPriority w:val="99"/>
    <w:semiHidden/>
    <w:unhideWhenUsed/>
    <w:rsid w:val="006603E6"/>
  </w:style>
  <w:style w:type="numbering" w:customStyle="1" w:styleId="32112">
    <w:name w:val="Нет списка32112"/>
    <w:next w:val="a2"/>
    <w:uiPriority w:val="99"/>
    <w:semiHidden/>
    <w:unhideWhenUsed/>
    <w:rsid w:val="006603E6"/>
  </w:style>
  <w:style w:type="numbering" w:customStyle="1" w:styleId="42112">
    <w:name w:val="Нет списка42112"/>
    <w:next w:val="a2"/>
    <w:uiPriority w:val="99"/>
    <w:semiHidden/>
    <w:unhideWhenUsed/>
    <w:rsid w:val="006603E6"/>
  </w:style>
  <w:style w:type="numbering" w:customStyle="1" w:styleId="52112">
    <w:name w:val="Нет списка52112"/>
    <w:next w:val="a2"/>
    <w:uiPriority w:val="99"/>
    <w:semiHidden/>
    <w:unhideWhenUsed/>
    <w:rsid w:val="006603E6"/>
  </w:style>
  <w:style w:type="numbering" w:customStyle="1" w:styleId="62112">
    <w:name w:val="Нет списка62112"/>
    <w:next w:val="a2"/>
    <w:uiPriority w:val="99"/>
    <w:semiHidden/>
    <w:unhideWhenUsed/>
    <w:rsid w:val="006603E6"/>
  </w:style>
  <w:style w:type="numbering" w:customStyle="1" w:styleId="72112">
    <w:name w:val="Нет списка72112"/>
    <w:next w:val="a2"/>
    <w:uiPriority w:val="99"/>
    <w:semiHidden/>
    <w:unhideWhenUsed/>
    <w:rsid w:val="006603E6"/>
  </w:style>
  <w:style w:type="numbering" w:customStyle="1" w:styleId="113112">
    <w:name w:val="Нет списка113112"/>
    <w:next w:val="a2"/>
    <w:uiPriority w:val="99"/>
    <w:semiHidden/>
    <w:unhideWhenUsed/>
    <w:rsid w:val="006603E6"/>
  </w:style>
  <w:style w:type="numbering" w:customStyle="1" w:styleId="212112">
    <w:name w:val="Нет списка212112"/>
    <w:next w:val="a2"/>
    <w:uiPriority w:val="99"/>
    <w:semiHidden/>
    <w:unhideWhenUsed/>
    <w:rsid w:val="006603E6"/>
  </w:style>
  <w:style w:type="numbering" w:customStyle="1" w:styleId="312112">
    <w:name w:val="Нет списка312112"/>
    <w:next w:val="a2"/>
    <w:uiPriority w:val="99"/>
    <w:semiHidden/>
    <w:unhideWhenUsed/>
    <w:rsid w:val="006603E6"/>
  </w:style>
  <w:style w:type="numbering" w:customStyle="1" w:styleId="412112">
    <w:name w:val="Нет списка412112"/>
    <w:next w:val="a2"/>
    <w:uiPriority w:val="99"/>
    <w:semiHidden/>
    <w:unhideWhenUsed/>
    <w:rsid w:val="006603E6"/>
  </w:style>
  <w:style w:type="numbering" w:customStyle="1" w:styleId="512112">
    <w:name w:val="Нет списка512112"/>
    <w:next w:val="a2"/>
    <w:uiPriority w:val="99"/>
    <w:semiHidden/>
    <w:unhideWhenUsed/>
    <w:rsid w:val="006603E6"/>
  </w:style>
  <w:style w:type="numbering" w:customStyle="1" w:styleId="612112">
    <w:name w:val="Нет списка612112"/>
    <w:next w:val="a2"/>
    <w:uiPriority w:val="99"/>
    <w:semiHidden/>
    <w:unhideWhenUsed/>
    <w:rsid w:val="006603E6"/>
  </w:style>
  <w:style w:type="numbering" w:customStyle="1" w:styleId="712112">
    <w:name w:val="Нет списка712112"/>
    <w:next w:val="a2"/>
    <w:uiPriority w:val="99"/>
    <w:semiHidden/>
    <w:unhideWhenUsed/>
    <w:rsid w:val="006603E6"/>
  </w:style>
  <w:style w:type="numbering" w:customStyle="1" w:styleId="1112112">
    <w:name w:val="Нет списка1112112"/>
    <w:next w:val="a2"/>
    <w:uiPriority w:val="99"/>
    <w:semiHidden/>
    <w:unhideWhenUsed/>
    <w:rsid w:val="006603E6"/>
  </w:style>
  <w:style w:type="numbering" w:customStyle="1" w:styleId="2111112">
    <w:name w:val="Нет списка2111112"/>
    <w:next w:val="a2"/>
    <w:uiPriority w:val="99"/>
    <w:semiHidden/>
    <w:unhideWhenUsed/>
    <w:rsid w:val="006603E6"/>
  </w:style>
  <w:style w:type="numbering" w:customStyle="1" w:styleId="3111112">
    <w:name w:val="Нет списка3111112"/>
    <w:next w:val="a2"/>
    <w:uiPriority w:val="99"/>
    <w:semiHidden/>
    <w:unhideWhenUsed/>
    <w:rsid w:val="006603E6"/>
  </w:style>
  <w:style w:type="numbering" w:customStyle="1" w:styleId="4111112">
    <w:name w:val="Нет списка4111112"/>
    <w:next w:val="a2"/>
    <w:uiPriority w:val="99"/>
    <w:semiHidden/>
    <w:unhideWhenUsed/>
    <w:rsid w:val="006603E6"/>
  </w:style>
  <w:style w:type="numbering" w:customStyle="1" w:styleId="5111112">
    <w:name w:val="Нет списка5111112"/>
    <w:next w:val="a2"/>
    <w:uiPriority w:val="99"/>
    <w:semiHidden/>
    <w:unhideWhenUsed/>
    <w:rsid w:val="006603E6"/>
  </w:style>
  <w:style w:type="numbering" w:customStyle="1" w:styleId="6111112">
    <w:name w:val="Нет списка6111112"/>
    <w:next w:val="a2"/>
    <w:uiPriority w:val="99"/>
    <w:semiHidden/>
    <w:unhideWhenUsed/>
    <w:rsid w:val="006603E6"/>
  </w:style>
  <w:style w:type="numbering" w:customStyle="1" w:styleId="7111112">
    <w:name w:val="Нет списка7111112"/>
    <w:next w:val="a2"/>
    <w:uiPriority w:val="99"/>
    <w:semiHidden/>
    <w:unhideWhenUsed/>
    <w:rsid w:val="006603E6"/>
  </w:style>
  <w:style w:type="numbering" w:customStyle="1" w:styleId="81112">
    <w:name w:val="Нет списка81112"/>
    <w:next w:val="a2"/>
    <w:uiPriority w:val="99"/>
    <w:semiHidden/>
    <w:unhideWhenUsed/>
    <w:rsid w:val="006603E6"/>
  </w:style>
  <w:style w:type="numbering" w:customStyle="1" w:styleId="91112">
    <w:name w:val="Нет списка91112"/>
    <w:next w:val="a2"/>
    <w:uiPriority w:val="99"/>
    <w:semiHidden/>
    <w:unhideWhenUsed/>
    <w:rsid w:val="006603E6"/>
  </w:style>
  <w:style w:type="numbering" w:customStyle="1" w:styleId="17220">
    <w:name w:val="Нет списка1722"/>
    <w:next w:val="a2"/>
    <w:uiPriority w:val="99"/>
    <w:semiHidden/>
    <w:unhideWhenUsed/>
    <w:rsid w:val="006603E6"/>
  </w:style>
  <w:style w:type="numbering" w:customStyle="1" w:styleId="1822">
    <w:name w:val="Нет списка1822"/>
    <w:next w:val="a2"/>
    <w:uiPriority w:val="99"/>
    <w:semiHidden/>
    <w:unhideWhenUsed/>
    <w:rsid w:val="006603E6"/>
  </w:style>
  <w:style w:type="numbering" w:customStyle="1" w:styleId="1912">
    <w:name w:val="Нет списка1912"/>
    <w:next w:val="a2"/>
    <w:uiPriority w:val="99"/>
    <w:semiHidden/>
    <w:unhideWhenUsed/>
    <w:rsid w:val="006603E6"/>
  </w:style>
  <w:style w:type="numbering" w:customStyle="1" w:styleId="11012">
    <w:name w:val="Нет списка11012"/>
    <w:next w:val="a2"/>
    <w:uiPriority w:val="99"/>
    <w:semiHidden/>
    <w:unhideWhenUsed/>
    <w:rsid w:val="006603E6"/>
  </w:style>
  <w:style w:type="numbering" w:customStyle="1" w:styleId="15112">
    <w:name w:val="Нет списка15112"/>
    <w:next w:val="a2"/>
    <w:uiPriority w:val="99"/>
    <w:semiHidden/>
    <w:unhideWhenUsed/>
    <w:rsid w:val="006603E6"/>
  </w:style>
  <w:style w:type="numbering" w:customStyle="1" w:styleId="16112">
    <w:name w:val="Нет списка16112"/>
    <w:next w:val="a2"/>
    <w:uiPriority w:val="99"/>
    <w:semiHidden/>
    <w:unhideWhenUsed/>
    <w:rsid w:val="006603E6"/>
  </w:style>
  <w:style w:type="numbering" w:customStyle="1" w:styleId="17112">
    <w:name w:val="Нет списка17112"/>
    <w:next w:val="a2"/>
    <w:uiPriority w:val="99"/>
    <w:semiHidden/>
    <w:unhideWhenUsed/>
    <w:rsid w:val="006603E6"/>
  </w:style>
  <w:style w:type="numbering" w:customStyle="1" w:styleId="18112">
    <w:name w:val="Нет списка18112"/>
    <w:next w:val="a2"/>
    <w:uiPriority w:val="99"/>
    <w:semiHidden/>
    <w:unhideWhenUsed/>
    <w:rsid w:val="006603E6"/>
  </w:style>
  <w:style w:type="numbering" w:customStyle="1" w:styleId="2012">
    <w:name w:val="Нет списка2012"/>
    <w:next w:val="a2"/>
    <w:uiPriority w:val="99"/>
    <w:semiHidden/>
    <w:unhideWhenUsed/>
    <w:rsid w:val="006603E6"/>
  </w:style>
  <w:style w:type="numbering" w:customStyle="1" w:styleId="2512">
    <w:name w:val="Нет списка2512"/>
    <w:next w:val="a2"/>
    <w:uiPriority w:val="99"/>
    <w:semiHidden/>
    <w:unhideWhenUsed/>
    <w:rsid w:val="006603E6"/>
  </w:style>
  <w:style w:type="numbering" w:customStyle="1" w:styleId="2612">
    <w:name w:val="Нет списка2612"/>
    <w:next w:val="a2"/>
    <w:uiPriority w:val="99"/>
    <w:semiHidden/>
    <w:unhideWhenUsed/>
    <w:rsid w:val="006603E6"/>
  </w:style>
  <w:style w:type="numbering" w:customStyle="1" w:styleId="2712">
    <w:name w:val="Нет списка2712"/>
    <w:next w:val="a2"/>
    <w:uiPriority w:val="99"/>
    <w:semiHidden/>
    <w:unhideWhenUsed/>
    <w:rsid w:val="006603E6"/>
  </w:style>
  <w:style w:type="numbering" w:customStyle="1" w:styleId="2812">
    <w:name w:val="Нет списка2812"/>
    <w:next w:val="a2"/>
    <w:uiPriority w:val="99"/>
    <w:semiHidden/>
    <w:unhideWhenUsed/>
    <w:rsid w:val="006603E6"/>
  </w:style>
  <w:style w:type="numbering" w:customStyle="1" w:styleId="2912">
    <w:name w:val="Нет списка2912"/>
    <w:next w:val="a2"/>
    <w:uiPriority w:val="99"/>
    <w:semiHidden/>
    <w:unhideWhenUsed/>
    <w:rsid w:val="006603E6"/>
  </w:style>
  <w:style w:type="numbering" w:customStyle="1" w:styleId="3012">
    <w:name w:val="Нет списка3012"/>
    <w:next w:val="a2"/>
    <w:uiPriority w:val="99"/>
    <w:semiHidden/>
    <w:unhideWhenUsed/>
    <w:rsid w:val="006603E6"/>
  </w:style>
  <w:style w:type="numbering" w:customStyle="1" w:styleId="3412">
    <w:name w:val="Нет списка3412"/>
    <w:next w:val="a2"/>
    <w:uiPriority w:val="99"/>
    <w:semiHidden/>
    <w:unhideWhenUsed/>
    <w:rsid w:val="006603E6"/>
  </w:style>
  <w:style w:type="numbering" w:customStyle="1" w:styleId="3512">
    <w:name w:val="Нет списка3512"/>
    <w:next w:val="a2"/>
    <w:uiPriority w:val="99"/>
    <w:semiHidden/>
    <w:unhideWhenUsed/>
    <w:rsid w:val="006603E6"/>
  </w:style>
  <w:style w:type="numbering" w:customStyle="1" w:styleId="382">
    <w:name w:val="Нет списка382"/>
    <w:next w:val="a2"/>
    <w:uiPriority w:val="99"/>
    <w:semiHidden/>
    <w:unhideWhenUsed/>
    <w:rsid w:val="006603E6"/>
  </w:style>
  <w:style w:type="table" w:customStyle="1" w:styleId="1810">
    <w:name w:val="Сетка таблицы181"/>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Нет списка1172"/>
    <w:next w:val="a2"/>
    <w:uiPriority w:val="99"/>
    <w:semiHidden/>
    <w:unhideWhenUsed/>
    <w:qFormat/>
    <w:rsid w:val="006603E6"/>
  </w:style>
  <w:style w:type="table" w:customStyle="1" w:styleId="1922">
    <w:name w:val="Сетка таблицы192"/>
    <w:basedOn w:val="a1"/>
    <w:next w:val="a3"/>
    <w:uiPriority w:val="39"/>
    <w:rsid w:val="00660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2"/>
    <w:uiPriority w:val="99"/>
    <w:semiHidden/>
    <w:unhideWhenUsed/>
    <w:qFormat/>
    <w:rsid w:val="006603E6"/>
  </w:style>
  <w:style w:type="numbering" w:customStyle="1" w:styleId="11152">
    <w:name w:val="Нет списка11152"/>
    <w:next w:val="a2"/>
    <w:uiPriority w:val="99"/>
    <w:semiHidden/>
    <w:unhideWhenUsed/>
    <w:qFormat/>
    <w:rsid w:val="006603E6"/>
  </w:style>
  <w:style w:type="table" w:customStyle="1" w:styleId="11420">
    <w:name w:val="Сетка таблицы1142"/>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Нет списка111142"/>
    <w:next w:val="a2"/>
    <w:uiPriority w:val="99"/>
    <w:semiHidden/>
    <w:unhideWhenUsed/>
    <w:qFormat/>
    <w:rsid w:val="006603E6"/>
  </w:style>
  <w:style w:type="numbering" w:customStyle="1" w:styleId="1111132">
    <w:name w:val="Нет списка1111132"/>
    <w:next w:val="a2"/>
    <w:uiPriority w:val="99"/>
    <w:semiHidden/>
    <w:unhideWhenUsed/>
    <w:qFormat/>
    <w:rsid w:val="006603E6"/>
  </w:style>
  <w:style w:type="table" w:customStyle="1" w:styleId="111320">
    <w:name w:val="Сетка таблицы1113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Нет списка2152"/>
    <w:next w:val="a2"/>
    <w:uiPriority w:val="99"/>
    <w:semiHidden/>
    <w:unhideWhenUsed/>
    <w:qFormat/>
    <w:rsid w:val="006603E6"/>
  </w:style>
  <w:style w:type="table" w:customStyle="1" w:styleId="1111210">
    <w:name w:val="Сетка таблицы111121"/>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2"/>
    <w:next w:val="a2"/>
    <w:uiPriority w:val="99"/>
    <w:semiHidden/>
    <w:unhideWhenUsed/>
    <w:qFormat/>
    <w:rsid w:val="006603E6"/>
  </w:style>
  <w:style w:type="numbering" w:customStyle="1" w:styleId="452">
    <w:name w:val="Нет списка452"/>
    <w:next w:val="a2"/>
    <w:uiPriority w:val="99"/>
    <w:semiHidden/>
    <w:unhideWhenUsed/>
    <w:qFormat/>
    <w:rsid w:val="006603E6"/>
  </w:style>
  <w:style w:type="table" w:customStyle="1" w:styleId="2310">
    <w:name w:val="Сетка таблицы231"/>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Нет списка11111132"/>
    <w:next w:val="a2"/>
    <w:uiPriority w:val="99"/>
    <w:semiHidden/>
    <w:unhideWhenUsed/>
    <w:qFormat/>
    <w:rsid w:val="006603E6"/>
  </w:style>
  <w:style w:type="numbering" w:customStyle="1" w:styleId="111111132">
    <w:name w:val="Нет списка111111132"/>
    <w:next w:val="a2"/>
    <w:uiPriority w:val="99"/>
    <w:semiHidden/>
    <w:unhideWhenUsed/>
    <w:qFormat/>
    <w:rsid w:val="006603E6"/>
  </w:style>
  <w:style w:type="table" w:customStyle="1" w:styleId="11111110">
    <w:name w:val="Сетка таблицы1111111"/>
    <w:basedOn w:val="a1"/>
    <w:next w:val="a3"/>
    <w:uiPriority w:val="59"/>
    <w:locked/>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Нет списка2162"/>
    <w:next w:val="a2"/>
    <w:uiPriority w:val="99"/>
    <w:semiHidden/>
    <w:unhideWhenUsed/>
    <w:qFormat/>
    <w:rsid w:val="006603E6"/>
  </w:style>
  <w:style w:type="numbering" w:customStyle="1" w:styleId="3152">
    <w:name w:val="Нет списка3152"/>
    <w:next w:val="a2"/>
    <w:uiPriority w:val="99"/>
    <w:semiHidden/>
    <w:unhideWhenUsed/>
    <w:qFormat/>
    <w:rsid w:val="006603E6"/>
  </w:style>
  <w:style w:type="numbering" w:customStyle="1" w:styleId="552">
    <w:name w:val="Нет списка552"/>
    <w:next w:val="a2"/>
    <w:uiPriority w:val="99"/>
    <w:semiHidden/>
    <w:unhideWhenUsed/>
    <w:qFormat/>
    <w:rsid w:val="006603E6"/>
  </w:style>
  <w:style w:type="table" w:customStyle="1" w:styleId="TableNormal31">
    <w:name w:val="Table Normal31"/>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15">
    <w:name w:val="131"/>
    <w:basedOn w:val="TableNormal"/>
    <w:rsid w:val="006603E6"/>
    <w:tblPr>
      <w:tblStyleRowBandSize w:val="1"/>
      <w:tblStyleColBandSize w:val="1"/>
      <w:tblCellMar>
        <w:left w:w="108" w:type="dxa"/>
        <w:right w:w="108" w:type="dxa"/>
      </w:tblCellMar>
    </w:tblPr>
  </w:style>
  <w:style w:type="numbering" w:customStyle="1" w:styleId="1242">
    <w:name w:val="Нет списка1242"/>
    <w:next w:val="a2"/>
    <w:uiPriority w:val="99"/>
    <w:semiHidden/>
    <w:unhideWhenUsed/>
    <w:qFormat/>
    <w:rsid w:val="006603E6"/>
  </w:style>
  <w:style w:type="numbering" w:customStyle="1" w:styleId="652">
    <w:name w:val="Нет списка652"/>
    <w:next w:val="a2"/>
    <w:uiPriority w:val="99"/>
    <w:semiHidden/>
    <w:unhideWhenUsed/>
    <w:qFormat/>
    <w:rsid w:val="006603E6"/>
  </w:style>
  <w:style w:type="numbering" w:customStyle="1" w:styleId="752">
    <w:name w:val="Нет списка752"/>
    <w:next w:val="a2"/>
    <w:uiPriority w:val="99"/>
    <w:semiHidden/>
    <w:unhideWhenUsed/>
    <w:qFormat/>
    <w:rsid w:val="006603E6"/>
  </w:style>
  <w:style w:type="table" w:customStyle="1" w:styleId="3210">
    <w:name w:val="Сетка таблицы321"/>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0">
    <w:name w:val="Нет списка1332"/>
    <w:next w:val="a2"/>
    <w:uiPriority w:val="99"/>
    <w:semiHidden/>
    <w:unhideWhenUsed/>
    <w:qFormat/>
    <w:rsid w:val="006603E6"/>
  </w:style>
  <w:style w:type="numbering" w:customStyle="1" w:styleId="11232">
    <w:name w:val="Нет списка11232"/>
    <w:next w:val="a2"/>
    <w:uiPriority w:val="99"/>
    <w:semiHidden/>
    <w:unhideWhenUsed/>
    <w:qFormat/>
    <w:rsid w:val="006603E6"/>
  </w:style>
  <w:style w:type="table" w:customStyle="1" w:styleId="12210">
    <w:name w:val="Сетка таблицы1221"/>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2"/>
    <w:next w:val="a2"/>
    <w:uiPriority w:val="99"/>
    <w:semiHidden/>
    <w:unhideWhenUsed/>
    <w:qFormat/>
    <w:rsid w:val="006603E6"/>
  </w:style>
  <w:style w:type="numbering" w:customStyle="1" w:styleId="3232">
    <w:name w:val="Нет списка3232"/>
    <w:next w:val="a2"/>
    <w:uiPriority w:val="99"/>
    <w:semiHidden/>
    <w:unhideWhenUsed/>
    <w:qFormat/>
    <w:rsid w:val="006603E6"/>
  </w:style>
  <w:style w:type="numbering" w:customStyle="1" w:styleId="4152">
    <w:name w:val="Нет списка4152"/>
    <w:next w:val="a2"/>
    <w:uiPriority w:val="99"/>
    <w:semiHidden/>
    <w:unhideWhenUsed/>
    <w:qFormat/>
    <w:rsid w:val="006603E6"/>
  </w:style>
  <w:style w:type="numbering" w:customStyle="1" w:styleId="111232">
    <w:name w:val="Нет списка111232"/>
    <w:next w:val="a2"/>
    <w:uiPriority w:val="99"/>
    <w:semiHidden/>
    <w:unhideWhenUsed/>
    <w:qFormat/>
    <w:rsid w:val="006603E6"/>
  </w:style>
  <w:style w:type="table" w:customStyle="1" w:styleId="112210">
    <w:name w:val="Сетка таблицы11221"/>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
    <w:name w:val="Нет списка21142"/>
    <w:next w:val="a2"/>
    <w:uiPriority w:val="99"/>
    <w:semiHidden/>
    <w:unhideWhenUsed/>
    <w:qFormat/>
    <w:rsid w:val="006603E6"/>
  </w:style>
  <w:style w:type="numbering" w:customStyle="1" w:styleId="31142">
    <w:name w:val="Нет списка31142"/>
    <w:next w:val="a2"/>
    <w:uiPriority w:val="99"/>
    <w:semiHidden/>
    <w:unhideWhenUsed/>
    <w:qFormat/>
    <w:rsid w:val="006603E6"/>
  </w:style>
  <w:style w:type="numbering" w:customStyle="1" w:styleId="1111111132">
    <w:name w:val="Нет списка1111111132"/>
    <w:next w:val="a2"/>
    <w:uiPriority w:val="99"/>
    <w:semiHidden/>
    <w:unhideWhenUsed/>
    <w:rsid w:val="006603E6"/>
  </w:style>
  <w:style w:type="table" w:customStyle="1" w:styleId="4210">
    <w:name w:val="Сетка таблицы42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15">
    <w:name w:val="1121"/>
    <w:basedOn w:val="TableNormal"/>
    <w:rsid w:val="006603E6"/>
    <w:tblPr>
      <w:tblStyleRowBandSize w:val="1"/>
      <w:tblStyleColBandSize w:val="1"/>
      <w:tblCellMar>
        <w:left w:w="108" w:type="dxa"/>
        <w:right w:w="108" w:type="dxa"/>
      </w:tblCellMar>
    </w:tblPr>
  </w:style>
  <w:style w:type="table" w:customStyle="1" w:styleId="21210">
    <w:name w:val="Сетка таблицы2121"/>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2"/>
    <w:next w:val="a2"/>
    <w:uiPriority w:val="99"/>
    <w:semiHidden/>
    <w:unhideWhenUsed/>
    <w:rsid w:val="006603E6"/>
  </w:style>
  <w:style w:type="numbering" w:customStyle="1" w:styleId="5152">
    <w:name w:val="Нет списка5152"/>
    <w:next w:val="a2"/>
    <w:uiPriority w:val="99"/>
    <w:semiHidden/>
    <w:unhideWhenUsed/>
    <w:rsid w:val="006603E6"/>
  </w:style>
  <w:style w:type="numbering" w:customStyle="1" w:styleId="6152">
    <w:name w:val="Нет списка6152"/>
    <w:next w:val="a2"/>
    <w:uiPriority w:val="99"/>
    <w:semiHidden/>
    <w:unhideWhenUsed/>
    <w:rsid w:val="006603E6"/>
  </w:style>
  <w:style w:type="numbering" w:customStyle="1" w:styleId="7152">
    <w:name w:val="Нет списка7152"/>
    <w:next w:val="a2"/>
    <w:uiPriority w:val="99"/>
    <w:semiHidden/>
    <w:unhideWhenUsed/>
    <w:rsid w:val="006603E6"/>
  </w:style>
  <w:style w:type="numbering" w:customStyle="1" w:styleId="41142">
    <w:name w:val="Нет списка41142"/>
    <w:next w:val="a2"/>
    <w:uiPriority w:val="99"/>
    <w:semiHidden/>
    <w:unhideWhenUsed/>
    <w:rsid w:val="006603E6"/>
  </w:style>
  <w:style w:type="numbering" w:customStyle="1" w:styleId="51142">
    <w:name w:val="Нет списка51142"/>
    <w:next w:val="a2"/>
    <w:uiPriority w:val="99"/>
    <w:semiHidden/>
    <w:unhideWhenUsed/>
    <w:rsid w:val="006603E6"/>
  </w:style>
  <w:style w:type="numbering" w:customStyle="1" w:styleId="61142">
    <w:name w:val="Нет списка61142"/>
    <w:next w:val="a2"/>
    <w:uiPriority w:val="99"/>
    <w:semiHidden/>
    <w:unhideWhenUsed/>
    <w:rsid w:val="006603E6"/>
  </w:style>
  <w:style w:type="numbering" w:customStyle="1" w:styleId="71142">
    <w:name w:val="Нет списка71142"/>
    <w:next w:val="a2"/>
    <w:uiPriority w:val="99"/>
    <w:semiHidden/>
    <w:unhideWhenUsed/>
    <w:rsid w:val="006603E6"/>
  </w:style>
  <w:style w:type="numbering" w:customStyle="1" w:styleId="842">
    <w:name w:val="Нет списка842"/>
    <w:next w:val="a2"/>
    <w:uiPriority w:val="99"/>
    <w:semiHidden/>
    <w:unhideWhenUsed/>
    <w:rsid w:val="006603E6"/>
  </w:style>
  <w:style w:type="numbering" w:customStyle="1" w:styleId="942">
    <w:name w:val="Нет списка942"/>
    <w:next w:val="a2"/>
    <w:uiPriority w:val="99"/>
    <w:semiHidden/>
    <w:unhideWhenUsed/>
    <w:rsid w:val="006603E6"/>
  </w:style>
  <w:style w:type="numbering" w:customStyle="1" w:styleId="1032">
    <w:name w:val="Нет списка1032"/>
    <w:next w:val="a2"/>
    <w:uiPriority w:val="99"/>
    <w:semiHidden/>
    <w:unhideWhenUsed/>
    <w:rsid w:val="006603E6"/>
  </w:style>
  <w:style w:type="numbering" w:customStyle="1" w:styleId="1432">
    <w:name w:val="Нет списка1432"/>
    <w:next w:val="a2"/>
    <w:uiPriority w:val="99"/>
    <w:semiHidden/>
    <w:unhideWhenUsed/>
    <w:rsid w:val="006603E6"/>
  </w:style>
  <w:style w:type="numbering" w:customStyle="1" w:styleId="2332">
    <w:name w:val="Нет списка2332"/>
    <w:next w:val="a2"/>
    <w:uiPriority w:val="99"/>
    <w:semiHidden/>
    <w:unhideWhenUsed/>
    <w:rsid w:val="006603E6"/>
  </w:style>
  <w:style w:type="numbering" w:customStyle="1" w:styleId="4232">
    <w:name w:val="Нет списка4232"/>
    <w:next w:val="a2"/>
    <w:uiPriority w:val="99"/>
    <w:semiHidden/>
    <w:unhideWhenUsed/>
    <w:rsid w:val="006603E6"/>
  </w:style>
  <w:style w:type="table" w:customStyle="1" w:styleId="5210">
    <w:name w:val="Сетка таблицы52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2">
    <w:name w:val="Нет списка5232"/>
    <w:next w:val="a2"/>
    <w:uiPriority w:val="99"/>
    <w:semiHidden/>
    <w:unhideWhenUsed/>
    <w:rsid w:val="006603E6"/>
  </w:style>
  <w:style w:type="numbering" w:customStyle="1" w:styleId="6232">
    <w:name w:val="Нет списка6232"/>
    <w:next w:val="a2"/>
    <w:uiPriority w:val="99"/>
    <w:semiHidden/>
    <w:unhideWhenUsed/>
    <w:rsid w:val="006603E6"/>
  </w:style>
  <w:style w:type="numbering" w:customStyle="1" w:styleId="7232">
    <w:name w:val="Нет списка7232"/>
    <w:next w:val="a2"/>
    <w:uiPriority w:val="99"/>
    <w:semiHidden/>
    <w:unhideWhenUsed/>
    <w:rsid w:val="006603E6"/>
  </w:style>
  <w:style w:type="numbering" w:customStyle="1" w:styleId="11332">
    <w:name w:val="Нет списка11332"/>
    <w:next w:val="a2"/>
    <w:uiPriority w:val="99"/>
    <w:semiHidden/>
    <w:unhideWhenUsed/>
    <w:rsid w:val="006603E6"/>
  </w:style>
  <w:style w:type="numbering" w:customStyle="1" w:styleId="21232">
    <w:name w:val="Нет списка21232"/>
    <w:next w:val="a2"/>
    <w:uiPriority w:val="99"/>
    <w:semiHidden/>
    <w:unhideWhenUsed/>
    <w:rsid w:val="006603E6"/>
  </w:style>
  <w:style w:type="numbering" w:customStyle="1" w:styleId="31232">
    <w:name w:val="Нет списка31232"/>
    <w:next w:val="a2"/>
    <w:uiPriority w:val="99"/>
    <w:semiHidden/>
    <w:unhideWhenUsed/>
    <w:rsid w:val="006603E6"/>
  </w:style>
  <w:style w:type="numbering" w:customStyle="1" w:styleId="41232">
    <w:name w:val="Нет списка41232"/>
    <w:next w:val="a2"/>
    <w:uiPriority w:val="99"/>
    <w:semiHidden/>
    <w:unhideWhenUsed/>
    <w:rsid w:val="006603E6"/>
  </w:style>
  <w:style w:type="table" w:customStyle="1" w:styleId="14210">
    <w:name w:val="Сетка таблицы142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2">
    <w:name w:val="Нет списка51232"/>
    <w:next w:val="a2"/>
    <w:uiPriority w:val="99"/>
    <w:semiHidden/>
    <w:unhideWhenUsed/>
    <w:rsid w:val="006603E6"/>
  </w:style>
  <w:style w:type="numbering" w:customStyle="1" w:styleId="61232">
    <w:name w:val="Нет списка61232"/>
    <w:next w:val="a2"/>
    <w:uiPriority w:val="99"/>
    <w:semiHidden/>
    <w:unhideWhenUsed/>
    <w:rsid w:val="006603E6"/>
  </w:style>
  <w:style w:type="numbering" w:customStyle="1" w:styleId="71232">
    <w:name w:val="Нет списка71232"/>
    <w:next w:val="a2"/>
    <w:uiPriority w:val="99"/>
    <w:semiHidden/>
    <w:unhideWhenUsed/>
    <w:rsid w:val="006603E6"/>
  </w:style>
  <w:style w:type="numbering" w:customStyle="1" w:styleId="211132">
    <w:name w:val="Нет списка211132"/>
    <w:next w:val="a2"/>
    <w:uiPriority w:val="99"/>
    <w:semiHidden/>
    <w:unhideWhenUsed/>
    <w:rsid w:val="006603E6"/>
  </w:style>
  <w:style w:type="numbering" w:customStyle="1" w:styleId="311132">
    <w:name w:val="Нет списка311132"/>
    <w:next w:val="a2"/>
    <w:uiPriority w:val="99"/>
    <w:semiHidden/>
    <w:unhideWhenUsed/>
    <w:rsid w:val="006603E6"/>
  </w:style>
  <w:style w:type="numbering" w:customStyle="1" w:styleId="411132">
    <w:name w:val="Нет списка411132"/>
    <w:next w:val="a2"/>
    <w:uiPriority w:val="99"/>
    <w:semiHidden/>
    <w:unhideWhenUsed/>
    <w:rsid w:val="006603E6"/>
  </w:style>
  <w:style w:type="numbering" w:customStyle="1" w:styleId="511132">
    <w:name w:val="Нет списка511132"/>
    <w:next w:val="a2"/>
    <w:uiPriority w:val="99"/>
    <w:semiHidden/>
    <w:unhideWhenUsed/>
    <w:rsid w:val="006603E6"/>
  </w:style>
  <w:style w:type="numbering" w:customStyle="1" w:styleId="611132">
    <w:name w:val="Нет списка611132"/>
    <w:next w:val="a2"/>
    <w:uiPriority w:val="99"/>
    <w:semiHidden/>
    <w:unhideWhenUsed/>
    <w:rsid w:val="006603E6"/>
  </w:style>
  <w:style w:type="numbering" w:customStyle="1" w:styleId="711132">
    <w:name w:val="Нет списка711132"/>
    <w:next w:val="a2"/>
    <w:uiPriority w:val="99"/>
    <w:semiHidden/>
    <w:unhideWhenUsed/>
    <w:rsid w:val="006603E6"/>
  </w:style>
  <w:style w:type="numbering" w:customStyle="1" w:styleId="8132">
    <w:name w:val="Нет списка8132"/>
    <w:next w:val="a2"/>
    <w:uiPriority w:val="99"/>
    <w:semiHidden/>
    <w:unhideWhenUsed/>
    <w:rsid w:val="006603E6"/>
  </w:style>
  <w:style w:type="numbering" w:customStyle="1" w:styleId="9132">
    <w:name w:val="Нет списка9132"/>
    <w:next w:val="a2"/>
    <w:uiPriority w:val="99"/>
    <w:semiHidden/>
    <w:unhideWhenUsed/>
    <w:rsid w:val="006603E6"/>
  </w:style>
  <w:style w:type="numbering" w:customStyle="1" w:styleId="1532">
    <w:name w:val="Нет списка1532"/>
    <w:next w:val="a2"/>
    <w:uiPriority w:val="99"/>
    <w:semiHidden/>
    <w:unhideWhenUsed/>
    <w:rsid w:val="006603E6"/>
  </w:style>
  <w:style w:type="numbering" w:customStyle="1" w:styleId="1632">
    <w:name w:val="Нет списка1632"/>
    <w:next w:val="a2"/>
    <w:uiPriority w:val="99"/>
    <w:semiHidden/>
    <w:unhideWhenUsed/>
    <w:rsid w:val="006603E6"/>
  </w:style>
  <w:style w:type="table" w:customStyle="1" w:styleId="6210">
    <w:name w:val="Сетка таблицы62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Нет списка2422"/>
    <w:next w:val="a2"/>
    <w:uiPriority w:val="99"/>
    <w:semiHidden/>
    <w:unhideWhenUsed/>
    <w:rsid w:val="006603E6"/>
  </w:style>
  <w:style w:type="table" w:customStyle="1" w:styleId="15110">
    <w:name w:val="Сетка таблицы1511"/>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
    <w:name w:val="Нет списка3322"/>
    <w:next w:val="a2"/>
    <w:uiPriority w:val="99"/>
    <w:semiHidden/>
    <w:unhideWhenUsed/>
    <w:rsid w:val="006603E6"/>
  </w:style>
  <w:style w:type="numbering" w:customStyle="1" w:styleId="4322">
    <w:name w:val="Нет списка4322"/>
    <w:next w:val="a2"/>
    <w:uiPriority w:val="99"/>
    <w:semiHidden/>
    <w:unhideWhenUsed/>
    <w:rsid w:val="006603E6"/>
  </w:style>
  <w:style w:type="numbering" w:customStyle="1" w:styleId="11422">
    <w:name w:val="Нет списка11422"/>
    <w:next w:val="a2"/>
    <w:uiPriority w:val="99"/>
    <w:semiHidden/>
    <w:unhideWhenUsed/>
    <w:rsid w:val="006603E6"/>
  </w:style>
  <w:style w:type="numbering" w:customStyle="1" w:styleId="111322">
    <w:name w:val="Нет списка111322"/>
    <w:next w:val="a2"/>
    <w:uiPriority w:val="99"/>
    <w:semiHidden/>
    <w:unhideWhenUsed/>
    <w:rsid w:val="006603E6"/>
  </w:style>
  <w:style w:type="table" w:customStyle="1" w:styleId="113110">
    <w:name w:val="Сетка таблицы11311"/>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Нет списка21322"/>
    <w:next w:val="a2"/>
    <w:uiPriority w:val="99"/>
    <w:semiHidden/>
    <w:unhideWhenUsed/>
    <w:rsid w:val="006603E6"/>
  </w:style>
  <w:style w:type="numbering" w:customStyle="1" w:styleId="31322">
    <w:name w:val="Нет списка31322"/>
    <w:next w:val="a2"/>
    <w:uiPriority w:val="99"/>
    <w:semiHidden/>
    <w:unhideWhenUsed/>
    <w:rsid w:val="006603E6"/>
  </w:style>
  <w:style w:type="numbering" w:customStyle="1" w:styleId="5322">
    <w:name w:val="Нет списка5322"/>
    <w:next w:val="a2"/>
    <w:uiPriority w:val="99"/>
    <w:semiHidden/>
    <w:unhideWhenUsed/>
    <w:rsid w:val="006603E6"/>
  </w:style>
  <w:style w:type="numbering" w:customStyle="1" w:styleId="12222">
    <w:name w:val="Нет списка12222"/>
    <w:next w:val="a2"/>
    <w:uiPriority w:val="99"/>
    <w:semiHidden/>
    <w:unhideWhenUsed/>
    <w:rsid w:val="006603E6"/>
  </w:style>
  <w:style w:type="numbering" w:customStyle="1" w:styleId="6322">
    <w:name w:val="Нет списка6322"/>
    <w:next w:val="a2"/>
    <w:uiPriority w:val="99"/>
    <w:semiHidden/>
    <w:unhideWhenUsed/>
    <w:rsid w:val="006603E6"/>
  </w:style>
  <w:style w:type="table" w:customStyle="1" w:styleId="1112110">
    <w:name w:val="Сетка таблицы111211"/>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
    <w:name w:val="Нет списка1111222"/>
    <w:next w:val="a2"/>
    <w:uiPriority w:val="99"/>
    <w:semiHidden/>
    <w:unhideWhenUsed/>
    <w:rsid w:val="006603E6"/>
  </w:style>
  <w:style w:type="numbering" w:customStyle="1" w:styleId="11111111122">
    <w:name w:val="Нет списка11111111122"/>
    <w:next w:val="a2"/>
    <w:uiPriority w:val="99"/>
    <w:semiHidden/>
    <w:unhideWhenUsed/>
    <w:rsid w:val="006603E6"/>
  </w:style>
  <w:style w:type="table" w:customStyle="1" w:styleId="31110">
    <w:name w:val="Сетка таблицы311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3"/>
    <w:uiPriority w:val="59"/>
    <w:locked/>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2">
    <w:name w:val="Нет списка13122"/>
    <w:next w:val="a2"/>
    <w:uiPriority w:val="99"/>
    <w:semiHidden/>
    <w:unhideWhenUsed/>
    <w:rsid w:val="006603E6"/>
  </w:style>
  <w:style w:type="numbering" w:customStyle="1" w:styleId="112122">
    <w:name w:val="Нет списка112122"/>
    <w:next w:val="a2"/>
    <w:uiPriority w:val="99"/>
    <w:semiHidden/>
    <w:unhideWhenUsed/>
    <w:rsid w:val="006603E6"/>
  </w:style>
  <w:style w:type="numbering" w:customStyle="1" w:styleId="22122">
    <w:name w:val="Нет списка22122"/>
    <w:next w:val="a2"/>
    <w:uiPriority w:val="99"/>
    <w:semiHidden/>
    <w:unhideWhenUsed/>
    <w:rsid w:val="006603E6"/>
  </w:style>
  <w:style w:type="numbering" w:customStyle="1" w:styleId="121122">
    <w:name w:val="Нет списка121122"/>
    <w:next w:val="a2"/>
    <w:uiPriority w:val="99"/>
    <w:semiHidden/>
    <w:unhideWhenUsed/>
    <w:rsid w:val="006603E6"/>
  </w:style>
  <w:style w:type="numbering" w:customStyle="1" w:styleId="7322">
    <w:name w:val="Нет списка7322"/>
    <w:next w:val="a2"/>
    <w:uiPriority w:val="99"/>
    <w:semiHidden/>
    <w:unhideWhenUsed/>
    <w:rsid w:val="006603E6"/>
  </w:style>
  <w:style w:type="numbering" w:customStyle="1" w:styleId="41322">
    <w:name w:val="Нет списка41322"/>
    <w:next w:val="a2"/>
    <w:uiPriority w:val="99"/>
    <w:semiHidden/>
    <w:unhideWhenUsed/>
    <w:rsid w:val="006603E6"/>
  </w:style>
  <w:style w:type="numbering" w:customStyle="1" w:styleId="51322">
    <w:name w:val="Нет списка51322"/>
    <w:next w:val="a2"/>
    <w:uiPriority w:val="99"/>
    <w:semiHidden/>
    <w:unhideWhenUsed/>
    <w:rsid w:val="006603E6"/>
  </w:style>
  <w:style w:type="numbering" w:customStyle="1" w:styleId="61322">
    <w:name w:val="Нет списка61322"/>
    <w:next w:val="a2"/>
    <w:uiPriority w:val="99"/>
    <w:semiHidden/>
    <w:unhideWhenUsed/>
    <w:rsid w:val="006603E6"/>
  </w:style>
  <w:style w:type="numbering" w:customStyle="1" w:styleId="71322">
    <w:name w:val="Нет списка71322"/>
    <w:next w:val="a2"/>
    <w:uiPriority w:val="99"/>
    <w:semiHidden/>
    <w:unhideWhenUsed/>
    <w:rsid w:val="006603E6"/>
  </w:style>
  <w:style w:type="numbering" w:customStyle="1" w:styleId="211222">
    <w:name w:val="Нет списка211222"/>
    <w:next w:val="a2"/>
    <w:uiPriority w:val="99"/>
    <w:semiHidden/>
    <w:unhideWhenUsed/>
    <w:rsid w:val="006603E6"/>
  </w:style>
  <w:style w:type="numbering" w:customStyle="1" w:styleId="311222">
    <w:name w:val="Нет списка311222"/>
    <w:next w:val="a2"/>
    <w:uiPriority w:val="99"/>
    <w:semiHidden/>
    <w:unhideWhenUsed/>
    <w:rsid w:val="006603E6"/>
  </w:style>
  <w:style w:type="numbering" w:customStyle="1" w:styleId="411222">
    <w:name w:val="Нет списка411222"/>
    <w:next w:val="a2"/>
    <w:uiPriority w:val="99"/>
    <w:semiHidden/>
    <w:unhideWhenUsed/>
    <w:rsid w:val="006603E6"/>
  </w:style>
  <w:style w:type="numbering" w:customStyle="1" w:styleId="511222">
    <w:name w:val="Нет списка511222"/>
    <w:next w:val="a2"/>
    <w:uiPriority w:val="99"/>
    <w:semiHidden/>
    <w:unhideWhenUsed/>
    <w:rsid w:val="006603E6"/>
  </w:style>
  <w:style w:type="numbering" w:customStyle="1" w:styleId="611222">
    <w:name w:val="Нет списка611222"/>
    <w:next w:val="a2"/>
    <w:uiPriority w:val="99"/>
    <w:semiHidden/>
    <w:unhideWhenUsed/>
    <w:rsid w:val="006603E6"/>
  </w:style>
  <w:style w:type="numbering" w:customStyle="1" w:styleId="711222">
    <w:name w:val="Нет списка711222"/>
    <w:next w:val="a2"/>
    <w:uiPriority w:val="99"/>
    <w:semiHidden/>
    <w:unhideWhenUsed/>
    <w:rsid w:val="006603E6"/>
  </w:style>
  <w:style w:type="numbering" w:customStyle="1" w:styleId="8222">
    <w:name w:val="Нет списка8222"/>
    <w:next w:val="a2"/>
    <w:uiPriority w:val="99"/>
    <w:semiHidden/>
    <w:unhideWhenUsed/>
    <w:rsid w:val="006603E6"/>
  </w:style>
  <w:style w:type="numbering" w:customStyle="1" w:styleId="9222">
    <w:name w:val="Нет списка9222"/>
    <w:next w:val="a2"/>
    <w:uiPriority w:val="99"/>
    <w:semiHidden/>
    <w:unhideWhenUsed/>
    <w:rsid w:val="006603E6"/>
  </w:style>
  <w:style w:type="numbering" w:customStyle="1" w:styleId="10122">
    <w:name w:val="Нет списка10122"/>
    <w:next w:val="a2"/>
    <w:uiPriority w:val="99"/>
    <w:semiHidden/>
    <w:unhideWhenUsed/>
    <w:rsid w:val="006603E6"/>
  </w:style>
  <w:style w:type="numbering" w:customStyle="1" w:styleId="14122">
    <w:name w:val="Нет списка14122"/>
    <w:next w:val="a2"/>
    <w:uiPriority w:val="99"/>
    <w:semiHidden/>
    <w:unhideWhenUsed/>
    <w:rsid w:val="006603E6"/>
  </w:style>
  <w:style w:type="numbering" w:customStyle="1" w:styleId="23122">
    <w:name w:val="Нет списка23122"/>
    <w:next w:val="a2"/>
    <w:uiPriority w:val="99"/>
    <w:semiHidden/>
    <w:unhideWhenUsed/>
    <w:rsid w:val="006603E6"/>
  </w:style>
  <w:style w:type="numbering" w:customStyle="1" w:styleId="32122">
    <w:name w:val="Нет списка32122"/>
    <w:next w:val="a2"/>
    <w:uiPriority w:val="99"/>
    <w:semiHidden/>
    <w:unhideWhenUsed/>
    <w:rsid w:val="006603E6"/>
  </w:style>
  <w:style w:type="numbering" w:customStyle="1" w:styleId="42122">
    <w:name w:val="Нет списка42122"/>
    <w:next w:val="a2"/>
    <w:uiPriority w:val="99"/>
    <w:semiHidden/>
    <w:unhideWhenUsed/>
    <w:rsid w:val="006603E6"/>
  </w:style>
  <w:style w:type="numbering" w:customStyle="1" w:styleId="52122">
    <w:name w:val="Нет списка52122"/>
    <w:next w:val="a2"/>
    <w:uiPriority w:val="99"/>
    <w:semiHidden/>
    <w:unhideWhenUsed/>
    <w:rsid w:val="006603E6"/>
  </w:style>
  <w:style w:type="numbering" w:customStyle="1" w:styleId="62122">
    <w:name w:val="Нет списка62122"/>
    <w:next w:val="a2"/>
    <w:uiPriority w:val="99"/>
    <w:semiHidden/>
    <w:unhideWhenUsed/>
    <w:rsid w:val="006603E6"/>
  </w:style>
  <w:style w:type="numbering" w:customStyle="1" w:styleId="72122">
    <w:name w:val="Нет списка72122"/>
    <w:next w:val="a2"/>
    <w:uiPriority w:val="99"/>
    <w:semiHidden/>
    <w:unhideWhenUsed/>
    <w:rsid w:val="006603E6"/>
  </w:style>
  <w:style w:type="numbering" w:customStyle="1" w:styleId="113122">
    <w:name w:val="Нет списка113122"/>
    <w:next w:val="a2"/>
    <w:uiPriority w:val="99"/>
    <w:semiHidden/>
    <w:unhideWhenUsed/>
    <w:rsid w:val="006603E6"/>
  </w:style>
  <w:style w:type="numbering" w:customStyle="1" w:styleId="212122">
    <w:name w:val="Нет списка212122"/>
    <w:next w:val="a2"/>
    <w:uiPriority w:val="99"/>
    <w:semiHidden/>
    <w:unhideWhenUsed/>
    <w:rsid w:val="006603E6"/>
  </w:style>
  <w:style w:type="numbering" w:customStyle="1" w:styleId="312122">
    <w:name w:val="Нет списка312122"/>
    <w:next w:val="a2"/>
    <w:uiPriority w:val="99"/>
    <w:semiHidden/>
    <w:unhideWhenUsed/>
    <w:rsid w:val="006603E6"/>
  </w:style>
  <w:style w:type="numbering" w:customStyle="1" w:styleId="412122">
    <w:name w:val="Нет списка412122"/>
    <w:next w:val="a2"/>
    <w:uiPriority w:val="99"/>
    <w:semiHidden/>
    <w:unhideWhenUsed/>
    <w:rsid w:val="006603E6"/>
  </w:style>
  <w:style w:type="numbering" w:customStyle="1" w:styleId="512122">
    <w:name w:val="Нет списка512122"/>
    <w:next w:val="a2"/>
    <w:uiPriority w:val="99"/>
    <w:semiHidden/>
    <w:unhideWhenUsed/>
    <w:rsid w:val="006603E6"/>
  </w:style>
  <w:style w:type="numbering" w:customStyle="1" w:styleId="612122">
    <w:name w:val="Нет списка612122"/>
    <w:next w:val="a2"/>
    <w:uiPriority w:val="99"/>
    <w:semiHidden/>
    <w:unhideWhenUsed/>
    <w:rsid w:val="006603E6"/>
  </w:style>
  <w:style w:type="numbering" w:customStyle="1" w:styleId="712122">
    <w:name w:val="Нет списка712122"/>
    <w:next w:val="a2"/>
    <w:uiPriority w:val="99"/>
    <w:semiHidden/>
    <w:unhideWhenUsed/>
    <w:rsid w:val="006603E6"/>
  </w:style>
  <w:style w:type="numbering" w:customStyle="1" w:styleId="1112122">
    <w:name w:val="Нет списка1112122"/>
    <w:next w:val="a2"/>
    <w:uiPriority w:val="99"/>
    <w:semiHidden/>
    <w:unhideWhenUsed/>
    <w:rsid w:val="006603E6"/>
  </w:style>
  <w:style w:type="numbering" w:customStyle="1" w:styleId="2111122">
    <w:name w:val="Нет списка2111122"/>
    <w:next w:val="a2"/>
    <w:uiPriority w:val="99"/>
    <w:semiHidden/>
    <w:unhideWhenUsed/>
    <w:rsid w:val="006603E6"/>
  </w:style>
  <w:style w:type="numbering" w:customStyle="1" w:styleId="3111122">
    <w:name w:val="Нет списка3111122"/>
    <w:next w:val="a2"/>
    <w:uiPriority w:val="99"/>
    <w:semiHidden/>
    <w:unhideWhenUsed/>
    <w:rsid w:val="006603E6"/>
  </w:style>
  <w:style w:type="numbering" w:customStyle="1" w:styleId="4111122">
    <w:name w:val="Нет списка4111122"/>
    <w:next w:val="a2"/>
    <w:uiPriority w:val="99"/>
    <w:semiHidden/>
    <w:unhideWhenUsed/>
    <w:rsid w:val="006603E6"/>
  </w:style>
  <w:style w:type="numbering" w:customStyle="1" w:styleId="5111122">
    <w:name w:val="Нет списка5111122"/>
    <w:next w:val="a2"/>
    <w:uiPriority w:val="99"/>
    <w:semiHidden/>
    <w:unhideWhenUsed/>
    <w:rsid w:val="006603E6"/>
  </w:style>
  <w:style w:type="numbering" w:customStyle="1" w:styleId="6111122">
    <w:name w:val="Нет списка6111122"/>
    <w:next w:val="a2"/>
    <w:uiPriority w:val="99"/>
    <w:semiHidden/>
    <w:unhideWhenUsed/>
    <w:rsid w:val="006603E6"/>
  </w:style>
  <w:style w:type="numbering" w:customStyle="1" w:styleId="7111122">
    <w:name w:val="Нет списка7111122"/>
    <w:next w:val="a2"/>
    <w:uiPriority w:val="99"/>
    <w:semiHidden/>
    <w:unhideWhenUsed/>
    <w:rsid w:val="006603E6"/>
  </w:style>
  <w:style w:type="numbering" w:customStyle="1" w:styleId="81122">
    <w:name w:val="Нет списка81122"/>
    <w:next w:val="a2"/>
    <w:uiPriority w:val="99"/>
    <w:semiHidden/>
    <w:unhideWhenUsed/>
    <w:rsid w:val="006603E6"/>
  </w:style>
  <w:style w:type="numbering" w:customStyle="1" w:styleId="91122">
    <w:name w:val="Нет списка91122"/>
    <w:next w:val="a2"/>
    <w:uiPriority w:val="99"/>
    <w:semiHidden/>
    <w:unhideWhenUsed/>
    <w:rsid w:val="006603E6"/>
  </w:style>
  <w:style w:type="table" w:customStyle="1" w:styleId="7110">
    <w:name w:val="Сетка таблицы711"/>
    <w:basedOn w:val="a1"/>
    <w:next w:val="a3"/>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Нет списка1732"/>
    <w:next w:val="a2"/>
    <w:uiPriority w:val="99"/>
    <w:semiHidden/>
    <w:unhideWhenUsed/>
    <w:rsid w:val="006603E6"/>
  </w:style>
  <w:style w:type="table" w:customStyle="1" w:styleId="10220">
    <w:name w:val="Сетка таблицы1022"/>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2">
    <w:name w:val="Нет списка1832"/>
    <w:next w:val="a2"/>
    <w:uiPriority w:val="99"/>
    <w:semiHidden/>
    <w:unhideWhenUsed/>
    <w:rsid w:val="006603E6"/>
  </w:style>
  <w:style w:type="table" w:customStyle="1" w:styleId="16110">
    <w:name w:val="Сетка таблицы1611"/>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20">
    <w:name w:val="Нет списка1922"/>
    <w:next w:val="a2"/>
    <w:uiPriority w:val="99"/>
    <w:semiHidden/>
    <w:unhideWhenUsed/>
    <w:rsid w:val="006603E6"/>
  </w:style>
  <w:style w:type="numbering" w:customStyle="1" w:styleId="11022">
    <w:name w:val="Нет списка11022"/>
    <w:next w:val="a2"/>
    <w:uiPriority w:val="99"/>
    <w:semiHidden/>
    <w:unhideWhenUsed/>
    <w:rsid w:val="006603E6"/>
  </w:style>
  <w:style w:type="table" w:customStyle="1" w:styleId="22110">
    <w:name w:val="Сетка таблицы2211"/>
    <w:basedOn w:val="a1"/>
    <w:next w:val="a3"/>
    <w:uiPriority w:val="9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5">
    <w:name w:val="1211"/>
    <w:basedOn w:val="TableNormal"/>
    <w:rsid w:val="006603E6"/>
    <w:tblPr>
      <w:tblStyleRowBandSize w:val="1"/>
      <w:tblStyleColBandSize w:val="1"/>
      <w:tblCellMar>
        <w:left w:w="108" w:type="dxa"/>
        <w:right w:w="108" w:type="dxa"/>
      </w:tblCellMar>
    </w:tblPr>
  </w:style>
  <w:style w:type="table" w:customStyle="1" w:styleId="41110">
    <w:name w:val="Сетка таблицы411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
    <w:basedOn w:val="a1"/>
    <w:next w:val="a3"/>
    <w:uiPriority w:val="59"/>
    <w:locked/>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16">
    <w:name w:val="11111"/>
    <w:basedOn w:val="TableNormal"/>
    <w:rsid w:val="006603E6"/>
    <w:tblPr>
      <w:tblStyleRowBandSize w:val="1"/>
      <w:tblStyleColBandSize w:val="1"/>
      <w:tblCellMar>
        <w:left w:w="108" w:type="dxa"/>
        <w:right w:w="108" w:type="dxa"/>
      </w:tblCellMar>
    </w:tblPr>
  </w:style>
  <w:style w:type="table" w:customStyle="1" w:styleId="211110">
    <w:name w:val="Сетка таблицы21111"/>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
    <w:basedOn w:val="a1"/>
    <w:next w:val="a3"/>
    <w:uiPriority w:val="59"/>
    <w:locked/>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112111"/>
    <w:basedOn w:val="a1"/>
    <w:next w:val="a3"/>
    <w:uiPriority w:val="59"/>
    <w:locked/>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2">
    <w:name w:val="Нет списка15122"/>
    <w:next w:val="a2"/>
    <w:uiPriority w:val="99"/>
    <w:semiHidden/>
    <w:unhideWhenUsed/>
    <w:rsid w:val="006603E6"/>
  </w:style>
  <w:style w:type="numbering" w:customStyle="1" w:styleId="16122">
    <w:name w:val="Нет списка16122"/>
    <w:next w:val="a2"/>
    <w:uiPriority w:val="99"/>
    <w:semiHidden/>
    <w:unhideWhenUsed/>
    <w:rsid w:val="006603E6"/>
  </w:style>
  <w:style w:type="numbering" w:customStyle="1" w:styleId="17122">
    <w:name w:val="Нет списка17122"/>
    <w:next w:val="a2"/>
    <w:uiPriority w:val="99"/>
    <w:semiHidden/>
    <w:unhideWhenUsed/>
    <w:rsid w:val="006603E6"/>
  </w:style>
  <w:style w:type="numbering" w:customStyle="1" w:styleId="18122">
    <w:name w:val="Нет списка18122"/>
    <w:next w:val="a2"/>
    <w:uiPriority w:val="99"/>
    <w:semiHidden/>
    <w:unhideWhenUsed/>
    <w:rsid w:val="006603E6"/>
  </w:style>
  <w:style w:type="table" w:customStyle="1" w:styleId="61110">
    <w:name w:val="Сетка таблицы6111"/>
    <w:basedOn w:val="a1"/>
    <w:next w:val="a3"/>
    <w:uiPriority w:val="3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2">
    <w:name w:val="Нет списка2022"/>
    <w:next w:val="a2"/>
    <w:uiPriority w:val="99"/>
    <w:semiHidden/>
    <w:unhideWhenUsed/>
    <w:rsid w:val="006603E6"/>
  </w:style>
  <w:style w:type="numbering" w:customStyle="1" w:styleId="2522">
    <w:name w:val="Нет списка2522"/>
    <w:next w:val="a2"/>
    <w:uiPriority w:val="99"/>
    <w:semiHidden/>
    <w:unhideWhenUsed/>
    <w:rsid w:val="006603E6"/>
  </w:style>
  <w:style w:type="numbering" w:customStyle="1" w:styleId="2622">
    <w:name w:val="Нет списка2622"/>
    <w:next w:val="a2"/>
    <w:uiPriority w:val="99"/>
    <w:semiHidden/>
    <w:unhideWhenUsed/>
    <w:rsid w:val="006603E6"/>
  </w:style>
  <w:style w:type="numbering" w:customStyle="1" w:styleId="2722">
    <w:name w:val="Нет списка2722"/>
    <w:next w:val="a2"/>
    <w:uiPriority w:val="99"/>
    <w:semiHidden/>
    <w:unhideWhenUsed/>
    <w:rsid w:val="006603E6"/>
  </w:style>
  <w:style w:type="numbering" w:customStyle="1" w:styleId="2822">
    <w:name w:val="Нет списка2822"/>
    <w:next w:val="a2"/>
    <w:uiPriority w:val="99"/>
    <w:semiHidden/>
    <w:unhideWhenUsed/>
    <w:rsid w:val="006603E6"/>
  </w:style>
  <w:style w:type="numbering" w:customStyle="1" w:styleId="2922">
    <w:name w:val="Нет списка2922"/>
    <w:next w:val="a2"/>
    <w:uiPriority w:val="99"/>
    <w:semiHidden/>
    <w:unhideWhenUsed/>
    <w:rsid w:val="006603E6"/>
  </w:style>
  <w:style w:type="table" w:customStyle="1" w:styleId="17110">
    <w:name w:val="Сетка таблицы1711"/>
    <w:basedOn w:val="a1"/>
    <w:uiPriority w:val="3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1"/>
    <w:uiPriority w:val="39"/>
    <w:locked/>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2">
    <w:name w:val="Нет списка3022"/>
    <w:next w:val="a2"/>
    <w:uiPriority w:val="99"/>
    <w:semiHidden/>
    <w:unhideWhenUsed/>
    <w:rsid w:val="006603E6"/>
  </w:style>
  <w:style w:type="numbering" w:customStyle="1" w:styleId="3422">
    <w:name w:val="Нет списка3422"/>
    <w:next w:val="a2"/>
    <w:uiPriority w:val="99"/>
    <w:semiHidden/>
    <w:unhideWhenUsed/>
    <w:rsid w:val="006603E6"/>
  </w:style>
  <w:style w:type="numbering" w:customStyle="1" w:styleId="3522">
    <w:name w:val="Нет списка3522"/>
    <w:next w:val="a2"/>
    <w:uiPriority w:val="99"/>
    <w:semiHidden/>
    <w:unhideWhenUsed/>
    <w:rsid w:val="006603E6"/>
  </w:style>
  <w:style w:type="character" w:customStyle="1" w:styleId="1fc">
    <w:name w:val="Тема примечания Знак1"/>
    <w:basedOn w:val="1fa"/>
    <w:uiPriority w:val="99"/>
    <w:semiHidden/>
    <w:rsid w:val="006603E6"/>
    <w:rPr>
      <w:rFonts w:ascii="Times New Roman" w:eastAsia="Times New Roman" w:hAnsi="Times New Roman" w:cs="Times New Roman"/>
      <w:b/>
      <w:bCs/>
      <w:sz w:val="20"/>
      <w:szCs w:val="20"/>
      <w:lang w:eastAsia="ru-RU"/>
    </w:rPr>
  </w:style>
  <w:style w:type="numbering" w:customStyle="1" w:styleId="49">
    <w:name w:val="Нет списка49"/>
    <w:next w:val="a2"/>
    <w:uiPriority w:val="99"/>
    <w:semiHidden/>
    <w:unhideWhenUsed/>
    <w:rsid w:val="006603E6"/>
  </w:style>
  <w:style w:type="table" w:customStyle="1" w:styleId="265">
    <w:name w:val="Сетка таблицы26"/>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Нет списка127"/>
    <w:next w:val="a2"/>
    <w:uiPriority w:val="99"/>
    <w:semiHidden/>
    <w:unhideWhenUsed/>
    <w:qFormat/>
    <w:rsid w:val="006603E6"/>
  </w:style>
  <w:style w:type="table" w:customStyle="1" w:styleId="1180">
    <w:name w:val="Сетка таблицы118"/>
    <w:basedOn w:val="a1"/>
    <w:next w:val="a3"/>
    <w:uiPriority w:val="39"/>
    <w:rsid w:val="00660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2"/>
    <w:uiPriority w:val="99"/>
    <w:semiHidden/>
    <w:unhideWhenUsed/>
    <w:qFormat/>
    <w:rsid w:val="006603E6"/>
  </w:style>
  <w:style w:type="numbering" w:customStyle="1" w:styleId="111100">
    <w:name w:val="Нет списка11110"/>
    <w:next w:val="a2"/>
    <w:uiPriority w:val="99"/>
    <w:semiHidden/>
    <w:unhideWhenUsed/>
    <w:qFormat/>
    <w:rsid w:val="006603E6"/>
  </w:style>
  <w:style w:type="table" w:customStyle="1" w:styleId="1190">
    <w:name w:val="Сетка таблицы119"/>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Нет списка11117"/>
    <w:next w:val="a2"/>
    <w:uiPriority w:val="99"/>
    <w:semiHidden/>
    <w:unhideWhenUsed/>
    <w:qFormat/>
    <w:rsid w:val="006603E6"/>
  </w:style>
  <w:style w:type="numbering" w:customStyle="1" w:styleId="1111160">
    <w:name w:val="Нет списка111116"/>
    <w:next w:val="a2"/>
    <w:uiPriority w:val="99"/>
    <w:semiHidden/>
    <w:unhideWhenUsed/>
    <w:qFormat/>
    <w:rsid w:val="006603E6"/>
  </w:style>
  <w:style w:type="table" w:customStyle="1" w:styleId="11160">
    <w:name w:val="Сетка таблицы1116"/>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0">
    <w:name w:val="Нет списка220"/>
    <w:next w:val="a2"/>
    <w:uiPriority w:val="99"/>
    <w:semiHidden/>
    <w:unhideWhenUsed/>
    <w:qFormat/>
    <w:rsid w:val="006603E6"/>
  </w:style>
  <w:style w:type="table" w:customStyle="1" w:styleId="111152">
    <w:name w:val="Сетка таблицы11115"/>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9"/>
    <w:next w:val="a2"/>
    <w:uiPriority w:val="99"/>
    <w:semiHidden/>
    <w:unhideWhenUsed/>
    <w:qFormat/>
    <w:rsid w:val="006603E6"/>
  </w:style>
  <w:style w:type="numbering" w:customStyle="1" w:styleId="4100">
    <w:name w:val="Нет списка410"/>
    <w:next w:val="a2"/>
    <w:uiPriority w:val="99"/>
    <w:semiHidden/>
    <w:unhideWhenUsed/>
    <w:qFormat/>
    <w:rsid w:val="006603E6"/>
  </w:style>
  <w:style w:type="table" w:customStyle="1" w:styleId="275">
    <w:name w:val="Сетка таблицы27"/>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Нет списка1111116"/>
    <w:next w:val="a2"/>
    <w:uiPriority w:val="99"/>
    <w:semiHidden/>
    <w:unhideWhenUsed/>
    <w:qFormat/>
    <w:rsid w:val="006603E6"/>
  </w:style>
  <w:style w:type="numbering" w:customStyle="1" w:styleId="11111116">
    <w:name w:val="Нет списка11111116"/>
    <w:next w:val="a2"/>
    <w:uiPriority w:val="99"/>
    <w:semiHidden/>
    <w:unhideWhenUsed/>
    <w:qFormat/>
    <w:rsid w:val="006603E6"/>
  </w:style>
  <w:style w:type="table" w:customStyle="1" w:styleId="1111140">
    <w:name w:val="Сетка таблицы111114"/>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
    <w:name w:val="Нет списка2117"/>
    <w:next w:val="a2"/>
    <w:uiPriority w:val="99"/>
    <w:semiHidden/>
    <w:unhideWhenUsed/>
    <w:qFormat/>
    <w:rsid w:val="006603E6"/>
  </w:style>
  <w:style w:type="numbering" w:customStyle="1" w:styleId="31100">
    <w:name w:val="Нет списка3110"/>
    <w:next w:val="a2"/>
    <w:uiPriority w:val="99"/>
    <w:semiHidden/>
    <w:unhideWhenUsed/>
    <w:qFormat/>
    <w:rsid w:val="006603E6"/>
  </w:style>
  <w:style w:type="numbering" w:customStyle="1" w:styleId="58">
    <w:name w:val="Нет списка58"/>
    <w:next w:val="a2"/>
    <w:uiPriority w:val="99"/>
    <w:semiHidden/>
    <w:unhideWhenUsed/>
    <w:qFormat/>
    <w:rsid w:val="006603E6"/>
  </w:style>
  <w:style w:type="table" w:customStyle="1" w:styleId="TableNormal5">
    <w:name w:val="Table Normal5"/>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56">
    <w:name w:val="15"/>
    <w:basedOn w:val="TableNormal"/>
    <w:rsid w:val="006603E6"/>
    <w:tblPr>
      <w:tblStyleRowBandSize w:val="1"/>
      <w:tblStyleColBandSize w:val="1"/>
      <w:tblCellMar>
        <w:left w:w="108" w:type="dxa"/>
        <w:right w:w="108" w:type="dxa"/>
      </w:tblCellMar>
    </w:tblPr>
  </w:style>
  <w:style w:type="numbering" w:customStyle="1" w:styleId="128">
    <w:name w:val="Нет списка128"/>
    <w:next w:val="a2"/>
    <w:uiPriority w:val="99"/>
    <w:semiHidden/>
    <w:unhideWhenUsed/>
    <w:qFormat/>
    <w:rsid w:val="006603E6"/>
  </w:style>
  <w:style w:type="numbering" w:customStyle="1" w:styleId="68">
    <w:name w:val="Нет списка68"/>
    <w:next w:val="a2"/>
    <w:uiPriority w:val="99"/>
    <w:semiHidden/>
    <w:unhideWhenUsed/>
    <w:qFormat/>
    <w:rsid w:val="006603E6"/>
  </w:style>
  <w:style w:type="numbering" w:customStyle="1" w:styleId="78">
    <w:name w:val="Нет списка78"/>
    <w:next w:val="a2"/>
    <w:uiPriority w:val="99"/>
    <w:semiHidden/>
    <w:unhideWhenUsed/>
    <w:qFormat/>
    <w:rsid w:val="006603E6"/>
  </w:style>
  <w:style w:type="table" w:customStyle="1" w:styleId="345">
    <w:name w:val="Сетка таблицы34"/>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
    <w:name w:val="Нет списка136"/>
    <w:next w:val="a2"/>
    <w:uiPriority w:val="99"/>
    <w:semiHidden/>
    <w:unhideWhenUsed/>
    <w:qFormat/>
    <w:rsid w:val="006603E6"/>
  </w:style>
  <w:style w:type="numbering" w:customStyle="1" w:styleId="1126">
    <w:name w:val="Нет списка1126"/>
    <w:next w:val="a2"/>
    <w:uiPriority w:val="99"/>
    <w:semiHidden/>
    <w:unhideWhenUsed/>
    <w:qFormat/>
    <w:rsid w:val="006603E6"/>
  </w:style>
  <w:style w:type="table" w:customStyle="1" w:styleId="1240">
    <w:name w:val="Сетка таблицы124"/>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
    <w:name w:val="Нет списка226"/>
    <w:next w:val="a2"/>
    <w:uiPriority w:val="99"/>
    <w:semiHidden/>
    <w:unhideWhenUsed/>
    <w:qFormat/>
    <w:rsid w:val="006603E6"/>
  </w:style>
  <w:style w:type="numbering" w:customStyle="1" w:styleId="326">
    <w:name w:val="Нет списка326"/>
    <w:next w:val="a2"/>
    <w:uiPriority w:val="99"/>
    <w:semiHidden/>
    <w:unhideWhenUsed/>
    <w:qFormat/>
    <w:rsid w:val="006603E6"/>
  </w:style>
  <w:style w:type="numbering" w:customStyle="1" w:styleId="418">
    <w:name w:val="Нет списка418"/>
    <w:next w:val="a2"/>
    <w:uiPriority w:val="99"/>
    <w:semiHidden/>
    <w:unhideWhenUsed/>
    <w:qFormat/>
    <w:rsid w:val="006603E6"/>
  </w:style>
  <w:style w:type="numbering" w:customStyle="1" w:styleId="111260">
    <w:name w:val="Нет списка11126"/>
    <w:next w:val="a2"/>
    <w:uiPriority w:val="99"/>
    <w:semiHidden/>
    <w:unhideWhenUsed/>
    <w:qFormat/>
    <w:rsid w:val="006603E6"/>
  </w:style>
  <w:style w:type="table" w:customStyle="1" w:styleId="11242">
    <w:name w:val="Сетка таблицы1124"/>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
    <w:name w:val="Нет списка2118"/>
    <w:next w:val="a2"/>
    <w:uiPriority w:val="99"/>
    <w:semiHidden/>
    <w:unhideWhenUsed/>
    <w:qFormat/>
    <w:rsid w:val="006603E6"/>
  </w:style>
  <w:style w:type="numbering" w:customStyle="1" w:styleId="3117">
    <w:name w:val="Нет списка3117"/>
    <w:next w:val="a2"/>
    <w:uiPriority w:val="99"/>
    <w:semiHidden/>
    <w:unhideWhenUsed/>
    <w:qFormat/>
    <w:rsid w:val="006603E6"/>
  </w:style>
  <w:style w:type="numbering" w:customStyle="1" w:styleId="111111116">
    <w:name w:val="Нет списка111111116"/>
    <w:next w:val="a2"/>
    <w:uiPriority w:val="99"/>
    <w:semiHidden/>
    <w:unhideWhenUsed/>
    <w:rsid w:val="006603E6"/>
  </w:style>
  <w:style w:type="table" w:customStyle="1" w:styleId="443">
    <w:name w:val="Сетка таблицы44"/>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45">
    <w:name w:val="114"/>
    <w:basedOn w:val="TableNormal"/>
    <w:rsid w:val="006603E6"/>
    <w:tblPr>
      <w:tblStyleRowBandSize w:val="1"/>
      <w:tblStyleColBandSize w:val="1"/>
      <w:tblCellMar>
        <w:left w:w="108" w:type="dxa"/>
        <w:right w:w="108" w:type="dxa"/>
      </w:tblCellMar>
    </w:tblPr>
  </w:style>
  <w:style w:type="table" w:customStyle="1" w:styleId="2140">
    <w:name w:val="Сетка таблицы214"/>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
    <w:name w:val="Нет списка1216"/>
    <w:next w:val="a2"/>
    <w:uiPriority w:val="99"/>
    <w:semiHidden/>
    <w:unhideWhenUsed/>
    <w:rsid w:val="006603E6"/>
  </w:style>
  <w:style w:type="numbering" w:customStyle="1" w:styleId="518">
    <w:name w:val="Нет списка518"/>
    <w:next w:val="a2"/>
    <w:uiPriority w:val="99"/>
    <w:semiHidden/>
    <w:unhideWhenUsed/>
    <w:rsid w:val="006603E6"/>
  </w:style>
  <w:style w:type="numbering" w:customStyle="1" w:styleId="618">
    <w:name w:val="Нет списка618"/>
    <w:next w:val="a2"/>
    <w:uiPriority w:val="99"/>
    <w:semiHidden/>
    <w:unhideWhenUsed/>
    <w:rsid w:val="006603E6"/>
  </w:style>
  <w:style w:type="numbering" w:customStyle="1" w:styleId="718">
    <w:name w:val="Нет списка718"/>
    <w:next w:val="a2"/>
    <w:uiPriority w:val="99"/>
    <w:semiHidden/>
    <w:unhideWhenUsed/>
    <w:rsid w:val="006603E6"/>
  </w:style>
  <w:style w:type="numbering" w:customStyle="1" w:styleId="4117">
    <w:name w:val="Нет списка4117"/>
    <w:next w:val="a2"/>
    <w:uiPriority w:val="99"/>
    <w:semiHidden/>
    <w:unhideWhenUsed/>
    <w:rsid w:val="006603E6"/>
  </w:style>
  <w:style w:type="numbering" w:customStyle="1" w:styleId="5117">
    <w:name w:val="Нет списка5117"/>
    <w:next w:val="a2"/>
    <w:uiPriority w:val="99"/>
    <w:semiHidden/>
    <w:unhideWhenUsed/>
    <w:rsid w:val="006603E6"/>
  </w:style>
  <w:style w:type="numbering" w:customStyle="1" w:styleId="6117">
    <w:name w:val="Нет списка6117"/>
    <w:next w:val="a2"/>
    <w:uiPriority w:val="99"/>
    <w:semiHidden/>
    <w:unhideWhenUsed/>
    <w:rsid w:val="006603E6"/>
  </w:style>
  <w:style w:type="numbering" w:customStyle="1" w:styleId="7117">
    <w:name w:val="Нет списка7117"/>
    <w:next w:val="a2"/>
    <w:uiPriority w:val="99"/>
    <w:semiHidden/>
    <w:unhideWhenUsed/>
    <w:rsid w:val="006603E6"/>
  </w:style>
  <w:style w:type="numbering" w:customStyle="1" w:styleId="87">
    <w:name w:val="Нет списка87"/>
    <w:next w:val="a2"/>
    <w:uiPriority w:val="99"/>
    <w:semiHidden/>
    <w:unhideWhenUsed/>
    <w:rsid w:val="006603E6"/>
  </w:style>
  <w:style w:type="numbering" w:customStyle="1" w:styleId="97">
    <w:name w:val="Нет списка97"/>
    <w:next w:val="a2"/>
    <w:uiPriority w:val="99"/>
    <w:semiHidden/>
    <w:unhideWhenUsed/>
    <w:rsid w:val="006603E6"/>
  </w:style>
  <w:style w:type="numbering" w:customStyle="1" w:styleId="106">
    <w:name w:val="Нет списка106"/>
    <w:next w:val="a2"/>
    <w:uiPriority w:val="99"/>
    <w:semiHidden/>
    <w:unhideWhenUsed/>
    <w:rsid w:val="006603E6"/>
  </w:style>
  <w:style w:type="numbering" w:customStyle="1" w:styleId="146">
    <w:name w:val="Нет списка146"/>
    <w:next w:val="a2"/>
    <w:uiPriority w:val="99"/>
    <w:semiHidden/>
    <w:unhideWhenUsed/>
    <w:rsid w:val="006603E6"/>
  </w:style>
  <w:style w:type="numbering" w:customStyle="1" w:styleId="236">
    <w:name w:val="Нет списка236"/>
    <w:next w:val="a2"/>
    <w:uiPriority w:val="99"/>
    <w:semiHidden/>
    <w:unhideWhenUsed/>
    <w:rsid w:val="006603E6"/>
  </w:style>
  <w:style w:type="numbering" w:customStyle="1" w:styleId="426">
    <w:name w:val="Нет списка426"/>
    <w:next w:val="a2"/>
    <w:uiPriority w:val="99"/>
    <w:semiHidden/>
    <w:unhideWhenUsed/>
    <w:rsid w:val="006603E6"/>
  </w:style>
  <w:style w:type="table" w:customStyle="1" w:styleId="540">
    <w:name w:val="Сетка таблицы54"/>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6">
    <w:name w:val="Нет списка526"/>
    <w:next w:val="a2"/>
    <w:uiPriority w:val="99"/>
    <w:semiHidden/>
    <w:unhideWhenUsed/>
    <w:rsid w:val="006603E6"/>
  </w:style>
  <w:style w:type="numbering" w:customStyle="1" w:styleId="626">
    <w:name w:val="Нет списка626"/>
    <w:next w:val="a2"/>
    <w:uiPriority w:val="99"/>
    <w:semiHidden/>
    <w:unhideWhenUsed/>
    <w:rsid w:val="006603E6"/>
  </w:style>
  <w:style w:type="numbering" w:customStyle="1" w:styleId="7260">
    <w:name w:val="Нет списка726"/>
    <w:next w:val="a2"/>
    <w:uiPriority w:val="99"/>
    <w:semiHidden/>
    <w:unhideWhenUsed/>
    <w:rsid w:val="006603E6"/>
  </w:style>
  <w:style w:type="numbering" w:customStyle="1" w:styleId="1136">
    <w:name w:val="Нет списка1136"/>
    <w:next w:val="a2"/>
    <w:uiPriority w:val="99"/>
    <w:semiHidden/>
    <w:unhideWhenUsed/>
    <w:rsid w:val="006603E6"/>
  </w:style>
  <w:style w:type="numbering" w:customStyle="1" w:styleId="2126">
    <w:name w:val="Нет списка2126"/>
    <w:next w:val="a2"/>
    <w:uiPriority w:val="99"/>
    <w:semiHidden/>
    <w:unhideWhenUsed/>
    <w:rsid w:val="006603E6"/>
  </w:style>
  <w:style w:type="numbering" w:customStyle="1" w:styleId="3126">
    <w:name w:val="Нет списка3126"/>
    <w:next w:val="a2"/>
    <w:uiPriority w:val="99"/>
    <w:semiHidden/>
    <w:unhideWhenUsed/>
    <w:rsid w:val="006603E6"/>
  </w:style>
  <w:style w:type="numbering" w:customStyle="1" w:styleId="4126">
    <w:name w:val="Нет списка4126"/>
    <w:next w:val="a2"/>
    <w:uiPriority w:val="99"/>
    <w:semiHidden/>
    <w:unhideWhenUsed/>
    <w:rsid w:val="006603E6"/>
  </w:style>
  <w:style w:type="table" w:customStyle="1" w:styleId="1440">
    <w:name w:val="Сетка таблицы144"/>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6">
    <w:name w:val="Нет списка5126"/>
    <w:next w:val="a2"/>
    <w:uiPriority w:val="99"/>
    <w:semiHidden/>
    <w:unhideWhenUsed/>
    <w:rsid w:val="006603E6"/>
  </w:style>
  <w:style w:type="numbering" w:customStyle="1" w:styleId="6126">
    <w:name w:val="Нет списка6126"/>
    <w:next w:val="a2"/>
    <w:uiPriority w:val="99"/>
    <w:semiHidden/>
    <w:unhideWhenUsed/>
    <w:rsid w:val="006603E6"/>
  </w:style>
  <w:style w:type="numbering" w:customStyle="1" w:styleId="7126">
    <w:name w:val="Нет списка7126"/>
    <w:next w:val="a2"/>
    <w:uiPriority w:val="99"/>
    <w:semiHidden/>
    <w:unhideWhenUsed/>
    <w:rsid w:val="006603E6"/>
  </w:style>
  <w:style w:type="numbering" w:customStyle="1" w:styleId="21116">
    <w:name w:val="Нет списка21116"/>
    <w:next w:val="a2"/>
    <w:uiPriority w:val="99"/>
    <w:semiHidden/>
    <w:unhideWhenUsed/>
    <w:rsid w:val="006603E6"/>
  </w:style>
  <w:style w:type="numbering" w:customStyle="1" w:styleId="31116">
    <w:name w:val="Нет списка31116"/>
    <w:next w:val="a2"/>
    <w:uiPriority w:val="99"/>
    <w:semiHidden/>
    <w:unhideWhenUsed/>
    <w:rsid w:val="006603E6"/>
  </w:style>
  <w:style w:type="numbering" w:customStyle="1" w:styleId="41116">
    <w:name w:val="Нет списка41116"/>
    <w:next w:val="a2"/>
    <w:uiPriority w:val="99"/>
    <w:semiHidden/>
    <w:unhideWhenUsed/>
    <w:rsid w:val="006603E6"/>
  </w:style>
  <w:style w:type="numbering" w:customStyle="1" w:styleId="51116">
    <w:name w:val="Нет списка51116"/>
    <w:next w:val="a2"/>
    <w:uiPriority w:val="99"/>
    <w:semiHidden/>
    <w:unhideWhenUsed/>
    <w:rsid w:val="006603E6"/>
  </w:style>
  <w:style w:type="numbering" w:customStyle="1" w:styleId="61116">
    <w:name w:val="Нет списка61116"/>
    <w:next w:val="a2"/>
    <w:uiPriority w:val="99"/>
    <w:semiHidden/>
    <w:unhideWhenUsed/>
    <w:rsid w:val="006603E6"/>
  </w:style>
  <w:style w:type="numbering" w:customStyle="1" w:styleId="71116">
    <w:name w:val="Нет списка71116"/>
    <w:next w:val="a2"/>
    <w:uiPriority w:val="99"/>
    <w:semiHidden/>
    <w:unhideWhenUsed/>
    <w:rsid w:val="006603E6"/>
  </w:style>
  <w:style w:type="numbering" w:customStyle="1" w:styleId="816">
    <w:name w:val="Нет списка816"/>
    <w:next w:val="a2"/>
    <w:uiPriority w:val="99"/>
    <w:semiHidden/>
    <w:unhideWhenUsed/>
    <w:rsid w:val="006603E6"/>
  </w:style>
  <w:style w:type="numbering" w:customStyle="1" w:styleId="916">
    <w:name w:val="Нет списка916"/>
    <w:next w:val="a2"/>
    <w:uiPriority w:val="99"/>
    <w:semiHidden/>
    <w:unhideWhenUsed/>
    <w:rsid w:val="006603E6"/>
  </w:style>
  <w:style w:type="numbering" w:customStyle="1" w:styleId="1560">
    <w:name w:val="Нет списка156"/>
    <w:next w:val="a2"/>
    <w:uiPriority w:val="99"/>
    <w:semiHidden/>
    <w:unhideWhenUsed/>
    <w:rsid w:val="006603E6"/>
  </w:style>
  <w:style w:type="numbering" w:customStyle="1" w:styleId="166">
    <w:name w:val="Нет списка166"/>
    <w:next w:val="a2"/>
    <w:uiPriority w:val="99"/>
    <w:semiHidden/>
    <w:unhideWhenUsed/>
    <w:rsid w:val="006603E6"/>
  </w:style>
  <w:style w:type="table" w:customStyle="1" w:styleId="640">
    <w:name w:val="Сетка таблицы64"/>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5"/>
    <w:next w:val="a2"/>
    <w:uiPriority w:val="99"/>
    <w:semiHidden/>
    <w:unhideWhenUsed/>
    <w:rsid w:val="006603E6"/>
  </w:style>
  <w:style w:type="table" w:customStyle="1" w:styleId="1530">
    <w:name w:val="Сетка таблицы153"/>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
    <w:name w:val="Нет списка335"/>
    <w:next w:val="a2"/>
    <w:uiPriority w:val="99"/>
    <w:semiHidden/>
    <w:unhideWhenUsed/>
    <w:rsid w:val="006603E6"/>
  </w:style>
  <w:style w:type="numbering" w:customStyle="1" w:styleId="435">
    <w:name w:val="Нет списка435"/>
    <w:next w:val="a2"/>
    <w:uiPriority w:val="99"/>
    <w:semiHidden/>
    <w:unhideWhenUsed/>
    <w:rsid w:val="006603E6"/>
  </w:style>
  <w:style w:type="numbering" w:customStyle="1" w:styleId="11450">
    <w:name w:val="Нет списка1145"/>
    <w:next w:val="a2"/>
    <w:uiPriority w:val="99"/>
    <w:semiHidden/>
    <w:unhideWhenUsed/>
    <w:rsid w:val="006603E6"/>
  </w:style>
  <w:style w:type="numbering" w:customStyle="1" w:styleId="11135">
    <w:name w:val="Нет списка11135"/>
    <w:next w:val="a2"/>
    <w:uiPriority w:val="99"/>
    <w:semiHidden/>
    <w:unhideWhenUsed/>
    <w:rsid w:val="006603E6"/>
  </w:style>
  <w:style w:type="table" w:customStyle="1" w:styleId="11330">
    <w:name w:val="Сетка таблицы113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5">
    <w:name w:val="Нет списка2135"/>
    <w:next w:val="a2"/>
    <w:uiPriority w:val="99"/>
    <w:semiHidden/>
    <w:unhideWhenUsed/>
    <w:rsid w:val="006603E6"/>
  </w:style>
  <w:style w:type="numbering" w:customStyle="1" w:styleId="3135">
    <w:name w:val="Нет списка3135"/>
    <w:next w:val="a2"/>
    <w:uiPriority w:val="99"/>
    <w:semiHidden/>
    <w:unhideWhenUsed/>
    <w:rsid w:val="006603E6"/>
  </w:style>
  <w:style w:type="numbering" w:customStyle="1" w:styleId="535">
    <w:name w:val="Нет списка535"/>
    <w:next w:val="a2"/>
    <w:uiPriority w:val="99"/>
    <w:semiHidden/>
    <w:unhideWhenUsed/>
    <w:rsid w:val="006603E6"/>
  </w:style>
  <w:style w:type="numbering" w:customStyle="1" w:styleId="12250">
    <w:name w:val="Нет списка1225"/>
    <w:next w:val="a2"/>
    <w:uiPriority w:val="99"/>
    <w:semiHidden/>
    <w:unhideWhenUsed/>
    <w:rsid w:val="006603E6"/>
  </w:style>
  <w:style w:type="numbering" w:customStyle="1" w:styleId="635">
    <w:name w:val="Нет списка635"/>
    <w:next w:val="a2"/>
    <w:uiPriority w:val="99"/>
    <w:semiHidden/>
    <w:unhideWhenUsed/>
    <w:rsid w:val="006603E6"/>
  </w:style>
  <w:style w:type="table" w:customStyle="1" w:styleId="111230">
    <w:name w:val="Сетка таблицы11123"/>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5">
    <w:name w:val="Нет списка111125"/>
    <w:next w:val="a2"/>
    <w:uiPriority w:val="99"/>
    <w:semiHidden/>
    <w:unhideWhenUsed/>
    <w:rsid w:val="006603E6"/>
  </w:style>
  <w:style w:type="numbering" w:customStyle="1" w:styleId="1111111115">
    <w:name w:val="Нет списка1111111115"/>
    <w:next w:val="a2"/>
    <w:uiPriority w:val="99"/>
    <w:semiHidden/>
    <w:unhideWhenUsed/>
    <w:rsid w:val="006603E6"/>
  </w:style>
  <w:style w:type="table" w:customStyle="1" w:styleId="3130">
    <w:name w:val="Сетка таблицы31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2"/>
    <w:uiPriority w:val="99"/>
    <w:semiHidden/>
    <w:unhideWhenUsed/>
    <w:rsid w:val="006603E6"/>
  </w:style>
  <w:style w:type="numbering" w:customStyle="1" w:styleId="112150">
    <w:name w:val="Нет списка11215"/>
    <w:next w:val="a2"/>
    <w:uiPriority w:val="99"/>
    <w:semiHidden/>
    <w:unhideWhenUsed/>
    <w:rsid w:val="006603E6"/>
  </w:style>
  <w:style w:type="numbering" w:customStyle="1" w:styleId="2215">
    <w:name w:val="Нет списка2215"/>
    <w:next w:val="a2"/>
    <w:uiPriority w:val="99"/>
    <w:semiHidden/>
    <w:unhideWhenUsed/>
    <w:rsid w:val="006603E6"/>
  </w:style>
  <w:style w:type="numbering" w:customStyle="1" w:styleId="121150">
    <w:name w:val="Нет списка12115"/>
    <w:next w:val="a2"/>
    <w:uiPriority w:val="99"/>
    <w:semiHidden/>
    <w:unhideWhenUsed/>
    <w:rsid w:val="006603E6"/>
  </w:style>
  <w:style w:type="numbering" w:customStyle="1" w:styleId="735">
    <w:name w:val="Нет списка735"/>
    <w:next w:val="a2"/>
    <w:uiPriority w:val="99"/>
    <w:semiHidden/>
    <w:unhideWhenUsed/>
    <w:rsid w:val="006603E6"/>
  </w:style>
  <w:style w:type="numbering" w:customStyle="1" w:styleId="4135">
    <w:name w:val="Нет списка4135"/>
    <w:next w:val="a2"/>
    <w:uiPriority w:val="99"/>
    <w:semiHidden/>
    <w:unhideWhenUsed/>
    <w:rsid w:val="006603E6"/>
  </w:style>
  <w:style w:type="numbering" w:customStyle="1" w:styleId="5135">
    <w:name w:val="Нет списка5135"/>
    <w:next w:val="a2"/>
    <w:uiPriority w:val="99"/>
    <w:semiHidden/>
    <w:unhideWhenUsed/>
    <w:rsid w:val="006603E6"/>
  </w:style>
  <w:style w:type="numbering" w:customStyle="1" w:styleId="6135">
    <w:name w:val="Нет списка6135"/>
    <w:next w:val="a2"/>
    <w:uiPriority w:val="99"/>
    <w:semiHidden/>
    <w:unhideWhenUsed/>
    <w:rsid w:val="006603E6"/>
  </w:style>
  <w:style w:type="numbering" w:customStyle="1" w:styleId="7135">
    <w:name w:val="Нет списка7135"/>
    <w:next w:val="a2"/>
    <w:uiPriority w:val="99"/>
    <w:semiHidden/>
    <w:unhideWhenUsed/>
    <w:rsid w:val="006603E6"/>
  </w:style>
  <w:style w:type="numbering" w:customStyle="1" w:styleId="21125">
    <w:name w:val="Нет списка21125"/>
    <w:next w:val="a2"/>
    <w:uiPriority w:val="99"/>
    <w:semiHidden/>
    <w:unhideWhenUsed/>
    <w:rsid w:val="006603E6"/>
  </w:style>
  <w:style w:type="numbering" w:customStyle="1" w:styleId="31125">
    <w:name w:val="Нет списка31125"/>
    <w:next w:val="a2"/>
    <w:uiPriority w:val="99"/>
    <w:semiHidden/>
    <w:unhideWhenUsed/>
    <w:rsid w:val="006603E6"/>
  </w:style>
  <w:style w:type="numbering" w:customStyle="1" w:styleId="41125">
    <w:name w:val="Нет списка41125"/>
    <w:next w:val="a2"/>
    <w:uiPriority w:val="99"/>
    <w:semiHidden/>
    <w:unhideWhenUsed/>
    <w:rsid w:val="006603E6"/>
  </w:style>
  <w:style w:type="numbering" w:customStyle="1" w:styleId="51125">
    <w:name w:val="Нет списка51125"/>
    <w:next w:val="a2"/>
    <w:uiPriority w:val="99"/>
    <w:semiHidden/>
    <w:unhideWhenUsed/>
    <w:rsid w:val="006603E6"/>
  </w:style>
  <w:style w:type="numbering" w:customStyle="1" w:styleId="61125">
    <w:name w:val="Нет списка61125"/>
    <w:next w:val="a2"/>
    <w:uiPriority w:val="99"/>
    <w:semiHidden/>
    <w:unhideWhenUsed/>
    <w:rsid w:val="006603E6"/>
  </w:style>
  <w:style w:type="numbering" w:customStyle="1" w:styleId="71125">
    <w:name w:val="Нет списка71125"/>
    <w:next w:val="a2"/>
    <w:uiPriority w:val="99"/>
    <w:semiHidden/>
    <w:unhideWhenUsed/>
    <w:rsid w:val="006603E6"/>
  </w:style>
  <w:style w:type="numbering" w:customStyle="1" w:styleId="825">
    <w:name w:val="Нет списка825"/>
    <w:next w:val="a2"/>
    <w:uiPriority w:val="99"/>
    <w:semiHidden/>
    <w:unhideWhenUsed/>
    <w:rsid w:val="006603E6"/>
  </w:style>
  <w:style w:type="numbering" w:customStyle="1" w:styleId="925">
    <w:name w:val="Нет списка925"/>
    <w:next w:val="a2"/>
    <w:uiPriority w:val="99"/>
    <w:semiHidden/>
    <w:unhideWhenUsed/>
    <w:rsid w:val="006603E6"/>
  </w:style>
  <w:style w:type="numbering" w:customStyle="1" w:styleId="1015">
    <w:name w:val="Нет списка1015"/>
    <w:next w:val="a2"/>
    <w:uiPriority w:val="99"/>
    <w:semiHidden/>
    <w:unhideWhenUsed/>
    <w:rsid w:val="006603E6"/>
  </w:style>
  <w:style w:type="numbering" w:customStyle="1" w:styleId="1415">
    <w:name w:val="Нет списка1415"/>
    <w:next w:val="a2"/>
    <w:uiPriority w:val="99"/>
    <w:semiHidden/>
    <w:unhideWhenUsed/>
    <w:rsid w:val="006603E6"/>
  </w:style>
  <w:style w:type="numbering" w:customStyle="1" w:styleId="2315">
    <w:name w:val="Нет списка2315"/>
    <w:next w:val="a2"/>
    <w:uiPriority w:val="99"/>
    <w:semiHidden/>
    <w:unhideWhenUsed/>
    <w:rsid w:val="006603E6"/>
  </w:style>
  <w:style w:type="numbering" w:customStyle="1" w:styleId="3215">
    <w:name w:val="Нет списка3215"/>
    <w:next w:val="a2"/>
    <w:uiPriority w:val="99"/>
    <w:semiHidden/>
    <w:unhideWhenUsed/>
    <w:rsid w:val="006603E6"/>
  </w:style>
  <w:style w:type="numbering" w:customStyle="1" w:styleId="4215">
    <w:name w:val="Нет списка4215"/>
    <w:next w:val="a2"/>
    <w:uiPriority w:val="99"/>
    <w:semiHidden/>
    <w:unhideWhenUsed/>
    <w:rsid w:val="006603E6"/>
  </w:style>
  <w:style w:type="numbering" w:customStyle="1" w:styleId="5215">
    <w:name w:val="Нет списка5215"/>
    <w:next w:val="a2"/>
    <w:uiPriority w:val="99"/>
    <w:semiHidden/>
    <w:unhideWhenUsed/>
    <w:rsid w:val="006603E6"/>
  </w:style>
  <w:style w:type="numbering" w:customStyle="1" w:styleId="6215">
    <w:name w:val="Нет списка6215"/>
    <w:next w:val="a2"/>
    <w:uiPriority w:val="99"/>
    <w:semiHidden/>
    <w:unhideWhenUsed/>
    <w:rsid w:val="006603E6"/>
  </w:style>
  <w:style w:type="numbering" w:customStyle="1" w:styleId="7215">
    <w:name w:val="Нет списка7215"/>
    <w:next w:val="a2"/>
    <w:uiPriority w:val="99"/>
    <w:semiHidden/>
    <w:unhideWhenUsed/>
    <w:rsid w:val="006603E6"/>
  </w:style>
  <w:style w:type="numbering" w:customStyle="1" w:styleId="11315">
    <w:name w:val="Нет списка11315"/>
    <w:next w:val="a2"/>
    <w:uiPriority w:val="99"/>
    <w:semiHidden/>
    <w:unhideWhenUsed/>
    <w:rsid w:val="006603E6"/>
  </w:style>
  <w:style w:type="numbering" w:customStyle="1" w:styleId="21215">
    <w:name w:val="Нет списка21215"/>
    <w:next w:val="a2"/>
    <w:uiPriority w:val="99"/>
    <w:semiHidden/>
    <w:unhideWhenUsed/>
    <w:rsid w:val="006603E6"/>
  </w:style>
  <w:style w:type="numbering" w:customStyle="1" w:styleId="31215">
    <w:name w:val="Нет списка31215"/>
    <w:next w:val="a2"/>
    <w:uiPriority w:val="99"/>
    <w:semiHidden/>
    <w:unhideWhenUsed/>
    <w:rsid w:val="006603E6"/>
  </w:style>
  <w:style w:type="numbering" w:customStyle="1" w:styleId="41215">
    <w:name w:val="Нет списка41215"/>
    <w:next w:val="a2"/>
    <w:uiPriority w:val="99"/>
    <w:semiHidden/>
    <w:unhideWhenUsed/>
    <w:rsid w:val="006603E6"/>
  </w:style>
  <w:style w:type="numbering" w:customStyle="1" w:styleId="51215">
    <w:name w:val="Нет списка51215"/>
    <w:next w:val="a2"/>
    <w:uiPriority w:val="99"/>
    <w:semiHidden/>
    <w:unhideWhenUsed/>
    <w:rsid w:val="006603E6"/>
  </w:style>
  <w:style w:type="numbering" w:customStyle="1" w:styleId="61215">
    <w:name w:val="Нет списка61215"/>
    <w:next w:val="a2"/>
    <w:uiPriority w:val="99"/>
    <w:semiHidden/>
    <w:unhideWhenUsed/>
    <w:rsid w:val="006603E6"/>
  </w:style>
  <w:style w:type="numbering" w:customStyle="1" w:styleId="71215">
    <w:name w:val="Нет списка71215"/>
    <w:next w:val="a2"/>
    <w:uiPriority w:val="99"/>
    <w:semiHidden/>
    <w:unhideWhenUsed/>
    <w:rsid w:val="006603E6"/>
  </w:style>
  <w:style w:type="numbering" w:customStyle="1" w:styleId="111215">
    <w:name w:val="Нет списка111215"/>
    <w:next w:val="a2"/>
    <w:uiPriority w:val="99"/>
    <w:semiHidden/>
    <w:unhideWhenUsed/>
    <w:rsid w:val="006603E6"/>
  </w:style>
  <w:style w:type="numbering" w:customStyle="1" w:styleId="211115">
    <w:name w:val="Нет списка211115"/>
    <w:next w:val="a2"/>
    <w:uiPriority w:val="99"/>
    <w:semiHidden/>
    <w:unhideWhenUsed/>
    <w:rsid w:val="006603E6"/>
  </w:style>
  <w:style w:type="numbering" w:customStyle="1" w:styleId="311115">
    <w:name w:val="Нет списка311115"/>
    <w:next w:val="a2"/>
    <w:uiPriority w:val="99"/>
    <w:semiHidden/>
    <w:unhideWhenUsed/>
    <w:rsid w:val="006603E6"/>
  </w:style>
  <w:style w:type="numbering" w:customStyle="1" w:styleId="411115">
    <w:name w:val="Нет списка411115"/>
    <w:next w:val="a2"/>
    <w:uiPriority w:val="99"/>
    <w:semiHidden/>
    <w:unhideWhenUsed/>
    <w:rsid w:val="006603E6"/>
  </w:style>
  <w:style w:type="numbering" w:customStyle="1" w:styleId="511115">
    <w:name w:val="Нет списка511115"/>
    <w:next w:val="a2"/>
    <w:uiPriority w:val="99"/>
    <w:semiHidden/>
    <w:unhideWhenUsed/>
    <w:rsid w:val="006603E6"/>
  </w:style>
  <w:style w:type="numbering" w:customStyle="1" w:styleId="611115">
    <w:name w:val="Нет списка611115"/>
    <w:next w:val="a2"/>
    <w:uiPriority w:val="99"/>
    <w:semiHidden/>
    <w:unhideWhenUsed/>
    <w:rsid w:val="006603E6"/>
  </w:style>
  <w:style w:type="numbering" w:customStyle="1" w:styleId="711115">
    <w:name w:val="Нет списка711115"/>
    <w:next w:val="a2"/>
    <w:uiPriority w:val="99"/>
    <w:semiHidden/>
    <w:unhideWhenUsed/>
    <w:rsid w:val="006603E6"/>
  </w:style>
  <w:style w:type="numbering" w:customStyle="1" w:styleId="8115">
    <w:name w:val="Нет списка8115"/>
    <w:next w:val="a2"/>
    <w:uiPriority w:val="99"/>
    <w:semiHidden/>
    <w:unhideWhenUsed/>
    <w:rsid w:val="006603E6"/>
  </w:style>
  <w:style w:type="numbering" w:customStyle="1" w:styleId="9115">
    <w:name w:val="Нет списка9115"/>
    <w:next w:val="a2"/>
    <w:uiPriority w:val="99"/>
    <w:semiHidden/>
    <w:unhideWhenUsed/>
    <w:rsid w:val="006603E6"/>
  </w:style>
  <w:style w:type="table" w:customStyle="1" w:styleId="736">
    <w:name w:val="Сетка таблицы73"/>
    <w:basedOn w:val="a1"/>
    <w:next w:val="a3"/>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Нет списка176"/>
    <w:next w:val="a2"/>
    <w:uiPriority w:val="99"/>
    <w:semiHidden/>
    <w:unhideWhenUsed/>
    <w:rsid w:val="006603E6"/>
  </w:style>
  <w:style w:type="table" w:customStyle="1" w:styleId="1060">
    <w:name w:val="Сетка таблицы106"/>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6">
    <w:name w:val="Нет списка186"/>
    <w:next w:val="a2"/>
    <w:uiPriority w:val="99"/>
    <w:semiHidden/>
    <w:unhideWhenUsed/>
    <w:rsid w:val="006603E6"/>
  </w:style>
  <w:style w:type="table" w:customStyle="1" w:styleId="1640">
    <w:name w:val="Сетка таблицы164"/>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Нет списка195"/>
    <w:next w:val="a2"/>
    <w:uiPriority w:val="99"/>
    <w:semiHidden/>
    <w:unhideWhenUsed/>
    <w:rsid w:val="006603E6"/>
  </w:style>
  <w:style w:type="numbering" w:customStyle="1" w:styleId="1105">
    <w:name w:val="Нет списка1105"/>
    <w:next w:val="a2"/>
    <w:uiPriority w:val="99"/>
    <w:semiHidden/>
    <w:unhideWhenUsed/>
    <w:rsid w:val="006603E6"/>
  </w:style>
  <w:style w:type="table" w:customStyle="1" w:styleId="2233">
    <w:name w:val="Сетка таблицы223"/>
    <w:basedOn w:val="a1"/>
    <w:next w:val="a3"/>
    <w:uiPriority w:val="9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33">
    <w:name w:val="123"/>
    <w:basedOn w:val="TableNormal"/>
    <w:rsid w:val="006603E6"/>
    <w:tblPr>
      <w:tblStyleRowBandSize w:val="1"/>
      <w:tblStyleColBandSize w:val="1"/>
      <w:tblCellMar>
        <w:left w:w="108" w:type="dxa"/>
        <w:right w:w="108" w:type="dxa"/>
      </w:tblCellMar>
    </w:tblPr>
  </w:style>
  <w:style w:type="table" w:customStyle="1" w:styleId="4130">
    <w:name w:val="Сетка таблицы41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36">
    <w:name w:val="1113"/>
    <w:basedOn w:val="TableNormal"/>
    <w:rsid w:val="006603E6"/>
    <w:tblPr>
      <w:tblStyleRowBandSize w:val="1"/>
      <w:tblStyleColBandSize w:val="1"/>
      <w:tblCellMar>
        <w:left w:w="108" w:type="dxa"/>
        <w:right w:w="108" w:type="dxa"/>
      </w:tblCellMar>
    </w:tblPr>
  </w:style>
  <w:style w:type="table" w:customStyle="1" w:styleId="21130">
    <w:name w:val="Сетка таблицы2113"/>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5">
    <w:name w:val="Нет списка1515"/>
    <w:next w:val="a2"/>
    <w:uiPriority w:val="99"/>
    <w:semiHidden/>
    <w:unhideWhenUsed/>
    <w:rsid w:val="006603E6"/>
  </w:style>
  <w:style w:type="numbering" w:customStyle="1" w:styleId="1615">
    <w:name w:val="Нет списка1615"/>
    <w:next w:val="a2"/>
    <w:uiPriority w:val="99"/>
    <w:semiHidden/>
    <w:unhideWhenUsed/>
    <w:rsid w:val="006603E6"/>
  </w:style>
  <w:style w:type="numbering" w:customStyle="1" w:styleId="1715">
    <w:name w:val="Нет списка1715"/>
    <w:next w:val="a2"/>
    <w:uiPriority w:val="99"/>
    <w:semiHidden/>
    <w:unhideWhenUsed/>
    <w:rsid w:val="006603E6"/>
  </w:style>
  <w:style w:type="numbering" w:customStyle="1" w:styleId="1815">
    <w:name w:val="Нет списка1815"/>
    <w:next w:val="a2"/>
    <w:uiPriority w:val="99"/>
    <w:semiHidden/>
    <w:unhideWhenUsed/>
    <w:rsid w:val="006603E6"/>
  </w:style>
  <w:style w:type="table" w:customStyle="1" w:styleId="6143">
    <w:name w:val="Сетка таблицы614"/>
    <w:basedOn w:val="a1"/>
    <w:next w:val="a3"/>
    <w:uiPriority w:val="3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2"/>
    <w:uiPriority w:val="99"/>
    <w:semiHidden/>
    <w:unhideWhenUsed/>
    <w:rsid w:val="006603E6"/>
  </w:style>
  <w:style w:type="numbering" w:customStyle="1" w:styleId="255">
    <w:name w:val="Нет списка255"/>
    <w:next w:val="a2"/>
    <w:uiPriority w:val="99"/>
    <w:semiHidden/>
    <w:unhideWhenUsed/>
    <w:rsid w:val="006603E6"/>
  </w:style>
  <w:style w:type="numbering" w:customStyle="1" w:styleId="2650">
    <w:name w:val="Нет списка265"/>
    <w:next w:val="a2"/>
    <w:uiPriority w:val="99"/>
    <w:semiHidden/>
    <w:unhideWhenUsed/>
    <w:rsid w:val="006603E6"/>
  </w:style>
  <w:style w:type="numbering" w:customStyle="1" w:styleId="2750">
    <w:name w:val="Нет списка275"/>
    <w:next w:val="a2"/>
    <w:uiPriority w:val="99"/>
    <w:semiHidden/>
    <w:unhideWhenUsed/>
    <w:rsid w:val="006603E6"/>
  </w:style>
  <w:style w:type="numbering" w:customStyle="1" w:styleId="285">
    <w:name w:val="Нет списка285"/>
    <w:next w:val="a2"/>
    <w:uiPriority w:val="99"/>
    <w:semiHidden/>
    <w:unhideWhenUsed/>
    <w:rsid w:val="006603E6"/>
  </w:style>
  <w:style w:type="numbering" w:customStyle="1" w:styleId="295">
    <w:name w:val="Нет списка295"/>
    <w:next w:val="a2"/>
    <w:uiPriority w:val="99"/>
    <w:semiHidden/>
    <w:unhideWhenUsed/>
    <w:rsid w:val="006603E6"/>
  </w:style>
  <w:style w:type="table" w:customStyle="1" w:styleId="1730">
    <w:name w:val="Сетка таблицы173"/>
    <w:basedOn w:val="a1"/>
    <w:uiPriority w:val="3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0">
    <w:name w:val="Сетка таблицы1013"/>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5">
    <w:name w:val="Нет списка305"/>
    <w:next w:val="a2"/>
    <w:uiPriority w:val="99"/>
    <w:semiHidden/>
    <w:unhideWhenUsed/>
    <w:rsid w:val="006603E6"/>
  </w:style>
  <w:style w:type="numbering" w:customStyle="1" w:styleId="3450">
    <w:name w:val="Нет списка345"/>
    <w:next w:val="a2"/>
    <w:uiPriority w:val="99"/>
    <w:semiHidden/>
    <w:unhideWhenUsed/>
    <w:rsid w:val="006603E6"/>
  </w:style>
  <w:style w:type="numbering" w:customStyle="1" w:styleId="355">
    <w:name w:val="Нет списка355"/>
    <w:next w:val="a2"/>
    <w:uiPriority w:val="99"/>
    <w:semiHidden/>
    <w:unhideWhenUsed/>
    <w:rsid w:val="006603E6"/>
  </w:style>
  <w:style w:type="numbering" w:customStyle="1" w:styleId="363">
    <w:name w:val="Нет списка363"/>
    <w:next w:val="a2"/>
    <w:uiPriority w:val="99"/>
    <w:semiHidden/>
    <w:unhideWhenUsed/>
    <w:rsid w:val="006603E6"/>
  </w:style>
  <w:style w:type="numbering" w:customStyle="1" w:styleId="1153">
    <w:name w:val="Нет списка1153"/>
    <w:next w:val="a2"/>
    <w:uiPriority w:val="99"/>
    <w:semiHidden/>
    <w:unhideWhenUsed/>
    <w:rsid w:val="006603E6"/>
  </w:style>
  <w:style w:type="numbering" w:customStyle="1" w:styleId="1163">
    <w:name w:val="Нет списка1163"/>
    <w:next w:val="a2"/>
    <w:uiPriority w:val="99"/>
    <w:semiHidden/>
    <w:unhideWhenUsed/>
    <w:qFormat/>
    <w:rsid w:val="006603E6"/>
  </w:style>
  <w:style w:type="numbering" w:customStyle="1" w:styleId="11143">
    <w:name w:val="Нет списка11143"/>
    <w:next w:val="a2"/>
    <w:uiPriority w:val="99"/>
    <w:semiHidden/>
    <w:unhideWhenUsed/>
    <w:qFormat/>
    <w:rsid w:val="006603E6"/>
  </w:style>
  <w:style w:type="numbering" w:customStyle="1" w:styleId="111133">
    <w:name w:val="Нет списка111133"/>
    <w:next w:val="a2"/>
    <w:uiPriority w:val="99"/>
    <w:semiHidden/>
    <w:unhideWhenUsed/>
    <w:qFormat/>
    <w:rsid w:val="006603E6"/>
  </w:style>
  <w:style w:type="numbering" w:customStyle="1" w:styleId="1111123">
    <w:name w:val="Нет списка1111123"/>
    <w:next w:val="a2"/>
    <w:uiPriority w:val="99"/>
    <w:semiHidden/>
    <w:unhideWhenUsed/>
    <w:qFormat/>
    <w:rsid w:val="006603E6"/>
  </w:style>
  <w:style w:type="numbering" w:customStyle="1" w:styleId="11111123">
    <w:name w:val="Нет списка11111123"/>
    <w:next w:val="a2"/>
    <w:uiPriority w:val="99"/>
    <w:semiHidden/>
    <w:unhideWhenUsed/>
    <w:qFormat/>
    <w:rsid w:val="006603E6"/>
  </w:style>
  <w:style w:type="numbering" w:customStyle="1" w:styleId="2103">
    <w:name w:val="Нет списка2103"/>
    <w:next w:val="a2"/>
    <w:uiPriority w:val="99"/>
    <w:semiHidden/>
    <w:unhideWhenUsed/>
    <w:qFormat/>
    <w:rsid w:val="006603E6"/>
  </w:style>
  <w:style w:type="numbering" w:customStyle="1" w:styleId="373">
    <w:name w:val="Нет списка373"/>
    <w:next w:val="a2"/>
    <w:uiPriority w:val="99"/>
    <w:semiHidden/>
    <w:unhideWhenUsed/>
    <w:qFormat/>
    <w:rsid w:val="006603E6"/>
  </w:style>
  <w:style w:type="numbering" w:customStyle="1" w:styleId="4430">
    <w:name w:val="Нет списка443"/>
    <w:next w:val="a2"/>
    <w:uiPriority w:val="99"/>
    <w:semiHidden/>
    <w:unhideWhenUsed/>
    <w:qFormat/>
    <w:rsid w:val="006603E6"/>
  </w:style>
  <w:style w:type="numbering" w:customStyle="1" w:styleId="111111123">
    <w:name w:val="Нет списка111111123"/>
    <w:next w:val="a2"/>
    <w:uiPriority w:val="99"/>
    <w:semiHidden/>
    <w:unhideWhenUsed/>
    <w:qFormat/>
    <w:rsid w:val="006603E6"/>
  </w:style>
  <w:style w:type="numbering" w:customStyle="1" w:styleId="1111111123">
    <w:name w:val="Нет списка1111111123"/>
    <w:next w:val="a2"/>
    <w:uiPriority w:val="99"/>
    <w:semiHidden/>
    <w:unhideWhenUsed/>
    <w:qFormat/>
    <w:rsid w:val="006603E6"/>
  </w:style>
  <w:style w:type="numbering" w:customStyle="1" w:styleId="2143">
    <w:name w:val="Нет списка2143"/>
    <w:next w:val="a2"/>
    <w:uiPriority w:val="99"/>
    <w:semiHidden/>
    <w:unhideWhenUsed/>
    <w:qFormat/>
    <w:rsid w:val="006603E6"/>
  </w:style>
  <w:style w:type="numbering" w:customStyle="1" w:styleId="3143">
    <w:name w:val="Нет списка3143"/>
    <w:next w:val="a2"/>
    <w:uiPriority w:val="99"/>
    <w:semiHidden/>
    <w:unhideWhenUsed/>
    <w:qFormat/>
    <w:rsid w:val="006603E6"/>
  </w:style>
  <w:style w:type="numbering" w:customStyle="1" w:styleId="543">
    <w:name w:val="Нет списка543"/>
    <w:next w:val="a2"/>
    <w:uiPriority w:val="99"/>
    <w:semiHidden/>
    <w:unhideWhenUsed/>
    <w:qFormat/>
    <w:rsid w:val="006603E6"/>
  </w:style>
  <w:style w:type="numbering" w:customStyle="1" w:styleId="12330">
    <w:name w:val="Нет списка1233"/>
    <w:next w:val="a2"/>
    <w:uiPriority w:val="99"/>
    <w:semiHidden/>
    <w:unhideWhenUsed/>
    <w:qFormat/>
    <w:rsid w:val="006603E6"/>
  </w:style>
  <w:style w:type="numbering" w:customStyle="1" w:styleId="643">
    <w:name w:val="Нет списка643"/>
    <w:next w:val="a2"/>
    <w:uiPriority w:val="99"/>
    <w:semiHidden/>
    <w:unhideWhenUsed/>
    <w:qFormat/>
    <w:rsid w:val="006603E6"/>
  </w:style>
  <w:style w:type="numbering" w:customStyle="1" w:styleId="743">
    <w:name w:val="Нет списка743"/>
    <w:next w:val="a2"/>
    <w:uiPriority w:val="99"/>
    <w:semiHidden/>
    <w:unhideWhenUsed/>
    <w:qFormat/>
    <w:rsid w:val="006603E6"/>
  </w:style>
  <w:style w:type="numbering" w:customStyle="1" w:styleId="1323">
    <w:name w:val="Нет списка1323"/>
    <w:next w:val="a2"/>
    <w:uiPriority w:val="99"/>
    <w:semiHidden/>
    <w:unhideWhenUsed/>
    <w:qFormat/>
    <w:rsid w:val="006603E6"/>
  </w:style>
  <w:style w:type="numbering" w:customStyle="1" w:styleId="11223">
    <w:name w:val="Нет списка11223"/>
    <w:next w:val="a2"/>
    <w:uiPriority w:val="99"/>
    <w:semiHidden/>
    <w:unhideWhenUsed/>
    <w:qFormat/>
    <w:rsid w:val="006603E6"/>
  </w:style>
  <w:style w:type="numbering" w:customStyle="1" w:styleId="2223">
    <w:name w:val="Нет списка2223"/>
    <w:next w:val="a2"/>
    <w:uiPriority w:val="99"/>
    <w:semiHidden/>
    <w:unhideWhenUsed/>
    <w:qFormat/>
    <w:rsid w:val="006603E6"/>
  </w:style>
  <w:style w:type="numbering" w:customStyle="1" w:styleId="3223">
    <w:name w:val="Нет списка3223"/>
    <w:next w:val="a2"/>
    <w:uiPriority w:val="99"/>
    <w:semiHidden/>
    <w:unhideWhenUsed/>
    <w:qFormat/>
    <w:rsid w:val="006603E6"/>
  </w:style>
  <w:style w:type="numbering" w:customStyle="1" w:styleId="4143">
    <w:name w:val="Нет списка4143"/>
    <w:next w:val="a2"/>
    <w:uiPriority w:val="99"/>
    <w:semiHidden/>
    <w:unhideWhenUsed/>
    <w:qFormat/>
    <w:rsid w:val="006603E6"/>
  </w:style>
  <w:style w:type="numbering" w:customStyle="1" w:styleId="111223">
    <w:name w:val="Нет списка111223"/>
    <w:next w:val="a2"/>
    <w:uiPriority w:val="99"/>
    <w:semiHidden/>
    <w:unhideWhenUsed/>
    <w:qFormat/>
    <w:rsid w:val="006603E6"/>
  </w:style>
  <w:style w:type="numbering" w:customStyle="1" w:styleId="21133">
    <w:name w:val="Нет списка21133"/>
    <w:next w:val="a2"/>
    <w:uiPriority w:val="99"/>
    <w:semiHidden/>
    <w:unhideWhenUsed/>
    <w:qFormat/>
    <w:rsid w:val="006603E6"/>
  </w:style>
  <w:style w:type="numbering" w:customStyle="1" w:styleId="31133">
    <w:name w:val="Нет списка31133"/>
    <w:next w:val="a2"/>
    <w:uiPriority w:val="99"/>
    <w:semiHidden/>
    <w:unhideWhenUsed/>
    <w:qFormat/>
    <w:rsid w:val="006603E6"/>
  </w:style>
  <w:style w:type="numbering" w:customStyle="1" w:styleId="11111111114">
    <w:name w:val="Нет списка11111111114"/>
    <w:next w:val="a2"/>
    <w:uiPriority w:val="99"/>
    <w:semiHidden/>
    <w:unhideWhenUsed/>
    <w:rsid w:val="006603E6"/>
  </w:style>
  <w:style w:type="numbering" w:customStyle="1" w:styleId="12123">
    <w:name w:val="Нет списка12123"/>
    <w:next w:val="a2"/>
    <w:uiPriority w:val="99"/>
    <w:semiHidden/>
    <w:unhideWhenUsed/>
    <w:rsid w:val="006603E6"/>
  </w:style>
  <w:style w:type="numbering" w:customStyle="1" w:styleId="5143">
    <w:name w:val="Нет списка5143"/>
    <w:next w:val="a2"/>
    <w:uiPriority w:val="99"/>
    <w:semiHidden/>
    <w:unhideWhenUsed/>
    <w:rsid w:val="006603E6"/>
  </w:style>
  <w:style w:type="numbering" w:customStyle="1" w:styleId="61430">
    <w:name w:val="Нет списка6143"/>
    <w:next w:val="a2"/>
    <w:uiPriority w:val="99"/>
    <w:semiHidden/>
    <w:unhideWhenUsed/>
    <w:rsid w:val="006603E6"/>
  </w:style>
  <w:style w:type="numbering" w:customStyle="1" w:styleId="7143">
    <w:name w:val="Нет списка7143"/>
    <w:next w:val="a2"/>
    <w:uiPriority w:val="99"/>
    <w:semiHidden/>
    <w:unhideWhenUsed/>
    <w:rsid w:val="006603E6"/>
  </w:style>
  <w:style w:type="numbering" w:customStyle="1" w:styleId="41133">
    <w:name w:val="Нет списка41133"/>
    <w:next w:val="a2"/>
    <w:uiPriority w:val="99"/>
    <w:semiHidden/>
    <w:unhideWhenUsed/>
    <w:rsid w:val="006603E6"/>
  </w:style>
  <w:style w:type="numbering" w:customStyle="1" w:styleId="51133">
    <w:name w:val="Нет списка51133"/>
    <w:next w:val="a2"/>
    <w:uiPriority w:val="99"/>
    <w:semiHidden/>
    <w:unhideWhenUsed/>
    <w:rsid w:val="006603E6"/>
  </w:style>
  <w:style w:type="numbering" w:customStyle="1" w:styleId="61133">
    <w:name w:val="Нет списка61133"/>
    <w:next w:val="a2"/>
    <w:uiPriority w:val="99"/>
    <w:semiHidden/>
    <w:unhideWhenUsed/>
    <w:rsid w:val="006603E6"/>
  </w:style>
  <w:style w:type="numbering" w:customStyle="1" w:styleId="71133">
    <w:name w:val="Нет списка71133"/>
    <w:next w:val="a2"/>
    <w:uiPriority w:val="99"/>
    <w:semiHidden/>
    <w:unhideWhenUsed/>
    <w:rsid w:val="006603E6"/>
  </w:style>
  <w:style w:type="numbering" w:customStyle="1" w:styleId="833">
    <w:name w:val="Нет списка833"/>
    <w:next w:val="a2"/>
    <w:uiPriority w:val="99"/>
    <w:semiHidden/>
    <w:unhideWhenUsed/>
    <w:rsid w:val="006603E6"/>
  </w:style>
  <w:style w:type="numbering" w:customStyle="1" w:styleId="933">
    <w:name w:val="Нет списка933"/>
    <w:next w:val="a2"/>
    <w:uiPriority w:val="99"/>
    <w:semiHidden/>
    <w:unhideWhenUsed/>
    <w:rsid w:val="006603E6"/>
  </w:style>
  <w:style w:type="numbering" w:customStyle="1" w:styleId="1023">
    <w:name w:val="Нет списка1023"/>
    <w:next w:val="a2"/>
    <w:uiPriority w:val="99"/>
    <w:semiHidden/>
    <w:unhideWhenUsed/>
    <w:rsid w:val="006603E6"/>
  </w:style>
  <w:style w:type="numbering" w:customStyle="1" w:styleId="1423">
    <w:name w:val="Нет списка1423"/>
    <w:next w:val="a2"/>
    <w:uiPriority w:val="99"/>
    <w:semiHidden/>
    <w:unhideWhenUsed/>
    <w:rsid w:val="006603E6"/>
  </w:style>
  <w:style w:type="numbering" w:customStyle="1" w:styleId="2323">
    <w:name w:val="Нет списка2323"/>
    <w:next w:val="a2"/>
    <w:uiPriority w:val="99"/>
    <w:semiHidden/>
    <w:unhideWhenUsed/>
    <w:rsid w:val="006603E6"/>
  </w:style>
  <w:style w:type="numbering" w:customStyle="1" w:styleId="4223">
    <w:name w:val="Нет списка4223"/>
    <w:next w:val="a2"/>
    <w:uiPriority w:val="99"/>
    <w:semiHidden/>
    <w:unhideWhenUsed/>
    <w:rsid w:val="006603E6"/>
  </w:style>
  <w:style w:type="numbering" w:customStyle="1" w:styleId="5223">
    <w:name w:val="Нет списка5223"/>
    <w:next w:val="a2"/>
    <w:uiPriority w:val="99"/>
    <w:semiHidden/>
    <w:unhideWhenUsed/>
    <w:rsid w:val="006603E6"/>
  </w:style>
  <w:style w:type="numbering" w:customStyle="1" w:styleId="6223">
    <w:name w:val="Нет списка6223"/>
    <w:next w:val="a2"/>
    <w:uiPriority w:val="99"/>
    <w:semiHidden/>
    <w:unhideWhenUsed/>
    <w:rsid w:val="006603E6"/>
  </w:style>
  <w:style w:type="numbering" w:customStyle="1" w:styleId="7223">
    <w:name w:val="Нет списка7223"/>
    <w:next w:val="a2"/>
    <w:uiPriority w:val="99"/>
    <w:semiHidden/>
    <w:unhideWhenUsed/>
    <w:rsid w:val="006603E6"/>
  </w:style>
  <w:style w:type="numbering" w:customStyle="1" w:styleId="11323">
    <w:name w:val="Нет списка11323"/>
    <w:next w:val="a2"/>
    <w:uiPriority w:val="99"/>
    <w:semiHidden/>
    <w:unhideWhenUsed/>
    <w:rsid w:val="006603E6"/>
  </w:style>
  <w:style w:type="numbering" w:customStyle="1" w:styleId="21223">
    <w:name w:val="Нет списка21223"/>
    <w:next w:val="a2"/>
    <w:uiPriority w:val="99"/>
    <w:semiHidden/>
    <w:unhideWhenUsed/>
    <w:rsid w:val="006603E6"/>
  </w:style>
  <w:style w:type="numbering" w:customStyle="1" w:styleId="31223">
    <w:name w:val="Нет списка31223"/>
    <w:next w:val="a2"/>
    <w:uiPriority w:val="99"/>
    <w:semiHidden/>
    <w:unhideWhenUsed/>
    <w:rsid w:val="006603E6"/>
  </w:style>
  <w:style w:type="numbering" w:customStyle="1" w:styleId="41223">
    <w:name w:val="Нет списка41223"/>
    <w:next w:val="a2"/>
    <w:uiPriority w:val="99"/>
    <w:semiHidden/>
    <w:unhideWhenUsed/>
    <w:rsid w:val="006603E6"/>
  </w:style>
  <w:style w:type="numbering" w:customStyle="1" w:styleId="51223">
    <w:name w:val="Нет списка51223"/>
    <w:next w:val="a2"/>
    <w:uiPriority w:val="99"/>
    <w:semiHidden/>
    <w:unhideWhenUsed/>
    <w:rsid w:val="006603E6"/>
  </w:style>
  <w:style w:type="numbering" w:customStyle="1" w:styleId="61223">
    <w:name w:val="Нет списка61223"/>
    <w:next w:val="a2"/>
    <w:uiPriority w:val="99"/>
    <w:semiHidden/>
    <w:unhideWhenUsed/>
    <w:rsid w:val="006603E6"/>
  </w:style>
  <w:style w:type="numbering" w:customStyle="1" w:styleId="71223">
    <w:name w:val="Нет списка71223"/>
    <w:next w:val="a2"/>
    <w:uiPriority w:val="99"/>
    <w:semiHidden/>
    <w:unhideWhenUsed/>
    <w:rsid w:val="006603E6"/>
  </w:style>
  <w:style w:type="numbering" w:customStyle="1" w:styleId="211123">
    <w:name w:val="Нет списка211123"/>
    <w:next w:val="a2"/>
    <w:uiPriority w:val="99"/>
    <w:semiHidden/>
    <w:unhideWhenUsed/>
    <w:rsid w:val="006603E6"/>
  </w:style>
  <w:style w:type="numbering" w:customStyle="1" w:styleId="311123">
    <w:name w:val="Нет списка311123"/>
    <w:next w:val="a2"/>
    <w:uiPriority w:val="99"/>
    <w:semiHidden/>
    <w:unhideWhenUsed/>
    <w:rsid w:val="006603E6"/>
  </w:style>
  <w:style w:type="numbering" w:customStyle="1" w:styleId="411123">
    <w:name w:val="Нет списка411123"/>
    <w:next w:val="a2"/>
    <w:uiPriority w:val="99"/>
    <w:semiHidden/>
    <w:unhideWhenUsed/>
    <w:rsid w:val="006603E6"/>
  </w:style>
  <w:style w:type="numbering" w:customStyle="1" w:styleId="511123">
    <w:name w:val="Нет списка511123"/>
    <w:next w:val="a2"/>
    <w:uiPriority w:val="99"/>
    <w:semiHidden/>
    <w:unhideWhenUsed/>
    <w:rsid w:val="006603E6"/>
  </w:style>
  <w:style w:type="numbering" w:customStyle="1" w:styleId="611123">
    <w:name w:val="Нет списка611123"/>
    <w:next w:val="a2"/>
    <w:uiPriority w:val="99"/>
    <w:semiHidden/>
    <w:unhideWhenUsed/>
    <w:rsid w:val="006603E6"/>
  </w:style>
  <w:style w:type="numbering" w:customStyle="1" w:styleId="711123">
    <w:name w:val="Нет списка711123"/>
    <w:next w:val="a2"/>
    <w:uiPriority w:val="99"/>
    <w:semiHidden/>
    <w:unhideWhenUsed/>
    <w:rsid w:val="006603E6"/>
  </w:style>
  <w:style w:type="numbering" w:customStyle="1" w:styleId="8123">
    <w:name w:val="Нет списка8123"/>
    <w:next w:val="a2"/>
    <w:uiPriority w:val="99"/>
    <w:semiHidden/>
    <w:unhideWhenUsed/>
    <w:rsid w:val="006603E6"/>
  </w:style>
  <w:style w:type="numbering" w:customStyle="1" w:styleId="9123">
    <w:name w:val="Нет списка9123"/>
    <w:next w:val="a2"/>
    <w:uiPriority w:val="99"/>
    <w:semiHidden/>
    <w:unhideWhenUsed/>
    <w:rsid w:val="006603E6"/>
  </w:style>
  <w:style w:type="numbering" w:customStyle="1" w:styleId="1523">
    <w:name w:val="Нет списка1523"/>
    <w:next w:val="a2"/>
    <w:uiPriority w:val="99"/>
    <w:semiHidden/>
    <w:unhideWhenUsed/>
    <w:rsid w:val="006603E6"/>
  </w:style>
  <w:style w:type="numbering" w:customStyle="1" w:styleId="1623">
    <w:name w:val="Нет списка1623"/>
    <w:next w:val="a2"/>
    <w:uiPriority w:val="99"/>
    <w:semiHidden/>
    <w:unhideWhenUsed/>
    <w:rsid w:val="006603E6"/>
  </w:style>
  <w:style w:type="numbering" w:customStyle="1" w:styleId="2413">
    <w:name w:val="Нет списка2413"/>
    <w:next w:val="a2"/>
    <w:uiPriority w:val="99"/>
    <w:semiHidden/>
    <w:unhideWhenUsed/>
    <w:rsid w:val="006603E6"/>
  </w:style>
  <w:style w:type="numbering" w:customStyle="1" w:styleId="3313">
    <w:name w:val="Нет списка3313"/>
    <w:next w:val="a2"/>
    <w:uiPriority w:val="99"/>
    <w:semiHidden/>
    <w:unhideWhenUsed/>
    <w:rsid w:val="006603E6"/>
  </w:style>
  <w:style w:type="numbering" w:customStyle="1" w:styleId="4313">
    <w:name w:val="Нет списка4313"/>
    <w:next w:val="a2"/>
    <w:uiPriority w:val="99"/>
    <w:semiHidden/>
    <w:unhideWhenUsed/>
    <w:rsid w:val="006603E6"/>
  </w:style>
  <w:style w:type="numbering" w:customStyle="1" w:styleId="11413">
    <w:name w:val="Нет списка11413"/>
    <w:next w:val="a2"/>
    <w:uiPriority w:val="99"/>
    <w:semiHidden/>
    <w:unhideWhenUsed/>
    <w:rsid w:val="006603E6"/>
  </w:style>
  <w:style w:type="numbering" w:customStyle="1" w:styleId="111313">
    <w:name w:val="Нет списка111313"/>
    <w:next w:val="a2"/>
    <w:uiPriority w:val="99"/>
    <w:semiHidden/>
    <w:unhideWhenUsed/>
    <w:rsid w:val="006603E6"/>
  </w:style>
  <w:style w:type="numbering" w:customStyle="1" w:styleId="21313">
    <w:name w:val="Нет списка21313"/>
    <w:next w:val="a2"/>
    <w:uiPriority w:val="99"/>
    <w:semiHidden/>
    <w:unhideWhenUsed/>
    <w:rsid w:val="006603E6"/>
  </w:style>
  <w:style w:type="numbering" w:customStyle="1" w:styleId="31313">
    <w:name w:val="Нет списка31313"/>
    <w:next w:val="a2"/>
    <w:uiPriority w:val="99"/>
    <w:semiHidden/>
    <w:unhideWhenUsed/>
    <w:rsid w:val="006603E6"/>
  </w:style>
  <w:style w:type="numbering" w:customStyle="1" w:styleId="5313">
    <w:name w:val="Нет списка5313"/>
    <w:next w:val="a2"/>
    <w:uiPriority w:val="99"/>
    <w:semiHidden/>
    <w:unhideWhenUsed/>
    <w:rsid w:val="006603E6"/>
  </w:style>
  <w:style w:type="numbering" w:customStyle="1" w:styleId="12213">
    <w:name w:val="Нет списка12213"/>
    <w:next w:val="a2"/>
    <w:uiPriority w:val="99"/>
    <w:semiHidden/>
    <w:unhideWhenUsed/>
    <w:rsid w:val="006603E6"/>
  </w:style>
  <w:style w:type="numbering" w:customStyle="1" w:styleId="6313">
    <w:name w:val="Нет списка6313"/>
    <w:next w:val="a2"/>
    <w:uiPriority w:val="99"/>
    <w:semiHidden/>
    <w:unhideWhenUsed/>
    <w:rsid w:val="006603E6"/>
  </w:style>
  <w:style w:type="numbering" w:customStyle="1" w:styleId="1111213">
    <w:name w:val="Нет списка1111213"/>
    <w:next w:val="a2"/>
    <w:uiPriority w:val="99"/>
    <w:semiHidden/>
    <w:unhideWhenUsed/>
    <w:rsid w:val="006603E6"/>
  </w:style>
  <w:style w:type="numbering" w:customStyle="1" w:styleId="111111111113">
    <w:name w:val="Нет списка111111111113"/>
    <w:next w:val="a2"/>
    <w:uiPriority w:val="99"/>
    <w:semiHidden/>
    <w:unhideWhenUsed/>
    <w:rsid w:val="006603E6"/>
  </w:style>
  <w:style w:type="numbering" w:customStyle="1" w:styleId="13113">
    <w:name w:val="Нет списка13113"/>
    <w:next w:val="a2"/>
    <w:uiPriority w:val="99"/>
    <w:semiHidden/>
    <w:unhideWhenUsed/>
    <w:rsid w:val="006603E6"/>
  </w:style>
  <w:style w:type="numbering" w:customStyle="1" w:styleId="112113">
    <w:name w:val="Нет списка112113"/>
    <w:next w:val="a2"/>
    <w:uiPriority w:val="99"/>
    <w:semiHidden/>
    <w:unhideWhenUsed/>
    <w:rsid w:val="006603E6"/>
  </w:style>
  <w:style w:type="numbering" w:customStyle="1" w:styleId="22113">
    <w:name w:val="Нет списка22113"/>
    <w:next w:val="a2"/>
    <w:uiPriority w:val="99"/>
    <w:semiHidden/>
    <w:unhideWhenUsed/>
    <w:rsid w:val="006603E6"/>
  </w:style>
  <w:style w:type="numbering" w:customStyle="1" w:styleId="121113">
    <w:name w:val="Нет списка121113"/>
    <w:next w:val="a2"/>
    <w:uiPriority w:val="99"/>
    <w:semiHidden/>
    <w:unhideWhenUsed/>
    <w:rsid w:val="006603E6"/>
  </w:style>
  <w:style w:type="numbering" w:customStyle="1" w:styleId="7313">
    <w:name w:val="Нет списка7313"/>
    <w:next w:val="a2"/>
    <w:uiPriority w:val="99"/>
    <w:semiHidden/>
    <w:unhideWhenUsed/>
    <w:rsid w:val="006603E6"/>
  </w:style>
  <w:style w:type="numbering" w:customStyle="1" w:styleId="41313">
    <w:name w:val="Нет списка41313"/>
    <w:next w:val="a2"/>
    <w:uiPriority w:val="99"/>
    <w:semiHidden/>
    <w:unhideWhenUsed/>
    <w:rsid w:val="006603E6"/>
  </w:style>
  <w:style w:type="numbering" w:customStyle="1" w:styleId="51313">
    <w:name w:val="Нет списка51313"/>
    <w:next w:val="a2"/>
    <w:uiPriority w:val="99"/>
    <w:semiHidden/>
    <w:unhideWhenUsed/>
    <w:rsid w:val="006603E6"/>
  </w:style>
  <w:style w:type="numbering" w:customStyle="1" w:styleId="61313">
    <w:name w:val="Нет списка61313"/>
    <w:next w:val="a2"/>
    <w:uiPriority w:val="99"/>
    <w:semiHidden/>
    <w:unhideWhenUsed/>
    <w:rsid w:val="006603E6"/>
  </w:style>
  <w:style w:type="numbering" w:customStyle="1" w:styleId="71313">
    <w:name w:val="Нет списка71313"/>
    <w:next w:val="a2"/>
    <w:uiPriority w:val="99"/>
    <w:semiHidden/>
    <w:unhideWhenUsed/>
    <w:rsid w:val="006603E6"/>
  </w:style>
  <w:style w:type="numbering" w:customStyle="1" w:styleId="211213">
    <w:name w:val="Нет списка211213"/>
    <w:next w:val="a2"/>
    <w:uiPriority w:val="99"/>
    <w:semiHidden/>
    <w:unhideWhenUsed/>
    <w:rsid w:val="006603E6"/>
  </w:style>
  <w:style w:type="numbering" w:customStyle="1" w:styleId="311213">
    <w:name w:val="Нет списка311213"/>
    <w:next w:val="a2"/>
    <w:uiPriority w:val="99"/>
    <w:semiHidden/>
    <w:unhideWhenUsed/>
    <w:rsid w:val="006603E6"/>
  </w:style>
  <w:style w:type="numbering" w:customStyle="1" w:styleId="411213">
    <w:name w:val="Нет списка411213"/>
    <w:next w:val="a2"/>
    <w:uiPriority w:val="99"/>
    <w:semiHidden/>
    <w:unhideWhenUsed/>
    <w:rsid w:val="006603E6"/>
  </w:style>
  <w:style w:type="numbering" w:customStyle="1" w:styleId="511213">
    <w:name w:val="Нет списка511213"/>
    <w:next w:val="a2"/>
    <w:uiPriority w:val="99"/>
    <w:semiHidden/>
    <w:unhideWhenUsed/>
    <w:rsid w:val="006603E6"/>
  </w:style>
  <w:style w:type="numbering" w:customStyle="1" w:styleId="611213">
    <w:name w:val="Нет списка611213"/>
    <w:next w:val="a2"/>
    <w:uiPriority w:val="99"/>
    <w:semiHidden/>
    <w:unhideWhenUsed/>
    <w:rsid w:val="006603E6"/>
  </w:style>
  <w:style w:type="numbering" w:customStyle="1" w:styleId="711213">
    <w:name w:val="Нет списка711213"/>
    <w:next w:val="a2"/>
    <w:uiPriority w:val="99"/>
    <w:semiHidden/>
    <w:unhideWhenUsed/>
    <w:rsid w:val="006603E6"/>
  </w:style>
  <w:style w:type="numbering" w:customStyle="1" w:styleId="8213">
    <w:name w:val="Нет списка8213"/>
    <w:next w:val="a2"/>
    <w:uiPriority w:val="99"/>
    <w:semiHidden/>
    <w:unhideWhenUsed/>
    <w:rsid w:val="006603E6"/>
  </w:style>
  <w:style w:type="numbering" w:customStyle="1" w:styleId="9213">
    <w:name w:val="Нет списка9213"/>
    <w:next w:val="a2"/>
    <w:uiPriority w:val="99"/>
    <w:semiHidden/>
    <w:unhideWhenUsed/>
    <w:rsid w:val="006603E6"/>
  </w:style>
  <w:style w:type="numbering" w:customStyle="1" w:styleId="10113">
    <w:name w:val="Нет списка10113"/>
    <w:next w:val="a2"/>
    <w:uiPriority w:val="99"/>
    <w:semiHidden/>
    <w:unhideWhenUsed/>
    <w:rsid w:val="006603E6"/>
  </w:style>
  <w:style w:type="numbering" w:customStyle="1" w:styleId="14113">
    <w:name w:val="Нет списка14113"/>
    <w:next w:val="a2"/>
    <w:uiPriority w:val="99"/>
    <w:semiHidden/>
    <w:unhideWhenUsed/>
    <w:rsid w:val="006603E6"/>
  </w:style>
  <w:style w:type="numbering" w:customStyle="1" w:styleId="23113">
    <w:name w:val="Нет списка23113"/>
    <w:next w:val="a2"/>
    <w:uiPriority w:val="99"/>
    <w:semiHidden/>
    <w:unhideWhenUsed/>
    <w:rsid w:val="006603E6"/>
  </w:style>
  <w:style w:type="numbering" w:customStyle="1" w:styleId="32113">
    <w:name w:val="Нет списка32113"/>
    <w:next w:val="a2"/>
    <w:uiPriority w:val="99"/>
    <w:semiHidden/>
    <w:unhideWhenUsed/>
    <w:rsid w:val="006603E6"/>
  </w:style>
  <w:style w:type="numbering" w:customStyle="1" w:styleId="42113">
    <w:name w:val="Нет списка42113"/>
    <w:next w:val="a2"/>
    <w:uiPriority w:val="99"/>
    <w:semiHidden/>
    <w:unhideWhenUsed/>
    <w:rsid w:val="006603E6"/>
  </w:style>
  <w:style w:type="numbering" w:customStyle="1" w:styleId="52113">
    <w:name w:val="Нет списка52113"/>
    <w:next w:val="a2"/>
    <w:uiPriority w:val="99"/>
    <w:semiHidden/>
    <w:unhideWhenUsed/>
    <w:rsid w:val="006603E6"/>
  </w:style>
  <w:style w:type="numbering" w:customStyle="1" w:styleId="62113">
    <w:name w:val="Нет списка62113"/>
    <w:next w:val="a2"/>
    <w:uiPriority w:val="99"/>
    <w:semiHidden/>
    <w:unhideWhenUsed/>
    <w:rsid w:val="006603E6"/>
  </w:style>
  <w:style w:type="numbering" w:customStyle="1" w:styleId="72113">
    <w:name w:val="Нет списка72113"/>
    <w:next w:val="a2"/>
    <w:uiPriority w:val="99"/>
    <w:semiHidden/>
    <w:unhideWhenUsed/>
    <w:rsid w:val="006603E6"/>
  </w:style>
  <w:style w:type="numbering" w:customStyle="1" w:styleId="113113">
    <w:name w:val="Нет списка113113"/>
    <w:next w:val="a2"/>
    <w:uiPriority w:val="99"/>
    <w:semiHidden/>
    <w:unhideWhenUsed/>
    <w:rsid w:val="006603E6"/>
  </w:style>
  <w:style w:type="numbering" w:customStyle="1" w:styleId="212113">
    <w:name w:val="Нет списка212113"/>
    <w:next w:val="a2"/>
    <w:uiPriority w:val="99"/>
    <w:semiHidden/>
    <w:unhideWhenUsed/>
    <w:rsid w:val="006603E6"/>
  </w:style>
  <w:style w:type="numbering" w:customStyle="1" w:styleId="312113">
    <w:name w:val="Нет списка312113"/>
    <w:next w:val="a2"/>
    <w:uiPriority w:val="99"/>
    <w:semiHidden/>
    <w:unhideWhenUsed/>
    <w:rsid w:val="006603E6"/>
  </w:style>
  <w:style w:type="numbering" w:customStyle="1" w:styleId="412113">
    <w:name w:val="Нет списка412113"/>
    <w:next w:val="a2"/>
    <w:uiPriority w:val="99"/>
    <w:semiHidden/>
    <w:unhideWhenUsed/>
    <w:rsid w:val="006603E6"/>
  </w:style>
  <w:style w:type="numbering" w:customStyle="1" w:styleId="512113">
    <w:name w:val="Нет списка512113"/>
    <w:next w:val="a2"/>
    <w:uiPriority w:val="99"/>
    <w:semiHidden/>
    <w:unhideWhenUsed/>
    <w:rsid w:val="006603E6"/>
  </w:style>
  <w:style w:type="numbering" w:customStyle="1" w:styleId="612113">
    <w:name w:val="Нет списка612113"/>
    <w:next w:val="a2"/>
    <w:uiPriority w:val="99"/>
    <w:semiHidden/>
    <w:unhideWhenUsed/>
    <w:rsid w:val="006603E6"/>
  </w:style>
  <w:style w:type="numbering" w:customStyle="1" w:styleId="712113">
    <w:name w:val="Нет списка712113"/>
    <w:next w:val="a2"/>
    <w:uiPriority w:val="99"/>
    <w:semiHidden/>
    <w:unhideWhenUsed/>
    <w:rsid w:val="006603E6"/>
  </w:style>
  <w:style w:type="numbering" w:customStyle="1" w:styleId="1112113">
    <w:name w:val="Нет списка1112113"/>
    <w:next w:val="a2"/>
    <w:uiPriority w:val="99"/>
    <w:semiHidden/>
    <w:unhideWhenUsed/>
    <w:rsid w:val="006603E6"/>
  </w:style>
  <w:style w:type="numbering" w:customStyle="1" w:styleId="2111113">
    <w:name w:val="Нет списка2111113"/>
    <w:next w:val="a2"/>
    <w:uiPriority w:val="99"/>
    <w:semiHidden/>
    <w:unhideWhenUsed/>
    <w:rsid w:val="006603E6"/>
  </w:style>
  <w:style w:type="numbering" w:customStyle="1" w:styleId="3111113">
    <w:name w:val="Нет списка3111113"/>
    <w:next w:val="a2"/>
    <w:uiPriority w:val="99"/>
    <w:semiHidden/>
    <w:unhideWhenUsed/>
    <w:rsid w:val="006603E6"/>
  </w:style>
  <w:style w:type="numbering" w:customStyle="1" w:styleId="4111113">
    <w:name w:val="Нет списка4111113"/>
    <w:next w:val="a2"/>
    <w:uiPriority w:val="99"/>
    <w:semiHidden/>
    <w:unhideWhenUsed/>
    <w:rsid w:val="006603E6"/>
  </w:style>
  <w:style w:type="numbering" w:customStyle="1" w:styleId="5111113">
    <w:name w:val="Нет списка5111113"/>
    <w:next w:val="a2"/>
    <w:uiPriority w:val="99"/>
    <w:semiHidden/>
    <w:unhideWhenUsed/>
    <w:rsid w:val="006603E6"/>
  </w:style>
  <w:style w:type="numbering" w:customStyle="1" w:styleId="6111113">
    <w:name w:val="Нет списка6111113"/>
    <w:next w:val="a2"/>
    <w:uiPriority w:val="99"/>
    <w:semiHidden/>
    <w:unhideWhenUsed/>
    <w:rsid w:val="006603E6"/>
  </w:style>
  <w:style w:type="numbering" w:customStyle="1" w:styleId="7111113">
    <w:name w:val="Нет списка7111113"/>
    <w:next w:val="a2"/>
    <w:uiPriority w:val="99"/>
    <w:semiHidden/>
    <w:unhideWhenUsed/>
    <w:rsid w:val="006603E6"/>
  </w:style>
  <w:style w:type="numbering" w:customStyle="1" w:styleId="81113">
    <w:name w:val="Нет списка81113"/>
    <w:next w:val="a2"/>
    <w:uiPriority w:val="99"/>
    <w:semiHidden/>
    <w:unhideWhenUsed/>
    <w:rsid w:val="006603E6"/>
  </w:style>
  <w:style w:type="numbering" w:customStyle="1" w:styleId="91113">
    <w:name w:val="Нет списка91113"/>
    <w:next w:val="a2"/>
    <w:uiPriority w:val="99"/>
    <w:semiHidden/>
    <w:unhideWhenUsed/>
    <w:rsid w:val="006603E6"/>
  </w:style>
  <w:style w:type="numbering" w:customStyle="1" w:styleId="1723">
    <w:name w:val="Нет списка1723"/>
    <w:next w:val="a2"/>
    <w:uiPriority w:val="99"/>
    <w:semiHidden/>
    <w:unhideWhenUsed/>
    <w:rsid w:val="006603E6"/>
  </w:style>
  <w:style w:type="numbering" w:customStyle="1" w:styleId="1823">
    <w:name w:val="Нет списка1823"/>
    <w:next w:val="a2"/>
    <w:uiPriority w:val="99"/>
    <w:semiHidden/>
    <w:unhideWhenUsed/>
    <w:rsid w:val="006603E6"/>
  </w:style>
  <w:style w:type="numbering" w:customStyle="1" w:styleId="1913">
    <w:name w:val="Нет списка1913"/>
    <w:next w:val="a2"/>
    <w:uiPriority w:val="99"/>
    <w:semiHidden/>
    <w:unhideWhenUsed/>
    <w:rsid w:val="006603E6"/>
  </w:style>
  <w:style w:type="numbering" w:customStyle="1" w:styleId="11013">
    <w:name w:val="Нет списка11013"/>
    <w:next w:val="a2"/>
    <w:uiPriority w:val="99"/>
    <w:semiHidden/>
    <w:unhideWhenUsed/>
    <w:rsid w:val="006603E6"/>
  </w:style>
  <w:style w:type="numbering" w:customStyle="1" w:styleId="15113">
    <w:name w:val="Нет списка15113"/>
    <w:next w:val="a2"/>
    <w:uiPriority w:val="99"/>
    <w:semiHidden/>
    <w:unhideWhenUsed/>
    <w:rsid w:val="006603E6"/>
  </w:style>
  <w:style w:type="numbering" w:customStyle="1" w:styleId="16113">
    <w:name w:val="Нет списка16113"/>
    <w:next w:val="a2"/>
    <w:uiPriority w:val="99"/>
    <w:semiHidden/>
    <w:unhideWhenUsed/>
    <w:rsid w:val="006603E6"/>
  </w:style>
  <w:style w:type="numbering" w:customStyle="1" w:styleId="17113">
    <w:name w:val="Нет списка17113"/>
    <w:next w:val="a2"/>
    <w:uiPriority w:val="99"/>
    <w:semiHidden/>
    <w:unhideWhenUsed/>
    <w:rsid w:val="006603E6"/>
  </w:style>
  <w:style w:type="numbering" w:customStyle="1" w:styleId="18113">
    <w:name w:val="Нет списка18113"/>
    <w:next w:val="a2"/>
    <w:uiPriority w:val="99"/>
    <w:semiHidden/>
    <w:unhideWhenUsed/>
    <w:rsid w:val="006603E6"/>
  </w:style>
  <w:style w:type="numbering" w:customStyle="1" w:styleId="2013">
    <w:name w:val="Нет списка2013"/>
    <w:next w:val="a2"/>
    <w:uiPriority w:val="99"/>
    <w:semiHidden/>
    <w:unhideWhenUsed/>
    <w:rsid w:val="006603E6"/>
  </w:style>
  <w:style w:type="numbering" w:customStyle="1" w:styleId="2513">
    <w:name w:val="Нет списка2513"/>
    <w:next w:val="a2"/>
    <w:uiPriority w:val="99"/>
    <w:semiHidden/>
    <w:unhideWhenUsed/>
    <w:rsid w:val="006603E6"/>
  </w:style>
  <w:style w:type="numbering" w:customStyle="1" w:styleId="2613">
    <w:name w:val="Нет списка2613"/>
    <w:next w:val="a2"/>
    <w:uiPriority w:val="99"/>
    <w:semiHidden/>
    <w:unhideWhenUsed/>
    <w:rsid w:val="006603E6"/>
  </w:style>
  <w:style w:type="numbering" w:customStyle="1" w:styleId="2713">
    <w:name w:val="Нет списка2713"/>
    <w:next w:val="a2"/>
    <w:uiPriority w:val="99"/>
    <w:semiHidden/>
    <w:unhideWhenUsed/>
    <w:rsid w:val="006603E6"/>
  </w:style>
  <w:style w:type="numbering" w:customStyle="1" w:styleId="2813">
    <w:name w:val="Нет списка2813"/>
    <w:next w:val="a2"/>
    <w:uiPriority w:val="99"/>
    <w:semiHidden/>
    <w:unhideWhenUsed/>
    <w:rsid w:val="006603E6"/>
  </w:style>
  <w:style w:type="numbering" w:customStyle="1" w:styleId="2913">
    <w:name w:val="Нет списка2913"/>
    <w:next w:val="a2"/>
    <w:uiPriority w:val="99"/>
    <w:semiHidden/>
    <w:unhideWhenUsed/>
    <w:rsid w:val="006603E6"/>
  </w:style>
  <w:style w:type="numbering" w:customStyle="1" w:styleId="3013">
    <w:name w:val="Нет списка3013"/>
    <w:next w:val="a2"/>
    <w:uiPriority w:val="99"/>
    <w:semiHidden/>
    <w:unhideWhenUsed/>
    <w:rsid w:val="006603E6"/>
  </w:style>
  <w:style w:type="numbering" w:customStyle="1" w:styleId="3413">
    <w:name w:val="Нет списка3413"/>
    <w:next w:val="a2"/>
    <w:uiPriority w:val="99"/>
    <w:semiHidden/>
    <w:unhideWhenUsed/>
    <w:rsid w:val="006603E6"/>
  </w:style>
  <w:style w:type="numbering" w:customStyle="1" w:styleId="3513">
    <w:name w:val="Нет списка3513"/>
    <w:next w:val="a2"/>
    <w:uiPriority w:val="99"/>
    <w:semiHidden/>
    <w:unhideWhenUsed/>
    <w:rsid w:val="006603E6"/>
  </w:style>
  <w:style w:type="numbering" w:customStyle="1" w:styleId="383">
    <w:name w:val="Нет списка383"/>
    <w:next w:val="a2"/>
    <w:uiPriority w:val="99"/>
    <w:semiHidden/>
    <w:unhideWhenUsed/>
    <w:rsid w:val="006603E6"/>
  </w:style>
  <w:style w:type="table" w:customStyle="1" w:styleId="1820">
    <w:name w:val="Сетка таблицы182"/>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Нет списка1173"/>
    <w:next w:val="a2"/>
    <w:uiPriority w:val="99"/>
    <w:semiHidden/>
    <w:unhideWhenUsed/>
    <w:qFormat/>
    <w:rsid w:val="006603E6"/>
  </w:style>
  <w:style w:type="table" w:customStyle="1" w:styleId="1930">
    <w:name w:val="Сетка таблицы193"/>
    <w:basedOn w:val="a1"/>
    <w:next w:val="a3"/>
    <w:uiPriority w:val="39"/>
    <w:rsid w:val="00660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3">
    <w:name w:val="Нет списка1183"/>
    <w:next w:val="a2"/>
    <w:uiPriority w:val="99"/>
    <w:semiHidden/>
    <w:unhideWhenUsed/>
    <w:qFormat/>
    <w:rsid w:val="006603E6"/>
  </w:style>
  <w:style w:type="numbering" w:customStyle="1" w:styleId="11153">
    <w:name w:val="Нет списка11153"/>
    <w:next w:val="a2"/>
    <w:uiPriority w:val="99"/>
    <w:semiHidden/>
    <w:unhideWhenUsed/>
    <w:qFormat/>
    <w:rsid w:val="006603E6"/>
  </w:style>
  <w:style w:type="table" w:customStyle="1" w:styleId="11430">
    <w:name w:val="Сетка таблицы114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Нет списка111143"/>
    <w:next w:val="a2"/>
    <w:uiPriority w:val="99"/>
    <w:semiHidden/>
    <w:unhideWhenUsed/>
    <w:qFormat/>
    <w:rsid w:val="006603E6"/>
  </w:style>
  <w:style w:type="numbering" w:customStyle="1" w:styleId="1111133">
    <w:name w:val="Нет списка1111133"/>
    <w:next w:val="a2"/>
    <w:uiPriority w:val="99"/>
    <w:semiHidden/>
    <w:unhideWhenUsed/>
    <w:qFormat/>
    <w:rsid w:val="006603E6"/>
  </w:style>
  <w:style w:type="table" w:customStyle="1" w:styleId="111330">
    <w:name w:val="Сетка таблицы1113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Нет списка2153"/>
    <w:next w:val="a2"/>
    <w:uiPriority w:val="99"/>
    <w:semiHidden/>
    <w:unhideWhenUsed/>
    <w:qFormat/>
    <w:rsid w:val="006603E6"/>
  </w:style>
  <w:style w:type="table" w:customStyle="1" w:styleId="1111220">
    <w:name w:val="Сетка таблицы111122"/>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3">
    <w:name w:val="Нет списка393"/>
    <w:next w:val="a2"/>
    <w:uiPriority w:val="99"/>
    <w:semiHidden/>
    <w:unhideWhenUsed/>
    <w:qFormat/>
    <w:rsid w:val="006603E6"/>
  </w:style>
  <w:style w:type="numbering" w:customStyle="1" w:styleId="453">
    <w:name w:val="Нет списка453"/>
    <w:next w:val="a2"/>
    <w:uiPriority w:val="99"/>
    <w:semiHidden/>
    <w:unhideWhenUsed/>
    <w:qFormat/>
    <w:rsid w:val="006603E6"/>
  </w:style>
  <w:style w:type="table" w:customStyle="1" w:styleId="2324">
    <w:name w:val="Сетка таблицы232"/>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Нет списка11111133"/>
    <w:next w:val="a2"/>
    <w:uiPriority w:val="99"/>
    <w:semiHidden/>
    <w:unhideWhenUsed/>
    <w:qFormat/>
    <w:rsid w:val="006603E6"/>
  </w:style>
  <w:style w:type="numbering" w:customStyle="1" w:styleId="111111133">
    <w:name w:val="Нет списка111111133"/>
    <w:next w:val="a2"/>
    <w:uiPriority w:val="99"/>
    <w:semiHidden/>
    <w:unhideWhenUsed/>
    <w:qFormat/>
    <w:rsid w:val="006603E6"/>
  </w:style>
  <w:style w:type="table" w:customStyle="1" w:styleId="11111120">
    <w:name w:val="Сетка таблицы1111112"/>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
    <w:name w:val="Нет списка2163"/>
    <w:next w:val="a2"/>
    <w:uiPriority w:val="99"/>
    <w:semiHidden/>
    <w:unhideWhenUsed/>
    <w:qFormat/>
    <w:rsid w:val="006603E6"/>
  </w:style>
  <w:style w:type="numbering" w:customStyle="1" w:styleId="3153">
    <w:name w:val="Нет списка3153"/>
    <w:next w:val="a2"/>
    <w:uiPriority w:val="99"/>
    <w:semiHidden/>
    <w:unhideWhenUsed/>
    <w:qFormat/>
    <w:rsid w:val="006603E6"/>
  </w:style>
  <w:style w:type="numbering" w:customStyle="1" w:styleId="553">
    <w:name w:val="Нет списка553"/>
    <w:next w:val="a2"/>
    <w:uiPriority w:val="99"/>
    <w:semiHidden/>
    <w:unhideWhenUsed/>
    <w:qFormat/>
    <w:rsid w:val="006603E6"/>
  </w:style>
  <w:style w:type="table" w:customStyle="1" w:styleId="TableNormal32">
    <w:name w:val="Table Normal32"/>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24">
    <w:name w:val="132"/>
    <w:basedOn w:val="TableNormal"/>
    <w:rsid w:val="006603E6"/>
    <w:tblPr>
      <w:tblStyleRowBandSize w:val="1"/>
      <w:tblStyleColBandSize w:val="1"/>
      <w:tblCellMar>
        <w:left w:w="108" w:type="dxa"/>
        <w:right w:w="108" w:type="dxa"/>
      </w:tblCellMar>
    </w:tblPr>
  </w:style>
  <w:style w:type="numbering" w:customStyle="1" w:styleId="1243">
    <w:name w:val="Нет списка1243"/>
    <w:next w:val="a2"/>
    <w:uiPriority w:val="99"/>
    <w:semiHidden/>
    <w:unhideWhenUsed/>
    <w:qFormat/>
    <w:rsid w:val="006603E6"/>
  </w:style>
  <w:style w:type="numbering" w:customStyle="1" w:styleId="653">
    <w:name w:val="Нет списка653"/>
    <w:next w:val="a2"/>
    <w:uiPriority w:val="99"/>
    <w:semiHidden/>
    <w:unhideWhenUsed/>
    <w:qFormat/>
    <w:rsid w:val="006603E6"/>
  </w:style>
  <w:style w:type="numbering" w:customStyle="1" w:styleId="753">
    <w:name w:val="Нет списка753"/>
    <w:next w:val="a2"/>
    <w:uiPriority w:val="99"/>
    <w:semiHidden/>
    <w:unhideWhenUsed/>
    <w:qFormat/>
    <w:rsid w:val="006603E6"/>
  </w:style>
  <w:style w:type="table" w:customStyle="1" w:styleId="3220">
    <w:name w:val="Сетка таблицы322"/>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т списка1333"/>
    <w:next w:val="a2"/>
    <w:uiPriority w:val="99"/>
    <w:semiHidden/>
    <w:unhideWhenUsed/>
    <w:qFormat/>
    <w:rsid w:val="006603E6"/>
  </w:style>
  <w:style w:type="numbering" w:customStyle="1" w:styleId="11233">
    <w:name w:val="Нет списка11233"/>
    <w:next w:val="a2"/>
    <w:uiPriority w:val="99"/>
    <w:semiHidden/>
    <w:unhideWhenUsed/>
    <w:qFormat/>
    <w:rsid w:val="006603E6"/>
  </w:style>
  <w:style w:type="table" w:customStyle="1" w:styleId="12220">
    <w:name w:val="Сетка таблицы1222"/>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Нет списка2233"/>
    <w:next w:val="a2"/>
    <w:uiPriority w:val="99"/>
    <w:semiHidden/>
    <w:unhideWhenUsed/>
    <w:qFormat/>
    <w:rsid w:val="006603E6"/>
  </w:style>
  <w:style w:type="numbering" w:customStyle="1" w:styleId="3233">
    <w:name w:val="Нет списка3233"/>
    <w:next w:val="a2"/>
    <w:uiPriority w:val="99"/>
    <w:semiHidden/>
    <w:unhideWhenUsed/>
    <w:qFormat/>
    <w:rsid w:val="006603E6"/>
  </w:style>
  <w:style w:type="numbering" w:customStyle="1" w:styleId="4153">
    <w:name w:val="Нет списка4153"/>
    <w:next w:val="a2"/>
    <w:uiPriority w:val="99"/>
    <w:semiHidden/>
    <w:unhideWhenUsed/>
    <w:qFormat/>
    <w:rsid w:val="006603E6"/>
  </w:style>
  <w:style w:type="numbering" w:customStyle="1" w:styleId="111233">
    <w:name w:val="Нет списка111233"/>
    <w:next w:val="a2"/>
    <w:uiPriority w:val="99"/>
    <w:semiHidden/>
    <w:unhideWhenUsed/>
    <w:qFormat/>
    <w:rsid w:val="006603E6"/>
  </w:style>
  <w:style w:type="table" w:customStyle="1" w:styleId="112220">
    <w:name w:val="Сетка таблицы11222"/>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
    <w:name w:val="Нет списка21143"/>
    <w:next w:val="a2"/>
    <w:uiPriority w:val="99"/>
    <w:semiHidden/>
    <w:unhideWhenUsed/>
    <w:qFormat/>
    <w:rsid w:val="006603E6"/>
  </w:style>
  <w:style w:type="numbering" w:customStyle="1" w:styleId="31143">
    <w:name w:val="Нет списка31143"/>
    <w:next w:val="a2"/>
    <w:uiPriority w:val="99"/>
    <w:semiHidden/>
    <w:unhideWhenUsed/>
    <w:qFormat/>
    <w:rsid w:val="006603E6"/>
  </w:style>
  <w:style w:type="numbering" w:customStyle="1" w:styleId="1111111133">
    <w:name w:val="Нет списка1111111133"/>
    <w:next w:val="a2"/>
    <w:uiPriority w:val="99"/>
    <w:semiHidden/>
    <w:unhideWhenUsed/>
    <w:rsid w:val="006603E6"/>
  </w:style>
  <w:style w:type="table" w:customStyle="1" w:styleId="4220">
    <w:name w:val="Сетка таблицы42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Сетка таблицы1322"/>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24">
    <w:name w:val="1122"/>
    <w:basedOn w:val="TableNormal"/>
    <w:rsid w:val="006603E6"/>
    <w:tblPr>
      <w:tblStyleRowBandSize w:val="1"/>
      <w:tblStyleColBandSize w:val="1"/>
      <w:tblCellMar>
        <w:left w:w="108" w:type="dxa"/>
        <w:right w:w="108" w:type="dxa"/>
      </w:tblCellMar>
    </w:tblPr>
  </w:style>
  <w:style w:type="table" w:customStyle="1" w:styleId="21220">
    <w:name w:val="Сетка таблицы2122"/>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3">
    <w:name w:val="Нет списка12133"/>
    <w:next w:val="a2"/>
    <w:uiPriority w:val="99"/>
    <w:semiHidden/>
    <w:unhideWhenUsed/>
    <w:rsid w:val="006603E6"/>
  </w:style>
  <w:style w:type="numbering" w:customStyle="1" w:styleId="5153">
    <w:name w:val="Нет списка5153"/>
    <w:next w:val="a2"/>
    <w:uiPriority w:val="99"/>
    <w:semiHidden/>
    <w:unhideWhenUsed/>
    <w:rsid w:val="006603E6"/>
  </w:style>
  <w:style w:type="numbering" w:customStyle="1" w:styleId="6153">
    <w:name w:val="Нет списка6153"/>
    <w:next w:val="a2"/>
    <w:uiPriority w:val="99"/>
    <w:semiHidden/>
    <w:unhideWhenUsed/>
    <w:rsid w:val="006603E6"/>
  </w:style>
  <w:style w:type="numbering" w:customStyle="1" w:styleId="7153">
    <w:name w:val="Нет списка7153"/>
    <w:next w:val="a2"/>
    <w:uiPriority w:val="99"/>
    <w:semiHidden/>
    <w:unhideWhenUsed/>
    <w:rsid w:val="006603E6"/>
  </w:style>
  <w:style w:type="numbering" w:customStyle="1" w:styleId="41143">
    <w:name w:val="Нет списка41143"/>
    <w:next w:val="a2"/>
    <w:uiPriority w:val="99"/>
    <w:semiHidden/>
    <w:unhideWhenUsed/>
    <w:rsid w:val="006603E6"/>
  </w:style>
  <w:style w:type="numbering" w:customStyle="1" w:styleId="51143">
    <w:name w:val="Нет списка51143"/>
    <w:next w:val="a2"/>
    <w:uiPriority w:val="99"/>
    <w:semiHidden/>
    <w:unhideWhenUsed/>
    <w:rsid w:val="006603E6"/>
  </w:style>
  <w:style w:type="numbering" w:customStyle="1" w:styleId="61143">
    <w:name w:val="Нет списка61143"/>
    <w:next w:val="a2"/>
    <w:uiPriority w:val="99"/>
    <w:semiHidden/>
    <w:unhideWhenUsed/>
    <w:rsid w:val="006603E6"/>
  </w:style>
  <w:style w:type="numbering" w:customStyle="1" w:styleId="71143">
    <w:name w:val="Нет списка71143"/>
    <w:next w:val="a2"/>
    <w:uiPriority w:val="99"/>
    <w:semiHidden/>
    <w:unhideWhenUsed/>
    <w:rsid w:val="006603E6"/>
  </w:style>
  <w:style w:type="numbering" w:customStyle="1" w:styleId="843">
    <w:name w:val="Нет списка843"/>
    <w:next w:val="a2"/>
    <w:uiPriority w:val="99"/>
    <w:semiHidden/>
    <w:unhideWhenUsed/>
    <w:rsid w:val="006603E6"/>
  </w:style>
  <w:style w:type="numbering" w:customStyle="1" w:styleId="943">
    <w:name w:val="Нет списка943"/>
    <w:next w:val="a2"/>
    <w:uiPriority w:val="99"/>
    <w:semiHidden/>
    <w:unhideWhenUsed/>
    <w:rsid w:val="006603E6"/>
  </w:style>
  <w:style w:type="numbering" w:customStyle="1" w:styleId="1033">
    <w:name w:val="Нет списка1033"/>
    <w:next w:val="a2"/>
    <w:uiPriority w:val="99"/>
    <w:semiHidden/>
    <w:unhideWhenUsed/>
    <w:rsid w:val="006603E6"/>
  </w:style>
  <w:style w:type="numbering" w:customStyle="1" w:styleId="1433">
    <w:name w:val="Нет списка1433"/>
    <w:next w:val="a2"/>
    <w:uiPriority w:val="99"/>
    <w:semiHidden/>
    <w:unhideWhenUsed/>
    <w:rsid w:val="006603E6"/>
  </w:style>
  <w:style w:type="numbering" w:customStyle="1" w:styleId="2333">
    <w:name w:val="Нет списка2333"/>
    <w:next w:val="a2"/>
    <w:uiPriority w:val="99"/>
    <w:semiHidden/>
    <w:unhideWhenUsed/>
    <w:rsid w:val="006603E6"/>
  </w:style>
  <w:style w:type="numbering" w:customStyle="1" w:styleId="4233">
    <w:name w:val="Нет списка4233"/>
    <w:next w:val="a2"/>
    <w:uiPriority w:val="99"/>
    <w:semiHidden/>
    <w:unhideWhenUsed/>
    <w:rsid w:val="006603E6"/>
  </w:style>
  <w:style w:type="table" w:customStyle="1" w:styleId="5220">
    <w:name w:val="Сетка таблицы52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3">
    <w:name w:val="Нет списка5233"/>
    <w:next w:val="a2"/>
    <w:uiPriority w:val="99"/>
    <w:semiHidden/>
    <w:unhideWhenUsed/>
    <w:rsid w:val="006603E6"/>
  </w:style>
  <w:style w:type="numbering" w:customStyle="1" w:styleId="6233">
    <w:name w:val="Нет списка6233"/>
    <w:next w:val="a2"/>
    <w:uiPriority w:val="99"/>
    <w:semiHidden/>
    <w:unhideWhenUsed/>
    <w:rsid w:val="006603E6"/>
  </w:style>
  <w:style w:type="numbering" w:customStyle="1" w:styleId="7233">
    <w:name w:val="Нет списка7233"/>
    <w:next w:val="a2"/>
    <w:uiPriority w:val="99"/>
    <w:semiHidden/>
    <w:unhideWhenUsed/>
    <w:rsid w:val="006603E6"/>
  </w:style>
  <w:style w:type="numbering" w:customStyle="1" w:styleId="11333">
    <w:name w:val="Нет списка11333"/>
    <w:next w:val="a2"/>
    <w:uiPriority w:val="99"/>
    <w:semiHidden/>
    <w:unhideWhenUsed/>
    <w:rsid w:val="006603E6"/>
  </w:style>
  <w:style w:type="numbering" w:customStyle="1" w:styleId="21233">
    <w:name w:val="Нет списка21233"/>
    <w:next w:val="a2"/>
    <w:uiPriority w:val="99"/>
    <w:semiHidden/>
    <w:unhideWhenUsed/>
    <w:rsid w:val="006603E6"/>
  </w:style>
  <w:style w:type="numbering" w:customStyle="1" w:styleId="31233">
    <w:name w:val="Нет списка31233"/>
    <w:next w:val="a2"/>
    <w:uiPriority w:val="99"/>
    <w:semiHidden/>
    <w:unhideWhenUsed/>
    <w:rsid w:val="006603E6"/>
  </w:style>
  <w:style w:type="numbering" w:customStyle="1" w:styleId="41233">
    <w:name w:val="Нет списка41233"/>
    <w:next w:val="a2"/>
    <w:uiPriority w:val="99"/>
    <w:semiHidden/>
    <w:unhideWhenUsed/>
    <w:rsid w:val="006603E6"/>
  </w:style>
  <w:style w:type="table" w:customStyle="1" w:styleId="14220">
    <w:name w:val="Сетка таблицы142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3">
    <w:name w:val="Нет списка51233"/>
    <w:next w:val="a2"/>
    <w:uiPriority w:val="99"/>
    <w:semiHidden/>
    <w:unhideWhenUsed/>
    <w:rsid w:val="006603E6"/>
  </w:style>
  <w:style w:type="numbering" w:customStyle="1" w:styleId="61233">
    <w:name w:val="Нет списка61233"/>
    <w:next w:val="a2"/>
    <w:uiPriority w:val="99"/>
    <w:semiHidden/>
    <w:unhideWhenUsed/>
    <w:rsid w:val="006603E6"/>
  </w:style>
  <w:style w:type="numbering" w:customStyle="1" w:styleId="71233">
    <w:name w:val="Нет списка71233"/>
    <w:next w:val="a2"/>
    <w:uiPriority w:val="99"/>
    <w:semiHidden/>
    <w:unhideWhenUsed/>
    <w:rsid w:val="006603E6"/>
  </w:style>
  <w:style w:type="numbering" w:customStyle="1" w:styleId="211133">
    <w:name w:val="Нет списка211133"/>
    <w:next w:val="a2"/>
    <w:uiPriority w:val="99"/>
    <w:semiHidden/>
    <w:unhideWhenUsed/>
    <w:rsid w:val="006603E6"/>
  </w:style>
  <w:style w:type="numbering" w:customStyle="1" w:styleId="311133">
    <w:name w:val="Нет списка311133"/>
    <w:next w:val="a2"/>
    <w:uiPriority w:val="99"/>
    <w:semiHidden/>
    <w:unhideWhenUsed/>
    <w:rsid w:val="006603E6"/>
  </w:style>
  <w:style w:type="numbering" w:customStyle="1" w:styleId="411133">
    <w:name w:val="Нет списка411133"/>
    <w:next w:val="a2"/>
    <w:uiPriority w:val="99"/>
    <w:semiHidden/>
    <w:unhideWhenUsed/>
    <w:rsid w:val="006603E6"/>
  </w:style>
  <w:style w:type="numbering" w:customStyle="1" w:styleId="511133">
    <w:name w:val="Нет списка511133"/>
    <w:next w:val="a2"/>
    <w:uiPriority w:val="99"/>
    <w:semiHidden/>
    <w:unhideWhenUsed/>
    <w:rsid w:val="006603E6"/>
  </w:style>
  <w:style w:type="numbering" w:customStyle="1" w:styleId="611133">
    <w:name w:val="Нет списка611133"/>
    <w:next w:val="a2"/>
    <w:uiPriority w:val="99"/>
    <w:semiHidden/>
    <w:unhideWhenUsed/>
    <w:rsid w:val="006603E6"/>
  </w:style>
  <w:style w:type="numbering" w:customStyle="1" w:styleId="711133">
    <w:name w:val="Нет списка711133"/>
    <w:next w:val="a2"/>
    <w:uiPriority w:val="99"/>
    <w:semiHidden/>
    <w:unhideWhenUsed/>
    <w:rsid w:val="006603E6"/>
  </w:style>
  <w:style w:type="numbering" w:customStyle="1" w:styleId="8133">
    <w:name w:val="Нет списка8133"/>
    <w:next w:val="a2"/>
    <w:uiPriority w:val="99"/>
    <w:semiHidden/>
    <w:unhideWhenUsed/>
    <w:rsid w:val="006603E6"/>
  </w:style>
  <w:style w:type="numbering" w:customStyle="1" w:styleId="9133">
    <w:name w:val="Нет списка9133"/>
    <w:next w:val="a2"/>
    <w:uiPriority w:val="99"/>
    <w:semiHidden/>
    <w:unhideWhenUsed/>
    <w:rsid w:val="006603E6"/>
  </w:style>
  <w:style w:type="numbering" w:customStyle="1" w:styleId="1533">
    <w:name w:val="Нет списка1533"/>
    <w:next w:val="a2"/>
    <w:uiPriority w:val="99"/>
    <w:semiHidden/>
    <w:unhideWhenUsed/>
    <w:rsid w:val="006603E6"/>
  </w:style>
  <w:style w:type="numbering" w:customStyle="1" w:styleId="1633">
    <w:name w:val="Нет списка1633"/>
    <w:next w:val="a2"/>
    <w:uiPriority w:val="99"/>
    <w:semiHidden/>
    <w:unhideWhenUsed/>
    <w:rsid w:val="006603E6"/>
  </w:style>
  <w:style w:type="table" w:customStyle="1" w:styleId="6220">
    <w:name w:val="Сетка таблицы62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Нет списка2423"/>
    <w:next w:val="a2"/>
    <w:uiPriority w:val="99"/>
    <w:semiHidden/>
    <w:unhideWhenUsed/>
    <w:rsid w:val="006603E6"/>
  </w:style>
  <w:style w:type="table" w:customStyle="1" w:styleId="15123">
    <w:name w:val="Сетка таблицы1512"/>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3"/>
    <w:next w:val="a2"/>
    <w:uiPriority w:val="99"/>
    <w:semiHidden/>
    <w:unhideWhenUsed/>
    <w:rsid w:val="006603E6"/>
  </w:style>
  <w:style w:type="numbering" w:customStyle="1" w:styleId="4323">
    <w:name w:val="Нет списка4323"/>
    <w:next w:val="a2"/>
    <w:uiPriority w:val="99"/>
    <w:semiHidden/>
    <w:unhideWhenUsed/>
    <w:rsid w:val="006603E6"/>
  </w:style>
  <w:style w:type="numbering" w:customStyle="1" w:styleId="11423">
    <w:name w:val="Нет списка11423"/>
    <w:next w:val="a2"/>
    <w:uiPriority w:val="99"/>
    <w:semiHidden/>
    <w:unhideWhenUsed/>
    <w:rsid w:val="006603E6"/>
  </w:style>
  <w:style w:type="numbering" w:customStyle="1" w:styleId="111323">
    <w:name w:val="Нет списка111323"/>
    <w:next w:val="a2"/>
    <w:uiPriority w:val="99"/>
    <w:semiHidden/>
    <w:unhideWhenUsed/>
    <w:rsid w:val="006603E6"/>
  </w:style>
  <w:style w:type="table" w:customStyle="1" w:styleId="113123">
    <w:name w:val="Сетка таблицы11312"/>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Нет списка21323"/>
    <w:next w:val="a2"/>
    <w:uiPriority w:val="99"/>
    <w:semiHidden/>
    <w:unhideWhenUsed/>
    <w:rsid w:val="006603E6"/>
  </w:style>
  <w:style w:type="numbering" w:customStyle="1" w:styleId="31323">
    <w:name w:val="Нет списка31323"/>
    <w:next w:val="a2"/>
    <w:uiPriority w:val="99"/>
    <w:semiHidden/>
    <w:unhideWhenUsed/>
    <w:rsid w:val="006603E6"/>
  </w:style>
  <w:style w:type="numbering" w:customStyle="1" w:styleId="5323">
    <w:name w:val="Нет списка5323"/>
    <w:next w:val="a2"/>
    <w:uiPriority w:val="99"/>
    <w:semiHidden/>
    <w:unhideWhenUsed/>
    <w:rsid w:val="006603E6"/>
  </w:style>
  <w:style w:type="numbering" w:customStyle="1" w:styleId="12223">
    <w:name w:val="Нет списка12223"/>
    <w:next w:val="a2"/>
    <w:uiPriority w:val="99"/>
    <w:semiHidden/>
    <w:unhideWhenUsed/>
    <w:rsid w:val="006603E6"/>
  </w:style>
  <w:style w:type="numbering" w:customStyle="1" w:styleId="6323">
    <w:name w:val="Нет списка6323"/>
    <w:next w:val="a2"/>
    <w:uiPriority w:val="99"/>
    <w:semiHidden/>
    <w:unhideWhenUsed/>
    <w:rsid w:val="006603E6"/>
  </w:style>
  <w:style w:type="table" w:customStyle="1" w:styleId="1112123">
    <w:name w:val="Сетка таблицы111212"/>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3">
    <w:name w:val="Нет списка1111223"/>
    <w:next w:val="a2"/>
    <w:uiPriority w:val="99"/>
    <w:semiHidden/>
    <w:unhideWhenUsed/>
    <w:rsid w:val="006603E6"/>
  </w:style>
  <w:style w:type="numbering" w:customStyle="1" w:styleId="11111111123">
    <w:name w:val="Нет списка11111111123"/>
    <w:next w:val="a2"/>
    <w:uiPriority w:val="99"/>
    <w:semiHidden/>
    <w:unhideWhenUsed/>
    <w:rsid w:val="006603E6"/>
  </w:style>
  <w:style w:type="table" w:customStyle="1" w:styleId="31120">
    <w:name w:val="Сетка таблицы311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3">
    <w:name w:val="Сетка таблицы12112"/>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3">
    <w:name w:val="Нет списка13123"/>
    <w:next w:val="a2"/>
    <w:uiPriority w:val="99"/>
    <w:semiHidden/>
    <w:unhideWhenUsed/>
    <w:rsid w:val="006603E6"/>
  </w:style>
  <w:style w:type="numbering" w:customStyle="1" w:styleId="112123">
    <w:name w:val="Нет списка112123"/>
    <w:next w:val="a2"/>
    <w:uiPriority w:val="99"/>
    <w:semiHidden/>
    <w:unhideWhenUsed/>
    <w:rsid w:val="006603E6"/>
  </w:style>
  <w:style w:type="numbering" w:customStyle="1" w:styleId="22123">
    <w:name w:val="Нет списка22123"/>
    <w:next w:val="a2"/>
    <w:uiPriority w:val="99"/>
    <w:semiHidden/>
    <w:unhideWhenUsed/>
    <w:rsid w:val="006603E6"/>
  </w:style>
  <w:style w:type="numbering" w:customStyle="1" w:styleId="1211230">
    <w:name w:val="Нет списка121123"/>
    <w:next w:val="a2"/>
    <w:uiPriority w:val="99"/>
    <w:semiHidden/>
    <w:unhideWhenUsed/>
    <w:rsid w:val="006603E6"/>
  </w:style>
  <w:style w:type="numbering" w:customStyle="1" w:styleId="7323">
    <w:name w:val="Нет списка7323"/>
    <w:next w:val="a2"/>
    <w:uiPriority w:val="99"/>
    <w:semiHidden/>
    <w:unhideWhenUsed/>
    <w:rsid w:val="006603E6"/>
  </w:style>
  <w:style w:type="numbering" w:customStyle="1" w:styleId="41323">
    <w:name w:val="Нет списка41323"/>
    <w:next w:val="a2"/>
    <w:uiPriority w:val="99"/>
    <w:semiHidden/>
    <w:unhideWhenUsed/>
    <w:rsid w:val="006603E6"/>
  </w:style>
  <w:style w:type="numbering" w:customStyle="1" w:styleId="51323">
    <w:name w:val="Нет списка51323"/>
    <w:next w:val="a2"/>
    <w:uiPriority w:val="99"/>
    <w:semiHidden/>
    <w:unhideWhenUsed/>
    <w:rsid w:val="006603E6"/>
  </w:style>
  <w:style w:type="numbering" w:customStyle="1" w:styleId="61323">
    <w:name w:val="Нет списка61323"/>
    <w:next w:val="a2"/>
    <w:uiPriority w:val="99"/>
    <w:semiHidden/>
    <w:unhideWhenUsed/>
    <w:rsid w:val="006603E6"/>
  </w:style>
  <w:style w:type="numbering" w:customStyle="1" w:styleId="71323">
    <w:name w:val="Нет списка71323"/>
    <w:next w:val="a2"/>
    <w:uiPriority w:val="99"/>
    <w:semiHidden/>
    <w:unhideWhenUsed/>
    <w:rsid w:val="006603E6"/>
  </w:style>
  <w:style w:type="numbering" w:customStyle="1" w:styleId="211223">
    <w:name w:val="Нет списка211223"/>
    <w:next w:val="a2"/>
    <w:uiPriority w:val="99"/>
    <w:semiHidden/>
    <w:unhideWhenUsed/>
    <w:rsid w:val="006603E6"/>
  </w:style>
  <w:style w:type="numbering" w:customStyle="1" w:styleId="311223">
    <w:name w:val="Нет списка311223"/>
    <w:next w:val="a2"/>
    <w:uiPriority w:val="99"/>
    <w:semiHidden/>
    <w:unhideWhenUsed/>
    <w:rsid w:val="006603E6"/>
  </w:style>
  <w:style w:type="numbering" w:customStyle="1" w:styleId="411223">
    <w:name w:val="Нет списка411223"/>
    <w:next w:val="a2"/>
    <w:uiPriority w:val="99"/>
    <w:semiHidden/>
    <w:unhideWhenUsed/>
    <w:rsid w:val="006603E6"/>
  </w:style>
  <w:style w:type="numbering" w:customStyle="1" w:styleId="511223">
    <w:name w:val="Нет списка511223"/>
    <w:next w:val="a2"/>
    <w:uiPriority w:val="99"/>
    <w:semiHidden/>
    <w:unhideWhenUsed/>
    <w:rsid w:val="006603E6"/>
  </w:style>
  <w:style w:type="numbering" w:customStyle="1" w:styleId="611223">
    <w:name w:val="Нет списка611223"/>
    <w:next w:val="a2"/>
    <w:uiPriority w:val="99"/>
    <w:semiHidden/>
    <w:unhideWhenUsed/>
    <w:rsid w:val="006603E6"/>
  </w:style>
  <w:style w:type="numbering" w:customStyle="1" w:styleId="711223">
    <w:name w:val="Нет списка711223"/>
    <w:next w:val="a2"/>
    <w:uiPriority w:val="99"/>
    <w:semiHidden/>
    <w:unhideWhenUsed/>
    <w:rsid w:val="006603E6"/>
  </w:style>
  <w:style w:type="numbering" w:customStyle="1" w:styleId="8223">
    <w:name w:val="Нет списка8223"/>
    <w:next w:val="a2"/>
    <w:uiPriority w:val="99"/>
    <w:semiHidden/>
    <w:unhideWhenUsed/>
    <w:rsid w:val="006603E6"/>
  </w:style>
  <w:style w:type="numbering" w:customStyle="1" w:styleId="9223">
    <w:name w:val="Нет списка9223"/>
    <w:next w:val="a2"/>
    <w:uiPriority w:val="99"/>
    <w:semiHidden/>
    <w:unhideWhenUsed/>
    <w:rsid w:val="006603E6"/>
  </w:style>
  <w:style w:type="numbering" w:customStyle="1" w:styleId="10123">
    <w:name w:val="Нет списка10123"/>
    <w:next w:val="a2"/>
    <w:uiPriority w:val="99"/>
    <w:semiHidden/>
    <w:unhideWhenUsed/>
    <w:rsid w:val="006603E6"/>
  </w:style>
  <w:style w:type="numbering" w:customStyle="1" w:styleId="14123">
    <w:name w:val="Нет списка14123"/>
    <w:next w:val="a2"/>
    <w:uiPriority w:val="99"/>
    <w:semiHidden/>
    <w:unhideWhenUsed/>
    <w:rsid w:val="006603E6"/>
  </w:style>
  <w:style w:type="numbering" w:customStyle="1" w:styleId="23123">
    <w:name w:val="Нет списка23123"/>
    <w:next w:val="a2"/>
    <w:uiPriority w:val="99"/>
    <w:semiHidden/>
    <w:unhideWhenUsed/>
    <w:rsid w:val="006603E6"/>
  </w:style>
  <w:style w:type="numbering" w:customStyle="1" w:styleId="32123">
    <w:name w:val="Нет списка32123"/>
    <w:next w:val="a2"/>
    <w:uiPriority w:val="99"/>
    <w:semiHidden/>
    <w:unhideWhenUsed/>
    <w:rsid w:val="006603E6"/>
  </w:style>
  <w:style w:type="numbering" w:customStyle="1" w:styleId="42123">
    <w:name w:val="Нет списка42123"/>
    <w:next w:val="a2"/>
    <w:uiPriority w:val="99"/>
    <w:semiHidden/>
    <w:unhideWhenUsed/>
    <w:rsid w:val="006603E6"/>
  </w:style>
  <w:style w:type="numbering" w:customStyle="1" w:styleId="52123">
    <w:name w:val="Нет списка52123"/>
    <w:next w:val="a2"/>
    <w:uiPriority w:val="99"/>
    <w:semiHidden/>
    <w:unhideWhenUsed/>
    <w:rsid w:val="006603E6"/>
  </w:style>
  <w:style w:type="numbering" w:customStyle="1" w:styleId="62123">
    <w:name w:val="Нет списка62123"/>
    <w:next w:val="a2"/>
    <w:uiPriority w:val="99"/>
    <w:semiHidden/>
    <w:unhideWhenUsed/>
    <w:rsid w:val="006603E6"/>
  </w:style>
  <w:style w:type="numbering" w:customStyle="1" w:styleId="72123">
    <w:name w:val="Нет списка72123"/>
    <w:next w:val="a2"/>
    <w:uiPriority w:val="99"/>
    <w:semiHidden/>
    <w:unhideWhenUsed/>
    <w:rsid w:val="006603E6"/>
  </w:style>
  <w:style w:type="numbering" w:customStyle="1" w:styleId="1131230">
    <w:name w:val="Нет списка113123"/>
    <w:next w:val="a2"/>
    <w:uiPriority w:val="99"/>
    <w:semiHidden/>
    <w:unhideWhenUsed/>
    <w:rsid w:val="006603E6"/>
  </w:style>
  <w:style w:type="numbering" w:customStyle="1" w:styleId="212123">
    <w:name w:val="Нет списка212123"/>
    <w:next w:val="a2"/>
    <w:uiPriority w:val="99"/>
    <w:semiHidden/>
    <w:unhideWhenUsed/>
    <w:rsid w:val="006603E6"/>
  </w:style>
  <w:style w:type="numbering" w:customStyle="1" w:styleId="312123">
    <w:name w:val="Нет списка312123"/>
    <w:next w:val="a2"/>
    <w:uiPriority w:val="99"/>
    <w:semiHidden/>
    <w:unhideWhenUsed/>
    <w:rsid w:val="006603E6"/>
  </w:style>
  <w:style w:type="numbering" w:customStyle="1" w:styleId="412123">
    <w:name w:val="Нет списка412123"/>
    <w:next w:val="a2"/>
    <w:uiPriority w:val="99"/>
    <w:semiHidden/>
    <w:unhideWhenUsed/>
    <w:rsid w:val="006603E6"/>
  </w:style>
  <w:style w:type="numbering" w:customStyle="1" w:styleId="512123">
    <w:name w:val="Нет списка512123"/>
    <w:next w:val="a2"/>
    <w:uiPriority w:val="99"/>
    <w:semiHidden/>
    <w:unhideWhenUsed/>
    <w:rsid w:val="006603E6"/>
  </w:style>
  <w:style w:type="numbering" w:customStyle="1" w:styleId="612123">
    <w:name w:val="Нет списка612123"/>
    <w:next w:val="a2"/>
    <w:uiPriority w:val="99"/>
    <w:semiHidden/>
    <w:unhideWhenUsed/>
    <w:rsid w:val="006603E6"/>
  </w:style>
  <w:style w:type="numbering" w:customStyle="1" w:styleId="712123">
    <w:name w:val="Нет списка712123"/>
    <w:next w:val="a2"/>
    <w:uiPriority w:val="99"/>
    <w:semiHidden/>
    <w:unhideWhenUsed/>
    <w:rsid w:val="006603E6"/>
  </w:style>
  <w:style w:type="numbering" w:customStyle="1" w:styleId="11121230">
    <w:name w:val="Нет списка1112123"/>
    <w:next w:val="a2"/>
    <w:uiPriority w:val="99"/>
    <w:semiHidden/>
    <w:unhideWhenUsed/>
    <w:rsid w:val="006603E6"/>
  </w:style>
  <w:style w:type="numbering" w:customStyle="1" w:styleId="2111123">
    <w:name w:val="Нет списка2111123"/>
    <w:next w:val="a2"/>
    <w:uiPriority w:val="99"/>
    <w:semiHidden/>
    <w:unhideWhenUsed/>
    <w:rsid w:val="006603E6"/>
  </w:style>
  <w:style w:type="numbering" w:customStyle="1" w:styleId="3111123">
    <w:name w:val="Нет списка3111123"/>
    <w:next w:val="a2"/>
    <w:uiPriority w:val="99"/>
    <w:semiHidden/>
    <w:unhideWhenUsed/>
    <w:rsid w:val="006603E6"/>
  </w:style>
  <w:style w:type="numbering" w:customStyle="1" w:styleId="4111123">
    <w:name w:val="Нет списка4111123"/>
    <w:next w:val="a2"/>
    <w:uiPriority w:val="99"/>
    <w:semiHidden/>
    <w:unhideWhenUsed/>
    <w:rsid w:val="006603E6"/>
  </w:style>
  <w:style w:type="numbering" w:customStyle="1" w:styleId="5111123">
    <w:name w:val="Нет списка5111123"/>
    <w:next w:val="a2"/>
    <w:uiPriority w:val="99"/>
    <w:semiHidden/>
    <w:unhideWhenUsed/>
    <w:rsid w:val="006603E6"/>
  </w:style>
  <w:style w:type="numbering" w:customStyle="1" w:styleId="6111123">
    <w:name w:val="Нет списка6111123"/>
    <w:next w:val="a2"/>
    <w:uiPriority w:val="99"/>
    <w:semiHidden/>
    <w:unhideWhenUsed/>
    <w:rsid w:val="006603E6"/>
  </w:style>
  <w:style w:type="numbering" w:customStyle="1" w:styleId="7111123">
    <w:name w:val="Нет списка7111123"/>
    <w:next w:val="a2"/>
    <w:uiPriority w:val="99"/>
    <w:semiHidden/>
    <w:unhideWhenUsed/>
    <w:rsid w:val="006603E6"/>
  </w:style>
  <w:style w:type="numbering" w:customStyle="1" w:styleId="81123">
    <w:name w:val="Нет списка81123"/>
    <w:next w:val="a2"/>
    <w:uiPriority w:val="99"/>
    <w:semiHidden/>
    <w:unhideWhenUsed/>
    <w:rsid w:val="006603E6"/>
  </w:style>
  <w:style w:type="numbering" w:customStyle="1" w:styleId="91123">
    <w:name w:val="Нет списка91123"/>
    <w:next w:val="a2"/>
    <w:uiPriority w:val="99"/>
    <w:semiHidden/>
    <w:unhideWhenUsed/>
    <w:rsid w:val="006603E6"/>
  </w:style>
  <w:style w:type="table" w:customStyle="1" w:styleId="7120">
    <w:name w:val="Сетка таблицы712"/>
    <w:basedOn w:val="a1"/>
    <w:next w:val="a3"/>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0">
    <w:name w:val="Сетка таблицы823"/>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0">
    <w:name w:val="Сетка таблицы923"/>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3">
    <w:name w:val="Нет списка1733"/>
    <w:next w:val="a2"/>
    <w:uiPriority w:val="99"/>
    <w:semiHidden/>
    <w:unhideWhenUsed/>
    <w:rsid w:val="006603E6"/>
  </w:style>
  <w:style w:type="table" w:customStyle="1" w:styleId="10230">
    <w:name w:val="Сетка таблицы1023"/>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3">
    <w:name w:val="Нет списка1833"/>
    <w:next w:val="a2"/>
    <w:uiPriority w:val="99"/>
    <w:semiHidden/>
    <w:unhideWhenUsed/>
    <w:rsid w:val="006603E6"/>
  </w:style>
  <w:style w:type="table" w:customStyle="1" w:styleId="16123">
    <w:name w:val="Сетка таблицы1612"/>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Нет списка1923"/>
    <w:next w:val="a2"/>
    <w:uiPriority w:val="99"/>
    <w:semiHidden/>
    <w:unhideWhenUsed/>
    <w:rsid w:val="006603E6"/>
  </w:style>
  <w:style w:type="numbering" w:customStyle="1" w:styleId="11023">
    <w:name w:val="Нет списка11023"/>
    <w:next w:val="a2"/>
    <w:uiPriority w:val="99"/>
    <w:semiHidden/>
    <w:unhideWhenUsed/>
    <w:rsid w:val="006603E6"/>
  </w:style>
  <w:style w:type="table" w:customStyle="1" w:styleId="22120">
    <w:name w:val="Сетка таблицы2212"/>
    <w:basedOn w:val="a1"/>
    <w:next w:val="a3"/>
    <w:uiPriority w:val="9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24">
    <w:name w:val="1212"/>
    <w:basedOn w:val="TableNormal"/>
    <w:rsid w:val="006603E6"/>
    <w:tblPr>
      <w:tblStyleRowBandSize w:val="1"/>
      <w:tblStyleColBandSize w:val="1"/>
      <w:tblCellMar>
        <w:left w:w="108" w:type="dxa"/>
        <w:right w:w="108" w:type="dxa"/>
      </w:tblCellMar>
    </w:tblPr>
  </w:style>
  <w:style w:type="table" w:customStyle="1" w:styleId="41120">
    <w:name w:val="Сетка таблицы411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26">
    <w:name w:val="11112"/>
    <w:basedOn w:val="TableNormal"/>
    <w:rsid w:val="006603E6"/>
    <w:tblPr>
      <w:tblStyleRowBandSize w:val="1"/>
      <w:tblStyleColBandSize w:val="1"/>
      <w:tblCellMar>
        <w:left w:w="108" w:type="dxa"/>
        <w:right w:w="108" w:type="dxa"/>
      </w:tblCellMar>
    </w:tblPr>
  </w:style>
  <w:style w:type="table" w:customStyle="1" w:styleId="211120">
    <w:name w:val="Сетка таблицы21112"/>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0">
    <w:name w:val="Сетка таблицы112112"/>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30">
    <w:name w:val="Нет списка15123"/>
    <w:next w:val="a2"/>
    <w:uiPriority w:val="99"/>
    <w:semiHidden/>
    <w:unhideWhenUsed/>
    <w:rsid w:val="006603E6"/>
  </w:style>
  <w:style w:type="numbering" w:customStyle="1" w:styleId="161230">
    <w:name w:val="Нет списка16123"/>
    <w:next w:val="a2"/>
    <w:uiPriority w:val="99"/>
    <w:semiHidden/>
    <w:unhideWhenUsed/>
    <w:rsid w:val="006603E6"/>
  </w:style>
  <w:style w:type="numbering" w:customStyle="1" w:styleId="17123">
    <w:name w:val="Нет списка17123"/>
    <w:next w:val="a2"/>
    <w:uiPriority w:val="99"/>
    <w:semiHidden/>
    <w:unhideWhenUsed/>
    <w:rsid w:val="006603E6"/>
  </w:style>
  <w:style w:type="numbering" w:customStyle="1" w:styleId="18123">
    <w:name w:val="Нет списка18123"/>
    <w:next w:val="a2"/>
    <w:uiPriority w:val="99"/>
    <w:semiHidden/>
    <w:unhideWhenUsed/>
    <w:rsid w:val="006603E6"/>
  </w:style>
  <w:style w:type="table" w:customStyle="1" w:styleId="61120">
    <w:name w:val="Сетка таблицы6112"/>
    <w:basedOn w:val="a1"/>
    <w:next w:val="a3"/>
    <w:uiPriority w:val="3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3">
    <w:name w:val="Нет списка2023"/>
    <w:next w:val="a2"/>
    <w:uiPriority w:val="99"/>
    <w:semiHidden/>
    <w:unhideWhenUsed/>
    <w:rsid w:val="006603E6"/>
  </w:style>
  <w:style w:type="numbering" w:customStyle="1" w:styleId="2523">
    <w:name w:val="Нет списка2523"/>
    <w:next w:val="a2"/>
    <w:uiPriority w:val="99"/>
    <w:semiHidden/>
    <w:unhideWhenUsed/>
    <w:rsid w:val="006603E6"/>
  </w:style>
  <w:style w:type="numbering" w:customStyle="1" w:styleId="2623">
    <w:name w:val="Нет списка2623"/>
    <w:next w:val="a2"/>
    <w:uiPriority w:val="99"/>
    <w:semiHidden/>
    <w:unhideWhenUsed/>
    <w:rsid w:val="006603E6"/>
  </w:style>
  <w:style w:type="numbering" w:customStyle="1" w:styleId="2723">
    <w:name w:val="Нет списка2723"/>
    <w:next w:val="a2"/>
    <w:uiPriority w:val="99"/>
    <w:semiHidden/>
    <w:unhideWhenUsed/>
    <w:rsid w:val="006603E6"/>
  </w:style>
  <w:style w:type="numbering" w:customStyle="1" w:styleId="2823">
    <w:name w:val="Нет списка2823"/>
    <w:next w:val="a2"/>
    <w:uiPriority w:val="99"/>
    <w:semiHidden/>
    <w:unhideWhenUsed/>
    <w:rsid w:val="006603E6"/>
  </w:style>
  <w:style w:type="numbering" w:customStyle="1" w:styleId="2923">
    <w:name w:val="Нет списка2923"/>
    <w:next w:val="a2"/>
    <w:uiPriority w:val="99"/>
    <w:semiHidden/>
    <w:unhideWhenUsed/>
    <w:rsid w:val="006603E6"/>
  </w:style>
  <w:style w:type="table" w:customStyle="1" w:styleId="17120">
    <w:name w:val="Сетка таблицы1712"/>
    <w:basedOn w:val="a1"/>
    <w:uiPriority w:val="3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Сетка таблицы10112"/>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3">
    <w:name w:val="Нет списка3023"/>
    <w:next w:val="a2"/>
    <w:uiPriority w:val="99"/>
    <w:semiHidden/>
    <w:unhideWhenUsed/>
    <w:rsid w:val="006603E6"/>
  </w:style>
  <w:style w:type="numbering" w:customStyle="1" w:styleId="3423">
    <w:name w:val="Нет списка3423"/>
    <w:next w:val="a2"/>
    <w:uiPriority w:val="99"/>
    <w:semiHidden/>
    <w:unhideWhenUsed/>
    <w:rsid w:val="006603E6"/>
  </w:style>
  <w:style w:type="numbering" w:customStyle="1" w:styleId="3523">
    <w:name w:val="Нет списка3523"/>
    <w:next w:val="a2"/>
    <w:uiPriority w:val="99"/>
    <w:semiHidden/>
    <w:unhideWhenUsed/>
    <w:rsid w:val="006603E6"/>
  </w:style>
  <w:style w:type="numbering" w:customStyle="1" w:styleId="500">
    <w:name w:val="Нет списка50"/>
    <w:next w:val="a2"/>
    <w:uiPriority w:val="99"/>
    <w:semiHidden/>
    <w:unhideWhenUsed/>
    <w:rsid w:val="006603E6"/>
  </w:style>
  <w:style w:type="table" w:customStyle="1" w:styleId="286">
    <w:name w:val="Сетка таблицы28"/>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Нет списка129"/>
    <w:next w:val="a2"/>
    <w:uiPriority w:val="99"/>
    <w:semiHidden/>
    <w:unhideWhenUsed/>
    <w:qFormat/>
    <w:rsid w:val="006603E6"/>
  </w:style>
  <w:style w:type="table" w:customStyle="1" w:styleId="1201">
    <w:name w:val="Сетка таблицы120"/>
    <w:basedOn w:val="a1"/>
    <w:next w:val="a3"/>
    <w:uiPriority w:val="39"/>
    <w:rsid w:val="00660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2"/>
    <w:uiPriority w:val="99"/>
    <w:semiHidden/>
    <w:unhideWhenUsed/>
    <w:qFormat/>
    <w:rsid w:val="006603E6"/>
  </w:style>
  <w:style w:type="numbering" w:customStyle="1" w:styleId="11118">
    <w:name w:val="Нет списка11118"/>
    <w:next w:val="a2"/>
    <w:uiPriority w:val="99"/>
    <w:semiHidden/>
    <w:unhideWhenUsed/>
    <w:qFormat/>
    <w:rsid w:val="006603E6"/>
  </w:style>
  <w:style w:type="table" w:customStyle="1" w:styleId="11102">
    <w:name w:val="Сетка таблицы1110"/>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Нет списка11119"/>
    <w:next w:val="a2"/>
    <w:uiPriority w:val="99"/>
    <w:semiHidden/>
    <w:unhideWhenUsed/>
    <w:qFormat/>
    <w:rsid w:val="006603E6"/>
  </w:style>
  <w:style w:type="numbering" w:customStyle="1" w:styleId="111117">
    <w:name w:val="Нет списка111117"/>
    <w:next w:val="a2"/>
    <w:uiPriority w:val="99"/>
    <w:semiHidden/>
    <w:unhideWhenUsed/>
    <w:qFormat/>
    <w:rsid w:val="006603E6"/>
  </w:style>
  <w:style w:type="table" w:customStyle="1" w:styleId="11170">
    <w:name w:val="Сетка таблицы1117"/>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
    <w:name w:val="Нет списка227"/>
    <w:next w:val="a2"/>
    <w:uiPriority w:val="99"/>
    <w:semiHidden/>
    <w:unhideWhenUsed/>
    <w:qFormat/>
    <w:rsid w:val="006603E6"/>
  </w:style>
  <w:style w:type="table" w:customStyle="1" w:styleId="111160">
    <w:name w:val="Сетка таблицы11116"/>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2"/>
    <w:uiPriority w:val="99"/>
    <w:semiHidden/>
    <w:unhideWhenUsed/>
    <w:qFormat/>
    <w:rsid w:val="006603E6"/>
  </w:style>
  <w:style w:type="numbering" w:customStyle="1" w:styleId="419">
    <w:name w:val="Нет списка419"/>
    <w:next w:val="a2"/>
    <w:uiPriority w:val="99"/>
    <w:semiHidden/>
    <w:unhideWhenUsed/>
    <w:qFormat/>
    <w:rsid w:val="006603E6"/>
  </w:style>
  <w:style w:type="table" w:customStyle="1" w:styleId="296">
    <w:name w:val="Сетка таблицы29"/>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
    <w:name w:val="Нет списка1111117"/>
    <w:next w:val="a2"/>
    <w:uiPriority w:val="99"/>
    <w:semiHidden/>
    <w:unhideWhenUsed/>
    <w:qFormat/>
    <w:rsid w:val="006603E6"/>
  </w:style>
  <w:style w:type="numbering" w:customStyle="1" w:styleId="11111117">
    <w:name w:val="Нет списка11111117"/>
    <w:next w:val="a2"/>
    <w:uiPriority w:val="99"/>
    <w:semiHidden/>
    <w:unhideWhenUsed/>
    <w:qFormat/>
    <w:rsid w:val="006603E6"/>
  </w:style>
  <w:style w:type="table" w:customStyle="1" w:styleId="1111150">
    <w:name w:val="Сетка таблицы111115"/>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
    <w:name w:val="Нет списка2119"/>
    <w:next w:val="a2"/>
    <w:uiPriority w:val="99"/>
    <w:semiHidden/>
    <w:unhideWhenUsed/>
    <w:qFormat/>
    <w:rsid w:val="006603E6"/>
  </w:style>
  <w:style w:type="numbering" w:customStyle="1" w:styleId="3118">
    <w:name w:val="Нет списка3118"/>
    <w:next w:val="a2"/>
    <w:uiPriority w:val="99"/>
    <w:semiHidden/>
    <w:unhideWhenUsed/>
    <w:qFormat/>
    <w:rsid w:val="006603E6"/>
  </w:style>
  <w:style w:type="numbering" w:customStyle="1" w:styleId="59">
    <w:name w:val="Нет списка59"/>
    <w:next w:val="a2"/>
    <w:uiPriority w:val="99"/>
    <w:semiHidden/>
    <w:unhideWhenUsed/>
    <w:qFormat/>
    <w:rsid w:val="006603E6"/>
  </w:style>
  <w:style w:type="table" w:customStyle="1" w:styleId="TableNormal6">
    <w:name w:val="Table Normal6"/>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67">
    <w:name w:val="16"/>
    <w:basedOn w:val="TableNormal"/>
    <w:rsid w:val="006603E6"/>
    <w:tblPr>
      <w:tblStyleRowBandSize w:val="1"/>
      <w:tblStyleColBandSize w:val="1"/>
      <w:tblCellMar>
        <w:left w:w="108" w:type="dxa"/>
        <w:right w:w="108" w:type="dxa"/>
      </w:tblCellMar>
    </w:tblPr>
  </w:style>
  <w:style w:type="numbering" w:customStyle="1" w:styleId="12100">
    <w:name w:val="Нет списка1210"/>
    <w:next w:val="a2"/>
    <w:uiPriority w:val="99"/>
    <w:semiHidden/>
    <w:unhideWhenUsed/>
    <w:qFormat/>
    <w:rsid w:val="006603E6"/>
  </w:style>
  <w:style w:type="numbering" w:customStyle="1" w:styleId="69">
    <w:name w:val="Нет списка69"/>
    <w:next w:val="a2"/>
    <w:uiPriority w:val="99"/>
    <w:semiHidden/>
    <w:unhideWhenUsed/>
    <w:qFormat/>
    <w:rsid w:val="006603E6"/>
  </w:style>
  <w:style w:type="numbering" w:customStyle="1" w:styleId="79">
    <w:name w:val="Нет списка79"/>
    <w:next w:val="a2"/>
    <w:uiPriority w:val="99"/>
    <w:semiHidden/>
    <w:unhideWhenUsed/>
    <w:qFormat/>
    <w:rsid w:val="006603E6"/>
  </w:style>
  <w:style w:type="table" w:customStyle="1" w:styleId="356">
    <w:name w:val="Сетка таблицы35"/>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7"/>
    <w:next w:val="a2"/>
    <w:uiPriority w:val="99"/>
    <w:semiHidden/>
    <w:unhideWhenUsed/>
    <w:qFormat/>
    <w:rsid w:val="006603E6"/>
  </w:style>
  <w:style w:type="numbering" w:customStyle="1" w:styleId="1127">
    <w:name w:val="Нет списка1127"/>
    <w:next w:val="a2"/>
    <w:uiPriority w:val="99"/>
    <w:semiHidden/>
    <w:unhideWhenUsed/>
    <w:qFormat/>
    <w:rsid w:val="006603E6"/>
  </w:style>
  <w:style w:type="table" w:customStyle="1" w:styleId="1250">
    <w:name w:val="Сетка таблицы125"/>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
    <w:name w:val="Нет списка228"/>
    <w:next w:val="a2"/>
    <w:uiPriority w:val="99"/>
    <w:semiHidden/>
    <w:unhideWhenUsed/>
    <w:qFormat/>
    <w:rsid w:val="006603E6"/>
  </w:style>
  <w:style w:type="numbering" w:customStyle="1" w:styleId="327">
    <w:name w:val="Нет списка327"/>
    <w:next w:val="a2"/>
    <w:uiPriority w:val="99"/>
    <w:semiHidden/>
    <w:unhideWhenUsed/>
    <w:qFormat/>
    <w:rsid w:val="006603E6"/>
  </w:style>
  <w:style w:type="numbering" w:customStyle="1" w:styleId="41100">
    <w:name w:val="Нет списка4110"/>
    <w:next w:val="a2"/>
    <w:uiPriority w:val="99"/>
    <w:semiHidden/>
    <w:unhideWhenUsed/>
    <w:qFormat/>
    <w:rsid w:val="006603E6"/>
  </w:style>
  <w:style w:type="numbering" w:customStyle="1" w:styleId="11127">
    <w:name w:val="Нет списка11127"/>
    <w:next w:val="a2"/>
    <w:uiPriority w:val="99"/>
    <w:semiHidden/>
    <w:unhideWhenUsed/>
    <w:qFormat/>
    <w:rsid w:val="006603E6"/>
  </w:style>
  <w:style w:type="table" w:customStyle="1" w:styleId="11250">
    <w:name w:val="Сетка таблицы1125"/>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0">
    <w:name w:val="Нет списка21110"/>
    <w:next w:val="a2"/>
    <w:uiPriority w:val="99"/>
    <w:semiHidden/>
    <w:unhideWhenUsed/>
    <w:qFormat/>
    <w:rsid w:val="006603E6"/>
  </w:style>
  <w:style w:type="numbering" w:customStyle="1" w:styleId="3119">
    <w:name w:val="Нет списка3119"/>
    <w:next w:val="a2"/>
    <w:uiPriority w:val="99"/>
    <w:semiHidden/>
    <w:unhideWhenUsed/>
    <w:qFormat/>
    <w:rsid w:val="006603E6"/>
  </w:style>
  <w:style w:type="numbering" w:customStyle="1" w:styleId="111111117">
    <w:name w:val="Нет списка111111117"/>
    <w:next w:val="a2"/>
    <w:uiPriority w:val="99"/>
    <w:semiHidden/>
    <w:unhideWhenUsed/>
    <w:rsid w:val="006603E6"/>
  </w:style>
  <w:style w:type="table" w:customStyle="1" w:styleId="450">
    <w:name w:val="Сетка таблицы45"/>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54">
    <w:name w:val="115"/>
    <w:basedOn w:val="TableNormal"/>
    <w:rsid w:val="006603E6"/>
    <w:tblPr>
      <w:tblStyleRowBandSize w:val="1"/>
      <w:tblStyleColBandSize w:val="1"/>
      <w:tblCellMar>
        <w:left w:w="108" w:type="dxa"/>
        <w:right w:w="108" w:type="dxa"/>
      </w:tblCellMar>
    </w:tblPr>
  </w:style>
  <w:style w:type="table" w:customStyle="1" w:styleId="2150">
    <w:name w:val="Сетка таблицы215"/>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
    <w:name w:val="Нет списка1217"/>
    <w:next w:val="a2"/>
    <w:uiPriority w:val="99"/>
    <w:semiHidden/>
    <w:unhideWhenUsed/>
    <w:rsid w:val="006603E6"/>
  </w:style>
  <w:style w:type="numbering" w:customStyle="1" w:styleId="519">
    <w:name w:val="Нет списка519"/>
    <w:next w:val="a2"/>
    <w:uiPriority w:val="99"/>
    <w:semiHidden/>
    <w:unhideWhenUsed/>
    <w:rsid w:val="006603E6"/>
  </w:style>
  <w:style w:type="numbering" w:customStyle="1" w:styleId="619">
    <w:name w:val="Нет списка619"/>
    <w:next w:val="a2"/>
    <w:uiPriority w:val="99"/>
    <w:semiHidden/>
    <w:unhideWhenUsed/>
    <w:rsid w:val="006603E6"/>
  </w:style>
  <w:style w:type="numbering" w:customStyle="1" w:styleId="719">
    <w:name w:val="Нет списка719"/>
    <w:next w:val="a2"/>
    <w:uiPriority w:val="99"/>
    <w:semiHidden/>
    <w:unhideWhenUsed/>
    <w:rsid w:val="006603E6"/>
  </w:style>
  <w:style w:type="numbering" w:customStyle="1" w:styleId="4118">
    <w:name w:val="Нет списка4118"/>
    <w:next w:val="a2"/>
    <w:uiPriority w:val="99"/>
    <w:semiHidden/>
    <w:unhideWhenUsed/>
    <w:rsid w:val="006603E6"/>
  </w:style>
  <w:style w:type="numbering" w:customStyle="1" w:styleId="5118">
    <w:name w:val="Нет списка5118"/>
    <w:next w:val="a2"/>
    <w:uiPriority w:val="99"/>
    <w:semiHidden/>
    <w:unhideWhenUsed/>
    <w:rsid w:val="006603E6"/>
  </w:style>
  <w:style w:type="numbering" w:customStyle="1" w:styleId="6118">
    <w:name w:val="Нет списка6118"/>
    <w:next w:val="a2"/>
    <w:uiPriority w:val="99"/>
    <w:semiHidden/>
    <w:unhideWhenUsed/>
    <w:rsid w:val="006603E6"/>
  </w:style>
  <w:style w:type="numbering" w:customStyle="1" w:styleId="7118">
    <w:name w:val="Нет списка7118"/>
    <w:next w:val="a2"/>
    <w:uiPriority w:val="99"/>
    <w:semiHidden/>
    <w:unhideWhenUsed/>
    <w:rsid w:val="006603E6"/>
  </w:style>
  <w:style w:type="numbering" w:customStyle="1" w:styleId="88">
    <w:name w:val="Нет списка88"/>
    <w:next w:val="a2"/>
    <w:uiPriority w:val="99"/>
    <w:semiHidden/>
    <w:unhideWhenUsed/>
    <w:rsid w:val="006603E6"/>
  </w:style>
  <w:style w:type="numbering" w:customStyle="1" w:styleId="98">
    <w:name w:val="Нет списка98"/>
    <w:next w:val="a2"/>
    <w:uiPriority w:val="99"/>
    <w:semiHidden/>
    <w:unhideWhenUsed/>
    <w:rsid w:val="006603E6"/>
  </w:style>
  <w:style w:type="numbering" w:customStyle="1" w:styleId="107">
    <w:name w:val="Нет списка107"/>
    <w:next w:val="a2"/>
    <w:uiPriority w:val="99"/>
    <w:semiHidden/>
    <w:unhideWhenUsed/>
    <w:rsid w:val="006603E6"/>
  </w:style>
  <w:style w:type="numbering" w:customStyle="1" w:styleId="147">
    <w:name w:val="Нет списка147"/>
    <w:next w:val="a2"/>
    <w:uiPriority w:val="99"/>
    <w:semiHidden/>
    <w:unhideWhenUsed/>
    <w:rsid w:val="006603E6"/>
  </w:style>
  <w:style w:type="numbering" w:customStyle="1" w:styleId="237">
    <w:name w:val="Нет списка237"/>
    <w:next w:val="a2"/>
    <w:uiPriority w:val="99"/>
    <w:semiHidden/>
    <w:unhideWhenUsed/>
    <w:rsid w:val="006603E6"/>
  </w:style>
  <w:style w:type="numbering" w:customStyle="1" w:styleId="427">
    <w:name w:val="Нет списка427"/>
    <w:next w:val="a2"/>
    <w:uiPriority w:val="99"/>
    <w:semiHidden/>
    <w:unhideWhenUsed/>
    <w:rsid w:val="006603E6"/>
  </w:style>
  <w:style w:type="table" w:customStyle="1" w:styleId="550">
    <w:name w:val="Сетка таблицы55"/>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7"/>
    <w:next w:val="a2"/>
    <w:uiPriority w:val="99"/>
    <w:semiHidden/>
    <w:unhideWhenUsed/>
    <w:rsid w:val="006603E6"/>
  </w:style>
  <w:style w:type="numbering" w:customStyle="1" w:styleId="627">
    <w:name w:val="Нет списка627"/>
    <w:next w:val="a2"/>
    <w:uiPriority w:val="99"/>
    <w:semiHidden/>
    <w:unhideWhenUsed/>
    <w:rsid w:val="006603E6"/>
  </w:style>
  <w:style w:type="numbering" w:customStyle="1" w:styleId="727">
    <w:name w:val="Нет списка727"/>
    <w:next w:val="a2"/>
    <w:uiPriority w:val="99"/>
    <w:semiHidden/>
    <w:unhideWhenUsed/>
    <w:rsid w:val="006603E6"/>
  </w:style>
  <w:style w:type="numbering" w:customStyle="1" w:styleId="1137">
    <w:name w:val="Нет списка1137"/>
    <w:next w:val="a2"/>
    <w:uiPriority w:val="99"/>
    <w:semiHidden/>
    <w:unhideWhenUsed/>
    <w:rsid w:val="006603E6"/>
  </w:style>
  <w:style w:type="numbering" w:customStyle="1" w:styleId="2127">
    <w:name w:val="Нет списка2127"/>
    <w:next w:val="a2"/>
    <w:uiPriority w:val="99"/>
    <w:semiHidden/>
    <w:unhideWhenUsed/>
    <w:rsid w:val="006603E6"/>
  </w:style>
  <w:style w:type="numbering" w:customStyle="1" w:styleId="3127">
    <w:name w:val="Нет списка3127"/>
    <w:next w:val="a2"/>
    <w:uiPriority w:val="99"/>
    <w:semiHidden/>
    <w:unhideWhenUsed/>
    <w:rsid w:val="006603E6"/>
  </w:style>
  <w:style w:type="numbering" w:customStyle="1" w:styleId="4127">
    <w:name w:val="Нет списка4127"/>
    <w:next w:val="a2"/>
    <w:uiPriority w:val="99"/>
    <w:semiHidden/>
    <w:unhideWhenUsed/>
    <w:rsid w:val="006603E6"/>
  </w:style>
  <w:style w:type="table" w:customStyle="1" w:styleId="1451">
    <w:name w:val="Сетка таблицы145"/>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7">
    <w:name w:val="Нет списка5127"/>
    <w:next w:val="a2"/>
    <w:uiPriority w:val="99"/>
    <w:semiHidden/>
    <w:unhideWhenUsed/>
    <w:rsid w:val="006603E6"/>
  </w:style>
  <w:style w:type="numbering" w:customStyle="1" w:styleId="6127">
    <w:name w:val="Нет списка6127"/>
    <w:next w:val="a2"/>
    <w:uiPriority w:val="99"/>
    <w:semiHidden/>
    <w:unhideWhenUsed/>
    <w:rsid w:val="006603E6"/>
  </w:style>
  <w:style w:type="numbering" w:customStyle="1" w:styleId="7127">
    <w:name w:val="Нет списка7127"/>
    <w:next w:val="a2"/>
    <w:uiPriority w:val="99"/>
    <w:semiHidden/>
    <w:unhideWhenUsed/>
    <w:rsid w:val="006603E6"/>
  </w:style>
  <w:style w:type="numbering" w:customStyle="1" w:styleId="21117">
    <w:name w:val="Нет списка21117"/>
    <w:next w:val="a2"/>
    <w:uiPriority w:val="99"/>
    <w:semiHidden/>
    <w:unhideWhenUsed/>
    <w:rsid w:val="006603E6"/>
  </w:style>
  <w:style w:type="numbering" w:customStyle="1" w:styleId="31117">
    <w:name w:val="Нет списка31117"/>
    <w:next w:val="a2"/>
    <w:uiPriority w:val="99"/>
    <w:semiHidden/>
    <w:unhideWhenUsed/>
    <w:rsid w:val="006603E6"/>
  </w:style>
  <w:style w:type="numbering" w:customStyle="1" w:styleId="41117">
    <w:name w:val="Нет списка41117"/>
    <w:next w:val="a2"/>
    <w:uiPriority w:val="99"/>
    <w:semiHidden/>
    <w:unhideWhenUsed/>
    <w:rsid w:val="006603E6"/>
  </w:style>
  <w:style w:type="numbering" w:customStyle="1" w:styleId="51117">
    <w:name w:val="Нет списка51117"/>
    <w:next w:val="a2"/>
    <w:uiPriority w:val="99"/>
    <w:semiHidden/>
    <w:unhideWhenUsed/>
    <w:rsid w:val="006603E6"/>
  </w:style>
  <w:style w:type="numbering" w:customStyle="1" w:styleId="61117">
    <w:name w:val="Нет списка61117"/>
    <w:next w:val="a2"/>
    <w:uiPriority w:val="99"/>
    <w:semiHidden/>
    <w:unhideWhenUsed/>
    <w:rsid w:val="006603E6"/>
  </w:style>
  <w:style w:type="numbering" w:customStyle="1" w:styleId="71117">
    <w:name w:val="Нет списка71117"/>
    <w:next w:val="a2"/>
    <w:uiPriority w:val="99"/>
    <w:semiHidden/>
    <w:unhideWhenUsed/>
    <w:rsid w:val="006603E6"/>
  </w:style>
  <w:style w:type="numbering" w:customStyle="1" w:styleId="817">
    <w:name w:val="Нет списка817"/>
    <w:next w:val="a2"/>
    <w:uiPriority w:val="99"/>
    <w:semiHidden/>
    <w:unhideWhenUsed/>
    <w:rsid w:val="006603E6"/>
  </w:style>
  <w:style w:type="numbering" w:customStyle="1" w:styleId="917">
    <w:name w:val="Нет списка917"/>
    <w:next w:val="a2"/>
    <w:uiPriority w:val="99"/>
    <w:semiHidden/>
    <w:unhideWhenUsed/>
    <w:rsid w:val="006603E6"/>
  </w:style>
  <w:style w:type="numbering" w:customStyle="1" w:styleId="157">
    <w:name w:val="Нет списка157"/>
    <w:next w:val="a2"/>
    <w:uiPriority w:val="99"/>
    <w:semiHidden/>
    <w:unhideWhenUsed/>
    <w:rsid w:val="006603E6"/>
  </w:style>
  <w:style w:type="numbering" w:customStyle="1" w:styleId="1670">
    <w:name w:val="Нет списка167"/>
    <w:next w:val="a2"/>
    <w:uiPriority w:val="99"/>
    <w:semiHidden/>
    <w:unhideWhenUsed/>
    <w:rsid w:val="006603E6"/>
  </w:style>
  <w:style w:type="table" w:customStyle="1" w:styleId="650">
    <w:name w:val="Сетка таблицы65"/>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Нет списка246"/>
    <w:next w:val="a2"/>
    <w:uiPriority w:val="99"/>
    <w:semiHidden/>
    <w:unhideWhenUsed/>
    <w:rsid w:val="006603E6"/>
  </w:style>
  <w:style w:type="table" w:customStyle="1" w:styleId="1540">
    <w:name w:val="Сетка таблицы154"/>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
    <w:name w:val="Нет списка336"/>
    <w:next w:val="a2"/>
    <w:uiPriority w:val="99"/>
    <w:semiHidden/>
    <w:unhideWhenUsed/>
    <w:rsid w:val="006603E6"/>
  </w:style>
  <w:style w:type="numbering" w:customStyle="1" w:styleId="436">
    <w:name w:val="Нет списка436"/>
    <w:next w:val="a2"/>
    <w:uiPriority w:val="99"/>
    <w:semiHidden/>
    <w:unhideWhenUsed/>
    <w:rsid w:val="006603E6"/>
  </w:style>
  <w:style w:type="numbering" w:customStyle="1" w:styleId="1146">
    <w:name w:val="Нет списка1146"/>
    <w:next w:val="a2"/>
    <w:uiPriority w:val="99"/>
    <w:semiHidden/>
    <w:unhideWhenUsed/>
    <w:rsid w:val="006603E6"/>
  </w:style>
  <w:style w:type="numbering" w:customStyle="1" w:styleId="111360">
    <w:name w:val="Нет списка11136"/>
    <w:next w:val="a2"/>
    <w:uiPriority w:val="99"/>
    <w:semiHidden/>
    <w:unhideWhenUsed/>
    <w:rsid w:val="006603E6"/>
  </w:style>
  <w:style w:type="table" w:customStyle="1" w:styleId="11340">
    <w:name w:val="Сетка таблицы1134"/>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6">
    <w:name w:val="Нет списка2136"/>
    <w:next w:val="a2"/>
    <w:uiPriority w:val="99"/>
    <w:semiHidden/>
    <w:unhideWhenUsed/>
    <w:rsid w:val="006603E6"/>
  </w:style>
  <w:style w:type="numbering" w:customStyle="1" w:styleId="3136">
    <w:name w:val="Нет списка3136"/>
    <w:next w:val="a2"/>
    <w:uiPriority w:val="99"/>
    <w:semiHidden/>
    <w:unhideWhenUsed/>
    <w:rsid w:val="006603E6"/>
  </w:style>
  <w:style w:type="numbering" w:customStyle="1" w:styleId="536">
    <w:name w:val="Нет списка536"/>
    <w:next w:val="a2"/>
    <w:uiPriority w:val="99"/>
    <w:semiHidden/>
    <w:unhideWhenUsed/>
    <w:rsid w:val="006603E6"/>
  </w:style>
  <w:style w:type="numbering" w:customStyle="1" w:styleId="1226">
    <w:name w:val="Нет списка1226"/>
    <w:next w:val="a2"/>
    <w:uiPriority w:val="99"/>
    <w:semiHidden/>
    <w:unhideWhenUsed/>
    <w:rsid w:val="006603E6"/>
  </w:style>
  <w:style w:type="numbering" w:customStyle="1" w:styleId="636">
    <w:name w:val="Нет списка636"/>
    <w:next w:val="a2"/>
    <w:uiPriority w:val="99"/>
    <w:semiHidden/>
    <w:unhideWhenUsed/>
    <w:rsid w:val="006603E6"/>
  </w:style>
  <w:style w:type="table" w:customStyle="1" w:styleId="111240">
    <w:name w:val="Сетка таблицы11124"/>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60">
    <w:name w:val="Нет списка111126"/>
    <w:next w:val="a2"/>
    <w:uiPriority w:val="99"/>
    <w:semiHidden/>
    <w:unhideWhenUsed/>
    <w:rsid w:val="006603E6"/>
  </w:style>
  <w:style w:type="numbering" w:customStyle="1" w:styleId="1111111116">
    <w:name w:val="Нет списка1111111116"/>
    <w:next w:val="a2"/>
    <w:uiPriority w:val="99"/>
    <w:semiHidden/>
    <w:unhideWhenUsed/>
    <w:rsid w:val="006603E6"/>
  </w:style>
  <w:style w:type="table" w:customStyle="1" w:styleId="3144">
    <w:name w:val="Сетка таблицы314"/>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2">
    <w:name w:val="Сетка таблицы1214"/>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Нет списка1316"/>
    <w:next w:val="a2"/>
    <w:uiPriority w:val="99"/>
    <w:semiHidden/>
    <w:unhideWhenUsed/>
    <w:rsid w:val="006603E6"/>
  </w:style>
  <w:style w:type="numbering" w:customStyle="1" w:styleId="11216">
    <w:name w:val="Нет списка11216"/>
    <w:next w:val="a2"/>
    <w:uiPriority w:val="99"/>
    <w:semiHidden/>
    <w:unhideWhenUsed/>
    <w:rsid w:val="006603E6"/>
  </w:style>
  <w:style w:type="numbering" w:customStyle="1" w:styleId="2216">
    <w:name w:val="Нет списка2216"/>
    <w:next w:val="a2"/>
    <w:uiPriority w:val="99"/>
    <w:semiHidden/>
    <w:unhideWhenUsed/>
    <w:rsid w:val="006603E6"/>
  </w:style>
  <w:style w:type="numbering" w:customStyle="1" w:styleId="12116">
    <w:name w:val="Нет списка12116"/>
    <w:next w:val="a2"/>
    <w:uiPriority w:val="99"/>
    <w:semiHidden/>
    <w:unhideWhenUsed/>
    <w:rsid w:val="006603E6"/>
  </w:style>
  <w:style w:type="numbering" w:customStyle="1" w:styleId="7360">
    <w:name w:val="Нет списка736"/>
    <w:next w:val="a2"/>
    <w:uiPriority w:val="99"/>
    <w:semiHidden/>
    <w:unhideWhenUsed/>
    <w:rsid w:val="006603E6"/>
  </w:style>
  <w:style w:type="numbering" w:customStyle="1" w:styleId="4136">
    <w:name w:val="Нет списка4136"/>
    <w:next w:val="a2"/>
    <w:uiPriority w:val="99"/>
    <w:semiHidden/>
    <w:unhideWhenUsed/>
    <w:rsid w:val="006603E6"/>
  </w:style>
  <w:style w:type="numbering" w:customStyle="1" w:styleId="5136">
    <w:name w:val="Нет списка5136"/>
    <w:next w:val="a2"/>
    <w:uiPriority w:val="99"/>
    <w:semiHidden/>
    <w:unhideWhenUsed/>
    <w:rsid w:val="006603E6"/>
  </w:style>
  <w:style w:type="numbering" w:customStyle="1" w:styleId="6136">
    <w:name w:val="Нет списка6136"/>
    <w:next w:val="a2"/>
    <w:uiPriority w:val="99"/>
    <w:semiHidden/>
    <w:unhideWhenUsed/>
    <w:rsid w:val="006603E6"/>
  </w:style>
  <w:style w:type="numbering" w:customStyle="1" w:styleId="7136">
    <w:name w:val="Нет списка7136"/>
    <w:next w:val="a2"/>
    <w:uiPriority w:val="99"/>
    <w:semiHidden/>
    <w:unhideWhenUsed/>
    <w:rsid w:val="006603E6"/>
  </w:style>
  <w:style w:type="numbering" w:customStyle="1" w:styleId="21126">
    <w:name w:val="Нет списка21126"/>
    <w:next w:val="a2"/>
    <w:uiPriority w:val="99"/>
    <w:semiHidden/>
    <w:unhideWhenUsed/>
    <w:rsid w:val="006603E6"/>
  </w:style>
  <w:style w:type="numbering" w:customStyle="1" w:styleId="31126">
    <w:name w:val="Нет списка31126"/>
    <w:next w:val="a2"/>
    <w:uiPriority w:val="99"/>
    <w:semiHidden/>
    <w:unhideWhenUsed/>
    <w:rsid w:val="006603E6"/>
  </w:style>
  <w:style w:type="numbering" w:customStyle="1" w:styleId="41126">
    <w:name w:val="Нет списка41126"/>
    <w:next w:val="a2"/>
    <w:uiPriority w:val="99"/>
    <w:semiHidden/>
    <w:unhideWhenUsed/>
    <w:rsid w:val="006603E6"/>
  </w:style>
  <w:style w:type="numbering" w:customStyle="1" w:styleId="51126">
    <w:name w:val="Нет списка51126"/>
    <w:next w:val="a2"/>
    <w:uiPriority w:val="99"/>
    <w:semiHidden/>
    <w:unhideWhenUsed/>
    <w:rsid w:val="006603E6"/>
  </w:style>
  <w:style w:type="numbering" w:customStyle="1" w:styleId="61126">
    <w:name w:val="Нет списка61126"/>
    <w:next w:val="a2"/>
    <w:uiPriority w:val="99"/>
    <w:semiHidden/>
    <w:unhideWhenUsed/>
    <w:rsid w:val="006603E6"/>
  </w:style>
  <w:style w:type="numbering" w:customStyle="1" w:styleId="71126">
    <w:name w:val="Нет списка71126"/>
    <w:next w:val="a2"/>
    <w:uiPriority w:val="99"/>
    <w:semiHidden/>
    <w:unhideWhenUsed/>
    <w:rsid w:val="006603E6"/>
  </w:style>
  <w:style w:type="numbering" w:customStyle="1" w:styleId="826">
    <w:name w:val="Нет списка826"/>
    <w:next w:val="a2"/>
    <w:uiPriority w:val="99"/>
    <w:semiHidden/>
    <w:unhideWhenUsed/>
    <w:rsid w:val="006603E6"/>
  </w:style>
  <w:style w:type="numbering" w:customStyle="1" w:styleId="926">
    <w:name w:val="Нет списка926"/>
    <w:next w:val="a2"/>
    <w:uiPriority w:val="99"/>
    <w:semiHidden/>
    <w:unhideWhenUsed/>
    <w:rsid w:val="006603E6"/>
  </w:style>
  <w:style w:type="numbering" w:customStyle="1" w:styleId="1016">
    <w:name w:val="Нет списка1016"/>
    <w:next w:val="a2"/>
    <w:uiPriority w:val="99"/>
    <w:semiHidden/>
    <w:unhideWhenUsed/>
    <w:rsid w:val="006603E6"/>
  </w:style>
  <w:style w:type="numbering" w:customStyle="1" w:styleId="1416">
    <w:name w:val="Нет списка1416"/>
    <w:next w:val="a2"/>
    <w:uiPriority w:val="99"/>
    <w:semiHidden/>
    <w:unhideWhenUsed/>
    <w:rsid w:val="006603E6"/>
  </w:style>
  <w:style w:type="numbering" w:customStyle="1" w:styleId="2316">
    <w:name w:val="Нет списка2316"/>
    <w:next w:val="a2"/>
    <w:uiPriority w:val="99"/>
    <w:semiHidden/>
    <w:unhideWhenUsed/>
    <w:rsid w:val="006603E6"/>
  </w:style>
  <w:style w:type="numbering" w:customStyle="1" w:styleId="3216">
    <w:name w:val="Нет списка3216"/>
    <w:next w:val="a2"/>
    <w:uiPriority w:val="99"/>
    <w:semiHidden/>
    <w:unhideWhenUsed/>
    <w:rsid w:val="006603E6"/>
  </w:style>
  <w:style w:type="numbering" w:customStyle="1" w:styleId="4216">
    <w:name w:val="Нет списка4216"/>
    <w:next w:val="a2"/>
    <w:uiPriority w:val="99"/>
    <w:semiHidden/>
    <w:unhideWhenUsed/>
    <w:rsid w:val="006603E6"/>
  </w:style>
  <w:style w:type="numbering" w:customStyle="1" w:styleId="5216">
    <w:name w:val="Нет списка5216"/>
    <w:next w:val="a2"/>
    <w:uiPriority w:val="99"/>
    <w:semiHidden/>
    <w:unhideWhenUsed/>
    <w:rsid w:val="006603E6"/>
  </w:style>
  <w:style w:type="numbering" w:customStyle="1" w:styleId="6216">
    <w:name w:val="Нет списка6216"/>
    <w:next w:val="a2"/>
    <w:uiPriority w:val="99"/>
    <w:semiHidden/>
    <w:unhideWhenUsed/>
    <w:rsid w:val="006603E6"/>
  </w:style>
  <w:style w:type="numbering" w:customStyle="1" w:styleId="7216">
    <w:name w:val="Нет списка7216"/>
    <w:next w:val="a2"/>
    <w:uiPriority w:val="99"/>
    <w:semiHidden/>
    <w:unhideWhenUsed/>
    <w:rsid w:val="006603E6"/>
  </w:style>
  <w:style w:type="numbering" w:customStyle="1" w:styleId="11316">
    <w:name w:val="Нет списка11316"/>
    <w:next w:val="a2"/>
    <w:uiPriority w:val="99"/>
    <w:semiHidden/>
    <w:unhideWhenUsed/>
    <w:rsid w:val="006603E6"/>
  </w:style>
  <w:style w:type="numbering" w:customStyle="1" w:styleId="21216">
    <w:name w:val="Нет списка21216"/>
    <w:next w:val="a2"/>
    <w:uiPriority w:val="99"/>
    <w:semiHidden/>
    <w:unhideWhenUsed/>
    <w:rsid w:val="006603E6"/>
  </w:style>
  <w:style w:type="numbering" w:customStyle="1" w:styleId="31216">
    <w:name w:val="Нет списка31216"/>
    <w:next w:val="a2"/>
    <w:uiPriority w:val="99"/>
    <w:semiHidden/>
    <w:unhideWhenUsed/>
    <w:rsid w:val="006603E6"/>
  </w:style>
  <w:style w:type="numbering" w:customStyle="1" w:styleId="41216">
    <w:name w:val="Нет списка41216"/>
    <w:next w:val="a2"/>
    <w:uiPriority w:val="99"/>
    <w:semiHidden/>
    <w:unhideWhenUsed/>
    <w:rsid w:val="006603E6"/>
  </w:style>
  <w:style w:type="numbering" w:customStyle="1" w:styleId="51216">
    <w:name w:val="Нет списка51216"/>
    <w:next w:val="a2"/>
    <w:uiPriority w:val="99"/>
    <w:semiHidden/>
    <w:unhideWhenUsed/>
    <w:rsid w:val="006603E6"/>
  </w:style>
  <w:style w:type="numbering" w:customStyle="1" w:styleId="61216">
    <w:name w:val="Нет списка61216"/>
    <w:next w:val="a2"/>
    <w:uiPriority w:val="99"/>
    <w:semiHidden/>
    <w:unhideWhenUsed/>
    <w:rsid w:val="006603E6"/>
  </w:style>
  <w:style w:type="numbering" w:customStyle="1" w:styleId="71216">
    <w:name w:val="Нет списка71216"/>
    <w:next w:val="a2"/>
    <w:uiPriority w:val="99"/>
    <w:semiHidden/>
    <w:unhideWhenUsed/>
    <w:rsid w:val="006603E6"/>
  </w:style>
  <w:style w:type="numbering" w:customStyle="1" w:styleId="111216">
    <w:name w:val="Нет списка111216"/>
    <w:next w:val="a2"/>
    <w:uiPriority w:val="99"/>
    <w:semiHidden/>
    <w:unhideWhenUsed/>
    <w:rsid w:val="006603E6"/>
  </w:style>
  <w:style w:type="numbering" w:customStyle="1" w:styleId="211116">
    <w:name w:val="Нет списка211116"/>
    <w:next w:val="a2"/>
    <w:uiPriority w:val="99"/>
    <w:semiHidden/>
    <w:unhideWhenUsed/>
    <w:rsid w:val="006603E6"/>
  </w:style>
  <w:style w:type="numbering" w:customStyle="1" w:styleId="311116">
    <w:name w:val="Нет списка311116"/>
    <w:next w:val="a2"/>
    <w:uiPriority w:val="99"/>
    <w:semiHidden/>
    <w:unhideWhenUsed/>
    <w:rsid w:val="006603E6"/>
  </w:style>
  <w:style w:type="numbering" w:customStyle="1" w:styleId="411116">
    <w:name w:val="Нет списка411116"/>
    <w:next w:val="a2"/>
    <w:uiPriority w:val="99"/>
    <w:semiHidden/>
    <w:unhideWhenUsed/>
    <w:rsid w:val="006603E6"/>
  </w:style>
  <w:style w:type="numbering" w:customStyle="1" w:styleId="511116">
    <w:name w:val="Нет списка511116"/>
    <w:next w:val="a2"/>
    <w:uiPriority w:val="99"/>
    <w:semiHidden/>
    <w:unhideWhenUsed/>
    <w:rsid w:val="006603E6"/>
  </w:style>
  <w:style w:type="numbering" w:customStyle="1" w:styleId="611116">
    <w:name w:val="Нет списка611116"/>
    <w:next w:val="a2"/>
    <w:uiPriority w:val="99"/>
    <w:semiHidden/>
    <w:unhideWhenUsed/>
    <w:rsid w:val="006603E6"/>
  </w:style>
  <w:style w:type="numbering" w:customStyle="1" w:styleId="711116">
    <w:name w:val="Нет списка711116"/>
    <w:next w:val="a2"/>
    <w:uiPriority w:val="99"/>
    <w:semiHidden/>
    <w:unhideWhenUsed/>
    <w:rsid w:val="006603E6"/>
  </w:style>
  <w:style w:type="numbering" w:customStyle="1" w:styleId="8116">
    <w:name w:val="Нет списка8116"/>
    <w:next w:val="a2"/>
    <w:uiPriority w:val="99"/>
    <w:semiHidden/>
    <w:unhideWhenUsed/>
    <w:rsid w:val="006603E6"/>
  </w:style>
  <w:style w:type="numbering" w:customStyle="1" w:styleId="9116">
    <w:name w:val="Нет списка9116"/>
    <w:next w:val="a2"/>
    <w:uiPriority w:val="99"/>
    <w:semiHidden/>
    <w:unhideWhenUsed/>
    <w:rsid w:val="006603E6"/>
  </w:style>
  <w:style w:type="table" w:customStyle="1" w:styleId="740">
    <w:name w:val="Сетка таблицы74"/>
    <w:basedOn w:val="a1"/>
    <w:next w:val="a3"/>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7">
    <w:name w:val="Нет списка177"/>
    <w:next w:val="a2"/>
    <w:uiPriority w:val="99"/>
    <w:semiHidden/>
    <w:unhideWhenUsed/>
    <w:rsid w:val="006603E6"/>
  </w:style>
  <w:style w:type="table" w:customStyle="1" w:styleId="1070">
    <w:name w:val="Сетка таблицы107"/>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7">
    <w:name w:val="Нет списка187"/>
    <w:next w:val="a2"/>
    <w:uiPriority w:val="99"/>
    <w:semiHidden/>
    <w:unhideWhenUsed/>
    <w:rsid w:val="006603E6"/>
  </w:style>
  <w:style w:type="table" w:customStyle="1" w:styleId="1650">
    <w:name w:val="Сетка таблицы165"/>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6">
    <w:name w:val="Нет списка196"/>
    <w:next w:val="a2"/>
    <w:uiPriority w:val="99"/>
    <w:semiHidden/>
    <w:unhideWhenUsed/>
    <w:rsid w:val="006603E6"/>
  </w:style>
  <w:style w:type="numbering" w:customStyle="1" w:styleId="1106">
    <w:name w:val="Нет списка1106"/>
    <w:next w:val="a2"/>
    <w:uiPriority w:val="99"/>
    <w:semiHidden/>
    <w:unhideWhenUsed/>
    <w:rsid w:val="006603E6"/>
  </w:style>
  <w:style w:type="table" w:customStyle="1" w:styleId="2240">
    <w:name w:val="Сетка таблицы224"/>
    <w:basedOn w:val="a1"/>
    <w:next w:val="a3"/>
    <w:uiPriority w:val="9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44">
    <w:name w:val="124"/>
    <w:basedOn w:val="TableNormal"/>
    <w:rsid w:val="006603E6"/>
    <w:tblPr>
      <w:tblStyleRowBandSize w:val="1"/>
      <w:tblStyleColBandSize w:val="1"/>
      <w:tblCellMar>
        <w:left w:w="108" w:type="dxa"/>
        <w:right w:w="108" w:type="dxa"/>
      </w:tblCellMar>
    </w:tblPr>
  </w:style>
  <w:style w:type="table" w:customStyle="1" w:styleId="4144">
    <w:name w:val="Сетка таблицы414"/>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0">
    <w:name w:val="Сетка таблицы1314"/>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44">
    <w:name w:val="1114"/>
    <w:basedOn w:val="TableNormal"/>
    <w:rsid w:val="006603E6"/>
    <w:tblPr>
      <w:tblStyleRowBandSize w:val="1"/>
      <w:tblStyleColBandSize w:val="1"/>
      <w:tblCellMar>
        <w:left w:w="108" w:type="dxa"/>
        <w:right w:w="108" w:type="dxa"/>
      </w:tblCellMar>
    </w:tblPr>
  </w:style>
  <w:style w:type="table" w:customStyle="1" w:styleId="21140">
    <w:name w:val="Сетка таблицы2114"/>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4">
    <w:name w:val="Сетка таблицы514"/>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1">
    <w:name w:val="Сетка таблицы11215"/>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6">
    <w:name w:val="Нет списка1516"/>
    <w:next w:val="a2"/>
    <w:uiPriority w:val="99"/>
    <w:semiHidden/>
    <w:unhideWhenUsed/>
    <w:rsid w:val="006603E6"/>
  </w:style>
  <w:style w:type="numbering" w:customStyle="1" w:styleId="1616">
    <w:name w:val="Нет списка1616"/>
    <w:next w:val="a2"/>
    <w:uiPriority w:val="99"/>
    <w:semiHidden/>
    <w:unhideWhenUsed/>
    <w:rsid w:val="006603E6"/>
  </w:style>
  <w:style w:type="numbering" w:customStyle="1" w:styleId="1716">
    <w:name w:val="Нет списка1716"/>
    <w:next w:val="a2"/>
    <w:uiPriority w:val="99"/>
    <w:semiHidden/>
    <w:unhideWhenUsed/>
    <w:rsid w:val="006603E6"/>
  </w:style>
  <w:style w:type="numbering" w:customStyle="1" w:styleId="1816">
    <w:name w:val="Нет списка1816"/>
    <w:next w:val="a2"/>
    <w:uiPriority w:val="99"/>
    <w:semiHidden/>
    <w:unhideWhenUsed/>
    <w:rsid w:val="006603E6"/>
  </w:style>
  <w:style w:type="table" w:customStyle="1" w:styleId="6150">
    <w:name w:val="Сетка таблицы615"/>
    <w:basedOn w:val="a1"/>
    <w:next w:val="a3"/>
    <w:uiPriority w:val="3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2"/>
    <w:uiPriority w:val="99"/>
    <w:semiHidden/>
    <w:unhideWhenUsed/>
    <w:rsid w:val="006603E6"/>
  </w:style>
  <w:style w:type="numbering" w:customStyle="1" w:styleId="256">
    <w:name w:val="Нет списка256"/>
    <w:next w:val="a2"/>
    <w:uiPriority w:val="99"/>
    <w:semiHidden/>
    <w:unhideWhenUsed/>
    <w:rsid w:val="006603E6"/>
  </w:style>
  <w:style w:type="numbering" w:customStyle="1" w:styleId="266">
    <w:name w:val="Нет списка266"/>
    <w:next w:val="a2"/>
    <w:uiPriority w:val="99"/>
    <w:semiHidden/>
    <w:unhideWhenUsed/>
    <w:rsid w:val="006603E6"/>
  </w:style>
  <w:style w:type="numbering" w:customStyle="1" w:styleId="276">
    <w:name w:val="Нет списка276"/>
    <w:next w:val="a2"/>
    <w:uiPriority w:val="99"/>
    <w:semiHidden/>
    <w:unhideWhenUsed/>
    <w:rsid w:val="006603E6"/>
  </w:style>
  <w:style w:type="numbering" w:customStyle="1" w:styleId="2860">
    <w:name w:val="Нет списка286"/>
    <w:next w:val="a2"/>
    <w:uiPriority w:val="99"/>
    <w:semiHidden/>
    <w:unhideWhenUsed/>
    <w:rsid w:val="006603E6"/>
  </w:style>
  <w:style w:type="numbering" w:customStyle="1" w:styleId="2960">
    <w:name w:val="Нет списка296"/>
    <w:next w:val="a2"/>
    <w:uiPriority w:val="99"/>
    <w:semiHidden/>
    <w:unhideWhenUsed/>
    <w:rsid w:val="006603E6"/>
  </w:style>
  <w:style w:type="table" w:customStyle="1" w:styleId="1740">
    <w:name w:val="Сетка таблицы174"/>
    <w:basedOn w:val="a1"/>
    <w:uiPriority w:val="3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0">
    <w:name w:val="Сетка таблицы914"/>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0">
    <w:name w:val="Сетка таблицы1014"/>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6">
    <w:name w:val="Нет списка306"/>
    <w:next w:val="a2"/>
    <w:uiPriority w:val="99"/>
    <w:semiHidden/>
    <w:unhideWhenUsed/>
    <w:rsid w:val="006603E6"/>
  </w:style>
  <w:style w:type="numbering" w:customStyle="1" w:styleId="346">
    <w:name w:val="Нет списка346"/>
    <w:next w:val="a2"/>
    <w:uiPriority w:val="99"/>
    <w:semiHidden/>
    <w:unhideWhenUsed/>
    <w:rsid w:val="006603E6"/>
  </w:style>
  <w:style w:type="numbering" w:customStyle="1" w:styleId="3560">
    <w:name w:val="Нет списка356"/>
    <w:next w:val="a2"/>
    <w:uiPriority w:val="99"/>
    <w:semiHidden/>
    <w:unhideWhenUsed/>
    <w:rsid w:val="006603E6"/>
  </w:style>
  <w:style w:type="numbering" w:customStyle="1" w:styleId="364">
    <w:name w:val="Нет списка364"/>
    <w:next w:val="a2"/>
    <w:uiPriority w:val="99"/>
    <w:semiHidden/>
    <w:unhideWhenUsed/>
    <w:rsid w:val="006603E6"/>
  </w:style>
  <w:style w:type="numbering" w:customStyle="1" w:styleId="11540">
    <w:name w:val="Нет списка1154"/>
    <w:next w:val="a2"/>
    <w:uiPriority w:val="99"/>
    <w:semiHidden/>
    <w:unhideWhenUsed/>
    <w:rsid w:val="006603E6"/>
  </w:style>
  <w:style w:type="numbering" w:customStyle="1" w:styleId="1164">
    <w:name w:val="Нет списка1164"/>
    <w:next w:val="a2"/>
    <w:uiPriority w:val="99"/>
    <w:semiHidden/>
    <w:unhideWhenUsed/>
    <w:qFormat/>
    <w:rsid w:val="006603E6"/>
  </w:style>
  <w:style w:type="numbering" w:customStyle="1" w:styleId="111440">
    <w:name w:val="Нет списка11144"/>
    <w:next w:val="a2"/>
    <w:uiPriority w:val="99"/>
    <w:semiHidden/>
    <w:unhideWhenUsed/>
    <w:qFormat/>
    <w:rsid w:val="006603E6"/>
  </w:style>
  <w:style w:type="numbering" w:customStyle="1" w:styleId="111134">
    <w:name w:val="Нет списка111134"/>
    <w:next w:val="a2"/>
    <w:uiPriority w:val="99"/>
    <w:semiHidden/>
    <w:unhideWhenUsed/>
    <w:qFormat/>
    <w:rsid w:val="006603E6"/>
  </w:style>
  <w:style w:type="numbering" w:customStyle="1" w:styleId="1111124">
    <w:name w:val="Нет списка1111124"/>
    <w:next w:val="a2"/>
    <w:uiPriority w:val="99"/>
    <w:semiHidden/>
    <w:unhideWhenUsed/>
    <w:qFormat/>
    <w:rsid w:val="006603E6"/>
  </w:style>
  <w:style w:type="numbering" w:customStyle="1" w:styleId="11111124">
    <w:name w:val="Нет списка11111124"/>
    <w:next w:val="a2"/>
    <w:uiPriority w:val="99"/>
    <w:semiHidden/>
    <w:unhideWhenUsed/>
    <w:qFormat/>
    <w:rsid w:val="006603E6"/>
  </w:style>
  <w:style w:type="numbering" w:customStyle="1" w:styleId="2104">
    <w:name w:val="Нет списка2104"/>
    <w:next w:val="a2"/>
    <w:uiPriority w:val="99"/>
    <w:semiHidden/>
    <w:unhideWhenUsed/>
    <w:qFormat/>
    <w:rsid w:val="006603E6"/>
  </w:style>
  <w:style w:type="numbering" w:customStyle="1" w:styleId="374">
    <w:name w:val="Нет списка374"/>
    <w:next w:val="a2"/>
    <w:uiPriority w:val="99"/>
    <w:semiHidden/>
    <w:unhideWhenUsed/>
    <w:qFormat/>
    <w:rsid w:val="006603E6"/>
  </w:style>
  <w:style w:type="numbering" w:customStyle="1" w:styleId="444">
    <w:name w:val="Нет списка444"/>
    <w:next w:val="a2"/>
    <w:uiPriority w:val="99"/>
    <w:semiHidden/>
    <w:unhideWhenUsed/>
    <w:qFormat/>
    <w:rsid w:val="006603E6"/>
  </w:style>
  <w:style w:type="numbering" w:customStyle="1" w:styleId="111111124">
    <w:name w:val="Нет списка111111124"/>
    <w:next w:val="a2"/>
    <w:uiPriority w:val="99"/>
    <w:semiHidden/>
    <w:unhideWhenUsed/>
    <w:qFormat/>
    <w:rsid w:val="006603E6"/>
  </w:style>
  <w:style w:type="numbering" w:customStyle="1" w:styleId="1111111124">
    <w:name w:val="Нет списка1111111124"/>
    <w:next w:val="a2"/>
    <w:uiPriority w:val="99"/>
    <w:semiHidden/>
    <w:unhideWhenUsed/>
    <w:qFormat/>
    <w:rsid w:val="006603E6"/>
  </w:style>
  <w:style w:type="numbering" w:customStyle="1" w:styleId="2144">
    <w:name w:val="Нет списка2144"/>
    <w:next w:val="a2"/>
    <w:uiPriority w:val="99"/>
    <w:semiHidden/>
    <w:unhideWhenUsed/>
    <w:qFormat/>
    <w:rsid w:val="006603E6"/>
  </w:style>
  <w:style w:type="numbering" w:customStyle="1" w:styleId="31440">
    <w:name w:val="Нет списка3144"/>
    <w:next w:val="a2"/>
    <w:uiPriority w:val="99"/>
    <w:semiHidden/>
    <w:unhideWhenUsed/>
    <w:qFormat/>
    <w:rsid w:val="006603E6"/>
  </w:style>
  <w:style w:type="numbering" w:customStyle="1" w:styleId="544">
    <w:name w:val="Нет списка544"/>
    <w:next w:val="a2"/>
    <w:uiPriority w:val="99"/>
    <w:semiHidden/>
    <w:unhideWhenUsed/>
    <w:qFormat/>
    <w:rsid w:val="006603E6"/>
  </w:style>
  <w:style w:type="numbering" w:customStyle="1" w:styleId="1234">
    <w:name w:val="Нет списка1234"/>
    <w:next w:val="a2"/>
    <w:uiPriority w:val="99"/>
    <w:semiHidden/>
    <w:unhideWhenUsed/>
    <w:qFormat/>
    <w:rsid w:val="006603E6"/>
  </w:style>
  <w:style w:type="numbering" w:customStyle="1" w:styleId="644">
    <w:name w:val="Нет списка644"/>
    <w:next w:val="a2"/>
    <w:uiPriority w:val="99"/>
    <w:semiHidden/>
    <w:unhideWhenUsed/>
    <w:qFormat/>
    <w:rsid w:val="006603E6"/>
  </w:style>
  <w:style w:type="numbering" w:customStyle="1" w:styleId="744">
    <w:name w:val="Нет списка744"/>
    <w:next w:val="a2"/>
    <w:uiPriority w:val="99"/>
    <w:semiHidden/>
    <w:unhideWhenUsed/>
    <w:qFormat/>
    <w:rsid w:val="006603E6"/>
  </w:style>
  <w:style w:type="numbering" w:customStyle="1" w:styleId="13240">
    <w:name w:val="Нет списка1324"/>
    <w:next w:val="a2"/>
    <w:uiPriority w:val="99"/>
    <w:semiHidden/>
    <w:unhideWhenUsed/>
    <w:qFormat/>
    <w:rsid w:val="006603E6"/>
  </w:style>
  <w:style w:type="numbering" w:customStyle="1" w:styleId="112240">
    <w:name w:val="Нет списка11224"/>
    <w:next w:val="a2"/>
    <w:uiPriority w:val="99"/>
    <w:semiHidden/>
    <w:unhideWhenUsed/>
    <w:qFormat/>
    <w:rsid w:val="006603E6"/>
  </w:style>
  <w:style w:type="numbering" w:customStyle="1" w:styleId="2224">
    <w:name w:val="Нет списка2224"/>
    <w:next w:val="a2"/>
    <w:uiPriority w:val="99"/>
    <w:semiHidden/>
    <w:unhideWhenUsed/>
    <w:qFormat/>
    <w:rsid w:val="006603E6"/>
  </w:style>
  <w:style w:type="numbering" w:customStyle="1" w:styleId="3224">
    <w:name w:val="Нет списка3224"/>
    <w:next w:val="a2"/>
    <w:uiPriority w:val="99"/>
    <w:semiHidden/>
    <w:unhideWhenUsed/>
    <w:qFormat/>
    <w:rsid w:val="006603E6"/>
  </w:style>
  <w:style w:type="numbering" w:customStyle="1" w:styleId="41440">
    <w:name w:val="Нет списка4144"/>
    <w:next w:val="a2"/>
    <w:uiPriority w:val="99"/>
    <w:semiHidden/>
    <w:unhideWhenUsed/>
    <w:qFormat/>
    <w:rsid w:val="006603E6"/>
  </w:style>
  <w:style w:type="numbering" w:customStyle="1" w:styleId="111224">
    <w:name w:val="Нет списка111224"/>
    <w:next w:val="a2"/>
    <w:uiPriority w:val="99"/>
    <w:semiHidden/>
    <w:unhideWhenUsed/>
    <w:qFormat/>
    <w:rsid w:val="006603E6"/>
  </w:style>
  <w:style w:type="numbering" w:customStyle="1" w:styleId="21134">
    <w:name w:val="Нет списка21134"/>
    <w:next w:val="a2"/>
    <w:uiPriority w:val="99"/>
    <w:semiHidden/>
    <w:unhideWhenUsed/>
    <w:qFormat/>
    <w:rsid w:val="006603E6"/>
  </w:style>
  <w:style w:type="numbering" w:customStyle="1" w:styleId="31134">
    <w:name w:val="Нет списка31134"/>
    <w:next w:val="a2"/>
    <w:uiPriority w:val="99"/>
    <w:semiHidden/>
    <w:unhideWhenUsed/>
    <w:qFormat/>
    <w:rsid w:val="006603E6"/>
  </w:style>
  <w:style w:type="numbering" w:customStyle="1" w:styleId="11111111115">
    <w:name w:val="Нет списка11111111115"/>
    <w:next w:val="a2"/>
    <w:uiPriority w:val="99"/>
    <w:semiHidden/>
    <w:unhideWhenUsed/>
    <w:rsid w:val="006603E6"/>
  </w:style>
  <w:style w:type="numbering" w:customStyle="1" w:styleId="121240">
    <w:name w:val="Нет списка12124"/>
    <w:next w:val="a2"/>
    <w:uiPriority w:val="99"/>
    <w:semiHidden/>
    <w:unhideWhenUsed/>
    <w:rsid w:val="006603E6"/>
  </w:style>
  <w:style w:type="numbering" w:customStyle="1" w:styleId="51440">
    <w:name w:val="Нет списка5144"/>
    <w:next w:val="a2"/>
    <w:uiPriority w:val="99"/>
    <w:semiHidden/>
    <w:unhideWhenUsed/>
    <w:rsid w:val="006603E6"/>
  </w:style>
  <w:style w:type="numbering" w:customStyle="1" w:styleId="6144">
    <w:name w:val="Нет списка6144"/>
    <w:next w:val="a2"/>
    <w:uiPriority w:val="99"/>
    <w:semiHidden/>
    <w:unhideWhenUsed/>
    <w:rsid w:val="006603E6"/>
  </w:style>
  <w:style w:type="numbering" w:customStyle="1" w:styleId="7144">
    <w:name w:val="Нет списка7144"/>
    <w:next w:val="a2"/>
    <w:uiPriority w:val="99"/>
    <w:semiHidden/>
    <w:unhideWhenUsed/>
    <w:rsid w:val="006603E6"/>
  </w:style>
  <w:style w:type="numbering" w:customStyle="1" w:styleId="41134">
    <w:name w:val="Нет списка41134"/>
    <w:next w:val="a2"/>
    <w:uiPriority w:val="99"/>
    <w:semiHidden/>
    <w:unhideWhenUsed/>
    <w:rsid w:val="006603E6"/>
  </w:style>
  <w:style w:type="numbering" w:customStyle="1" w:styleId="51134">
    <w:name w:val="Нет списка51134"/>
    <w:next w:val="a2"/>
    <w:uiPriority w:val="99"/>
    <w:semiHidden/>
    <w:unhideWhenUsed/>
    <w:rsid w:val="006603E6"/>
  </w:style>
  <w:style w:type="numbering" w:customStyle="1" w:styleId="61134">
    <w:name w:val="Нет списка61134"/>
    <w:next w:val="a2"/>
    <w:uiPriority w:val="99"/>
    <w:semiHidden/>
    <w:unhideWhenUsed/>
    <w:rsid w:val="006603E6"/>
  </w:style>
  <w:style w:type="numbering" w:customStyle="1" w:styleId="71134">
    <w:name w:val="Нет списка71134"/>
    <w:next w:val="a2"/>
    <w:uiPriority w:val="99"/>
    <w:semiHidden/>
    <w:unhideWhenUsed/>
    <w:rsid w:val="006603E6"/>
  </w:style>
  <w:style w:type="numbering" w:customStyle="1" w:styleId="834">
    <w:name w:val="Нет списка834"/>
    <w:next w:val="a2"/>
    <w:uiPriority w:val="99"/>
    <w:semiHidden/>
    <w:unhideWhenUsed/>
    <w:rsid w:val="006603E6"/>
  </w:style>
  <w:style w:type="numbering" w:customStyle="1" w:styleId="934">
    <w:name w:val="Нет списка934"/>
    <w:next w:val="a2"/>
    <w:uiPriority w:val="99"/>
    <w:semiHidden/>
    <w:unhideWhenUsed/>
    <w:rsid w:val="006603E6"/>
  </w:style>
  <w:style w:type="numbering" w:customStyle="1" w:styleId="1024">
    <w:name w:val="Нет списка1024"/>
    <w:next w:val="a2"/>
    <w:uiPriority w:val="99"/>
    <w:semiHidden/>
    <w:unhideWhenUsed/>
    <w:rsid w:val="006603E6"/>
  </w:style>
  <w:style w:type="numbering" w:customStyle="1" w:styleId="1424">
    <w:name w:val="Нет списка1424"/>
    <w:next w:val="a2"/>
    <w:uiPriority w:val="99"/>
    <w:semiHidden/>
    <w:unhideWhenUsed/>
    <w:rsid w:val="006603E6"/>
  </w:style>
  <w:style w:type="numbering" w:customStyle="1" w:styleId="23240">
    <w:name w:val="Нет списка2324"/>
    <w:next w:val="a2"/>
    <w:uiPriority w:val="99"/>
    <w:semiHidden/>
    <w:unhideWhenUsed/>
    <w:rsid w:val="006603E6"/>
  </w:style>
  <w:style w:type="numbering" w:customStyle="1" w:styleId="4224">
    <w:name w:val="Нет списка4224"/>
    <w:next w:val="a2"/>
    <w:uiPriority w:val="99"/>
    <w:semiHidden/>
    <w:unhideWhenUsed/>
    <w:rsid w:val="006603E6"/>
  </w:style>
  <w:style w:type="numbering" w:customStyle="1" w:styleId="5224">
    <w:name w:val="Нет списка5224"/>
    <w:next w:val="a2"/>
    <w:uiPriority w:val="99"/>
    <w:semiHidden/>
    <w:unhideWhenUsed/>
    <w:rsid w:val="006603E6"/>
  </w:style>
  <w:style w:type="numbering" w:customStyle="1" w:styleId="6224">
    <w:name w:val="Нет списка6224"/>
    <w:next w:val="a2"/>
    <w:uiPriority w:val="99"/>
    <w:semiHidden/>
    <w:unhideWhenUsed/>
    <w:rsid w:val="006603E6"/>
  </w:style>
  <w:style w:type="numbering" w:customStyle="1" w:styleId="7224">
    <w:name w:val="Нет списка7224"/>
    <w:next w:val="a2"/>
    <w:uiPriority w:val="99"/>
    <w:semiHidden/>
    <w:unhideWhenUsed/>
    <w:rsid w:val="006603E6"/>
  </w:style>
  <w:style w:type="numbering" w:customStyle="1" w:styleId="11324">
    <w:name w:val="Нет списка11324"/>
    <w:next w:val="a2"/>
    <w:uiPriority w:val="99"/>
    <w:semiHidden/>
    <w:unhideWhenUsed/>
    <w:rsid w:val="006603E6"/>
  </w:style>
  <w:style w:type="numbering" w:customStyle="1" w:styleId="21224">
    <w:name w:val="Нет списка21224"/>
    <w:next w:val="a2"/>
    <w:uiPriority w:val="99"/>
    <w:semiHidden/>
    <w:unhideWhenUsed/>
    <w:rsid w:val="006603E6"/>
  </w:style>
  <w:style w:type="numbering" w:customStyle="1" w:styleId="31224">
    <w:name w:val="Нет списка31224"/>
    <w:next w:val="a2"/>
    <w:uiPriority w:val="99"/>
    <w:semiHidden/>
    <w:unhideWhenUsed/>
    <w:rsid w:val="006603E6"/>
  </w:style>
  <w:style w:type="numbering" w:customStyle="1" w:styleId="41224">
    <w:name w:val="Нет списка41224"/>
    <w:next w:val="a2"/>
    <w:uiPriority w:val="99"/>
    <w:semiHidden/>
    <w:unhideWhenUsed/>
    <w:rsid w:val="006603E6"/>
  </w:style>
  <w:style w:type="numbering" w:customStyle="1" w:styleId="51224">
    <w:name w:val="Нет списка51224"/>
    <w:next w:val="a2"/>
    <w:uiPriority w:val="99"/>
    <w:semiHidden/>
    <w:unhideWhenUsed/>
    <w:rsid w:val="006603E6"/>
  </w:style>
  <w:style w:type="numbering" w:customStyle="1" w:styleId="61224">
    <w:name w:val="Нет списка61224"/>
    <w:next w:val="a2"/>
    <w:uiPriority w:val="99"/>
    <w:semiHidden/>
    <w:unhideWhenUsed/>
    <w:rsid w:val="006603E6"/>
  </w:style>
  <w:style w:type="numbering" w:customStyle="1" w:styleId="71224">
    <w:name w:val="Нет списка71224"/>
    <w:next w:val="a2"/>
    <w:uiPriority w:val="99"/>
    <w:semiHidden/>
    <w:unhideWhenUsed/>
    <w:rsid w:val="006603E6"/>
  </w:style>
  <w:style w:type="numbering" w:customStyle="1" w:styleId="211124">
    <w:name w:val="Нет списка211124"/>
    <w:next w:val="a2"/>
    <w:uiPriority w:val="99"/>
    <w:semiHidden/>
    <w:unhideWhenUsed/>
    <w:rsid w:val="006603E6"/>
  </w:style>
  <w:style w:type="numbering" w:customStyle="1" w:styleId="311124">
    <w:name w:val="Нет списка311124"/>
    <w:next w:val="a2"/>
    <w:uiPriority w:val="99"/>
    <w:semiHidden/>
    <w:unhideWhenUsed/>
    <w:rsid w:val="006603E6"/>
  </w:style>
  <w:style w:type="numbering" w:customStyle="1" w:styleId="411124">
    <w:name w:val="Нет списка411124"/>
    <w:next w:val="a2"/>
    <w:uiPriority w:val="99"/>
    <w:semiHidden/>
    <w:unhideWhenUsed/>
    <w:rsid w:val="006603E6"/>
  </w:style>
  <w:style w:type="numbering" w:customStyle="1" w:styleId="511124">
    <w:name w:val="Нет списка511124"/>
    <w:next w:val="a2"/>
    <w:uiPriority w:val="99"/>
    <w:semiHidden/>
    <w:unhideWhenUsed/>
    <w:rsid w:val="006603E6"/>
  </w:style>
  <w:style w:type="numbering" w:customStyle="1" w:styleId="611124">
    <w:name w:val="Нет списка611124"/>
    <w:next w:val="a2"/>
    <w:uiPriority w:val="99"/>
    <w:semiHidden/>
    <w:unhideWhenUsed/>
    <w:rsid w:val="006603E6"/>
  </w:style>
  <w:style w:type="numbering" w:customStyle="1" w:styleId="711124">
    <w:name w:val="Нет списка711124"/>
    <w:next w:val="a2"/>
    <w:uiPriority w:val="99"/>
    <w:semiHidden/>
    <w:unhideWhenUsed/>
    <w:rsid w:val="006603E6"/>
  </w:style>
  <w:style w:type="numbering" w:customStyle="1" w:styleId="8124">
    <w:name w:val="Нет списка8124"/>
    <w:next w:val="a2"/>
    <w:uiPriority w:val="99"/>
    <w:semiHidden/>
    <w:unhideWhenUsed/>
    <w:rsid w:val="006603E6"/>
  </w:style>
  <w:style w:type="numbering" w:customStyle="1" w:styleId="9124">
    <w:name w:val="Нет списка9124"/>
    <w:next w:val="a2"/>
    <w:uiPriority w:val="99"/>
    <w:semiHidden/>
    <w:unhideWhenUsed/>
    <w:rsid w:val="006603E6"/>
  </w:style>
  <w:style w:type="numbering" w:customStyle="1" w:styleId="1524">
    <w:name w:val="Нет списка1524"/>
    <w:next w:val="a2"/>
    <w:uiPriority w:val="99"/>
    <w:semiHidden/>
    <w:unhideWhenUsed/>
    <w:rsid w:val="006603E6"/>
  </w:style>
  <w:style w:type="numbering" w:customStyle="1" w:styleId="1624">
    <w:name w:val="Нет списка1624"/>
    <w:next w:val="a2"/>
    <w:uiPriority w:val="99"/>
    <w:semiHidden/>
    <w:unhideWhenUsed/>
    <w:rsid w:val="006603E6"/>
  </w:style>
  <w:style w:type="numbering" w:customStyle="1" w:styleId="2414">
    <w:name w:val="Нет списка2414"/>
    <w:next w:val="a2"/>
    <w:uiPriority w:val="99"/>
    <w:semiHidden/>
    <w:unhideWhenUsed/>
    <w:rsid w:val="006603E6"/>
  </w:style>
  <w:style w:type="numbering" w:customStyle="1" w:styleId="3314">
    <w:name w:val="Нет списка3314"/>
    <w:next w:val="a2"/>
    <w:uiPriority w:val="99"/>
    <w:semiHidden/>
    <w:unhideWhenUsed/>
    <w:rsid w:val="006603E6"/>
  </w:style>
  <w:style w:type="numbering" w:customStyle="1" w:styleId="4314">
    <w:name w:val="Нет списка4314"/>
    <w:next w:val="a2"/>
    <w:uiPriority w:val="99"/>
    <w:semiHidden/>
    <w:unhideWhenUsed/>
    <w:rsid w:val="006603E6"/>
  </w:style>
  <w:style w:type="numbering" w:customStyle="1" w:styleId="11414">
    <w:name w:val="Нет списка11414"/>
    <w:next w:val="a2"/>
    <w:uiPriority w:val="99"/>
    <w:semiHidden/>
    <w:unhideWhenUsed/>
    <w:rsid w:val="006603E6"/>
  </w:style>
  <w:style w:type="numbering" w:customStyle="1" w:styleId="111314">
    <w:name w:val="Нет списка111314"/>
    <w:next w:val="a2"/>
    <w:uiPriority w:val="99"/>
    <w:semiHidden/>
    <w:unhideWhenUsed/>
    <w:rsid w:val="006603E6"/>
  </w:style>
  <w:style w:type="numbering" w:customStyle="1" w:styleId="21314">
    <w:name w:val="Нет списка21314"/>
    <w:next w:val="a2"/>
    <w:uiPriority w:val="99"/>
    <w:semiHidden/>
    <w:unhideWhenUsed/>
    <w:rsid w:val="006603E6"/>
  </w:style>
  <w:style w:type="numbering" w:customStyle="1" w:styleId="31314">
    <w:name w:val="Нет списка31314"/>
    <w:next w:val="a2"/>
    <w:uiPriority w:val="99"/>
    <w:semiHidden/>
    <w:unhideWhenUsed/>
    <w:rsid w:val="006603E6"/>
  </w:style>
  <w:style w:type="numbering" w:customStyle="1" w:styleId="5314">
    <w:name w:val="Нет списка5314"/>
    <w:next w:val="a2"/>
    <w:uiPriority w:val="99"/>
    <w:semiHidden/>
    <w:unhideWhenUsed/>
    <w:rsid w:val="006603E6"/>
  </w:style>
  <w:style w:type="numbering" w:customStyle="1" w:styleId="12214">
    <w:name w:val="Нет списка12214"/>
    <w:next w:val="a2"/>
    <w:uiPriority w:val="99"/>
    <w:semiHidden/>
    <w:unhideWhenUsed/>
    <w:rsid w:val="006603E6"/>
  </w:style>
  <w:style w:type="numbering" w:customStyle="1" w:styleId="6314">
    <w:name w:val="Нет списка6314"/>
    <w:next w:val="a2"/>
    <w:uiPriority w:val="99"/>
    <w:semiHidden/>
    <w:unhideWhenUsed/>
    <w:rsid w:val="006603E6"/>
  </w:style>
  <w:style w:type="numbering" w:customStyle="1" w:styleId="1111214">
    <w:name w:val="Нет списка1111214"/>
    <w:next w:val="a2"/>
    <w:uiPriority w:val="99"/>
    <w:semiHidden/>
    <w:unhideWhenUsed/>
    <w:rsid w:val="006603E6"/>
  </w:style>
  <w:style w:type="numbering" w:customStyle="1" w:styleId="111111111114">
    <w:name w:val="Нет списка111111111114"/>
    <w:next w:val="a2"/>
    <w:uiPriority w:val="99"/>
    <w:semiHidden/>
    <w:unhideWhenUsed/>
    <w:rsid w:val="006603E6"/>
  </w:style>
  <w:style w:type="numbering" w:customStyle="1" w:styleId="13114">
    <w:name w:val="Нет списка13114"/>
    <w:next w:val="a2"/>
    <w:uiPriority w:val="99"/>
    <w:semiHidden/>
    <w:unhideWhenUsed/>
    <w:rsid w:val="006603E6"/>
  </w:style>
  <w:style w:type="numbering" w:customStyle="1" w:styleId="112114">
    <w:name w:val="Нет списка112114"/>
    <w:next w:val="a2"/>
    <w:uiPriority w:val="99"/>
    <w:semiHidden/>
    <w:unhideWhenUsed/>
    <w:rsid w:val="006603E6"/>
  </w:style>
  <w:style w:type="numbering" w:customStyle="1" w:styleId="22114">
    <w:name w:val="Нет списка22114"/>
    <w:next w:val="a2"/>
    <w:uiPriority w:val="99"/>
    <w:semiHidden/>
    <w:unhideWhenUsed/>
    <w:rsid w:val="006603E6"/>
  </w:style>
  <w:style w:type="numbering" w:customStyle="1" w:styleId="121114">
    <w:name w:val="Нет списка121114"/>
    <w:next w:val="a2"/>
    <w:uiPriority w:val="99"/>
    <w:semiHidden/>
    <w:unhideWhenUsed/>
    <w:rsid w:val="006603E6"/>
  </w:style>
  <w:style w:type="numbering" w:customStyle="1" w:styleId="7314">
    <w:name w:val="Нет списка7314"/>
    <w:next w:val="a2"/>
    <w:uiPriority w:val="99"/>
    <w:semiHidden/>
    <w:unhideWhenUsed/>
    <w:rsid w:val="006603E6"/>
  </w:style>
  <w:style w:type="numbering" w:customStyle="1" w:styleId="41314">
    <w:name w:val="Нет списка41314"/>
    <w:next w:val="a2"/>
    <w:uiPriority w:val="99"/>
    <w:semiHidden/>
    <w:unhideWhenUsed/>
    <w:rsid w:val="006603E6"/>
  </w:style>
  <w:style w:type="numbering" w:customStyle="1" w:styleId="51314">
    <w:name w:val="Нет списка51314"/>
    <w:next w:val="a2"/>
    <w:uiPriority w:val="99"/>
    <w:semiHidden/>
    <w:unhideWhenUsed/>
    <w:rsid w:val="006603E6"/>
  </w:style>
  <w:style w:type="numbering" w:customStyle="1" w:styleId="61314">
    <w:name w:val="Нет списка61314"/>
    <w:next w:val="a2"/>
    <w:uiPriority w:val="99"/>
    <w:semiHidden/>
    <w:unhideWhenUsed/>
    <w:rsid w:val="006603E6"/>
  </w:style>
  <w:style w:type="numbering" w:customStyle="1" w:styleId="71314">
    <w:name w:val="Нет списка71314"/>
    <w:next w:val="a2"/>
    <w:uiPriority w:val="99"/>
    <w:semiHidden/>
    <w:unhideWhenUsed/>
    <w:rsid w:val="006603E6"/>
  </w:style>
  <w:style w:type="numbering" w:customStyle="1" w:styleId="211214">
    <w:name w:val="Нет списка211214"/>
    <w:next w:val="a2"/>
    <w:uiPriority w:val="99"/>
    <w:semiHidden/>
    <w:unhideWhenUsed/>
    <w:rsid w:val="006603E6"/>
  </w:style>
  <w:style w:type="numbering" w:customStyle="1" w:styleId="311214">
    <w:name w:val="Нет списка311214"/>
    <w:next w:val="a2"/>
    <w:uiPriority w:val="99"/>
    <w:semiHidden/>
    <w:unhideWhenUsed/>
    <w:rsid w:val="006603E6"/>
  </w:style>
  <w:style w:type="numbering" w:customStyle="1" w:styleId="411214">
    <w:name w:val="Нет списка411214"/>
    <w:next w:val="a2"/>
    <w:uiPriority w:val="99"/>
    <w:semiHidden/>
    <w:unhideWhenUsed/>
    <w:rsid w:val="006603E6"/>
  </w:style>
  <w:style w:type="numbering" w:customStyle="1" w:styleId="511214">
    <w:name w:val="Нет списка511214"/>
    <w:next w:val="a2"/>
    <w:uiPriority w:val="99"/>
    <w:semiHidden/>
    <w:unhideWhenUsed/>
    <w:rsid w:val="006603E6"/>
  </w:style>
  <w:style w:type="numbering" w:customStyle="1" w:styleId="611214">
    <w:name w:val="Нет списка611214"/>
    <w:next w:val="a2"/>
    <w:uiPriority w:val="99"/>
    <w:semiHidden/>
    <w:unhideWhenUsed/>
    <w:rsid w:val="006603E6"/>
  </w:style>
  <w:style w:type="numbering" w:customStyle="1" w:styleId="711214">
    <w:name w:val="Нет списка711214"/>
    <w:next w:val="a2"/>
    <w:uiPriority w:val="99"/>
    <w:semiHidden/>
    <w:unhideWhenUsed/>
    <w:rsid w:val="006603E6"/>
  </w:style>
  <w:style w:type="numbering" w:customStyle="1" w:styleId="8214">
    <w:name w:val="Нет списка8214"/>
    <w:next w:val="a2"/>
    <w:uiPriority w:val="99"/>
    <w:semiHidden/>
    <w:unhideWhenUsed/>
    <w:rsid w:val="006603E6"/>
  </w:style>
  <w:style w:type="numbering" w:customStyle="1" w:styleId="9214">
    <w:name w:val="Нет списка9214"/>
    <w:next w:val="a2"/>
    <w:uiPriority w:val="99"/>
    <w:semiHidden/>
    <w:unhideWhenUsed/>
    <w:rsid w:val="006603E6"/>
  </w:style>
  <w:style w:type="numbering" w:customStyle="1" w:styleId="10114">
    <w:name w:val="Нет списка10114"/>
    <w:next w:val="a2"/>
    <w:uiPriority w:val="99"/>
    <w:semiHidden/>
    <w:unhideWhenUsed/>
    <w:rsid w:val="006603E6"/>
  </w:style>
  <w:style w:type="numbering" w:customStyle="1" w:styleId="14114">
    <w:name w:val="Нет списка14114"/>
    <w:next w:val="a2"/>
    <w:uiPriority w:val="99"/>
    <w:semiHidden/>
    <w:unhideWhenUsed/>
    <w:rsid w:val="006603E6"/>
  </w:style>
  <w:style w:type="numbering" w:customStyle="1" w:styleId="23114">
    <w:name w:val="Нет списка23114"/>
    <w:next w:val="a2"/>
    <w:uiPriority w:val="99"/>
    <w:semiHidden/>
    <w:unhideWhenUsed/>
    <w:rsid w:val="006603E6"/>
  </w:style>
  <w:style w:type="numbering" w:customStyle="1" w:styleId="32114">
    <w:name w:val="Нет списка32114"/>
    <w:next w:val="a2"/>
    <w:uiPriority w:val="99"/>
    <w:semiHidden/>
    <w:unhideWhenUsed/>
    <w:rsid w:val="006603E6"/>
  </w:style>
  <w:style w:type="numbering" w:customStyle="1" w:styleId="42114">
    <w:name w:val="Нет списка42114"/>
    <w:next w:val="a2"/>
    <w:uiPriority w:val="99"/>
    <w:semiHidden/>
    <w:unhideWhenUsed/>
    <w:rsid w:val="006603E6"/>
  </w:style>
  <w:style w:type="numbering" w:customStyle="1" w:styleId="52114">
    <w:name w:val="Нет списка52114"/>
    <w:next w:val="a2"/>
    <w:uiPriority w:val="99"/>
    <w:semiHidden/>
    <w:unhideWhenUsed/>
    <w:rsid w:val="006603E6"/>
  </w:style>
  <w:style w:type="numbering" w:customStyle="1" w:styleId="62114">
    <w:name w:val="Нет списка62114"/>
    <w:next w:val="a2"/>
    <w:uiPriority w:val="99"/>
    <w:semiHidden/>
    <w:unhideWhenUsed/>
    <w:rsid w:val="006603E6"/>
  </w:style>
  <w:style w:type="numbering" w:customStyle="1" w:styleId="72114">
    <w:name w:val="Нет списка72114"/>
    <w:next w:val="a2"/>
    <w:uiPriority w:val="99"/>
    <w:semiHidden/>
    <w:unhideWhenUsed/>
    <w:rsid w:val="006603E6"/>
  </w:style>
  <w:style w:type="numbering" w:customStyle="1" w:styleId="113114">
    <w:name w:val="Нет списка113114"/>
    <w:next w:val="a2"/>
    <w:uiPriority w:val="99"/>
    <w:semiHidden/>
    <w:unhideWhenUsed/>
    <w:rsid w:val="006603E6"/>
  </w:style>
  <w:style w:type="numbering" w:customStyle="1" w:styleId="212114">
    <w:name w:val="Нет списка212114"/>
    <w:next w:val="a2"/>
    <w:uiPriority w:val="99"/>
    <w:semiHidden/>
    <w:unhideWhenUsed/>
    <w:rsid w:val="006603E6"/>
  </w:style>
  <w:style w:type="numbering" w:customStyle="1" w:styleId="312114">
    <w:name w:val="Нет списка312114"/>
    <w:next w:val="a2"/>
    <w:uiPriority w:val="99"/>
    <w:semiHidden/>
    <w:unhideWhenUsed/>
    <w:rsid w:val="006603E6"/>
  </w:style>
  <w:style w:type="numbering" w:customStyle="1" w:styleId="412114">
    <w:name w:val="Нет списка412114"/>
    <w:next w:val="a2"/>
    <w:uiPriority w:val="99"/>
    <w:semiHidden/>
    <w:unhideWhenUsed/>
    <w:rsid w:val="006603E6"/>
  </w:style>
  <w:style w:type="numbering" w:customStyle="1" w:styleId="512114">
    <w:name w:val="Нет списка512114"/>
    <w:next w:val="a2"/>
    <w:uiPriority w:val="99"/>
    <w:semiHidden/>
    <w:unhideWhenUsed/>
    <w:rsid w:val="006603E6"/>
  </w:style>
  <w:style w:type="numbering" w:customStyle="1" w:styleId="612114">
    <w:name w:val="Нет списка612114"/>
    <w:next w:val="a2"/>
    <w:uiPriority w:val="99"/>
    <w:semiHidden/>
    <w:unhideWhenUsed/>
    <w:rsid w:val="006603E6"/>
  </w:style>
  <w:style w:type="numbering" w:customStyle="1" w:styleId="712114">
    <w:name w:val="Нет списка712114"/>
    <w:next w:val="a2"/>
    <w:uiPriority w:val="99"/>
    <w:semiHidden/>
    <w:unhideWhenUsed/>
    <w:rsid w:val="006603E6"/>
  </w:style>
  <w:style w:type="numbering" w:customStyle="1" w:styleId="1112114">
    <w:name w:val="Нет списка1112114"/>
    <w:next w:val="a2"/>
    <w:uiPriority w:val="99"/>
    <w:semiHidden/>
    <w:unhideWhenUsed/>
    <w:rsid w:val="006603E6"/>
  </w:style>
  <w:style w:type="numbering" w:customStyle="1" w:styleId="2111114">
    <w:name w:val="Нет списка2111114"/>
    <w:next w:val="a2"/>
    <w:uiPriority w:val="99"/>
    <w:semiHidden/>
    <w:unhideWhenUsed/>
    <w:rsid w:val="006603E6"/>
  </w:style>
  <w:style w:type="numbering" w:customStyle="1" w:styleId="3111114">
    <w:name w:val="Нет списка3111114"/>
    <w:next w:val="a2"/>
    <w:uiPriority w:val="99"/>
    <w:semiHidden/>
    <w:unhideWhenUsed/>
    <w:rsid w:val="006603E6"/>
  </w:style>
  <w:style w:type="numbering" w:customStyle="1" w:styleId="4111114">
    <w:name w:val="Нет списка4111114"/>
    <w:next w:val="a2"/>
    <w:uiPriority w:val="99"/>
    <w:semiHidden/>
    <w:unhideWhenUsed/>
    <w:rsid w:val="006603E6"/>
  </w:style>
  <w:style w:type="numbering" w:customStyle="1" w:styleId="5111114">
    <w:name w:val="Нет списка5111114"/>
    <w:next w:val="a2"/>
    <w:uiPriority w:val="99"/>
    <w:semiHidden/>
    <w:unhideWhenUsed/>
    <w:rsid w:val="006603E6"/>
  </w:style>
  <w:style w:type="numbering" w:customStyle="1" w:styleId="6111114">
    <w:name w:val="Нет списка6111114"/>
    <w:next w:val="a2"/>
    <w:uiPriority w:val="99"/>
    <w:semiHidden/>
    <w:unhideWhenUsed/>
    <w:rsid w:val="006603E6"/>
  </w:style>
  <w:style w:type="numbering" w:customStyle="1" w:styleId="7111114">
    <w:name w:val="Нет списка7111114"/>
    <w:next w:val="a2"/>
    <w:uiPriority w:val="99"/>
    <w:semiHidden/>
    <w:unhideWhenUsed/>
    <w:rsid w:val="006603E6"/>
  </w:style>
  <w:style w:type="numbering" w:customStyle="1" w:styleId="81114">
    <w:name w:val="Нет списка81114"/>
    <w:next w:val="a2"/>
    <w:uiPriority w:val="99"/>
    <w:semiHidden/>
    <w:unhideWhenUsed/>
    <w:rsid w:val="006603E6"/>
  </w:style>
  <w:style w:type="numbering" w:customStyle="1" w:styleId="91114">
    <w:name w:val="Нет списка91114"/>
    <w:next w:val="a2"/>
    <w:uiPriority w:val="99"/>
    <w:semiHidden/>
    <w:unhideWhenUsed/>
    <w:rsid w:val="006603E6"/>
  </w:style>
  <w:style w:type="numbering" w:customStyle="1" w:styleId="1724">
    <w:name w:val="Нет списка1724"/>
    <w:next w:val="a2"/>
    <w:uiPriority w:val="99"/>
    <w:semiHidden/>
    <w:unhideWhenUsed/>
    <w:rsid w:val="006603E6"/>
  </w:style>
  <w:style w:type="numbering" w:customStyle="1" w:styleId="1824">
    <w:name w:val="Нет списка1824"/>
    <w:next w:val="a2"/>
    <w:uiPriority w:val="99"/>
    <w:semiHidden/>
    <w:unhideWhenUsed/>
    <w:rsid w:val="006603E6"/>
  </w:style>
  <w:style w:type="numbering" w:customStyle="1" w:styleId="1914">
    <w:name w:val="Нет списка1914"/>
    <w:next w:val="a2"/>
    <w:uiPriority w:val="99"/>
    <w:semiHidden/>
    <w:unhideWhenUsed/>
    <w:rsid w:val="006603E6"/>
  </w:style>
  <w:style w:type="numbering" w:customStyle="1" w:styleId="11014">
    <w:name w:val="Нет списка11014"/>
    <w:next w:val="a2"/>
    <w:uiPriority w:val="99"/>
    <w:semiHidden/>
    <w:unhideWhenUsed/>
    <w:rsid w:val="006603E6"/>
  </w:style>
  <w:style w:type="numbering" w:customStyle="1" w:styleId="15114">
    <w:name w:val="Нет списка15114"/>
    <w:next w:val="a2"/>
    <w:uiPriority w:val="99"/>
    <w:semiHidden/>
    <w:unhideWhenUsed/>
    <w:rsid w:val="006603E6"/>
  </w:style>
  <w:style w:type="numbering" w:customStyle="1" w:styleId="16114">
    <w:name w:val="Нет списка16114"/>
    <w:next w:val="a2"/>
    <w:uiPriority w:val="99"/>
    <w:semiHidden/>
    <w:unhideWhenUsed/>
    <w:rsid w:val="006603E6"/>
  </w:style>
  <w:style w:type="numbering" w:customStyle="1" w:styleId="17114">
    <w:name w:val="Нет списка17114"/>
    <w:next w:val="a2"/>
    <w:uiPriority w:val="99"/>
    <w:semiHidden/>
    <w:unhideWhenUsed/>
    <w:rsid w:val="006603E6"/>
  </w:style>
  <w:style w:type="numbering" w:customStyle="1" w:styleId="18114">
    <w:name w:val="Нет списка18114"/>
    <w:next w:val="a2"/>
    <w:uiPriority w:val="99"/>
    <w:semiHidden/>
    <w:unhideWhenUsed/>
    <w:rsid w:val="006603E6"/>
  </w:style>
  <w:style w:type="numbering" w:customStyle="1" w:styleId="2014">
    <w:name w:val="Нет списка2014"/>
    <w:next w:val="a2"/>
    <w:uiPriority w:val="99"/>
    <w:semiHidden/>
    <w:unhideWhenUsed/>
    <w:rsid w:val="006603E6"/>
  </w:style>
  <w:style w:type="numbering" w:customStyle="1" w:styleId="2514">
    <w:name w:val="Нет списка2514"/>
    <w:next w:val="a2"/>
    <w:uiPriority w:val="99"/>
    <w:semiHidden/>
    <w:unhideWhenUsed/>
    <w:rsid w:val="006603E6"/>
  </w:style>
  <w:style w:type="numbering" w:customStyle="1" w:styleId="2614">
    <w:name w:val="Нет списка2614"/>
    <w:next w:val="a2"/>
    <w:uiPriority w:val="99"/>
    <w:semiHidden/>
    <w:unhideWhenUsed/>
    <w:rsid w:val="006603E6"/>
  </w:style>
  <w:style w:type="numbering" w:customStyle="1" w:styleId="2714">
    <w:name w:val="Нет списка2714"/>
    <w:next w:val="a2"/>
    <w:uiPriority w:val="99"/>
    <w:semiHidden/>
    <w:unhideWhenUsed/>
    <w:rsid w:val="006603E6"/>
  </w:style>
  <w:style w:type="numbering" w:customStyle="1" w:styleId="2814">
    <w:name w:val="Нет списка2814"/>
    <w:next w:val="a2"/>
    <w:uiPriority w:val="99"/>
    <w:semiHidden/>
    <w:unhideWhenUsed/>
    <w:rsid w:val="006603E6"/>
  </w:style>
  <w:style w:type="numbering" w:customStyle="1" w:styleId="2914">
    <w:name w:val="Нет списка2914"/>
    <w:next w:val="a2"/>
    <w:uiPriority w:val="99"/>
    <w:semiHidden/>
    <w:unhideWhenUsed/>
    <w:rsid w:val="006603E6"/>
  </w:style>
  <w:style w:type="numbering" w:customStyle="1" w:styleId="3014">
    <w:name w:val="Нет списка3014"/>
    <w:next w:val="a2"/>
    <w:uiPriority w:val="99"/>
    <w:semiHidden/>
    <w:unhideWhenUsed/>
    <w:rsid w:val="006603E6"/>
  </w:style>
  <w:style w:type="numbering" w:customStyle="1" w:styleId="3414">
    <w:name w:val="Нет списка3414"/>
    <w:next w:val="a2"/>
    <w:uiPriority w:val="99"/>
    <w:semiHidden/>
    <w:unhideWhenUsed/>
    <w:rsid w:val="006603E6"/>
  </w:style>
  <w:style w:type="numbering" w:customStyle="1" w:styleId="3514">
    <w:name w:val="Нет списка3514"/>
    <w:next w:val="a2"/>
    <w:uiPriority w:val="99"/>
    <w:semiHidden/>
    <w:unhideWhenUsed/>
    <w:rsid w:val="006603E6"/>
  </w:style>
  <w:style w:type="numbering" w:customStyle="1" w:styleId="384">
    <w:name w:val="Нет списка384"/>
    <w:next w:val="a2"/>
    <w:uiPriority w:val="99"/>
    <w:semiHidden/>
    <w:unhideWhenUsed/>
    <w:rsid w:val="006603E6"/>
  </w:style>
  <w:style w:type="table" w:customStyle="1" w:styleId="1834">
    <w:name w:val="Сетка таблицы18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4">
    <w:name w:val="Нет списка1174"/>
    <w:next w:val="a2"/>
    <w:uiPriority w:val="99"/>
    <w:semiHidden/>
    <w:unhideWhenUsed/>
    <w:qFormat/>
    <w:rsid w:val="006603E6"/>
  </w:style>
  <w:style w:type="table" w:customStyle="1" w:styleId="1940">
    <w:name w:val="Сетка таблицы194"/>
    <w:basedOn w:val="a1"/>
    <w:next w:val="a3"/>
    <w:uiPriority w:val="39"/>
    <w:rsid w:val="00660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4">
    <w:name w:val="Нет списка1184"/>
    <w:next w:val="a2"/>
    <w:uiPriority w:val="99"/>
    <w:semiHidden/>
    <w:unhideWhenUsed/>
    <w:qFormat/>
    <w:rsid w:val="006603E6"/>
  </w:style>
  <w:style w:type="numbering" w:customStyle="1" w:styleId="11154">
    <w:name w:val="Нет списка11154"/>
    <w:next w:val="a2"/>
    <w:uiPriority w:val="99"/>
    <w:semiHidden/>
    <w:unhideWhenUsed/>
    <w:qFormat/>
    <w:rsid w:val="006603E6"/>
  </w:style>
  <w:style w:type="table" w:customStyle="1" w:styleId="11440">
    <w:name w:val="Сетка таблицы1144"/>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4">
    <w:name w:val="Нет списка111144"/>
    <w:next w:val="a2"/>
    <w:uiPriority w:val="99"/>
    <w:semiHidden/>
    <w:unhideWhenUsed/>
    <w:qFormat/>
    <w:rsid w:val="006603E6"/>
  </w:style>
  <w:style w:type="numbering" w:customStyle="1" w:styleId="1111134">
    <w:name w:val="Нет списка1111134"/>
    <w:next w:val="a2"/>
    <w:uiPriority w:val="99"/>
    <w:semiHidden/>
    <w:unhideWhenUsed/>
    <w:qFormat/>
    <w:rsid w:val="006603E6"/>
  </w:style>
  <w:style w:type="table" w:customStyle="1" w:styleId="111340">
    <w:name w:val="Сетка таблицы11134"/>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4">
    <w:name w:val="Нет списка2154"/>
    <w:next w:val="a2"/>
    <w:uiPriority w:val="99"/>
    <w:semiHidden/>
    <w:unhideWhenUsed/>
    <w:qFormat/>
    <w:rsid w:val="006603E6"/>
  </w:style>
  <w:style w:type="table" w:customStyle="1" w:styleId="1111230">
    <w:name w:val="Сетка таблицы111123"/>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4">
    <w:name w:val="Нет списка394"/>
    <w:next w:val="a2"/>
    <w:uiPriority w:val="99"/>
    <w:semiHidden/>
    <w:unhideWhenUsed/>
    <w:qFormat/>
    <w:rsid w:val="006603E6"/>
  </w:style>
  <w:style w:type="numbering" w:customStyle="1" w:styleId="454">
    <w:name w:val="Нет списка454"/>
    <w:next w:val="a2"/>
    <w:uiPriority w:val="99"/>
    <w:semiHidden/>
    <w:unhideWhenUsed/>
    <w:qFormat/>
    <w:rsid w:val="006603E6"/>
  </w:style>
  <w:style w:type="table" w:customStyle="1" w:styleId="2334">
    <w:name w:val="Сетка таблицы233"/>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4">
    <w:name w:val="Нет списка11111134"/>
    <w:next w:val="a2"/>
    <w:uiPriority w:val="99"/>
    <w:semiHidden/>
    <w:unhideWhenUsed/>
    <w:qFormat/>
    <w:rsid w:val="006603E6"/>
  </w:style>
  <w:style w:type="numbering" w:customStyle="1" w:styleId="111111134">
    <w:name w:val="Нет списка111111134"/>
    <w:next w:val="a2"/>
    <w:uiPriority w:val="99"/>
    <w:semiHidden/>
    <w:unhideWhenUsed/>
    <w:qFormat/>
    <w:rsid w:val="006603E6"/>
  </w:style>
  <w:style w:type="table" w:customStyle="1" w:styleId="11111130">
    <w:name w:val="Сетка таблицы111111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4">
    <w:name w:val="Нет списка2164"/>
    <w:next w:val="a2"/>
    <w:uiPriority w:val="99"/>
    <w:semiHidden/>
    <w:unhideWhenUsed/>
    <w:qFormat/>
    <w:rsid w:val="006603E6"/>
  </w:style>
  <w:style w:type="numbering" w:customStyle="1" w:styleId="3154">
    <w:name w:val="Нет списка3154"/>
    <w:next w:val="a2"/>
    <w:uiPriority w:val="99"/>
    <w:semiHidden/>
    <w:unhideWhenUsed/>
    <w:qFormat/>
    <w:rsid w:val="006603E6"/>
  </w:style>
  <w:style w:type="numbering" w:customStyle="1" w:styleId="554">
    <w:name w:val="Нет списка554"/>
    <w:next w:val="a2"/>
    <w:uiPriority w:val="99"/>
    <w:semiHidden/>
    <w:unhideWhenUsed/>
    <w:qFormat/>
    <w:rsid w:val="006603E6"/>
  </w:style>
  <w:style w:type="table" w:customStyle="1" w:styleId="TableNormal33">
    <w:name w:val="Table Normal33"/>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34">
    <w:name w:val="133"/>
    <w:basedOn w:val="TableNormal"/>
    <w:rsid w:val="006603E6"/>
    <w:tblPr>
      <w:tblStyleRowBandSize w:val="1"/>
      <w:tblStyleColBandSize w:val="1"/>
      <w:tblCellMar>
        <w:left w:w="108" w:type="dxa"/>
        <w:right w:w="108" w:type="dxa"/>
      </w:tblCellMar>
    </w:tblPr>
  </w:style>
  <w:style w:type="numbering" w:customStyle="1" w:styleId="12440">
    <w:name w:val="Нет списка1244"/>
    <w:next w:val="a2"/>
    <w:uiPriority w:val="99"/>
    <w:semiHidden/>
    <w:unhideWhenUsed/>
    <w:qFormat/>
    <w:rsid w:val="006603E6"/>
  </w:style>
  <w:style w:type="numbering" w:customStyle="1" w:styleId="654">
    <w:name w:val="Нет списка654"/>
    <w:next w:val="a2"/>
    <w:uiPriority w:val="99"/>
    <w:semiHidden/>
    <w:unhideWhenUsed/>
    <w:qFormat/>
    <w:rsid w:val="006603E6"/>
  </w:style>
  <w:style w:type="numbering" w:customStyle="1" w:styleId="754">
    <w:name w:val="Нет списка754"/>
    <w:next w:val="a2"/>
    <w:uiPriority w:val="99"/>
    <w:semiHidden/>
    <w:unhideWhenUsed/>
    <w:qFormat/>
    <w:rsid w:val="006603E6"/>
  </w:style>
  <w:style w:type="table" w:customStyle="1" w:styleId="3234">
    <w:name w:val="Сетка таблицы323"/>
    <w:basedOn w:val="a1"/>
    <w:next w:val="a3"/>
    <w:uiPriority w:val="5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40">
    <w:name w:val="Нет списка1334"/>
    <w:next w:val="a2"/>
    <w:uiPriority w:val="99"/>
    <w:semiHidden/>
    <w:unhideWhenUsed/>
    <w:qFormat/>
    <w:rsid w:val="006603E6"/>
  </w:style>
  <w:style w:type="numbering" w:customStyle="1" w:styleId="11234">
    <w:name w:val="Нет списка11234"/>
    <w:next w:val="a2"/>
    <w:uiPriority w:val="99"/>
    <w:semiHidden/>
    <w:unhideWhenUsed/>
    <w:qFormat/>
    <w:rsid w:val="006603E6"/>
  </w:style>
  <w:style w:type="table" w:customStyle="1" w:styleId="12230">
    <w:name w:val="Сетка таблицы122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4">
    <w:name w:val="Нет списка2234"/>
    <w:next w:val="a2"/>
    <w:uiPriority w:val="99"/>
    <w:semiHidden/>
    <w:unhideWhenUsed/>
    <w:qFormat/>
    <w:rsid w:val="006603E6"/>
  </w:style>
  <w:style w:type="numbering" w:customStyle="1" w:styleId="32340">
    <w:name w:val="Нет списка3234"/>
    <w:next w:val="a2"/>
    <w:uiPriority w:val="99"/>
    <w:semiHidden/>
    <w:unhideWhenUsed/>
    <w:qFormat/>
    <w:rsid w:val="006603E6"/>
  </w:style>
  <w:style w:type="numbering" w:customStyle="1" w:styleId="4154">
    <w:name w:val="Нет списка4154"/>
    <w:next w:val="a2"/>
    <w:uiPriority w:val="99"/>
    <w:semiHidden/>
    <w:unhideWhenUsed/>
    <w:qFormat/>
    <w:rsid w:val="006603E6"/>
  </w:style>
  <w:style w:type="numbering" w:customStyle="1" w:styleId="111234">
    <w:name w:val="Нет списка111234"/>
    <w:next w:val="a2"/>
    <w:uiPriority w:val="99"/>
    <w:semiHidden/>
    <w:unhideWhenUsed/>
    <w:qFormat/>
    <w:rsid w:val="006603E6"/>
  </w:style>
  <w:style w:type="table" w:customStyle="1" w:styleId="112230">
    <w:name w:val="Сетка таблицы1122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4">
    <w:name w:val="Нет списка21144"/>
    <w:next w:val="a2"/>
    <w:uiPriority w:val="99"/>
    <w:semiHidden/>
    <w:unhideWhenUsed/>
    <w:qFormat/>
    <w:rsid w:val="006603E6"/>
  </w:style>
  <w:style w:type="numbering" w:customStyle="1" w:styleId="31144">
    <w:name w:val="Нет списка31144"/>
    <w:next w:val="a2"/>
    <w:uiPriority w:val="99"/>
    <w:semiHidden/>
    <w:unhideWhenUsed/>
    <w:qFormat/>
    <w:rsid w:val="006603E6"/>
  </w:style>
  <w:style w:type="numbering" w:customStyle="1" w:styleId="1111111134">
    <w:name w:val="Нет списка1111111134"/>
    <w:next w:val="a2"/>
    <w:uiPriority w:val="99"/>
    <w:semiHidden/>
    <w:unhideWhenUsed/>
    <w:rsid w:val="006603E6"/>
  </w:style>
  <w:style w:type="table" w:customStyle="1" w:styleId="4234">
    <w:name w:val="Сетка таблицы42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0">
    <w:name w:val="Сетка таблицы1323"/>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
    <w:name w:val="Table Normal123"/>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35">
    <w:name w:val="1123"/>
    <w:basedOn w:val="TableNormal"/>
    <w:rsid w:val="006603E6"/>
    <w:tblPr>
      <w:tblStyleRowBandSize w:val="1"/>
      <w:tblStyleColBandSize w:val="1"/>
      <w:tblCellMar>
        <w:left w:w="108" w:type="dxa"/>
        <w:right w:w="108" w:type="dxa"/>
      </w:tblCellMar>
    </w:tblPr>
  </w:style>
  <w:style w:type="table" w:customStyle="1" w:styleId="21234">
    <w:name w:val="Сетка таблицы2123"/>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4">
    <w:name w:val="Нет списка12134"/>
    <w:next w:val="a2"/>
    <w:uiPriority w:val="99"/>
    <w:semiHidden/>
    <w:unhideWhenUsed/>
    <w:rsid w:val="006603E6"/>
  </w:style>
  <w:style w:type="numbering" w:customStyle="1" w:styleId="5154">
    <w:name w:val="Нет списка5154"/>
    <w:next w:val="a2"/>
    <w:uiPriority w:val="99"/>
    <w:semiHidden/>
    <w:unhideWhenUsed/>
    <w:rsid w:val="006603E6"/>
  </w:style>
  <w:style w:type="numbering" w:customStyle="1" w:styleId="6154">
    <w:name w:val="Нет списка6154"/>
    <w:next w:val="a2"/>
    <w:uiPriority w:val="99"/>
    <w:semiHidden/>
    <w:unhideWhenUsed/>
    <w:rsid w:val="006603E6"/>
  </w:style>
  <w:style w:type="numbering" w:customStyle="1" w:styleId="7154">
    <w:name w:val="Нет списка7154"/>
    <w:next w:val="a2"/>
    <w:uiPriority w:val="99"/>
    <w:semiHidden/>
    <w:unhideWhenUsed/>
    <w:rsid w:val="006603E6"/>
  </w:style>
  <w:style w:type="numbering" w:customStyle="1" w:styleId="41144">
    <w:name w:val="Нет списка41144"/>
    <w:next w:val="a2"/>
    <w:uiPriority w:val="99"/>
    <w:semiHidden/>
    <w:unhideWhenUsed/>
    <w:rsid w:val="006603E6"/>
  </w:style>
  <w:style w:type="numbering" w:customStyle="1" w:styleId="51144">
    <w:name w:val="Нет списка51144"/>
    <w:next w:val="a2"/>
    <w:uiPriority w:val="99"/>
    <w:semiHidden/>
    <w:unhideWhenUsed/>
    <w:rsid w:val="006603E6"/>
  </w:style>
  <w:style w:type="numbering" w:customStyle="1" w:styleId="61144">
    <w:name w:val="Нет списка61144"/>
    <w:next w:val="a2"/>
    <w:uiPriority w:val="99"/>
    <w:semiHidden/>
    <w:unhideWhenUsed/>
    <w:rsid w:val="006603E6"/>
  </w:style>
  <w:style w:type="numbering" w:customStyle="1" w:styleId="71144">
    <w:name w:val="Нет списка71144"/>
    <w:next w:val="a2"/>
    <w:uiPriority w:val="99"/>
    <w:semiHidden/>
    <w:unhideWhenUsed/>
    <w:rsid w:val="006603E6"/>
  </w:style>
  <w:style w:type="numbering" w:customStyle="1" w:styleId="844">
    <w:name w:val="Нет списка844"/>
    <w:next w:val="a2"/>
    <w:uiPriority w:val="99"/>
    <w:semiHidden/>
    <w:unhideWhenUsed/>
    <w:rsid w:val="006603E6"/>
  </w:style>
  <w:style w:type="numbering" w:customStyle="1" w:styleId="944">
    <w:name w:val="Нет списка944"/>
    <w:next w:val="a2"/>
    <w:uiPriority w:val="99"/>
    <w:semiHidden/>
    <w:unhideWhenUsed/>
    <w:rsid w:val="006603E6"/>
  </w:style>
  <w:style w:type="numbering" w:customStyle="1" w:styleId="1034">
    <w:name w:val="Нет списка1034"/>
    <w:next w:val="a2"/>
    <w:uiPriority w:val="99"/>
    <w:semiHidden/>
    <w:unhideWhenUsed/>
    <w:rsid w:val="006603E6"/>
  </w:style>
  <w:style w:type="numbering" w:customStyle="1" w:styleId="1434">
    <w:name w:val="Нет списка1434"/>
    <w:next w:val="a2"/>
    <w:uiPriority w:val="99"/>
    <w:semiHidden/>
    <w:unhideWhenUsed/>
    <w:rsid w:val="006603E6"/>
  </w:style>
  <w:style w:type="numbering" w:customStyle="1" w:styleId="23340">
    <w:name w:val="Нет списка2334"/>
    <w:next w:val="a2"/>
    <w:uiPriority w:val="99"/>
    <w:semiHidden/>
    <w:unhideWhenUsed/>
    <w:rsid w:val="006603E6"/>
  </w:style>
  <w:style w:type="numbering" w:customStyle="1" w:styleId="42340">
    <w:name w:val="Нет списка4234"/>
    <w:next w:val="a2"/>
    <w:uiPriority w:val="99"/>
    <w:semiHidden/>
    <w:unhideWhenUsed/>
    <w:rsid w:val="006603E6"/>
  </w:style>
  <w:style w:type="table" w:customStyle="1" w:styleId="5234">
    <w:name w:val="Сетка таблицы52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40">
    <w:name w:val="Нет списка5234"/>
    <w:next w:val="a2"/>
    <w:uiPriority w:val="99"/>
    <w:semiHidden/>
    <w:unhideWhenUsed/>
    <w:rsid w:val="006603E6"/>
  </w:style>
  <w:style w:type="numbering" w:customStyle="1" w:styleId="6234">
    <w:name w:val="Нет списка6234"/>
    <w:next w:val="a2"/>
    <w:uiPriority w:val="99"/>
    <w:semiHidden/>
    <w:unhideWhenUsed/>
    <w:rsid w:val="006603E6"/>
  </w:style>
  <w:style w:type="numbering" w:customStyle="1" w:styleId="7234">
    <w:name w:val="Нет списка7234"/>
    <w:next w:val="a2"/>
    <w:uiPriority w:val="99"/>
    <w:semiHidden/>
    <w:unhideWhenUsed/>
    <w:rsid w:val="006603E6"/>
  </w:style>
  <w:style w:type="numbering" w:customStyle="1" w:styleId="11334">
    <w:name w:val="Нет списка11334"/>
    <w:next w:val="a2"/>
    <w:uiPriority w:val="99"/>
    <w:semiHidden/>
    <w:unhideWhenUsed/>
    <w:rsid w:val="006603E6"/>
  </w:style>
  <w:style w:type="numbering" w:customStyle="1" w:styleId="212340">
    <w:name w:val="Нет списка21234"/>
    <w:next w:val="a2"/>
    <w:uiPriority w:val="99"/>
    <w:semiHidden/>
    <w:unhideWhenUsed/>
    <w:rsid w:val="006603E6"/>
  </w:style>
  <w:style w:type="numbering" w:customStyle="1" w:styleId="31234">
    <w:name w:val="Нет списка31234"/>
    <w:next w:val="a2"/>
    <w:uiPriority w:val="99"/>
    <w:semiHidden/>
    <w:unhideWhenUsed/>
    <w:rsid w:val="006603E6"/>
  </w:style>
  <w:style w:type="numbering" w:customStyle="1" w:styleId="41234">
    <w:name w:val="Нет списка41234"/>
    <w:next w:val="a2"/>
    <w:uiPriority w:val="99"/>
    <w:semiHidden/>
    <w:unhideWhenUsed/>
    <w:rsid w:val="006603E6"/>
  </w:style>
  <w:style w:type="table" w:customStyle="1" w:styleId="14230">
    <w:name w:val="Сетка таблицы142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4">
    <w:name w:val="Нет списка51234"/>
    <w:next w:val="a2"/>
    <w:uiPriority w:val="99"/>
    <w:semiHidden/>
    <w:unhideWhenUsed/>
    <w:rsid w:val="006603E6"/>
  </w:style>
  <w:style w:type="numbering" w:customStyle="1" w:styleId="61234">
    <w:name w:val="Нет списка61234"/>
    <w:next w:val="a2"/>
    <w:uiPriority w:val="99"/>
    <w:semiHidden/>
    <w:unhideWhenUsed/>
    <w:rsid w:val="006603E6"/>
  </w:style>
  <w:style w:type="numbering" w:customStyle="1" w:styleId="71234">
    <w:name w:val="Нет списка71234"/>
    <w:next w:val="a2"/>
    <w:uiPriority w:val="99"/>
    <w:semiHidden/>
    <w:unhideWhenUsed/>
    <w:rsid w:val="006603E6"/>
  </w:style>
  <w:style w:type="numbering" w:customStyle="1" w:styleId="211134">
    <w:name w:val="Нет списка211134"/>
    <w:next w:val="a2"/>
    <w:uiPriority w:val="99"/>
    <w:semiHidden/>
    <w:unhideWhenUsed/>
    <w:rsid w:val="006603E6"/>
  </w:style>
  <w:style w:type="numbering" w:customStyle="1" w:styleId="311134">
    <w:name w:val="Нет списка311134"/>
    <w:next w:val="a2"/>
    <w:uiPriority w:val="99"/>
    <w:semiHidden/>
    <w:unhideWhenUsed/>
    <w:rsid w:val="006603E6"/>
  </w:style>
  <w:style w:type="numbering" w:customStyle="1" w:styleId="411134">
    <w:name w:val="Нет списка411134"/>
    <w:next w:val="a2"/>
    <w:uiPriority w:val="99"/>
    <w:semiHidden/>
    <w:unhideWhenUsed/>
    <w:rsid w:val="006603E6"/>
  </w:style>
  <w:style w:type="numbering" w:customStyle="1" w:styleId="511134">
    <w:name w:val="Нет списка511134"/>
    <w:next w:val="a2"/>
    <w:uiPriority w:val="99"/>
    <w:semiHidden/>
    <w:unhideWhenUsed/>
    <w:rsid w:val="006603E6"/>
  </w:style>
  <w:style w:type="numbering" w:customStyle="1" w:styleId="611134">
    <w:name w:val="Нет списка611134"/>
    <w:next w:val="a2"/>
    <w:uiPriority w:val="99"/>
    <w:semiHidden/>
    <w:unhideWhenUsed/>
    <w:rsid w:val="006603E6"/>
  </w:style>
  <w:style w:type="numbering" w:customStyle="1" w:styleId="711134">
    <w:name w:val="Нет списка711134"/>
    <w:next w:val="a2"/>
    <w:uiPriority w:val="99"/>
    <w:semiHidden/>
    <w:unhideWhenUsed/>
    <w:rsid w:val="006603E6"/>
  </w:style>
  <w:style w:type="numbering" w:customStyle="1" w:styleId="8134">
    <w:name w:val="Нет списка8134"/>
    <w:next w:val="a2"/>
    <w:uiPriority w:val="99"/>
    <w:semiHidden/>
    <w:unhideWhenUsed/>
    <w:rsid w:val="006603E6"/>
  </w:style>
  <w:style w:type="numbering" w:customStyle="1" w:styleId="9134">
    <w:name w:val="Нет списка9134"/>
    <w:next w:val="a2"/>
    <w:uiPriority w:val="99"/>
    <w:semiHidden/>
    <w:unhideWhenUsed/>
    <w:rsid w:val="006603E6"/>
  </w:style>
  <w:style w:type="numbering" w:customStyle="1" w:styleId="1534">
    <w:name w:val="Нет списка1534"/>
    <w:next w:val="a2"/>
    <w:uiPriority w:val="99"/>
    <w:semiHidden/>
    <w:unhideWhenUsed/>
    <w:rsid w:val="006603E6"/>
  </w:style>
  <w:style w:type="numbering" w:customStyle="1" w:styleId="1634">
    <w:name w:val="Нет списка1634"/>
    <w:next w:val="a2"/>
    <w:uiPriority w:val="99"/>
    <w:semiHidden/>
    <w:unhideWhenUsed/>
    <w:rsid w:val="006603E6"/>
  </w:style>
  <w:style w:type="table" w:customStyle="1" w:styleId="6230">
    <w:name w:val="Сетка таблицы62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4">
    <w:name w:val="Нет списка2424"/>
    <w:next w:val="a2"/>
    <w:uiPriority w:val="99"/>
    <w:semiHidden/>
    <w:unhideWhenUsed/>
    <w:rsid w:val="006603E6"/>
  </w:style>
  <w:style w:type="table" w:customStyle="1" w:styleId="15130">
    <w:name w:val="Сетка таблицы1513"/>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4">
    <w:name w:val="Нет списка3324"/>
    <w:next w:val="a2"/>
    <w:uiPriority w:val="99"/>
    <w:semiHidden/>
    <w:unhideWhenUsed/>
    <w:rsid w:val="006603E6"/>
  </w:style>
  <w:style w:type="numbering" w:customStyle="1" w:styleId="4324">
    <w:name w:val="Нет списка4324"/>
    <w:next w:val="a2"/>
    <w:uiPriority w:val="99"/>
    <w:semiHidden/>
    <w:unhideWhenUsed/>
    <w:rsid w:val="006603E6"/>
  </w:style>
  <w:style w:type="numbering" w:customStyle="1" w:styleId="11424">
    <w:name w:val="Нет списка11424"/>
    <w:next w:val="a2"/>
    <w:uiPriority w:val="99"/>
    <w:semiHidden/>
    <w:unhideWhenUsed/>
    <w:rsid w:val="006603E6"/>
  </w:style>
  <w:style w:type="numbering" w:customStyle="1" w:styleId="111324">
    <w:name w:val="Нет списка111324"/>
    <w:next w:val="a2"/>
    <w:uiPriority w:val="99"/>
    <w:semiHidden/>
    <w:unhideWhenUsed/>
    <w:rsid w:val="006603E6"/>
  </w:style>
  <w:style w:type="table" w:customStyle="1" w:styleId="113130">
    <w:name w:val="Сетка таблицы11313"/>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4">
    <w:name w:val="Нет списка21324"/>
    <w:next w:val="a2"/>
    <w:uiPriority w:val="99"/>
    <w:semiHidden/>
    <w:unhideWhenUsed/>
    <w:rsid w:val="006603E6"/>
  </w:style>
  <w:style w:type="numbering" w:customStyle="1" w:styleId="31324">
    <w:name w:val="Нет списка31324"/>
    <w:next w:val="a2"/>
    <w:uiPriority w:val="99"/>
    <w:semiHidden/>
    <w:unhideWhenUsed/>
    <w:rsid w:val="006603E6"/>
  </w:style>
  <w:style w:type="numbering" w:customStyle="1" w:styleId="5324">
    <w:name w:val="Нет списка5324"/>
    <w:next w:val="a2"/>
    <w:uiPriority w:val="99"/>
    <w:semiHidden/>
    <w:unhideWhenUsed/>
    <w:rsid w:val="006603E6"/>
  </w:style>
  <w:style w:type="numbering" w:customStyle="1" w:styleId="12224">
    <w:name w:val="Нет списка12224"/>
    <w:next w:val="a2"/>
    <w:uiPriority w:val="99"/>
    <w:semiHidden/>
    <w:unhideWhenUsed/>
    <w:rsid w:val="006603E6"/>
  </w:style>
  <w:style w:type="numbering" w:customStyle="1" w:styleId="6324">
    <w:name w:val="Нет списка6324"/>
    <w:next w:val="a2"/>
    <w:uiPriority w:val="99"/>
    <w:semiHidden/>
    <w:unhideWhenUsed/>
    <w:rsid w:val="006603E6"/>
  </w:style>
  <w:style w:type="table" w:customStyle="1" w:styleId="1112130">
    <w:name w:val="Сетка таблицы111213"/>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4">
    <w:name w:val="Нет списка1111224"/>
    <w:next w:val="a2"/>
    <w:uiPriority w:val="99"/>
    <w:semiHidden/>
    <w:unhideWhenUsed/>
    <w:rsid w:val="006603E6"/>
  </w:style>
  <w:style w:type="numbering" w:customStyle="1" w:styleId="11111111124">
    <w:name w:val="Нет списка11111111124"/>
    <w:next w:val="a2"/>
    <w:uiPriority w:val="99"/>
    <w:semiHidden/>
    <w:unhideWhenUsed/>
    <w:rsid w:val="006603E6"/>
  </w:style>
  <w:style w:type="table" w:customStyle="1" w:styleId="31130">
    <w:name w:val="Сетка таблицы311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0">
    <w:name w:val="Сетка таблицы12113"/>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4">
    <w:name w:val="Нет списка13124"/>
    <w:next w:val="a2"/>
    <w:uiPriority w:val="99"/>
    <w:semiHidden/>
    <w:unhideWhenUsed/>
    <w:rsid w:val="006603E6"/>
  </w:style>
  <w:style w:type="numbering" w:customStyle="1" w:styleId="112124">
    <w:name w:val="Нет списка112124"/>
    <w:next w:val="a2"/>
    <w:uiPriority w:val="99"/>
    <w:semiHidden/>
    <w:unhideWhenUsed/>
    <w:rsid w:val="006603E6"/>
  </w:style>
  <w:style w:type="numbering" w:customStyle="1" w:styleId="22124">
    <w:name w:val="Нет списка22124"/>
    <w:next w:val="a2"/>
    <w:uiPriority w:val="99"/>
    <w:semiHidden/>
    <w:unhideWhenUsed/>
    <w:rsid w:val="006603E6"/>
  </w:style>
  <w:style w:type="numbering" w:customStyle="1" w:styleId="121124">
    <w:name w:val="Нет списка121124"/>
    <w:next w:val="a2"/>
    <w:uiPriority w:val="99"/>
    <w:semiHidden/>
    <w:unhideWhenUsed/>
    <w:rsid w:val="006603E6"/>
  </w:style>
  <w:style w:type="numbering" w:customStyle="1" w:styleId="7324">
    <w:name w:val="Нет списка7324"/>
    <w:next w:val="a2"/>
    <w:uiPriority w:val="99"/>
    <w:semiHidden/>
    <w:unhideWhenUsed/>
    <w:rsid w:val="006603E6"/>
  </w:style>
  <w:style w:type="numbering" w:customStyle="1" w:styleId="41324">
    <w:name w:val="Нет списка41324"/>
    <w:next w:val="a2"/>
    <w:uiPriority w:val="99"/>
    <w:semiHidden/>
    <w:unhideWhenUsed/>
    <w:rsid w:val="006603E6"/>
  </w:style>
  <w:style w:type="numbering" w:customStyle="1" w:styleId="51324">
    <w:name w:val="Нет списка51324"/>
    <w:next w:val="a2"/>
    <w:uiPriority w:val="99"/>
    <w:semiHidden/>
    <w:unhideWhenUsed/>
    <w:rsid w:val="006603E6"/>
  </w:style>
  <w:style w:type="numbering" w:customStyle="1" w:styleId="61324">
    <w:name w:val="Нет списка61324"/>
    <w:next w:val="a2"/>
    <w:uiPriority w:val="99"/>
    <w:semiHidden/>
    <w:unhideWhenUsed/>
    <w:rsid w:val="006603E6"/>
  </w:style>
  <w:style w:type="numbering" w:customStyle="1" w:styleId="71324">
    <w:name w:val="Нет списка71324"/>
    <w:next w:val="a2"/>
    <w:uiPriority w:val="99"/>
    <w:semiHidden/>
    <w:unhideWhenUsed/>
    <w:rsid w:val="006603E6"/>
  </w:style>
  <w:style w:type="numbering" w:customStyle="1" w:styleId="211224">
    <w:name w:val="Нет списка211224"/>
    <w:next w:val="a2"/>
    <w:uiPriority w:val="99"/>
    <w:semiHidden/>
    <w:unhideWhenUsed/>
    <w:rsid w:val="006603E6"/>
  </w:style>
  <w:style w:type="numbering" w:customStyle="1" w:styleId="311224">
    <w:name w:val="Нет списка311224"/>
    <w:next w:val="a2"/>
    <w:uiPriority w:val="99"/>
    <w:semiHidden/>
    <w:unhideWhenUsed/>
    <w:rsid w:val="006603E6"/>
  </w:style>
  <w:style w:type="numbering" w:customStyle="1" w:styleId="411224">
    <w:name w:val="Нет списка411224"/>
    <w:next w:val="a2"/>
    <w:uiPriority w:val="99"/>
    <w:semiHidden/>
    <w:unhideWhenUsed/>
    <w:rsid w:val="006603E6"/>
  </w:style>
  <w:style w:type="numbering" w:customStyle="1" w:styleId="511224">
    <w:name w:val="Нет списка511224"/>
    <w:next w:val="a2"/>
    <w:uiPriority w:val="99"/>
    <w:semiHidden/>
    <w:unhideWhenUsed/>
    <w:rsid w:val="006603E6"/>
  </w:style>
  <w:style w:type="numbering" w:customStyle="1" w:styleId="611224">
    <w:name w:val="Нет списка611224"/>
    <w:next w:val="a2"/>
    <w:uiPriority w:val="99"/>
    <w:semiHidden/>
    <w:unhideWhenUsed/>
    <w:rsid w:val="006603E6"/>
  </w:style>
  <w:style w:type="numbering" w:customStyle="1" w:styleId="711224">
    <w:name w:val="Нет списка711224"/>
    <w:next w:val="a2"/>
    <w:uiPriority w:val="99"/>
    <w:semiHidden/>
    <w:unhideWhenUsed/>
    <w:rsid w:val="006603E6"/>
  </w:style>
  <w:style w:type="numbering" w:customStyle="1" w:styleId="8224">
    <w:name w:val="Нет списка8224"/>
    <w:next w:val="a2"/>
    <w:uiPriority w:val="99"/>
    <w:semiHidden/>
    <w:unhideWhenUsed/>
    <w:rsid w:val="006603E6"/>
  </w:style>
  <w:style w:type="numbering" w:customStyle="1" w:styleId="9224">
    <w:name w:val="Нет списка9224"/>
    <w:next w:val="a2"/>
    <w:uiPriority w:val="99"/>
    <w:semiHidden/>
    <w:unhideWhenUsed/>
    <w:rsid w:val="006603E6"/>
  </w:style>
  <w:style w:type="numbering" w:customStyle="1" w:styleId="10124">
    <w:name w:val="Нет списка10124"/>
    <w:next w:val="a2"/>
    <w:uiPriority w:val="99"/>
    <w:semiHidden/>
    <w:unhideWhenUsed/>
    <w:rsid w:val="006603E6"/>
  </w:style>
  <w:style w:type="numbering" w:customStyle="1" w:styleId="14124">
    <w:name w:val="Нет списка14124"/>
    <w:next w:val="a2"/>
    <w:uiPriority w:val="99"/>
    <w:semiHidden/>
    <w:unhideWhenUsed/>
    <w:rsid w:val="006603E6"/>
  </w:style>
  <w:style w:type="numbering" w:customStyle="1" w:styleId="23124">
    <w:name w:val="Нет списка23124"/>
    <w:next w:val="a2"/>
    <w:uiPriority w:val="99"/>
    <w:semiHidden/>
    <w:unhideWhenUsed/>
    <w:rsid w:val="006603E6"/>
  </w:style>
  <w:style w:type="numbering" w:customStyle="1" w:styleId="32124">
    <w:name w:val="Нет списка32124"/>
    <w:next w:val="a2"/>
    <w:uiPriority w:val="99"/>
    <w:semiHidden/>
    <w:unhideWhenUsed/>
    <w:rsid w:val="006603E6"/>
  </w:style>
  <w:style w:type="numbering" w:customStyle="1" w:styleId="42124">
    <w:name w:val="Нет списка42124"/>
    <w:next w:val="a2"/>
    <w:uiPriority w:val="99"/>
    <w:semiHidden/>
    <w:unhideWhenUsed/>
    <w:rsid w:val="006603E6"/>
  </w:style>
  <w:style w:type="numbering" w:customStyle="1" w:styleId="52124">
    <w:name w:val="Нет списка52124"/>
    <w:next w:val="a2"/>
    <w:uiPriority w:val="99"/>
    <w:semiHidden/>
    <w:unhideWhenUsed/>
    <w:rsid w:val="006603E6"/>
  </w:style>
  <w:style w:type="numbering" w:customStyle="1" w:styleId="62124">
    <w:name w:val="Нет списка62124"/>
    <w:next w:val="a2"/>
    <w:uiPriority w:val="99"/>
    <w:semiHidden/>
    <w:unhideWhenUsed/>
    <w:rsid w:val="006603E6"/>
  </w:style>
  <w:style w:type="numbering" w:customStyle="1" w:styleId="72124">
    <w:name w:val="Нет списка72124"/>
    <w:next w:val="a2"/>
    <w:uiPriority w:val="99"/>
    <w:semiHidden/>
    <w:unhideWhenUsed/>
    <w:rsid w:val="006603E6"/>
  </w:style>
  <w:style w:type="numbering" w:customStyle="1" w:styleId="113124">
    <w:name w:val="Нет списка113124"/>
    <w:next w:val="a2"/>
    <w:uiPriority w:val="99"/>
    <w:semiHidden/>
    <w:unhideWhenUsed/>
    <w:rsid w:val="006603E6"/>
  </w:style>
  <w:style w:type="numbering" w:customStyle="1" w:styleId="212124">
    <w:name w:val="Нет списка212124"/>
    <w:next w:val="a2"/>
    <w:uiPriority w:val="99"/>
    <w:semiHidden/>
    <w:unhideWhenUsed/>
    <w:rsid w:val="006603E6"/>
  </w:style>
  <w:style w:type="numbering" w:customStyle="1" w:styleId="312124">
    <w:name w:val="Нет списка312124"/>
    <w:next w:val="a2"/>
    <w:uiPriority w:val="99"/>
    <w:semiHidden/>
    <w:unhideWhenUsed/>
    <w:rsid w:val="006603E6"/>
  </w:style>
  <w:style w:type="numbering" w:customStyle="1" w:styleId="412124">
    <w:name w:val="Нет списка412124"/>
    <w:next w:val="a2"/>
    <w:uiPriority w:val="99"/>
    <w:semiHidden/>
    <w:unhideWhenUsed/>
    <w:rsid w:val="006603E6"/>
  </w:style>
  <w:style w:type="numbering" w:customStyle="1" w:styleId="512124">
    <w:name w:val="Нет списка512124"/>
    <w:next w:val="a2"/>
    <w:uiPriority w:val="99"/>
    <w:semiHidden/>
    <w:unhideWhenUsed/>
    <w:rsid w:val="006603E6"/>
  </w:style>
  <w:style w:type="numbering" w:customStyle="1" w:styleId="612124">
    <w:name w:val="Нет списка612124"/>
    <w:next w:val="a2"/>
    <w:uiPriority w:val="99"/>
    <w:semiHidden/>
    <w:unhideWhenUsed/>
    <w:rsid w:val="006603E6"/>
  </w:style>
  <w:style w:type="numbering" w:customStyle="1" w:styleId="712124">
    <w:name w:val="Нет списка712124"/>
    <w:next w:val="a2"/>
    <w:uiPriority w:val="99"/>
    <w:semiHidden/>
    <w:unhideWhenUsed/>
    <w:rsid w:val="006603E6"/>
  </w:style>
  <w:style w:type="numbering" w:customStyle="1" w:styleId="1112124">
    <w:name w:val="Нет списка1112124"/>
    <w:next w:val="a2"/>
    <w:uiPriority w:val="99"/>
    <w:semiHidden/>
    <w:unhideWhenUsed/>
    <w:rsid w:val="006603E6"/>
  </w:style>
  <w:style w:type="numbering" w:customStyle="1" w:styleId="2111124">
    <w:name w:val="Нет списка2111124"/>
    <w:next w:val="a2"/>
    <w:uiPriority w:val="99"/>
    <w:semiHidden/>
    <w:unhideWhenUsed/>
    <w:rsid w:val="006603E6"/>
  </w:style>
  <w:style w:type="numbering" w:customStyle="1" w:styleId="3111124">
    <w:name w:val="Нет списка3111124"/>
    <w:next w:val="a2"/>
    <w:uiPriority w:val="99"/>
    <w:semiHidden/>
    <w:unhideWhenUsed/>
    <w:rsid w:val="006603E6"/>
  </w:style>
  <w:style w:type="numbering" w:customStyle="1" w:styleId="4111124">
    <w:name w:val="Нет списка4111124"/>
    <w:next w:val="a2"/>
    <w:uiPriority w:val="99"/>
    <w:semiHidden/>
    <w:unhideWhenUsed/>
    <w:rsid w:val="006603E6"/>
  </w:style>
  <w:style w:type="numbering" w:customStyle="1" w:styleId="5111124">
    <w:name w:val="Нет списка5111124"/>
    <w:next w:val="a2"/>
    <w:uiPriority w:val="99"/>
    <w:semiHidden/>
    <w:unhideWhenUsed/>
    <w:rsid w:val="006603E6"/>
  </w:style>
  <w:style w:type="numbering" w:customStyle="1" w:styleId="6111124">
    <w:name w:val="Нет списка6111124"/>
    <w:next w:val="a2"/>
    <w:uiPriority w:val="99"/>
    <w:semiHidden/>
    <w:unhideWhenUsed/>
    <w:rsid w:val="006603E6"/>
  </w:style>
  <w:style w:type="numbering" w:customStyle="1" w:styleId="7111124">
    <w:name w:val="Нет списка7111124"/>
    <w:next w:val="a2"/>
    <w:uiPriority w:val="99"/>
    <w:semiHidden/>
    <w:unhideWhenUsed/>
    <w:rsid w:val="006603E6"/>
  </w:style>
  <w:style w:type="numbering" w:customStyle="1" w:styleId="81124">
    <w:name w:val="Нет списка81124"/>
    <w:next w:val="a2"/>
    <w:uiPriority w:val="99"/>
    <w:semiHidden/>
    <w:unhideWhenUsed/>
    <w:rsid w:val="006603E6"/>
  </w:style>
  <w:style w:type="numbering" w:customStyle="1" w:styleId="91124">
    <w:name w:val="Нет списка91124"/>
    <w:next w:val="a2"/>
    <w:uiPriority w:val="99"/>
    <w:semiHidden/>
    <w:unhideWhenUsed/>
    <w:rsid w:val="006603E6"/>
  </w:style>
  <w:style w:type="table" w:customStyle="1" w:styleId="7130">
    <w:name w:val="Сетка таблицы713"/>
    <w:basedOn w:val="a1"/>
    <w:next w:val="a3"/>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0">
    <w:name w:val="Сетка таблицы824"/>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0">
    <w:name w:val="Сетка таблицы924"/>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4">
    <w:name w:val="Нет списка1734"/>
    <w:next w:val="a2"/>
    <w:uiPriority w:val="99"/>
    <w:semiHidden/>
    <w:unhideWhenUsed/>
    <w:rsid w:val="006603E6"/>
  </w:style>
  <w:style w:type="table" w:customStyle="1" w:styleId="10240">
    <w:name w:val="Сетка таблицы1024"/>
    <w:basedOn w:val="a1"/>
    <w:next w:val="a3"/>
    <w:uiPriority w:val="39"/>
    <w:rsid w:val="006603E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40">
    <w:name w:val="Нет списка1834"/>
    <w:next w:val="a2"/>
    <w:uiPriority w:val="99"/>
    <w:semiHidden/>
    <w:unhideWhenUsed/>
    <w:rsid w:val="006603E6"/>
  </w:style>
  <w:style w:type="table" w:customStyle="1" w:styleId="16130">
    <w:name w:val="Сетка таблицы1613"/>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4">
    <w:name w:val="Нет списка1924"/>
    <w:next w:val="a2"/>
    <w:uiPriority w:val="99"/>
    <w:semiHidden/>
    <w:unhideWhenUsed/>
    <w:rsid w:val="006603E6"/>
  </w:style>
  <w:style w:type="numbering" w:customStyle="1" w:styleId="11024">
    <w:name w:val="Нет списка11024"/>
    <w:next w:val="a2"/>
    <w:uiPriority w:val="99"/>
    <w:semiHidden/>
    <w:unhideWhenUsed/>
    <w:rsid w:val="006603E6"/>
  </w:style>
  <w:style w:type="table" w:customStyle="1" w:styleId="22132">
    <w:name w:val="Сетка таблицы2213"/>
    <w:basedOn w:val="a1"/>
    <w:next w:val="a3"/>
    <w:uiPriority w:val="9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35">
    <w:name w:val="1213"/>
    <w:basedOn w:val="TableNormal"/>
    <w:rsid w:val="006603E6"/>
    <w:tblPr>
      <w:tblStyleRowBandSize w:val="1"/>
      <w:tblStyleColBandSize w:val="1"/>
      <w:tblCellMar>
        <w:left w:w="108" w:type="dxa"/>
        <w:right w:w="108" w:type="dxa"/>
      </w:tblCellMar>
    </w:tblPr>
  </w:style>
  <w:style w:type="table" w:customStyle="1" w:styleId="41130">
    <w:name w:val="Сетка таблицы411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0">
    <w:name w:val="Сетка таблицы13113"/>
    <w:basedOn w:val="a1"/>
    <w:next w:val="a3"/>
    <w:uiPriority w:val="59"/>
    <w:rsid w:val="006603E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3">
    <w:name w:val="Table Normal1113"/>
    <w:rsid w:val="006603E6"/>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35">
    <w:name w:val="11113"/>
    <w:basedOn w:val="TableNormal"/>
    <w:rsid w:val="006603E6"/>
    <w:tblPr>
      <w:tblStyleRowBandSize w:val="1"/>
      <w:tblStyleColBandSize w:val="1"/>
      <w:tblCellMar>
        <w:left w:w="108" w:type="dxa"/>
        <w:right w:w="108" w:type="dxa"/>
      </w:tblCellMar>
    </w:tblPr>
  </w:style>
  <w:style w:type="table" w:customStyle="1" w:styleId="211130">
    <w:name w:val="Сетка таблицы21113"/>
    <w:basedOn w:val="a1"/>
    <w:next w:val="a3"/>
    <w:uiPriority w:val="99"/>
    <w:rsid w:val="006603E6"/>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0">
    <w:name w:val="Сетка таблицы14113"/>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0">
    <w:name w:val="Сетка таблицы112113"/>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4">
    <w:name w:val="Нет списка15124"/>
    <w:next w:val="a2"/>
    <w:uiPriority w:val="99"/>
    <w:semiHidden/>
    <w:unhideWhenUsed/>
    <w:rsid w:val="006603E6"/>
  </w:style>
  <w:style w:type="numbering" w:customStyle="1" w:styleId="16124">
    <w:name w:val="Нет списка16124"/>
    <w:next w:val="a2"/>
    <w:uiPriority w:val="99"/>
    <w:semiHidden/>
    <w:unhideWhenUsed/>
    <w:rsid w:val="006603E6"/>
  </w:style>
  <w:style w:type="numbering" w:customStyle="1" w:styleId="17124">
    <w:name w:val="Нет списка17124"/>
    <w:next w:val="a2"/>
    <w:uiPriority w:val="99"/>
    <w:semiHidden/>
    <w:unhideWhenUsed/>
    <w:rsid w:val="006603E6"/>
  </w:style>
  <w:style w:type="numbering" w:customStyle="1" w:styleId="18124">
    <w:name w:val="Нет списка18124"/>
    <w:next w:val="a2"/>
    <w:uiPriority w:val="99"/>
    <w:semiHidden/>
    <w:unhideWhenUsed/>
    <w:rsid w:val="006603E6"/>
  </w:style>
  <w:style w:type="table" w:customStyle="1" w:styleId="61130">
    <w:name w:val="Сетка таблицы6113"/>
    <w:basedOn w:val="a1"/>
    <w:next w:val="a3"/>
    <w:uiPriority w:val="3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4">
    <w:name w:val="Нет списка2024"/>
    <w:next w:val="a2"/>
    <w:uiPriority w:val="99"/>
    <w:semiHidden/>
    <w:unhideWhenUsed/>
    <w:rsid w:val="006603E6"/>
  </w:style>
  <w:style w:type="numbering" w:customStyle="1" w:styleId="2524">
    <w:name w:val="Нет списка2524"/>
    <w:next w:val="a2"/>
    <w:uiPriority w:val="99"/>
    <w:semiHidden/>
    <w:unhideWhenUsed/>
    <w:rsid w:val="006603E6"/>
  </w:style>
  <w:style w:type="numbering" w:customStyle="1" w:styleId="2624">
    <w:name w:val="Нет списка2624"/>
    <w:next w:val="a2"/>
    <w:uiPriority w:val="99"/>
    <w:semiHidden/>
    <w:unhideWhenUsed/>
    <w:rsid w:val="006603E6"/>
  </w:style>
  <w:style w:type="numbering" w:customStyle="1" w:styleId="2724">
    <w:name w:val="Нет списка2724"/>
    <w:next w:val="a2"/>
    <w:uiPriority w:val="99"/>
    <w:semiHidden/>
    <w:unhideWhenUsed/>
    <w:rsid w:val="006603E6"/>
  </w:style>
  <w:style w:type="numbering" w:customStyle="1" w:styleId="2824">
    <w:name w:val="Нет списка2824"/>
    <w:next w:val="a2"/>
    <w:uiPriority w:val="99"/>
    <w:semiHidden/>
    <w:unhideWhenUsed/>
    <w:rsid w:val="006603E6"/>
  </w:style>
  <w:style w:type="numbering" w:customStyle="1" w:styleId="2924">
    <w:name w:val="Нет списка2924"/>
    <w:next w:val="a2"/>
    <w:uiPriority w:val="99"/>
    <w:semiHidden/>
    <w:unhideWhenUsed/>
    <w:rsid w:val="006603E6"/>
  </w:style>
  <w:style w:type="table" w:customStyle="1" w:styleId="17130">
    <w:name w:val="Сетка таблицы1713"/>
    <w:basedOn w:val="a1"/>
    <w:uiPriority w:val="3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0">
    <w:name w:val="Сетка таблицы8113"/>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0">
    <w:name w:val="Сетка таблицы9113"/>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0">
    <w:name w:val="Сетка таблицы10113"/>
    <w:basedOn w:val="a1"/>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4">
    <w:name w:val="Нет списка3024"/>
    <w:next w:val="a2"/>
    <w:uiPriority w:val="99"/>
    <w:semiHidden/>
    <w:unhideWhenUsed/>
    <w:rsid w:val="006603E6"/>
  </w:style>
  <w:style w:type="numbering" w:customStyle="1" w:styleId="3424">
    <w:name w:val="Нет списка3424"/>
    <w:next w:val="a2"/>
    <w:uiPriority w:val="99"/>
    <w:semiHidden/>
    <w:unhideWhenUsed/>
    <w:rsid w:val="006603E6"/>
  </w:style>
  <w:style w:type="numbering" w:customStyle="1" w:styleId="3524">
    <w:name w:val="Нет списка3524"/>
    <w:next w:val="a2"/>
    <w:uiPriority w:val="99"/>
    <w:semiHidden/>
    <w:unhideWhenUsed/>
    <w:rsid w:val="006603E6"/>
  </w:style>
  <w:style w:type="numbering" w:customStyle="1" w:styleId="600">
    <w:name w:val="Нет списка60"/>
    <w:next w:val="a2"/>
    <w:uiPriority w:val="99"/>
    <w:semiHidden/>
    <w:unhideWhenUsed/>
    <w:rsid w:val="006603E6"/>
  </w:style>
  <w:style w:type="table" w:customStyle="1" w:styleId="307">
    <w:name w:val="Сетка таблицы30"/>
    <w:basedOn w:val="a1"/>
    <w:next w:val="a3"/>
    <w:uiPriority w:val="3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2"/>
    <w:uiPriority w:val="99"/>
    <w:semiHidden/>
    <w:unhideWhenUsed/>
    <w:rsid w:val="006603E6"/>
  </w:style>
  <w:style w:type="numbering" w:customStyle="1" w:styleId="1128">
    <w:name w:val="Нет списка1128"/>
    <w:next w:val="a2"/>
    <w:uiPriority w:val="99"/>
    <w:semiHidden/>
    <w:unhideWhenUsed/>
    <w:qFormat/>
    <w:rsid w:val="006603E6"/>
  </w:style>
  <w:style w:type="table" w:customStyle="1" w:styleId="1260">
    <w:name w:val="Сетка таблицы126"/>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
    <w:name w:val="Нет списка229"/>
    <w:next w:val="a2"/>
    <w:uiPriority w:val="99"/>
    <w:semiHidden/>
    <w:unhideWhenUsed/>
    <w:qFormat/>
    <w:rsid w:val="006603E6"/>
  </w:style>
  <w:style w:type="table" w:customStyle="1" w:styleId="11180">
    <w:name w:val="Сетка таблицы1118"/>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
    <w:name w:val="Нет списка328"/>
    <w:next w:val="a2"/>
    <w:uiPriority w:val="99"/>
    <w:semiHidden/>
    <w:unhideWhenUsed/>
    <w:qFormat/>
    <w:rsid w:val="006603E6"/>
  </w:style>
  <w:style w:type="numbering" w:customStyle="1" w:styleId="4200">
    <w:name w:val="Нет списка420"/>
    <w:next w:val="a2"/>
    <w:uiPriority w:val="99"/>
    <w:semiHidden/>
    <w:unhideWhenUsed/>
    <w:qFormat/>
    <w:rsid w:val="006603E6"/>
  </w:style>
  <w:style w:type="numbering" w:customStyle="1" w:styleId="111200">
    <w:name w:val="Нет списка11120"/>
    <w:next w:val="a2"/>
    <w:uiPriority w:val="99"/>
    <w:semiHidden/>
    <w:unhideWhenUsed/>
    <w:qFormat/>
    <w:rsid w:val="006603E6"/>
  </w:style>
  <w:style w:type="numbering" w:customStyle="1" w:styleId="1111100">
    <w:name w:val="Нет списка111110"/>
    <w:next w:val="a2"/>
    <w:uiPriority w:val="99"/>
    <w:semiHidden/>
    <w:unhideWhenUsed/>
    <w:qFormat/>
    <w:rsid w:val="006603E6"/>
  </w:style>
  <w:style w:type="table" w:customStyle="1" w:styleId="11190">
    <w:name w:val="Сетка таблицы1119"/>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0">
    <w:name w:val="Нет списка2120"/>
    <w:next w:val="a2"/>
    <w:uiPriority w:val="99"/>
    <w:semiHidden/>
    <w:unhideWhenUsed/>
    <w:qFormat/>
    <w:rsid w:val="006603E6"/>
  </w:style>
  <w:style w:type="numbering" w:customStyle="1" w:styleId="31200">
    <w:name w:val="Нет списка3120"/>
    <w:next w:val="a2"/>
    <w:uiPriority w:val="99"/>
    <w:semiHidden/>
    <w:unhideWhenUsed/>
    <w:qFormat/>
    <w:rsid w:val="006603E6"/>
  </w:style>
  <w:style w:type="numbering" w:customStyle="1" w:styleId="5100">
    <w:name w:val="Нет списка510"/>
    <w:next w:val="a2"/>
    <w:uiPriority w:val="99"/>
    <w:semiHidden/>
    <w:unhideWhenUsed/>
    <w:qFormat/>
    <w:rsid w:val="006603E6"/>
  </w:style>
  <w:style w:type="numbering" w:customStyle="1" w:styleId="1218">
    <w:name w:val="Нет списка1218"/>
    <w:next w:val="a2"/>
    <w:uiPriority w:val="99"/>
    <w:semiHidden/>
    <w:unhideWhenUsed/>
    <w:qFormat/>
    <w:rsid w:val="006603E6"/>
  </w:style>
  <w:style w:type="numbering" w:customStyle="1" w:styleId="6100">
    <w:name w:val="Нет списка610"/>
    <w:next w:val="a2"/>
    <w:uiPriority w:val="99"/>
    <w:semiHidden/>
    <w:unhideWhenUsed/>
    <w:qFormat/>
    <w:rsid w:val="006603E6"/>
  </w:style>
  <w:style w:type="numbering" w:customStyle="1" w:styleId="7100">
    <w:name w:val="Нет списка710"/>
    <w:next w:val="a2"/>
    <w:uiPriority w:val="99"/>
    <w:semiHidden/>
    <w:unhideWhenUsed/>
    <w:qFormat/>
    <w:rsid w:val="006603E6"/>
  </w:style>
  <w:style w:type="numbering" w:customStyle="1" w:styleId="138">
    <w:name w:val="Нет списка138"/>
    <w:next w:val="a2"/>
    <w:uiPriority w:val="99"/>
    <w:semiHidden/>
    <w:unhideWhenUsed/>
    <w:qFormat/>
    <w:rsid w:val="006603E6"/>
  </w:style>
  <w:style w:type="numbering" w:customStyle="1" w:styleId="1129">
    <w:name w:val="Нет списка1129"/>
    <w:next w:val="a2"/>
    <w:uiPriority w:val="99"/>
    <w:semiHidden/>
    <w:unhideWhenUsed/>
    <w:qFormat/>
    <w:rsid w:val="006603E6"/>
  </w:style>
  <w:style w:type="numbering" w:customStyle="1" w:styleId="22100">
    <w:name w:val="Нет списка2210"/>
    <w:next w:val="a2"/>
    <w:uiPriority w:val="99"/>
    <w:semiHidden/>
    <w:unhideWhenUsed/>
    <w:qFormat/>
    <w:rsid w:val="006603E6"/>
  </w:style>
  <w:style w:type="numbering" w:customStyle="1" w:styleId="329">
    <w:name w:val="Нет списка329"/>
    <w:next w:val="a2"/>
    <w:uiPriority w:val="99"/>
    <w:semiHidden/>
    <w:unhideWhenUsed/>
    <w:qFormat/>
    <w:rsid w:val="006603E6"/>
  </w:style>
  <w:style w:type="numbering" w:customStyle="1" w:styleId="4119">
    <w:name w:val="Нет списка4119"/>
    <w:next w:val="a2"/>
    <w:uiPriority w:val="99"/>
    <w:semiHidden/>
    <w:unhideWhenUsed/>
    <w:qFormat/>
    <w:rsid w:val="006603E6"/>
  </w:style>
  <w:style w:type="numbering" w:customStyle="1" w:styleId="11128">
    <w:name w:val="Нет списка11128"/>
    <w:next w:val="a2"/>
    <w:uiPriority w:val="99"/>
    <w:semiHidden/>
    <w:unhideWhenUsed/>
    <w:qFormat/>
    <w:rsid w:val="006603E6"/>
  </w:style>
  <w:style w:type="numbering" w:customStyle="1" w:styleId="21118">
    <w:name w:val="Нет списка21118"/>
    <w:next w:val="a2"/>
    <w:uiPriority w:val="99"/>
    <w:semiHidden/>
    <w:unhideWhenUsed/>
    <w:qFormat/>
    <w:rsid w:val="006603E6"/>
  </w:style>
  <w:style w:type="numbering" w:customStyle="1" w:styleId="311100">
    <w:name w:val="Нет списка31110"/>
    <w:next w:val="a2"/>
    <w:uiPriority w:val="99"/>
    <w:semiHidden/>
    <w:unhideWhenUsed/>
    <w:qFormat/>
    <w:rsid w:val="006603E6"/>
  </w:style>
  <w:style w:type="numbering" w:customStyle="1" w:styleId="111118">
    <w:name w:val="Нет списка111118"/>
    <w:next w:val="a2"/>
    <w:uiPriority w:val="99"/>
    <w:semiHidden/>
    <w:unhideWhenUsed/>
    <w:qFormat/>
    <w:rsid w:val="006603E6"/>
  </w:style>
  <w:style w:type="table" w:customStyle="1" w:styleId="111170">
    <w:name w:val="Сетка таблицы11117"/>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Нет списка1219"/>
    <w:next w:val="a2"/>
    <w:uiPriority w:val="99"/>
    <w:semiHidden/>
    <w:unhideWhenUsed/>
    <w:rsid w:val="006603E6"/>
  </w:style>
  <w:style w:type="numbering" w:customStyle="1" w:styleId="51100">
    <w:name w:val="Нет списка5110"/>
    <w:next w:val="a2"/>
    <w:uiPriority w:val="99"/>
    <w:semiHidden/>
    <w:unhideWhenUsed/>
    <w:rsid w:val="006603E6"/>
  </w:style>
  <w:style w:type="numbering" w:customStyle="1" w:styleId="61100">
    <w:name w:val="Нет списка6110"/>
    <w:next w:val="a2"/>
    <w:uiPriority w:val="99"/>
    <w:semiHidden/>
    <w:unhideWhenUsed/>
    <w:rsid w:val="006603E6"/>
  </w:style>
  <w:style w:type="numbering" w:customStyle="1" w:styleId="71100">
    <w:name w:val="Нет списка7110"/>
    <w:next w:val="a2"/>
    <w:uiPriority w:val="99"/>
    <w:semiHidden/>
    <w:unhideWhenUsed/>
    <w:rsid w:val="006603E6"/>
  </w:style>
  <w:style w:type="numbering" w:customStyle="1" w:styleId="411100">
    <w:name w:val="Нет списка41110"/>
    <w:next w:val="a2"/>
    <w:uiPriority w:val="99"/>
    <w:semiHidden/>
    <w:unhideWhenUsed/>
    <w:rsid w:val="006603E6"/>
  </w:style>
  <w:style w:type="numbering" w:customStyle="1" w:styleId="5119">
    <w:name w:val="Нет списка5119"/>
    <w:next w:val="a2"/>
    <w:uiPriority w:val="99"/>
    <w:semiHidden/>
    <w:unhideWhenUsed/>
    <w:rsid w:val="006603E6"/>
  </w:style>
  <w:style w:type="numbering" w:customStyle="1" w:styleId="6119">
    <w:name w:val="Нет списка6119"/>
    <w:next w:val="a2"/>
    <w:uiPriority w:val="99"/>
    <w:semiHidden/>
    <w:unhideWhenUsed/>
    <w:rsid w:val="006603E6"/>
  </w:style>
  <w:style w:type="numbering" w:customStyle="1" w:styleId="7119">
    <w:name w:val="Нет списка7119"/>
    <w:next w:val="a2"/>
    <w:uiPriority w:val="99"/>
    <w:semiHidden/>
    <w:unhideWhenUsed/>
    <w:rsid w:val="006603E6"/>
  </w:style>
  <w:style w:type="numbering" w:customStyle="1" w:styleId="89">
    <w:name w:val="Нет списка89"/>
    <w:next w:val="a2"/>
    <w:uiPriority w:val="99"/>
    <w:semiHidden/>
    <w:unhideWhenUsed/>
    <w:rsid w:val="006603E6"/>
  </w:style>
  <w:style w:type="numbering" w:customStyle="1" w:styleId="99">
    <w:name w:val="Нет списка99"/>
    <w:next w:val="a2"/>
    <w:uiPriority w:val="99"/>
    <w:semiHidden/>
    <w:unhideWhenUsed/>
    <w:rsid w:val="006603E6"/>
  </w:style>
  <w:style w:type="numbering" w:customStyle="1" w:styleId="108">
    <w:name w:val="Нет списка108"/>
    <w:next w:val="a2"/>
    <w:uiPriority w:val="99"/>
    <w:semiHidden/>
    <w:unhideWhenUsed/>
    <w:rsid w:val="006603E6"/>
  </w:style>
  <w:style w:type="numbering" w:customStyle="1" w:styleId="148">
    <w:name w:val="Нет списка148"/>
    <w:next w:val="a2"/>
    <w:uiPriority w:val="99"/>
    <w:semiHidden/>
    <w:unhideWhenUsed/>
    <w:rsid w:val="006603E6"/>
  </w:style>
  <w:style w:type="numbering" w:customStyle="1" w:styleId="238">
    <w:name w:val="Нет списка238"/>
    <w:next w:val="a2"/>
    <w:uiPriority w:val="99"/>
    <w:semiHidden/>
    <w:unhideWhenUsed/>
    <w:rsid w:val="006603E6"/>
  </w:style>
  <w:style w:type="numbering" w:customStyle="1" w:styleId="428">
    <w:name w:val="Нет списка428"/>
    <w:next w:val="a2"/>
    <w:uiPriority w:val="99"/>
    <w:semiHidden/>
    <w:unhideWhenUsed/>
    <w:rsid w:val="006603E6"/>
  </w:style>
  <w:style w:type="numbering" w:customStyle="1" w:styleId="528">
    <w:name w:val="Нет списка528"/>
    <w:next w:val="a2"/>
    <w:uiPriority w:val="99"/>
    <w:semiHidden/>
    <w:unhideWhenUsed/>
    <w:rsid w:val="006603E6"/>
  </w:style>
  <w:style w:type="numbering" w:customStyle="1" w:styleId="628">
    <w:name w:val="Нет списка628"/>
    <w:next w:val="a2"/>
    <w:uiPriority w:val="99"/>
    <w:semiHidden/>
    <w:unhideWhenUsed/>
    <w:rsid w:val="006603E6"/>
  </w:style>
  <w:style w:type="numbering" w:customStyle="1" w:styleId="728">
    <w:name w:val="Нет списка728"/>
    <w:next w:val="a2"/>
    <w:uiPriority w:val="99"/>
    <w:semiHidden/>
    <w:unhideWhenUsed/>
    <w:rsid w:val="006603E6"/>
  </w:style>
  <w:style w:type="numbering" w:customStyle="1" w:styleId="1138">
    <w:name w:val="Нет списка1138"/>
    <w:next w:val="a2"/>
    <w:uiPriority w:val="99"/>
    <w:semiHidden/>
    <w:unhideWhenUsed/>
    <w:rsid w:val="006603E6"/>
  </w:style>
  <w:style w:type="numbering" w:customStyle="1" w:styleId="2128">
    <w:name w:val="Нет списка2128"/>
    <w:next w:val="a2"/>
    <w:uiPriority w:val="99"/>
    <w:semiHidden/>
    <w:unhideWhenUsed/>
    <w:rsid w:val="006603E6"/>
  </w:style>
  <w:style w:type="numbering" w:customStyle="1" w:styleId="3128">
    <w:name w:val="Нет списка3128"/>
    <w:next w:val="a2"/>
    <w:uiPriority w:val="99"/>
    <w:semiHidden/>
    <w:unhideWhenUsed/>
    <w:rsid w:val="006603E6"/>
  </w:style>
  <w:style w:type="numbering" w:customStyle="1" w:styleId="4128">
    <w:name w:val="Нет списка4128"/>
    <w:next w:val="a2"/>
    <w:uiPriority w:val="99"/>
    <w:semiHidden/>
    <w:unhideWhenUsed/>
    <w:rsid w:val="006603E6"/>
  </w:style>
  <w:style w:type="numbering" w:customStyle="1" w:styleId="5128">
    <w:name w:val="Нет списка5128"/>
    <w:next w:val="a2"/>
    <w:uiPriority w:val="99"/>
    <w:semiHidden/>
    <w:unhideWhenUsed/>
    <w:rsid w:val="006603E6"/>
  </w:style>
  <w:style w:type="numbering" w:customStyle="1" w:styleId="6128">
    <w:name w:val="Нет списка6128"/>
    <w:next w:val="a2"/>
    <w:uiPriority w:val="99"/>
    <w:semiHidden/>
    <w:unhideWhenUsed/>
    <w:rsid w:val="006603E6"/>
  </w:style>
  <w:style w:type="numbering" w:customStyle="1" w:styleId="7128">
    <w:name w:val="Нет списка7128"/>
    <w:next w:val="a2"/>
    <w:uiPriority w:val="99"/>
    <w:semiHidden/>
    <w:unhideWhenUsed/>
    <w:rsid w:val="006603E6"/>
  </w:style>
  <w:style w:type="numbering" w:customStyle="1" w:styleId="21119">
    <w:name w:val="Нет списка21119"/>
    <w:next w:val="a2"/>
    <w:uiPriority w:val="99"/>
    <w:semiHidden/>
    <w:unhideWhenUsed/>
    <w:rsid w:val="006603E6"/>
  </w:style>
  <w:style w:type="numbering" w:customStyle="1" w:styleId="31118">
    <w:name w:val="Нет списка31118"/>
    <w:next w:val="a2"/>
    <w:uiPriority w:val="99"/>
    <w:semiHidden/>
    <w:unhideWhenUsed/>
    <w:rsid w:val="006603E6"/>
  </w:style>
  <w:style w:type="numbering" w:customStyle="1" w:styleId="41118">
    <w:name w:val="Нет списка41118"/>
    <w:next w:val="a2"/>
    <w:uiPriority w:val="99"/>
    <w:semiHidden/>
    <w:unhideWhenUsed/>
    <w:rsid w:val="006603E6"/>
  </w:style>
  <w:style w:type="numbering" w:customStyle="1" w:styleId="51118">
    <w:name w:val="Нет списка51118"/>
    <w:next w:val="a2"/>
    <w:uiPriority w:val="99"/>
    <w:semiHidden/>
    <w:unhideWhenUsed/>
    <w:rsid w:val="006603E6"/>
  </w:style>
  <w:style w:type="numbering" w:customStyle="1" w:styleId="61118">
    <w:name w:val="Нет списка61118"/>
    <w:next w:val="a2"/>
    <w:uiPriority w:val="99"/>
    <w:semiHidden/>
    <w:unhideWhenUsed/>
    <w:rsid w:val="006603E6"/>
  </w:style>
  <w:style w:type="numbering" w:customStyle="1" w:styleId="71118">
    <w:name w:val="Нет списка71118"/>
    <w:next w:val="a2"/>
    <w:uiPriority w:val="99"/>
    <w:semiHidden/>
    <w:unhideWhenUsed/>
    <w:rsid w:val="006603E6"/>
  </w:style>
  <w:style w:type="numbering" w:customStyle="1" w:styleId="818">
    <w:name w:val="Нет списка818"/>
    <w:next w:val="a2"/>
    <w:uiPriority w:val="99"/>
    <w:semiHidden/>
    <w:unhideWhenUsed/>
    <w:rsid w:val="006603E6"/>
  </w:style>
  <w:style w:type="numbering" w:customStyle="1" w:styleId="918">
    <w:name w:val="Нет списка918"/>
    <w:next w:val="a2"/>
    <w:uiPriority w:val="99"/>
    <w:semiHidden/>
    <w:unhideWhenUsed/>
    <w:rsid w:val="006603E6"/>
  </w:style>
  <w:style w:type="numbering" w:customStyle="1" w:styleId="158">
    <w:name w:val="Нет списка158"/>
    <w:next w:val="a2"/>
    <w:uiPriority w:val="99"/>
    <w:semiHidden/>
    <w:unhideWhenUsed/>
    <w:rsid w:val="006603E6"/>
  </w:style>
  <w:style w:type="numbering" w:customStyle="1" w:styleId="168">
    <w:name w:val="Нет списка168"/>
    <w:next w:val="a2"/>
    <w:uiPriority w:val="99"/>
    <w:semiHidden/>
    <w:unhideWhenUsed/>
    <w:rsid w:val="006603E6"/>
  </w:style>
  <w:style w:type="numbering" w:customStyle="1" w:styleId="247">
    <w:name w:val="Нет списка247"/>
    <w:next w:val="a2"/>
    <w:uiPriority w:val="99"/>
    <w:semiHidden/>
    <w:unhideWhenUsed/>
    <w:rsid w:val="006603E6"/>
  </w:style>
  <w:style w:type="numbering" w:customStyle="1" w:styleId="337">
    <w:name w:val="Нет списка337"/>
    <w:next w:val="a2"/>
    <w:uiPriority w:val="99"/>
    <w:semiHidden/>
    <w:unhideWhenUsed/>
    <w:rsid w:val="006603E6"/>
  </w:style>
  <w:style w:type="numbering" w:customStyle="1" w:styleId="437">
    <w:name w:val="Нет списка437"/>
    <w:next w:val="a2"/>
    <w:uiPriority w:val="99"/>
    <w:semiHidden/>
    <w:unhideWhenUsed/>
    <w:rsid w:val="006603E6"/>
  </w:style>
  <w:style w:type="numbering" w:customStyle="1" w:styleId="1147">
    <w:name w:val="Нет списка1147"/>
    <w:next w:val="a2"/>
    <w:uiPriority w:val="99"/>
    <w:semiHidden/>
    <w:unhideWhenUsed/>
    <w:rsid w:val="006603E6"/>
  </w:style>
  <w:style w:type="numbering" w:customStyle="1" w:styleId="11137">
    <w:name w:val="Нет списка11137"/>
    <w:next w:val="a2"/>
    <w:uiPriority w:val="99"/>
    <w:semiHidden/>
    <w:unhideWhenUsed/>
    <w:rsid w:val="006603E6"/>
  </w:style>
  <w:style w:type="numbering" w:customStyle="1" w:styleId="2137">
    <w:name w:val="Нет списка2137"/>
    <w:next w:val="a2"/>
    <w:uiPriority w:val="99"/>
    <w:semiHidden/>
    <w:unhideWhenUsed/>
    <w:rsid w:val="006603E6"/>
  </w:style>
  <w:style w:type="numbering" w:customStyle="1" w:styleId="3137">
    <w:name w:val="Нет списка3137"/>
    <w:next w:val="a2"/>
    <w:uiPriority w:val="99"/>
    <w:semiHidden/>
    <w:unhideWhenUsed/>
    <w:rsid w:val="006603E6"/>
  </w:style>
  <w:style w:type="numbering" w:customStyle="1" w:styleId="537">
    <w:name w:val="Нет списка537"/>
    <w:next w:val="a2"/>
    <w:uiPriority w:val="99"/>
    <w:semiHidden/>
    <w:unhideWhenUsed/>
    <w:rsid w:val="006603E6"/>
  </w:style>
  <w:style w:type="numbering" w:customStyle="1" w:styleId="1227">
    <w:name w:val="Нет списка1227"/>
    <w:next w:val="a2"/>
    <w:uiPriority w:val="99"/>
    <w:semiHidden/>
    <w:unhideWhenUsed/>
    <w:rsid w:val="006603E6"/>
  </w:style>
  <w:style w:type="numbering" w:customStyle="1" w:styleId="637">
    <w:name w:val="Нет списка637"/>
    <w:next w:val="a2"/>
    <w:uiPriority w:val="99"/>
    <w:semiHidden/>
    <w:unhideWhenUsed/>
    <w:rsid w:val="006603E6"/>
  </w:style>
  <w:style w:type="numbering" w:customStyle="1" w:styleId="111127">
    <w:name w:val="Нет списка111127"/>
    <w:next w:val="a2"/>
    <w:uiPriority w:val="99"/>
    <w:semiHidden/>
    <w:unhideWhenUsed/>
    <w:rsid w:val="006603E6"/>
  </w:style>
  <w:style w:type="numbering" w:customStyle="1" w:styleId="1111118">
    <w:name w:val="Нет списка1111118"/>
    <w:next w:val="a2"/>
    <w:uiPriority w:val="99"/>
    <w:semiHidden/>
    <w:unhideWhenUsed/>
    <w:qFormat/>
    <w:rsid w:val="006603E6"/>
  </w:style>
  <w:style w:type="numbering" w:customStyle="1" w:styleId="1317">
    <w:name w:val="Нет списка1317"/>
    <w:next w:val="a2"/>
    <w:uiPriority w:val="99"/>
    <w:semiHidden/>
    <w:unhideWhenUsed/>
    <w:rsid w:val="006603E6"/>
  </w:style>
  <w:style w:type="numbering" w:customStyle="1" w:styleId="11217">
    <w:name w:val="Нет списка11217"/>
    <w:next w:val="a2"/>
    <w:uiPriority w:val="99"/>
    <w:semiHidden/>
    <w:unhideWhenUsed/>
    <w:rsid w:val="006603E6"/>
  </w:style>
  <w:style w:type="numbering" w:customStyle="1" w:styleId="2217">
    <w:name w:val="Нет списка2217"/>
    <w:next w:val="a2"/>
    <w:uiPriority w:val="99"/>
    <w:semiHidden/>
    <w:unhideWhenUsed/>
    <w:rsid w:val="006603E6"/>
  </w:style>
  <w:style w:type="numbering" w:customStyle="1" w:styleId="12117">
    <w:name w:val="Нет списка12117"/>
    <w:next w:val="a2"/>
    <w:uiPriority w:val="99"/>
    <w:semiHidden/>
    <w:unhideWhenUsed/>
    <w:rsid w:val="006603E6"/>
  </w:style>
  <w:style w:type="numbering" w:customStyle="1" w:styleId="737">
    <w:name w:val="Нет списка737"/>
    <w:next w:val="a2"/>
    <w:uiPriority w:val="99"/>
    <w:semiHidden/>
    <w:unhideWhenUsed/>
    <w:rsid w:val="006603E6"/>
  </w:style>
  <w:style w:type="numbering" w:customStyle="1" w:styleId="4137">
    <w:name w:val="Нет списка4137"/>
    <w:next w:val="a2"/>
    <w:uiPriority w:val="99"/>
    <w:semiHidden/>
    <w:unhideWhenUsed/>
    <w:rsid w:val="006603E6"/>
  </w:style>
  <w:style w:type="numbering" w:customStyle="1" w:styleId="5137">
    <w:name w:val="Нет списка5137"/>
    <w:next w:val="a2"/>
    <w:uiPriority w:val="99"/>
    <w:semiHidden/>
    <w:unhideWhenUsed/>
    <w:rsid w:val="006603E6"/>
  </w:style>
  <w:style w:type="numbering" w:customStyle="1" w:styleId="6137">
    <w:name w:val="Нет списка6137"/>
    <w:next w:val="a2"/>
    <w:uiPriority w:val="99"/>
    <w:semiHidden/>
    <w:unhideWhenUsed/>
    <w:rsid w:val="006603E6"/>
  </w:style>
  <w:style w:type="numbering" w:customStyle="1" w:styleId="7137">
    <w:name w:val="Нет списка7137"/>
    <w:next w:val="a2"/>
    <w:uiPriority w:val="99"/>
    <w:semiHidden/>
    <w:unhideWhenUsed/>
    <w:rsid w:val="006603E6"/>
  </w:style>
  <w:style w:type="numbering" w:customStyle="1" w:styleId="21127">
    <w:name w:val="Нет списка21127"/>
    <w:next w:val="a2"/>
    <w:uiPriority w:val="99"/>
    <w:semiHidden/>
    <w:unhideWhenUsed/>
    <w:rsid w:val="006603E6"/>
  </w:style>
  <w:style w:type="numbering" w:customStyle="1" w:styleId="31127">
    <w:name w:val="Нет списка31127"/>
    <w:next w:val="a2"/>
    <w:uiPriority w:val="99"/>
    <w:semiHidden/>
    <w:unhideWhenUsed/>
    <w:rsid w:val="006603E6"/>
  </w:style>
  <w:style w:type="numbering" w:customStyle="1" w:styleId="41127">
    <w:name w:val="Нет списка41127"/>
    <w:next w:val="a2"/>
    <w:uiPriority w:val="99"/>
    <w:semiHidden/>
    <w:unhideWhenUsed/>
    <w:rsid w:val="006603E6"/>
  </w:style>
  <w:style w:type="numbering" w:customStyle="1" w:styleId="51127">
    <w:name w:val="Нет списка51127"/>
    <w:next w:val="a2"/>
    <w:uiPriority w:val="99"/>
    <w:semiHidden/>
    <w:unhideWhenUsed/>
    <w:rsid w:val="006603E6"/>
  </w:style>
  <w:style w:type="numbering" w:customStyle="1" w:styleId="61127">
    <w:name w:val="Нет списка61127"/>
    <w:next w:val="a2"/>
    <w:uiPriority w:val="99"/>
    <w:semiHidden/>
    <w:unhideWhenUsed/>
    <w:rsid w:val="006603E6"/>
  </w:style>
  <w:style w:type="numbering" w:customStyle="1" w:styleId="71127">
    <w:name w:val="Нет списка71127"/>
    <w:next w:val="a2"/>
    <w:uiPriority w:val="99"/>
    <w:semiHidden/>
    <w:unhideWhenUsed/>
    <w:rsid w:val="006603E6"/>
  </w:style>
  <w:style w:type="numbering" w:customStyle="1" w:styleId="827">
    <w:name w:val="Нет списка827"/>
    <w:next w:val="a2"/>
    <w:uiPriority w:val="99"/>
    <w:semiHidden/>
    <w:unhideWhenUsed/>
    <w:rsid w:val="006603E6"/>
  </w:style>
  <w:style w:type="numbering" w:customStyle="1" w:styleId="927">
    <w:name w:val="Нет списка927"/>
    <w:next w:val="a2"/>
    <w:uiPriority w:val="99"/>
    <w:semiHidden/>
    <w:unhideWhenUsed/>
    <w:rsid w:val="006603E6"/>
  </w:style>
  <w:style w:type="numbering" w:customStyle="1" w:styleId="1017">
    <w:name w:val="Нет списка1017"/>
    <w:next w:val="a2"/>
    <w:uiPriority w:val="99"/>
    <w:semiHidden/>
    <w:unhideWhenUsed/>
    <w:rsid w:val="006603E6"/>
  </w:style>
  <w:style w:type="numbering" w:customStyle="1" w:styleId="1417">
    <w:name w:val="Нет списка1417"/>
    <w:next w:val="a2"/>
    <w:uiPriority w:val="99"/>
    <w:semiHidden/>
    <w:unhideWhenUsed/>
    <w:rsid w:val="006603E6"/>
  </w:style>
  <w:style w:type="numbering" w:customStyle="1" w:styleId="2317">
    <w:name w:val="Нет списка2317"/>
    <w:next w:val="a2"/>
    <w:uiPriority w:val="99"/>
    <w:semiHidden/>
    <w:unhideWhenUsed/>
    <w:rsid w:val="006603E6"/>
  </w:style>
  <w:style w:type="numbering" w:customStyle="1" w:styleId="3217">
    <w:name w:val="Нет списка3217"/>
    <w:next w:val="a2"/>
    <w:uiPriority w:val="99"/>
    <w:semiHidden/>
    <w:unhideWhenUsed/>
    <w:rsid w:val="006603E6"/>
  </w:style>
  <w:style w:type="numbering" w:customStyle="1" w:styleId="4217">
    <w:name w:val="Нет списка4217"/>
    <w:next w:val="a2"/>
    <w:uiPriority w:val="99"/>
    <w:semiHidden/>
    <w:unhideWhenUsed/>
    <w:rsid w:val="006603E6"/>
  </w:style>
  <w:style w:type="numbering" w:customStyle="1" w:styleId="5217">
    <w:name w:val="Нет списка5217"/>
    <w:next w:val="a2"/>
    <w:uiPriority w:val="99"/>
    <w:semiHidden/>
    <w:unhideWhenUsed/>
    <w:rsid w:val="006603E6"/>
  </w:style>
  <w:style w:type="numbering" w:customStyle="1" w:styleId="6217">
    <w:name w:val="Нет списка6217"/>
    <w:next w:val="a2"/>
    <w:uiPriority w:val="99"/>
    <w:semiHidden/>
    <w:unhideWhenUsed/>
    <w:rsid w:val="006603E6"/>
  </w:style>
  <w:style w:type="numbering" w:customStyle="1" w:styleId="7217">
    <w:name w:val="Нет списка7217"/>
    <w:next w:val="a2"/>
    <w:uiPriority w:val="99"/>
    <w:semiHidden/>
    <w:unhideWhenUsed/>
    <w:rsid w:val="006603E6"/>
  </w:style>
  <w:style w:type="numbering" w:customStyle="1" w:styleId="11317">
    <w:name w:val="Нет списка11317"/>
    <w:next w:val="a2"/>
    <w:uiPriority w:val="99"/>
    <w:semiHidden/>
    <w:unhideWhenUsed/>
    <w:rsid w:val="006603E6"/>
  </w:style>
  <w:style w:type="numbering" w:customStyle="1" w:styleId="21217">
    <w:name w:val="Нет списка21217"/>
    <w:next w:val="a2"/>
    <w:uiPriority w:val="99"/>
    <w:semiHidden/>
    <w:unhideWhenUsed/>
    <w:rsid w:val="006603E6"/>
  </w:style>
  <w:style w:type="numbering" w:customStyle="1" w:styleId="31217">
    <w:name w:val="Нет списка31217"/>
    <w:next w:val="a2"/>
    <w:uiPriority w:val="99"/>
    <w:semiHidden/>
    <w:unhideWhenUsed/>
    <w:rsid w:val="006603E6"/>
  </w:style>
  <w:style w:type="numbering" w:customStyle="1" w:styleId="41217">
    <w:name w:val="Нет списка41217"/>
    <w:next w:val="a2"/>
    <w:uiPriority w:val="99"/>
    <w:semiHidden/>
    <w:unhideWhenUsed/>
    <w:rsid w:val="006603E6"/>
  </w:style>
  <w:style w:type="numbering" w:customStyle="1" w:styleId="51217">
    <w:name w:val="Нет списка51217"/>
    <w:next w:val="a2"/>
    <w:uiPriority w:val="99"/>
    <w:semiHidden/>
    <w:unhideWhenUsed/>
    <w:rsid w:val="006603E6"/>
  </w:style>
  <w:style w:type="numbering" w:customStyle="1" w:styleId="61217">
    <w:name w:val="Нет списка61217"/>
    <w:next w:val="a2"/>
    <w:uiPriority w:val="99"/>
    <w:semiHidden/>
    <w:unhideWhenUsed/>
    <w:rsid w:val="006603E6"/>
  </w:style>
  <w:style w:type="numbering" w:customStyle="1" w:styleId="71217">
    <w:name w:val="Нет списка71217"/>
    <w:next w:val="a2"/>
    <w:uiPriority w:val="99"/>
    <w:semiHidden/>
    <w:unhideWhenUsed/>
    <w:rsid w:val="006603E6"/>
  </w:style>
  <w:style w:type="numbering" w:customStyle="1" w:styleId="111217">
    <w:name w:val="Нет списка111217"/>
    <w:next w:val="a2"/>
    <w:uiPriority w:val="99"/>
    <w:semiHidden/>
    <w:unhideWhenUsed/>
    <w:rsid w:val="006603E6"/>
  </w:style>
  <w:style w:type="numbering" w:customStyle="1" w:styleId="211117">
    <w:name w:val="Нет списка211117"/>
    <w:next w:val="a2"/>
    <w:uiPriority w:val="99"/>
    <w:semiHidden/>
    <w:unhideWhenUsed/>
    <w:rsid w:val="006603E6"/>
  </w:style>
  <w:style w:type="numbering" w:customStyle="1" w:styleId="311117">
    <w:name w:val="Нет списка311117"/>
    <w:next w:val="a2"/>
    <w:uiPriority w:val="99"/>
    <w:semiHidden/>
    <w:unhideWhenUsed/>
    <w:rsid w:val="006603E6"/>
  </w:style>
  <w:style w:type="numbering" w:customStyle="1" w:styleId="411117">
    <w:name w:val="Нет списка411117"/>
    <w:next w:val="a2"/>
    <w:uiPriority w:val="99"/>
    <w:semiHidden/>
    <w:unhideWhenUsed/>
    <w:rsid w:val="006603E6"/>
  </w:style>
  <w:style w:type="numbering" w:customStyle="1" w:styleId="511117">
    <w:name w:val="Нет списка511117"/>
    <w:next w:val="a2"/>
    <w:uiPriority w:val="99"/>
    <w:semiHidden/>
    <w:unhideWhenUsed/>
    <w:rsid w:val="006603E6"/>
  </w:style>
  <w:style w:type="numbering" w:customStyle="1" w:styleId="611117">
    <w:name w:val="Нет списка611117"/>
    <w:next w:val="a2"/>
    <w:uiPriority w:val="99"/>
    <w:semiHidden/>
    <w:unhideWhenUsed/>
    <w:rsid w:val="006603E6"/>
  </w:style>
  <w:style w:type="numbering" w:customStyle="1" w:styleId="711117">
    <w:name w:val="Нет списка711117"/>
    <w:next w:val="a2"/>
    <w:uiPriority w:val="99"/>
    <w:semiHidden/>
    <w:unhideWhenUsed/>
    <w:rsid w:val="006603E6"/>
  </w:style>
  <w:style w:type="numbering" w:customStyle="1" w:styleId="8117">
    <w:name w:val="Нет списка8117"/>
    <w:next w:val="a2"/>
    <w:uiPriority w:val="99"/>
    <w:semiHidden/>
    <w:unhideWhenUsed/>
    <w:rsid w:val="006603E6"/>
  </w:style>
  <w:style w:type="numbering" w:customStyle="1" w:styleId="9117">
    <w:name w:val="Нет списка9117"/>
    <w:next w:val="a2"/>
    <w:uiPriority w:val="99"/>
    <w:semiHidden/>
    <w:unhideWhenUsed/>
    <w:rsid w:val="006603E6"/>
  </w:style>
  <w:style w:type="table" w:customStyle="1" w:styleId="6160">
    <w:name w:val="Сетка таблицы616"/>
    <w:basedOn w:val="a1"/>
    <w:uiPriority w:val="39"/>
    <w:rsid w:val="006603E6"/>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70">
    <w:name w:val="Сетка таблицы87"/>
    <w:basedOn w:val="a1"/>
    <w:next w:val="a3"/>
    <w:uiPriority w:val="3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8">
    <w:name w:val="Нет списка11111118"/>
    <w:next w:val="a2"/>
    <w:uiPriority w:val="99"/>
    <w:semiHidden/>
    <w:unhideWhenUsed/>
    <w:qFormat/>
    <w:rsid w:val="006603E6"/>
  </w:style>
  <w:style w:type="table" w:customStyle="1" w:styleId="1080">
    <w:name w:val="Сетка таблицы108"/>
    <w:basedOn w:val="a1"/>
    <w:next w:val="a3"/>
    <w:uiPriority w:val="39"/>
    <w:rsid w:val="006603E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0">
    <w:name w:val="Сетка таблицы166"/>
    <w:basedOn w:val="a1"/>
    <w:next w:val="a3"/>
    <w:uiPriority w:val="3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51">
    <w:name w:val="Сетка таблицы1145"/>
    <w:basedOn w:val="a1"/>
    <w:next w:val="a3"/>
    <w:uiPriority w:val="5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0">
    <w:name w:val="Сетка таблицы11135"/>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61">
    <w:name w:val="Сетка таблицы111116"/>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40">
    <w:name w:val="Сетка таблицы1111114"/>
    <w:basedOn w:val="a1"/>
    <w:next w:val="a3"/>
    <w:uiPriority w:val="59"/>
    <w:rsid w:val="006603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8">
    <w:name w:val="Нет списка111111118"/>
    <w:next w:val="a2"/>
    <w:uiPriority w:val="99"/>
    <w:semiHidden/>
    <w:unhideWhenUsed/>
    <w:qFormat/>
    <w:rsid w:val="006603E6"/>
  </w:style>
  <w:style w:type="numbering" w:customStyle="1" w:styleId="1111111117">
    <w:name w:val="Нет списка1111111117"/>
    <w:next w:val="a2"/>
    <w:uiPriority w:val="99"/>
    <w:semiHidden/>
    <w:unhideWhenUsed/>
    <w:rsid w:val="006603E6"/>
  </w:style>
  <w:style w:type="numbering" w:customStyle="1" w:styleId="11111111116">
    <w:name w:val="Нет списка11111111116"/>
    <w:next w:val="a2"/>
    <w:uiPriority w:val="99"/>
    <w:semiHidden/>
    <w:unhideWhenUsed/>
    <w:rsid w:val="006603E6"/>
  </w:style>
  <w:style w:type="table" w:customStyle="1" w:styleId="970">
    <w:name w:val="Сетка таблицы97"/>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8"/>
    <w:next w:val="a2"/>
    <w:uiPriority w:val="99"/>
    <w:semiHidden/>
    <w:unhideWhenUsed/>
    <w:rsid w:val="006603E6"/>
  </w:style>
  <w:style w:type="numbering" w:customStyle="1" w:styleId="188">
    <w:name w:val="Нет списка188"/>
    <w:next w:val="a2"/>
    <w:uiPriority w:val="99"/>
    <w:semiHidden/>
    <w:unhideWhenUsed/>
    <w:rsid w:val="006603E6"/>
  </w:style>
  <w:style w:type="numbering" w:customStyle="1" w:styleId="197">
    <w:name w:val="Нет списка197"/>
    <w:next w:val="a2"/>
    <w:uiPriority w:val="99"/>
    <w:semiHidden/>
    <w:unhideWhenUsed/>
    <w:rsid w:val="006603E6"/>
  </w:style>
  <w:style w:type="numbering" w:customStyle="1" w:styleId="1107">
    <w:name w:val="Нет списка1107"/>
    <w:next w:val="a2"/>
    <w:uiPriority w:val="99"/>
    <w:semiHidden/>
    <w:unhideWhenUsed/>
    <w:rsid w:val="006603E6"/>
  </w:style>
  <w:style w:type="numbering" w:customStyle="1" w:styleId="1517">
    <w:name w:val="Нет списка1517"/>
    <w:next w:val="a2"/>
    <w:uiPriority w:val="99"/>
    <w:semiHidden/>
    <w:unhideWhenUsed/>
    <w:rsid w:val="006603E6"/>
  </w:style>
  <w:style w:type="numbering" w:customStyle="1" w:styleId="1617">
    <w:name w:val="Нет списка1617"/>
    <w:next w:val="a2"/>
    <w:uiPriority w:val="99"/>
    <w:semiHidden/>
    <w:unhideWhenUsed/>
    <w:rsid w:val="006603E6"/>
  </w:style>
  <w:style w:type="numbering" w:customStyle="1" w:styleId="1717">
    <w:name w:val="Нет списка1717"/>
    <w:next w:val="a2"/>
    <w:uiPriority w:val="99"/>
    <w:semiHidden/>
    <w:unhideWhenUsed/>
    <w:rsid w:val="006603E6"/>
  </w:style>
  <w:style w:type="numbering" w:customStyle="1" w:styleId="1817">
    <w:name w:val="Нет списка1817"/>
    <w:next w:val="a2"/>
    <w:uiPriority w:val="99"/>
    <w:semiHidden/>
    <w:unhideWhenUsed/>
    <w:rsid w:val="006603E6"/>
  </w:style>
  <w:style w:type="numbering" w:customStyle="1" w:styleId="207">
    <w:name w:val="Нет списка207"/>
    <w:next w:val="a2"/>
    <w:uiPriority w:val="99"/>
    <w:semiHidden/>
    <w:unhideWhenUsed/>
    <w:rsid w:val="006603E6"/>
  </w:style>
  <w:style w:type="numbering" w:customStyle="1" w:styleId="257">
    <w:name w:val="Нет списка257"/>
    <w:next w:val="a2"/>
    <w:uiPriority w:val="99"/>
    <w:semiHidden/>
    <w:unhideWhenUsed/>
    <w:rsid w:val="006603E6"/>
  </w:style>
  <w:style w:type="numbering" w:customStyle="1" w:styleId="267">
    <w:name w:val="Нет списка267"/>
    <w:next w:val="a2"/>
    <w:uiPriority w:val="99"/>
    <w:semiHidden/>
    <w:unhideWhenUsed/>
    <w:rsid w:val="006603E6"/>
  </w:style>
  <w:style w:type="numbering" w:customStyle="1" w:styleId="277">
    <w:name w:val="Нет списка277"/>
    <w:next w:val="a2"/>
    <w:uiPriority w:val="99"/>
    <w:semiHidden/>
    <w:unhideWhenUsed/>
    <w:rsid w:val="006603E6"/>
  </w:style>
  <w:style w:type="numbering" w:customStyle="1" w:styleId="287">
    <w:name w:val="Нет списка287"/>
    <w:next w:val="a2"/>
    <w:uiPriority w:val="99"/>
    <w:semiHidden/>
    <w:unhideWhenUsed/>
    <w:rsid w:val="006603E6"/>
  </w:style>
  <w:style w:type="numbering" w:customStyle="1" w:styleId="297">
    <w:name w:val="Нет списка297"/>
    <w:next w:val="a2"/>
    <w:uiPriority w:val="99"/>
    <w:semiHidden/>
    <w:unhideWhenUsed/>
    <w:rsid w:val="006603E6"/>
  </w:style>
  <w:style w:type="numbering" w:customStyle="1" w:styleId="3070">
    <w:name w:val="Нет списка307"/>
    <w:next w:val="a2"/>
    <w:uiPriority w:val="99"/>
    <w:semiHidden/>
    <w:unhideWhenUsed/>
    <w:rsid w:val="006603E6"/>
  </w:style>
  <w:style w:type="numbering" w:customStyle="1" w:styleId="347">
    <w:name w:val="Нет списка347"/>
    <w:next w:val="a2"/>
    <w:uiPriority w:val="99"/>
    <w:semiHidden/>
    <w:unhideWhenUsed/>
    <w:rsid w:val="006603E6"/>
  </w:style>
  <w:style w:type="numbering" w:customStyle="1" w:styleId="357">
    <w:name w:val="Нет списка357"/>
    <w:next w:val="a2"/>
    <w:uiPriority w:val="99"/>
    <w:semiHidden/>
    <w:unhideWhenUsed/>
    <w:rsid w:val="006603E6"/>
  </w:style>
  <w:style w:type="numbering" w:customStyle="1" w:styleId="365">
    <w:name w:val="Нет списка365"/>
    <w:next w:val="a2"/>
    <w:uiPriority w:val="99"/>
    <w:semiHidden/>
    <w:unhideWhenUsed/>
    <w:rsid w:val="006603E6"/>
  </w:style>
  <w:style w:type="numbering" w:customStyle="1" w:styleId="1155">
    <w:name w:val="Нет списка1155"/>
    <w:next w:val="a2"/>
    <w:uiPriority w:val="99"/>
    <w:semiHidden/>
    <w:unhideWhenUsed/>
    <w:rsid w:val="006603E6"/>
  </w:style>
  <w:style w:type="numbering" w:customStyle="1" w:styleId="1165">
    <w:name w:val="Нет списка1165"/>
    <w:next w:val="a2"/>
    <w:uiPriority w:val="99"/>
    <w:semiHidden/>
    <w:unhideWhenUsed/>
    <w:qFormat/>
    <w:rsid w:val="006603E6"/>
  </w:style>
  <w:style w:type="numbering" w:customStyle="1" w:styleId="11145">
    <w:name w:val="Нет списка11145"/>
    <w:next w:val="a2"/>
    <w:uiPriority w:val="99"/>
    <w:semiHidden/>
    <w:unhideWhenUsed/>
    <w:qFormat/>
    <w:rsid w:val="006603E6"/>
  </w:style>
  <w:style w:type="numbering" w:customStyle="1" w:styleId="1111350">
    <w:name w:val="Нет списка111135"/>
    <w:next w:val="a2"/>
    <w:uiPriority w:val="99"/>
    <w:semiHidden/>
    <w:unhideWhenUsed/>
    <w:qFormat/>
    <w:rsid w:val="006603E6"/>
  </w:style>
  <w:style w:type="numbering" w:customStyle="1" w:styleId="1111125">
    <w:name w:val="Нет списка1111125"/>
    <w:next w:val="a2"/>
    <w:uiPriority w:val="99"/>
    <w:semiHidden/>
    <w:unhideWhenUsed/>
    <w:qFormat/>
    <w:rsid w:val="006603E6"/>
  </w:style>
  <w:style w:type="numbering" w:customStyle="1" w:styleId="11111125">
    <w:name w:val="Нет списка11111125"/>
    <w:next w:val="a2"/>
    <w:uiPriority w:val="99"/>
    <w:semiHidden/>
    <w:unhideWhenUsed/>
    <w:qFormat/>
    <w:rsid w:val="006603E6"/>
  </w:style>
  <w:style w:type="numbering" w:customStyle="1" w:styleId="2105">
    <w:name w:val="Нет списка2105"/>
    <w:next w:val="a2"/>
    <w:uiPriority w:val="99"/>
    <w:semiHidden/>
    <w:unhideWhenUsed/>
    <w:qFormat/>
    <w:rsid w:val="006603E6"/>
  </w:style>
  <w:style w:type="numbering" w:customStyle="1" w:styleId="375">
    <w:name w:val="Нет списка375"/>
    <w:next w:val="a2"/>
    <w:uiPriority w:val="99"/>
    <w:semiHidden/>
    <w:unhideWhenUsed/>
    <w:qFormat/>
    <w:rsid w:val="006603E6"/>
  </w:style>
  <w:style w:type="numbering" w:customStyle="1" w:styleId="445">
    <w:name w:val="Нет списка445"/>
    <w:next w:val="a2"/>
    <w:uiPriority w:val="99"/>
    <w:semiHidden/>
    <w:unhideWhenUsed/>
    <w:qFormat/>
    <w:rsid w:val="006603E6"/>
  </w:style>
  <w:style w:type="numbering" w:customStyle="1" w:styleId="111111125">
    <w:name w:val="Нет списка111111125"/>
    <w:next w:val="a2"/>
    <w:uiPriority w:val="99"/>
    <w:semiHidden/>
    <w:unhideWhenUsed/>
    <w:qFormat/>
    <w:rsid w:val="006603E6"/>
  </w:style>
  <w:style w:type="numbering" w:customStyle="1" w:styleId="1111111125">
    <w:name w:val="Нет списка1111111125"/>
    <w:next w:val="a2"/>
    <w:uiPriority w:val="99"/>
    <w:semiHidden/>
    <w:unhideWhenUsed/>
    <w:qFormat/>
    <w:rsid w:val="006603E6"/>
  </w:style>
  <w:style w:type="numbering" w:customStyle="1" w:styleId="2145">
    <w:name w:val="Нет списка2145"/>
    <w:next w:val="a2"/>
    <w:uiPriority w:val="99"/>
    <w:semiHidden/>
    <w:unhideWhenUsed/>
    <w:qFormat/>
    <w:rsid w:val="006603E6"/>
  </w:style>
  <w:style w:type="numbering" w:customStyle="1" w:styleId="3145">
    <w:name w:val="Нет списка3145"/>
    <w:next w:val="a2"/>
    <w:uiPriority w:val="99"/>
    <w:semiHidden/>
    <w:unhideWhenUsed/>
    <w:qFormat/>
    <w:rsid w:val="006603E6"/>
  </w:style>
  <w:style w:type="numbering" w:customStyle="1" w:styleId="545">
    <w:name w:val="Нет списка545"/>
    <w:next w:val="a2"/>
    <w:uiPriority w:val="99"/>
    <w:semiHidden/>
    <w:unhideWhenUsed/>
    <w:qFormat/>
    <w:rsid w:val="006603E6"/>
  </w:style>
  <w:style w:type="numbering" w:customStyle="1" w:styleId="1235">
    <w:name w:val="Нет списка1235"/>
    <w:next w:val="a2"/>
    <w:uiPriority w:val="99"/>
    <w:semiHidden/>
    <w:unhideWhenUsed/>
    <w:qFormat/>
    <w:rsid w:val="006603E6"/>
  </w:style>
  <w:style w:type="numbering" w:customStyle="1" w:styleId="645">
    <w:name w:val="Нет списка645"/>
    <w:next w:val="a2"/>
    <w:uiPriority w:val="99"/>
    <w:semiHidden/>
    <w:unhideWhenUsed/>
    <w:qFormat/>
    <w:rsid w:val="006603E6"/>
  </w:style>
  <w:style w:type="numbering" w:customStyle="1" w:styleId="745">
    <w:name w:val="Нет списка745"/>
    <w:next w:val="a2"/>
    <w:uiPriority w:val="99"/>
    <w:semiHidden/>
    <w:unhideWhenUsed/>
    <w:qFormat/>
    <w:rsid w:val="006603E6"/>
  </w:style>
  <w:style w:type="numbering" w:customStyle="1" w:styleId="1325">
    <w:name w:val="Нет списка1325"/>
    <w:next w:val="a2"/>
    <w:uiPriority w:val="99"/>
    <w:semiHidden/>
    <w:unhideWhenUsed/>
    <w:qFormat/>
    <w:rsid w:val="006603E6"/>
  </w:style>
  <w:style w:type="numbering" w:customStyle="1" w:styleId="11225">
    <w:name w:val="Нет списка11225"/>
    <w:next w:val="a2"/>
    <w:uiPriority w:val="99"/>
    <w:semiHidden/>
    <w:unhideWhenUsed/>
    <w:qFormat/>
    <w:rsid w:val="006603E6"/>
  </w:style>
  <w:style w:type="numbering" w:customStyle="1" w:styleId="2225">
    <w:name w:val="Нет списка2225"/>
    <w:next w:val="a2"/>
    <w:uiPriority w:val="99"/>
    <w:semiHidden/>
    <w:unhideWhenUsed/>
    <w:qFormat/>
    <w:rsid w:val="006603E6"/>
  </w:style>
  <w:style w:type="numbering" w:customStyle="1" w:styleId="3225">
    <w:name w:val="Нет списка3225"/>
    <w:next w:val="a2"/>
    <w:uiPriority w:val="99"/>
    <w:semiHidden/>
    <w:unhideWhenUsed/>
    <w:qFormat/>
    <w:rsid w:val="006603E6"/>
  </w:style>
  <w:style w:type="numbering" w:customStyle="1" w:styleId="4145">
    <w:name w:val="Нет списка4145"/>
    <w:next w:val="a2"/>
    <w:uiPriority w:val="99"/>
    <w:semiHidden/>
    <w:unhideWhenUsed/>
    <w:qFormat/>
    <w:rsid w:val="006603E6"/>
  </w:style>
  <w:style w:type="numbering" w:customStyle="1" w:styleId="111225">
    <w:name w:val="Нет списка111225"/>
    <w:next w:val="a2"/>
    <w:uiPriority w:val="99"/>
    <w:semiHidden/>
    <w:unhideWhenUsed/>
    <w:qFormat/>
    <w:rsid w:val="006603E6"/>
  </w:style>
  <w:style w:type="numbering" w:customStyle="1" w:styleId="21135">
    <w:name w:val="Нет списка21135"/>
    <w:next w:val="a2"/>
    <w:uiPriority w:val="99"/>
    <w:semiHidden/>
    <w:unhideWhenUsed/>
    <w:qFormat/>
    <w:rsid w:val="006603E6"/>
  </w:style>
  <w:style w:type="numbering" w:customStyle="1" w:styleId="31135">
    <w:name w:val="Нет списка31135"/>
    <w:next w:val="a2"/>
    <w:uiPriority w:val="99"/>
    <w:semiHidden/>
    <w:unhideWhenUsed/>
    <w:qFormat/>
    <w:rsid w:val="006603E6"/>
  </w:style>
  <w:style w:type="numbering" w:customStyle="1" w:styleId="111111111115">
    <w:name w:val="Нет списка111111111115"/>
    <w:next w:val="a2"/>
    <w:uiPriority w:val="99"/>
    <w:semiHidden/>
    <w:unhideWhenUsed/>
    <w:rsid w:val="006603E6"/>
  </w:style>
  <w:style w:type="numbering" w:customStyle="1" w:styleId="12125">
    <w:name w:val="Нет списка12125"/>
    <w:next w:val="a2"/>
    <w:uiPriority w:val="99"/>
    <w:semiHidden/>
    <w:unhideWhenUsed/>
    <w:rsid w:val="006603E6"/>
  </w:style>
  <w:style w:type="numbering" w:customStyle="1" w:styleId="5145">
    <w:name w:val="Нет списка5145"/>
    <w:next w:val="a2"/>
    <w:uiPriority w:val="99"/>
    <w:semiHidden/>
    <w:unhideWhenUsed/>
    <w:rsid w:val="006603E6"/>
  </w:style>
  <w:style w:type="numbering" w:customStyle="1" w:styleId="6145">
    <w:name w:val="Нет списка6145"/>
    <w:next w:val="a2"/>
    <w:uiPriority w:val="99"/>
    <w:semiHidden/>
    <w:unhideWhenUsed/>
    <w:rsid w:val="006603E6"/>
  </w:style>
  <w:style w:type="numbering" w:customStyle="1" w:styleId="7145">
    <w:name w:val="Нет списка7145"/>
    <w:next w:val="a2"/>
    <w:uiPriority w:val="99"/>
    <w:semiHidden/>
    <w:unhideWhenUsed/>
    <w:rsid w:val="006603E6"/>
  </w:style>
  <w:style w:type="numbering" w:customStyle="1" w:styleId="41135">
    <w:name w:val="Нет списка41135"/>
    <w:next w:val="a2"/>
    <w:uiPriority w:val="99"/>
    <w:semiHidden/>
    <w:unhideWhenUsed/>
    <w:rsid w:val="006603E6"/>
  </w:style>
  <w:style w:type="numbering" w:customStyle="1" w:styleId="51135">
    <w:name w:val="Нет списка51135"/>
    <w:next w:val="a2"/>
    <w:uiPriority w:val="99"/>
    <w:semiHidden/>
    <w:unhideWhenUsed/>
    <w:rsid w:val="006603E6"/>
  </w:style>
  <w:style w:type="numbering" w:customStyle="1" w:styleId="61135">
    <w:name w:val="Нет списка61135"/>
    <w:next w:val="a2"/>
    <w:uiPriority w:val="99"/>
    <w:semiHidden/>
    <w:unhideWhenUsed/>
    <w:rsid w:val="006603E6"/>
  </w:style>
  <w:style w:type="numbering" w:customStyle="1" w:styleId="71135">
    <w:name w:val="Нет списка71135"/>
    <w:next w:val="a2"/>
    <w:uiPriority w:val="99"/>
    <w:semiHidden/>
    <w:unhideWhenUsed/>
    <w:rsid w:val="006603E6"/>
  </w:style>
  <w:style w:type="numbering" w:customStyle="1" w:styleId="835">
    <w:name w:val="Нет списка835"/>
    <w:next w:val="a2"/>
    <w:uiPriority w:val="99"/>
    <w:semiHidden/>
    <w:unhideWhenUsed/>
    <w:rsid w:val="006603E6"/>
  </w:style>
  <w:style w:type="numbering" w:customStyle="1" w:styleId="935">
    <w:name w:val="Нет списка935"/>
    <w:next w:val="a2"/>
    <w:uiPriority w:val="99"/>
    <w:semiHidden/>
    <w:unhideWhenUsed/>
    <w:rsid w:val="006603E6"/>
  </w:style>
  <w:style w:type="numbering" w:customStyle="1" w:styleId="1025">
    <w:name w:val="Нет списка1025"/>
    <w:next w:val="a2"/>
    <w:uiPriority w:val="99"/>
    <w:semiHidden/>
    <w:unhideWhenUsed/>
    <w:rsid w:val="006603E6"/>
  </w:style>
  <w:style w:type="numbering" w:customStyle="1" w:styleId="1425">
    <w:name w:val="Нет списка1425"/>
    <w:next w:val="a2"/>
    <w:uiPriority w:val="99"/>
    <w:semiHidden/>
    <w:unhideWhenUsed/>
    <w:rsid w:val="006603E6"/>
  </w:style>
  <w:style w:type="numbering" w:customStyle="1" w:styleId="2325">
    <w:name w:val="Нет списка2325"/>
    <w:next w:val="a2"/>
    <w:uiPriority w:val="99"/>
    <w:semiHidden/>
    <w:unhideWhenUsed/>
    <w:rsid w:val="006603E6"/>
  </w:style>
  <w:style w:type="numbering" w:customStyle="1" w:styleId="4225">
    <w:name w:val="Нет списка4225"/>
    <w:next w:val="a2"/>
    <w:uiPriority w:val="99"/>
    <w:semiHidden/>
    <w:unhideWhenUsed/>
    <w:rsid w:val="006603E6"/>
  </w:style>
  <w:style w:type="numbering" w:customStyle="1" w:styleId="5225">
    <w:name w:val="Нет списка5225"/>
    <w:next w:val="a2"/>
    <w:uiPriority w:val="99"/>
    <w:semiHidden/>
    <w:unhideWhenUsed/>
    <w:rsid w:val="006603E6"/>
  </w:style>
  <w:style w:type="numbering" w:customStyle="1" w:styleId="6225">
    <w:name w:val="Нет списка6225"/>
    <w:next w:val="a2"/>
    <w:uiPriority w:val="99"/>
    <w:semiHidden/>
    <w:unhideWhenUsed/>
    <w:rsid w:val="006603E6"/>
  </w:style>
  <w:style w:type="numbering" w:customStyle="1" w:styleId="7225">
    <w:name w:val="Нет списка7225"/>
    <w:next w:val="a2"/>
    <w:uiPriority w:val="99"/>
    <w:semiHidden/>
    <w:unhideWhenUsed/>
    <w:rsid w:val="006603E6"/>
  </w:style>
  <w:style w:type="numbering" w:customStyle="1" w:styleId="11325">
    <w:name w:val="Нет списка11325"/>
    <w:next w:val="a2"/>
    <w:uiPriority w:val="99"/>
    <w:semiHidden/>
    <w:unhideWhenUsed/>
    <w:rsid w:val="006603E6"/>
  </w:style>
  <w:style w:type="numbering" w:customStyle="1" w:styleId="21225">
    <w:name w:val="Нет списка21225"/>
    <w:next w:val="a2"/>
    <w:uiPriority w:val="99"/>
    <w:semiHidden/>
    <w:unhideWhenUsed/>
    <w:rsid w:val="006603E6"/>
  </w:style>
  <w:style w:type="numbering" w:customStyle="1" w:styleId="31225">
    <w:name w:val="Нет списка31225"/>
    <w:next w:val="a2"/>
    <w:uiPriority w:val="99"/>
    <w:semiHidden/>
    <w:unhideWhenUsed/>
    <w:rsid w:val="006603E6"/>
  </w:style>
  <w:style w:type="numbering" w:customStyle="1" w:styleId="41225">
    <w:name w:val="Нет списка41225"/>
    <w:next w:val="a2"/>
    <w:uiPriority w:val="99"/>
    <w:semiHidden/>
    <w:unhideWhenUsed/>
    <w:rsid w:val="006603E6"/>
  </w:style>
  <w:style w:type="numbering" w:customStyle="1" w:styleId="51225">
    <w:name w:val="Нет списка51225"/>
    <w:next w:val="a2"/>
    <w:uiPriority w:val="99"/>
    <w:semiHidden/>
    <w:unhideWhenUsed/>
    <w:rsid w:val="006603E6"/>
  </w:style>
  <w:style w:type="numbering" w:customStyle="1" w:styleId="61225">
    <w:name w:val="Нет списка61225"/>
    <w:next w:val="a2"/>
    <w:uiPriority w:val="99"/>
    <w:semiHidden/>
    <w:unhideWhenUsed/>
    <w:rsid w:val="006603E6"/>
  </w:style>
  <w:style w:type="numbering" w:customStyle="1" w:styleId="71225">
    <w:name w:val="Нет списка71225"/>
    <w:next w:val="a2"/>
    <w:uiPriority w:val="99"/>
    <w:semiHidden/>
    <w:unhideWhenUsed/>
    <w:rsid w:val="006603E6"/>
  </w:style>
  <w:style w:type="numbering" w:customStyle="1" w:styleId="211125">
    <w:name w:val="Нет списка211125"/>
    <w:next w:val="a2"/>
    <w:uiPriority w:val="99"/>
    <w:semiHidden/>
    <w:unhideWhenUsed/>
    <w:rsid w:val="006603E6"/>
  </w:style>
  <w:style w:type="numbering" w:customStyle="1" w:styleId="311125">
    <w:name w:val="Нет списка311125"/>
    <w:next w:val="a2"/>
    <w:uiPriority w:val="99"/>
    <w:semiHidden/>
    <w:unhideWhenUsed/>
    <w:rsid w:val="006603E6"/>
  </w:style>
  <w:style w:type="numbering" w:customStyle="1" w:styleId="411125">
    <w:name w:val="Нет списка411125"/>
    <w:next w:val="a2"/>
    <w:uiPriority w:val="99"/>
    <w:semiHidden/>
    <w:unhideWhenUsed/>
    <w:rsid w:val="006603E6"/>
  </w:style>
  <w:style w:type="numbering" w:customStyle="1" w:styleId="511125">
    <w:name w:val="Нет списка511125"/>
    <w:next w:val="a2"/>
    <w:uiPriority w:val="99"/>
    <w:semiHidden/>
    <w:unhideWhenUsed/>
    <w:rsid w:val="006603E6"/>
  </w:style>
  <w:style w:type="numbering" w:customStyle="1" w:styleId="611125">
    <w:name w:val="Нет списка611125"/>
    <w:next w:val="a2"/>
    <w:uiPriority w:val="99"/>
    <w:semiHidden/>
    <w:unhideWhenUsed/>
    <w:rsid w:val="006603E6"/>
  </w:style>
  <w:style w:type="numbering" w:customStyle="1" w:styleId="711125">
    <w:name w:val="Нет списка711125"/>
    <w:next w:val="a2"/>
    <w:uiPriority w:val="99"/>
    <w:semiHidden/>
    <w:unhideWhenUsed/>
    <w:rsid w:val="006603E6"/>
  </w:style>
  <w:style w:type="numbering" w:customStyle="1" w:styleId="8125">
    <w:name w:val="Нет списка8125"/>
    <w:next w:val="a2"/>
    <w:uiPriority w:val="99"/>
    <w:semiHidden/>
    <w:unhideWhenUsed/>
    <w:rsid w:val="006603E6"/>
  </w:style>
  <w:style w:type="numbering" w:customStyle="1" w:styleId="9125">
    <w:name w:val="Нет списка9125"/>
    <w:next w:val="a2"/>
    <w:uiPriority w:val="99"/>
    <w:semiHidden/>
    <w:unhideWhenUsed/>
    <w:rsid w:val="006603E6"/>
  </w:style>
  <w:style w:type="numbering" w:customStyle="1" w:styleId="1525">
    <w:name w:val="Нет списка1525"/>
    <w:next w:val="a2"/>
    <w:uiPriority w:val="99"/>
    <w:semiHidden/>
    <w:unhideWhenUsed/>
    <w:rsid w:val="006603E6"/>
  </w:style>
  <w:style w:type="numbering" w:customStyle="1" w:styleId="1625">
    <w:name w:val="Нет списка1625"/>
    <w:next w:val="a2"/>
    <w:uiPriority w:val="99"/>
    <w:semiHidden/>
    <w:unhideWhenUsed/>
    <w:rsid w:val="006603E6"/>
  </w:style>
  <w:style w:type="numbering" w:customStyle="1" w:styleId="2415">
    <w:name w:val="Нет списка2415"/>
    <w:next w:val="a2"/>
    <w:uiPriority w:val="99"/>
    <w:semiHidden/>
    <w:unhideWhenUsed/>
    <w:rsid w:val="006603E6"/>
  </w:style>
  <w:style w:type="numbering" w:customStyle="1" w:styleId="3315">
    <w:name w:val="Нет списка3315"/>
    <w:next w:val="a2"/>
    <w:uiPriority w:val="99"/>
    <w:semiHidden/>
    <w:unhideWhenUsed/>
    <w:rsid w:val="006603E6"/>
  </w:style>
  <w:style w:type="numbering" w:customStyle="1" w:styleId="4315">
    <w:name w:val="Нет списка4315"/>
    <w:next w:val="a2"/>
    <w:uiPriority w:val="99"/>
    <w:semiHidden/>
    <w:unhideWhenUsed/>
    <w:rsid w:val="006603E6"/>
  </w:style>
  <w:style w:type="numbering" w:customStyle="1" w:styleId="11415">
    <w:name w:val="Нет списка11415"/>
    <w:next w:val="a2"/>
    <w:uiPriority w:val="99"/>
    <w:semiHidden/>
    <w:unhideWhenUsed/>
    <w:rsid w:val="006603E6"/>
  </w:style>
  <w:style w:type="numbering" w:customStyle="1" w:styleId="111315">
    <w:name w:val="Нет списка111315"/>
    <w:next w:val="a2"/>
    <w:uiPriority w:val="99"/>
    <w:semiHidden/>
    <w:unhideWhenUsed/>
    <w:rsid w:val="006603E6"/>
  </w:style>
  <w:style w:type="numbering" w:customStyle="1" w:styleId="21315">
    <w:name w:val="Нет списка21315"/>
    <w:next w:val="a2"/>
    <w:uiPriority w:val="99"/>
    <w:semiHidden/>
    <w:unhideWhenUsed/>
    <w:rsid w:val="006603E6"/>
  </w:style>
  <w:style w:type="numbering" w:customStyle="1" w:styleId="31315">
    <w:name w:val="Нет списка31315"/>
    <w:next w:val="a2"/>
    <w:uiPriority w:val="99"/>
    <w:semiHidden/>
    <w:unhideWhenUsed/>
    <w:rsid w:val="006603E6"/>
  </w:style>
  <w:style w:type="numbering" w:customStyle="1" w:styleId="5315">
    <w:name w:val="Нет списка5315"/>
    <w:next w:val="a2"/>
    <w:uiPriority w:val="99"/>
    <w:semiHidden/>
    <w:unhideWhenUsed/>
    <w:rsid w:val="006603E6"/>
  </w:style>
  <w:style w:type="numbering" w:customStyle="1" w:styleId="12215">
    <w:name w:val="Нет списка12215"/>
    <w:next w:val="a2"/>
    <w:uiPriority w:val="99"/>
    <w:semiHidden/>
    <w:unhideWhenUsed/>
    <w:rsid w:val="006603E6"/>
  </w:style>
  <w:style w:type="numbering" w:customStyle="1" w:styleId="6315">
    <w:name w:val="Нет списка6315"/>
    <w:next w:val="a2"/>
    <w:uiPriority w:val="99"/>
    <w:semiHidden/>
    <w:unhideWhenUsed/>
    <w:rsid w:val="006603E6"/>
  </w:style>
  <w:style w:type="numbering" w:customStyle="1" w:styleId="1111215">
    <w:name w:val="Нет списка1111215"/>
    <w:next w:val="a2"/>
    <w:uiPriority w:val="99"/>
    <w:semiHidden/>
    <w:unhideWhenUsed/>
    <w:rsid w:val="006603E6"/>
  </w:style>
  <w:style w:type="numbering" w:customStyle="1" w:styleId="1111111111112">
    <w:name w:val="Нет списка1111111111112"/>
    <w:next w:val="a2"/>
    <w:uiPriority w:val="99"/>
    <w:semiHidden/>
    <w:unhideWhenUsed/>
    <w:rsid w:val="006603E6"/>
  </w:style>
  <w:style w:type="numbering" w:customStyle="1" w:styleId="13115">
    <w:name w:val="Нет списка13115"/>
    <w:next w:val="a2"/>
    <w:uiPriority w:val="99"/>
    <w:semiHidden/>
    <w:unhideWhenUsed/>
    <w:rsid w:val="006603E6"/>
  </w:style>
  <w:style w:type="numbering" w:customStyle="1" w:styleId="112115">
    <w:name w:val="Нет списка112115"/>
    <w:next w:val="a2"/>
    <w:uiPriority w:val="99"/>
    <w:semiHidden/>
    <w:unhideWhenUsed/>
    <w:rsid w:val="006603E6"/>
  </w:style>
  <w:style w:type="numbering" w:customStyle="1" w:styleId="22115">
    <w:name w:val="Нет списка22115"/>
    <w:next w:val="a2"/>
    <w:uiPriority w:val="99"/>
    <w:semiHidden/>
    <w:unhideWhenUsed/>
    <w:rsid w:val="006603E6"/>
  </w:style>
  <w:style w:type="numbering" w:customStyle="1" w:styleId="121115">
    <w:name w:val="Нет списка121115"/>
    <w:next w:val="a2"/>
    <w:uiPriority w:val="99"/>
    <w:semiHidden/>
    <w:unhideWhenUsed/>
    <w:rsid w:val="006603E6"/>
  </w:style>
  <w:style w:type="numbering" w:customStyle="1" w:styleId="7315">
    <w:name w:val="Нет списка7315"/>
    <w:next w:val="a2"/>
    <w:uiPriority w:val="99"/>
    <w:semiHidden/>
    <w:unhideWhenUsed/>
    <w:rsid w:val="006603E6"/>
  </w:style>
  <w:style w:type="numbering" w:customStyle="1" w:styleId="41315">
    <w:name w:val="Нет списка41315"/>
    <w:next w:val="a2"/>
    <w:uiPriority w:val="99"/>
    <w:semiHidden/>
    <w:unhideWhenUsed/>
    <w:rsid w:val="006603E6"/>
  </w:style>
  <w:style w:type="numbering" w:customStyle="1" w:styleId="51315">
    <w:name w:val="Нет списка51315"/>
    <w:next w:val="a2"/>
    <w:uiPriority w:val="99"/>
    <w:semiHidden/>
    <w:unhideWhenUsed/>
    <w:rsid w:val="006603E6"/>
  </w:style>
  <w:style w:type="numbering" w:customStyle="1" w:styleId="61315">
    <w:name w:val="Нет списка61315"/>
    <w:next w:val="a2"/>
    <w:uiPriority w:val="99"/>
    <w:semiHidden/>
    <w:unhideWhenUsed/>
    <w:rsid w:val="006603E6"/>
  </w:style>
  <w:style w:type="numbering" w:customStyle="1" w:styleId="71315">
    <w:name w:val="Нет списка71315"/>
    <w:next w:val="a2"/>
    <w:uiPriority w:val="99"/>
    <w:semiHidden/>
    <w:unhideWhenUsed/>
    <w:rsid w:val="006603E6"/>
  </w:style>
  <w:style w:type="numbering" w:customStyle="1" w:styleId="211215">
    <w:name w:val="Нет списка211215"/>
    <w:next w:val="a2"/>
    <w:uiPriority w:val="99"/>
    <w:semiHidden/>
    <w:unhideWhenUsed/>
    <w:rsid w:val="006603E6"/>
  </w:style>
  <w:style w:type="numbering" w:customStyle="1" w:styleId="311215">
    <w:name w:val="Нет списка311215"/>
    <w:next w:val="a2"/>
    <w:uiPriority w:val="99"/>
    <w:semiHidden/>
    <w:unhideWhenUsed/>
    <w:rsid w:val="006603E6"/>
  </w:style>
  <w:style w:type="numbering" w:customStyle="1" w:styleId="411215">
    <w:name w:val="Нет списка411215"/>
    <w:next w:val="a2"/>
    <w:uiPriority w:val="99"/>
    <w:semiHidden/>
    <w:unhideWhenUsed/>
    <w:rsid w:val="006603E6"/>
  </w:style>
  <w:style w:type="numbering" w:customStyle="1" w:styleId="511215">
    <w:name w:val="Нет списка511215"/>
    <w:next w:val="a2"/>
    <w:uiPriority w:val="99"/>
    <w:semiHidden/>
    <w:unhideWhenUsed/>
    <w:rsid w:val="006603E6"/>
  </w:style>
  <w:style w:type="numbering" w:customStyle="1" w:styleId="611215">
    <w:name w:val="Нет списка611215"/>
    <w:next w:val="a2"/>
    <w:uiPriority w:val="99"/>
    <w:semiHidden/>
    <w:unhideWhenUsed/>
    <w:rsid w:val="006603E6"/>
  </w:style>
  <w:style w:type="numbering" w:customStyle="1" w:styleId="711215">
    <w:name w:val="Нет списка711215"/>
    <w:next w:val="a2"/>
    <w:uiPriority w:val="99"/>
    <w:semiHidden/>
    <w:unhideWhenUsed/>
    <w:rsid w:val="006603E6"/>
  </w:style>
  <w:style w:type="numbering" w:customStyle="1" w:styleId="8215">
    <w:name w:val="Нет списка8215"/>
    <w:next w:val="a2"/>
    <w:uiPriority w:val="99"/>
    <w:semiHidden/>
    <w:unhideWhenUsed/>
    <w:rsid w:val="006603E6"/>
  </w:style>
  <w:style w:type="numbering" w:customStyle="1" w:styleId="9215">
    <w:name w:val="Нет списка9215"/>
    <w:next w:val="a2"/>
    <w:uiPriority w:val="99"/>
    <w:semiHidden/>
    <w:unhideWhenUsed/>
    <w:rsid w:val="006603E6"/>
  </w:style>
  <w:style w:type="numbering" w:customStyle="1" w:styleId="10115">
    <w:name w:val="Нет списка10115"/>
    <w:next w:val="a2"/>
    <w:uiPriority w:val="99"/>
    <w:semiHidden/>
    <w:unhideWhenUsed/>
    <w:rsid w:val="006603E6"/>
  </w:style>
  <w:style w:type="numbering" w:customStyle="1" w:styleId="14115">
    <w:name w:val="Нет списка14115"/>
    <w:next w:val="a2"/>
    <w:uiPriority w:val="99"/>
    <w:semiHidden/>
    <w:unhideWhenUsed/>
    <w:rsid w:val="006603E6"/>
  </w:style>
  <w:style w:type="numbering" w:customStyle="1" w:styleId="23115">
    <w:name w:val="Нет списка23115"/>
    <w:next w:val="a2"/>
    <w:uiPriority w:val="99"/>
    <w:semiHidden/>
    <w:unhideWhenUsed/>
    <w:rsid w:val="006603E6"/>
  </w:style>
  <w:style w:type="numbering" w:customStyle="1" w:styleId="32115">
    <w:name w:val="Нет списка32115"/>
    <w:next w:val="a2"/>
    <w:uiPriority w:val="99"/>
    <w:semiHidden/>
    <w:unhideWhenUsed/>
    <w:rsid w:val="006603E6"/>
  </w:style>
  <w:style w:type="numbering" w:customStyle="1" w:styleId="42115">
    <w:name w:val="Нет списка42115"/>
    <w:next w:val="a2"/>
    <w:uiPriority w:val="99"/>
    <w:semiHidden/>
    <w:unhideWhenUsed/>
    <w:rsid w:val="006603E6"/>
  </w:style>
  <w:style w:type="numbering" w:customStyle="1" w:styleId="52115">
    <w:name w:val="Нет списка52115"/>
    <w:next w:val="a2"/>
    <w:uiPriority w:val="99"/>
    <w:semiHidden/>
    <w:unhideWhenUsed/>
    <w:rsid w:val="006603E6"/>
  </w:style>
  <w:style w:type="numbering" w:customStyle="1" w:styleId="62115">
    <w:name w:val="Нет списка62115"/>
    <w:next w:val="a2"/>
    <w:uiPriority w:val="99"/>
    <w:semiHidden/>
    <w:unhideWhenUsed/>
    <w:rsid w:val="006603E6"/>
  </w:style>
  <w:style w:type="numbering" w:customStyle="1" w:styleId="72115">
    <w:name w:val="Нет списка72115"/>
    <w:next w:val="a2"/>
    <w:uiPriority w:val="99"/>
    <w:semiHidden/>
    <w:unhideWhenUsed/>
    <w:rsid w:val="006603E6"/>
  </w:style>
  <w:style w:type="numbering" w:customStyle="1" w:styleId="113115">
    <w:name w:val="Нет списка113115"/>
    <w:next w:val="a2"/>
    <w:uiPriority w:val="99"/>
    <w:semiHidden/>
    <w:unhideWhenUsed/>
    <w:rsid w:val="006603E6"/>
  </w:style>
  <w:style w:type="numbering" w:customStyle="1" w:styleId="212115">
    <w:name w:val="Нет списка212115"/>
    <w:next w:val="a2"/>
    <w:uiPriority w:val="99"/>
    <w:semiHidden/>
    <w:unhideWhenUsed/>
    <w:rsid w:val="006603E6"/>
  </w:style>
  <w:style w:type="numbering" w:customStyle="1" w:styleId="312115">
    <w:name w:val="Нет списка312115"/>
    <w:next w:val="a2"/>
    <w:uiPriority w:val="99"/>
    <w:semiHidden/>
    <w:unhideWhenUsed/>
    <w:rsid w:val="006603E6"/>
  </w:style>
  <w:style w:type="numbering" w:customStyle="1" w:styleId="412115">
    <w:name w:val="Нет списка412115"/>
    <w:next w:val="a2"/>
    <w:uiPriority w:val="99"/>
    <w:semiHidden/>
    <w:unhideWhenUsed/>
    <w:rsid w:val="006603E6"/>
  </w:style>
  <w:style w:type="numbering" w:customStyle="1" w:styleId="512115">
    <w:name w:val="Нет списка512115"/>
    <w:next w:val="a2"/>
    <w:uiPriority w:val="99"/>
    <w:semiHidden/>
    <w:unhideWhenUsed/>
    <w:rsid w:val="006603E6"/>
  </w:style>
  <w:style w:type="numbering" w:customStyle="1" w:styleId="612115">
    <w:name w:val="Нет списка612115"/>
    <w:next w:val="a2"/>
    <w:uiPriority w:val="99"/>
    <w:semiHidden/>
    <w:unhideWhenUsed/>
    <w:rsid w:val="006603E6"/>
  </w:style>
  <w:style w:type="numbering" w:customStyle="1" w:styleId="712115">
    <w:name w:val="Нет списка712115"/>
    <w:next w:val="a2"/>
    <w:uiPriority w:val="99"/>
    <w:semiHidden/>
    <w:unhideWhenUsed/>
    <w:rsid w:val="006603E6"/>
  </w:style>
  <w:style w:type="numbering" w:customStyle="1" w:styleId="1112115">
    <w:name w:val="Нет списка1112115"/>
    <w:next w:val="a2"/>
    <w:uiPriority w:val="99"/>
    <w:semiHidden/>
    <w:unhideWhenUsed/>
    <w:rsid w:val="006603E6"/>
  </w:style>
  <w:style w:type="numbering" w:customStyle="1" w:styleId="2111115">
    <w:name w:val="Нет списка2111115"/>
    <w:next w:val="a2"/>
    <w:uiPriority w:val="99"/>
    <w:semiHidden/>
    <w:unhideWhenUsed/>
    <w:rsid w:val="006603E6"/>
  </w:style>
  <w:style w:type="numbering" w:customStyle="1" w:styleId="3111115">
    <w:name w:val="Нет списка3111115"/>
    <w:next w:val="a2"/>
    <w:uiPriority w:val="99"/>
    <w:semiHidden/>
    <w:unhideWhenUsed/>
    <w:rsid w:val="006603E6"/>
  </w:style>
  <w:style w:type="numbering" w:customStyle="1" w:styleId="4111115">
    <w:name w:val="Нет списка4111115"/>
    <w:next w:val="a2"/>
    <w:uiPriority w:val="99"/>
    <w:semiHidden/>
    <w:unhideWhenUsed/>
    <w:rsid w:val="006603E6"/>
  </w:style>
  <w:style w:type="numbering" w:customStyle="1" w:styleId="5111115">
    <w:name w:val="Нет списка5111115"/>
    <w:next w:val="a2"/>
    <w:uiPriority w:val="99"/>
    <w:semiHidden/>
    <w:unhideWhenUsed/>
    <w:rsid w:val="006603E6"/>
  </w:style>
  <w:style w:type="numbering" w:customStyle="1" w:styleId="6111115">
    <w:name w:val="Нет списка6111115"/>
    <w:next w:val="a2"/>
    <w:uiPriority w:val="99"/>
    <w:semiHidden/>
    <w:unhideWhenUsed/>
    <w:rsid w:val="006603E6"/>
  </w:style>
  <w:style w:type="numbering" w:customStyle="1" w:styleId="7111115">
    <w:name w:val="Нет списка7111115"/>
    <w:next w:val="a2"/>
    <w:uiPriority w:val="99"/>
    <w:semiHidden/>
    <w:unhideWhenUsed/>
    <w:rsid w:val="006603E6"/>
  </w:style>
  <w:style w:type="numbering" w:customStyle="1" w:styleId="81115">
    <w:name w:val="Нет списка81115"/>
    <w:next w:val="a2"/>
    <w:uiPriority w:val="99"/>
    <w:semiHidden/>
    <w:unhideWhenUsed/>
    <w:rsid w:val="006603E6"/>
  </w:style>
  <w:style w:type="numbering" w:customStyle="1" w:styleId="91115">
    <w:name w:val="Нет списка91115"/>
    <w:next w:val="a2"/>
    <w:uiPriority w:val="99"/>
    <w:semiHidden/>
    <w:unhideWhenUsed/>
    <w:rsid w:val="006603E6"/>
  </w:style>
  <w:style w:type="numbering" w:customStyle="1" w:styleId="1725">
    <w:name w:val="Нет списка1725"/>
    <w:next w:val="a2"/>
    <w:uiPriority w:val="99"/>
    <w:semiHidden/>
    <w:unhideWhenUsed/>
    <w:rsid w:val="006603E6"/>
  </w:style>
  <w:style w:type="numbering" w:customStyle="1" w:styleId="1825">
    <w:name w:val="Нет списка1825"/>
    <w:next w:val="a2"/>
    <w:uiPriority w:val="99"/>
    <w:semiHidden/>
    <w:unhideWhenUsed/>
    <w:rsid w:val="006603E6"/>
  </w:style>
  <w:style w:type="numbering" w:customStyle="1" w:styleId="1915">
    <w:name w:val="Нет списка1915"/>
    <w:next w:val="a2"/>
    <w:uiPriority w:val="99"/>
    <w:semiHidden/>
    <w:unhideWhenUsed/>
    <w:rsid w:val="006603E6"/>
  </w:style>
  <w:style w:type="numbering" w:customStyle="1" w:styleId="11015">
    <w:name w:val="Нет списка11015"/>
    <w:next w:val="a2"/>
    <w:uiPriority w:val="99"/>
    <w:semiHidden/>
    <w:unhideWhenUsed/>
    <w:rsid w:val="006603E6"/>
  </w:style>
  <w:style w:type="numbering" w:customStyle="1" w:styleId="15115">
    <w:name w:val="Нет списка15115"/>
    <w:next w:val="a2"/>
    <w:uiPriority w:val="99"/>
    <w:semiHidden/>
    <w:unhideWhenUsed/>
    <w:rsid w:val="006603E6"/>
  </w:style>
  <w:style w:type="numbering" w:customStyle="1" w:styleId="16115">
    <w:name w:val="Нет списка16115"/>
    <w:next w:val="a2"/>
    <w:uiPriority w:val="99"/>
    <w:semiHidden/>
    <w:unhideWhenUsed/>
    <w:rsid w:val="006603E6"/>
  </w:style>
  <w:style w:type="numbering" w:customStyle="1" w:styleId="17115">
    <w:name w:val="Нет списка17115"/>
    <w:next w:val="a2"/>
    <w:uiPriority w:val="99"/>
    <w:semiHidden/>
    <w:unhideWhenUsed/>
    <w:rsid w:val="006603E6"/>
  </w:style>
  <w:style w:type="numbering" w:customStyle="1" w:styleId="18115">
    <w:name w:val="Нет списка18115"/>
    <w:next w:val="a2"/>
    <w:uiPriority w:val="99"/>
    <w:semiHidden/>
    <w:unhideWhenUsed/>
    <w:rsid w:val="006603E6"/>
  </w:style>
  <w:style w:type="numbering" w:customStyle="1" w:styleId="2015">
    <w:name w:val="Нет списка2015"/>
    <w:next w:val="a2"/>
    <w:uiPriority w:val="99"/>
    <w:semiHidden/>
    <w:unhideWhenUsed/>
    <w:rsid w:val="006603E6"/>
  </w:style>
  <w:style w:type="numbering" w:customStyle="1" w:styleId="2515">
    <w:name w:val="Нет списка2515"/>
    <w:next w:val="a2"/>
    <w:uiPriority w:val="99"/>
    <w:semiHidden/>
    <w:unhideWhenUsed/>
    <w:rsid w:val="006603E6"/>
  </w:style>
  <w:style w:type="numbering" w:customStyle="1" w:styleId="2615">
    <w:name w:val="Нет списка2615"/>
    <w:next w:val="a2"/>
    <w:uiPriority w:val="99"/>
    <w:semiHidden/>
    <w:unhideWhenUsed/>
    <w:rsid w:val="006603E6"/>
  </w:style>
  <w:style w:type="numbering" w:customStyle="1" w:styleId="2715">
    <w:name w:val="Нет списка2715"/>
    <w:next w:val="a2"/>
    <w:uiPriority w:val="99"/>
    <w:semiHidden/>
    <w:unhideWhenUsed/>
    <w:rsid w:val="006603E6"/>
  </w:style>
  <w:style w:type="numbering" w:customStyle="1" w:styleId="2815">
    <w:name w:val="Нет списка2815"/>
    <w:next w:val="a2"/>
    <w:uiPriority w:val="99"/>
    <w:semiHidden/>
    <w:unhideWhenUsed/>
    <w:rsid w:val="006603E6"/>
  </w:style>
  <w:style w:type="numbering" w:customStyle="1" w:styleId="2915">
    <w:name w:val="Нет списка2915"/>
    <w:next w:val="a2"/>
    <w:uiPriority w:val="99"/>
    <w:semiHidden/>
    <w:unhideWhenUsed/>
    <w:rsid w:val="006603E6"/>
  </w:style>
  <w:style w:type="numbering" w:customStyle="1" w:styleId="3015">
    <w:name w:val="Нет списка3015"/>
    <w:next w:val="a2"/>
    <w:uiPriority w:val="99"/>
    <w:semiHidden/>
    <w:unhideWhenUsed/>
    <w:rsid w:val="006603E6"/>
  </w:style>
  <w:style w:type="numbering" w:customStyle="1" w:styleId="3415">
    <w:name w:val="Нет списка3415"/>
    <w:next w:val="a2"/>
    <w:uiPriority w:val="99"/>
    <w:semiHidden/>
    <w:unhideWhenUsed/>
    <w:rsid w:val="006603E6"/>
  </w:style>
  <w:style w:type="numbering" w:customStyle="1" w:styleId="3515">
    <w:name w:val="Нет списка3515"/>
    <w:next w:val="a2"/>
    <w:uiPriority w:val="99"/>
    <w:semiHidden/>
    <w:unhideWhenUsed/>
    <w:rsid w:val="006603E6"/>
  </w:style>
  <w:style w:type="numbering" w:customStyle="1" w:styleId="385">
    <w:name w:val="Нет списка385"/>
    <w:next w:val="a2"/>
    <w:uiPriority w:val="99"/>
    <w:semiHidden/>
    <w:unhideWhenUsed/>
    <w:rsid w:val="006603E6"/>
  </w:style>
  <w:style w:type="numbering" w:customStyle="1" w:styleId="1175">
    <w:name w:val="Нет списка1175"/>
    <w:next w:val="a2"/>
    <w:uiPriority w:val="99"/>
    <w:semiHidden/>
    <w:unhideWhenUsed/>
    <w:qFormat/>
    <w:rsid w:val="006603E6"/>
  </w:style>
  <w:style w:type="table" w:customStyle="1" w:styleId="1950">
    <w:name w:val="Сетка таблицы195"/>
    <w:basedOn w:val="a1"/>
    <w:next w:val="a3"/>
    <w:uiPriority w:val="3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5">
    <w:name w:val="Нет списка1185"/>
    <w:next w:val="a2"/>
    <w:uiPriority w:val="99"/>
    <w:semiHidden/>
    <w:unhideWhenUsed/>
    <w:qFormat/>
    <w:rsid w:val="006603E6"/>
  </w:style>
  <w:style w:type="numbering" w:customStyle="1" w:styleId="11155">
    <w:name w:val="Нет списка11155"/>
    <w:next w:val="a2"/>
    <w:uiPriority w:val="99"/>
    <w:semiHidden/>
    <w:unhideWhenUsed/>
    <w:qFormat/>
    <w:rsid w:val="006603E6"/>
  </w:style>
  <w:style w:type="table" w:customStyle="1" w:styleId="114120">
    <w:name w:val="Сетка таблицы11412"/>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5">
    <w:name w:val="Нет списка111145"/>
    <w:next w:val="a2"/>
    <w:uiPriority w:val="99"/>
    <w:semiHidden/>
    <w:unhideWhenUsed/>
    <w:qFormat/>
    <w:rsid w:val="006603E6"/>
  </w:style>
  <w:style w:type="numbering" w:customStyle="1" w:styleId="1111135">
    <w:name w:val="Нет списка1111135"/>
    <w:next w:val="a2"/>
    <w:uiPriority w:val="99"/>
    <w:semiHidden/>
    <w:unhideWhenUsed/>
    <w:qFormat/>
    <w:rsid w:val="006603E6"/>
  </w:style>
  <w:style w:type="table" w:customStyle="1" w:styleId="1113120">
    <w:name w:val="Сетка таблицы111312"/>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5">
    <w:name w:val="Нет списка2155"/>
    <w:next w:val="a2"/>
    <w:uiPriority w:val="99"/>
    <w:semiHidden/>
    <w:unhideWhenUsed/>
    <w:qFormat/>
    <w:rsid w:val="006603E6"/>
  </w:style>
  <w:style w:type="numbering" w:customStyle="1" w:styleId="395">
    <w:name w:val="Нет списка395"/>
    <w:next w:val="a2"/>
    <w:uiPriority w:val="99"/>
    <w:semiHidden/>
    <w:unhideWhenUsed/>
    <w:qFormat/>
    <w:rsid w:val="006603E6"/>
  </w:style>
  <w:style w:type="numbering" w:customStyle="1" w:styleId="455">
    <w:name w:val="Нет списка455"/>
    <w:next w:val="a2"/>
    <w:uiPriority w:val="99"/>
    <w:semiHidden/>
    <w:unhideWhenUsed/>
    <w:qFormat/>
    <w:rsid w:val="006603E6"/>
  </w:style>
  <w:style w:type="numbering" w:customStyle="1" w:styleId="11111135">
    <w:name w:val="Нет списка11111135"/>
    <w:next w:val="a2"/>
    <w:uiPriority w:val="99"/>
    <w:semiHidden/>
    <w:unhideWhenUsed/>
    <w:qFormat/>
    <w:rsid w:val="006603E6"/>
  </w:style>
  <w:style w:type="numbering" w:customStyle="1" w:styleId="111111135">
    <w:name w:val="Нет списка111111135"/>
    <w:next w:val="a2"/>
    <w:uiPriority w:val="99"/>
    <w:semiHidden/>
    <w:unhideWhenUsed/>
    <w:qFormat/>
    <w:rsid w:val="006603E6"/>
  </w:style>
  <w:style w:type="numbering" w:customStyle="1" w:styleId="2165">
    <w:name w:val="Нет списка2165"/>
    <w:next w:val="a2"/>
    <w:uiPriority w:val="99"/>
    <w:semiHidden/>
    <w:unhideWhenUsed/>
    <w:qFormat/>
    <w:rsid w:val="006603E6"/>
  </w:style>
  <w:style w:type="numbering" w:customStyle="1" w:styleId="3155">
    <w:name w:val="Нет списка3155"/>
    <w:next w:val="a2"/>
    <w:uiPriority w:val="99"/>
    <w:semiHidden/>
    <w:unhideWhenUsed/>
    <w:qFormat/>
    <w:rsid w:val="006603E6"/>
  </w:style>
  <w:style w:type="numbering" w:customStyle="1" w:styleId="555">
    <w:name w:val="Нет списка555"/>
    <w:next w:val="a2"/>
    <w:uiPriority w:val="99"/>
    <w:semiHidden/>
    <w:unhideWhenUsed/>
    <w:qFormat/>
    <w:rsid w:val="006603E6"/>
  </w:style>
  <w:style w:type="numbering" w:customStyle="1" w:styleId="1245">
    <w:name w:val="Нет списка1245"/>
    <w:next w:val="a2"/>
    <w:uiPriority w:val="99"/>
    <w:semiHidden/>
    <w:unhideWhenUsed/>
    <w:qFormat/>
    <w:rsid w:val="006603E6"/>
  </w:style>
  <w:style w:type="numbering" w:customStyle="1" w:styleId="655">
    <w:name w:val="Нет списка655"/>
    <w:next w:val="a2"/>
    <w:uiPriority w:val="99"/>
    <w:semiHidden/>
    <w:unhideWhenUsed/>
    <w:qFormat/>
    <w:rsid w:val="006603E6"/>
  </w:style>
  <w:style w:type="numbering" w:customStyle="1" w:styleId="755">
    <w:name w:val="Нет списка755"/>
    <w:next w:val="a2"/>
    <w:uiPriority w:val="99"/>
    <w:semiHidden/>
    <w:unhideWhenUsed/>
    <w:qFormat/>
    <w:rsid w:val="006603E6"/>
  </w:style>
  <w:style w:type="numbering" w:customStyle="1" w:styleId="1335">
    <w:name w:val="Нет списка1335"/>
    <w:next w:val="a2"/>
    <w:uiPriority w:val="99"/>
    <w:semiHidden/>
    <w:unhideWhenUsed/>
    <w:qFormat/>
    <w:rsid w:val="006603E6"/>
  </w:style>
  <w:style w:type="numbering" w:customStyle="1" w:styleId="112350">
    <w:name w:val="Нет списка11235"/>
    <w:next w:val="a2"/>
    <w:uiPriority w:val="99"/>
    <w:semiHidden/>
    <w:unhideWhenUsed/>
    <w:qFormat/>
    <w:rsid w:val="006603E6"/>
  </w:style>
  <w:style w:type="numbering" w:customStyle="1" w:styleId="2235">
    <w:name w:val="Нет списка2235"/>
    <w:next w:val="a2"/>
    <w:uiPriority w:val="99"/>
    <w:semiHidden/>
    <w:unhideWhenUsed/>
    <w:qFormat/>
    <w:rsid w:val="006603E6"/>
  </w:style>
  <w:style w:type="numbering" w:customStyle="1" w:styleId="3235">
    <w:name w:val="Нет списка3235"/>
    <w:next w:val="a2"/>
    <w:uiPriority w:val="99"/>
    <w:semiHidden/>
    <w:unhideWhenUsed/>
    <w:qFormat/>
    <w:rsid w:val="006603E6"/>
  </w:style>
  <w:style w:type="numbering" w:customStyle="1" w:styleId="4155">
    <w:name w:val="Нет списка4155"/>
    <w:next w:val="a2"/>
    <w:uiPriority w:val="99"/>
    <w:semiHidden/>
    <w:unhideWhenUsed/>
    <w:qFormat/>
    <w:rsid w:val="006603E6"/>
  </w:style>
  <w:style w:type="numbering" w:customStyle="1" w:styleId="111235">
    <w:name w:val="Нет списка111235"/>
    <w:next w:val="a2"/>
    <w:uiPriority w:val="99"/>
    <w:semiHidden/>
    <w:unhideWhenUsed/>
    <w:qFormat/>
    <w:rsid w:val="006603E6"/>
  </w:style>
  <w:style w:type="numbering" w:customStyle="1" w:styleId="21145">
    <w:name w:val="Нет списка21145"/>
    <w:next w:val="a2"/>
    <w:uiPriority w:val="99"/>
    <w:semiHidden/>
    <w:unhideWhenUsed/>
    <w:qFormat/>
    <w:rsid w:val="006603E6"/>
  </w:style>
  <w:style w:type="numbering" w:customStyle="1" w:styleId="31145">
    <w:name w:val="Нет списка31145"/>
    <w:next w:val="a2"/>
    <w:uiPriority w:val="99"/>
    <w:semiHidden/>
    <w:unhideWhenUsed/>
    <w:qFormat/>
    <w:rsid w:val="006603E6"/>
  </w:style>
  <w:style w:type="numbering" w:customStyle="1" w:styleId="1111111135">
    <w:name w:val="Нет списка1111111135"/>
    <w:next w:val="a2"/>
    <w:uiPriority w:val="99"/>
    <w:semiHidden/>
    <w:unhideWhenUsed/>
    <w:rsid w:val="006603E6"/>
  </w:style>
  <w:style w:type="numbering" w:customStyle="1" w:styleId="121350">
    <w:name w:val="Нет списка12135"/>
    <w:next w:val="a2"/>
    <w:uiPriority w:val="99"/>
    <w:semiHidden/>
    <w:unhideWhenUsed/>
    <w:rsid w:val="006603E6"/>
  </w:style>
  <w:style w:type="numbering" w:customStyle="1" w:styleId="5155">
    <w:name w:val="Нет списка5155"/>
    <w:next w:val="a2"/>
    <w:uiPriority w:val="99"/>
    <w:semiHidden/>
    <w:unhideWhenUsed/>
    <w:rsid w:val="006603E6"/>
  </w:style>
  <w:style w:type="numbering" w:customStyle="1" w:styleId="6155">
    <w:name w:val="Нет списка6155"/>
    <w:next w:val="a2"/>
    <w:uiPriority w:val="99"/>
    <w:semiHidden/>
    <w:unhideWhenUsed/>
    <w:rsid w:val="006603E6"/>
  </w:style>
  <w:style w:type="numbering" w:customStyle="1" w:styleId="7155">
    <w:name w:val="Нет списка7155"/>
    <w:next w:val="a2"/>
    <w:uiPriority w:val="99"/>
    <w:semiHidden/>
    <w:unhideWhenUsed/>
    <w:rsid w:val="006603E6"/>
  </w:style>
  <w:style w:type="numbering" w:customStyle="1" w:styleId="41145">
    <w:name w:val="Нет списка41145"/>
    <w:next w:val="a2"/>
    <w:uiPriority w:val="99"/>
    <w:semiHidden/>
    <w:unhideWhenUsed/>
    <w:rsid w:val="006603E6"/>
  </w:style>
  <w:style w:type="numbering" w:customStyle="1" w:styleId="51145">
    <w:name w:val="Нет списка51145"/>
    <w:next w:val="a2"/>
    <w:uiPriority w:val="99"/>
    <w:semiHidden/>
    <w:unhideWhenUsed/>
    <w:rsid w:val="006603E6"/>
  </w:style>
  <w:style w:type="numbering" w:customStyle="1" w:styleId="61145">
    <w:name w:val="Нет списка61145"/>
    <w:next w:val="a2"/>
    <w:uiPriority w:val="99"/>
    <w:semiHidden/>
    <w:unhideWhenUsed/>
    <w:rsid w:val="006603E6"/>
  </w:style>
  <w:style w:type="numbering" w:customStyle="1" w:styleId="71145">
    <w:name w:val="Нет списка71145"/>
    <w:next w:val="a2"/>
    <w:uiPriority w:val="99"/>
    <w:semiHidden/>
    <w:unhideWhenUsed/>
    <w:rsid w:val="006603E6"/>
  </w:style>
  <w:style w:type="numbering" w:customStyle="1" w:styleId="845">
    <w:name w:val="Нет списка845"/>
    <w:next w:val="a2"/>
    <w:uiPriority w:val="99"/>
    <w:semiHidden/>
    <w:unhideWhenUsed/>
    <w:rsid w:val="006603E6"/>
  </w:style>
  <w:style w:type="numbering" w:customStyle="1" w:styleId="945">
    <w:name w:val="Нет списка945"/>
    <w:next w:val="a2"/>
    <w:uiPriority w:val="99"/>
    <w:semiHidden/>
    <w:unhideWhenUsed/>
    <w:rsid w:val="006603E6"/>
  </w:style>
  <w:style w:type="numbering" w:customStyle="1" w:styleId="1035">
    <w:name w:val="Нет списка1035"/>
    <w:next w:val="a2"/>
    <w:uiPriority w:val="99"/>
    <w:semiHidden/>
    <w:unhideWhenUsed/>
    <w:rsid w:val="006603E6"/>
  </w:style>
  <w:style w:type="numbering" w:customStyle="1" w:styleId="1435">
    <w:name w:val="Нет списка1435"/>
    <w:next w:val="a2"/>
    <w:uiPriority w:val="99"/>
    <w:semiHidden/>
    <w:unhideWhenUsed/>
    <w:rsid w:val="006603E6"/>
  </w:style>
  <w:style w:type="numbering" w:customStyle="1" w:styleId="2335">
    <w:name w:val="Нет списка2335"/>
    <w:next w:val="a2"/>
    <w:uiPriority w:val="99"/>
    <w:semiHidden/>
    <w:unhideWhenUsed/>
    <w:rsid w:val="006603E6"/>
  </w:style>
  <w:style w:type="numbering" w:customStyle="1" w:styleId="4235">
    <w:name w:val="Нет списка4235"/>
    <w:next w:val="a2"/>
    <w:uiPriority w:val="99"/>
    <w:semiHidden/>
    <w:unhideWhenUsed/>
    <w:rsid w:val="006603E6"/>
  </w:style>
  <w:style w:type="numbering" w:customStyle="1" w:styleId="5235">
    <w:name w:val="Нет списка5235"/>
    <w:next w:val="a2"/>
    <w:uiPriority w:val="99"/>
    <w:semiHidden/>
    <w:unhideWhenUsed/>
    <w:rsid w:val="006603E6"/>
  </w:style>
  <w:style w:type="numbering" w:customStyle="1" w:styleId="6235">
    <w:name w:val="Нет списка6235"/>
    <w:next w:val="a2"/>
    <w:uiPriority w:val="99"/>
    <w:semiHidden/>
    <w:unhideWhenUsed/>
    <w:rsid w:val="006603E6"/>
  </w:style>
  <w:style w:type="numbering" w:customStyle="1" w:styleId="7235">
    <w:name w:val="Нет списка7235"/>
    <w:next w:val="a2"/>
    <w:uiPriority w:val="99"/>
    <w:semiHidden/>
    <w:unhideWhenUsed/>
    <w:rsid w:val="006603E6"/>
  </w:style>
  <w:style w:type="numbering" w:customStyle="1" w:styleId="11335">
    <w:name w:val="Нет списка11335"/>
    <w:next w:val="a2"/>
    <w:uiPriority w:val="99"/>
    <w:semiHidden/>
    <w:unhideWhenUsed/>
    <w:rsid w:val="006603E6"/>
  </w:style>
  <w:style w:type="numbering" w:customStyle="1" w:styleId="21235">
    <w:name w:val="Нет списка21235"/>
    <w:next w:val="a2"/>
    <w:uiPriority w:val="99"/>
    <w:semiHidden/>
    <w:unhideWhenUsed/>
    <w:rsid w:val="006603E6"/>
  </w:style>
  <w:style w:type="numbering" w:customStyle="1" w:styleId="31235">
    <w:name w:val="Нет списка31235"/>
    <w:next w:val="a2"/>
    <w:uiPriority w:val="99"/>
    <w:semiHidden/>
    <w:unhideWhenUsed/>
    <w:rsid w:val="006603E6"/>
  </w:style>
  <w:style w:type="numbering" w:customStyle="1" w:styleId="41235">
    <w:name w:val="Нет списка41235"/>
    <w:next w:val="a2"/>
    <w:uiPriority w:val="99"/>
    <w:semiHidden/>
    <w:unhideWhenUsed/>
    <w:rsid w:val="006603E6"/>
  </w:style>
  <w:style w:type="numbering" w:customStyle="1" w:styleId="51235">
    <w:name w:val="Нет списка51235"/>
    <w:next w:val="a2"/>
    <w:uiPriority w:val="99"/>
    <w:semiHidden/>
    <w:unhideWhenUsed/>
    <w:rsid w:val="006603E6"/>
  </w:style>
  <w:style w:type="numbering" w:customStyle="1" w:styleId="61235">
    <w:name w:val="Нет списка61235"/>
    <w:next w:val="a2"/>
    <w:uiPriority w:val="99"/>
    <w:semiHidden/>
    <w:unhideWhenUsed/>
    <w:rsid w:val="006603E6"/>
  </w:style>
  <w:style w:type="numbering" w:customStyle="1" w:styleId="71235">
    <w:name w:val="Нет списка71235"/>
    <w:next w:val="a2"/>
    <w:uiPriority w:val="99"/>
    <w:semiHidden/>
    <w:unhideWhenUsed/>
    <w:rsid w:val="006603E6"/>
  </w:style>
  <w:style w:type="numbering" w:customStyle="1" w:styleId="211135">
    <w:name w:val="Нет списка211135"/>
    <w:next w:val="a2"/>
    <w:uiPriority w:val="99"/>
    <w:semiHidden/>
    <w:unhideWhenUsed/>
    <w:rsid w:val="006603E6"/>
  </w:style>
  <w:style w:type="numbering" w:customStyle="1" w:styleId="311135">
    <w:name w:val="Нет списка311135"/>
    <w:next w:val="a2"/>
    <w:uiPriority w:val="99"/>
    <w:semiHidden/>
    <w:unhideWhenUsed/>
    <w:rsid w:val="006603E6"/>
  </w:style>
  <w:style w:type="numbering" w:customStyle="1" w:styleId="411135">
    <w:name w:val="Нет списка411135"/>
    <w:next w:val="a2"/>
    <w:uiPriority w:val="99"/>
    <w:semiHidden/>
    <w:unhideWhenUsed/>
    <w:rsid w:val="006603E6"/>
  </w:style>
  <w:style w:type="numbering" w:customStyle="1" w:styleId="511135">
    <w:name w:val="Нет списка511135"/>
    <w:next w:val="a2"/>
    <w:uiPriority w:val="99"/>
    <w:semiHidden/>
    <w:unhideWhenUsed/>
    <w:rsid w:val="006603E6"/>
  </w:style>
  <w:style w:type="numbering" w:customStyle="1" w:styleId="611135">
    <w:name w:val="Нет списка611135"/>
    <w:next w:val="a2"/>
    <w:uiPriority w:val="99"/>
    <w:semiHidden/>
    <w:unhideWhenUsed/>
    <w:rsid w:val="006603E6"/>
  </w:style>
  <w:style w:type="numbering" w:customStyle="1" w:styleId="711135">
    <w:name w:val="Нет списка711135"/>
    <w:next w:val="a2"/>
    <w:uiPriority w:val="99"/>
    <w:semiHidden/>
    <w:unhideWhenUsed/>
    <w:rsid w:val="006603E6"/>
  </w:style>
  <w:style w:type="numbering" w:customStyle="1" w:styleId="8135">
    <w:name w:val="Нет списка8135"/>
    <w:next w:val="a2"/>
    <w:uiPriority w:val="99"/>
    <w:semiHidden/>
    <w:unhideWhenUsed/>
    <w:rsid w:val="006603E6"/>
  </w:style>
  <w:style w:type="numbering" w:customStyle="1" w:styleId="9135">
    <w:name w:val="Нет списка9135"/>
    <w:next w:val="a2"/>
    <w:uiPriority w:val="99"/>
    <w:semiHidden/>
    <w:unhideWhenUsed/>
    <w:rsid w:val="006603E6"/>
  </w:style>
  <w:style w:type="numbering" w:customStyle="1" w:styleId="1535">
    <w:name w:val="Нет списка1535"/>
    <w:next w:val="a2"/>
    <w:uiPriority w:val="99"/>
    <w:semiHidden/>
    <w:unhideWhenUsed/>
    <w:rsid w:val="006603E6"/>
  </w:style>
  <w:style w:type="numbering" w:customStyle="1" w:styleId="1635">
    <w:name w:val="Нет списка1635"/>
    <w:next w:val="a2"/>
    <w:uiPriority w:val="99"/>
    <w:semiHidden/>
    <w:unhideWhenUsed/>
    <w:rsid w:val="006603E6"/>
  </w:style>
  <w:style w:type="numbering" w:customStyle="1" w:styleId="2425">
    <w:name w:val="Нет списка2425"/>
    <w:next w:val="a2"/>
    <w:uiPriority w:val="99"/>
    <w:semiHidden/>
    <w:unhideWhenUsed/>
    <w:rsid w:val="006603E6"/>
  </w:style>
  <w:style w:type="numbering" w:customStyle="1" w:styleId="3325">
    <w:name w:val="Нет списка3325"/>
    <w:next w:val="a2"/>
    <w:uiPriority w:val="99"/>
    <w:semiHidden/>
    <w:unhideWhenUsed/>
    <w:rsid w:val="006603E6"/>
  </w:style>
  <w:style w:type="numbering" w:customStyle="1" w:styleId="4325">
    <w:name w:val="Нет списка4325"/>
    <w:next w:val="a2"/>
    <w:uiPriority w:val="99"/>
    <w:semiHidden/>
    <w:unhideWhenUsed/>
    <w:rsid w:val="006603E6"/>
  </w:style>
  <w:style w:type="numbering" w:customStyle="1" w:styleId="11425">
    <w:name w:val="Нет списка11425"/>
    <w:next w:val="a2"/>
    <w:uiPriority w:val="99"/>
    <w:semiHidden/>
    <w:unhideWhenUsed/>
    <w:rsid w:val="006603E6"/>
  </w:style>
  <w:style w:type="numbering" w:customStyle="1" w:styleId="111325">
    <w:name w:val="Нет списка111325"/>
    <w:next w:val="a2"/>
    <w:uiPriority w:val="99"/>
    <w:semiHidden/>
    <w:unhideWhenUsed/>
    <w:rsid w:val="006603E6"/>
  </w:style>
  <w:style w:type="numbering" w:customStyle="1" w:styleId="21325">
    <w:name w:val="Нет списка21325"/>
    <w:next w:val="a2"/>
    <w:uiPriority w:val="99"/>
    <w:semiHidden/>
    <w:unhideWhenUsed/>
    <w:rsid w:val="006603E6"/>
  </w:style>
  <w:style w:type="numbering" w:customStyle="1" w:styleId="31325">
    <w:name w:val="Нет списка31325"/>
    <w:next w:val="a2"/>
    <w:uiPriority w:val="99"/>
    <w:semiHidden/>
    <w:unhideWhenUsed/>
    <w:rsid w:val="006603E6"/>
  </w:style>
  <w:style w:type="numbering" w:customStyle="1" w:styleId="5325">
    <w:name w:val="Нет списка5325"/>
    <w:next w:val="a2"/>
    <w:uiPriority w:val="99"/>
    <w:semiHidden/>
    <w:unhideWhenUsed/>
    <w:rsid w:val="006603E6"/>
  </w:style>
  <w:style w:type="numbering" w:customStyle="1" w:styleId="12225">
    <w:name w:val="Нет списка12225"/>
    <w:next w:val="a2"/>
    <w:uiPriority w:val="99"/>
    <w:semiHidden/>
    <w:unhideWhenUsed/>
    <w:rsid w:val="006603E6"/>
  </w:style>
  <w:style w:type="numbering" w:customStyle="1" w:styleId="6325">
    <w:name w:val="Нет списка6325"/>
    <w:next w:val="a2"/>
    <w:uiPriority w:val="99"/>
    <w:semiHidden/>
    <w:unhideWhenUsed/>
    <w:rsid w:val="006603E6"/>
  </w:style>
  <w:style w:type="numbering" w:customStyle="1" w:styleId="1111225">
    <w:name w:val="Нет списка1111225"/>
    <w:next w:val="a2"/>
    <w:uiPriority w:val="99"/>
    <w:semiHidden/>
    <w:unhideWhenUsed/>
    <w:rsid w:val="006603E6"/>
  </w:style>
  <w:style w:type="numbering" w:customStyle="1" w:styleId="11111111125">
    <w:name w:val="Нет списка11111111125"/>
    <w:next w:val="a2"/>
    <w:uiPriority w:val="99"/>
    <w:semiHidden/>
    <w:unhideWhenUsed/>
    <w:rsid w:val="006603E6"/>
  </w:style>
  <w:style w:type="numbering" w:customStyle="1" w:styleId="13125">
    <w:name w:val="Нет списка13125"/>
    <w:next w:val="a2"/>
    <w:uiPriority w:val="99"/>
    <w:semiHidden/>
    <w:unhideWhenUsed/>
    <w:rsid w:val="006603E6"/>
  </w:style>
  <w:style w:type="numbering" w:customStyle="1" w:styleId="112125">
    <w:name w:val="Нет списка112125"/>
    <w:next w:val="a2"/>
    <w:uiPriority w:val="99"/>
    <w:semiHidden/>
    <w:unhideWhenUsed/>
    <w:rsid w:val="006603E6"/>
  </w:style>
  <w:style w:type="numbering" w:customStyle="1" w:styleId="22125">
    <w:name w:val="Нет списка22125"/>
    <w:next w:val="a2"/>
    <w:uiPriority w:val="99"/>
    <w:semiHidden/>
    <w:unhideWhenUsed/>
    <w:rsid w:val="006603E6"/>
  </w:style>
  <w:style w:type="numbering" w:customStyle="1" w:styleId="121125">
    <w:name w:val="Нет списка121125"/>
    <w:next w:val="a2"/>
    <w:uiPriority w:val="99"/>
    <w:semiHidden/>
    <w:unhideWhenUsed/>
    <w:rsid w:val="006603E6"/>
  </w:style>
  <w:style w:type="numbering" w:customStyle="1" w:styleId="7325">
    <w:name w:val="Нет списка7325"/>
    <w:next w:val="a2"/>
    <w:uiPriority w:val="99"/>
    <w:semiHidden/>
    <w:unhideWhenUsed/>
    <w:rsid w:val="006603E6"/>
  </w:style>
  <w:style w:type="numbering" w:customStyle="1" w:styleId="41325">
    <w:name w:val="Нет списка41325"/>
    <w:next w:val="a2"/>
    <w:uiPriority w:val="99"/>
    <w:semiHidden/>
    <w:unhideWhenUsed/>
    <w:rsid w:val="006603E6"/>
  </w:style>
  <w:style w:type="numbering" w:customStyle="1" w:styleId="51325">
    <w:name w:val="Нет списка51325"/>
    <w:next w:val="a2"/>
    <w:uiPriority w:val="99"/>
    <w:semiHidden/>
    <w:unhideWhenUsed/>
    <w:rsid w:val="006603E6"/>
  </w:style>
  <w:style w:type="numbering" w:customStyle="1" w:styleId="61325">
    <w:name w:val="Нет списка61325"/>
    <w:next w:val="a2"/>
    <w:uiPriority w:val="99"/>
    <w:semiHidden/>
    <w:unhideWhenUsed/>
    <w:rsid w:val="006603E6"/>
  </w:style>
  <w:style w:type="numbering" w:customStyle="1" w:styleId="71325">
    <w:name w:val="Нет списка71325"/>
    <w:next w:val="a2"/>
    <w:uiPriority w:val="99"/>
    <w:semiHidden/>
    <w:unhideWhenUsed/>
    <w:rsid w:val="006603E6"/>
  </w:style>
  <w:style w:type="numbering" w:customStyle="1" w:styleId="211225">
    <w:name w:val="Нет списка211225"/>
    <w:next w:val="a2"/>
    <w:uiPriority w:val="99"/>
    <w:semiHidden/>
    <w:unhideWhenUsed/>
    <w:rsid w:val="006603E6"/>
  </w:style>
  <w:style w:type="numbering" w:customStyle="1" w:styleId="311225">
    <w:name w:val="Нет списка311225"/>
    <w:next w:val="a2"/>
    <w:uiPriority w:val="99"/>
    <w:semiHidden/>
    <w:unhideWhenUsed/>
    <w:rsid w:val="006603E6"/>
  </w:style>
  <w:style w:type="numbering" w:customStyle="1" w:styleId="411225">
    <w:name w:val="Нет списка411225"/>
    <w:next w:val="a2"/>
    <w:uiPriority w:val="99"/>
    <w:semiHidden/>
    <w:unhideWhenUsed/>
    <w:rsid w:val="006603E6"/>
  </w:style>
  <w:style w:type="numbering" w:customStyle="1" w:styleId="511225">
    <w:name w:val="Нет списка511225"/>
    <w:next w:val="a2"/>
    <w:uiPriority w:val="99"/>
    <w:semiHidden/>
    <w:unhideWhenUsed/>
    <w:rsid w:val="006603E6"/>
  </w:style>
  <w:style w:type="numbering" w:customStyle="1" w:styleId="611225">
    <w:name w:val="Нет списка611225"/>
    <w:next w:val="a2"/>
    <w:uiPriority w:val="99"/>
    <w:semiHidden/>
    <w:unhideWhenUsed/>
    <w:rsid w:val="006603E6"/>
  </w:style>
  <w:style w:type="numbering" w:customStyle="1" w:styleId="711225">
    <w:name w:val="Нет списка711225"/>
    <w:next w:val="a2"/>
    <w:uiPriority w:val="99"/>
    <w:semiHidden/>
    <w:unhideWhenUsed/>
    <w:rsid w:val="006603E6"/>
  </w:style>
  <w:style w:type="numbering" w:customStyle="1" w:styleId="8225">
    <w:name w:val="Нет списка8225"/>
    <w:next w:val="a2"/>
    <w:uiPriority w:val="99"/>
    <w:semiHidden/>
    <w:unhideWhenUsed/>
    <w:rsid w:val="006603E6"/>
  </w:style>
  <w:style w:type="numbering" w:customStyle="1" w:styleId="9225">
    <w:name w:val="Нет списка9225"/>
    <w:next w:val="a2"/>
    <w:uiPriority w:val="99"/>
    <w:semiHidden/>
    <w:unhideWhenUsed/>
    <w:rsid w:val="006603E6"/>
  </w:style>
  <w:style w:type="numbering" w:customStyle="1" w:styleId="10125">
    <w:name w:val="Нет списка10125"/>
    <w:next w:val="a2"/>
    <w:uiPriority w:val="99"/>
    <w:semiHidden/>
    <w:unhideWhenUsed/>
    <w:rsid w:val="006603E6"/>
  </w:style>
  <w:style w:type="numbering" w:customStyle="1" w:styleId="14125">
    <w:name w:val="Нет списка14125"/>
    <w:next w:val="a2"/>
    <w:uiPriority w:val="99"/>
    <w:semiHidden/>
    <w:unhideWhenUsed/>
    <w:rsid w:val="006603E6"/>
  </w:style>
  <w:style w:type="numbering" w:customStyle="1" w:styleId="23125">
    <w:name w:val="Нет списка23125"/>
    <w:next w:val="a2"/>
    <w:uiPriority w:val="99"/>
    <w:semiHidden/>
    <w:unhideWhenUsed/>
    <w:rsid w:val="006603E6"/>
  </w:style>
  <w:style w:type="numbering" w:customStyle="1" w:styleId="32125">
    <w:name w:val="Нет списка32125"/>
    <w:next w:val="a2"/>
    <w:uiPriority w:val="99"/>
    <w:semiHidden/>
    <w:unhideWhenUsed/>
    <w:rsid w:val="006603E6"/>
  </w:style>
  <w:style w:type="numbering" w:customStyle="1" w:styleId="42125">
    <w:name w:val="Нет списка42125"/>
    <w:next w:val="a2"/>
    <w:uiPriority w:val="99"/>
    <w:semiHidden/>
    <w:unhideWhenUsed/>
    <w:rsid w:val="006603E6"/>
  </w:style>
  <w:style w:type="numbering" w:customStyle="1" w:styleId="52125">
    <w:name w:val="Нет списка52125"/>
    <w:next w:val="a2"/>
    <w:uiPriority w:val="99"/>
    <w:semiHidden/>
    <w:unhideWhenUsed/>
    <w:rsid w:val="006603E6"/>
  </w:style>
  <w:style w:type="numbering" w:customStyle="1" w:styleId="62125">
    <w:name w:val="Нет списка62125"/>
    <w:next w:val="a2"/>
    <w:uiPriority w:val="99"/>
    <w:semiHidden/>
    <w:unhideWhenUsed/>
    <w:rsid w:val="006603E6"/>
  </w:style>
  <w:style w:type="numbering" w:customStyle="1" w:styleId="72125">
    <w:name w:val="Нет списка72125"/>
    <w:next w:val="a2"/>
    <w:uiPriority w:val="99"/>
    <w:semiHidden/>
    <w:unhideWhenUsed/>
    <w:rsid w:val="006603E6"/>
  </w:style>
  <w:style w:type="numbering" w:customStyle="1" w:styleId="113125">
    <w:name w:val="Нет списка113125"/>
    <w:next w:val="a2"/>
    <w:uiPriority w:val="99"/>
    <w:semiHidden/>
    <w:unhideWhenUsed/>
    <w:rsid w:val="006603E6"/>
  </w:style>
  <w:style w:type="numbering" w:customStyle="1" w:styleId="212125">
    <w:name w:val="Нет списка212125"/>
    <w:next w:val="a2"/>
    <w:uiPriority w:val="99"/>
    <w:semiHidden/>
    <w:unhideWhenUsed/>
    <w:rsid w:val="006603E6"/>
  </w:style>
  <w:style w:type="numbering" w:customStyle="1" w:styleId="312125">
    <w:name w:val="Нет списка312125"/>
    <w:next w:val="a2"/>
    <w:uiPriority w:val="99"/>
    <w:semiHidden/>
    <w:unhideWhenUsed/>
    <w:rsid w:val="006603E6"/>
  </w:style>
  <w:style w:type="numbering" w:customStyle="1" w:styleId="412125">
    <w:name w:val="Нет списка412125"/>
    <w:next w:val="a2"/>
    <w:uiPriority w:val="99"/>
    <w:semiHidden/>
    <w:unhideWhenUsed/>
    <w:rsid w:val="006603E6"/>
  </w:style>
  <w:style w:type="numbering" w:customStyle="1" w:styleId="512125">
    <w:name w:val="Нет списка512125"/>
    <w:next w:val="a2"/>
    <w:uiPriority w:val="99"/>
    <w:semiHidden/>
    <w:unhideWhenUsed/>
    <w:rsid w:val="006603E6"/>
  </w:style>
  <w:style w:type="numbering" w:customStyle="1" w:styleId="612125">
    <w:name w:val="Нет списка612125"/>
    <w:next w:val="a2"/>
    <w:uiPriority w:val="99"/>
    <w:semiHidden/>
    <w:unhideWhenUsed/>
    <w:rsid w:val="006603E6"/>
  </w:style>
  <w:style w:type="numbering" w:customStyle="1" w:styleId="712125">
    <w:name w:val="Нет списка712125"/>
    <w:next w:val="a2"/>
    <w:uiPriority w:val="99"/>
    <w:semiHidden/>
    <w:unhideWhenUsed/>
    <w:rsid w:val="006603E6"/>
  </w:style>
  <w:style w:type="numbering" w:customStyle="1" w:styleId="1112125">
    <w:name w:val="Нет списка1112125"/>
    <w:next w:val="a2"/>
    <w:uiPriority w:val="99"/>
    <w:semiHidden/>
    <w:unhideWhenUsed/>
    <w:rsid w:val="006603E6"/>
  </w:style>
  <w:style w:type="numbering" w:customStyle="1" w:styleId="2111125">
    <w:name w:val="Нет списка2111125"/>
    <w:next w:val="a2"/>
    <w:uiPriority w:val="99"/>
    <w:semiHidden/>
    <w:unhideWhenUsed/>
    <w:rsid w:val="006603E6"/>
  </w:style>
  <w:style w:type="numbering" w:customStyle="1" w:styleId="3111125">
    <w:name w:val="Нет списка3111125"/>
    <w:next w:val="a2"/>
    <w:uiPriority w:val="99"/>
    <w:semiHidden/>
    <w:unhideWhenUsed/>
    <w:rsid w:val="006603E6"/>
  </w:style>
  <w:style w:type="numbering" w:customStyle="1" w:styleId="4111125">
    <w:name w:val="Нет списка4111125"/>
    <w:next w:val="a2"/>
    <w:uiPriority w:val="99"/>
    <w:semiHidden/>
    <w:unhideWhenUsed/>
    <w:rsid w:val="006603E6"/>
  </w:style>
  <w:style w:type="numbering" w:customStyle="1" w:styleId="5111125">
    <w:name w:val="Нет списка5111125"/>
    <w:next w:val="a2"/>
    <w:uiPriority w:val="99"/>
    <w:semiHidden/>
    <w:unhideWhenUsed/>
    <w:rsid w:val="006603E6"/>
  </w:style>
  <w:style w:type="numbering" w:customStyle="1" w:styleId="6111125">
    <w:name w:val="Нет списка6111125"/>
    <w:next w:val="a2"/>
    <w:uiPriority w:val="99"/>
    <w:semiHidden/>
    <w:unhideWhenUsed/>
    <w:rsid w:val="006603E6"/>
  </w:style>
  <w:style w:type="numbering" w:customStyle="1" w:styleId="7111125">
    <w:name w:val="Нет списка7111125"/>
    <w:next w:val="a2"/>
    <w:uiPriority w:val="99"/>
    <w:semiHidden/>
    <w:unhideWhenUsed/>
    <w:rsid w:val="006603E6"/>
  </w:style>
  <w:style w:type="numbering" w:customStyle="1" w:styleId="81125">
    <w:name w:val="Нет списка81125"/>
    <w:next w:val="a2"/>
    <w:uiPriority w:val="99"/>
    <w:semiHidden/>
    <w:unhideWhenUsed/>
    <w:rsid w:val="006603E6"/>
  </w:style>
  <w:style w:type="numbering" w:customStyle="1" w:styleId="91125">
    <w:name w:val="Нет списка91125"/>
    <w:next w:val="a2"/>
    <w:uiPriority w:val="99"/>
    <w:semiHidden/>
    <w:unhideWhenUsed/>
    <w:rsid w:val="006603E6"/>
  </w:style>
  <w:style w:type="table" w:customStyle="1" w:styleId="8250">
    <w:name w:val="Сетка таблицы825"/>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0">
    <w:name w:val="Сетка таблицы925"/>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5">
    <w:name w:val="Нет списка1735"/>
    <w:next w:val="a2"/>
    <w:uiPriority w:val="99"/>
    <w:semiHidden/>
    <w:unhideWhenUsed/>
    <w:rsid w:val="006603E6"/>
  </w:style>
  <w:style w:type="table" w:customStyle="1" w:styleId="10250">
    <w:name w:val="Сетка таблицы1025"/>
    <w:basedOn w:val="a1"/>
    <w:next w:val="a3"/>
    <w:uiPriority w:val="39"/>
    <w:rsid w:val="006603E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5">
    <w:name w:val="Нет списка1835"/>
    <w:next w:val="a2"/>
    <w:uiPriority w:val="99"/>
    <w:semiHidden/>
    <w:unhideWhenUsed/>
    <w:rsid w:val="006603E6"/>
  </w:style>
  <w:style w:type="numbering" w:customStyle="1" w:styleId="1925">
    <w:name w:val="Нет списка1925"/>
    <w:next w:val="a2"/>
    <w:uiPriority w:val="99"/>
    <w:semiHidden/>
    <w:unhideWhenUsed/>
    <w:rsid w:val="006603E6"/>
  </w:style>
  <w:style w:type="numbering" w:customStyle="1" w:styleId="11025">
    <w:name w:val="Нет списка11025"/>
    <w:next w:val="a2"/>
    <w:uiPriority w:val="99"/>
    <w:semiHidden/>
    <w:unhideWhenUsed/>
    <w:rsid w:val="006603E6"/>
  </w:style>
  <w:style w:type="numbering" w:customStyle="1" w:styleId="15125">
    <w:name w:val="Нет списка15125"/>
    <w:next w:val="a2"/>
    <w:uiPriority w:val="99"/>
    <w:semiHidden/>
    <w:unhideWhenUsed/>
    <w:rsid w:val="006603E6"/>
  </w:style>
  <w:style w:type="numbering" w:customStyle="1" w:styleId="16125">
    <w:name w:val="Нет списка16125"/>
    <w:next w:val="a2"/>
    <w:uiPriority w:val="99"/>
    <w:semiHidden/>
    <w:unhideWhenUsed/>
    <w:rsid w:val="006603E6"/>
  </w:style>
  <w:style w:type="numbering" w:customStyle="1" w:styleId="17125">
    <w:name w:val="Нет списка17125"/>
    <w:next w:val="a2"/>
    <w:uiPriority w:val="99"/>
    <w:semiHidden/>
    <w:unhideWhenUsed/>
    <w:rsid w:val="006603E6"/>
  </w:style>
  <w:style w:type="numbering" w:customStyle="1" w:styleId="18125">
    <w:name w:val="Нет списка18125"/>
    <w:next w:val="a2"/>
    <w:uiPriority w:val="99"/>
    <w:semiHidden/>
    <w:unhideWhenUsed/>
    <w:rsid w:val="006603E6"/>
  </w:style>
  <w:style w:type="numbering" w:customStyle="1" w:styleId="2025">
    <w:name w:val="Нет списка2025"/>
    <w:next w:val="a2"/>
    <w:uiPriority w:val="99"/>
    <w:semiHidden/>
    <w:unhideWhenUsed/>
    <w:rsid w:val="006603E6"/>
  </w:style>
  <w:style w:type="numbering" w:customStyle="1" w:styleId="2525">
    <w:name w:val="Нет списка2525"/>
    <w:next w:val="a2"/>
    <w:uiPriority w:val="99"/>
    <w:semiHidden/>
    <w:unhideWhenUsed/>
    <w:rsid w:val="006603E6"/>
  </w:style>
  <w:style w:type="numbering" w:customStyle="1" w:styleId="2625">
    <w:name w:val="Нет списка2625"/>
    <w:next w:val="a2"/>
    <w:uiPriority w:val="99"/>
    <w:semiHidden/>
    <w:unhideWhenUsed/>
    <w:rsid w:val="006603E6"/>
  </w:style>
  <w:style w:type="numbering" w:customStyle="1" w:styleId="2725">
    <w:name w:val="Нет списка2725"/>
    <w:next w:val="a2"/>
    <w:uiPriority w:val="99"/>
    <w:semiHidden/>
    <w:unhideWhenUsed/>
    <w:rsid w:val="006603E6"/>
  </w:style>
  <w:style w:type="numbering" w:customStyle="1" w:styleId="2825">
    <w:name w:val="Нет списка2825"/>
    <w:next w:val="a2"/>
    <w:uiPriority w:val="99"/>
    <w:semiHidden/>
    <w:unhideWhenUsed/>
    <w:rsid w:val="006603E6"/>
  </w:style>
  <w:style w:type="numbering" w:customStyle="1" w:styleId="2925">
    <w:name w:val="Нет списка2925"/>
    <w:next w:val="a2"/>
    <w:uiPriority w:val="99"/>
    <w:semiHidden/>
    <w:unhideWhenUsed/>
    <w:rsid w:val="006603E6"/>
  </w:style>
  <w:style w:type="numbering" w:customStyle="1" w:styleId="3025">
    <w:name w:val="Нет списка3025"/>
    <w:next w:val="a2"/>
    <w:uiPriority w:val="99"/>
    <w:semiHidden/>
    <w:unhideWhenUsed/>
    <w:rsid w:val="006603E6"/>
  </w:style>
  <w:style w:type="numbering" w:customStyle="1" w:styleId="3425">
    <w:name w:val="Нет списка3425"/>
    <w:next w:val="a2"/>
    <w:uiPriority w:val="99"/>
    <w:semiHidden/>
    <w:unhideWhenUsed/>
    <w:rsid w:val="006603E6"/>
  </w:style>
  <w:style w:type="numbering" w:customStyle="1" w:styleId="3525">
    <w:name w:val="Нет списка3525"/>
    <w:next w:val="a2"/>
    <w:uiPriority w:val="99"/>
    <w:semiHidden/>
    <w:unhideWhenUsed/>
    <w:rsid w:val="006603E6"/>
  </w:style>
  <w:style w:type="numbering" w:customStyle="1" w:styleId="4011">
    <w:name w:val="Нет списка4011"/>
    <w:next w:val="a2"/>
    <w:uiPriority w:val="99"/>
    <w:semiHidden/>
    <w:unhideWhenUsed/>
    <w:rsid w:val="006603E6"/>
  </w:style>
  <w:style w:type="numbering" w:customStyle="1" w:styleId="11911">
    <w:name w:val="Нет списка11911"/>
    <w:next w:val="a2"/>
    <w:uiPriority w:val="99"/>
    <w:semiHidden/>
    <w:unhideWhenUsed/>
    <w:rsid w:val="006603E6"/>
  </w:style>
  <w:style w:type="numbering" w:customStyle="1" w:styleId="111011">
    <w:name w:val="Нет списка111011"/>
    <w:next w:val="a2"/>
    <w:uiPriority w:val="99"/>
    <w:semiHidden/>
    <w:unhideWhenUsed/>
    <w:rsid w:val="006603E6"/>
  </w:style>
  <w:style w:type="numbering" w:customStyle="1" w:styleId="21711">
    <w:name w:val="Нет списка21711"/>
    <w:next w:val="a2"/>
    <w:uiPriority w:val="99"/>
    <w:semiHidden/>
    <w:unhideWhenUsed/>
    <w:rsid w:val="006603E6"/>
  </w:style>
  <w:style w:type="numbering" w:customStyle="1" w:styleId="31011">
    <w:name w:val="Нет списка31011"/>
    <w:next w:val="a2"/>
    <w:uiPriority w:val="99"/>
    <w:semiHidden/>
    <w:unhideWhenUsed/>
    <w:rsid w:val="006603E6"/>
  </w:style>
  <w:style w:type="numbering" w:customStyle="1" w:styleId="4611">
    <w:name w:val="Нет списка4611"/>
    <w:next w:val="a2"/>
    <w:uiPriority w:val="99"/>
    <w:semiHidden/>
    <w:unhideWhenUsed/>
    <w:rsid w:val="006603E6"/>
  </w:style>
  <w:style w:type="numbering" w:customStyle="1" w:styleId="111611">
    <w:name w:val="Нет списка111611"/>
    <w:next w:val="a2"/>
    <w:uiPriority w:val="99"/>
    <w:semiHidden/>
    <w:unhideWhenUsed/>
    <w:rsid w:val="006603E6"/>
  </w:style>
  <w:style w:type="numbering" w:customStyle="1" w:styleId="1111511">
    <w:name w:val="Нет списка1111511"/>
    <w:next w:val="a2"/>
    <w:uiPriority w:val="99"/>
    <w:semiHidden/>
    <w:unhideWhenUsed/>
    <w:rsid w:val="006603E6"/>
  </w:style>
  <w:style w:type="numbering" w:customStyle="1" w:styleId="21811">
    <w:name w:val="Нет списка21811"/>
    <w:next w:val="a2"/>
    <w:uiPriority w:val="99"/>
    <w:semiHidden/>
    <w:unhideWhenUsed/>
    <w:rsid w:val="006603E6"/>
  </w:style>
  <w:style w:type="numbering" w:customStyle="1" w:styleId="31611">
    <w:name w:val="Нет списка31611"/>
    <w:next w:val="a2"/>
    <w:uiPriority w:val="99"/>
    <w:semiHidden/>
    <w:unhideWhenUsed/>
    <w:rsid w:val="006603E6"/>
  </w:style>
  <w:style w:type="numbering" w:customStyle="1" w:styleId="5611">
    <w:name w:val="Нет списка5611"/>
    <w:next w:val="a2"/>
    <w:uiPriority w:val="99"/>
    <w:semiHidden/>
    <w:unhideWhenUsed/>
    <w:rsid w:val="006603E6"/>
  </w:style>
  <w:style w:type="numbering" w:customStyle="1" w:styleId="12511">
    <w:name w:val="Нет списка12511"/>
    <w:next w:val="a2"/>
    <w:uiPriority w:val="99"/>
    <w:semiHidden/>
    <w:unhideWhenUsed/>
    <w:rsid w:val="006603E6"/>
  </w:style>
  <w:style w:type="numbering" w:customStyle="1" w:styleId="6611">
    <w:name w:val="Нет списка6611"/>
    <w:next w:val="a2"/>
    <w:uiPriority w:val="99"/>
    <w:semiHidden/>
    <w:unhideWhenUsed/>
    <w:rsid w:val="006603E6"/>
  </w:style>
  <w:style w:type="numbering" w:customStyle="1" w:styleId="7611">
    <w:name w:val="Нет списка7611"/>
    <w:next w:val="a2"/>
    <w:uiPriority w:val="99"/>
    <w:semiHidden/>
    <w:unhideWhenUsed/>
    <w:rsid w:val="006603E6"/>
  </w:style>
  <w:style w:type="numbering" w:customStyle="1" w:styleId="13411">
    <w:name w:val="Нет списка13411"/>
    <w:next w:val="a2"/>
    <w:uiPriority w:val="99"/>
    <w:semiHidden/>
    <w:unhideWhenUsed/>
    <w:rsid w:val="006603E6"/>
  </w:style>
  <w:style w:type="numbering" w:customStyle="1" w:styleId="112411">
    <w:name w:val="Нет списка112411"/>
    <w:next w:val="a2"/>
    <w:uiPriority w:val="99"/>
    <w:semiHidden/>
    <w:unhideWhenUsed/>
    <w:rsid w:val="006603E6"/>
  </w:style>
  <w:style w:type="numbering" w:customStyle="1" w:styleId="22411">
    <w:name w:val="Нет списка22411"/>
    <w:next w:val="a2"/>
    <w:uiPriority w:val="99"/>
    <w:semiHidden/>
    <w:unhideWhenUsed/>
    <w:rsid w:val="006603E6"/>
  </w:style>
  <w:style w:type="numbering" w:customStyle="1" w:styleId="32411">
    <w:name w:val="Нет списка32411"/>
    <w:next w:val="a2"/>
    <w:uiPriority w:val="99"/>
    <w:semiHidden/>
    <w:unhideWhenUsed/>
    <w:rsid w:val="006603E6"/>
  </w:style>
  <w:style w:type="numbering" w:customStyle="1" w:styleId="41611">
    <w:name w:val="Нет списка41611"/>
    <w:next w:val="a2"/>
    <w:uiPriority w:val="99"/>
    <w:semiHidden/>
    <w:unhideWhenUsed/>
    <w:rsid w:val="006603E6"/>
  </w:style>
  <w:style w:type="numbering" w:customStyle="1" w:styleId="1112411">
    <w:name w:val="Нет списка1112411"/>
    <w:next w:val="a2"/>
    <w:uiPriority w:val="99"/>
    <w:semiHidden/>
    <w:unhideWhenUsed/>
    <w:rsid w:val="006603E6"/>
  </w:style>
  <w:style w:type="numbering" w:customStyle="1" w:styleId="211511">
    <w:name w:val="Нет списка211511"/>
    <w:next w:val="a2"/>
    <w:uiPriority w:val="99"/>
    <w:semiHidden/>
    <w:unhideWhenUsed/>
    <w:rsid w:val="006603E6"/>
  </w:style>
  <w:style w:type="numbering" w:customStyle="1" w:styleId="311511">
    <w:name w:val="Нет списка311511"/>
    <w:next w:val="a2"/>
    <w:uiPriority w:val="99"/>
    <w:semiHidden/>
    <w:unhideWhenUsed/>
    <w:rsid w:val="006603E6"/>
  </w:style>
  <w:style w:type="numbering" w:customStyle="1" w:styleId="11111411">
    <w:name w:val="Нет списка11111411"/>
    <w:next w:val="a2"/>
    <w:uiPriority w:val="99"/>
    <w:semiHidden/>
    <w:unhideWhenUsed/>
    <w:rsid w:val="006603E6"/>
  </w:style>
  <w:style w:type="numbering" w:customStyle="1" w:styleId="121411">
    <w:name w:val="Нет списка121411"/>
    <w:next w:val="a2"/>
    <w:uiPriority w:val="99"/>
    <w:semiHidden/>
    <w:unhideWhenUsed/>
    <w:rsid w:val="006603E6"/>
  </w:style>
  <w:style w:type="numbering" w:customStyle="1" w:styleId="51611">
    <w:name w:val="Нет списка51611"/>
    <w:next w:val="a2"/>
    <w:uiPriority w:val="99"/>
    <w:semiHidden/>
    <w:unhideWhenUsed/>
    <w:rsid w:val="006603E6"/>
  </w:style>
  <w:style w:type="numbering" w:customStyle="1" w:styleId="61611">
    <w:name w:val="Нет списка61611"/>
    <w:next w:val="a2"/>
    <w:uiPriority w:val="99"/>
    <w:semiHidden/>
    <w:unhideWhenUsed/>
    <w:rsid w:val="006603E6"/>
  </w:style>
  <w:style w:type="numbering" w:customStyle="1" w:styleId="71611">
    <w:name w:val="Нет списка71611"/>
    <w:next w:val="a2"/>
    <w:uiPriority w:val="99"/>
    <w:semiHidden/>
    <w:unhideWhenUsed/>
    <w:rsid w:val="006603E6"/>
  </w:style>
  <w:style w:type="numbering" w:customStyle="1" w:styleId="411511">
    <w:name w:val="Нет списка411511"/>
    <w:next w:val="a2"/>
    <w:uiPriority w:val="99"/>
    <w:semiHidden/>
    <w:unhideWhenUsed/>
    <w:rsid w:val="006603E6"/>
  </w:style>
  <w:style w:type="numbering" w:customStyle="1" w:styleId="511511">
    <w:name w:val="Нет списка511511"/>
    <w:next w:val="a2"/>
    <w:uiPriority w:val="99"/>
    <w:semiHidden/>
    <w:unhideWhenUsed/>
    <w:rsid w:val="006603E6"/>
  </w:style>
  <w:style w:type="numbering" w:customStyle="1" w:styleId="611511">
    <w:name w:val="Нет списка611511"/>
    <w:next w:val="a2"/>
    <w:uiPriority w:val="99"/>
    <w:semiHidden/>
    <w:unhideWhenUsed/>
    <w:rsid w:val="006603E6"/>
  </w:style>
  <w:style w:type="numbering" w:customStyle="1" w:styleId="711511">
    <w:name w:val="Нет списка711511"/>
    <w:next w:val="a2"/>
    <w:uiPriority w:val="99"/>
    <w:semiHidden/>
    <w:unhideWhenUsed/>
    <w:rsid w:val="006603E6"/>
  </w:style>
  <w:style w:type="numbering" w:customStyle="1" w:styleId="8511">
    <w:name w:val="Нет списка8511"/>
    <w:next w:val="a2"/>
    <w:uiPriority w:val="99"/>
    <w:semiHidden/>
    <w:unhideWhenUsed/>
    <w:rsid w:val="006603E6"/>
  </w:style>
  <w:style w:type="numbering" w:customStyle="1" w:styleId="9511">
    <w:name w:val="Нет списка9511"/>
    <w:next w:val="a2"/>
    <w:uiPriority w:val="99"/>
    <w:semiHidden/>
    <w:unhideWhenUsed/>
    <w:rsid w:val="006603E6"/>
  </w:style>
  <w:style w:type="numbering" w:customStyle="1" w:styleId="10411">
    <w:name w:val="Нет списка10411"/>
    <w:next w:val="a2"/>
    <w:uiPriority w:val="99"/>
    <w:semiHidden/>
    <w:unhideWhenUsed/>
    <w:rsid w:val="006603E6"/>
  </w:style>
  <w:style w:type="numbering" w:customStyle="1" w:styleId="14411">
    <w:name w:val="Нет списка14411"/>
    <w:next w:val="a2"/>
    <w:uiPriority w:val="99"/>
    <w:semiHidden/>
    <w:unhideWhenUsed/>
    <w:rsid w:val="006603E6"/>
  </w:style>
  <w:style w:type="numbering" w:customStyle="1" w:styleId="23411">
    <w:name w:val="Нет списка23411"/>
    <w:next w:val="a2"/>
    <w:uiPriority w:val="99"/>
    <w:semiHidden/>
    <w:unhideWhenUsed/>
    <w:rsid w:val="006603E6"/>
  </w:style>
  <w:style w:type="numbering" w:customStyle="1" w:styleId="42411">
    <w:name w:val="Нет списка42411"/>
    <w:next w:val="a2"/>
    <w:uiPriority w:val="99"/>
    <w:semiHidden/>
    <w:unhideWhenUsed/>
    <w:rsid w:val="006603E6"/>
  </w:style>
  <w:style w:type="numbering" w:customStyle="1" w:styleId="52411">
    <w:name w:val="Нет списка52411"/>
    <w:next w:val="a2"/>
    <w:uiPriority w:val="99"/>
    <w:semiHidden/>
    <w:unhideWhenUsed/>
    <w:rsid w:val="006603E6"/>
  </w:style>
  <w:style w:type="numbering" w:customStyle="1" w:styleId="62411">
    <w:name w:val="Нет списка62411"/>
    <w:next w:val="a2"/>
    <w:uiPriority w:val="99"/>
    <w:semiHidden/>
    <w:unhideWhenUsed/>
    <w:rsid w:val="006603E6"/>
  </w:style>
  <w:style w:type="numbering" w:customStyle="1" w:styleId="72411">
    <w:name w:val="Нет списка72411"/>
    <w:next w:val="a2"/>
    <w:uiPriority w:val="99"/>
    <w:semiHidden/>
    <w:unhideWhenUsed/>
    <w:rsid w:val="006603E6"/>
  </w:style>
  <w:style w:type="numbering" w:customStyle="1" w:styleId="113411">
    <w:name w:val="Нет списка113411"/>
    <w:next w:val="a2"/>
    <w:uiPriority w:val="99"/>
    <w:semiHidden/>
    <w:unhideWhenUsed/>
    <w:rsid w:val="006603E6"/>
  </w:style>
  <w:style w:type="numbering" w:customStyle="1" w:styleId="212411">
    <w:name w:val="Нет списка212411"/>
    <w:next w:val="a2"/>
    <w:uiPriority w:val="99"/>
    <w:semiHidden/>
    <w:unhideWhenUsed/>
    <w:rsid w:val="006603E6"/>
  </w:style>
  <w:style w:type="numbering" w:customStyle="1" w:styleId="312411">
    <w:name w:val="Нет списка312411"/>
    <w:next w:val="a2"/>
    <w:uiPriority w:val="99"/>
    <w:semiHidden/>
    <w:unhideWhenUsed/>
    <w:rsid w:val="006603E6"/>
  </w:style>
  <w:style w:type="numbering" w:customStyle="1" w:styleId="412411">
    <w:name w:val="Нет списка412411"/>
    <w:next w:val="a2"/>
    <w:uiPriority w:val="99"/>
    <w:semiHidden/>
    <w:unhideWhenUsed/>
    <w:rsid w:val="006603E6"/>
  </w:style>
  <w:style w:type="numbering" w:customStyle="1" w:styleId="512411">
    <w:name w:val="Нет списка512411"/>
    <w:next w:val="a2"/>
    <w:uiPriority w:val="99"/>
    <w:semiHidden/>
    <w:unhideWhenUsed/>
    <w:rsid w:val="006603E6"/>
  </w:style>
  <w:style w:type="numbering" w:customStyle="1" w:styleId="612411">
    <w:name w:val="Нет списка612411"/>
    <w:next w:val="a2"/>
    <w:uiPriority w:val="99"/>
    <w:semiHidden/>
    <w:unhideWhenUsed/>
    <w:rsid w:val="006603E6"/>
  </w:style>
  <w:style w:type="numbering" w:customStyle="1" w:styleId="712411">
    <w:name w:val="Нет списка712411"/>
    <w:next w:val="a2"/>
    <w:uiPriority w:val="99"/>
    <w:semiHidden/>
    <w:unhideWhenUsed/>
    <w:rsid w:val="006603E6"/>
  </w:style>
  <w:style w:type="numbering" w:customStyle="1" w:styleId="2111411">
    <w:name w:val="Нет списка2111411"/>
    <w:next w:val="a2"/>
    <w:uiPriority w:val="99"/>
    <w:semiHidden/>
    <w:unhideWhenUsed/>
    <w:rsid w:val="006603E6"/>
  </w:style>
  <w:style w:type="numbering" w:customStyle="1" w:styleId="3111411">
    <w:name w:val="Нет списка3111411"/>
    <w:next w:val="a2"/>
    <w:uiPriority w:val="99"/>
    <w:semiHidden/>
    <w:unhideWhenUsed/>
    <w:rsid w:val="006603E6"/>
  </w:style>
  <w:style w:type="numbering" w:customStyle="1" w:styleId="4111411">
    <w:name w:val="Нет списка4111411"/>
    <w:next w:val="a2"/>
    <w:uiPriority w:val="99"/>
    <w:semiHidden/>
    <w:unhideWhenUsed/>
    <w:rsid w:val="006603E6"/>
  </w:style>
  <w:style w:type="numbering" w:customStyle="1" w:styleId="5111411">
    <w:name w:val="Нет списка5111411"/>
    <w:next w:val="a2"/>
    <w:uiPriority w:val="99"/>
    <w:semiHidden/>
    <w:unhideWhenUsed/>
    <w:rsid w:val="006603E6"/>
  </w:style>
  <w:style w:type="numbering" w:customStyle="1" w:styleId="6111411">
    <w:name w:val="Нет списка6111411"/>
    <w:next w:val="a2"/>
    <w:uiPriority w:val="99"/>
    <w:semiHidden/>
    <w:unhideWhenUsed/>
    <w:rsid w:val="006603E6"/>
  </w:style>
  <w:style w:type="numbering" w:customStyle="1" w:styleId="7111411">
    <w:name w:val="Нет списка7111411"/>
    <w:next w:val="a2"/>
    <w:uiPriority w:val="99"/>
    <w:semiHidden/>
    <w:unhideWhenUsed/>
    <w:rsid w:val="006603E6"/>
  </w:style>
  <w:style w:type="numbering" w:customStyle="1" w:styleId="81411">
    <w:name w:val="Нет списка81411"/>
    <w:next w:val="a2"/>
    <w:uiPriority w:val="99"/>
    <w:semiHidden/>
    <w:unhideWhenUsed/>
    <w:rsid w:val="006603E6"/>
  </w:style>
  <w:style w:type="numbering" w:customStyle="1" w:styleId="91411">
    <w:name w:val="Нет списка91411"/>
    <w:next w:val="a2"/>
    <w:uiPriority w:val="99"/>
    <w:semiHidden/>
    <w:unhideWhenUsed/>
    <w:rsid w:val="006603E6"/>
  </w:style>
  <w:style w:type="numbering" w:customStyle="1" w:styleId="15411">
    <w:name w:val="Нет списка15411"/>
    <w:next w:val="a2"/>
    <w:uiPriority w:val="99"/>
    <w:semiHidden/>
    <w:unhideWhenUsed/>
    <w:rsid w:val="006603E6"/>
  </w:style>
  <w:style w:type="numbering" w:customStyle="1" w:styleId="16411">
    <w:name w:val="Нет списка16411"/>
    <w:next w:val="a2"/>
    <w:uiPriority w:val="99"/>
    <w:semiHidden/>
    <w:unhideWhenUsed/>
    <w:rsid w:val="006603E6"/>
  </w:style>
  <w:style w:type="numbering" w:customStyle="1" w:styleId="24311">
    <w:name w:val="Нет списка24311"/>
    <w:next w:val="a2"/>
    <w:uiPriority w:val="99"/>
    <w:semiHidden/>
    <w:unhideWhenUsed/>
    <w:rsid w:val="006603E6"/>
  </w:style>
  <w:style w:type="numbering" w:customStyle="1" w:styleId="33311">
    <w:name w:val="Нет списка33311"/>
    <w:next w:val="a2"/>
    <w:uiPriority w:val="99"/>
    <w:semiHidden/>
    <w:unhideWhenUsed/>
    <w:rsid w:val="006603E6"/>
  </w:style>
  <w:style w:type="numbering" w:customStyle="1" w:styleId="43311">
    <w:name w:val="Нет списка43311"/>
    <w:next w:val="a2"/>
    <w:uiPriority w:val="99"/>
    <w:semiHidden/>
    <w:unhideWhenUsed/>
    <w:rsid w:val="006603E6"/>
  </w:style>
  <w:style w:type="numbering" w:customStyle="1" w:styleId="114311">
    <w:name w:val="Нет списка114311"/>
    <w:next w:val="a2"/>
    <w:uiPriority w:val="99"/>
    <w:semiHidden/>
    <w:unhideWhenUsed/>
    <w:rsid w:val="006603E6"/>
  </w:style>
  <w:style w:type="numbering" w:customStyle="1" w:styleId="1113311">
    <w:name w:val="Нет списка1113311"/>
    <w:next w:val="a2"/>
    <w:uiPriority w:val="99"/>
    <w:semiHidden/>
    <w:unhideWhenUsed/>
    <w:rsid w:val="006603E6"/>
  </w:style>
  <w:style w:type="numbering" w:customStyle="1" w:styleId="213311">
    <w:name w:val="Нет списка213311"/>
    <w:next w:val="a2"/>
    <w:uiPriority w:val="99"/>
    <w:semiHidden/>
    <w:unhideWhenUsed/>
    <w:rsid w:val="006603E6"/>
  </w:style>
  <w:style w:type="numbering" w:customStyle="1" w:styleId="313311">
    <w:name w:val="Нет списка313311"/>
    <w:next w:val="a2"/>
    <w:uiPriority w:val="99"/>
    <w:semiHidden/>
    <w:unhideWhenUsed/>
    <w:rsid w:val="006603E6"/>
  </w:style>
  <w:style w:type="numbering" w:customStyle="1" w:styleId="53311">
    <w:name w:val="Нет списка53311"/>
    <w:next w:val="a2"/>
    <w:uiPriority w:val="99"/>
    <w:semiHidden/>
    <w:unhideWhenUsed/>
    <w:rsid w:val="006603E6"/>
  </w:style>
  <w:style w:type="numbering" w:customStyle="1" w:styleId="122311">
    <w:name w:val="Нет списка122311"/>
    <w:next w:val="a2"/>
    <w:uiPriority w:val="99"/>
    <w:semiHidden/>
    <w:unhideWhenUsed/>
    <w:rsid w:val="006603E6"/>
  </w:style>
  <w:style w:type="numbering" w:customStyle="1" w:styleId="63311">
    <w:name w:val="Нет списка63311"/>
    <w:next w:val="a2"/>
    <w:uiPriority w:val="99"/>
    <w:semiHidden/>
    <w:unhideWhenUsed/>
    <w:rsid w:val="006603E6"/>
  </w:style>
  <w:style w:type="numbering" w:customStyle="1" w:styleId="11112311">
    <w:name w:val="Нет списка11112311"/>
    <w:next w:val="a2"/>
    <w:uiPriority w:val="99"/>
    <w:semiHidden/>
    <w:unhideWhenUsed/>
    <w:rsid w:val="006603E6"/>
  </w:style>
  <w:style w:type="numbering" w:customStyle="1" w:styleId="111111411">
    <w:name w:val="Нет списка111111411"/>
    <w:next w:val="a2"/>
    <w:uiPriority w:val="99"/>
    <w:semiHidden/>
    <w:unhideWhenUsed/>
    <w:rsid w:val="006603E6"/>
  </w:style>
  <w:style w:type="numbering" w:customStyle="1" w:styleId="131311">
    <w:name w:val="Нет списка131311"/>
    <w:next w:val="a2"/>
    <w:uiPriority w:val="99"/>
    <w:semiHidden/>
    <w:unhideWhenUsed/>
    <w:rsid w:val="006603E6"/>
  </w:style>
  <w:style w:type="numbering" w:customStyle="1" w:styleId="1121311">
    <w:name w:val="Нет списка1121311"/>
    <w:next w:val="a2"/>
    <w:uiPriority w:val="99"/>
    <w:semiHidden/>
    <w:unhideWhenUsed/>
    <w:rsid w:val="006603E6"/>
  </w:style>
  <w:style w:type="numbering" w:customStyle="1" w:styleId="221311">
    <w:name w:val="Нет списка221311"/>
    <w:next w:val="a2"/>
    <w:uiPriority w:val="99"/>
    <w:semiHidden/>
    <w:unhideWhenUsed/>
    <w:rsid w:val="006603E6"/>
  </w:style>
  <w:style w:type="numbering" w:customStyle="1" w:styleId="1211311">
    <w:name w:val="Нет списка1211311"/>
    <w:next w:val="a2"/>
    <w:uiPriority w:val="99"/>
    <w:semiHidden/>
    <w:unhideWhenUsed/>
    <w:rsid w:val="006603E6"/>
  </w:style>
  <w:style w:type="numbering" w:customStyle="1" w:styleId="73311">
    <w:name w:val="Нет списка73311"/>
    <w:next w:val="a2"/>
    <w:uiPriority w:val="99"/>
    <w:semiHidden/>
    <w:unhideWhenUsed/>
    <w:rsid w:val="006603E6"/>
  </w:style>
  <w:style w:type="numbering" w:customStyle="1" w:styleId="413311">
    <w:name w:val="Нет списка413311"/>
    <w:next w:val="a2"/>
    <w:uiPriority w:val="99"/>
    <w:semiHidden/>
    <w:unhideWhenUsed/>
    <w:rsid w:val="006603E6"/>
  </w:style>
  <w:style w:type="numbering" w:customStyle="1" w:styleId="513311">
    <w:name w:val="Нет списка513311"/>
    <w:next w:val="a2"/>
    <w:uiPriority w:val="99"/>
    <w:semiHidden/>
    <w:unhideWhenUsed/>
    <w:rsid w:val="006603E6"/>
  </w:style>
  <w:style w:type="numbering" w:customStyle="1" w:styleId="613311">
    <w:name w:val="Нет списка613311"/>
    <w:next w:val="a2"/>
    <w:uiPriority w:val="99"/>
    <w:semiHidden/>
    <w:unhideWhenUsed/>
    <w:rsid w:val="006603E6"/>
  </w:style>
  <w:style w:type="numbering" w:customStyle="1" w:styleId="713311">
    <w:name w:val="Нет списка713311"/>
    <w:next w:val="a2"/>
    <w:uiPriority w:val="99"/>
    <w:semiHidden/>
    <w:unhideWhenUsed/>
    <w:rsid w:val="006603E6"/>
  </w:style>
  <w:style w:type="numbering" w:customStyle="1" w:styleId="2112311">
    <w:name w:val="Нет списка2112311"/>
    <w:next w:val="a2"/>
    <w:uiPriority w:val="99"/>
    <w:semiHidden/>
    <w:unhideWhenUsed/>
    <w:rsid w:val="006603E6"/>
  </w:style>
  <w:style w:type="numbering" w:customStyle="1" w:styleId="3112311">
    <w:name w:val="Нет списка3112311"/>
    <w:next w:val="a2"/>
    <w:uiPriority w:val="99"/>
    <w:semiHidden/>
    <w:unhideWhenUsed/>
    <w:rsid w:val="006603E6"/>
  </w:style>
  <w:style w:type="numbering" w:customStyle="1" w:styleId="4112311">
    <w:name w:val="Нет списка4112311"/>
    <w:next w:val="a2"/>
    <w:uiPriority w:val="99"/>
    <w:semiHidden/>
    <w:unhideWhenUsed/>
    <w:rsid w:val="006603E6"/>
  </w:style>
  <w:style w:type="numbering" w:customStyle="1" w:styleId="5112311">
    <w:name w:val="Нет списка5112311"/>
    <w:next w:val="a2"/>
    <w:uiPriority w:val="99"/>
    <w:semiHidden/>
    <w:unhideWhenUsed/>
    <w:rsid w:val="006603E6"/>
  </w:style>
  <w:style w:type="numbering" w:customStyle="1" w:styleId="6112311">
    <w:name w:val="Нет списка6112311"/>
    <w:next w:val="a2"/>
    <w:uiPriority w:val="99"/>
    <w:semiHidden/>
    <w:unhideWhenUsed/>
    <w:rsid w:val="006603E6"/>
  </w:style>
  <w:style w:type="numbering" w:customStyle="1" w:styleId="7112311">
    <w:name w:val="Нет списка7112311"/>
    <w:next w:val="a2"/>
    <w:uiPriority w:val="99"/>
    <w:semiHidden/>
    <w:unhideWhenUsed/>
    <w:rsid w:val="006603E6"/>
  </w:style>
  <w:style w:type="numbering" w:customStyle="1" w:styleId="82311">
    <w:name w:val="Нет списка82311"/>
    <w:next w:val="a2"/>
    <w:uiPriority w:val="99"/>
    <w:semiHidden/>
    <w:unhideWhenUsed/>
    <w:rsid w:val="006603E6"/>
  </w:style>
  <w:style w:type="numbering" w:customStyle="1" w:styleId="92311">
    <w:name w:val="Нет списка92311"/>
    <w:next w:val="a2"/>
    <w:uiPriority w:val="99"/>
    <w:semiHidden/>
    <w:unhideWhenUsed/>
    <w:rsid w:val="006603E6"/>
  </w:style>
  <w:style w:type="numbering" w:customStyle="1" w:styleId="101311">
    <w:name w:val="Нет списка101311"/>
    <w:next w:val="a2"/>
    <w:uiPriority w:val="99"/>
    <w:semiHidden/>
    <w:unhideWhenUsed/>
    <w:rsid w:val="006603E6"/>
  </w:style>
  <w:style w:type="numbering" w:customStyle="1" w:styleId="141311">
    <w:name w:val="Нет списка141311"/>
    <w:next w:val="a2"/>
    <w:uiPriority w:val="99"/>
    <w:semiHidden/>
    <w:unhideWhenUsed/>
    <w:rsid w:val="006603E6"/>
  </w:style>
  <w:style w:type="numbering" w:customStyle="1" w:styleId="231311">
    <w:name w:val="Нет списка231311"/>
    <w:next w:val="a2"/>
    <w:uiPriority w:val="99"/>
    <w:semiHidden/>
    <w:unhideWhenUsed/>
    <w:rsid w:val="006603E6"/>
  </w:style>
  <w:style w:type="numbering" w:customStyle="1" w:styleId="321311">
    <w:name w:val="Нет списка321311"/>
    <w:next w:val="a2"/>
    <w:uiPriority w:val="99"/>
    <w:semiHidden/>
    <w:unhideWhenUsed/>
    <w:rsid w:val="006603E6"/>
  </w:style>
  <w:style w:type="numbering" w:customStyle="1" w:styleId="421311">
    <w:name w:val="Нет списка421311"/>
    <w:next w:val="a2"/>
    <w:uiPriority w:val="99"/>
    <w:semiHidden/>
    <w:unhideWhenUsed/>
    <w:rsid w:val="006603E6"/>
  </w:style>
  <w:style w:type="numbering" w:customStyle="1" w:styleId="521311">
    <w:name w:val="Нет списка521311"/>
    <w:next w:val="a2"/>
    <w:uiPriority w:val="99"/>
    <w:semiHidden/>
    <w:unhideWhenUsed/>
    <w:rsid w:val="006603E6"/>
  </w:style>
  <w:style w:type="numbering" w:customStyle="1" w:styleId="621311">
    <w:name w:val="Нет списка621311"/>
    <w:next w:val="a2"/>
    <w:uiPriority w:val="99"/>
    <w:semiHidden/>
    <w:unhideWhenUsed/>
    <w:rsid w:val="006603E6"/>
  </w:style>
  <w:style w:type="numbering" w:customStyle="1" w:styleId="721311">
    <w:name w:val="Нет списка721311"/>
    <w:next w:val="a2"/>
    <w:uiPriority w:val="99"/>
    <w:semiHidden/>
    <w:unhideWhenUsed/>
    <w:rsid w:val="006603E6"/>
  </w:style>
  <w:style w:type="numbering" w:customStyle="1" w:styleId="1131311">
    <w:name w:val="Нет списка1131311"/>
    <w:next w:val="a2"/>
    <w:uiPriority w:val="99"/>
    <w:semiHidden/>
    <w:unhideWhenUsed/>
    <w:rsid w:val="006603E6"/>
  </w:style>
  <w:style w:type="numbering" w:customStyle="1" w:styleId="2121311">
    <w:name w:val="Нет списка2121311"/>
    <w:next w:val="a2"/>
    <w:uiPriority w:val="99"/>
    <w:semiHidden/>
    <w:unhideWhenUsed/>
    <w:rsid w:val="006603E6"/>
  </w:style>
  <w:style w:type="numbering" w:customStyle="1" w:styleId="3121311">
    <w:name w:val="Нет списка3121311"/>
    <w:next w:val="a2"/>
    <w:uiPriority w:val="99"/>
    <w:semiHidden/>
    <w:unhideWhenUsed/>
    <w:rsid w:val="006603E6"/>
  </w:style>
  <w:style w:type="numbering" w:customStyle="1" w:styleId="4121311">
    <w:name w:val="Нет списка4121311"/>
    <w:next w:val="a2"/>
    <w:uiPriority w:val="99"/>
    <w:semiHidden/>
    <w:unhideWhenUsed/>
    <w:rsid w:val="006603E6"/>
  </w:style>
  <w:style w:type="numbering" w:customStyle="1" w:styleId="5121311">
    <w:name w:val="Нет списка5121311"/>
    <w:next w:val="a2"/>
    <w:uiPriority w:val="99"/>
    <w:semiHidden/>
    <w:unhideWhenUsed/>
    <w:rsid w:val="006603E6"/>
  </w:style>
  <w:style w:type="numbering" w:customStyle="1" w:styleId="6121311">
    <w:name w:val="Нет списка6121311"/>
    <w:next w:val="a2"/>
    <w:uiPriority w:val="99"/>
    <w:semiHidden/>
    <w:unhideWhenUsed/>
    <w:rsid w:val="006603E6"/>
  </w:style>
  <w:style w:type="numbering" w:customStyle="1" w:styleId="7121311">
    <w:name w:val="Нет списка7121311"/>
    <w:next w:val="a2"/>
    <w:uiPriority w:val="99"/>
    <w:semiHidden/>
    <w:unhideWhenUsed/>
    <w:rsid w:val="006603E6"/>
  </w:style>
  <w:style w:type="numbering" w:customStyle="1" w:styleId="11121311">
    <w:name w:val="Нет списка11121311"/>
    <w:next w:val="a2"/>
    <w:uiPriority w:val="99"/>
    <w:semiHidden/>
    <w:unhideWhenUsed/>
    <w:rsid w:val="006603E6"/>
  </w:style>
  <w:style w:type="numbering" w:customStyle="1" w:styleId="21111311">
    <w:name w:val="Нет списка21111311"/>
    <w:next w:val="a2"/>
    <w:uiPriority w:val="99"/>
    <w:semiHidden/>
    <w:unhideWhenUsed/>
    <w:rsid w:val="006603E6"/>
  </w:style>
  <w:style w:type="numbering" w:customStyle="1" w:styleId="31111311">
    <w:name w:val="Нет списка31111311"/>
    <w:next w:val="a2"/>
    <w:uiPriority w:val="99"/>
    <w:semiHidden/>
    <w:unhideWhenUsed/>
    <w:rsid w:val="006603E6"/>
  </w:style>
  <w:style w:type="numbering" w:customStyle="1" w:styleId="41111311">
    <w:name w:val="Нет списка41111311"/>
    <w:next w:val="a2"/>
    <w:uiPriority w:val="99"/>
    <w:semiHidden/>
    <w:unhideWhenUsed/>
    <w:rsid w:val="006603E6"/>
  </w:style>
  <w:style w:type="numbering" w:customStyle="1" w:styleId="51111311">
    <w:name w:val="Нет списка51111311"/>
    <w:next w:val="a2"/>
    <w:uiPriority w:val="99"/>
    <w:semiHidden/>
    <w:unhideWhenUsed/>
    <w:rsid w:val="006603E6"/>
  </w:style>
  <w:style w:type="numbering" w:customStyle="1" w:styleId="61111311">
    <w:name w:val="Нет списка61111311"/>
    <w:next w:val="a2"/>
    <w:uiPriority w:val="99"/>
    <w:semiHidden/>
    <w:unhideWhenUsed/>
    <w:rsid w:val="006603E6"/>
  </w:style>
  <w:style w:type="numbering" w:customStyle="1" w:styleId="71111311">
    <w:name w:val="Нет списка71111311"/>
    <w:next w:val="a2"/>
    <w:uiPriority w:val="99"/>
    <w:semiHidden/>
    <w:unhideWhenUsed/>
    <w:rsid w:val="006603E6"/>
  </w:style>
  <w:style w:type="numbering" w:customStyle="1" w:styleId="811311">
    <w:name w:val="Нет списка811311"/>
    <w:next w:val="a2"/>
    <w:uiPriority w:val="99"/>
    <w:semiHidden/>
    <w:unhideWhenUsed/>
    <w:rsid w:val="006603E6"/>
  </w:style>
  <w:style w:type="numbering" w:customStyle="1" w:styleId="911311">
    <w:name w:val="Нет списка911311"/>
    <w:next w:val="a2"/>
    <w:uiPriority w:val="99"/>
    <w:semiHidden/>
    <w:unhideWhenUsed/>
    <w:rsid w:val="006603E6"/>
  </w:style>
  <w:style w:type="numbering" w:customStyle="1" w:styleId="1111111411">
    <w:name w:val="Нет списка1111111411"/>
    <w:next w:val="a2"/>
    <w:uiPriority w:val="99"/>
    <w:semiHidden/>
    <w:unhideWhenUsed/>
    <w:rsid w:val="006603E6"/>
  </w:style>
  <w:style w:type="numbering" w:customStyle="1" w:styleId="17411">
    <w:name w:val="Нет списка17411"/>
    <w:next w:val="a2"/>
    <w:uiPriority w:val="99"/>
    <w:semiHidden/>
    <w:unhideWhenUsed/>
    <w:rsid w:val="006603E6"/>
  </w:style>
  <w:style w:type="numbering" w:customStyle="1" w:styleId="18411">
    <w:name w:val="Нет списка18411"/>
    <w:next w:val="a2"/>
    <w:uiPriority w:val="99"/>
    <w:semiHidden/>
    <w:unhideWhenUsed/>
    <w:rsid w:val="006603E6"/>
  </w:style>
  <w:style w:type="numbering" w:customStyle="1" w:styleId="11512">
    <w:name w:val="Нет списка11512"/>
    <w:next w:val="a2"/>
    <w:uiPriority w:val="99"/>
    <w:semiHidden/>
    <w:unhideWhenUsed/>
    <w:rsid w:val="006603E6"/>
  </w:style>
  <w:style w:type="table" w:customStyle="1" w:styleId="1141110">
    <w:name w:val="Сетка таблицы114111"/>
    <w:basedOn w:val="a1"/>
    <w:uiPriority w:val="59"/>
    <w:rsid w:val="006603E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0">
    <w:name w:val="Сетка таблицы1113111"/>
    <w:basedOn w:val="a1"/>
    <w:uiPriority w:val="59"/>
    <w:locked/>
    <w:rsid w:val="006603E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11">
    <w:name w:val="Нет списка19311"/>
    <w:next w:val="a2"/>
    <w:uiPriority w:val="99"/>
    <w:semiHidden/>
    <w:unhideWhenUsed/>
    <w:rsid w:val="006603E6"/>
  </w:style>
  <w:style w:type="numbering" w:customStyle="1" w:styleId="110311">
    <w:name w:val="Нет списка110311"/>
    <w:next w:val="a2"/>
    <w:uiPriority w:val="99"/>
    <w:semiHidden/>
    <w:unhideWhenUsed/>
    <w:qFormat/>
    <w:rsid w:val="006603E6"/>
  </w:style>
  <w:style w:type="numbering" w:customStyle="1" w:styleId="11612">
    <w:name w:val="Нет списка11612"/>
    <w:next w:val="a2"/>
    <w:uiPriority w:val="99"/>
    <w:semiHidden/>
    <w:unhideWhenUsed/>
    <w:qFormat/>
    <w:rsid w:val="006603E6"/>
  </w:style>
  <w:style w:type="numbering" w:customStyle="1" w:styleId="111412">
    <w:name w:val="Нет списка111412"/>
    <w:next w:val="a2"/>
    <w:uiPriority w:val="99"/>
    <w:semiHidden/>
    <w:unhideWhenUsed/>
    <w:qFormat/>
    <w:rsid w:val="006603E6"/>
  </w:style>
  <w:style w:type="numbering" w:customStyle="1" w:styleId="1111312">
    <w:name w:val="Нет списка1111312"/>
    <w:next w:val="a2"/>
    <w:uiPriority w:val="99"/>
    <w:semiHidden/>
    <w:unhideWhenUsed/>
    <w:qFormat/>
    <w:rsid w:val="006603E6"/>
  </w:style>
  <w:style w:type="numbering" w:customStyle="1" w:styleId="11111212">
    <w:name w:val="Нет списка11111212"/>
    <w:next w:val="a2"/>
    <w:uiPriority w:val="99"/>
    <w:semiHidden/>
    <w:unhideWhenUsed/>
    <w:qFormat/>
    <w:rsid w:val="006603E6"/>
  </w:style>
  <w:style w:type="numbering" w:customStyle="1" w:styleId="25311">
    <w:name w:val="Нет списка25311"/>
    <w:next w:val="a2"/>
    <w:uiPriority w:val="99"/>
    <w:semiHidden/>
    <w:unhideWhenUsed/>
    <w:qFormat/>
    <w:rsid w:val="006603E6"/>
  </w:style>
  <w:style w:type="numbering" w:customStyle="1" w:styleId="34311">
    <w:name w:val="Нет списка34311"/>
    <w:next w:val="a2"/>
    <w:uiPriority w:val="99"/>
    <w:semiHidden/>
    <w:unhideWhenUsed/>
    <w:qFormat/>
    <w:rsid w:val="006603E6"/>
  </w:style>
  <w:style w:type="numbering" w:customStyle="1" w:styleId="4412">
    <w:name w:val="Нет списка4412"/>
    <w:next w:val="a2"/>
    <w:uiPriority w:val="99"/>
    <w:semiHidden/>
    <w:unhideWhenUsed/>
    <w:qFormat/>
    <w:rsid w:val="006603E6"/>
  </w:style>
  <w:style w:type="numbering" w:customStyle="1" w:styleId="111111212">
    <w:name w:val="Нет списка111111212"/>
    <w:next w:val="a2"/>
    <w:uiPriority w:val="99"/>
    <w:semiHidden/>
    <w:unhideWhenUsed/>
    <w:qFormat/>
    <w:rsid w:val="006603E6"/>
  </w:style>
  <w:style w:type="numbering" w:customStyle="1" w:styleId="11111111411">
    <w:name w:val="Нет списка11111111411"/>
    <w:next w:val="a2"/>
    <w:uiPriority w:val="99"/>
    <w:semiHidden/>
    <w:unhideWhenUsed/>
    <w:qFormat/>
    <w:rsid w:val="006603E6"/>
  </w:style>
  <w:style w:type="numbering" w:customStyle="1" w:styleId="21412">
    <w:name w:val="Нет списка21412"/>
    <w:next w:val="a2"/>
    <w:uiPriority w:val="99"/>
    <w:semiHidden/>
    <w:unhideWhenUsed/>
    <w:qFormat/>
    <w:rsid w:val="006603E6"/>
  </w:style>
  <w:style w:type="numbering" w:customStyle="1" w:styleId="31412">
    <w:name w:val="Нет списка31412"/>
    <w:next w:val="a2"/>
    <w:uiPriority w:val="99"/>
    <w:semiHidden/>
    <w:unhideWhenUsed/>
    <w:qFormat/>
    <w:rsid w:val="006603E6"/>
  </w:style>
  <w:style w:type="numbering" w:customStyle="1" w:styleId="5412">
    <w:name w:val="Нет списка5412"/>
    <w:next w:val="a2"/>
    <w:uiPriority w:val="99"/>
    <w:semiHidden/>
    <w:unhideWhenUsed/>
    <w:qFormat/>
    <w:rsid w:val="006603E6"/>
  </w:style>
  <w:style w:type="numbering" w:customStyle="1" w:styleId="12312">
    <w:name w:val="Нет списка12312"/>
    <w:next w:val="a2"/>
    <w:uiPriority w:val="99"/>
    <w:semiHidden/>
    <w:unhideWhenUsed/>
    <w:qFormat/>
    <w:rsid w:val="006603E6"/>
  </w:style>
  <w:style w:type="numbering" w:customStyle="1" w:styleId="6412">
    <w:name w:val="Нет списка6412"/>
    <w:next w:val="a2"/>
    <w:uiPriority w:val="99"/>
    <w:semiHidden/>
    <w:unhideWhenUsed/>
    <w:qFormat/>
    <w:rsid w:val="006603E6"/>
  </w:style>
  <w:style w:type="numbering" w:customStyle="1" w:styleId="7412">
    <w:name w:val="Нет списка7412"/>
    <w:next w:val="a2"/>
    <w:uiPriority w:val="99"/>
    <w:semiHidden/>
    <w:unhideWhenUsed/>
    <w:qFormat/>
    <w:rsid w:val="006603E6"/>
  </w:style>
  <w:style w:type="numbering" w:customStyle="1" w:styleId="13212">
    <w:name w:val="Нет списка13212"/>
    <w:next w:val="a2"/>
    <w:uiPriority w:val="99"/>
    <w:semiHidden/>
    <w:unhideWhenUsed/>
    <w:qFormat/>
    <w:rsid w:val="006603E6"/>
  </w:style>
  <w:style w:type="numbering" w:customStyle="1" w:styleId="112212">
    <w:name w:val="Нет списка112212"/>
    <w:next w:val="a2"/>
    <w:uiPriority w:val="99"/>
    <w:semiHidden/>
    <w:unhideWhenUsed/>
    <w:qFormat/>
    <w:rsid w:val="006603E6"/>
  </w:style>
  <w:style w:type="numbering" w:customStyle="1" w:styleId="22212">
    <w:name w:val="Нет списка22212"/>
    <w:next w:val="a2"/>
    <w:uiPriority w:val="99"/>
    <w:semiHidden/>
    <w:unhideWhenUsed/>
    <w:qFormat/>
    <w:rsid w:val="006603E6"/>
  </w:style>
  <w:style w:type="numbering" w:customStyle="1" w:styleId="32212">
    <w:name w:val="Нет списка32212"/>
    <w:next w:val="a2"/>
    <w:uiPriority w:val="99"/>
    <w:semiHidden/>
    <w:unhideWhenUsed/>
    <w:qFormat/>
    <w:rsid w:val="006603E6"/>
  </w:style>
  <w:style w:type="numbering" w:customStyle="1" w:styleId="41412">
    <w:name w:val="Нет списка41412"/>
    <w:next w:val="a2"/>
    <w:uiPriority w:val="99"/>
    <w:semiHidden/>
    <w:unhideWhenUsed/>
    <w:qFormat/>
    <w:rsid w:val="006603E6"/>
  </w:style>
  <w:style w:type="numbering" w:customStyle="1" w:styleId="1112212">
    <w:name w:val="Нет списка1112212"/>
    <w:next w:val="a2"/>
    <w:uiPriority w:val="99"/>
    <w:semiHidden/>
    <w:unhideWhenUsed/>
    <w:qFormat/>
    <w:rsid w:val="006603E6"/>
  </w:style>
  <w:style w:type="numbering" w:customStyle="1" w:styleId="211312">
    <w:name w:val="Нет списка211312"/>
    <w:next w:val="a2"/>
    <w:uiPriority w:val="99"/>
    <w:semiHidden/>
    <w:unhideWhenUsed/>
    <w:qFormat/>
    <w:rsid w:val="006603E6"/>
  </w:style>
  <w:style w:type="numbering" w:customStyle="1" w:styleId="311312">
    <w:name w:val="Нет списка311312"/>
    <w:next w:val="a2"/>
    <w:uiPriority w:val="99"/>
    <w:semiHidden/>
    <w:unhideWhenUsed/>
    <w:qFormat/>
    <w:rsid w:val="006603E6"/>
  </w:style>
  <w:style w:type="numbering" w:customStyle="1" w:styleId="111111111311">
    <w:name w:val="Нет списка111111111311"/>
    <w:next w:val="a2"/>
    <w:uiPriority w:val="99"/>
    <w:semiHidden/>
    <w:unhideWhenUsed/>
    <w:rsid w:val="006603E6"/>
  </w:style>
  <w:style w:type="numbering" w:customStyle="1" w:styleId="121212">
    <w:name w:val="Нет списка121212"/>
    <w:next w:val="a2"/>
    <w:uiPriority w:val="99"/>
    <w:semiHidden/>
    <w:unhideWhenUsed/>
    <w:rsid w:val="006603E6"/>
  </w:style>
  <w:style w:type="numbering" w:customStyle="1" w:styleId="51412">
    <w:name w:val="Нет списка51412"/>
    <w:next w:val="a2"/>
    <w:uiPriority w:val="99"/>
    <w:semiHidden/>
    <w:unhideWhenUsed/>
    <w:rsid w:val="006603E6"/>
  </w:style>
  <w:style w:type="numbering" w:customStyle="1" w:styleId="61412">
    <w:name w:val="Нет списка61412"/>
    <w:next w:val="a2"/>
    <w:uiPriority w:val="99"/>
    <w:semiHidden/>
    <w:unhideWhenUsed/>
    <w:rsid w:val="006603E6"/>
  </w:style>
  <w:style w:type="numbering" w:customStyle="1" w:styleId="71412">
    <w:name w:val="Нет списка71412"/>
    <w:next w:val="a2"/>
    <w:uiPriority w:val="99"/>
    <w:semiHidden/>
    <w:unhideWhenUsed/>
    <w:rsid w:val="006603E6"/>
  </w:style>
  <w:style w:type="numbering" w:customStyle="1" w:styleId="411312">
    <w:name w:val="Нет списка411312"/>
    <w:next w:val="a2"/>
    <w:uiPriority w:val="99"/>
    <w:semiHidden/>
    <w:unhideWhenUsed/>
    <w:rsid w:val="006603E6"/>
  </w:style>
  <w:style w:type="numbering" w:customStyle="1" w:styleId="511312">
    <w:name w:val="Нет списка511312"/>
    <w:next w:val="a2"/>
    <w:uiPriority w:val="99"/>
    <w:semiHidden/>
    <w:unhideWhenUsed/>
    <w:rsid w:val="006603E6"/>
  </w:style>
  <w:style w:type="numbering" w:customStyle="1" w:styleId="611312">
    <w:name w:val="Нет списка611312"/>
    <w:next w:val="a2"/>
    <w:uiPriority w:val="99"/>
    <w:semiHidden/>
    <w:unhideWhenUsed/>
    <w:rsid w:val="006603E6"/>
  </w:style>
  <w:style w:type="numbering" w:customStyle="1" w:styleId="711312">
    <w:name w:val="Нет списка711312"/>
    <w:next w:val="a2"/>
    <w:uiPriority w:val="99"/>
    <w:semiHidden/>
    <w:unhideWhenUsed/>
    <w:rsid w:val="006603E6"/>
  </w:style>
  <w:style w:type="numbering" w:customStyle="1" w:styleId="8312">
    <w:name w:val="Нет списка8312"/>
    <w:next w:val="a2"/>
    <w:uiPriority w:val="99"/>
    <w:semiHidden/>
    <w:unhideWhenUsed/>
    <w:rsid w:val="006603E6"/>
  </w:style>
  <w:style w:type="numbering" w:customStyle="1" w:styleId="9312">
    <w:name w:val="Нет списка9312"/>
    <w:next w:val="a2"/>
    <w:uiPriority w:val="99"/>
    <w:semiHidden/>
    <w:unhideWhenUsed/>
    <w:rsid w:val="006603E6"/>
  </w:style>
  <w:style w:type="numbering" w:customStyle="1" w:styleId="102120">
    <w:name w:val="Нет списка10212"/>
    <w:next w:val="a2"/>
    <w:uiPriority w:val="99"/>
    <w:semiHidden/>
    <w:unhideWhenUsed/>
    <w:rsid w:val="006603E6"/>
  </w:style>
  <w:style w:type="numbering" w:customStyle="1" w:styleId="14212">
    <w:name w:val="Нет списка14212"/>
    <w:next w:val="a2"/>
    <w:uiPriority w:val="99"/>
    <w:semiHidden/>
    <w:unhideWhenUsed/>
    <w:rsid w:val="006603E6"/>
  </w:style>
  <w:style w:type="numbering" w:customStyle="1" w:styleId="23212">
    <w:name w:val="Нет списка23212"/>
    <w:next w:val="a2"/>
    <w:uiPriority w:val="99"/>
    <w:semiHidden/>
    <w:unhideWhenUsed/>
    <w:rsid w:val="006603E6"/>
  </w:style>
  <w:style w:type="numbering" w:customStyle="1" w:styleId="42212">
    <w:name w:val="Нет списка42212"/>
    <w:next w:val="a2"/>
    <w:uiPriority w:val="99"/>
    <w:semiHidden/>
    <w:unhideWhenUsed/>
    <w:rsid w:val="006603E6"/>
  </w:style>
  <w:style w:type="numbering" w:customStyle="1" w:styleId="52212">
    <w:name w:val="Нет списка52212"/>
    <w:next w:val="a2"/>
    <w:uiPriority w:val="99"/>
    <w:semiHidden/>
    <w:unhideWhenUsed/>
    <w:rsid w:val="006603E6"/>
  </w:style>
  <w:style w:type="numbering" w:customStyle="1" w:styleId="62212">
    <w:name w:val="Нет списка62212"/>
    <w:next w:val="a2"/>
    <w:uiPriority w:val="99"/>
    <w:semiHidden/>
    <w:unhideWhenUsed/>
    <w:rsid w:val="006603E6"/>
  </w:style>
  <w:style w:type="numbering" w:customStyle="1" w:styleId="72212">
    <w:name w:val="Нет списка72212"/>
    <w:next w:val="a2"/>
    <w:uiPriority w:val="99"/>
    <w:semiHidden/>
    <w:unhideWhenUsed/>
    <w:rsid w:val="006603E6"/>
  </w:style>
  <w:style w:type="numbering" w:customStyle="1" w:styleId="113212">
    <w:name w:val="Нет списка113212"/>
    <w:next w:val="a2"/>
    <w:uiPriority w:val="99"/>
    <w:semiHidden/>
    <w:unhideWhenUsed/>
    <w:rsid w:val="006603E6"/>
  </w:style>
  <w:style w:type="numbering" w:customStyle="1" w:styleId="212212">
    <w:name w:val="Нет списка212212"/>
    <w:next w:val="a2"/>
    <w:uiPriority w:val="99"/>
    <w:semiHidden/>
    <w:unhideWhenUsed/>
    <w:rsid w:val="006603E6"/>
  </w:style>
  <w:style w:type="numbering" w:customStyle="1" w:styleId="312212">
    <w:name w:val="Нет списка312212"/>
    <w:next w:val="a2"/>
    <w:uiPriority w:val="99"/>
    <w:semiHidden/>
    <w:unhideWhenUsed/>
    <w:rsid w:val="006603E6"/>
  </w:style>
  <w:style w:type="numbering" w:customStyle="1" w:styleId="412212">
    <w:name w:val="Нет списка412212"/>
    <w:next w:val="a2"/>
    <w:uiPriority w:val="99"/>
    <w:semiHidden/>
    <w:unhideWhenUsed/>
    <w:rsid w:val="006603E6"/>
  </w:style>
  <w:style w:type="numbering" w:customStyle="1" w:styleId="512212">
    <w:name w:val="Нет списка512212"/>
    <w:next w:val="a2"/>
    <w:uiPriority w:val="99"/>
    <w:semiHidden/>
    <w:unhideWhenUsed/>
    <w:rsid w:val="006603E6"/>
  </w:style>
  <w:style w:type="numbering" w:customStyle="1" w:styleId="612212">
    <w:name w:val="Нет списка612212"/>
    <w:next w:val="a2"/>
    <w:uiPriority w:val="99"/>
    <w:semiHidden/>
    <w:unhideWhenUsed/>
    <w:rsid w:val="006603E6"/>
  </w:style>
  <w:style w:type="numbering" w:customStyle="1" w:styleId="712212">
    <w:name w:val="Нет списка712212"/>
    <w:next w:val="a2"/>
    <w:uiPriority w:val="99"/>
    <w:semiHidden/>
    <w:unhideWhenUsed/>
    <w:rsid w:val="006603E6"/>
  </w:style>
  <w:style w:type="numbering" w:customStyle="1" w:styleId="2111212">
    <w:name w:val="Нет списка2111212"/>
    <w:next w:val="a2"/>
    <w:uiPriority w:val="99"/>
    <w:semiHidden/>
    <w:unhideWhenUsed/>
    <w:rsid w:val="006603E6"/>
  </w:style>
  <w:style w:type="numbering" w:customStyle="1" w:styleId="3111212">
    <w:name w:val="Нет списка3111212"/>
    <w:next w:val="a2"/>
    <w:uiPriority w:val="99"/>
    <w:semiHidden/>
    <w:unhideWhenUsed/>
    <w:rsid w:val="006603E6"/>
  </w:style>
  <w:style w:type="numbering" w:customStyle="1" w:styleId="4111212">
    <w:name w:val="Нет списка4111212"/>
    <w:next w:val="a2"/>
    <w:uiPriority w:val="99"/>
    <w:semiHidden/>
    <w:unhideWhenUsed/>
    <w:rsid w:val="006603E6"/>
  </w:style>
  <w:style w:type="numbering" w:customStyle="1" w:styleId="5111212">
    <w:name w:val="Нет списка5111212"/>
    <w:next w:val="a2"/>
    <w:uiPriority w:val="99"/>
    <w:semiHidden/>
    <w:unhideWhenUsed/>
    <w:rsid w:val="006603E6"/>
  </w:style>
  <w:style w:type="numbering" w:customStyle="1" w:styleId="6111212">
    <w:name w:val="Нет списка6111212"/>
    <w:next w:val="a2"/>
    <w:uiPriority w:val="99"/>
    <w:semiHidden/>
    <w:unhideWhenUsed/>
    <w:rsid w:val="006603E6"/>
  </w:style>
  <w:style w:type="numbering" w:customStyle="1" w:styleId="7111212">
    <w:name w:val="Нет списка7111212"/>
    <w:next w:val="a2"/>
    <w:uiPriority w:val="99"/>
    <w:semiHidden/>
    <w:unhideWhenUsed/>
    <w:rsid w:val="006603E6"/>
  </w:style>
  <w:style w:type="numbering" w:customStyle="1" w:styleId="81212">
    <w:name w:val="Нет списка81212"/>
    <w:next w:val="a2"/>
    <w:uiPriority w:val="99"/>
    <w:semiHidden/>
    <w:unhideWhenUsed/>
    <w:rsid w:val="006603E6"/>
  </w:style>
  <w:style w:type="numbering" w:customStyle="1" w:styleId="91212">
    <w:name w:val="Нет списка91212"/>
    <w:next w:val="a2"/>
    <w:uiPriority w:val="99"/>
    <w:semiHidden/>
    <w:unhideWhenUsed/>
    <w:rsid w:val="006603E6"/>
  </w:style>
  <w:style w:type="numbering" w:customStyle="1" w:styleId="151311">
    <w:name w:val="Нет списка151311"/>
    <w:next w:val="a2"/>
    <w:uiPriority w:val="99"/>
    <w:semiHidden/>
    <w:unhideWhenUsed/>
    <w:rsid w:val="006603E6"/>
  </w:style>
  <w:style w:type="numbering" w:customStyle="1" w:styleId="161311">
    <w:name w:val="Нет списка161311"/>
    <w:next w:val="a2"/>
    <w:uiPriority w:val="99"/>
    <w:semiHidden/>
    <w:unhideWhenUsed/>
    <w:rsid w:val="006603E6"/>
  </w:style>
  <w:style w:type="numbering" w:customStyle="1" w:styleId="24112">
    <w:name w:val="Нет списка24112"/>
    <w:next w:val="a2"/>
    <w:uiPriority w:val="99"/>
    <w:semiHidden/>
    <w:unhideWhenUsed/>
    <w:rsid w:val="006603E6"/>
  </w:style>
  <w:style w:type="numbering" w:customStyle="1" w:styleId="33112">
    <w:name w:val="Нет списка33112"/>
    <w:next w:val="a2"/>
    <w:uiPriority w:val="99"/>
    <w:semiHidden/>
    <w:unhideWhenUsed/>
    <w:rsid w:val="006603E6"/>
  </w:style>
  <w:style w:type="numbering" w:customStyle="1" w:styleId="43112">
    <w:name w:val="Нет списка43112"/>
    <w:next w:val="a2"/>
    <w:uiPriority w:val="99"/>
    <w:semiHidden/>
    <w:unhideWhenUsed/>
    <w:rsid w:val="006603E6"/>
  </w:style>
  <w:style w:type="numbering" w:customStyle="1" w:styleId="114112">
    <w:name w:val="Нет списка114112"/>
    <w:next w:val="a2"/>
    <w:uiPriority w:val="99"/>
    <w:semiHidden/>
    <w:unhideWhenUsed/>
    <w:rsid w:val="006603E6"/>
  </w:style>
  <w:style w:type="numbering" w:customStyle="1" w:styleId="1113112">
    <w:name w:val="Нет списка1113112"/>
    <w:next w:val="a2"/>
    <w:uiPriority w:val="99"/>
    <w:semiHidden/>
    <w:unhideWhenUsed/>
    <w:rsid w:val="006603E6"/>
  </w:style>
  <w:style w:type="numbering" w:customStyle="1" w:styleId="213112">
    <w:name w:val="Нет списка213112"/>
    <w:next w:val="a2"/>
    <w:uiPriority w:val="99"/>
    <w:semiHidden/>
    <w:unhideWhenUsed/>
    <w:rsid w:val="006603E6"/>
  </w:style>
  <w:style w:type="numbering" w:customStyle="1" w:styleId="313112">
    <w:name w:val="Нет списка313112"/>
    <w:next w:val="a2"/>
    <w:uiPriority w:val="99"/>
    <w:semiHidden/>
    <w:unhideWhenUsed/>
    <w:rsid w:val="006603E6"/>
  </w:style>
  <w:style w:type="numbering" w:customStyle="1" w:styleId="53112">
    <w:name w:val="Нет списка53112"/>
    <w:next w:val="a2"/>
    <w:uiPriority w:val="99"/>
    <w:semiHidden/>
    <w:unhideWhenUsed/>
    <w:rsid w:val="006603E6"/>
  </w:style>
  <w:style w:type="numbering" w:customStyle="1" w:styleId="122112">
    <w:name w:val="Нет списка122112"/>
    <w:next w:val="a2"/>
    <w:uiPriority w:val="99"/>
    <w:semiHidden/>
    <w:unhideWhenUsed/>
    <w:rsid w:val="006603E6"/>
  </w:style>
  <w:style w:type="numbering" w:customStyle="1" w:styleId="63112">
    <w:name w:val="Нет списка63112"/>
    <w:next w:val="a2"/>
    <w:uiPriority w:val="99"/>
    <w:semiHidden/>
    <w:unhideWhenUsed/>
    <w:rsid w:val="006603E6"/>
  </w:style>
  <w:style w:type="numbering" w:customStyle="1" w:styleId="11112112">
    <w:name w:val="Нет списка11112112"/>
    <w:next w:val="a2"/>
    <w:uiPriority w:val="99"/>
    <w:semiHidden/>
    <w:unhideWhenUsed/>
    <w:rsid w:val="006603E6"/>
  </w:style>
  <w:style w:type="numbering" w:customStyle="1" w:styleId="1111111111211">
    <w:name w:val="Нет списка1111111111211"/>
    <w:next w:val="a2"/>
    <w:uiPriority w:val="99"/>
    <w:semiHidden/>
    <w:unhideWhenUsed/>
    <w:rsid w:val="006603E6"/>
  </w:style>
  <w:style w:type="numbering" w:customStyle="1" w:styleId="1311120">
    <w:name w:val="Нет списка131112"/>
    <w:next w:val="a2"/>
    <w:uiPriority w:val="99"/>
    <w:semiHidden/>
    <w:unhideWhenUsed/>
    <w:rsid w:val="006603E6"/>
  </w:style>
  <w:style w:type="numbering" w:customStyle="1" w:styleId="11211120">
    <w:name w:val="Нет списка1121112"/>
    <w:next w:val="a2"/>
    <w:uiPriority w:val="99"/>
    <w:semiHidden/>
    <w:unhideWhenUsed/>
    <w:rsid w:val="006603E6"/>
  </w:style>
  <w:style w:type="numbering" w:customStyle="1" w:styleId="221112">
    <w:name w:val="Нет списка221112"/>
    <w:next w:val="a2"/>
    <w:uiPriority w:val="99"/>
    <w:semiHidden/>
    <w:unhideWhenUsed/>
    <w:rsid w:val="006603E6"/>
  </w:style>
  <w:style w:type="numbering" w:customStyle="1" w:styleId="1211112">
    <w:name w:val="Нет списка1211112"/>
    <w:next w:val="a2"/>
    <w:uiPriority w:val="99"/>
    <w:semiHidden/>
    <w:unhideWhenUsed/>
    <w:rsid w:val="006603E6"/>
  </w:style>
  <w:style w:type="numbering" w:customStyle="1" w:styleId="73112">
    <w:name w:val="Нет списка73112"/>
    <w:next w:val="a2"/>
    <w:uiPriority w:val="99"/>
    <w:semiHidden/>
    <w:unhideWhenUsed/>
    <w:rsid w:val="006603E6"/>
  </w:style>
  <w:style w:type="numbering" w:customStyle="1" w:styleId="413112">
    <w:name w:val="Нет списка413112"/>
    <w:next w:val="a2"/>
    <w:uiPriority w:val="99"/>
    <w:semiHidden/>
    <w:unhideWhenUsed/>
    <w:rsid w:val="006603E6"/>
  </w:style>
  <w:style w:type="numbering" w:customStyle="1" w:styleId="513112">
    <w:name w:val="Нет списка513112"/>
    <w:next w:val="a2"/>
    <w:uiPriority w:val="99"/>
    <w:semiHidden/>
    <w:unhideWhenUsed/>
    <w:rsid w:val="006603E6"/>
  </w:style>
  <w:style w:type="numbering" w:customStyle="1" w:styleId="613112">
    <w:name w:val="Нет списка613112"/>
    <w:next w:val="a2"/>
    <w:uiPriority w:val="99"/>
    <w:semiHidden/>
    <w:unhideWhenUsed/>
    <w:rsid w:val="006603E6"/>
  </w:style>
  <w:style w:type="numbering" w:customStyle="1" w:styleId="713112">
    <w:name w:val="Нет списка713112"/>
    <w:next w:val="a2"/>
    <w:uiPriority w:val="99"/>
    <w:semiHidden/>
    <w:unhideWhenUsed/>
    <w:rsid w:val="006603E6"/>
  </w:style>
  <w:style w:type="numbering" w:customStyle="1" w:styleId="2112112">
    <w:name w:val="Нет списка2112112"/>
    <w:next w:val="a2"/>
    <w:uiPriority w:val="99"/>
    <w:semiHidden/>
    <w:unhideWhenUsed/>
    <w:rsid w:val="006603E6"/>
  </w:style>
  <w:style w:type="numbering" w:customStyle="1" w:styleId="3112112">
    <w:name w:val="Нет списка3112112"/>
    <w:next w:val="a2"/>
    <w:uiPriority w:val="99"/>
    <w:semiHidden/>
    <w:unhideWhenUsed/>
    <w:rsid w:val="006603E6"/>
  </w:style>
  <w:style w:type="numbering" w:customStyle="1" w:styleId="4112112">
    <w:name w:val="Нет списка4112112"/>
    <w:next w:val="a2"/>
    <w:uiPriority w:val="99"/>
    <w:semiHidden/>
    <w:unhideWhenUsed/>
    <w:rsid w:val="006603E6"/>
  </w:style>
  <w:style w:type="numbering" w:customStyle="1" w:styleId="5112112">
    <w:name w:val="Нет списка5112112"/>
    <w:next w:val="a2"/>
    <w:uiPriority w:val="99"/>
    <w:semiHidden/>
    <w:unhideWhenUsed/>
    <w:rsid w:val="006603E6"/>
  </w:style>
  <w:style w:type="numbering" w:customStyle="1" w:styleId="6112112">
    <w:name w:val="Нет списка6112112"/>
    <w:next w:val="a2"/>
    <w:uiPriority w:val="99"/>
    <w:semiHidden/>
    <w:unhideWhenUsed/>
    <w:rsid w:val="006603E6"/>
  </w:style>
  <w:style w:type="numbering" w:customStyle="1" w:styleId="7112112">
    <w:name w:val="Нет списка7112112"/>
    <w:next w:val="a2"/>
    <w:uiPriority w:val="99"/>
    <w:semiHidden/>
    <w:unhideWhenUsed/>
    <w:rsid w:val="006603E6"/>
  </w:style>
  <w:style w:type="numbering" w:customStyle="1" w:styleId="82112">
    <w:name w:val="Нет списка82112"/>
    <w:next w:val="a2"/>
    <w:uiPriority w:val="99"/>
    <w:semiHidden/>
    <w:unhideWhenUsed/>
    <w:rsid w:val="006603E6"/>
  </w:style>
  <w:style w:type="numbering" w:customStyle="1" w:styleId="92112">
    <w:name w:val="Нет списка92112"/>
    <w:next w:val="a2"/>
    <w:uiPriority w:val="99"/>
    <w:semiHidden/>
    <w:unhideWhenUsed/>
    <w:rsid w:val="006603E6"/>
  </w:style>
  <w:style w:type="numbering" w:customStyle="1" w:styleId="101112">
    <w:name w:val="Нет списка101112"/>
    <w:next w:val="a2"/>
    <w:uiPriority w:val="99"/>
    <w:semiHidden/>
    <w:unhideWhenUsed/>
    <w:rsid w:val="006603E6"/>
  </w:style>
  <w:style w:type="numbering" w:customStyle="1" w:styleId="1411120">
    <w:name w:val="Нет списка141112"/>
    <w:next w:val="a2"/>
    <w:uiPriority w:val="99"/>
    <w:semiHidden/>
    <w:unhideWhenUsed/>
    <w:rsid w:val="006603E6"/>
  </w:style>
  <w:style w:type="numbering" w:customStyle="1" w:styleId="231112">
    <w:name w:val="Нет списка231112"/>
    <w:next w:val="a2"/>
    <w:uiPriority w:val="99"/>
    <w:semiHidden/>
    <w:unhideWhenUsed/>
    <w:rsid w:val="006603E6"/>
  </w:style>
  <w:style w:type="numbering" w:customStyle="1" w:styleId="321112">
    <w:name w:val="Нет списка321112"/>
    <w:next w:val="a2"/>
    <w:uiPriority w:val="99"/>
    <w:semiHidden/>
    <w:unhideWhenUsed/>
    <w:rsid w:val="006603E6"/>
  </w:style>
  <w:style w:type="numbering" w:customStyle="1" w:styleId="421112">
    <w:name w:val="Нет списка421112"/>
    <w:next w:val="a2"/>
    <w:uiPriority w:val="99"/>
    <w:semiHidden/>
    <w:unhideWhenUsed/>
    <w:rsid w:val="006603E6"/>
  </w:style>
  <w:style w:type="numbering" w:customStyle="1" w:styleId="521112">
    <w:name w:val="Нет списка521112"/>
    <w:next w:val="a2"/>
    <w:uiPriority w:val="99"/>
    <w:semiHidden/>
    <w:unhideWhenUsed/>
    <w:rsid w:val="006603E6"/>
  </w:style>
  <w:style w:type="numbering" w:customStyle="1" w:styleId="621112">
    <w:name w:val="Нет списка621112"/>
    <w:next w:val="a2"/>
    <w:uiPriority w:val="99"/>
    <w:semiHidden/>
    <w:unhideWhenUsed/>
    <w:rsid w:val="006603E6"/>
  </w:style>
  <w:style w:type="numbering" w:customStyle="1" w:styleId="721112">
    <w:name w:val="Нет списка721112"/>
    <w:next w:val="a2"/>
    <w:uiPriority w:val="99"/>
    <w:semiHidden/>
    <w:unhideWhenUsed/>
    <w:rsid w:val="006603E6"/>
  </w:style>
  <w:style w:type="numbering" w:customStyle="1" w:styleId="1131112">
    <w:name w:val="Нет списка1131112"/>
    <w:next w:val="a2"/>
    <w:uiPriority w:val="99"/>
    <w:semiHidden/>
    <w:unhideWhenUsed/>
    <w:rsid w:val="006603E6"/>
  </w:style>
  <w:style w:type="numbering" w:customStyle="1" w:styleId="2121112">
    <w:name w:val="Нет списка2121112"/>
    <w:next w:val="a2"/>
    <w:uiPriority w:val="99"/>
    <w:semiHidden/>
    <w:unhideWhenUsed/>
    <w:rsid w:val="006603E6"/>
  </w:style>
  <w:style w:type="numbering" w:customStyle="1" w:styleId="3121112">
    <w:name w:val="Нет списка3121112"/>
    <w:next w:val="a2"/>
    <w:uiPriority w:val="99"/>
    <w:semiHidden/>
    <w:unhideWhenUsed/>
    <w:rsid w:val="006603E6"/>
  </w:style>
  <w:style w:type="numbering" w:customStyle="1" w:styleId="4121112">
    <w:name w:val="Нет списка4121112"/>
    <w:next w:val="a2"/>
    <w:uiPriority w:val="99"/>
    <w:semiHidden/>
    <w:unhideWhenUsed/>
    <w:rsid w:val="006603E6"/>
  </w:style>
  <w:style w:type="numbering" w:customStyle="1" w:styleId="5121112">
    <w:name w:val="Нет списка5121112"/>
    <w:next w:val="a2"/>
    <w:uiPriority w:val="99"/>
    <w:semiHidden/>
    <w:unhideWhenUsed/>
    <w:rsid w:val="006603E6"/>
  </w:style>
  <w:style w:type="numbering" w:customStyle="1" w:styleId="6121112">
    <w:name w:val="Нет списка6121112"/>
    <w:next w:val="a2"/>
    <w:uiPriority w:val="99"/>
    <w:semiHidden/>
    <w:unhideWhenUsed/>
    <w:rsid w:val="006603E6"/>
  </w:style>
  <w:style w:type="numbering" w:customStyle="1" w:styleId="7121112">
    <w:name w:val="Нет списка7121112"/>
    <w:next w:val="a2"/>
    <w:uiPriority w:val="99"/>
    <w:semiHidden/>
    <w:unhideWhenUsed/>
    <w:rsid w:val="006603E6"/>
  </w:style>
  <w:style w:type="numbering" w:customStyle="1" w:styleId="11121112">
    <w:name w:val="Нет списка11121112"/>
    <w:next w:val="a2"/>
    <w:uiPriority w:val="99"/>
    <w:semiHidden/>
    <w:unhideWhenUsed/>
    <w:rsid w:val="006603E6"/>
  </w:style>
  <w:style w:type="numbering" w:customStyle="1" w:styleId="21111112">
    <w:name w:val="Нет списка21111112"/>
    <w:next w:val="a2"/>
    <w:uiPriority w:val="99"/>
    <w:semiHidden/>
    <w:unhideWhenUsed/>
    <w:rsid w:val="006603E6"/>
  </w:style>
  <w:style w:type="numbering" w:customStyle="1" w:styleId="31111112">
    <w:name w:val="Нет списка31111112"/>
    <w:next w:val="a2"/>
    <w:uiPriority w:val="99"/>
    <w:semiHidden/>
    <w:unhideWhenUsed/>
    <w:rsid w:val="006603E6"/>
  </w:style>
  <w:style w:type="numbering" w:customStyle="1" w:styleId="41111112">
    <w:name w:val="Нет списка41111112"/>
    <w:next w:val="a2"/>
    <w:uiPriority w:val="99"/>
    <w:semiHidden/>
    <w:unhideWhenUsed/>
    <w:rsid w:val="006603E6"/>
  </w:style>
  <w:style w:type="numbering" w:customStyle="1" w:styleId="51111112">
    <w:name w:val="Нет списка51111112"/>
    <w:next w:val="a2"/>
    <w:uiPriority w:val="99"/>
    <w:semiHidden/>
    <w:unhideWhenUsed/>
    <w:rsid w:val="006603E6"/>
  </w:style>
  <w:style w:type="numbering" w:customStyle="1" w:styleId="61111112">
    <w:name w:val="Нет списка61111112"/>
    <w:next w:val="a2"/>
    <w:uiPriority w:val="99"/>
    <w:semiHidden/>
    <w:unhideWhenUsed/>
    <w:rsid w:val="006603E6"/>
  </w:style>
  <w:style w:type="numbering" w:customStyle="1" w:styleId="71111112">
    <w:name w:val="Нет списка71111112"/>
    <w:next w:val="a2"/>
    <w:uiPriority w:val="99"/>
    <w:semiHidden/>
    <w:unhideWhenUsed/>
    <w:rsid w:val="006603E6"/>
  </w:style>
  <w:style w:type="numbering" w:customStyle="1" w:styleId="811112">
    <w:name w:val="Нет списка811112"/>
    <w:next w:val="a2"/>
    <w:uiPriority w:val="99"/>
    <w:semiHidden/>
    <w:unhideWhenUsed/>
    <w:rsid w:val="006603E6"/>
  </w:style>
  <w:style w:type="numbering" w:customStyle="1" w:styleId="911112">
    <w:name w:val="Нет списка911112"/>
    <w:next w:val="a2"/>
    <w:uiPriority w:val="99"/>
    <w:semiHidden/>
    <w:unhideWhenUsed/>
    <w:rsid w:val="006603E6"/>
  </w:style>
  <w:style w:type="numbering" w:customStyle="1" w:styleId="171311">
    <w:name w:val="Нет списка171311"/>
    <w:next w:val="a2"/>
    <w:uiPriority w:val="99"/>
    <w:semiHidden/>
    <w:unhideWhenUsed/>
    <w:rsid w:val="006603E6"/>
  </w:style>
  <w:style w:type="numbering" w:customStyle="1" w:styleId="181311">
    <w:name w:val="Нет списка181311"/>
    <w:next w:val="a2"/>
    <w:uiPriority w:val="99"/>
    <w:semiHidden/>
    <w:unhideWhenUsed/>
    <w:rsid w:val="006603E6"/>
  </w:style>
  <w:style w:type="numbering" w:customStyle="1" w:styleId="19112">
    <w:name w:val="Нет списка19112"/>
    <w:next w:val="a2"/>
    <w:uiPriority w:val="99"/>
    <w:semiHidden/>
    <w:unhideWhenUsed/>
    <w:rsid w:val="006603E6"/>
  </w:style>
  <w:style w:type="numbering" w:customStyle="1" w:styleId="110112">
    <w:name w:val="Нет списка110112"/>
    <w:next w:val="a2"/>
    <w:uiPriority w:val="99"/>
    <w:semiHidden/>
    <w:unhideWhenUsed/>
    <w:rsid w:val="006603E6"/>
  </w:style>
  <w:style w:type="numbering" w:customStyle="1" w:styleId="151112">
    <w:name w:val="Нет списка151112"/>
    <w:next w:val="a2"/>
    <w:uiPriority w:val="99"/>
    <w:semiHidden/>
    <w:unhideWhenUsed/>
    <w:rsid w:val="006603E6"/>
  </w:style>
  <w:style w:type="numbering" w:customStyle="1" w:styleId="161112">
    <w:name w:val="Нет списка161112"/>
    <w:next w:val="a2"/>
    <w:uiPriority w:val="99"/>
    <w:semiHidden/>
    <w:unhideWhenUsed/>
    <w:rsid w:val="006603E6"/>
  </w:style>
  <w:style w:type="numbering" w:customStyle="1" w:styleId="171112">
    <w:name w:val="Нет списка171112"/>
    <w:next w:val="a2"/>
    <w:uiPriority w:val="99"/>
    <w:semiHidden/>
    <w:unhideWhenUsed/>
    <w:rsid w:val="006603E6"/>
  </w:style>
  <w:style w:type="numbering" w:customStyle="1" w:styleId="181112">
    <w:name w:val="Нет списка181112"/>
    <w:next w:val="a2"/>
    <w:uiPriority w:val="99"/>
    <w:semiHidden/>
    <w:unhideWhenUsed/>
    <w:rsid w:val="006603E6"/>
  </w:style>
  <w:style w:type="numbering" w:customStyle="1" w:styleId="20311">
    <w:name w:val="Нет списка20311"/>
    <w:next w:val="a2"/>
    <w:uiPriority w:val="99"/>
    <w:semiHidden/>
    <w:unhideWhenUsed/>
    <w:rsid w:val="006603E6"/>
  </w:style>
  <w:style w:type="numbering" w:customStyle="1" w:styleId="25112">
    <w:name w:val="Нет списка25112"/>
    <w:next w:val="a2"/>
    <w:uiPriority w:val="99"/>
    <w:semiHidden/>
    <w:unhideWhenUsed/>
    <w:rsid w:val="006603E6"/>
  </w:style>
  <w:style w:type="numbering" w:customStyle="1" w:styleId="26311">
    <w:name w:val="Нет списка26311"/>
    <w:next w:val="a2"/>
    <w:uiPriority w:val="99"/>
    <w:semiHidden/>
    <w:unhideWhenUsed/>
    <w:rsid w:val="006603E6"/>
  </w:style>
  <w:style w:type="numbering" w:customStyle="1" w:styleId="27311">
    <w:name w:val="Нет списка27311"/>
    <w:next w:val="a2"/>
    <w:uiPriority w:val="99"/>
    <w:semiHidden/>
    <w:unhideWhenUsed/>
    <w:rsid w:val="006603E6"/>
  </w:style>
  <w:style w:type="numbering" w:customStyle="1" w:styleId="28311">
    <w:name w:val="Нет списка28311"/>
    <w:next w:val="a2"/>
    <w:uiPriority w:val="99"/>
    <w:semiHidden/>
    <w:unhideWhenUsed/>
    <w:rsid w:val="006603E6"/>
  </w:style>
  <w:style w:type="numbering" w:customStyle="1" w:styleId="29311">
    <w:name w:val="Нет списка29311"/>
    <w:next w:val="a2"/>
    <w:uiPriority w:val="99"/>
    <w:semiHidden/>
    <w:unhideWhenUsed/>
    <w:rsid w:val="006603E6"/>
  </w:style>
  <w:style w:type="numbering" w:customStyle="1" w:styleId="30311">
    <w:name w:val="Нет списка30311"/>
    <w:next w:val="a2"/>
    <w:uiPriority w:val="99"/>
    <w:semiHidden/>
    <w:unhideWhenUsed/>
    <w:rsid w:val="006603E6"/>
  </w:style>
  <w:style w:type="numbering" w:customStyle="1" w:styleId="34112">
    <w:name w:val="Нет списка34112"/>
    <w:next w:val="a2"/>
    <w:uiPriority w:val="99"/>
    <w:semiHidden/>
    <w:unhideWhenUsed/>
    <w:rsid w:val="006603E6"/>
  </w:style>
  <w:style w:type="numbering" w:customStyle="1" w:styleId="35311">
    <w:name w:val="Нет списка35311"/>
    <w:next w:val="a2"/>
    <w:uiPriority w:val="99"/>
    <w:semiHidden/>
    <w:unhideWhenUsed/>
    <w:rsid w:val="006603E6"/>
  </w:style>
  <w:style w:type="numbering" w:customStyle="1" w:styleId="36111">
    <w:name w:val="Нет списка36111"/>
    <w:next w:val="a2"/>
    <w:uiPriority w:val="99"/>
    <w:semiHidden/>
    <w:unhideWhenUsed/>
    <w:rsid w:val="006603E6"/>
  </w:style>
  <w:style w:type="numbering" w:customStyle="1" w:styleId="1151111">
    <w:name w:val="Нет списка1151111"/>
    <w:next w:val="a2"/>
    <w:uiPriority w:val="99"/>
    <w:semiHidden/>
    <w:unhideWhenUsed/>
    <w:rsid w:val="006603E6"/>
  </w:style>
  <w:style w:type="numbering" w:customStyle="1" w:styleId="1161111">
    <w:name w:val="Нет списка1161111"/>
    <w:next w:val="a2"/>
    <w:uiPriority w:val="99"/>
    <w:semiHidden/>
    <w:unhideWhenUsed/>
    <w:qFormat/>
    <w:rsid w:val="006603E6"/>
  </w:style>
  <w:style w:type="numbering" w:customStyle="1" w:styleId="11141111">
    <w:name w:val="Нет списка11141111"/>
    <w:next w:val="a2"/>
    <w:uiPriority w:val="99"/>
    <w:semiHidden/>
    <w:unhideWhenUsed/>
    <w:qFormat/>
    <w:rsid w:val="006603E6"/>
  </w:style>
  <w:style w:type="numbering" w:customStyle="1" w:styleId="111131111">
    <w:name w:val="Нет списка111131111"/>
    <w:next w:val="a2"/>
    <w:uiPriority w:val="99"/>
    <w:semiHidden/>
    <w:unhideWhenUsed/>
    <w:qFormat/>
    <w:rsid w:val="006603E6"/>
  </w:style>
  <w:style w:type="numbering" w:customStyle="1" w:styleId="1111121111">
    <w:name w:val="Нет списка1111121111"/>
    <w:next w:val="a2"/>
    <w:uiPriority w:val="99"/>
    <w:semiHidden/>
    <w:unhideWhenUsed/>
    <w:qFormat/>
    <w:rsid w:val="006603E6"/>
  </w:style>
  <w:style w:type="numbering" w:customStyle="1" w:styleId="11111121111">
    <w:name w:val="Нет списка11111121111"/>
    <w:next w:val="a2"/>
    <w:uiPriority w:val="99"/>
    <w:semiHidden/>
    <w:unhideWhenUsed/>
    <w:qFormat/>
    <w:rsid w:val="006603E6"/>
  </w:style>
  <w:style w:type="numbering" w:customStyle="1" w:styleId="210111">
    <w:name w:val="Нет списка210111"/>
    <w:next w:val="a2"/>
    <w:uiPriority w:val="99"/>
    <w:semiHidden/>
    <w:unhideWhenUsed/>
    <w:qFormat/>
    <w:rsid w:val="006603E6"/>
  </w:style>
  <w:style w:type="numbering" w:customStyle="1" w:styleId="37111">
    <w:name w:val="Нет списка37111"/>
    <w:next w:val="a2"/>
    <w:uiPriority w:val="99"/>
    <w:semiHidden/>
    <w:unhideWhenUsed/>
    <w:qFormat/>
    <w:rsid w:val="006603E6"/>
  </w:style>
  <w:style w:type="numbering" w:customStyle="1" w:styleId="441111">
    <w:name w:val="Нет списка441111"/>
    <w:next w:val="a2"/>
    <w:uiPriority w:val="99"/>
    <w:semiHidden/>
    <w:unhideWhenUsed/>
    <w:qFormat/>
    <w:rsid w:val="006603E6"/>
  </w:style>
  <w:style w:type="numbering" w:customStyle="1" w:styleId="11111112111">
    <w:name w:val="Нет списка11111112111"/>
    <w:next w:val="a2"/>
    <w:uiPriority w:val="99"/>
    <w:semiHidden/>
    <w:unhideWhenUsed/>
    <w:qFormat/>
    <w:rsid w:val="006603E6"/>
  </w:style>
  <w:style w:type="numbering" w:customStyle="1" w:styleId="111111112111">
    <w:name w:val="Нет списка111111112111"/>
    <w:next w:val="a2"/>
    <w:uiPriority w:val="99"/>
    <w:semiHidden/>
    <w:unhideWhenUsed/>
    <w:qFormat/>
    <w:rsid w:val="006603E6"/>
  </w:style>
  <w:style w:type="numbering" w:customStyle="1" w:styleId="2141111">
    <w:name w:val="Нет списка2141111"/>
    <w:next w:val="a2"/>
    <w:uiPriority w:val="99"/>
    <w:semiHidden/>
    <w:unhideWhenUsed/>
    <w:qFormat/>
    <w:rsid w:val="006603E6"/>
  </w:style>
  <w:style w:type="numbering" w:customStyle="1" w:styleId="3141111">
    <w:name w:val="Нет списка3141111"/>
    <w:next w:val="a2"/>
    <w:uiPriority w:val="99"/>
    <w:semiHidden/>
    <w:unhideWhenUsed/>
    <w:qFormat/>
    <w:rsid w:val="006603E6"/>
  </w:style>
  <w:style w:type="numbering" w:customStyle="1" w:styleId="541111">
    <w:name w:val="Нет списка541111"/>
    <w:next w:val="a2"/>
    <w:uiPriority w:val="99"/>
    <w:semiHidden/>
    <w:unhideWhenUsed/>
    <w:qFormat/>
    <w:rsid w:val="006603E6"/>
  </w:style>
  <w:style w:type="numbering" w:customStyle="1" w:styleId="1231111">
    <w:name w:val="Нет списка1231111"/>
    <w:next w:val="a2"/>
    <w:uiPriority w:val="99"/>
    <w:semiHidden/>
    <w:unhideWhenUsed/>
    <w:qFormat/>
    <w:rsid w:val="006603E6"/>
  </w:style>
  <w:style w:type="numbering" w:customStyle="1" w:styleId="641111">
    <w:name w:val="Нет списка641111"/>
    <w:next w:val="a2"/>
    <w:uiPriority w:val="99"/>
    <w:semiHidden/>
    <w:unhideWhenUsed/>
    <w:qFormat/>
    <w:rsid w:val="006603E6"/>
  </w:style>
  <w:style w:type="numbering" w:customStyle="1" w:styleId="741111">
    <w:name w:val="Нет списка741111"/>
    <w:next w:val="a2"/>
    <w:uiPriority w:val="99"/>
    <w:semiHidden/>
    <w:unhideWhenUsed/>
    <w:qFormat/>
    <w:rsid w:val="006603E6"/>
  </w:style>
  <w:style w:type="numbering" w:customStyle="1" w:styleId="1321111">
    <w:name w:val="Нет списка1321111"/>
    <w:next w:val="a2"/>
    <w:uiPriority w:val="99"/>
    <w:semiHidden/>
    <w:unhideWhenUsed/>
    <w:qFormat/>
    <w:rsid w:val="006603E6"/>
  </w:style>
  <w:style w:type="numbering" w:customStyle="1" w:styleId="11221111">
    <w:name w:val="Нет списка11221111"/>
    <w:next w:val="a2"/>
    <w:uiPriority w:val="99"/>
    <w:semiHidden/>
    <w:unhideWhenUsed/>
    <w:qFormat/>
    <w:rsid w:val="006603E6"/>
  </w:style>
  <w:style w:type="numbering" w:customStyle="1" w:styleId="2221111">
    <w:name w:val="Нет списка2221111"/>
    <w:next w:val="a2"/>
    <w:uiPriority w:val="99"/>
    <w:semiHidden/>
    <w:unhideWhenUsed/>
    <w:qFormat/>
    <w:rsid w:val="006603E6"/>
  </w:style>
  <w:style w:type="numbering" w:customStyle="1" w:styleId="3221111">
    <w:name w:val="Нет списка3221111"/>
    <w:next w:val="a2"/>
    <w:uiPriority w:val="99"/>
    <w:semiHidden/>
    <w:unhideWhenUsed/>
    <w:qFormat/>
    <w:rsid w:val="006603E6"/>
  </w:style>
  <w:style w:type="numbering" w:customStyle="1" w:styleId="4141111">
    <w:name w:val="Нет списка4141111"/>
    <w:next w:val="a2"/>
    <w:uiPriority w:val="99"/>
    <w:semiHidden/>
    <w:unhideWhenUsed/>
    <w:qFormat/>
    <w:rsid w:val="006603E6"/>
  </w:style>
  <w:style w:type="numbering" w:customStyle="1" w:styleId="111221111">
    <w:name w:val="Нет списка111221111"/>
    <w:next w:val="a2"/>
    <w:uiPriority w:val="99"/>
    <w:semiHidden/>
    <w:unhideWhenUsed/>
    <w:qFormat/>
    <w:rsid w:val="006603E6"/>
  </w:style>
  <w:style w:type="numbering" w:customStyle="1" w:styleId="21131111">
    <w:name w:val="Нет списка21131111"/>
    <w:next w:val="a2"/>
    <w:uiPriority w:val="99"/>
    <w:semiHidden/>
    <w:unhideWhenUsed/>
    <w:qFormat/>
    <w:rsid w:val="006603E6"/>
  </w:style>
  <w:style w:type="numbering" w:customStyle="1" w:styleId="31131111">
    <w:name w:val="Нет списка31131111"/>
    <w:next w:val="a2"/>
    <w:uiPriority w:val="99"/>
    <w:semiHidden/>
    <w:unhideWhenUsed/>
    <w:qFormat/>
    <w:rsid w:val="006603E6"/>
  </w:style>
  <w:style w:type="numbering" w:customStyle="1" w:styleId="111111111111111">
    <w:name w:val="Нет списка111111111111111"/>
    <w:next w:val="a2"/>
    <w:uiPriority w:val="99"/>
    <w:semiHidden/>
    <w:unhideWhenUsed/>
    <w:rsid w:val="006603E6"/>
  </w:style>
  <w:style w:type="numbering" w:customStyle="1" w:styleId="12121111">
    <w:name w:val="Нет списка12121111"/>
    <w:next w:val="a2"/>
    <w:uiPriority w:val="99"/>
    <w:semiHidden/>
    <w:unhideWhenUsed/>
    <w:rsid w:val="006603E6"/>
  </w:style>
  <w:style w:type="numbering" w:customStyle="1" w:styleId="5141111">
    <w:name w:val="Нет списка5141111"/>
    <w:next w:val="a2"/>
    <w:uiPriority w:val="99"/>
    <w:semiHidden/>
    <w:unhideWhenUsed/>
    <w:rsid w:val="006603E6"/>
  </w:style>
  <w:style w:type="numbering" w:customStyle="1" w:styleId="6141111">
    <w:name w:val="Нет списка6141111"/>
    <w:next w:val="a2"/>
    <w:uiPriority w:val="99"/>
    <w:semiHidden/>
    <w:unhideWhenUsed/>
    <w:rsid w:val="006603E6"/>
  </w:style>
  <w:style w:type="numbering" w:customStyle="1" w:styleId="7141111">
    <w:name w:val="Нет списка7141111"/>
    <w:next w:val="a2"/>
    <w:uiPriority w:val="99"/>
    <w:semiHidden/>
    <w:unhideWhenUsed/>
    <w:rsid w:val="006603E6"/>
  </w:style>
  <w:style w:type="numbering" w:customStyle="1" w:styleId="41131111">
    <w:name w:val="Нет списка41131111"/>
    <w:next w:val="a2"/>
    <w:uiPriority w:val="99"/>
    <w:semiHidden/>
    <w:unhideWhenUsed/>
    <w:rsid w:val="006603E6"/>
  </w:style>
  <w:style w:type="numbering" w:customStyle="1" w:styleId="51131111">
    <w:name w:val="Нет списка51131111"/>
    <w:next w:val="a2"/>
    <w:uiPriority w:val="99"/>
    <w:semiHidden/>
    <w:unhideWhenUsed/>
    <w:rsid w:val="006603E6"/>
  </w:style>
  <w:style w:type="numbering" w:customStyle="1" w:styleId="61131111">
    <w:name w:val="Нет списка61131111"/>
    <w:next w:val="a2"/>
    <w:uiPriority w:val="99"/>
    <w:semiHidden/>
    <w:unhideWhenUsed/>
    <w:rsid w:val="006603E6"/>
  </w:style>
  <w:style w:type="numbering" w:customStyle="1" w:styleId="71131111">
    <w:name w:val="Нет списка71131111"/>
    <w:next w:val="a2"/>
    <w:uiPriority w:val="99"/>
    <w:semiHidden/>
    <w:unhideWhenUsed/>
    <w:rsid w:val="006603E6"/>
  </w:style>
  <w:style w:type="numbering" w:customStyle="1" w:styleId="831111">
    <w:name w:val="Нет списка831111"/>
    <w:next w:val="a2"/>
    <w:uiPriority w:val="99"/>
    <w:semiHidden/>
    <w:unhideWhenUsed/>
    <w:rsid w:val="006603E6"/>
  </w:style>
  <w:style w:type="numbering" w:customStyle="1" w:styleId="931111">
    <w:name w:val="Нет списка931111"/>
    <w:next w:val="a2"/>
    <w:uiPriority w:val="99"/>
    <w:semiHidden/>
    <w:unhideWhenUsed/>
    <w:rsid w:val="006603E6"/>
  </w:style>
  <w:style w:type="numbering" w:customStyle="1" w:styleId="1021111">
    <w:name w:val="Нет списка1021111"/>
    <w:next w:val="a2"/>
    <w:uiPriority w:val="99"/>
    <w:semiHidden/>
    <w:unhideWhenUsed/>
    <w:rsid w:val="006603E6"/>
  </w:style>
  <w:style w:type="numbering" w:customStyle="1" w:styleId="1421111">
    <w:name w:val="Нет списка1421111"/>
    <w:next w:val="a2"/>
    <w:uiPriority w:val="99"/>
    <w:semiHidden/>
    <w:unhideWhenUsed/>
    <w:rsid w:val="006603E6"/>
  </w:style>
  <w:style w:type="numbering" w:customStyle="1" w:styleId="2321111">
    <w:name w:val="Нет списка2321111"/>
    <w:next w:val="a2"/>
    <w:uiPriority w:val="99"/>
    <w:semiHidden/>
    <w:unhideWhenUsed/>
    <w:rsid w:val="006603E6"/>
  </w:style>
  <w:style w:type="numbering" w:customStyle="1" w:styleId="4221111">
    <w:name w:val="Нет списка4221111"/>
    <w:next w:val="a2"/>
    <w:uiPriority w:val="99"/>
    <w:semiHidden/>
    <w:unhideWhenUsed/>
    <w:rsid w:val="006603E6"/>
  </w:style>
  <w:style w:type="numbering" w:customStyle="1" w:styleId="5221111">
    <w:name w:val="Нет списка5221111"/>
    <w:next w:val="a2"/>
    <w:uiPriority w:val="99"/>
    <w:semiHidden/>
    <w:unhideWhenUsed/>
    <w:rsid w:val="006603E6"/>
  </w:style>
  <w:style w:type="numbering" w:customStyle="1" w:styleId="6221111">
    <w:name w:val="Нет списка6221111"/>
    <w:next w:val="a2"/>
    <w:uiPriority w:val="99"/>
    <w:semiHidden/>
    <w:unhideWhenUsed/>
    <w:rsid w:val="006603E6"/>
  </w:style>
  <w:style w:type="numbering" w:customStyle="1" w:styleId="7221111">
    <w:name w:val="Нет списка7221111"/>
    <w:next w:val="a2"/>
    <w:uiPriority w:val="99"/>
    <w:semiHidden/>
    <w:unhideWhenUsed/>
    <w:rsid w:val="006603E6"/>
  </w:style>
  <w:style w:type="numbering" w:customStyle="1" w:styleId="11321111">
    <w:name w:val="Нет списка11321111"/>
    <w:next w:val="a2"/>
    <w:uiPriority w:val="99"/>
    <w:semiHidden/>
    <w:unhideWhenUsed/>
    <w:rsid w:val="006603E6"/>
  </w:style>
  <w:style w:type="numbering" w:customStyle="1" w:styleId="21221111">
    <w:name w:val="Нет списка21221111"/>
    <w:next w:val="a2"/>
    <w:uiPriority w:val="99"/>
    <w:semiHidden/>
    <w:unhideWhenUsed/>
    <w:rsid w:val="006603E6"/>
  </w:style>
  <w:style w:type="numbering" w:customStyle="1" w:styleId="31221111">
    <w:name w:val="Нет списка31221111"/>
    <w:next w:val="a2"/>
    <w:uiPriority w:val="99"/>
    <w:semiHidden/>
    <w:unhideWhenUsed/>
    <w:rsid w:val="006603E6"/>
  </w:style>
  <w:style w:type="numbering" w:customStyle="1" w:styleId="41221111">
    <w:name w:val="Нет списка41221111"/>
    <w:next w:val="a2"/>
    <w:uiPriority w:val="99"/>
    <w:semiHidden/>
    <w:unhideWhenUsed/>
    <w:rsid w:val="006603E6"/>
  </w:style>
  <w:style w:type="numbering" w:customStyle="1" w:styleId="51221111">
    <w:name w:val="Нет списка51221111"/>
    <w:next w:val="a2"/>
    <w:uiPriority w:val="99"/>
    <w:semiHidden/>
    <w:unhideWhenUsed/>
    <w:rsid w:val="006603E6"/>
  </w:style>
  <w:style w:type="numbering" w:customStyle="1" w:styleId="61221111">
    <w:name w:val="Нет списка61221111"/>
    <w:next w:val="a2"/>
    <w:uiPriority w:val="99"/>
    <w:semiHidden/>
    <w:unhideWhenUsed/>
    <w:rsid w:val="006603E6"/>
  </w:style>
  <w:style w:type="numbering" w:customStyle="1" w:styleId="71221111">
    <w:name w:val="Нет списка71221111"/>
    <w:next w:val="a2"/>
    <w:uiPriority w:val="99"/>
    <w:semiHidden/>
    <w:unhideWhenUsed/>
    <w:rsid w:val="006603E6"/>
  </w:style>
  <w:style w:type="numbering" w:customStyle="1" w:styleId="211121111">
    <w:name w:val="Нет списка211121111"/>
    <w:next w:val="a2"/>
    <w:uiPriority w:val="99"/>
    <w:semiHidden/>
    <w:unhideWhenUsed/>
    <w:rsid w:val="006603E6"/>
  </w:style>
  <w:style w:type="numbering" w:customStyle="1" w:styleId="311121111">
    <w:name w:val="Нет списка311121111"/>
    <w:next w:val="a2"/>
    <w:uiPriority w:val="99"/>
    <w:semiHidden/>
    <w:unhideWhenUsed/>
    <w:rsid w:val="006603E6"/>
  </w:style>
  <w:style w:type="numbering" w:customStyle="1" w:styleId="411121111">
    <w:name w:val="Нет списка411121111"/>
    <w:next w:val="a2"/>
    <w:uiPriority w:val="99"/>
    <w:semiHidden/>
    <w:unhideWhenUsed/>
    <w:rsid w:val="006603E6"/>
  </w:style>
  <w:style w:type="numbering" w:customStyle="1" w:styleId="511121111">
    <w:name w:val="Нет списка511121111"/>
    <w:next w:val="a2"/>
    <w:uiPriority w:val="99"/>
    <w:semiHidden/>
    <w:unhideWhenUsed/>
    <w:rsid w:val="006603E6"/>
  </w:style>
  <w:style w:type="numbering" w:customStyle="1" w:styleId="611121111">
    <w:name w:val="Нет списка611121111"/>
    <w:next w:val="a2"/>
    <w:uiPriority w:val="99"/>
    <w:semiHidden/>
    <w:unhideWhenUsed/>
    <w:rsid w:val="006603E6"/>
  </w:style>
  <w:style w:type="numbering" w:customStyle="1" w:styleId="711121111">
    <w:name w:val="Нет списка711121111"/>
    <w:next w:val="a2"/>
    <w:uiPriority w:val="99"/>
    <w:semiHidden/>
    <w:unhideWhenUsed/>
    <w:rsid w:val="006603E6"/>
  </w:style>
  <w:style w:type="numbering" w:customStyle="1" w:styleId="8121111">
    <w:name w:val="Нет списка8121111"/>
    <w:next w:val="a2"/>
    <w:uiPriority w:val="99"/>
    <w:semiHidden/>
    <w:unhideWhenUsed/>
    <w:rsid w:val="006603E6"/>
  </w:style>
  <w:style w:type="numbering" w:customStyle="1" w:styleId="9121111">
    <w:name w:val="Нет списка9121111"/>
    <w:next w:val="a2"/>
    <w:uiPriority w:val="99"/>
    <w:semiHidden/>
    <w:unhideWhenUsed/>
    <w:rsid w:val="006603E6"/>
  </w:style>
  <w:style w:type="numbering" w:customStyle="1" w:styleId="152111">
    <w:name w:val="Нет списка152111"/>
    <w:next w:val="a2"/>
    <w:uiPriority w:val="99"/>
    <w:semiHidden/>
    <w:unhideWhenUsed/>
    <w:rsid w:val="006603E6"/>
  </w:style>
  <w:style w:type="numbering" w:customStyle="1" w:styleId="162111">
    <w:name w:val="Нет списка162111"/>
    <w:next w:val="a2"/>
    <w:uiPriority w:val="99"/>
    <w:semiHidden/>
    <w:unhideWhenUsed/>
    <w:rsid w:val="006603E6"/>
  </w:style>
  <w:style w:type="numbering" w:customStyle="1" w:styleId="2411111">
    <w:name w:val="Нет списка2411111"/>
    <w:next w:val="a2"/>
    <w:uiPriority w:val="99"/>
    <w:semiHidden/>
    <w:unhideWhenUsed/>
    <w:rsid w:val="006603E6"/>
  </w:style>
  <w:style w:type="numbering" w:customStyle="1" w:styleId="3311111">
    <w:name w:val="Нет списка3311111"/>
    <w:next w:val="a2"/>
    <w:uiPriority w:val="99"/>
    <w:semiHidden/>
    <w:unhideWhenUsed/>
    <w:rsid w:val="006603E6"/>
  </w:style>
  <w:style w:type="numbering" w:customStyle="1" w:styleId="4311111">
    <w:name w:val="Нет списка4311111"/>
    <w:next w:val="a2"/>
    <w:uiPriority w:val="99"/>
    <w:semiHidden/>
    <w:unhideWhenUsed/>
    <w:rsid w:val="006603E6"/>
  </w:style>
  <w:style w:type="numbering" w:customStyle="1" w:styleId="11411111">
    <w:name w:val="Нет списка11411111"/>
    <w:next w:val="a2"/>
    <w:uiPriority w:val="99"/>
    <w:semiHidden/>
    <w:unhideWhenUsed/>
    <w:rsid w:val="006603E6"/>
  </w:style>
  <w:style w:type="numbering" w:customStyle="1" w:styleId="111311111">
    <w:name w:val="Нет списка111311111"/>
    <w:next w:val="a2"/>
    <w:uiPriority w:val="99"/>
    <w:semiHidden/>
    <w:unhideWhenUsed/>
    <w:rsid w:val="006603E6"/>
  </w:style>
  <w:style w:type="numbering" w:customStyle="1" w:styleId="21311111">
    <w:name w:val="Нет списка21311111"/>
    <w:next w:val="a2"/>
    <w:uiPriority w:val="99"/>
    <w:semiHidden/>
    <w:unhideWhenUsed/>
    <w:rsid w:val="006603E6"/>
  </w:style>
  <w:style w:type="numbering" w:customStyle="1" w:styleId="31311111">
    <w:name w:val="Нет списка31311111"/>
    <w:next w:val="a2"/>
    <w:uiPriority w:val="99"/>
    <w:semiHidden/>
    <w:unhideWhenUsed/>
    <w:rsid w:val="006603E6"/>
  </w:style>
  <w:style w:type="numbering" w:customStyle="1" w:styleId="5311111">
    <w:name w:val="Нет списка5311111"/>
    <w:next w:val="a2"/>
    <w:uiPriority w:val="99"/>
    <w:semiHidden/>
    <w:unhideWhenUsed/>
    <w:rsid w:val="006603E6"/>
  </w:style>
  <w:style w:type="numbering" w:customStyle="1" w:styleId="12211111">
    <w:name w:val="Нет списка12211111"/>
    <w:next w:val="a2"/>
    <w:uiPriority w:val="99"/>
    <w:semiHidden/>
    <w:unhideWhenUsed/>
    <w:rsid w:val="006603E6"/>
  </w:style>
  <w:style w:type="numbering" w:customStyle="1" w:styleId="6311111">
    <w:name w:val="Нет списка6311111"/>
    <w:next w:val="a2"/>
    <w:uiPriority w:val="99"/>
    <w:semiHidden/>
    <w:unhideWhenUsed/>
    <w:rsid w:val="006603E6"/>
  </w:style>
  <w:style w:type="numbering" w:customStyle="1" w:styleId="1111211111">
    <w:name w:val="Нет списка1111211111"/>
    <w:next w:val="a2"/>
    <w:uiPriority w:val="99"/>
    <w:semiHidden/>
    <w:unhideWhenUsed/>
    <w:rsid w:val="006603E6"/>
  </w:style>
  <w:style w:type="numbering" w:customStyle="1" w:styleId="1111111111111111">
    <w:name w:val="Нет списка1111111111111111"/>
    <w:next w:val="a2"/>
    <w:uiPriority w:val="99"/>
    <w:semiHidden/>
    <w:unhideWhenUsed/>
    <w:rsid w:val="006603E6"/>
  </w:style>
  <w:style w:type="numbering" w:customStyle="1" w:styleId="13111111">
    <w:name w:val="Нет списка13111111"/>
    <w:next w:val="a2"/>
    <w:uiPriority w:val="99"/>
    <w:semiHidden/>
    <w:unhideWhenUsed/>
    <w:rsid w:val="006603E6"/>
  </w:style>
  <w:style w:type="numbering" w:customStyle="1" w:styleId="112111111">
    <w:name w:val="Нет списка112111111"/>
    <w:next w:val="a2"/>
    <w:uiPriority w:val="99"/>
    <w:semiHidden/>
    <w:unhideWhenUsed/>
    <w:rsid w:val="006603E6"/>
  </w:style>
  <w:style w:type="numbering" w:customStyle="1" w:styleId="22111111">
    <w:name w:val="Нет списка22111111"/>
    <w:next w:val="a2"/>
    <w:uiPriority w:val="99"/>
    <w:semiHidden/>
    <w:unhideWhenUsed/>
    <w:rsid w:val="006603E6"/>
  </w:style>
  <w:style w:type="numbering" w:customStyle="1" w:styleId="121111111">
    <w:name w:val="Нет списка121111111"/>
    <w:next w:val="a2"/>
    <w:uiPriority w:val="99"/>
    <w:semiHidden/>
    <w:unhideWhenUsed/>
    <w:rsid w:val="006603E6"/>
  </w:style>
  <w:style w:type="numbering" w:customStyle="1" w:styleId="7311111">
    <w:name w:val="Нет списка7311111"/>
    <w:next w:val="a2"/>
    <w:uiPriority w:val="99"/>
    <w:semiHidden/>
    <w:unhideWhenUsed/>
    <w:rsid w:val="006603E6"/>
  </w:style>
  <w:style w:type="numbering" w:customStyle="1" w:styleId="41311111">
    <w:name w:val="Нет списка41311111"/>
    <w:next w:val="a2"/>
    <w:uiPriority w:val="99"/>
    <w:semiHidden/>
    <w:unhideWhenUsed/>
    <w:rsid w:val="006603E6"/>
  </w:style>
  <w:style w:type="numbering" w:customStyle="1" w:styleId="51311111">
    <w:name w:val="Нет списка51311111"/>
    <w:next w:val="a2"/>
    <w:uiPriority w:val="99"/>
    <w:semiHidden/>
    <w:unhideWhenUsed/>
    <w:rsid w:val="006603E6"/>
  </w:style>
  <w:style w:type="numbering" w:customStyle="1" w:styleId="61311111">
    <w:name w:val="Нет списка61311111"/>
    <w:next w:val="a2"/>
    <w:uiPriority w:val="99"/>
    <w:semiHidden/>
    <w:unhideWhenUsed/>
    <w:rsid w:val="006603E6"/>
  </w:style>
  <w:style w:type="numbering" w:customStyle="1" w:styleId="71311111">
    <w:name w:val="Нет списка71311111"/>
    <w:next w:val="a2"/>
    <w:uiPriority w:val="99"/>
    <w:semiHidden/>
    <w:unhideWhenUsed/>
    <w:rsid w:val="006603E6"/>
  </w:style>
  <w:style w:type="numbering" w:customStyle="1" w:styleId="211211111">
    <w:name w:val="Нет списка211211111"/>
    <w:next w:val="a2"/>
    <w:uiPriority w:val="99"/>
    <w:semiHidden/>
    <w:unhideWhenUsed/>
    <w:rsid w:val="006603E6"/>
  </w:style>
  <w:style w:type="numbering" w:customStyle="1" w:styleId="311211111">
    <w:name w:val="Нет списка311211111"/>
    <w:next w:val="a2"/>
    <w:uiPriority w:val="99"/>
    <w:semiHidden/>
    <w:unhideWhenUsed/>
    <w:rsid w:val="006603E6"/>
  </w:style>
  <w:style w:type="numbering" w:customStyle="1" w:styleId="411211111">
    <w:name w:val="Нет списка411211111"/>
    <w:next w:val="a2"/>
    <w:uiPriority w:val="99"/>
    <w:semiHidden/>
    <w:unhideWhenUsed/>
    <w:rsid w:val="006603E6"/>
  </w:style>
  <w:style w:type="numbering" w:customStyle="1" w:styleId="511211111">
    <w:name w:val="Нет списка511211111"/>
    <w:next w:val="a2"/>
    <w:uiPriority w:val="99"/>
    <w:semiHidden/>
    <w:unhideWhenUsed/>
    <w:rsid w:val="006603E6"/>
  </w:style>
  <w:style w:type="numbering" w:customStyle="1" w:styleId="611211111">
    <w:name w:val="Нет списка611211111"/>
    <w:next w:val="a2"/>
    <w:uiPriority w:val="99"/>
    <w:semiHidden/>
    <w:unhideWhenUsed/>
    <w:rsid w:val="006603E6"/>
  </w:style>
  <w:style w:type="numbering" w:customStyle="1" w:styleId="711211111">
    <w:name w:val="Нет списка711211111"/>
    <w:next w:val="a2"/>
    <w:uiPriority w:val="99"/>
    <w:semiHidden/>
    <w:unhideWhenUsed/>
    <w:rsid w:val="006603E6"/>
  </w:style>
  <w:style w:type="numbering" w:customStyle="1" w:styleId="8211111">
    <w:name w:val="Нет списка8211111"/>
    <w:next w:val="a2"/>
    <w:uiPriority w:val="99"/>
    <w:semiHidden/>
    <w:unhideWhenUsed/>
    <w:rsid w:val="006603E6"/>
  </w:style>
  <w:style w:type="numbering" w:customStyle="1" w:styleId="9211111">
    <w:name w:val="Нет списка9211111"/>
    <w:next w:val="a2"/>
    <w:uiPriority w:val="99"/>
    <w:semiHidden/>
    <w:unhideWhenUsed/>
    <w:rsid w:val="006603E6"/>
  </w:style>
  <w:style w:type="numbering" w:customStyle="1" w:styleId="10111111">
    <w:name w:val="Нет списка10111111"/>
    <w:next w:val="a2"/>
    <w:uiPriority w:val="99"/>
    <w:semiHidden/>
    <w:unhideWhenUsed/>
    <w:rsid w:val="006603E6"/>
  </w:style>
  <w:style w:type="numbering" w:customStyle="1" w:styleId="14111111">
    <w:name w:val="Нет списка14111111"/>
    <w:next w:val="a2"/>
    <w:uiPriority w:val="99"/>
    <w:semiHidden/>
    <w:unhideWhenUsed/>
    <w:rsid w:val="006603E6"/>
  </w:style>
  <w:style w:type="numbering" w:customStyle="1" w:styleId="23111111">
    <w:name w:val="Нет списка23111111"/>
    <w:next w:val="a2"/>
    <w:uiPriority w:val="99"/>
    <w:semiHidden/>
    <w:unhideWhenUsed/>
    <w:rsid w:val="006603E6"/>
  </w:style>
  <w:style w:type="numbering" w:customStyle="1" w:styleId="32111111">
    <w:name w:val="Нет списка32111111"/>
    <w:next w:val="a2"/>
    <w:uiPriority w:val="99"/>
    <w:semiHidden/>
    <w:unhideWhenUsed/>
    <w:rsid w:val="006603E6"/>
  </w:style>
  <w:style w:type="numbering" w:customStyle="1" w:styleId="42111111">
    <w:name w:val="Нет списка42111111"/>
    <w:next w:val="a2"/>
    <w:uiPriority w:val="99"/>
    <w:semiHidden/>
    <w:unhideWhenUsed/>
    <w:rsid w:val="006603E6"/>
  </w:style>
  <w:style w:type="numbering" w:customStyle="1" w:styleId="52111111">
    <w:name w:val="Нет списка52111111"/>
    <w:next w:val="a2"/>
    <w:uiPriority w:val="99"/>
    <w:semiHidden/>
    <w:unhideWhenUsed/>
    <w:rsid w:val="006603E6"/>
  </w:style>
  <w:style w:type="numbering" w:customStyle="1" w:styleId="62111111">
    <w:name w:val="Нет списка62111111"/>
    <w:next w:val="a2"/>
    <w:uiPriority w:val="99"/>
    <w:semiHidden/>
    <w:unhideWhenUsed/>
    <w:rsid w:val="006603E6"/>
  </w:style>
  <w:style w:type="numbering" w:customStyle="1" w:styleId="72111111">
    <w:name w:val="Нет списка72111111"/>
    <w:next w:val="a2"/>
    <w:uiPriority w:val="99"/>
    <w:semiHidden/>
    <w:unhideWhenUsed/>
    <w:rsid w:val="006603E6"/>
  </w:style>
  <w:style w:type="numbering" w:customStyle="1" w:styleId="113111111">
    <w:name w:val="Нет списка113111111"/>
    <w:next w:val="a2"/>
    <w:uiPriority w:val="99"/>
    <w:semiHidden/>
    <w:unhideWhenUsed/>
    <w:rsid w:val="006603E6"/>
  </w:style>
  <w:style w:type="numbering" w:customStyle="1" w:styleId="212111111">
    <w:name w:val="Нет списка212111111"/>
    <w:next w:val="a2"/>
    <w:uiPriority w:val="99"/>
    <w:semiHidden/>
    <w:unhideWhenUsed/>
    <w:rsid w:val="006603E6"/>
  </w:style>
  <w:style w:type="numbering" w:customStyle="1" w:styleId="312111111">
    <w:name w:val="Нет списка312111111"/>
    <w:next w:val="a2"/>
    <w:uiPriority w:val="99"/>
    <w:semiHidden/>
    <w:unhideWhenUsed/>
    <w:rsid w:val="006603E6"/>
  </w:style>
  <w:style w:type="numbering" w:customStyle="1" w:styleId="412111111">
    <w:name w:val="Нет списка412111111"/>
    <w:next w:val="a2"/>
    <w:uiPriority w:val="99"/>
    <w:semiHidden/>
    <w:unhideWhenUsed/>
    <w:rsid w:val="006603E6"/>
  </w:style>
  <w:style w:type="numbering" w:customStyle="1" w:styleId="512111111">
    <w:name w:val="Нет списка512111111"/>
    <w:next w:val="a2"/>
    <w:uiPriority w:val="99"/>
    <w:semiHidden/>
    <w:unhideWhenUsed/>
    <w:rsid w:val="006603E6"/>
  </w:style>
  <w:style w:type="numbering" w:customStyle="1" w:styleId="612111111">
    <w:name w:val="Нет списка612111111"/>
    <w:next w:val="a2"/>
    <w:uiPriority w:val="99"/>
    <w:semiHidden/>
    <w:unhideWhenUsed/>
    <w:rsid w:val="006603E6"/>
  </w:style>
  <w:style w:type="numbering" w:customStyle="1" w:styleId="712111111">
    <w:name w:val="Нет списка712111111"/>
    <w:next w:val="a2"/>
    <w:uiPriority w:val="99"/>
    <w:semiHidden/>
    <w:unhideWhenUsed/>
    <w:rsid w:val="006603E6"/>
  </w:style>
  <w:style w:type="numbering" w:customStyle="1" w:styleId="1112111111">
    <w:name w:val="Нет списка1112111111"/>
    <w:next w:val="a2"/>
    <w:uiPriority w:val="99"/>
    <w:semiHidden/>
    <w:unhideWhenUsed/>
    <w:rsid w:val="006603E6"/>
  </w:style>
  <w:style w:type="numbering" w:customStyle="1" w:styleId="2111111111">
    <w:name w:val="Нет списка2111111111"/>
    <w:next w:val="a2"/>
    <w:uiPriority w:val="99"/>
    <w:semiHidden/>
    <w:unhideWhenUsed/>
    <w:rsid w:val="006603E6"/>
  </w:style>
  <w:style w:type="numbering" w:customStyle="1" w:styleId="3111111111">
    <w:name w:val="Нет списка3111111111"/>
    <w:next w:val="a2"/>
    <w:uiPriority w:val="99"/>
    <w:semiHidden/>
    <w:unhideWhenUsed/>
    <w:rsid w:val="006603E6"/>
  </w:style>
  <w:style w:type="numbering" w:customStyle="1" w:styleId="4111111111">
    <w:name w:val="Нет списка4111111111"/>
    <w:next w:val="a2"/>
    <w:uiPriority w:val="99"/>
    <w:semiHidden/>
    <w:unhideWhenUsed/>
    <w:rsid w:val="006603E6"/>
  </w:style>
  <w:style w:type="numbering" w:customStyle="1" w:styleId="5111111111">
    <w:name w:val="Нет списка5111111111"/>
    <w:next w:val="a2"/>
    <w:uiPriority w:val="99"/>
    <w:semiHidden/>
    <w:unhideWhenUsed/>
    <w:rsid w:val="006603E6"/>
  </w:style>
  <w:style w:type="numbering" w:customStyle="1" w:styleId="6111111111">
    <w:name w:val="Нет списка6111111111"/>
    <w:next w:val="a2"/>
    <w:uiPriority w:val="99"/>
    <w:semiHidden/>
    <w:unhideWhenUsed/>
    <w:rsid w:val="006603E6"/>
  </w:style>
  <w:style w:type="numbering" w:customStyle="1" w:styleId="7111111111">
    <w:name w:val="Нет списка7111111111"/>
    <w:next w:val="a2"/>
    <w:uiPriority w:val="99"/>
    <w:semiHidden/>
    <w:unhideWhenUsed/>
    <w:rsid w:val="006603E6"/>
  </w:style>
  <w:style w:type="numbering" w:customStyle="1" w:styleId="81111111">
    <w:name w:val="Нет списка81111111"/>
    <w:next w:val="a2"/>
    <w:uiPriority w:val="99"/>
    <w:semiHidden/>
    <w:unhideWhenUsed/>
    <w:rsid w:val="006603E6"/>
  </w:style>
  <w:style w:type="numbering" w:customStyle="1" w:styleId="91111111">
    <w:name w:val="Нет списка91111111"/>
    <w:next w:val="a2"/>
    <w:uiPriority w:val="99"/>
    <w:semiHidden/>
    <w:unhideWhenUsed/>
    <w:rsid w:val="006603E6"/>
  </w:style>
  <w:style w:type="numbering" w:customStyle="1" w:styleId="172111">
    <w:name w:val="Нет списка172111"/>
    <w:next w:val="a2"/>
    <w:uiPriority w:val="99"/>
    <w:semiHidden/>
    <w:unhideWhenUsed/>
    <w:rsid w:val="006603E6"/>
  </w:style>
  <w:style w:type="numbering" w:customStyle="1" w:styleId="182111">
    <w:name w:val="Нет списка182111"/>
    <w:next w:val="a2"/>
    <w:uiPriority w:val="99"/>
    <w:semiHidden/>
    <w:unhideWhenUsed/>
    <w:rsid w:val="006603E6"/>
  </w:style>
  <w:style w:type="numbering" w:customStyle="1" w:styleId="1911111">
    <w:name w:val="Нет списка1911111"/>
    <w:next w:val="a2"/>
    <w:uiPriority w:val="99"/>
    <w:semiHidden/>
    <w:unhideWhenUsed/>
    <w:rsid w:val="006603E6"/>
  </w:style>
  <w:style w:type="numbering" w:customStyle="1" w:styleId="11011111">
    <w:name w:val="Нет списка11011111"/>
    <w:next w:val="a2"/>
    <w:uiPriority w:val="99"/>
    <w:semiHidden/>
    <w:unhideWhenUsed/>
    <w:rsid w:val="006603E6"/>
  </w:style>
  <w:style w:type="numbering" w:customStyle="1" w:styleId="15111111">
    <w:name w:val="Нет списка15111111"/>
    <w:next w:val="a2"/>
    <w:uiPriority w:val="99"/>
    <w:semiHidden/>
    <w:unhideWhenUsed/>
    <w:rsid w:val="006603E6"/>
  </w:style>
  <w:style w:type="numbering" w:customStyle="1" w:styleId="16111111">
    <w:name w:val="Нет списка16111111"/>
    <w:next w:val="a2"/>
    <w:uiPriority w:val="99"/>
    <w:semiHidden/>
    <w:unhideWhenUsed/>
    <w:rsid w:val="006603E6"/>
  </w:style>
  <w:style w:type="numbering" w:customStyle="1" w:styleId="17111111">
    <w:name w:val="Нет списка17111111"/>
    <w:next w:val="a2"/>
    <w:uiPriority w:val="99"/>
    <w:semiHidden/>
    <w:unhideWhenUsed/>
    <w:rsid w:val="006603E6"/>
  </w:style>
  <w:style w:type="numbering" w:customStyle="1" w:styleId="18111111">
    <w:name w:val="Нет списка18111111"/>
    <w:next w:val="a2"/>
    <w:uiPriority w:val="99"/>
    <w:semiHidden/>
    <w:unhideWhenUsed/>
    <w:rsid w:val="006603E6"/>
  </w:style>
  <w:style w:type="numbering" w:customStyle="1" w:styleId="201111">
    <w:name w:val="Нет списка201111"/>
    <w:next w:val="a2"/>
    <w:uiPriority w:val="99"/>
    <w:semiHidden/>
    <w:unhideWhenUsed/>
    <w:rsid w:val="006603E6"/>
  </w:style>
  <w:style w:type="numbering" w:customStyle="1" w:styleId="2511111">
    <w:name w:val="Нет списка2511111"/>
    <w:next w:val="a2"/>
    <w:uiPriority w:val="99"/>
    <w:semiHidden/>
    <w:unhideWhenUsed/>
    <w:rsid w:val="006603E6"/>
  </w:style>
  <w:style w:type="numbering" w:customStyle="1" w:styleId="261111">
    <w:name w:val="Нет списка261111"/>
    <w:next w:val="a2"/>
    <w:uiPriority w:val="99"/>
    <w:semiHidden/>
    <w:unhideWhenUsed/>
    <w:rsid w:val="006603E6"/>
  </w:style>
  <w:style w:type="numbering" w:customStyle="1" w:styleId="271111">
    <w:name w:val="Нет списка271111"/>
    <w:next w:val="a2"/>
    <w:uiPriority w:val="99"/>
    <w:semiHidden/>
    <w:unhideWhenUsed/>
    <w:rsid w:val="006603E6"/>
  </w:style>
  <w:style w:type="numbering" w:customStyle="1" w:styleId="281111">
    <w:name w:val="Нет списка281111"/>
    <w:next w:val="a2"/>
    <w:uiPriority w:val="99"/>
    <w:semiHidden/>
    <w:unhideWhenUsed/>
    <w:rsid w:val="006603E6"/>
  </w:style>
  <w:style w:type="numbering" w:customStyle="1" w:styleId="291111">
    <w:name w:val="Нет списка291111"/>
    <w:next w:val="a2"/>
    <w:uiPriority w:val="99"/>
    <w:semiHidden/>
    <w:unhideWhenUsed/>
    <w:rsid w:val="006603E6"/>
  </w:style>
  <w:style w:type="numbering" w:customStyle="1" w:styleId="301111">
    <w:name w:val="Нет списка301111"/>
    <w:next w:val="a2"/>
    <w:uiPriority w:val="99"/>
    <w:semiHidden/>
    <w:unhideWhenUsed/>
    <w:rsid w:val="006603E6"/>
  </w:style>
  <w:style w:type="numbering" w:customStyle="1" w:styleId="3411111">
    <w:name w:val="Нет списка3411111"/>
    <w:next w:val="a2"/>
    <w:uiPriority w:val="99"/>
    <w:semiHidden/>
    <w:unhideWhenUsed/>
    <w:rsid w:val="006603E6"/>
  </w:style>
  <w:style w:type="numbering" w:customStyle="1" w:styleId="351111">
    <w:name w:val="Нет списка351111"/>
    <w:next w:val="a2"/>
    <w:uiPriority w:val="99"/>
    <w:semiHidden/>
    <w:unhideWhenUsed/>
    <w:rsid w:val="006603E6"/>
  </w:style>
  <w:style w:type="numbering" w:customStyle="1" w:styleId="38111">
    <w:name w:val="Нет списка38111"/>
    <w:next w:val="a2"/>
    <w:uiPriority w:val="99"/>
    <w:semiHidden/>
    <w:unhideWhenUsed/>
    <w:rsid w:val="006603E6"/>
  </w:style>
  <w:style w:type="numbering" w:customStyle="1" w:styleId="117111">
    <w:name w:val="Нет списка117111"/>
    <w:next w:val="a2"/>
    <w:uiPriority w:val="99"/>
    <w:semiHidden/>
    <w:unhideWhenUsed/>
    <w:qFormat/>
    <w:rsid w:val="006603E6"/>
  </w:style>
  <w:style w:type="numbering" w:customStyle="1" w:styleId="118111">
    <w:name w:val="Нет списка118111"/>
    <w:next w:val="a2"/>
    <w:uiPriority w:val="99"/>
    <w:semiHidden/>
    <w:unhideWhenUsed/>
    <w:qFormat/>
    <w:rsid w:val="006603E6"/>
  </w:style>
  <w:style w:type="numbering" w:customStyle="1" w:styleId="1115111">
    <w:name w:val="Нет списка1115111"/>
    <w:next w:val="a2"/>
    <w:uiPriority w:val="99"/>
    <w:semiHidden/>
    <w:unhideWhenUsed/>
    <w:qFormat/>
    <w:rsid w:val="006603E6"/>
  </w:style>
  <w:style w:type="table" w:customStyle="1" w:styleId="11411110">
    <w:name w:val="Сетка таблицы1141111"/>
    <w:basedOn w:val="a1"/>
    <w:next w:val="a3"/>
    <w:uiPriority w:val="59"/>
    <w:rsid w:val="006603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1">
    <w:name w:val="Нет списка11114111"/>
    <w:next w:val="a2"/>
    <w:uiPriority w:val="99"/>
    <w:semiHidden/>
    <w:unhideWhenUsed/>
    <w:qFormat/>
    <w:rsid w:val="006603E6"/>
  </w:style>
  <w:style w:type="numbering" w:customStyle="1" w:styleId="111113111">
    <w:name w:val="Нет списка111113111"/>
    <w:next w:val="a2"/>
    <w:uiPriority w:val="99"/>
    <w:semiHidden/>
    <w:unhideWhenUsed/>
    <w:qFormat/>
    <w:rsid w:val="006603E6"/>
  </w:style>
  <w:style w:type="table" w:customStyle="1" w:styleId="111311110">
    <w:name w:val="Сетка таблицы11131111"/>
    <w:basedOn w:val="a1"/>
    <w:next w:val="a3"/>
    <w:uiPriority w:val="59"/>
    <w:rsid w:val="006603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1">
    <w:name w:val="Нет списка215111"/>
    <w:next w:val="a2"/>
    <w:uiPriority w:val="99"/>
    <w:semiHidden/>
    <w:unhideWhenUsed/>
    <w:qFormat/>
    <w:rsid w:val="006603E6"/>
  </w:style>
  <w:style w:type="numbering" w:customStyle="1" w:styleId="39111">
    <w:name w:val="Нет списка39111"/>
    <w:next w:val="a2"/>
    <w:uiPriority w:val="99"/>
    <w:semiHidden/>
    <w:unhideWhenUsed/>
    <w:qFormat/>
    <w:rsid w:val="006603E6"/>
  </w:style>
  <w:style w:type="numbering" w:customStyle="1" w:styleId="45111">
    <w:name w:val="Нет списка45111"/>
    <w:next w:val="a2"/>
    <w:uiPriority w:val="99"/>
    <w:semiHidden/>
    <w:unhideWhenUsed/>
    <w:qFormat/>
    <w:rsid w:val="006603E6"/>
  </w:style>
  <w:style w:type="numbering" w:customStyle="1" w:styleId="1111113111">
    <w:name w:val="Нет списка1111113111"/>
    <w:next w:val="a2"/>
    <w:uiPriority w:val="99"/>
    <w:semiHidden/>
    <w:unhideWhenUsed/>
    <w:qFormat/>
    <w:rsid w:val="006603E6"/>
  </w:style>
  <w:style w:type="numbering" w:customStyle="1" w:styleId="11111113111">
    <w:name w:val="Нет списка11111113111"/>
    <w:next w:val="a2"/>
    <w:uiPriority w:val="99"/>
    <w:semiHidden/>
    <w:unhideWhenUsed/>
    <w:qFormat/>
    <w:rsid w:val="006603E6"/>
  </w:style>
  <w:style w:type="numbering" w:customStyle="1" w:styleId="216111">
    <w:name w:val="Нет списка216111"/>
    <w:next w:val="a2"/>
    <w:uiPriority w:val="99"/>
    <w:semiHidden/>
    <w:unhideWhenUsed/>
    <w:qFormat/>
    <w:rsid w:val="006603E6"/>
  </w:style>
  <w:style w:type="numbering" w:customStyle="1" w:styleId="315111">
    <w:name w:val="Нет списка315111"/>
    <w:next w:val="a2"/>
    <w:uiPriority w:val="99"/>
    <w:semiHidden/>
    <w:unhideWhenUsed/>
    <w:qFormat/>
    <w:rsid w:val="006603E6"/>
  </w:style>
  <w:style w:type="numbering" w:customStyle="1" w:styleId="55111">
    <w:name w:val="Нет списка55111"/>
    <w:next w:val="a2"/>
    <w:uiPriority w:val="99"/>
    <w:semiHidden/>
    <w:unhideWhenUsed/>
    <w:qFormat/>
    <w:rsid w:val="006603E6"/>
  </w:style>
  <w:style w:type="numbering" w:customStyle="1" w:styleId="124111">
    <w:name w:val="Нет списка124111"/>
    <w:next w:val="a2"/>
    <w:uiPriority w:val="99"/>
    <w:semiHidden/>
    <w:unhideWhenUsed/>
    <w:qFormat/>
    <w:rsid w:val="006603E6"/>
  </w:style>
  <w:style w:type="numbering" w:customStyle="1" w:styleId="65111">
    <w:name w:val="Нет списка65111"/>
    <w:next w:val="a2"/>
    <w:uiPriority w:val="99"/>
    <w:semiHidden/>
    <w:unhideWhenUsed/>
    <w:qFormat/>
    <w:rsid w:val="006603E6"/>
  </w:style>
  <w:style w:type="numbering" w:customStyle="1" w:styleId="75111">
    <w:name w:val="Нет списка75111"/>
    <w:next w:val="a2"/>
    <w:uiPriority w:val="99"/>
    <w:semiHidden/>
    <w:unhideWhenUsed/>
    <w:qFormat/>
    <w:rsid w:val="006603E6"/>
  </w:style>
  <w:style w:type="numbering" w:customStyle="1" w:styleId="133111">
    <w:name w:val="Нет списка133111"/>
    <w:next w:val="a2"/>
    <w:uiPriority w:val="99"/>
    <w:semiHidden/>
    <w:unhideWhenUsed/>
    <w:qFormat/>
    <w:rsid w:val="006603E6"/>
  </w:style>
  <w:style w:type="numbering" w:customStyle="1" w:styleId="1123111">
    <w:name w:val="Нет списка1123111"/>
    <w:next w:val="a2"/>
    <w:uiPriority w:val="99"/>
    <w:semiHidden/>
    <w:unhideWhenUsed/>
    <w:qFormat/>
    <w:rsid w:val="006603E6"/>
  </w:style>
  <w:style w:type="numbering" w:customStyle="1" w:styleId="223111">
    <w:name w:val="Нет списка223111"/>
    <w:next w:val="a2"/>
    <w:uiPriority w:val="99"/>
    <w:semiHidden/>
    <w:unhideWhenUsed/>
    <w:qFormat/>
    <w:rsid w:val="006603E6"/>
  </w:style>
  <w:style w:type="numbering" w:customStyle="1" w:styleId="323111">
    <w:name w:val="Нет списка323111"/>
    <w:next w:val="a2"/>
    <w:uiPriority w:val="99"/>
    <w:semiHidden/>
    <w:unhideWhenUsed/>
    <w:qFormat/>
    <w:rsid w:val="006603E6"/>
  </w:style>
  <w:style w:type="numbering" w:customStyle="1" w:styleId="415111">
    <w:name w:val="Нет списка415111"/>
    <w:next w:val="a2"/>
    <w:uiPriority w:val="99"/>
    <w:semiHidden/>
    <w:unhideWhenUsed/>
    <w:qFormat/>
    <w:rsid w:val="006603E6"/>
  </w:style>
  <w:style w:type="numbering" w:customStyle="1" w:styleId="11123111">
    <w:name w:val="Нет списка11123111"/>
    <w:next w:val="a2"/>
    <w:uiPriority w:val="99"/>
    <w:semiHidden/>
    <w:unhideWhenUsed/>
    <w:qFormat/>
    <w:rsid w:val="006603E6"/>
  </w:style>
  <w:style w:type="numbering" w:customStyle="1" w:styleId="2114111">
    <w:name w:val="Нет списка2114111"/>
    <w:next w:val="a2"/>
    <w:uiPriority w:val="99"/>
    <w:semiHidden/>
    <w:unhideWhenUsed/>
    <w:qFormat/>
    <w:rsid w:val="006603E6"/>
  </w:style>
  <w:style w:type="numbering" w:customStyle="1" w:styleId="3114111">
    <w:name w:val="Нет списка3114111"/>
    <w:next w:val="a2"/>
    <w:uiPriority w:val="99"/>
    <w:semiHidden/>
    <w:unhideWhenUsed/>
    <w:qFormat/>
    <w:rsid w:val="006603E6"/>
  </w:style>
  <w:style w:type="numbering" w:customStyle="1" w:styleId="111111113111">
    <w:name w:val="Нет списка111111113111"/>
    <w:next w:val="a2"/>
    <w:uiPriority w:val="99"/>
    <w:semiHidden/>
    <w:unhideWhenUsed/>
    <w:rsid w:val="006603E6"/>
  </w:style>
  <w:style w:type="numbering" w:customStyle="1" w:styleId="1213111">
    <w:name w:val="Нет списка1213111"/>
    <w:next w:val="a2"/>
    <w:uiPriority w:val="99"/>
    <w:semiHidden/>
    <w:unhideWhenUsed/>
    <w:rsid w:val="006603E6"/>
  </w:style>
  <w:style w:type="numbering" w:customStyle="1" w:styleId="515111">
    <w:name w:val="Нет списка515111"/>
    <w:next w:val="a2"/>
    <w:uiPriority w:val="99"/>
    <w:semiHidden/>
    <w:unhideWhenUsed/>
    <w:rsid w:val="006603E6"/>
  </w:style>
  <w:style w:type="numbering" w:customStyle="1" w:styleId="615111">
    <w:name w:val="Нет списка615111"/>
    <w:next w:val="a2"/>
    <w:uiPriority w:val="99"/>
    <w:semiHidden/>
    <w:unhideWhenUsed/>
    <w:rsid w:val="006603E6"/>
  </w:style>
  <w:style w:type="numbering" w:customStyle="1" w:styleId="715111">
    <w:name w:val="Нет списка715111"/>
    <w:next w:val="a2"/>
    <w:uiPriority w:val="99"/>
    <w:semiHidden/>
    <w:unhideWhenUsed/>
    <w:rsid w:val="006603E6"/>
  </w:style>
  <w:style w:type="numbering" w:customStyle="1" w:styleId="4114111">
    <w:name w:val="Нет списка4114111"/>
    <w:next w:val="a2"/>
    <w:uiPriority w:val="99"/>
    <w:semiHidden/>
    <w:unhideWhenUsed/>
    <w:rsid w:val="006603E6"/>
  </w:style>
  <w:style w:type="numbering" w:customStyle="1" w:styleId="5114111">
    <w:name w:val="Нет списка5114111"/>
    <w:next w:val="a2"/>
    <w:uiPriority w:val="99"/>
    <w:semiHidden/>
    <w:unhideWhenUsed/>
    <w:rsid w:val="006603E6"/>
  </w:style>
  <w:style w:type="numbering" w:customStyle="1" w:styleId="6114111">
    <w:name w:val="Нет списка6114111"/>
    <w:next w:val="a2"/>
    <w:uiPriority w:val="99"/>
    <w:semiHidden/>
    <w:unhideWhenUsed/>
    <w:rsid w:val="006603E6"/>
  </w:style>
  <w:style w:type="numbering" w:customStyle="1" w:styleId="7114111">
    <w:name w:val="Нет списка7114111"/>
    <w:next w:val="a2"/>
    <w:uiPriority w:val="99"/>
    <w:semiHidden/>
    <w:unhideWhenUsed/>
    <w:rsid w:val="006603E6"/>
  </w:style>
  <w:style w:type="numbering" w:customStyle="1" w:styleId="84111">
    <w:name w:val="Нет списка84111"/>
    <w:next w:val="a2"/>
    <w:uiPriority w:val="99"/>
    <w:semiHidden/>
    <w:unhideWhenUsed/>
    <w:rsid w:val="006603E6"/>
  </w:style>
  <w:style w:type="numbering" w:customStyle="1" w:styleId="94111">
    <w:name w:val="Нет списка94111"/>
    <w:next w:val="a2"/>
    <w:uiPriority w:val="99"/>
    <w:semiHidden/>
    <w:unhideWhenUsed/>
    <w:rsid w:val="006603E6"/>
  </w:style>
  <w:style w:type="numbering" w:customStyle="1" w:styleId="103111">
    <w:name w:val="Нет списка103111"/>
    <w:next w:val="a2"/>
    <w:uiPriority w:val="99"/>
    <w:semiHidden/>
    <w:unhideWhenUsed/>
    <w:rsid w:val="006603E6"/>
  </w:style>
  <w:style w:type="numbering" w:customStyle="1" w:styleId="143111">
    <w:name w:val="Нет списка143111"/>
    <w:next w:val="a2"/>
    <w:uiPriority w:val="99"/>
    <w:semiHidden/>
    <w:unhideWhenUsed/>
    <w:rsid w:val="006603E6"/>
  </w:style>
  <w:style w:type="numbering" w:customStyle="1" w:styleId="233111">
    <w:name w:val="Нет списка233111"/>
    <w:next w:val="a2"/>
    <w:uiPriority w:val="99"/>
    <w:semiHidden/>
    <w:unhideWhenUsed/>
    <w:rsid w:val="006603E6"/>
  </w:style>
  <w:style w:type="numbering" w:customStyle="1" w:styleId="423111">
    <w:name w:val="Нет списка423111"/>
    <w:next w:val="a2"/>
    <w:uiPriority w:val="99"/>
    <w:semiHidden/>
    <w:unhideWhenUsed/>
    <w:rsid w:val="006603E6"/>
  </w:style>
  <w:style w:type="numbering" w:customStyle="1" w:styleId="523111">
    <w:name w:val="Нет списка523111"/>
    <w:next w:val="a2"/>
    <w:uiPriority w:val="99"/>
    <w:semiHidden/>
    <w:unhideWhenUsed/>
    <w:rsid w:val="006603E6"/>
  </w:style>
  <w:style w:type="numbering" w:customStyle="1" w:styleId="623111">
    <w:name w:val="Нет списка623111"/>
    <w:next w:val="a2"/>
    <w:uiPriority w:val="99"/>
    <w:semiHidden/>
    <w:unhideWhenUsed/>
    <w:rsid w:val="006603E6"/>
  </w:style>
  <w:style w:type="numbering" w:customStyle="1" w:styleId="723111">
    <w:name w:val="Нет списка723111"/>
    <w:next w:val="a2"/>
    <w:uiPriority w:val="99"/>
    <w:semiHidden/>
    <w:unhideWhenUsed/>
    <w:rsid w:val="006603E6"/>
  </w:style>
  <w:style w:type="numbering" w:customStyle="1" w:styleId="1133111">
    <w:name w:val="Нет списка1133111"/>
    <w:next w:val="a2"/>
    <w:uiPriority w:val="99"/>
    <w:semiHidden/>
    <w:unhideWhenUsed/>
    <w:rsid w:val="006603E6"/>
  </w:style>
  <w:style w:type="numbering" w:customStyle="1" w:styleId="2123111">
    <w:name w:val="Нет списка2123111"/>
    <w:next w:val="a2"/>
    <w:uiPriority w:val="99"/>
    <w:semiHidden/>
    <w:unhideWhenUsed/>
    <w:rsid w:val="006603E6"/>
  </w:style>
  <w:style w:type="numbering" w:customStyle="1" w:styleId="3123111">
    <w:name w:val="Нет списка3123111"/>
    <w:next w:val="a2"/>
    <w:uiPriority w:val="99"/>
    <w:semiHidden/>
    <w:unhideWhenUsed/>
    <w:rsid w:val="006603E6"/>
  </w:style>
  <w:style w:type="numbering" w:customStyle="1" w:styleId="4123111">
    <w:name w:val="Нет списка4123111"/>
    <w:next w:val="a2"/>
    <w:uiPriority w:val="99"/>
    <w:semiHidden/>
    <w:unhideWhenUsed/>
    <w:rsid w:val="006603E6"/>
  </w:style>
  <w:style w:type="numbering" w:customStyle="1" w:styleId="5123111">
    <w:name w:val="Нет списка5123111"/>
    <w:next w:val="a2"/>
    <w:uiPriority w:val="99"/>
    <w:semiHidden/>
    <w:unhideWhenUsed/>
    <w:rsid w:val="006603E6"/>
  </w:style>
  <w:style w:type="numbering" w:customStyle="1" w:styleId="6123111">
    <w:name w:val="Нет списка6123111"/>
    <w:next w:val="a2"/>
    <w:uiPriority w:val="99"/>
    <w:semiHidden/>
    <w:unhideWhenUsed/>
    <w:rsid w:val="006603E6"/>
  </w:style>
  <w:style w:type="numbering" w:customStyle="1" w:styleId="7123111">
    <w:name w:val="Нет списка7123111"/>
    <w:next w:val="a2"/>
    <w:uiPriority w:val="99"/>
    <w:semiHidden/>
    <w:unhideWhenUsed/>
    <w:rsid w:val="006603E6"/>
  </w:style>
  <w:style w:type="numbering" w:customStyle="1" w:styleId="21113111">
    <w:name w:val="Нет списка21113111"/>
    <w:next w:val="a2"/>
    <w:uiPriority w:val="99"/>
    <w:semiHidden/>
    <w:unhideWhenUsed/>
    <w:rsid w:val="006603E6"/>
  </w:style>
  <w:style w:type="numbering" w:customStyle="1" w:styleId="31113111">
    <w:name w:val="Нет списка31113111"/>
    <w:next w:val="a2"/>
    <w:uiPriority w:val="99"/>
    <w:semiHidden/>
    <w:unhideWhenUsed/>
    <w:rsid w:val="006603E6"/>
  </w:style>
  <w:style w:type="numbering" w:customStyle="1" w:styleId="41113111">
    <w:name w:val="Нет списка41113111"/>
    <w:next w:val="a2"/>
    <w:uiPriority w:val="99"/>
    <w:semiHidden/>
    <w:unhideWhenUsed/>
    <w:rsid w:val="006603E6"/>
  </w:style>
  <w:style w:type="numbering" w:customStyle="1" w:styleId="51113111">
    <w:name w:val="Нет списка51113111"/>
    <w:next w:val="a2"/>
    <w:uiPriority w:val="99"/>
    <w:semiHidden/>
    <w:unhideWhenUsed/>
    <w:rsid w:val="006603E6"/>
  </w:style>
  <w:style w:type="numbering" w:customStyle="1" w:styleId="61113111">
    <w:name w:val="Нет списка61113111"/>
    <w:next w:val="a2"/>
    <w:uiPriority w:val="99"/>
    <w:semiHidden/>
    <w:unhideWhenUsed/>
    <w:rsid w:val="006603E6"/>
  </w:style>
  <w:style w:type="numbering" w:customStyle="1" w:styleId="71113111">
    <w:name w:val="Нет списка71113111"/>
    <w:next w:val="a2"/>
    <w:uiPriority w:val="99"/>
    <w:semiHidden/>
    <w:unhideWhenUsed/>
    <w:rsid w:val="006603E6"/>
  </w:style>
  <w:style w:type="numbering" w:customStyle="1" w:styleId="813111">
    <w:name w:val="Нет списка813111"/>
    <w:next w:val="a2"/>
    <w:uiPriority w:val="99"/>
    <w:semiHidden/>
    <w:unhideWhenUsed/>
    <w:rsid w:val="006603E6"/>
  </w:style>
  <w:style w:type="numbering" w:customStyle="1" w:styleId="913111">
    <w:name w:val="Нет списка913111"/>
    <w:next w:val="a2"/>
    <w:uiPriority w:val="99"/>
    <w:semiHidden/>
    <w:unhideWhenUsed/>
    <w:rsid w:val="006603E6"/>
  </w:style>
  <w:style w:type="numbering" w:customStyle="1" w:styleId="153111">
    <w:name w:val="Нет списка153111"/>
    <w:next w:val="a2"/>
    <w:uiPriority w:val="99"/>
    <w:semiHidden/>
    <w:unhideWhenUsed/>
    <w:rsid w:val="006603E6"/>
  </w:style>
  <w:style w:type="numbering" w:customStyle="1" w:styleId="163111">
    <w:name w:val="Нет списка163111"/>
    <w:next w:val="a2"/>
    <w:uiPriority w:val="99"/>
    <w:semiHidden/>
    <w:unhideWhenUsed/>
    <w:rsid w:val="006603E6"/>
  </w:style>
  <w:style w:type="numbering" w:customStyle="1" w:styleId="242111">
    <w:name w:val="Нет списка242111"/>
    <w:next w:val="a2"/>
    <w:uiPriority w:val="99"/>
    <w:semiHidden/>
    <w:unhideWhenUsed/>
    <w:rsid w:val="006603E6"/>
  </w:style>
  <w:style w:type="numbering" w:customStyle="1" w:styleId="332111">
    <w:name w:val="Нет списка332111"/>
    <w:next w:val="a2"/>
    <w:uiPriority w:val="99"/>
    <w:semiHidden/>
    <w:unhideWhenUsed/>
    <w:rsid w:val="006603E6"/>
  </w:style>
  <w:style w:type="numbering" w:customStyle="1" w:styleId="432111">
    <w:name w:val="Нет списка432111"/>
    <w:next w:val="a2"/>
    <w:uiPriority w:val="99"/>
    <w:semiHidden/>
    <w:unhideWhenUsed/>
    <w:rsid w:val="006603E6"/>
  </w:style>
  <w:style w:type="numbering" w:customStyle="1" w:styleId="1142111">
    <w:name w:val="Нет списка1142111"/>
    <w:next w:val="a2"/>
    <w:uiPriority w:val="99"/>
    <w:semiHidden/>
    <w:unhideWhenUsed/>
    <w:rsid w:val="006603E6"/>
  </w:style>
  <w:style w:type="numbering" w:customStyle="1" w:styleId="11132111">
    <w:name w:val="Нет списка11132111"/>
    <w:next w:val="a2"/>
    <w:uiPriority w:val="99"/>
    <w:semiHidden/>
    <w:unhideWhenUsed/>
    <w:rsid w:val="006603E6"/>
  </w:style>
  <w:style w:type="numbering" w:customStyle="1" w:styleId="2132111">
    <w:name w:val="Нет списка2132111"/>
    <w:next w:val="a2"/>
    <w:uiPriority w:val="99"/>
    <w:semiHidden/>
    <w:unhideWhenUsed/>
    <w:rsid w:val="006603E6"/>
  </w:style>
  <w:style w:type="numbering" w:customStyle="1" w:styleId="3132111">
    <w:name w:val="Нет списка3132111"/>
    <w:next w:val="a2"/>
    <w:uiPriority w:val="99"/>
    <w:semiHidden/>
    <w:unhideWhenUsed/>
    <w:rsid w:val="006603E6"/>
  </w:style>
  <w:style w:type="numbering" w:customStyle="1" w:styleId="532111">
    <w:name w:val="Нет списка532111"/>
    <w:next w:val="a2"/>
    <w:uiPriority w:val="99"/>
    <w:semiHidden/>
    <w:unhideWhenUsed/>
    <w:rsid w:val="006603E6"/>
  </w:style>
  <w:style w:type="numbering" w:customStyle="1" w:styleId="1222111">
    <w:name w:val="Нет списка1222111"/>
    <w:next w:val="a2"/>
    <w:uiPriority w:val="99"/>
    <w:semiHidden/>
    <w:unhideWhenUsed/>
    <w:rsid w:val="006603E6"/>
  </w:style>
  <w:style w:type="numbering" w:customStyle="1" w:styleId="632111">
    <w:name w:val="Нет списка632111"/>
    <w:next w:val="a2"/>
    <w:uiPriority w:val="99"/>
    <w:semiHidden/>
    <w:unhideWhenUsed/>
    <w:rsid w:val="006603E6"/>
  </w:style>
  <w:style w:type="numbering" w:customStyle="1" w:styleId="111122111">
    <w:name w:val="Нет списка111122111"/>
    <w:next w:val="a2"/>
    <w:uiPriority w:val="99"/>
    <w:semiHidden/>
    <w:unhideWhenUsed/>
    <w:rsid w:val="006603E6"/>
  </w:style>
  <w:style w:type="numbering" w:customStyle="1" w:styleId="1111111112111">
    <w:name w:val="Нет списка1111111112111"/>
    <w:next w:val="a2"/>
    <w:uiPriority w:val="99"/>
    <w:semiHidden/>
    <w:unhideWhenUsed/>
    <w:rsid w:val="006603E6"/>
  </w:style>
  <w:style w:type="numbering" w:customStyle="1" w:styleId="1312111">
    <w:name w:val="Нет списка1312111"/>
    <w:next w:val="a2"/>
    <w:uiPriority w:val="99"/>
    <w:semiHidden/>
    <w:unhideWhenUsed/>
    <w:rsid w:val="006603E6"/>
  </w:style>
  <w:style w:type="numbering" w:customStyle="1" w:styleId="11212111">
    <w:name w:val="Нет списка11212111"/>
    <w:next w:val="a2"/>
    <w:uiPriority w:val="99"/>
    <w:semiHidden/>
    <w:unhideWhenUsed/>
    <w:rsid w:val="006603E6"/>
  </w:style>
  <w:style w:type="numbering" w:customStyle="1" w:styleId="2212111">
    <w:name w:val="Нет списка2212111"/>
    <w:next w:val="a2"/>
    <w:uiPriority w:val="99"/>
    <w:semiHidden/>
    <w:unhideWhenUsed/>
    <w:rsid w:val="006603E6"/>
  </w:style>
  <w:style w:type="numbering" w:customStyle="1" w:styleId="12112111">
    <w:name w:val="Нет списка12112111"/>
    <w:next w:val="a2"/>
    <w:uiPriority w:val="99"/>
    <w:semiHidden/>
    <w:unhideWhenUsed/>
    <w:rsid w:val="006603E6"/>
  </w:style>
  <w:style w:type="numbering" w:customStyle="1" w:styleId="732111">
    <w:name w:val="Нет списка732111"/>
    <w:next w:val="a2"/>
    <w:uiPriority w:val="99"/>
    <w:semiHidden/>
    <w:unhideWhenUsed/>
    <w:rsid w:val="006603E6"/>
  </w:style>
  <w:style w:type="numbering" w:customStyle="1" w:styleId="4132111">
    <w:name w:val="Нет списка4132111"/>
    <w:next w:val="a2"/>
    <w:uiPriority w:val="99"/>
    <w:semiHidden/>
    <w:unhideWhenUsed/>
    <w:rsid w:val="006603E6"/>
  </w:style>
  <w:style w:type="numbering" w:customStyle="1" w:styleId="5132111">
    <w:name w:val="Нет списка5132111"/>
    <w:next w:val="a2"/>
    <w:uiPriority w:val="99"/>
    <w:semiHidden/>
    <w:unhideWhenUsed/>
    <w:rsid w:val="006603E6"/>
  </w:style>
  <w:style w:type="numbering" w:customStyle="1" w:styleId="6132111">
    <w:name w:val="Нет списка6132111"/>
    <w:next w:val="a2"/>
    <w:uiPriority w:val="99"/>
    <w:semiHidden/>
    <w:unhideWhenUsed/>
    <w:rsid w:val="006603E6"/>
  </w:style>
  <w:style w:type="numbering" w:customStyle="1" w:styleId="7132111">
    <w:name w:val="Нет списка7132111"/>
    <w:next w:val="a2"/>
    <w:uiPriority w:val="99"/>
    <w:semiHidden/>
    <w:unhideWhenUsed/>
    <w:rsid w:val="006603E6"/>
  </w:style>
  <w:style w:type="numbering" w:customStyle="1" w:styleId="21122111">
    <w:name w:val="Нет списка21122111"/>
    <w:next w:val="a2"/>
    <w:uiPriority w:val="99"/>
    <w:semiHidden/>
    <w:unhideWhenUsed/>
    <w:rsid w:val="006603E6"/>
  </w:style>
  <w:style w:type="numbering" w:customStyle="1" w:styleId="31122111">
    <w:name w:val="Нет списка31122111"/>
    <w:next w:val="a2"/>
    <w:uiPriority w:val="99"/>
    <w:semiHidden/>
    <w:unhideWhenUsed/>
    <w:rsid w:val="006603E6"/>
  </w:style>
  <w:style w:type="numbering" w:customStyle="1" w:styleId="41122111">
    <w:name w:val="Нет списка41122111"/>
    <w:next w:val="a2"/>
    <w:uiPriority w:val="99"/>
    <w:semiHidden/>
    <w:unhideWhenUsed/>
    <w:rsid w:val="006603E6"/>
  </w:style>
  <w:style w:type="numbering" w:customStyle="1" w:styleId="51122111">
    <w:name w:val="Нет списка51122111"/>
    <w:next w:val="a2"/>
    <w:uiPriority w:val="99"/>
    <w:semiHidden/>
    <w:unhideWhenUsed/>
    <w:rsid w:val="006603E6"/>
  </w:style>
  <w:style w:type="numbering" w:customStyle="1" w:styleId="61122111">
    <w:name w:val="Нет списка61122111"/>
    <w:next w:val="a2"/>
    <w:uiPriority w:val="99"/>
    <w:semiHidden/>
    <w:unhideWhenUsed/>
    <w:rsid w:val="006603E6"/>
  </w:style>
  <w:style w:type="numbering" w:customStyle="1" w:styleId="71122111">
    <w:name w:val="Нет списка71122111"/>
    <w:next w:val="a2"/>
    <w:uiPriority w:val="99"/>
    <w:semiHidden/>
    <w:unhideWhenUsed/>
    <w:rsid w:val="006603E6"/>
  </w:style>
  <w:style w:type="numbering" w:customStyle="1" w:styleId="822111">
    <w:name w:val="Нет списка822111"/>
    <w:next w:val="a2"/>
    <w:uiPriority w:val="99"/>
    <w:semiHidden/>
    <w:unhideWhenUsed/>
    <w:rsid w:val="006603E6"/>
  </w:style>
  <w:style w:type="numbering" w:customStyle="1" w:styleId="922111">
    <w:name w:val="Нет списка922111"/>
    <w:next w:val="a2"/>
    <w:uiPriority w:val="99"/>
    <w:semiHidden/>
    <w:unhideWhenUsed/>
    <w:rsid w:val="006603E6"/>
  </w:style>
  <w:style w:type="numbering" w:customStyle="1" w:styleId="1012111">
    <w:name w:val="Нет списка1012111"/>
    <w:next w:val="a2"/>
    <w:uiPriority w:val="99"/>
    <w:semiHidden/>
    <w:unhideWhenUsed/>
    <w:rsid w:val="006603E6"/>
  </w:style>
  <w:style w:type="numbering" w:customStyle="1" w:styleId="1412111">
    <w:name w:val="Нет списка1412111"/>
    <w:next w:val="a2"/>
    <w:uiPriority w:val="99"/>
    <w:semiHidden/>
    <w:unhideWhenUsed/>
    <w:rsid w:val="006603E6"/>
  </w:style>
  <w:style w:type="numbering" w:customStyle="1" w:styleId="2312111">
    <w:name w:val="Нет списка2312111"/>
    <w:next w:val="a2"/>
    <w:uiPriority w:val="99"/>
    <w:semiHidden/>
    <w:unhideWhenUsed/>
    <w:rsid w:val="006603E6"/>
  </w:style>
  <w:style w:type="numbering" w:customStyle="1" w:styleId="3212111">
    <w:name w:val="Нет списка3212111"/>
    <w:next w:val="a2"/>
    <w:uiPriority w:val="99"/>
    <w:semiHidden/>
    <w:unhideWhenUsed/>
    <w:rsid w:val="006603E6"/>
  </w:style>
  <w:style w:type="numbering" w:customStyle="1" w:styleId="4212111">
    <w:name w:val="Нет списка4212111"/>
    <w:next w:val="a2"/>
    <w:uiPriority w:val="99"/>
    <w:semiHidden/>
    <w:unhideWhenUsed/>
    <w:rsid w:val="006603E6"/>
  </w:style>
  <w:style w:type="numbering" w:customStyle="1" w:styleId="5212111">
    <w:name w:val="Нет списка5212111"/>
    <w:next w:val="a2"/>
    <w:uiPriority w:val="99"/>
    <w:semiHidden/>
    <w:unhideWhenUsed/>
    <w:rsid w:val="006603E6"/>
  </w:style>
  <w:style w:type="numbering" w:customStyle="1" w:styleId="6212111">
    <w:name w:val="Нет списка6212111"/>
    <w:next w:val="a2"/>
    <w:uiPriority w:val="99"/>
    <w:semiHidden/>
    <w:unhideWhenUsed/>
    <w:rsid w:val="006603E6"/>
  </w:style>
  <w:style w:type="numbering" w:customStyle="1" w:styleId="7212111">
    <w:name w:val="Нет списка7212111"/>
    <w:next w:val="a2"/>
    <w:uiPriority w:val="99"/>
    <w:semiHidden/>
    <w:unhideWhenUsed/>
    <w:rsid w:val="006603E6"/>
  </w:style>
  <w:style w:type="numbering" w:customStyle="1" w:styleId="11312111">
    <w:name w:val="Нет списка11312111"/>
    <w:next w:val="a2"/>
    <w:uiPriority w:val="99"/>
    <w:semiHidden/>
    <w:unhideWhenUsed/>
    <w:rsid w:val="006603E6"/>
  </w:style>
  <w:style w:type="numbering" w:customStyle="1" w:styleId="21212111">
    <w:name w:val="Нет списка21212111"/>
    <w:next w:val="a2"/>
    <w:uiPriority w:val="99"/>
    <w:semiHidden/>
    <w:unhideWhenUsed/>
    <w:rsid w:val="006603E6"/>
  </w:style>
  <w:style w:type="numbering" w:customStyle="1" w:styleId="31212111">
    <w:name w:val="Нет списка31212111"/>
    <w:next w:val="a2"/>
    <w:uiPriority w:val="99"/>
    <w:semiHidden/>
    <w:unhideWhenUsed/>
    <w:rsid w:val="006603E6"/>
  </w:style>
  <w:style w:type="numbering" w:customStyle="1" w:styleId="41212111">
    <w:name w:val="Нет списка41212111"/>
    <w:next w:val="a2"/>
    <w:uiPriority w:val="99"/>
    <w:semiHidden/>
    <w:unhideWhenUsed/>
    <w:rsid w:val="006603E6"/>
  </w:style>
  <w:style w:type="numbering" w:customStyle="1" w:styleId="51212111">
    <w:name w:val="Нет списка51212111"/>
    <w:next w:val="a2"/>
    <w:uiPriority w:val="99"/>
    <w:semiHidden/>
    <w:unhideWhenUsed/>
    <w:rsid w:val="006603E6"/>
  </w:style>
  <w:style w:type="numbering" w:customStyle="1" w:styleId="61212111">
    <w:name w:val="Нет списка61212111"/>
    <w:next w:val="a2"/>
    <w:uiPriority w:val="99"/>
    <w:semiHidden/>
    <w:unhideWhenUsed/>
    <w:rsid w:val="006603E6"/>
  </w:style>
  <w:style w:type="numbering" w:customStyle="1" w:styleId="71212111">
    <w:name w:val="Нет списка71212111"/>
    <w:next w:val="a2"/>
    <w:uiPriority w:val="99"/>
    <w:semiHidden/>
    <w:unhideWhenUsed/>
    <w:rsid w:val="006603E6"/>
  </w:style>
  <w:style w:type="numbering" w:customStyle="1" w:styleId="111212111">
    <w:name w:val="Нет списка111212111"/>
    <w:next w:val="a2"/>
    <w:uiPriority w:val="99"/>
    <w:semiHidden/>
    <w:unhideWhenUsed/>
    <w:rsid w:val="006603E6"/>
  </w:style>
  <w:style w:type="numbering" w:customStyle="1" w:styleId="211112111">
    <w:name w:val="Нет списка211112111"/>
    <w:next w:val="a2"/>
    <w:uiPriority w:val="99"/>
    <w:semiHidden/>
    <w:unhideWhenUsed/>
    <w:rsid w:val="006603E6"/>
  </w:style>
  <w:style w:type="numbering" w:customStyle="1" w:styleId="311112111">
    <w:name w:val="Нет списка311112111"/>
    <w:next w:val="a2"/>
    <w:uiPriority w:val="99"/>
    <w:semiHidden/>
    <w:unhideWhenUsed/>
    <w:rsid w:val="006603E6"/>
  </w:style>
  <w:style w:type="numbering" w:customStyle="1" w:styleId="411112111">
    <w:name w:val="Нет списка411112111"/>
    <w:next w:val="a2"/>
    <w:uiPriority w:val="99"/>
    <w:semiHidden/>
    <w:unhideWhenUsed/>
    <w:rsid w:val="006603E6"/>
  </w:style>
  <w:style w:type="numbering" w:customStyle="1" w:styleId="511112111">
    <w:name w:val="Нет списка511112111"/>
    <w:next w:val="a2"/>
    <w:uiPriority w:val="99"/>
    <w:semiHidden/>
    <w:unhideWhenUsed/>
    <w:rsid w:val="006603E6"/>
  </w:style>
  <w:style w:type="numbering" w:customStyle="1" w:styleId="611112111">
    <w:name w:val="Нет списка611112111"/>
    <w:next w:val="a2"/>
    <w:uiPriority w:val="99"/>
    <w:semiHidden/>
    <w:unhideWhenUsed/>
    <w:rsid w:val="006603E6"/>
  </w:style>
  <w:style w:type="numbering" w:customStyle="1" w:styleId="711112111">
    <w:name w:val="Нет списка711112111"/>
    <w:next w:val="a2"/>
    <w:uiPriority w:val="99"/>
    <w:semiHidden/>
    <w:unhideWhenUsed/>
    <w:rsid w:val="006603E6"/>
  </w:style>
  <w:style w:type="numbering" w:customStyle="1" w:styleId="8112111">
    <w:name w:val="Нет списка8112111"/>
    <w:next w:val="a2"/>
    <w:uiPriority w:val="99"/>
    <w:semiHidden/>
    <w:unhideWhenUsed/>
    <w:rsid w:val="006603E6"/>
  </w:style>
  <w:style w:type="numbering" w:customStyle="1" w:styleId="9112111">
    <w:name w:val="Нет списка9112111"/>
    <w:next w:val="a2"/>
    <w:uiPriority w:val="99"/>
    <w:semiHidden/>
    <w:unhideWhenUsed/>
    <w:rsid w:val="006603E6"/>
  </w:style>
  <w:style w:type="numbering" w:customStyle="1" w:styleId="173111">
    <w:name w:val="Нет списка173111"/>
    <w:next w:val="a2"/>
    <w:uiPriority w:val="99"/>
    <w:semiHidden/>
    <w:unhideWhenUsed/>
    <w:rsid w:val="006603E6"/>
  </w:style>
  <w:style w:type="numbering" w:customStyle="1" w:styleId="183111">
    <w:name w:val="Нет списка183111"/>
    <w:next w:val="a2"/>
    <w:uiPriority w:val="99"/>
    <w:semiHidden/>
    <w:unhideWhenUsed/>
    <w:rsid w:val="006603E6"/>
  </w:style>
  <w:style w:type="numbering" w:customStyle="1" w:styleId="192111">
    <w:name w:val="Нет списка192111"/>
    <w:next w:val="a2"/>
    <w:uiPriority w:val="99"/>
    <w:semiHidden/>
    <w:unhideWhenUsed/>
    <w:rsid w:val="006603E6"/>
  </w:style>
  <w:style w:type="numbering" w:customStyle="1" w:styleId="1102111">
    <w:name w:val="Нет списка1102111"/>
    <w:next w:val="a2"/>
    <w:uiPriority w:val="99"/>
    <w:semiHidden/>
    <w:unhideWhenUsed/>
    <w:rsid w:val="006603E6"/>
  </w:style>
  <w:style w:type="numbering" w:customStyle="1" w:styleId="1512111">
    <w:name w:val="Нет списка1512111"/>
    <w:next w:val="a2"/>
    <w:uiPriority w:val="99"/>
    <w:semiHidden/>
    <w:unhideWhenUsed/>
    <w:rsid w:val="006603E6"/>
  </w:style>
  <w:style w:type="numbering" w:customStyle="1" w:styleId="1612111">
    <w:name w:val="Нет списка1612111"/>
    <w:next w:val="a2"/>
    <w:uiPriority w:val="99"/>
    <w:semiHidden/>
    <w:unhideWhenUsed/>
    <w:rsid w:val="006603E6"/>
  </w:style>
  <w:style w:type="numbering" w:customStyle="1" w:styleId="1712111">
    <w:name w:val="Нет списка1712111"/>
    <w:next w:val="a2"/>
    <w:uiPriority w:val="99"/>
    <w:semiHidden/>
    <w:unhideWhenUsed/>
    <w:rsid w:val="006603E6"/>
  </w:style>
  <w:style w:type="numbering" w:customStyle="1" w:styleId="1812111">
    <w:name w:val="Нет списка1812111"/>
    <w:next w:val="a2"/>
    <w:uiPriority w:val="99"/>
    <w:semiHidden/>
    <w:unhideWhenUsed/>
    <w:rsid w:val="006603E6"/>
  </w:style>
  <w:style w:type="numbering" w:customStyle="1" w:styleId="202111">
    <w:name w:val="Нет списка202111"/>
    <w:next w:val="a2"/>
    <w:uiPriority w:val="99"/>
    <w:semiHidden/>
    <w:unhideWhenUsed/>
    <w:rsid w:val="006603E6"/>
  </w:style>
  <w:style w:type="numbering" w:customStyle="1" w:styleId="252111">
    <w:name w:val="Нет списка252111"/>
    <w:next w:val="a2"/>
    <w:uiPriority w:val="99"/>
    <w:semiHidden/>
    <w:unhideWhenUsed/>
    <w:rsid w:val="006603E6"/>
  </w:style>
  <w:style w:type="numbering" w:customStyle="1" w:styleId="262111">
    <w:name w:val="Нет списка262111"/>
    <w:next w:val="a2"/>
    <w:uiPriority w:val="99"/>
    <w:semiHidden/>
    <w:unhideWhenUsed/>
    <w:rsid w:val="006603E6"/>
  </w:style>
  <w:style w:type="numbering" w:customStyle="1" w:styleId="272111">
    <w:name w:val="Нет списка272111"/>
    <w:next w:val="a2"/>
    <w:uiPriority w:val="99"/>
    <w:semiHidden/>
    <w:unhideWhenUsed/>
    <w:rsid w:val="006603E6"/>
  </w:style>
  <w:style w:type="numbering" w:customStyle="1" w:styleId="282111">
    <w:name w:val="Нет списка282111"/>
    <w:next w:val="a2"/>
    <w:uiPriority w:val="99"/>
    <w:semiHidden/>
    <w:unhideWhenUsed/>
    <w:rsid w:val="006603E6"/>
  </w:style>
  <w:style w:type="numbering" w:customStyle="1" w:styleId="292111">
    <w:name w:val="Нет списка292111"/>
    <w:next w:val="a2"/>
    <w:uiPriority w:val="99"/>
    <w:semiHidden/>
    <w:unhideWhenUsed/>
    <w:rsid w:val="006603E6"/>
  </w:style>
  <w:style w:type="numbering" w:customStyle="1" w:styleId="302111">
    <w:name w:val="Нет списка302111"/>
    <w:next w:val="a2"/>
    <w:uiPriority w:val="99"/>
    <w:semiHidden/>
    <w:unhideWhenUsed/>
    <w:rsid w:val="006603E6"/>
  </w:style>
  <w:style w:type="numbering" w:customStyle="1" w:styleId="342111">
    <w:name w:val="Нет списка342111"/>
    <w:next w:val="a2"/>
    <w:uiPriority w:val="99"/>
    <w:semiHidden/>
    <w:unhideWhenUsed/>
    <w:rsid w:val="006603E6"/>
  </w:style>
  <w:style w:type="numbering" w:customStyle="1" w:styleId="352111">
    <w:name w:val="Нет списка352111"/>
    <w:next w:val="a2"/>
    <w:uiPriority w:val="99"/>
    <w:semiHidden/>
    <w:unhideWhenUsed/>
    <w:rsid w:val="006603E6"/>
  </w:style>
  <w:style w:type="character" w:customStyle="1" w:styleId="32a">
    <w:name w:val="Основной текст 3 Знак2"/>
    <w:basedOn w:val="a0"/>
    <w:semiHidden/>
    <w:rsid w:val="006603E6"/>
    <w:rPr>
      <w:sz w:val="16"/>
      <w:szCs w:val="16"/>
    </w:rPr>
  </w:style>
  <w:style w:type="numbering" w:customStyle="1" w:styleId="700">
    <w:name w:val="Нет списка70"/>
    <w:next w:val="a2"/>
    <w:uiPriority w:val="99"/>
    <w:semiHidden/>
    <w:unhideWhenUsed/>
    <w:rsid w:val="006603E6"/>
  </w:style>
  <w:style w:type="table" w:customStyle="1" w:styleId="366">
    <w:name w:val="Сетка таблицы36"/>
    <w:basedOn w:val="a1"/>
    <w:next w:val="a3"/>
    <w:uiPriority w:val="39"/>
    <w:rsid w:val="006603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2"/>
    <w:uiPriority w:val="99"/>
    <w:semiHidden/>
    <w:unhideWhenUsed/>
    <w:rsid w:val="006603E6"/>
  </w:style>
  <w:style w:type="numbering" w:customStyle="1" w:styleId="11300">
    <w:name w:val="Нет списка1130"/>
    <w:next w:val="a2"/>
    <w:uiPriority w:val="99"/>
    <w:semiHidden/>
    <w:unhideWhenUsed/>
    <w:qFormat/>
    <w:rsid w:val="006603E6"/>
  </w:style>
  <w:style w:type="table" w:customStyle="1" w:styleId="11201">
    <w:name w:val="Сетка таблицы1120"/>
    <w:basedOn w:val="a1"/>
    <w:next w:val="a3"/>
    <w:uiPriority w:val="39"/>
    <w:rsid w:val="00660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9">
    <w:name w:val="Нет списка11129"/>
    <w:next w:val="a2"/>
    <w:uiPriority w:val="99"/>
    <w:semiHidden/>
    <w:unhideWhenUsed/>
    <w:qFormat/>
    <w:rsid w:val="00660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5.xml"/><Relationship Id="rId39" Type="http://schemas.openxmlformats.org/officeDocument/2006/relationships/header" Target="header22.xml"/><Relationship Id="rId21" Type="http://schemas.openxmlformats.org/officeDocument/2006/relationships/footer" Target="footer1.xml"/><Relationship Id="rId34" Type="http://schemas.openxmlformats.org/officeDocument/2006/relationships/footer" Target="footer7.xml"/><Relationship Id="rId42" Type="http://schemas.openxmlformats.org/officeDocument/2006/relationships/header" Target="header23.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3.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footer" Target="footer1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footer" Target="footer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footer" Target="footer6.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oter" Target="footer2.xml"/><Relationship Id="rId27" Type="http://schemas.openxmlformats.org/officeDocument/2006/relationships/header" Target="header16.xml"/><Relationship Id="rId30" Type="http://schemas.openxmlformats.org/officeDocument/2006/relationships/header" Target="header17.xml"/><Relationship Id="rId35" Type="http://schemas.openxmlformats.org/officeDocument/2006/relationships/footer" Target="footer8.xml"/><Relationship Id="rId43"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4.xml"/><Relationship Id="rId33" Type="http://schemas.openxmlformats.org/officeDocument/2006/relationships/header" Target="header19.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header" Target="header12.xml"/><Relationship Id="rId41" Type="http://schemas.openxmlformats.org/officeDocument/2006/relationships/footer" Target="footer11.xml"/></Relationships>
</file>

<file path=word/_rels/header4.xml.rels><?xml version="1.0" encoding="UTF-8" standalone="yes"?>
<Relationships xmlns="http://schemas.openxmlformats.org/package/2006/relationships"><Relationship Id="rId1" Type="http://schemas.openxmlformats.org/officeDocument/2006/relationships/hyperlink" Target="http://zan.gov.kz/client/#!/md/220607/r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07877-7444-4E12-809C-6889CCE8E8F0}">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44</TotalTime>
  <Pages>407</Pages>
  <Words>90013</Words>
  <Characters>513078</Characters>
  <Application>Microsoft Office Word</Application>
  <DocSecurity>0</DocSecurity>
  <Lines>4275</Lines>
  <Paragraphs>1203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Даулет Тогатаев</dc:creator>
  <cp:keywords/>
  <dc:description/>
  <cp:lastModifiedBy>Даулет Тогатаев</cp:lastModifiedBy>
  <cp:revision>5</cp:revision>
  <cp:lastPrinted>2025-10-16T12:28:00Z</cp:lastPrinted>
  <dcterms:created xsi:type="dcterms:W3CDTF">2026-08-10T10:49:00Z</dcterms:created>
  <dcterms:modified xsi:type="dcterms:W3CDTF">2026-08-10T11:32:00Z</dcterms:modified>
</cp:coreProperties>
</file>