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757A8" w14:textId="77777777" w:rsidR="005D01D2" w:rsidRPr="00454F52" w:rsidRDefault="0086559E" w:rsidP="006A2DCF">
      <w:pPr>
        <w:spacing w:after="0"/>
        <w:jc w:val="center"/>
        <w:rPr>
          <w:rFonts w:ascii="Verdana" w:eastAsia="Times New Roman" w:hAnsi="Verdana"/>
          <w:sz w:val="22"/>
          <w:lang w:val="kk-KZ"/>
        </w:rPr>
      </w:pPr>
      <w:r w:rsidRPr="00454F52"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5FEFFEBA" wp14:editId="150C17C4">
            <wp:extent cx="4848225" cy="657225"/>
            <wp:effectExtent l="0" t="0" r="0" b="0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AA1CD" w14:textId="77777777" w:rsidR="0084483E" w:rsidRPr="00454F52" w:rsidRDefault="0084483E" w:rsidP="006A2DCF">
      <w:pPr>
        <w:spacing w:after="0"/>
        <w:jc w:val="center"/>
        <w:rPr>
          <w:rFonts w:ascii="Verdana" w:eastAsia="Times New Roman" w:hAnsi="Verdana" w:cstheme="minorHAnsi"/>
          <w:b/>
          <w:szCs w:val="24"/>
          <w:lang w:val="kk-KZ"/>
        </w:rPr>
      </w:pPr>
    </w:p>
    <w:p w14:paraId="0C7DD9D1" w14:textId="77777777" w:rsidR="005D01D2" w:rsidRPr="00454F52" w:rsidRDefault="00454F52" w:rsidP="006A2DCF">
      <w:pPr>
        <w:spacing w:after="0"/>
        <w:jc w:val="center"/>
        <w:rPr>
          <w:rFonts w:ascii="Verdana" w:eastAsia="Times New Roman" w:hAnsi="Verdana" w:cstheme="minorHAnsi"/>
          <w:b/>
          <w:szCs w:val="24"/>
          <w:lang w:val="kk-KZ"/>
        </w:rPr>
      </w:pPr>
      <w:r w:rsidRPr="00454F52">
        <w:rPr>
          <w:rFonts w:ascii="Verdana" w:eastAsia="Times New Roman" w:hAnsi="Verdana" w:cstheme="minorHAnsi"/>
          <w:b/>
          <w:szCs w:val="24"/>
          <w:lang w:val="kk-KZ"/>
        </w:rPr>
        <w:t>БАСПАСӨЗ</w:t>
      </w:r>
      <w:r w:rsidR="005D01D2" w:rsidRPr="00454F52">
        <w:rPr>
          <w:rFonts w:ascii="Verdana" w:eastAsia="Times New Roman" w:hAnsi="Verdana" w:cstheme="minorHAnsi"/>
          <w:b/>
          <w:szCs w:val="24"/>
          <w:lang w:val="kk-KZ"/>
        </w:rPr>
        <w:t xml:space="preserve"> РЕЛИЗ</w:t>
      </w:r>
      <w:r w:rsidRPr="00454F52">
        <w:rPr>
          <w:rFonts w:ascii="Verdana" w:eastAsia="Times New Roman" w:hAnsi="Verdana" w:cstheme="minorHAnsi"/>
          <w:b/>
          <w:szCs w:val="24"/>
          <w:lang w:val="kk-KZ"/>
        </w:rPr>
        <w:t>І</w:t>
      </w:r>
    </w:p>
    <w:p w14:paraId="5319DE12" w14:textId="55335818" w:rsidR="005D01D2" w:rsidRPr="00454F52" w:rsidRDefault="00454F52" w:rsidP="006A2DCF">
      <w:pPr>
        <w:spacing w:after="0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454F52">
        <w:rPr>
          <w:rFonts w:asciiTheme="minorHAnsi" w:hAnsiTheme="minorHAnsi" w:cstheme="minorHAnsi"/>
          <w:b/>
          <w:szCs w:val="24"/>
          <w:lang w:val="kk-KZ"/>
        </w:rPr>
        <w:t>«</w:t>
      </w:r>
      <w:r w:rsidR="0037587E" w:rsidRPr="0037587E">
        <w:rPr>
          <w:rFonts w:asciiTheme="minorHAnsi" w:hAnsiTheme="minorHAnsi" w:cstheme="minorHAnsi"/>
          <w:b/>
          <w:szCs w:val="24"/>
          <w:lang w:val="kk-KZ"/>
        </w:rPr>
        <w:t>Макропруденциялық</w:t>
      </w:r>
      <w:r w:rsidRPr="00454F52">
        <w:rPr>
          <w:rFonts w:asciiTheme="minorHAnsi" w:hAnsiTheme="minorHAnsi" w:cstheme="minorHAnsi"/>
          <w:b/>
          <w:szCs w:val="24"/>
          <w:lang w:val="kk-KZ"/>
        </w:rPr>
        <w:t xml:space="preserve"> нормативтер мен лимиттерді, олардың нормативтік мәндері мен есептеу әдістемесін белгілеу туралы» Қазақстан Республикасы Ұлттық Банк</w:t>
      </w:r>
      <w:r w:rsidR="0037587E">
        <w:rPr>
          <w:rFonts w:asciiTheme="minorHAnsi" w:hAnsiTheme="minorHAnsi" w:cstheme="minorHAnsi"/>
          <w:b/>
          <w:szCs w:val="24"/>
          <w:lang w:val="kk-KZ"/>
        </w:rPr>
        <w:t>і</w:t>
      </w:r>
      <w:r w:rsidRPr="00454F52">
        <w:rPr>
          <w:rFonts w:asciiTheme="minorHAnsi" w:hAnsiTheme="minorHAnsi" w:cstheme="minorHAnsi"/>
          <w:b/>
          <w:szCs w:val="24"/>
          <w:lang w:val="kk-KZ"/>
        </w:rPr>
        <w:t xml:space="preserve"> Басқармасының 2025 жылғы 25 тамыздағы № 52 қаулысына өзгерістер</w:t>
      </w:r>
      <w:r w:rsidR="006E7CD8">
        <w:rPr>
          <w:rFonts w:asciiTheme="minorHAnsi" w:hAnsiTheme="minorHAnsi" w:cstheme="minorHAnsi"/>
          <w:b/>
          <w:szCs w:val="24"/>
          <w:lang w:val="kk-KZ"/>
        </w:rPr>
        <w:t xml:space="preserve"> мен толықтырулар</w:t>
      </w:r>
      <w:r w:rsidRPr="00454F52">
        <w:rPr>
          <w:rFonts w:asciiTheme="minorHAnsi" w:hAnsiTheme="minorHAnsi" w:cstheme="minorHAnsi"/>
          <w:b/>
          <w:szCs w:val="24"/>
          <w:lang w:val="kk-KZ"/>
        </w:rPr>
        <w:t xml:space="preserve"> енгізу туралы» Қазақстан Республикасы Ұлттық Банкі Басқармасы қаулысын қабылдау туралы</w:t>
      </w:r>
    </w:p>
    <w:p w14:paraId="22694CC1" w14:textId="77777777" w:rsidR="00625EF8" w:rsidRPr="00454F52" w:rsidRDefault="00625EF8" w:rsidP="006A2DCF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</w:p>
    <w:p w14:paraId="3CB25763" w14:textId="0638B3EE" w:rsidR="00454F52" w:rsidRPr="00454F52" w:rsidRDefault="00454F52" w:rsidP="00454F52">
      <w:pPr>
        <w:spacing w:after="0"/>
        <w:ind w:firstLine="567"/>
        <w:jc w:val="center"/>
        <w:rPr>
          <w:rFonts w:asciiTheme="minorHAnsi" w:eastAsia="Times New Roman" w:hAnsiTheme="minorHAnsi" w:cstheme="minorHAnsi"/>
          <w:szCs w:val="24"/>
          <w:lang w:val="kk-KZ"/>
        </w:rPr>
      </w:pPr>
      <w:r w:rsidRPr="00454F52">
        <w:rPr>
          <w:rFonts w:asciiTheme="minorHAnsi" w:eastAsia="Times New Roman" w:hAnsiTheme="minorHAnsi"/>
          <w:szCs w:val="24"/>
          <w:lang w:val="kk-KZ"/>
        </w:rPr>
        <w:t xml:space="preserve">2026 жылғы </w:t>
      </w:r>
      <w:r w:rsidR="0037587E">
        <w:rPr>
          <w:rFonts w:asciiTheme="minorHAnsi" w:eastAsia="Times New Roman" w:hAnsiTheme="minorHAnsi" w:cstheme="minorHAnsi"/>
          <w:szCs w:val="24"/>
          <w:lang w:val="kk-KZ"/>
        </w:rPr>
        <w:t>10 тамыз</w:t>
      </w:r>
      <w:r w:rsidRPr="00454F52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                                                                                </w:t>
      </w:r>
      <w:r w:rsidRPr="00454F52">
        <w:rPr>
          <w:rFonts w:asciiTheme="minorHAnsi" w:eastAsia="Times New Roman" w:hAnsiTheme="minorHAnsi"/>
          <w:szCs w:val="24"/>
          <w:lang w:val="kk-KZ"/>
        </w:rPr>
        <w:t>Астана қ.</w:t>
      </w:r>
    </w:p>
    <w:p w14:paraId="20CF518D" w14:textId="77777777" w:rsidR="000C4794" w:rsidRPr="00454F52" w:rsidRDefault="000C4794" w:rsidP="006A2DCF">
      <w:pPr>
        <w:spacing w:after="0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14:paraId="4C7846DE" w14:textId="17358B04" w:rsidR="00454F52" w:rsidRPr="00454F52" w:rsidRDefault="00454F52" w:rsidP="006B1B08">
      <w:pPr>
        <w:spacing w:after="0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>Қазақстан Республикасының Ұлттық Банкі (бұдан әрі – Ұлттық Банк) «</w:t>
      </w:r>
      <w:r w:rsidR="0037587E" w:rsidRPr="0037587E">
        <w:rPr>
          <w:rFonts w:asciiTheme="minorHAnsi" w:hAnsiTheme="minorHAnsi" w:cstheme="minorHAnsi"/>
          <w:i/>
          <w:szCs w:val="24"/>
          <w:lang w:val="kk-KZ"/>
        </w:rPr>
        <w:t>Макропруденциялық</w:t>
      </w:r>
      <w:r w:rsidRPr="00454F52">
        <w:rPr>
          <w:rFonts w:asciiTheme="minorHAnsi" w:hAnsiTheme="minorHAnsi" w:cstheme="minorHAnsi"/>
          <w:i/>
          <w:szCs w:val="24"/>
          <w:lang w:val="kk-KZ"/>
        </w:rPr>
        <w:t xml:space="preserve"> нормативтер мен лимиттерді, олардың нормативтік мәндері мен есептеу әдістемесін белгілеу туралы» Қазақстан Республикасы Ұлттық Банк</w:t>
      </w:r>
      <w:r w:rsidR="0037587E">
        <w:rPr>
          <w:rFonts w:asciiTheme="minorHAnsi" w:hAnsiTheme="minorHAnsi" w:cstheme="minorHAnsi"/>
          <w:i/>
          <w:szCs w:val="24"/>
          <w:lang w:val="kk-KZ"/>
        </w:rPr>
        <w:t>і</w:t>
      </w:r>
      <w:r w:rsidRPr="00454F52">
        <w:rPr>
          <w:rFonts w:asciiTheme="minorHAnsi" w:hAnsiTheme="minorHAnsi" w:cstheme="minorHAnsi"/>
          <w:i/>
          <w:szCs w:val="24"/>
          <w:lang w:val="kk-KZ"/>
        </w:rPr>
        <w:t xml:space="preserve"> Басқармасының 2025 жылғы 25 тамыздағы № 52 қаулысына өзгерістер </w:t>
      </w:r>
      <w:r w:rsidR="006E7CD8">
        <w:rPr>
          <w:rFonts w:asciiTheme="minorHAnsi" w:hAnsiTheme="minorHAnsi" w:cstheme="minorHAnsi"/>
          <w:i/>
          <w:szCs w:val="24"/>
          <w:lang w:val="kk-KZ"/>
        </w:rPr>
        <w:t xml:space="preserve">мен толықтырулар </w:t>
      </w:r>
      <w:r w:rsidRPr="00454F52">
        <w:rPr>
          <w:rFonts w:asciiTheme="minorHAnsi" w:hAnsiTheme="minorHAnsi" w:cstheme="minorHAnsi"/>
          <w:i/>
          <w:szCs w:val="24"/>
          <w:lang w:val="kk-KZ"/>
        </w:rPr>
        <w:t>енгізу туралы</w:t>
      </w:r>
      <w:r w:rsidRPr="00454F52">
        <w:rPr>
          <w:rFonts w:asciiTheme="minorHAnsi" w:hAnsiTheme="minorHAnsi" w:cstheme="minorHAnsi"/>
          <w:szCs w:val="24"/>
          <w:lang w:val="kk-KZ"/>
        </w:rPr>
        <w:t xml:space="preserve">» Қазақстан Республикасы Ұлттық Банкі Басқармасының 2026 жылғы </w:t>
      </w:r>
      <w:r w:rsidR="006E7CD8">
        <w:rPr>
          <w:rFonts w:asciiTheme="minorHAnsi" w:hAnsiTheme="minorHAnsi" w:cstheme="minorHAnsi"/>
          <w:szCs w:val="24"/>
          <w:lang w:val="kk-KZ"/>
        </w:rPr>
        <w:t>3</w:t>
      </w:r>
      <w:r w:rsidRPr="00454F52">
        <w:rPr>
          <w:rFonts w:asciiTheme="minorHAnsi" w:hAnsiTheme="minorHAnsi" w:cstheme="minorHAnsi"/>
          <w:szCs w:val="24"/>
          <w:lang w:val="kk-KZ"/>
        </w:rPr>
        <w:t xml:space="preserve">1 </w:t>
      </w:r>
      <w:r w:rsidR="006E7CD8">
        <w:rPr>
          <w:rFonts w:asciiTheme="minorHAnsi" w:hAnsiTheme="minorHAnsi" w:cstheme="minorHAnsi"/>
          <w:szCs w:val="24"/>
          <w:lang w:val="kk-KZ"/>
        </w:rPr>
        <w:t>шілдедегі</w:t>
      </w:r>
      <w:r w:rsidRPr="00454F52">
        <w:rPr>
          <w:rFonts w:asciiTheme="minorHAnsi" w:hAnsiTheme="minorHAnsi" w:cstheme="minorHAnsi"/>
          <w:szCs w:val="24"/>
          <w:lang w:val="kk-KZ"/>
        </w:rPr>
        <w:t xml:space="preserve"> № </w:t>
      </w:r>
      <w:r w:rsidR="006E7CD8">
        <w:rPr>
          <w:rFonts w:asciiTheme="minorHAnsi" w:hAnsiTheme="minorHAnsi" w:cstheme="minorHAnsi"/>
          <w:szCs w:val="24"/>
          <w:lang w:val="kk-KZ"/>
        </w:rPr>
        <w:t>92</w:t>
      </w:r>
      <w:r w:rsidRPr="00454F52">
        <w:rPr>
          <w:rFonts w:asciiTheme="minorHAnsi" w:hAnsiTheme="minorHAnsi" w:cstheme="minorHAnsi"/>
          <w:szCs w:val="24"/>
          <w:lang w:val="kk-KZ"/>
        </w:rPr>
        <w:t xml:space="preserve">  қаулысының бекітілгені туралы хабарлайды (Қазақстан Республикасы Әділет министрлігінде 2026 жылғы </w:t>
      </w:r>
      <w:r w:rsidR="0037587E">
        <w:rPr>
          <w:rFonts w:asciiTheme="minorHAnsi" w:hAnsiTheme="minorHAnsi" w:cstheme="minorHAnsi"/>
          <w:szCs w:val="24"/>
          <w:lang w:val="kk-KZ"/>
        </w:rPr>
        <w:t>3 тамызда</w:t>
      </w:r>
      <w:r w:rsidR="00F5591B">
        <w:rPr>
          <w:rFonts w:asciiTheme="minorHAnsi" w:hAnsiTheme="minorHAnsi" w:cstheme="minorHAnsi"/>
          <w:szCs w:val="24"/>
          <w:lang w:val="kk-KZ"/>
        </w:rPr>
        <w:t xml:space="preserve"> </w:t>
      </w:r>
      <w:r w:rsidRPr="00454F52">
        <w:rPr>
          <w:rFonts w:asciiTheme="minorHAnsi" w:hAnsiTheme="minorHAnsi" w:cstheme="minorHAnsi"/>
          <w:szCs w:val="24"/>
          <w:lang w:val="kk-KZ"/>
        </w:rPr>
        <w:t xml:space="preserve">№ </w:t>
      </w:r>
      <w:r w:rsidR="00F5591B">
        <w:rPr>
          <w:rFonts w:asciiTheme="minorHAnsi" w:hAnsiTheme="minorHAnsi" w:cstheme="minorHAnsi"/>
          <w:szCs w:val="24"/>
          <w:lang w:val="kk-KZ"/>
        </w:rPr>
        <w:t xml:space="preserve">39477 </w:t>
      </w:r>
      <w:r w:rsidRPr="00454F52">
        <w:rPr>
          <w:rFonts w:asciiTheme="minorHAnsi" w:hAnsiTheme="minorHAnsi" w:cstheme="minorHAnsi"/>
          <w:szCs w:val="24"/>
          <w:lang w:val="kk-KZ"/>
        </w:rPr>
        <w:t>тіркелді).</w:t>
      </w:r>
    </w:p>
    <w:p w14:paraId="3A2FFDC4" w14:textId="17C21D90" w:rsidR="006E7CD8" w:rsidRDefault="006E7CD8" w:rsidP="006E7CD8">
      <w:pPr>
        <w:spacing w:after="0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Қаулы </w:t>
      </w:r>
      <w:r w:rsidRPr="006E7CD8">
        <w:rPr>
          <w:rFonts w:asciiTheme="minorHAnsi" w:hAnsiTheme="minorHAnsi" w:cstheme="minorHAnsi"/>
          <w:szCs w:val="24"/>
          <w:lang w:val="kk-KZ"/>
        </w:rPr>
        <w:t>нормативтік құқықтық актіні 2026 жылғы 15 наурызда қабылданған Қазақстан Республикасының Конституциясына сәйкес келтіру және халықты кредиттеуді те</w:t>
      </w:r>
      <w:r w:rsidR="0037587E">
        <w:rPr>
          <w:rFonts w:asciiTheme="minorHAnsi" w:hAnsiTheme="minorHAnsi" w:cstheme="minorHAnsi"/>
          <w:szCs w:val="24"/>
          <w:lang w:val="kk-KZ"/>
        </w:rPr>
        <w:t>жеуге бағытталған м</w:t>
      </w:r>
      <w:bookmarkStart w:id="0" w:name="_GoBack"/>
      <w:bookmarkEnd w:id="0"/>
      <w:r w:rsidR="0037587E" w:rsidRPr="0037587E">
        <w:rPr>
          <w:rFonts w:asciiTheme="minorHAnsi" w:hAnsiTheme="minorHAnsi" w:cstheme="minorHAnsi"/>
          <w:szCs w:val="24"/>
          <w:lang w:val="kk-KZ"/>
        </w:rPr>
        <w:t>акропруденциялық</w:t>
      </w:r>
      <w:r w:rsidRPr="006E7CD8">
        <w:rPr>
          <w:rFonts w:asciiTheme="minorHAnsi" w:hAnsiTheme="minorHAnsi" w:cstheme="minorHAnsi"/>
          <w:szCs w:val="24"/>
          <w:lang w:val="kk-KZ"/>
        </w:rPr>
        <w:t xml:space="preserve"> шаралар кешенін кезең-кезеңімен іске асыру мақсатында әзірленді. </w:t>
      </w:r>
      <w:r>
        <w:rPr>
          <w:rFonts w:asciiTheme="minorHAnsi" w:hAnsiTheme="minorHAnsi" w:cstheme="minorHAnsi"/>
          <w:szCs w:val="24"/>
          <w:lang w:val="kk-KZ"/>
        </w:rPr>
        <w:t xml:space="preserve">Қаулы </w:t>
      </w:r>
      <w:r w:rsidRPr="006E7CD8">
        <w:rPr>
          <w:rFonts w:asciiTheme="minorHAnsi" w:hAnsiTheme="minorHAnsi" w:cstheme="minorHAnsi"/>
          <w:szCs w:val="24"/>
          <w:lang w:val="kk-KZ"/>
        </w:rPr>
        <w:t>қарыз алушының кірісіне қатысты борыш коэффициентін жиынтық берешек және қарыз түрлері бөлінісінде шекті мәндерді белгілемей мониторингтік режимде есептеуді көздейді.</w:t>
      </w:r>
    </w:p>
    <w:p w14:paraId="35F4FA17" w14:textId="64E54087" w:rsidR="00454F52" w:rsidRPr="00454F52" w:rsidRDefault="00454F52" w:rsidP="006E7CD8">
      <w:pPr>
        <w:spacing w:after="0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 xml:space="preserve">Қаулының толық мәтінімен Қазақстан Республикасы Ұлттық Банкінің </w:t>
      </w:r>
      <w:hyperlink r:id="rId9" w:history="1">
        <w:r w:rsidRPr="0037587E">
          <w:rPr>
            <w:rStyle w:val="a3"/>
            <w:rFonts w:asciiTheme="minorHAnsi" w:hAnsiTheme="minorHAnsi" w:cstheme="minorHAnsi"/>
            <w:b/>
            <w:szCs w:val="24"/>
            <w:lang w:val="kk-KZ"/>
          </w:rPr>
          <w:t>ресми интернет-ресурсында</w:t>
        </w:r>
      </w:hyperlink>
      <w:r w:rsidRPr="00454F52">
        <w:rPr>
          <w:rFonts w:asciiTheme="minorHAnsi" w:hAnsiTheme="minorHAnsi" w:cstheme="minorHAnsi"/>
          <w:szCs w:val="24"/>
          <w:lang w:val="kk-KZ"/>
        </w:rPr>
        <w:t xml:space="preserve"> танысуға болады.</w:t>
      </w:r>
    </w:p>
    <w:p w14:paraId="122B034C" w14:textId="77777777" w:rsidR="00B40555" w:rsidRPr="00454F52" w:rsidRDefault="00B40555" w:rsidP="006A2DCF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</w:p>
    <w:p w14:paraId="172A4444" w14:textId="77777777" w:rsidR="0084483E" w:rsidRPr="00454F52" w:rsidRDefault="0084483E" w:rsidP="006A2DCF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</w:p>
    <w:p w14:paraId="4B89AD62" w14:textId="77777777" w:rsidR="00454F52" w:rsidRPr="00454F52" w:rsidRDefault="00454F52" w:rsidP="00454F52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  <w:lang w:val="kk-KZ"/>
        </w:rPr>
      </w:pPr>
      <w:r w:rsidRPr="00454F52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454F52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454F52">
        <w:rPr>
          <w:rFonts w:asciiTheme="minorHAnsi" w:eastAsia="Times New Roman" w:hAnsiTheme="minorHAnsi" w:cs="Calibri"/>
          <w:b/>
          <w:lang w:val="kk-KZ"/>
        </w:rPr>
        <w:t>:</w:t>
      </w:r>
    </w:p>
    <w:p w14:paraId="7BCD69C8" w14:textId="77777777" w:rsidR="00454F52" w:rsidRPr="00454F52" w:rsidRDefault="00454F52" w:rsidP="00454F52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eastAsia="Times New Roman" w:hAnsiTheme="minorHAnsi" w:cs="Calibri"/>
          <w:szCs w:val="24"/>
          <w:lang w:val="kk-KZ" w:eastAsia="ru-RU"/>
        </w:rPr>
        <w:t xml:space="preserve">+7 (7172) </w:t>
      </w:r>
      <w:r w:rsidRPr="00454F52">
        <w:rPr>
          <w:rFonts w:ascii="Calibri" w:eastAsia="Times New Roman" w:hAnsi="Calibri" w:cs="Arial"/>
          <w:szCs w:val="24"/>
          <w:lang w:val="kk-KZ" w:eastAsia="ru-RU"/>
        </w:rPr>
        <w:t>77-55-77 (1</w:t>
      </w:r>
      <w:r w:rsidR="00A22416">
        <w:rPr>
          <w:rFonts w:ascii="Calibri" w:eastAsia="Times New Roman" w:hAnsi="Calibri" w:cs="Arial"/>
          <w:szCs w:val="24"/>
          <w:lang w:val="en-US" w:eastAsia="ru-RU"/>
        </w:rPr>
        <w:t>498</w:t>
      </w:r>
      <w:r w:rsidRPr="00454F52">
        <w:rPr>
          <w:rFonts w:ascii="Calibri" w:eastAsia="Times New Roman" w:hAnsi="Calibri" w:cs="Arial"/>
          <w:szCs w:val="24"/>
          <w:lang w:val="kk-KZ" w:eastAsia="ru-RU"/>
        </w:rPr>
        <w:t>)</w:t>
      </w:r>
    </w:p>
    <w:p w14:paraId="12600E0D" w14:textId="77777777" w:rsidR="00454F52" w:rsidRPr="00454F52" w:rsidRDefault="00454F52" w:rsidP="00454F52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 xml:space="preserve">e-mail: </w:t>
      </w:r>
      <w:hyperlink r:id="rId10" w:history="1">
        <w:r w:rsidR="00A22416" w:rsidRPr="00DF23B2">
          <w:rPr>
            <w:rStyle w:val="a3"/>
            <w:rFonts w:asciiTheme="minorHAnsi" w:hAnsiTheme="minorHAnsi" w:cstheme="minorHAnsi"/>
            <w:szCs w:val="24"/>
            <w:lang w:val="en-US"/>
          </w:rPr>
          <w:t>Aigerim.Kassymbekova</w:t>
        </w:r>
        <w:r w:rsidR="00A22416" w:rsidRPr="00DF23B2">
          <w:rPr>
            <w:rStyle w:val="a3"/>
            <w:rFonts w:asciiTheme="minorHAnsi" w:hAnsiTheme="minorHAnsi" w:cstheme="minorHAnsi"/>
            <w:szCs w:val="24"/>
            <w:lang w:val="kk-KZ"/>
          </w:rPr>
          <w:t>@nationalbank.kz</w:t>
        </w:r>
      </w:hyperlink>
    </w:p>
    <w:p w14:paraId="0A07CDE3" w14:textId="77777777" w:rsidR="00454F52" w:rsidRPr="00454F52" w:rsidRDefault="00454F52" w:rsidP="00454F52">
      <w:pPr>
        <w:spacing w:after="0"/>
        <w:jc w:val="center"/>
        <w:rPr>
          <w:rStyle w:val="a3"/>
          <w:color w:val="auto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 xml:space="preserve">           </w:t>
      </w:r>
      <w:r w:rsidRPr="00454F52">
        <w:rPr>
          <w:rStyle w:val="a3"/>
          <w:rFonts w:asciiTheme="minorHAnsi" w:hAnsiTheme="minorHAnsi" w:cstheme="minorHAnsi"/>
          <w:lang w:val="kk-KZ"/>
        </w:rPr>
        <w:t>www.nationalbank.kz</w:t>
      </w:r>
    </w:p>
    <w:p w14:paraId="687223AD" w14:textId="77777777" w:rsidR="003046AB" w:rsidRPr="00454F52" w:rsidRDefault="003046AB" w:rsidP="00454F52">
      <w:pPr>
        <w:spacing w:after="0"/>
        <w:jc w:val="center"/>
        <w:rPr>
          <w:rStyle w:val="a3"/>
          <w:rFonts w:asciiTheme="minorHAnsi" w:hAnsiTheme="minorHAnsi" w:cstheme="minorHAnsi"/>
          <w:color w:val="auto"/>
          <w:szCs w:val="24"/>
          <w:lang w:val="kk-KZ"/>
        </w:rPr>
      </w:pPr>
    </w:p>
    <w:sectPr w:rsidR="003046AB" w:rsidRPr="00454F52" w:rsidSect="009E356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74FCD" w14:textId="77777777" w:rsidR="00DD4F36" w:rsidRDefault="00DD4F36" w:rsidP="000F0C42">
      <w:pPr>
        <w:spacing w:after="0" w:line="240" w:lineRule="auto"/>
      </w:pPr>
      <w:r>
        <w:separator/>
      </w:r>
    </w:p>
  </w:endnote>
  <w:endnote w:type="continuationSeparator" w:id="0">
    <w:p w14:paraId="24FA0A28" w14:textId="77777777" w:rsidR="00DD4F36" w:rsidRDefault="00DD4F36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36042" w14:textId="77777777" w:rsidR="00DD4F36" w:rsidRDefault="00DD4F36" w:rsidP="000F0C42">
      <w:pPr>
        <w:spacing w:after="0" w:line="240" w:lineRule="auto"/>
      </w:pPr>
      <w:r>
        <w:separator/>
      </w:r>
    </w:p>
  </w:footnote>
  <w:footnote w:type="continuationSeparator" w:id="0">
    <w:p w14:paraId="78EE86B8" w14:textId="77777777" w:rsidR="00DD4F36" w:rsidRDefault="00DD4F36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1C83"/>
    <w:multiLevelType w:val="hybridMultilevel"/>
    <w:tmpl w:val="26586E1E"/>
    <w:lvl w:ilvl="0" w:tplc="E27A1C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5BE3166"/>
    <w:multiLevelType w:val="hybridMultilevel"/>
    <w:tmpl w:val="C5B2E74A"/>
    <w:lvl w:ilvl="0" w:tplc="CD4C8F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70549"/>
    <w:rsid w:val="00075DA2"/>
    <w:rsid w:val="000A30C3"/>
    <w:rsid w:val="000C4794"/>
    <w:rsid w:val="000C4998"/>
    <w:rsid w:val="000D2026"/>
    <w:rsid w:val="000F0C42"/>
    <w:rsid w:val="000F641D"/>
    <w:rsid w:val="00110A4D"/>
    <w:rsid w:val="00112AD9"/>
    <w:rsid w:val="0011480D"/>
    <w:rsid w:val="00122614"/>
    <w:rsid w:val="001422F3"/>
    <w:rsid w:val="0015285C"/>
    <w:rsid w:val="001558BA"/>
    <w:rsid w:val="0016436F"/>
    <w:rsid w:val="00191AA8"/>
    <w:rsid w:val="001A5F2E"/>
    <w:rsid w:val="001B20D0"/>
    <w:rsid w:val="001C2C65"/>
    <w:rsid w:val="001C4781"/>
    <w:rsid w:val="001E011D"/>
    <w:rsid w:val="001F0C89"/>
    <w:rsid w:val="001F15EB"/>
    <w:rsid w:val="00200734"/>
    <w:rsid w:val="00233A4B"/>
    <w:rsid w:val="00242E9F"/>
    <w:rsid w:val="00243098"/>
    <w:rsid w:val="00265216"/>
    <w:rsid w:val="00273022"/>
    <w:rsid w:val="002B7E00"/>
    <w:rsid w:val="002D33E1"/>
    <w:rsid w:val="002F2ED7"/>
    <w:rsid w:val="003000CD"/>
    <w:rsid w:val="00303787"/>
    <w:rsid w:val="003046AB"/>
    <w:rsid w:val="00307D59"/>
    <w:rsid w:val="00321327"/>
    <w:rsid w:val="00350C65"/>
    <w:rsid w:val="00364A72"/>
    <w:rsid w:val="00364B67"/>
    <w:rsid w:val="003742ED"/>
    <w:rsid w:val="0037587E"/>
    <w:rsid w:val="00394DB7"/>
    <w:rsid w:val="00397426"/>
    <w:rsid w:val="003A0A71"/>
    <w:rsid w:val="003A3999"/>
    <w:rsid w:val="003B59F4"/>
    <w:rsid w:val="003B764B"/>
    <w:rsid w:val="003C2668"/>
    <w:rsid w:val="003D093C"/>
    <w:rsid w:val="003D32F6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54F52"/>
    <w:rsid w:val="00471604"/>
    <w:rsid w:val="00474879"/>
    <w:rsid w:val="00474941"/>
    <w:rsid w:val="004E05A2"/>
    <w:rsid w:val="004E0A64"/>
    <w:rsid w:val="004F4102"/>
    <w:rsid w:val="005037D7"/>
    <w:rsid w:val="005461D4"/>
    <w:rsid w:val="0056440C"/>
    <w:rsid w:val="00567617"/>
    <w:rsid w:val="0057554D"/>
    <w:rsid w:val="00580E61"/>
    <w:rsid w:val="0058674E"/>
    <w:rsid w:val="005A42C8"/>
    <w:rsid w:val="005B4877"/>
    <w:rsid w:val="005C3385"/>
    <w:rsid w:val="005D01D2"/>
    <w:rsid w:val="005D2302"/>
    <w:rsid w:val="005F5AA4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A2DCF"/>
    <w:rsid w:val="006B1B08"/>
    <w:rsid w:val="006C0567"/>
    <w:rsid w:val="006C137F"/>
    <w:rsid w:val="006C71E4"/>
    <w:rsid w:val="006C73A8"/>
    <w:rsid w:val="006E03CB"/>
    <w:rsid w:val="006E3B58"/>
    <w:rsid w:val="006E7CD8"/>
    <w:rsid w:val="006F338B"/>
    <w:rsid w:val="006F367F"/>
    <w:rsid w:val="007105D4"/>
    <w:rsid w:val="00721AE1"/>
    <w:rsid w:val="00727DAE"/>
    <w:rsid w:val="007342A7"/>
    <w:rsid w:val="007547F6"/>
    <w:rsid w:val="007610BE"/>
    <w:rsid w:val="007752D4"/>
    <w:rsid w:val="00780AF5"/>
    <w:rsid w:val="00792B56"/>
    <w:rsid w:val="007A2B5B"/>
    <w:rsid w:val="007B3B89"/>
    <w:rsid w:val="007B67AF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239A"/>
    <w:rsid w:val="0084483E"/>
    <w:rsid w:val="0085676C"/>
    <w:rsid w:val="0086559E"/>
    <w:rsid w:val="00874861"/>
    <w:rsid w:val="00880684"/>
    <w:rsid w:val="008A6691"/>
    <w:rsid w:val="008B3A5D"/>
    <w:rsid w:val="008C10D2"/>
    <w:rsid w:val="008E1155"/>
    <w:rsid w:val="00902F40"/>
    <w:rsid w:val="00913608"/>
    <w:rsid w:val="00920487"/>
    <w:rsid w:val="00921515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D7E41"/>
    <w:rsid w:val="009E356B"/>
    <w:rsid w:val="009F0407"/>
    <w:rsid w:val="009F0DCD"/>
    <w:rsid w:val="00A01060"/>
    <w:rsid w:val="00A22416"/>
    <w:rsid w:val="00A31A4C"/>
    <w:rsid w:val="00A325D5"/>
    <w:rsid w:val="00A53D12"/>
    <w:rsid w:val="00A70BCE"/>
    <w:rsid w:val="00A7792A"/>
    <w:rsid w:val="00A7796F"/>
    <w:rsid w:val="00A81033"/>
    <w:rsid w:val="00A93F62"/>
    <w:rsid w:val="00A94AA0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869F3"/>
    <w:rsid w:val="00BB4ECC"/>
    <w:rsid w:val="00BB54FB"/>
    <w:rsid w:val="00BC2AA5"/>
    <w:rsid w:val="00BC2AA7"/>
    <w:rsid w:val="00BC78B4"/>
    <w:rsid w:val="00BE5916"/>
    <w:rsid w:val="00C0149C"/>
    <w:rsid w:val="00C03E4A"/>
    <w:rsid w:val="00C07E63"/>
    <w:rsid w:val="00C10E19"/>
    <w:rsid w:val="00C22643"/>
    <w:rsid w:val="00C37A6E"/>
    <w:rsid w:val="00C63C77"/>
    <w:rsid w:val="00C705F6"/>
    <w:rsid w:val="00C76234"/>
    <w:rsid w:val="00C86815"/>
    <w:rsid w:val="00CB798B"/>
    <w:rsid w:val="00CC7CFE"/>
    <w:rsid w:val="00CF23D7"/>
    <w:rsid w:val="00D131C7"/>
    <w:rsid w:val="00D51417"/>
    <w:rsid w:val="00D7478F"/>
    <w:rsid w:val="00D937AD"/>
    <w:rsid w:val="00DA11C7"/>
    <w:rsid w:val="00DB1628"/>
    <w:rsid w:val="00DD2E14"/>
    <w:rsid w:val="00DD3222"/>
    <w:rsid w:val="00DD4F36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75662"/>
    <w:rsid w:val="00E83606"/>
    <w:rsid w:val="00E84B77"/>
    <w:rsid w:val="00E92C3E"/>
    <w:rsid w:val="00EB609D"/>
    <w:rsid w:val="00EC6B04"/>
    <w:rsid w:val="00ED5B86"/>
    <w:rsid w:val="00EE658E"/>
    <w:rsid w:val="00EE7B59"/>
    <w:rsid w:val="00F05670"/>
    <w:rsid w:val="00F05CB2"/>
    <w:rsid w:val="00F30089"/>
    <w:rsid w:val="00F32800"/>
    <w:rsid w:val="00F37B9B"/>
    <w:rsid w:val="00F51014"/>
    <w:rsid w:val="00F5591B"/>
    <w:rsid w:val="00F70C3F"/>
    <w:rsid w:val="00F72A06"/>
    <w:rsid w:val="00F7382B"/>
    <w:rsid w:val="00F75E5D"/>
    <w:rsid w:val="00F832C2"/>
    <w:rsid w:val="00F92613"/>
    <w:rsid w:val="00F94E18"/>
    <w:rsid w:val="00FA13A1"/>
    <w:rsid w:val="00FB2796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355E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aliases w:val="List Paragraph (numbered (a)),Use Case List Paragraph,NUMBERED PARAGRAPH,List Paragraph 1,маркированный,Citation List,Heading1,Colorful List - Accent 11"/>
    <w:basedOn w:val="a"/>
    <w:link w:val="a7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0F0C42"/>
    <w:rPr>
      <w:rFonts w:ascii="Calibri" w:eastAsia="Times New Roman" w:hAnsi="Calibri"/>
      <w:lang w:eastAsia="en-US"/>
    </w:rPr>
  </w:style>
  <w:style w:type="character" w:styleId="aa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b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D2302"/>
    <w:rPr>
      <w:rFonts w:ascii="Times New Roman" w:hAnsi="Times New Roman" w:cs="Times New Roman" w:hint="default"/>
      <w:b/>
      <w:bCs/>
      <w:color w:val="000000"/>
    </w:rPr>
  </w:style>
  <w:style w:type="character" w:customStyle="1" w:styleId="a7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6"/>
    <w:uiPriority w:val="34"/>
    <w:locked/>
    <w:rsid w:val="006B1B0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igerim.Kassymbekova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tionalbank.kz/kz/npa/obespechenie-stabilnosti-finansovoy-siste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9F43D-7DE7-47E9-8105-05EDBC073F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1831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Серик Рустанов</cp:lastModifiedBy>
  <cp:revision>12</cp:revision>
  <cp:lastPrinted>2020-03-19T14:44:00Z</cp:lastPrinted>
  <dcterms:created xsi:type="dcterms:W3CDTF">2025-08-28T06:21:00Z</dcterms:created>
  <dcterms:modified xsi:type="dcterms:W3CDTF">2026-08-10T07:13:00Z</dcterms:modified>
</cp:coreProperties>
</file>