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3" w:type="dxa"/>
        <w:jc w:val="center"/>
        <w:tblLayout w:type="fixed"/>
        <w:tblLook w:val="01E0" w:firstRow="1" w:lastRow="1" w:firstColumn="1" w:lastColumn="1" w:noHBand="0" w:noVBand="0"/>
      </w:tblPr>
      <w:tblGrid>
        <w:gridCol w:w="4530"/>
        <w:gridCol w:w="1503"/>
        <w:gridCol w:w="4310"/>
      </w:tblGrid>
      <w:tr w:rsidR="00A07F6D" w:rsidRPr="002F41FA" w14:paraId="02CB3A11" w14:textId="77777777" w:rsidTr="00517BF7">
        <w:trPr>
          <w:trHeight w:val="1685"/>
          <w:jc w:val="center"/>
        </w:trPr>
        <w:tc>
          <w:tcPr>
            <w:tcW w:w="4530" w:type="dxa"/>
            <w:vAlign w:val="center"/>
          </w:tcPr>
          <w:p w14:paraId="1D1D7294" w14:textId="77777777" w:rsidR="00A07F6D" w:rsidRPr="00575EF5" w:rsidRDefault="00A07F6D" w:rsidP="00291E66">
            <w:pPr>
              <w:spacing w:line="22" w:lineRule="atLeast"/>
              <w:contextualSpacing/>
              <w:jc w:val="center"/>
              <w:rPr>
                <w:rFonts w:ascii="Times New Roman" w:hAnsi="Times New Roman" w:cs="Times New Roman"/>
                <w:b/>
                <w:sz w:val="28"/>
                <w:szCs w:val="28"/>
                <w:lang w:val="kk-KZ"/>
              </w:rPr>
            </w:pPr>
            <w:r w:rsidRPr="00575EF5">
              <w:rPr>
                <w:rFonts w:ascii="Times New Roman" w:hAnsi="Times New Roman" w:cs="Times New Roman"/>
                <w:b/>
                <w:sz w:val="28"/>
                <w:szCs w:val="28"/>
                <w:lang w:val="kk-KZ"/>
              </w:rPr>
              <w:t>ҚАЗАҚСТАН</w:t>
            </w:r>
          </w:p>
          <w:p w14:paraId="0DC166BE" w14:textId="77777777" w:rsidR="00A07F6D" w:rsidRPr="00575EF5" w:rsidRDefault="00A07F6D" w:rsidP="00291E66">
            <w:pPr>
              <w:spacing w:line="22" w:lineRule="atLeast"/>
              <w:contextualSpacing/>
              <w:jc w:val="center"/>
              <w:rPr>
                <w:rFonts w:ascii="Times New Roman" w:hAnsi="Times New Roman" w:cs="Times New Roman"/>
                <w:b/>
                <w:sz w:val="28"/>
                <w:szCs w:val="28"/>
                <w:lang w:val="kk-KZ"/>
              </w:rPr>
            </w:pPr>
            <w:r w:rsidRPr="00575EF5">
              <w:rPr>
                <w:rFonts w:ascii="Times New Roman" w:hAnsi="Times New Roman" w:cs="Times New Roman"/>
                <w:b/>
                <w:sz w:val="28"/>
                <w:szCs w:val="28"/>
                <w:lang w:val="kk-KZ"/>
              </w:rPr>
              <w:t>РЕСПУБЛИКАСЫНЫҢ</w:t>
            </w:r>
          </w:p>
          <w:p w14:paraId="4F8F4BBB" w14:textId="77777777" w:rsidR="00A07F6D" w:rsidRPr="002F41FA" w:rsidRDefault="00A07F6D" w:rsidP="00291E66">
            <w:pPr>
              <w:spacing w:line="22" w:lineRule="atLeast"/>
              <w:contextualSpacing/>
              <w:jc w:val="center"/>
              <w:rPr>
                <w:rFonts w:ascii="Times New Roman" w:hAnsi="Times New Roman" w:cs="Times New Roman"/>
                <w:b/>
                <w:lang w:val="kk-KZ"/>
              </w:rPr>
            </w:pPr>
            <w:r w:rsidRPr="00575EF5">
              <w:rPr>
                <w:rFonts w:ascii="Times New Roman" w:hAnsi="Times New Roman" w:cs="Times New Roman"/>
                <w:b/>
                <w:sz w:val="28"/>
                <w:szCs w:val="28"/>
                <w:lang w:val="kk-KZ"/>
              </w:rPr>
              <w:t>ҰЛТТЫҚ БАНКІ</w:t>
            </w:r>
          </w:p>
        </w:tc>
        <w:tc>
          <w:tcPr>
            <w:tcW w:w="1503" w:type="dxa"/>
          </w:tcPr>
          <w:p w14:paraId="4759346D" w14:textId="77777777" w:rsidR="00A07F6D" w:rsidRPr="002F41FA" w:rsidRDefault="00A07F6D" w:rsidP="00291E66">
            <w:pPr>
              <w:tabs>
                <w:tab w:val="left" w:pos="708"/>
              </w:tabs>
              <w:spacing w:line="22" w:lineRule="atLeast"/>
              <w:contextualSpacing/>
              <w:rPr>
                <w:rFonts w:ascii="Times New Roman" w:hAnsi="Times New Roman" w:cs="Times New Roman"/>
                <w:lang w:val="kk-KZ"/>
              </w:rPr>
            </w:pPr>
            <w:r w:rsidRPr="002F41FA">
              <w:rPr>
                <w:rFonts w:ascii="Times New Roman" w:hAnsi="Times New Roman" w:cs="Times New Roman"/>
                <w:b/>
                <w:noProof/>
                <w:sz w:val="36"/>
                <w:szCs w:val="36"/>
                <w:lang w:eastAsia="ru-RU"/>
              </w:rPr>
              <w:drawing>
                <wp:anchor distT="0" distB="0" distL="114300" distR="114300" simplePos="0" relativeHeight="251731968" behindDoc="1" locked="0" layoutInCell="1" allowOverlap="1" wp14:anchorId="7783AA3D" wp14:editId="1126D4C2">
                  <wp:simplePos x="0" y="0"/>
                  <wp:positionH relativeFrom="margin">
                    <wp:posOffset>-135255</wp:posOffset>
                  </wp:positionH>
                  <wp:positionV relativeFrom="paragraph">
                    <wp:posOffset>-4065</wp:posOffset>
                  </wp:positionV>
                  <wp:extent cx="942975" cy="1020445"/>
                  <wp:effectExtent l="0" t="0" r="9525" b="8255"/>
                  <wp:wrapNone/>
                  <wp:docPr id="22" name="Рисунок 22" descr="C:\Users\or_arman_t\AppData\Local\Microsoft\Windows\INetCache\Content.Word\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or_arman_t\AppData\Local\Microsoft\Windows\INetCache\Content.Word\Gerb.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2975" cy="102044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310" w:type="dxa"/>
            <w:vAlign w:val="center"/>
          </w:tcPr>
          <w:p w14:paraId="443D1E3A" w14:textId="77777777" w:rsidR="00A07F6D" w:rsidRPr="00575EF5" w:rsidRDefault="00A07F6D" w:rsidP="00291E66">
            <w:pPr>
              <w:spacing w:line="22" w:lineRule="atLeast"/>
              <w:contextualSpacing/>
              <w:jc w:val="center"/>
              <w:rPr>
                <w:rFonts w:ascii="Times New Roman" w:hAnsi="Times New Roman" w:cs="Times New Roman"/>
                <w:b/>
                <w:sz w:val="28"/>
                <w:szCs w:val="28"/>
                <w:lang w:val="kk-KZ"/>
              </w:rPr>
            </w:pPr>
            <w:r w:rsidRPr="00575EF5">
              <w:rPr>
                <w:rFonts w:ascii="Times New Roman" w:hAnsi="Times New Roman" w:cs="Times New Roman"/>
                <w:b/>
                <w:sz w:val="28"/>
                <w:szCs w:val="28"/>
                <w:lang w:val="kk-KZ"/>
              </w:rPr>
              <w:t>НАЦИОНАЛЬНЫЙ БАНК</w:t>
            </w:r>
          </w:p>
          <w:p w14:paraId="77BD6EBC" w14:textId="77777777" w:rsidR="00A07F6D" w:rsidRPr="00575EF5" w:rsidRDefault="00A07F6D" w:rsidP="00291E66">
            <w:pPr>
              <w:spacing w:line="22" w:lineRule="atLeast"/>
              <w:contextualSpacing/>
              <w:jc w:val="center"/>
              <w:rPr>
                <w:rFonts w:ascii="Times New Roman" w:hAnsi="Times New Roman" w:cs="Times New Roman"/>
                <w:b/>
                <w:sz w:val="28"/>
                <w:szCs w:val="28"/>
                <w:lang w:val="kk-KZ"/>
              </w:rPr>
            </w:pPr>
            <w:r w:rsidRPr="00575EF5">
              <w:rPr>
                <w:rFonts w:ascii="Times New Roman" w:hAnsi="Times New Roman" w:cs="Times New Roman"/>
                <w:b/>
                <w:sz w:val="28"/>
                <w:szCs w:val="28"/>
                <w:lang w:val="kk-KZ"/>
              </w:rPr>
              <w:t>РЕСПУБЛИКИ</w:t>
            </w:r>
          </w:p>
          <w:p w14:paraId="394E1011" w14:textId="77777777" w:rsidR="00A07F6D" w:rsidRPr="002F41FA" w:rsidRDefault="00A07F6D" w:rsidP="00291E66">
            <w:pPr>
              <w:spacing w:line="22" w:lineRule="atLeast"/>
              <w:contextualSpacing/>
              <w:jc w:val="center"/>
              <w:rPr>
                <w:rFonts w:ascii="Times New Roman" w:hAnsi="Times New Roman" w:cs="Times New Roman"/>
                <w:b/>
                <w:lang w:val="kk-KZ"/>
              </w:rPr>
            </w:pPr>
            <w:r w:rsidRPr="00575EF5">
              <w:rPr>
                <w:rFonts w:ascii="Times New Roman" w:hAnsi="Times New Roman" w:cs="Times New Roman"/>
                <w:b/>
                <w:sz w:val="28"/>
                <w:szCs w:val="28"/>
                <w:lang w:val="kk-KZ"/>
              </w:rPr>
              <w:t>К</w:t>
            </w:r>
            <w:r w:rsidRPr="00575EF5">
              <w:rPr>
                <w:rFonts w:ascii="Times New Roman" w:hAnsi="Times New Roman" w:cs="Times New Roman"/>
                <w:b/>
                <w:sz w:val="28"/>
                <w:szCs w:val="28"/>
              </w:rPr>
              <w:t>АЗАХСТАН</w:t>
            </w:r>
          </w:p>
        </w:tc>
      </w:tr>
      <w:tr w:rsidR="00A07F6D" w:rsidRPr="002C77C6" w14:paraId="3887453A" w14:textId="77777777" w:rsidTr="00517BF7">
        <w:trPr>
          <w:trHeight w:val="985"/>
          <w:jc w:val="center"/>
        </w:trPr>
        <w:tc>
          <w:tcPr>
            <w:tcW w:w="4530" w:type="dxa"/>
            <w:vAlign w:val="center"/>
          </w:tcPr>
          <w:p w14:paraId="497F4224" w14:textId="77777777" w:rsidR="00A07F6D" w:rsidRPr="005B73B7" w:rsidRDefault="00A07F6D" w:rsidP="00A07F6D">
            <w:pPr>
              <w:spacing w:line="22" w:lineRule="atLeast"/>
              <w:contextualSpacing/>
              <w:jc w:val="center"/>
              <w:rPr>
                <w:rFonts w:ascii="Times New Roman" w:hAnsi="Times New Roman" w:cs="Times New Roman"/>
                <w:b/>
                <w:sz w:val="25"/>
                <w:szCs w:val="25"/>
                <w:lang w:val="kk-KZ"/>
              </w:rPr>
            </w:pPr>
            <w:r w:rsidRPr="005B73B7">
              <w:rPr>
                <w:rFonts w:ascii="Times New Roman" w:hAnsi="Times New Roman" w:cs="Times New Roman"/>
                <w:b/>
                <w:sz w:val="25"/>
                <w:szCs w:val="25"/>
              </w:rPr>
              <w:t>БА</w:t>
            </w:r>
            <w:r w:rsidRPr="005B73B7">
              <w:rPr>
                <w:rFonts w:ascii="Times New Roman" w:hAnsi="Times New Roman" w:cs="Times New Roman"/>
                <w:b/>
                <w:sz w:val="25"/>
                <w:szCs w:val="25"/>
                <w:lang w:val="kk-KZ"/>
              </w:rPr>
              <w:t>СҚАРМАСЫНЫҢ</w:t>
            </w:r>
          </w:p>
          <w:p w14:paraId="3219401D" w14:textId="77777777" w:rsidR="00A07F6D" w:rsidRPr="00A07F6D" w:rsidRDefault="00A07F6D" w:rsidP="00A07F6D">
            <w:pPr>
              <w:spacing w:line="22" w:lineRule="atLeast"/>
              <w:contextualSpacing/>
              <w:jc w:val="center"/>
              <w:rPr>
                <w:rFonts w:ascii="Times New Roman" w:hAnsi="Times New Roman" w:cs="Times New Roman"/>
                <w:b/>
                <w:sz w:val="28"/>
                <w:szCs w:val="28"/>
              </w:rPr>
            </w:pPr>
            <w:r w:rsidRPr="005B73B7">
              <w:rPr>
                <w:rFonts w:ascii="Times New Roman" w:hAnsi="Times New Roman" w:cs="Times New Roman"/>
                <w:b/>
                <w:sz w:val="25"/>
                <w:szCs w:val="25"/>
                <w:lang w:val="kk-KZ"/>
              </w:rPr>
              <w:t>ҚАУЛЫСЫ</w:t>
            </w:r>
          </w:p>
        </w:tc>
        <w:tc>
          <w:tcPr>
            <w:tcW w:w="1503" w:type="dxa"/>
            <w:vAlign w:val="center"/>
          </w:tcPr>
          <w:p w14:paraId="0DBD6BA2" w14:textId="77777777" w:rsidR="00A07F6D" w:rsidRPr="002F41FA" w:rsidRDefault="00A07F6D" w:rsidP="00291E66">
            <w:pPr>
              <w:tabs>
                <w:tab w:val="left" w:pos="715"/>
              </w:tabs>
              <w:spacing w:line="22" w:lineRule="atLeast"/>
              <w:contextualSpacing/>
              <w:rPr>
                <w:rFonts w:ascii="Times New Roman" w:hAnsi="Times New Roman" w:cs="Times New Roman"/>
                <w:sz w:val="18"/>
                <w:szCs w:val="18"/>
                <w:highlight w:val="yellow"/>
                <w:lang w:val="kk-KZ"/>
              </w:rPr>
            </w:pPr>
          </w:p>
        </w:tc>
        <w:tc>
          <w:tcPr>
            <w:tcW w:w="4310" w:type="dxa"/>
            <w:vAlign w:val="center"/>
          </w:tcPr>
          <w:p w14:paraId="36D6EA30" w14:textId="77777777" w:rsidR="00A07F6D" w:rsidRPr="005B73B7" w:rsidRDefault="00A07F6D" w:rsidP="00A07F6D">
            <w:pPr>
              <w:spacing w:line="22" w:lineRule="atLeast"/>
              <w:contextualSpacing/>
              <w:jc w:val="center"/>
              <w:rPr>
                <w:rFonts w:ascii="Times New Roman" w:hAnsi="Times New Roman" w:cs="Times New Roman"/>
                <w:b/>
                <w:sz w:val="25"/>
                <w:szCs w:val="25"/>
                <w:lang w:val="kk-KZ"/>
              </w:rPr>
            </w:pPr>
            <w:r w:rsidRPr="005B73B7">
              <w:rPr>
                <w:rFonts w:ascii="Times New Roman" w:hAnsi="Times New Roman" w:cs="Times New Roman"/>
                <w:b/>
                <w:sz w:val="25"/>
                <w:szCs w:val="25"/>
                <w:lang w:val="kk-KZ"/>
              </w:rPr>
              <w:t xml:space="preserve">ПОСТАНОВЛЕНИЕ </w:t>
            </w:r>
          </w:p>
          <w:p w14:paraId="6DE30016" w14:textId="77777777" w:rsidR="00A07F6D" w:rsidRPr="00A07F6D" w:rsidRDefault="00A07F6D" w:rsidP="00A07F6D">
            <w:pPr>
              <w:spacing w:line="22" w:lineRule="atLeast"/>
              <w:contextualSpacing/>
              <w:jc w:val="center"/>
              <w:rPr>
                <w:rFonts w:ascii="Times New Roman" w:hAnsi="Times New Roman" w:cs="Times New Roman"/>
                <w:b/>
                <w:sz w:val="28"/>
                <w:szCs w:val="28"/>
                <w:lang w:val="kk-KZ"/>
              </w:rPr>
            </w:pPr>
            <w:r w:rsidRPr="005B73B7">
              <w:rPr>
                <w:rFonts w:ascii="Times New Roman" w:hAnsi="Times New Roman" w:cs="Times New Roman"/>
                <w:b/>
                <w:sz w:val="25"/>
                <w:szCs w:val="25"/>
                <w:lang w:val="kk-KZ"/>
              </w:rPr>
              <w:t>ПРАВЛЕНИЯ</w:t>
            </w:r>
          </w:p>
        </w:tc>
      </w:tr>
      <w:tr w:rsidR="00A07F6D" w:rsidRPr="002F41FA" w14:paraId="5EDEFC91" w14:textId="77777777" w:rsidTr="007A67F1">
        <w:trPr>
          <w:trHeight w:val="879"/>
          <w:jc w:val="center"/>
        </w:trPr>
        <w:tc>
          <w:tcPr>
            <w:tcW w:w="4530" w:type="dxa"/>
          </w:tcPr>
          <w:p w14:paraId="38779804" w14:textId="77777777" w:rsidR="00A07F6D" w:rsidRPr="00A07F6D" w:rsidRDefault="00A07F6D" w:rsidP="00A07F6D">
            <w:pPr>
              <w:spacing w:line="22" w:lineRule="atLeast"/>
              <w:contextualSpacing/>
              <w:jc w:val="center"/>
              <w:rPr>
                <w:rFonts w:ascii="Times New Roman" w:hAnsi="Times New Roman" w:cs="Times New Roman"/>
                <w:sz w:val="12"/>
              </w:rPr>
            </w:pPr>
          </w:p>
          <w:p w14:paraId="5F0F920A" w14:textId="77777777" w:rsidR="005B73B7" w:rsidRDefault="005B73B7" w:rsidP="00A07F6D">
            <w:pPr>
              <w:spacing w:line="22" w:lineRule="atLeast"/>
              <w:contextualSpacing/>
              <w:jc w:val="center"/>
              <w:rPr>
                <w:rFonts w:ascii="Times New Roman" w:hAnsi="Times New Roman" w:cs="Times New Roman"/>
              </w:rPr>
            </w:pPr>
          </w:p>
          <w:p w14:paraId="7362797F" w14:textId="77777777" w:rsidR="00A07F6D" w:rsidRDefault="004C06B7" w:rsidP="00A07F6D">
            <w:pPr>
              <w:spacing w:line="22" w:lineRule="atLeast"/>
              <w:contextualSpacing/>
              <w:jc w:val="center"/>
              <w:rPr>
                <w:rFonts w:ascii="Times New Roman" w:hAnsi="Times New Roman" w:cs="Times New Roman"/>
              </w:rPr>
            </w:pPr>
            <w:r>
              <w:rPr>
                <w:rFonts w:ascii="Times New Roman" w:hAnsi="Times New Roman" w:cs="Times New Roman"/>
                <w:lang w:val="kk-KZ"/>
              </w:rPr>
              <w:t>31 июля</w:t>
            </w:r>
            <w:r w:rsidR="00DA26D8">
              <w:rPr>
                <w:rFonts w:ascii="Times New Roman" w:hAnsi="Times New Roman" w:cs="Times New Roman"/>
              </w:rPr>
              <w:t xml:space="preserve"> 202</w:t>
            </w:r>
            <w:r w:rsidR="00805360">
              <w:rPr>
                <w:rFonts w:ascii="Times New Roman" w:hAnsi="Times New Roman" w:cs="Times New Roman"/>
                <w:lang w:val="kk-KZ"/>
              </w:rPr>
              <w:t>6</w:t>
            </w:r>
            <w:r w:rsidR="00DA26D8">
              <w:rPr>
                <w:rFonts w:ascii="Times New Roman" w:hAnsi="Times New Roman" w:cs="Times New Roman"/>
              </w:rPr>
              <w:t xml:space="preserve"> года</w:t>
            </w:r>
          </w:p>
          <w:p w14:paraId="23DC049C" w14:textId="77777777" w:rsidR="00DA26D8" w:rsidRPr="00DA26D8" w:rsidRDefault="00DA26D8" w:rsidP="00A07F6D">
            <w:pPr>
              <w:spacing w:line="22" w:lineRule="atLeast"/>
              <w:contextualSpacing/>
              <w:jc w:val="center"/>
              <w:rPr>
                <w:rFonts w:ascii="Times New Roman" w:hAnsi="Times New Roman" w:cs="Times New Roman"/>
                <w:b/>
              </w:rPr>
            </w:pPr>
          </w:p>
          <w:p w14:paraId="4AA997BB" w14:textId="77777777" w:rsidR="00A07F6D" w:rsidRPr="00BF120B" w:rsidRDefault="00A07F6D" w:rsidP="00A07F6D">
            <w:pPr>
              <w:tabs>
                <w:tab w:val="left" w:pos="5134"/>
              </w:tabs>
              <w:spacing w:line="22" w:lineRule="atLeast"/>
              <w:contextualSpacing/>
              <w:jc w:val="center"/>
              <w:rPr>
                <w:rFonts w:ascii="Times New Roman" w:hAnsi="Times New Roman" w:cs="Times New Roman"/>
                <w:noProof/>
              </w:rPr>
            </w:pPr>
            <w:r w:rsidRPr="00BF120B">
              <w:rPr>
                <w:rFonts w:ascii="Times New Roman" w:hAnsi="Times New Roman" w:cs="Times New Roman"/>
              </w:rPr>
              <w:t xml:space="preserve">Астана </w:t>
            </w:r>
            <w:r w:rsidRPr="00BF120B">
              <w:rPr>
                <w:rFonts w:ascii="Times New Roman" w:hAnsi="Times New Roman" w:cs="Times New Roman"/>
                <w:lang w:val="kk-KZ"/>
              </w:rPr>
              <w:t>қаласы</w:t>
            </w:r>
          </w:p>
        </w:tc>
        <w:tc>
          <w:tcPr>
            <w:tcW w:w="1503" w:type="dxa"/>
          </w:tcPr>
          <w:p w14:paraId="672ED093" w14:textId="77777777" w:rsidR="00A07F6D" w:rsidRPr="002F41FA" w:rsidRDefault="00A07F6D" w:rsidP="00A07F6D">
            <w:pPr>
              <w:tabs>
                <w:tab w:val="left" w:pos="5134"/>
              </w:tabs>
              <w:spacing w:line="22" w:lineRule="atLeast"/>
              <w:contextualSpacing/>
              <w:rPr>
                <w:rFonts w:ascii="Times New Roman" w:hAnsi="Times New Roman" w:cs="Times New Roman"/>
                <w:noProof/>
                <w:sz w:val="16"/>
                <w:szCs w:val="16"/>
              </w:rPr>
            </w:pPr>
          </w:p>
        </w:tc>
        <w:tc>
          <w:tcPr>
            <w:tcW w:w="4310" w:type="dxa"/>
          </w:tcPr>
          <w:p w14:paraId="0A0489F9" w14:textId="77777777" w:rsidR="00A07F6D" w:rsidRPr="00A07F6D" w:rsidRDefault="00A07F6D" w:rsidP="00A07F6D">
            <w:pPr>
              <w:spacing w:line="22" w:lineRule="atLeast"/>
              <w:contextualSpacing/>
              <w:jc w:val="center"/>
              <w:rPr>
                <w:rFonts w:ascii="Times New Roman" w:hAnsi="Times New Roman" w:cs="Times New Roman"/>
                <w:sz w:val="12"/>
              </w:rPr>
            </w:pPr>
          </w:p>
          <w:p w14:paraId="6B2DBE84" w14:textId="77777777" w:rsidR="005B73B7" w:rsidRDefault="005B73B7" w:rsidP="00A07F6D">
            <w:pPr>
              <w:spacing w:line="22" w:lineRule="atLeast"/>
              <w:contextualSpacing/>
              <w:jc w:val="center"/>
              <w:rPr>
                <w:rFonts w:ascii="Times New Roman" w:hAnsi="Times New Roman" w:cs="Times New Roman"/>
              </w:rPr>
            </w:pPr>
          </w:p>
          <w:p w14:paraId="54F2BC79" w14:textId="4E5ECBB7" w:rsidR="00A07F6D" w:rsidRPr="00C37B72" w:rsidRDefault="00A07F6D" w:rsidP="00A07F6D">
            <w:pPr>
              <w:spacing w:line="22" w:lineRule="atLeast"/>
              <w:contextualSpacing/>
              <w:jc w:val="center"/>
              <w:rPr>
                <w:rFonts w:ascii="Times New Roman" w:hAnsi="Times New Roman" w:cs="Times New Roman"/>
                <w:lang w:val="en-US"/>
              </w:rPr>
            </w:pPr>
            <w:r w:rsidRPr="006B73AC">
              <w:rPr>
                <w:rFonts w:ascii="Times New Roman" w:hAnsi="Times New Roman" w:cs="Times New Roman"/>
              </w:rPr>
              <w:t>№</w:t>
            </w:r>
            <w:r w:rsidRPr="00DA26D8">
              <w:rPr>
                <w:rFonts w:ascii="Times New Roman" w:hAnsi="Times New Roman" w:cs="Times New Roman"/>
                <w:b/>
              </w:rPr>
              <w:t xml:space="preserve"> </w:t>
            </w:r>
            <w:r w:rsidR="00C37B72">
              <w:rPr>
                <w:rFonts w:ascii="Times New Roman" w:hAnsi="Times New Roman" w:cs="Times New Roman"/>
                <w:b/>
                <w:lang w:val="en-US"/>
              </w:rPr>
              <w:t>92</w:t>
            </w:r>
          </w:p>
          <w:p w14:paraId="7F3544CC" w14:textId="77777777" w:rsidR="00DA26D8" w:rsidRPr="00DA26D8" w:rsidRDefault="00DA26D8" w:rsidP="00A07F6D">
            <w:pPr>
              <w:spacing w:line="22" w:lineRule="atLeast"/>
              <w:contextualSpacing/>
              <w:jc w:val="center"/>
              <w:rPr>
                <w:rFonts w:ascii="Times New Roman" w:hAnsi="Times New Roman" w:cs="Times New Roman"/>
                <w:b/>
              </w:rPr>
            </w:pPr>
          </w:p>
          <w:p w14:paraId="399D33F4" w14:textId="77777777" w:rsidR="00A07F6D" w:rsidRPr="00BF120B" w:rsidRDefault="00A07F6D" w:rsidP="00A07F6D">
            <w:pPr>
              <w:spacing w:line="22" w:lineRule="atLeast"/>
              <w:contextualSpacing/>
              <w:jc w:val="center"/>
              <w:outlineLvl w:val="0"/>
              <w:rPr>
                <w:rFonts w:ascii="Times New Roman" w:hAnsi="Times New Roman" w:cs="Times New Roman"/>
                <w:lang w:val="kk-KZ"/>
              </w:rPr>
            </w:pPr>
            <w:r w:rsidRPr="00BF120B">
              <w:rPr>
                <w:rFonts w:ascii="Times New Roman" w:hAnsi="Times New Roman" w:cs="Times New Roman"/>
              </w:rPr>
              <w:t>город Астана</w:t>
            </w:r>
          </w:p>
        </w:tc>
      </w:tr>
    </w:tbl>
    <w:p w14:paraId="2B8C3A37" w14:textId="77777777" w:rsidR="00A07F6D" w:rsidRDefault="00A07F6D" w:rsidP="00B30306">
      <w:pPr>
        <w:pStyle w:val="a4"/>
        <w:tabs>
          <w:tab w:val="left" w:pos="993"/>
        </w:tabs>
        <w:spacing w:after="0" w:line="22" w:lineRule="atLeast"/>
        <w:ind w:left="0"/>
        <w:jc w:val="right"/>
        <w:rPr>
          <w:rFonts w:ascii="Times New Roman" w:hAnsi="Times New Roman" w:cs="Times New Roman"/>
          <w:sz w:val="32"/>
          <w:szCs w:val="14"/>
        </w:rPr>
      </w:pPr>
    </w:p>
    <w:p w14:paraId="3DA22D44" w14:textId="77777777" w:rsidR="00A07F6D" w:rsidRDefault="00A07F6D" w:rsidP="00B30306">
      <w:pPr>
        <w:pStyle w:val="a4"/>
        <w:tabs>
          <w:tab w:val="left" w:pos="993"/>
        </w:tabs>
        <w:spacing w:after="0" w:line="22" w:lineRule="atLeast"/>
        <w:ind w:left="0"/>
        <w:jc w:val="right"/>
        <w:rPr>
          <w:rFonts w:ascii="Arial" w:hAnsi="Arial" w:cs="Arial"/>
          <w:b/>
          <w:i/>
          <w:sz w:val="16"/>
          <w:szCs w:val="14"/>
          <w:u w:val="single"/>
        </w:rPr>
      </w:pPr>
    </w:p>
    <w:p w14:paraId="52001C10" w14:textId="77777777" w:rsidR="00D0549A" w:rsidRPr="00D0549A" w:rsidRDefault="00D0549A" w:rsidP="00D0549A">
      <w:pPr>
        <w:spacing w:after="0" w:line="240" w:lineRule="auto"/>
        <w:jc w:val="center"/>
        <w:rPr>
          <w:rFonts w:ascii="Times New Roman" w:eastAsia="Calibri" w:hAnsi="Times New Roman" w:cs="Times New Roman"/>
          <w:b/>
          <w:sz w:val="28"/>
          <w:szCs w:val="28"/>
        </w:rPr>
      </w:pPr>
      <w:r w:rsidRPr="00D0549A">
        <w:rPr>
          <w:rFonts w:ascii="Times New Roman" w:eastAsia="Calibri" w:hAnsi="Times New Roman" w:cs="Times New Roman"/>
          <w:b/>
          <w:sz w:val="28"/>
          <w:szCs w:val="28"/>
        </w:rPr>
        <w:t>О внесении изменений и дополнений в постановление</w:t>
      </w:r>
    </w:p>
    <w:p w14:paraId="69416B0D" w14:textId="77777777" w:rsidR="00D0549A" w:rsidRPr="00D0549A" w:rsidRDefault="00D0549A" w:rsidP="00D0549A">
      <w:pPr>
        <w:spacing w:after="0" w:line="240" w:lineRule="auto"/>
        <w:jc w:val="center"/>
        <w:rPr>
          <w:rFonts w:ascii="Times New Roman" w:eastAsia="Calibri" w:hAnsi="Times New Roman" w:cs="Times New Roman"/>
          <w:b/>
          <w:sz w:val="28"/>
          <w:szCs w:val="28"/>
        </w:rPr>
      </w:pPr>
      <w:r w:rsidRPr="00D0549A">
        <w:rPr>
          <w:rFonts w:ascii="Times New Roman" w:eastAsia="Calibri" w:hAnsi="Times New Roman" w:cs="Times New Roman"/>
          <w:b/>
          <w:sz w:val="28"/>
          <w:szCs w:val="28"/>
        </w:rPr>
        <w:t>Правления Национального Банка Республики Казахстан от 25 августа 2025 года № 52 «Об установлении макропруденциальных нормативов и лимитов, их нормативных значений и методики расчетов»</w:t>
      </w:r>
    </w:p>
    <w:p w14:paraId="0DB4B861" w14:textId="77777777" w:rsidR="00D0549A" w:rsidRPr="00D0549A" w:rsidRDefault="00D0549A" w:rsidP="00D0549A">
      <w:pPr>
        <w:spacing w:after="0" w:line="240" w:lineRule="auto"/>
        <w:ind w:firstLine="709"/>
        <w:rPr>
          <w:rFonts w:ascii="Times New Roman" w:eastAsia="Calibri" w:hAnsi="Times New Roman" w:cs="Times New Roman"/>
          <w:sz w:val="28"/>
          <w:szCs w:val="28"/>
        </w:rPr>
      </w:pPr>
    </w:p>
    <w:p w14:paraId="69120EDE" w14:textId="77777777" w:rsidR="00D0549A" w:rsidRPr="00D0549A" w:rsidRDefault="00D0549A" w:rsidP="00D0549A">
      <w:pPr>
        <w:spacing w:after="0" w:line="240" w:lineRule="auto"/>
        <w:ind w:firstLine="709"/>
        <w:rPr>
          <w:rFonts w:ascii="Times New Roman" w:eastAsia="Calibri" w:hAnsi="Times New Roman" w:cs="Times New Roman"/>
          <w:sz w:val="28"/>
          <w:szCs w:val="28"/>
        </w:rPr>
      </w:pPr>
    </w:p>
    <w:p w14:paraId="74D14C3D" w14:textId="77777777" w:rsidR="00D0549A" w:rsidRPr="00D0549A" w:rsidRDefault="00D0549A" w:rsidP="00D0549A">
      <w:pPr>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t xml:space="preserve">Правление Национального Банка Республики Казахстан </w:t>
      </w:r>
      <w:r w:rsidRPr="00D0549A">
        <w:rPr>
          <w:rFonts w:ascii="Times New Roman" w:eastAsia="Times New Roman" w:hAnsi="Times New Roman" w:cs="Times New Roman"/>
          <w:b/>
          <w:sz w:val="28"/>
          <w:szCs w:val="28"/>
          <w:lang w:eastAsia="ru-RU"/>
        </w:rPr>
        <w:t>ПОСТАНОВЛЯЕТ</w:t>
      </w:r>
      <w:r w:rsidRPr="00D0549A">
        <w:rPr>
          <w:rFonts w:ascii="Times New Roman" w:eastAsia="Times New Roman" w:hAnsi="Times New Roman" w:cs="Times New Roman"/>
          <w:sz w:val="28"/>
          <w:szCs w:val="28"/>
          <w:lang w:eastAsia="ru-RU"/>
        </w:rPr>
        <w:t>:</w:t>
      </w:r>
    </w:p>
    <w:p w14:paraId="1C66A817" w14:textId="77777777" w:rsidR="00D0549A" w:rsidRPr="00D0549A" w:rsidRDefault="00D0549A" w:rsidP="00D0549A">
      <w:pPr>
        <w:numPr>
          <w:ilvl w:val="0"/>
          <w:numId w:val="23"/>
        </w:numPr>
        <w:tabs>
          <w:tab w:val="left" w:pos="709"/>
          <w:tab w:val="left" w:pos="851"/>
          <w:tab w:val="left" w:pos="1134"/>
        </w:tabs>
        <w:spacing w:after="0" w:line="240" w:lineRule="auto"/>
        <w:ind w:left="0"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t>Внести в</w:t>
      </w:r>
      <w:r w:rsidRPr="00D0549A">
        <w:rPr>
          <w:rFonts w:ascii="Times New Roman" w:eastAsia="Calibri" w:hAnsi="Times New Roman" w:cs="Times New Roman"/>
          <w:b/>
          <w:sz w:val="28"/>
          <w:szCs w:val="28"/>
        </w:rPr>
        <w:t xml:space="preserve"> </w:t>
      </w:r>
      <w:r w:rsidRPr="00D0549A">
        <w:rPr>
          <w:rFonts w:ascii="Times New Roman" w:eastAsia="Times New Roman" w:hAnsi="Times New Roman" w:cs="Times New Roman"/>
          <w:sz w:val="28"/>
          <w:szCs w:val="28"/>
          <w:lang w:eastAsia="ru-RU"/>
        </w:rPr>
        <w:t>постановление Правления Национального Банка Республики Казахстан от 25 августа 2025 года № 52 «Об установлении макропруденциальных нормативов и лимитов, их нормативных значений и методики расчетов» (зарегистрировано в Реестре государственной регистрации нормативных правовых актов под № 36722) следующие изменения и дополнения:</w:t>
      </w:r>
    </w:p>
    <w:p w14:paraId="294B2B6F"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t>в Макропруденциальных нормативах и лимитах, их нормативных значениях и методике расчетов, утвержденных указанным постановлением:</w:t>
      </w:r>
    </w:p>
    <w:p w14:paraId="43CE1A30"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t xml:space="preserve">дополнить пунктом </w:t>
      </w:r>
      <w:proofErr w:type="gramStart"/>
      <w:r w:rsidRPr="00D0549A">
        <w:rPr>
          <w:rFonts w:ascii="Times New Roman" w:eastAsia="Times New Roman" w:hAnsi="Times New Roman" w:cs="Times New Roman"/>
          <w:sz w:val="28"/>
          <w:szCs w:val="28"/>
          <w:lang w:eastAsia="ru-RU"/>
        </w:rPr>
        <w:t>1-1</w:t>
      </w:r>
      <w:proofErr w:type="gramEnd"/>
      <w:r w:rsidRPr="00D0549A">
        <w:rPr>
          <w:rFonts w:ascii="Times New Roman" w:eastAsia="Times New Roman" w:hAnsi="Times New Roman" w:cs="Times New Roman"/>
          <w:sz w:val="28"/>
          <w:szCs w:val="28"/>
          <w:lang w:eastAsia="ru-RU"/>
        </w:rPr>
        <w:t xml:space="preserve"> следующего содержания:</w:t>
      </w:r>
    </w:p>
    <w:p w14:paraId="54CF8D9C" w14:textId="77777777" w:rsidR="00D0549A" w:rsidRPr="00D0549A" w:rsidRDefault="00D0549A" w:rsidP="00D0549A">
      <w:pPr>
        <w:tabs>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t>«1-1. В Нормативах используются понятия, предусмотренные Законом о банках, а также следующие понятия:</w:t>
      </w:r>
    </w:p>
    <w:p w14:paraId="39788246" w14:textId="77777777" w:rsidR="00D0549A" w:rsidRPr="00D0549A" w:rsidRDefault="00D0549A" w:rsidP="00D0549A">
      <w:pPr>
        <w:tabs>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t>1) кредитная линия – обязательство банка, филиала банка-нерезидента Республики Казахстан кредитовать заемщика на условиях, позволяющих заемщику самому определять время получения займа, но в пределах суммы и времени, определенных кредитной политикой банка, филиала банка-нерезидента Республики Казахстан для такой формы кредитования и договором банковского займа;</w:t>
      </w:r>
    </w:p>
    <w:p w14:paraId="5F2A80C8" w14:textId="77777777" w:rsidR="00D0549A" w:rsidRPr="00D0549A" w:rsidRDefault="00D0549A" w:rsidP="00D0549A">
      <w:pPr>
        <w:tabs>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t>2) кредитный лимит (в том числе по кредитной карточке) – предельная сумма кредитной линии;</w:t>
      </w:r>
    </w:p>
    <w:p w14:paraId="7C9B7230" w14:textId="77777777" w:rsidR="00D0549A" w:rsidRPr="00D0549A" w:rsidRDefault="00D0549A" w:rsidP="00D0549A">
      <w:pPr>
        <w:tabs>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t xml:space="preserve">3) заемщик – физическое лицо-резидент Республики Казахстан, намеревающееся воспользоваться или пользующееся услугами банка, филиала </w:t>
      </w:r>
      <w:r w:rsidRPr="00D0549A">
        <w:rPr>
          <w:rFonts w:ascii="Times New Roman" w:eastAsia="Times New Roman" w:hAnsi="Times New Roman" w:cs="Times New Roman"/>
          <w:sz w:val="28"/>
          <w:szCs w:val="28"/>
          <w:lang w:eastAsia="ru-RU"/>
        </w:rPr>
        <w:lastRenderedPageBreak/>
        <w:t>банка-нерезидента Республики Казахстан по осуществлению банковских заемных операций.»;</w:t>
      </w:r>
    </w:p>
    <w:p w14:paraId="72788D1A"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t>пункт 20 изложить в следующей редакции:</w:t>
      </w:r>
    </w:p>
    <w:p w14:paraId="15CA0D6B"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t>«20. Банк, филиал банка-нерезидента Республики Казахстан осуществляет расчет коэффициента долговой нагрузки заемщика до принятия решений о (об):</w:t>
      </w:r>
    </w:p>
    <w:p w14:paraId="037175CD"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t>выдаче заемщику займа, в том числе выдаче займа (части займа) в рамках открытой кредитной линии, за исключением выдачи займа (части займа) в рамках кредитного лимита кредитной карточки, условиями которой предусмотрено кредитование заемщика в рамках кредитного лимита;</w:t>
      </w:r>
    </w:p>
    <w:p w14:paraId="32C0E83B"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t>открытии кредитной линии заемщику (установлении кредитного лимита);</w:t>
      </w:r>
    </w:p>
    <w:p w14:paraId="2D99E019"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t>выдаче заемщику дополнительного займа в рамках заключенного (заключенных) договора (договоров) банковского займа;</w:t>
      </w:r>
    </w:p>
    <w:p w14:paraId="0336EF8F"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t>изменении условий открытой кредитной линии и (или) займа заемщика, влекущем увеличение размера периодических платежей по данному займу, согласно графику погашения займа.</w:t>
      </w:r>
    </w:p>
    <w:p w14:paraId="6D90F792"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t>Требования части первой настоящего пункта распространяются на займы, предоставленные заемщикам на приобретение товаров, работ и услуг, не связанных с осуществлением предпринимательской деятельности, а также на займы, предоставленные физическим лицам, не являющимися индивидуальными предпринимателями, на цели, связанные с осуществлением предпринимательской деятельности, за исключением случаев предоставления заемщиком документов и (или) иных сведений, подтверждающих его предпринимательскую деятельность, с последующим хранением результата анализа таких документов и сведений в программном обеспечении и (или) кредитном досье заемщика банка.</w:t>
      </w:r>
    </w:p>
    <w:p w14:paraId="6D7685D6"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t>Требование по соблюдению максимального уровня коэффициента долговой нагрузки заемщика не распространяется:</w:t>
      </w:r>
    </w:p>
    <w:p w14:paraId="76F965F0"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t>на займы, выдаваемые в рамках программы рефинансирования ипотечных жилищных займов (ипотечных займов) Национального Банка;</w:t>
      </w:r>
    </w:p>
    <w:p w14:paraId="58C8AA7D"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t>на займы, выдаваемые в рамках Государственной образовательной накопительной системы;</w:t>
      </w:r>
    </w:p>
    <w:p w14:paraId="25415275"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t>на займы, обязательства по которым перешли к наследнику в порядке наследования.</w:t>
      </w:r>
    </w:p>
    <w:p w14:paraId="56050C33"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t>Требование по соблюдению максимального уровня коэффициента долговой нагрузки заемщика не распространяется при предоставлении займа в период с 1 января 2025 года по 31 декабря 2026 года включительно:</w:t>
      </w:r>
    </w:p>
    <w:p w14:paraId="1AB1D520"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t>для целей приобретения нового автотранспортного средства, не бывшего в эксплуатации и впервые регистрируемого на территории Республики Казахстан и являющегося залоговым обеспечением по займу;</w:t>
      </w:r>
    </w:p>
    <w:p w14:paraId="3349E2E0"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t>для целей приобретения автотранспортного средства, бывшего в эксплуатации и являющегося залоговым обеспечением по займу, с первоначальным взносом не менее 50 (пятидесяти) процентов от стоимости данного автотранспортного средства;</w:t>
      </w:r>
    </w:p>
    <w:p w14:paraId="34917255"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lastRenderedPageBreak/>
        <w:t>для целей приобретения автотранспортного средства, бывшего в эксплуатации до 3 (трех) лет и являющегося залоговым обеспечением по займу, с первоначальным взносом не менее 30 (тридцати) процентов от стоимости данного автотранспортного средства;</w:t>
      </w:r>
    </w:p>
    <w:p w14:paraId="4ADC013E"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t>в рамках системы жилищных строительных сбережений.</w:t>
      </w:r>
    </w:p>
    <w:p w14:paraId="7528839B"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t>Банк, филиал банка-нерезидента Республики Казахстан осуществляет расчет коэффициента долговой нагрузки заемщика по займам, указанным в части третьей и четвертой настоящего пункта, в целях мониторинга кредитных рисков.»;</w:t>
      </w:r>
    </w:p>
    <w:p w14:paraId="2E4DDA94"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t>в пункте 22:</w:t>
      </w:r>
    </w:p>
    <w:p w14:paraId="7BC7309C"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t>абзац первый части второй изложить в следующей редакции:</w:t>
      </w:r>
    </w:p>
    <w:p w14:paraId="23A0D080"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t>«Доход заемщика определяется на основании одного или нескольких из следующих критериев:»;</w:t>
      </w:r>
    </w:p>
    <w:p w14:paraId="6B6B93D7"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t>часть третью изложить в следующей редакции:</w:t>
      </w:r>
    </w:p>
    <w:p w14:paraId="19139B0A"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t>«Информация, указанная в подпунктах 1), 2), 3), 4), 5), 6), 7) и 8) части второй настоящего пункта, подтверждается заемщиком с предоставлением соответствующих документов и (или) проверяется в цифровой системе банка, филиала банка-нерезидента Республики Казахстан и (или) запрашивается банком, филиалом банка-нерезидента Республики Казахстан на основании согласия заемщика, данного в письменной форме либо посредством идентификационного средства заемщика.»;</w:t>
      </w:r>
    </w:p>
    <w:p w14:paraId="202F92E5"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t>часть шестую изложить в следующей редакции:</w:t>
      </w:r>
    </w:p>
    <w:p w14:paraId="5C2320E0"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t xml:space="preserve">«Для целей Нормативов под заемщиком, имеющим признаки лица, активно вовлеченного в игорный бизнес, понимается физическое лицо, совершившее за последние 6 (шесть) завершенных месяцев 6 (шесть) и более платежей в пользу организатора игорного бизнеса на общую сумму более 300 000 (триста тысяч) </w:t>
      </w:r>
      <w:proofErr w:type="spellStart"/>
      <w:r w:rsidRPr="00D0549A">
        <w:rPr>
          <w:rFonts w:ascii="Times New Roman" w:eastAsia="Times New Roman" w:hAnsi="Times New Roman" w:cs="Times New Roman"/>
          <w:sz w:val="28"/>
          <w:szCs w:val="28"/>
          <w:lang w:eastAsia="ru-RU"/>
        </w:rPr>
        <w:t>теңге</w:t>
      </w:r>
      <w:proofErr w:type="spellEnd"/>
      <w:r w:rsidRPr="00D0549A">
        <w:rPr>
          <w:rFonts w:ascii="Times New Roman" w:eastAsia="Times New Roman" w:hAnsi="Times New Roman" w:cs="Times New Roman"/>
          <w:sz w:val="28"/>
          <w:szCs w:val="28"/>
          <w:lang w:eastAsia="ru-RU"/>
        </w:rPr>
        <w:t>.»;</w:t>
      </w:r>
    </w:p>
    <w:p w14:paraId="4AB1085E"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t xml:space="preserve">в пункте 24: </w:t>
      </w:r>
    </w:p>
    <w:p w14:paraId="049AD392"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t>абзац первый части второй изложить в следующей редакции:</w:t>
      </w:r>
    </w:p>
    <w:p w14:paraId="42B33E36"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t>«Периодический платеж по непогашенному займу, приведенный к месячному выражению, рассчитывается как произведение периодического платежа по непогашенному займу согласно графику погашения займа, на отношение количества периодических платежей по непогашенному займу в годовом выражении к 12 (двенадцати) месяцам:»;</w:t>
      </w:r>
    </w:p>
    <w:p w14:paraId="716683F7"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t>части третью и четвертую</w:t>
      </w:r>
      <w:r w:rsidRPr="00D0549A">
        <w:rPr>
          <w:rFonts w:ascii="Times New Roman" w:eastAsia="Times New Roman" w:hAnsi="Times New Roman" w:cs="Times New Roman"/>
          <w:sz w:val="24"/>
          <w:szCs w:val="24"/>
          <w:lang w:eastAsia="ru-RU"/>
        </w:rPr>
        <w:t xml:space="preserve"> </w:t>
      </w:r>
      <w:r w:rsidRPr="00D0549A">
        <w:rPr>
          <w:rFonts w:ascii="Times New Roman" w:eastAsia="Times New Roman" w:hAnsi="Times New Roman" w:cs="Times New Roman"/>
          <w:sz w:val="28"/>
          <w:szCs w:val="28"/>
          <w:lang w:eastAsia="ru-RU"/>
        </w:rPr>
        <w:t xml:space="preserve">изложить в следующей редакции: </w:t>
      </w:r>
    </w:p>
    <w:p w14:paraId="04E19F95"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t>«Количество периодических платежей по непогашенному займу в годовом выражении рассчитывается как отношение 360 (трехсот шестидесяти) к количеству дней, характеризующих периодичность осуществления платежей по займу согласно графику погашения.</w:t>
      </w:r>
    </w:p>
    <w:p w14:paraId="5EB3CC8D"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t>Количество дней в месяце для целей расчета части третьей настоящего пункта принимается равным 30 (тридцати).»;</w:t>
      </w:r>
    </w:p>
    <w:p w14:paraId="32BB2A9E"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t>часть седьмую изложить в следующей редакции:</w:t>
      </w:r>
    </w:p>
    <w:p w14:paraId="515ED0BB"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lastRenderedPageBreak/>
        <w:t>«Оценка размера ежемесячного платежа по погашению использованной части кредитного лимита определяется на основании данных из кредитного бюро, цифровых систем банка, филиала банка-нерезидента Республики Казахстан или рассчитывается как отношение размера использованной части кредитного лимита к оставшемуся сроку данного лимита, определенному договором, выраженному в месяцах.»;</w:t>
      </w:r>
    </w:p>
    <w:p w14:paraId="3D7A6DE6"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t>часть девятую изложить в следующей редакции:</w:t>
      </w:r>
    </w:p>
    <w:p w14:paraId="1CD6F3D6"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t>«Ежемесячный платеж по кредитной карточке, условиями которой предусмотрено кредитование заемщика в рамках кредитного лимита, рассчитывается как произведение использованного кредитного лимита по такой карточке на 10 (десять) процентов.»;</w:t>
      </w:r>
    </w:p>
    <w:p w14:paraId="7D552611"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t>часть тринадцатую изложить в следующей редакции:</w:t>
      </w:r>
    </w:p>
    <w:p w14:paraId="46A24566"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t xml:space="preserve">«Информация о периодическом платеже согласно графику погашения займа, остатке основного долга, остатке вознаграждения по непогашенным займам, кредитном лимите, использованной части кредитного лимита, суммах просроченных платежей по непогашенным займам заемщика запрашивается банком, филиалом банка-нерезидента Республики Казахстан в кредитном бюро в </w:t>
      </w:r>
      <w:proofErr w:type="spellStart"/>
      <w:r w:rsidRPr="00D0549A">
        <w:rPr>
          <w:rFonts w:ascii="Times New Roman" w:eastAsia="Times New Roman" w:hAnsi="Times New Roman" w:cs="Times New Roman"/>
          <w:sz w:val="28"/>
          <w:szCs w:val="28"/>
          <w:lang w:eastAsia="ru-RU"/>
        </w:rPr>
        <w:t>соответстви</w:t>
      </w:r>
      <w:proofErr w:type="spellEnd"/>
      <w:r w:rsidRPr="00D0549A">
        <w:rPr>
          <w:rFonts w:ascii="Times New Roman" w:eastAsia="Times New Roman" w:hAnsi="Times New Roman" w:cs="Times New Roman"/>
          <w:sz w:val="28"/>
          <w:szCs w:val="28"/>
          <w:lang w:val="kk-KZ" w:eastAsia="ru-RU"/>
        </w:rPr>
        <w:t>и</w:t>
      </w:r>
      <w:r w:rsidRPr="00D0549A">
        <w:rPr>
          <w:rFonts w:ascii="Times New Roman" w:eastAsia="Times New Roman" w:hAnsi="Times New Roman" w:cs="Times New Roman"/>
          <w:sz w:val="28"/>
          <w:szCs w:val="28"/>
          <w:lang w:eastAsia="ru-RU"/>
        </w:rPr>
        <w:t xml:space="preserve"> с Правилами и условиями предоставления кредитного отчета, утвержденными постановлением Правления Национального Банка Республики Казахстан от 27 марта 2017 года № 53 «Об утверждении условий и минимальных требований к порядку предоставления информации поставщиками информации в кредитные бюро, Правил оформления согласия субъектов кредитных историй на предоставление информации о них в кредитные бюро (за исключением кредитного бюро с государственным участием), оформления согласия на выдачу кредитного отчета о нем другим лицам из кредитного бюро, а также Правил и условий предоставления кредитного отчета» (зарегистрированным в Реестре государственной регистрации нормативных правовых актов № 15115) (далее – Правила и условия предоставления кредитного отчета).»; </w:t>
      </w:r>
    </w:p>
    <w:p w14:paraId="5A4D3132"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t>часть пятнадцатую изложить в следующей редакции:</w:t>
      </w:r>
    </w:p>
    <w:p w14:paraId="5E652E84"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t>«Непогашенные займы заемщика включают займы, указанные в части второй пункта 20 Нормативов, а также имеющиеся у заемщика непогашенные банковские займы, микрокредиты, не указанные в части второй пункта 20 Нормативов.»;</w:t>
      </w:r>
    </w:p>
    <w:p w14:paraId="6AB6789C"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t>часть первую пункта 25 изложить в следующей редакции:</w:t>
      </w:r>
    </w:p>
    <w:p w14:paraId="753DDFC5" w14:textId="57EEA1B9"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t xml:space="preserve">«25. Средний ежемесячный платеж по новой задолженности заемщика рассчитывается как отношение суммы платежей по основному долгу и вознаграждению, рассчитанной в соответствии с графиком погашения, а также иных платежей, связанных с выдачей и обслуживанием займа, указанных в пункте 14 Правил исчисления ставок вознаграждения в достоверном, годовом, эффективном, сопоставимом исчислении (реальной стоимости) по займам и вкладам, утвержденных постановлением Правления Агентства Республики Казахстан по регулированию и развитию финансового рынка от 3 апреля </w:t>
      </w:r>
      <w:r w:rsidR="00864E30">
        <w:rPr>
          <w:rFonts w:ascii="Times New Roman" w:eastAsia="Times New Roman" w:hAnsi="Times New Roman" w:cs="Times New Roman"/>
          <w:sz w:val="28"/>
          <w:szCs w:val="28"/>
          <w:lang w:eastAsia="ru-RU"/>
        </w:rPr>
        <w:br/>
      </w:r>
      <w:r w:rsidRPr="00D0549A">
        <w:rPr>
          <w:rFonts w:ascii="Times New Roman" w:eastAsia="Times New Roman" w:hAnsi="Times New Roman" w:cs="Times New Roman"/>
          <w:sz w:val="28"/>
          <w:szCs w:val="28"/>
          <w:lang w:eastAsia="ru-RU"/>
        </w:rPr>
        <w:t xml:space="preserve">2026 года № 44 «Об утверждении Правил исчисления ставок вознаграждения в </w:t>
      </w:r>
      <w:r w:rsidRPr="00D0549A">
        <w:rPr>
          <w:rFonts w:ascii="Times New Roman" w:eastAsia="Times New Roman" w:hAnsi="Times New Roman" w:cs="Times New Roman"/>
          <w:sz w:val="28"/>
          <w:szCs w:val="28"/>
          <w:lang w:eastAsia="ru-RU"/>
        </w:rPr>
        <w:lastRenderedPageBreak/>
        <w:t>достоверном, годовом, эффективном, сопоставимом исчислении (реальной стоимости) по займам и вкладам» (зарегистрированным в Реестре государственной регистрации нормативных правовых актов № 38333), к сроку данного займа, выраженному в месяцах.»;</w:t>
      </w:r>
    </w:p>
    <w:p w14:paraId="61BE865F"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t>пункт 26 изложить в следующей редакции:</w:t>
      </w:r>
    </w:p>
    <w:p w14:paraId="6535C373"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t>«26. Средний ежемесячный доход заемщика рассчитывается как отношение размера дохода, определенного на основании одного или нескольких критериев, указанных в подпунктах 1), 2), 3), 4), 5), 6), 7) и 8) части второй пункта 22 Нормативов, за 6 (шесть) последовательных месяцев, предшествующих дате обращения заемщика, к 6 (шести).</w:t>
      </w:r>
    </w:p>
    <w:p w14:paraId="5A9803EB"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t>При определении дохода заемщика на основании критерия, указанного в абзаце седьмом подпункта 1) части второй пункта 22 Нормативов, средний ежемесячный доход заемщика рассчитывается как отношение размера дохода, отраженного в налоговой отчетности, предоставленной в налоговые органы, в соответствии со статьей 727 Налогового кодекса в течение 6 месяцев, предшествующих дате обращения заемщика, к 6 (шести).</w:t>
      </w:r>
    </w:p>
    <w:p w14:paraId="14DB32DA"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t>При определении дохода заемщика на основании критериев, указанных в подпунктах 1), 2), 3), 4), 5), 6), 7) и 8) части второй пункта 22 Нормативов, банк, филиал банка-нерезидента Республики Казахстан проводит валидацию доходов, используемых для расчета коэффициента долговой нагрузки заемщика, на предмет отсутствия завышения дохода за счет:</w:t>
      </w:r>
    </w:p>
    <w:p w14:paraId="383A9EED"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t>дублирования одного и того же источника дохода в двух и более критериях доходов заемщика;</w:t>
      </w:r>
    </w:p>
    <w:p w14:paraId="3BEFB9BF"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t>пополнения дебетной карточки, текущих счетов, депозитов заемщика за счет транзакций между счетами за счет собственных и (или) заемных средств одного и того же заемщика.</w:t>
      </w:r>
    </w:p>
    <w:p w14:paraId="76B5B172"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t>Виды доходов, принимаемых банком, филиалом банка-нерезидента Республики Казахстан в расчет среднего ежемесячного дохода заемщика, должны быть получены не менее чем в двух любых месяцах в течение 6 (шести) последовательных месяцев, предшествующих дате обращения заемщика, за исключением дохода, определенного на основании критерия, указанного в абзаце седьмом подпункта 1) части второй пункта 22 Нормативов.</w:t>
      </w:r>
    </w:p>
    <w:p w14:paraId="3365532F"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t>Банки, филиалы банков-нерезидентов Республики Казахстан осуществляют расчет среднего ежемесячного дохода заемщика получателя адресной социальной помощи и (или) заемщика, имеющего признаки лица, активно вовлеченного в игорный бизнес, на основании официального дохода заемщика, указанного в подпункте 1) части второй пункта 22 Нормативов.</w:t>
      </w:r>
    </w:p>
    <w:p w14:paraId="5134F3C9"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t>Банки, филиалы банков-нерезидентов Республики Казахстан осуществляют расчет среднего ежемесячного дохода заемщика, не достигшего двадцатиоднолетнего возраста, на основании доходов заемщика, указанных в подпунктах 1), 7) и 8) части второй пункта 22 Нормативов.»;</w:t>
      </w:r>
    </w:p>
    <w:p w14:paraId="77794B52"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t>абзац первый пункта 28 изложить в следующей редакции:</w:t>
      </w:r>
    </w:p>
    <w:p w14:paraId="034B78D0"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lastRenderedPageBreak/>
        <w:t>«28. Банк, филиал банка-нерезидента Республики Казахстан не принимает положительные решения о (об) выдаче заемщику займа, в том числе выдаче займа (части займа) в рамках открытой заемщику кредитной линии, открытии кредитной линии заемщику (установлении кредитного лимита), выдаче дополнительного займа в рамках заключенного (заключенных) договора (договоров) банковского займа, изменении условий открытой кредитной линии и (или) займа заемщика, влекущем увеличение размера периодических платежей по данному займу, согласно графику погашения займа, в случае если:»;</w:t>
      </w:r>
    </w:p>
    <w:p w14:paraId="016665F5"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t>пункт 30 изложить в следующей редакции:</w:t>
      </w:r>
    </w:p>
    <w:p w14:paraId="506229CB"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t>«30. Банк, филиал банка-нерезидента Республики Казахстан осуществляет расчет коэффициента долга к доходу заемщика до принятия решений о (об):</w:t>
      </w:r>
    </w:p>
    <w:p w14:paraId="60EA2DA6"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t>выдаче заемщику займа, за исключением выдачи займа (части займа) в рамках открытой кредитной линии;</w:t>
      </w:r>
    </w:p>
    <w:p w14:paraId="12E62F65"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t>открытии кредитной линии заемщику (установлении кредитного лимита);</w:t>
      </w:r>
    </w:p>
    <w:p w14:paraId="23B4F35C"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t>выдаче заемщику дополнительного займа в рамках заключенного (заключенных) договора (договоров) банковского займа;</w:t>
      </w:r>
    </w:p>
    <w:p w14:paraId="6FE8D6B4"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t>изменении условий открытой кредитной линии и (или) займа заемщика, влекущем увеличение суммы задолженности по данному займу, согласно графику погашения займа.</w:t>
      </w:r>
    </w:p>
    <w:p w14:paraId="52819FC4"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t>Требования части первой настоящего пункта распространяются на займы, предоставленные заемщикам на приобретение товаров, работ и услуг, не связанных с осуществлением предпринимательской деятельности, а также на займы, предоставленные физическим лицам, не являющимися индивидуальными предпринимателями, на цели, связанные с осуществлением предпринимательской деятельности, за исключением случаев предоставления заемщиком документов и (или) иных сведений, подтверждающих его предпринимательскую деятельность, с последующим хранением результата анализа таких документов и сведений в программном обеспечении и (или) кредитном досье заемщика банка.</w:t>
      </w:r>
    </w:p>
    <w:p w14:paraId="51DAFD17"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t>Требование по соблюдению максимального уровня коэффициента долга к доходу заемщика не распространяется:</w:t>
      </w:r>
    </w:p>
    <w:p w14:paraId="592C41DB"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t>на займы, выдаваемые в рамках программы рефинансирования ипотечных жилищных займов (ипотечных займов) Национального Банка;</w:t>
      </w:r>
    </w:p>
    <w:p w14:paraId="11E75AFC"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t>на займы, выдаваемые в рамках Государственной образовательной накопительной системы;</w:t>
      </w:r>
    </w:p>
    <w:p w14:paraId="739A22A7"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t>на займы, обязательства по которым перешли к наследнику в порядке наследования.</w:t>
      </w:r>
    </w:p>
    <w:p w14:paraId="7B3047D7"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t>Банк, филиал банка-нерезидента Республики Казахстан осуществляет расчет коэффициента долга к доходу заемщика по займам, указанным в части третьей настоящего пункта, в целях мониторинга кредитных рисков.»;</w:t>
      </w:r>
    </w:p>
    <w:p w14:paraId="064107F5"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t xml:space="preserve">дополнить пунктами </w:t>
      </w:r>
      <w:proofErr w:type="gramStart"/>
      <w:r w:rsidRPr="00D0549A">
        <w:rPr>
          <w:rFonts w:ascii="Times New Roman" w:eastAsia="Times New Roman" w:hAnsi="Times New Roman" w:cs="Times New Roman"/>
          <w:sz w:val="28"/>
          <w:szCs w:val="28"/>
          <w:lang w:eastAsia="ru-RU"/>
        </w:rPr>
        <w:t>30-1</w:t>
      </w:r>
      <w:proofErr w:type="gramEnd"/>
      <w:r w:rsidRPr="00D0549A">
        <w:rPr>
          <w:rFonts w:ascii="Times New Roman" w:eastAsia="Times New Roman" w:hAnsi="Times New Roman" w:cs="Times New Roman"/>
          <w:sz w:val="28"/>
          <w:szCs w:val="28"/>
          <w:lang w:eastAsia="ru-RU"/>
        </w:rPr>
        <w:t xml:space="preserve"> и </w:t>
      </w:r>
      <w:proofErr w:type="gramStart"/>
      <w:r w:rsidRPr="00D0549A">
        <w:rPr>
          <w:rFonts w:ascii="Times New Roman" w:eastAsia="Times New Roman" w:hAnsi="Times New Roman" w:cs="Times New Roman"/>
          <w:sz w:val="28"/>
          <w:szCs w:val="28"/>
          <w:lang w:eastAsia="ru-RU"/>
        </w:rPr>
        <w:t>30-2</w:t>
      </w:r>
      <w:proofErr w:type="gramEnd"/>
      <w:r w:rsidRPr="00D0549A">
        <w:rPr>
          <w:rFonts w:ascii="Times New Roman" w:eastAsia="Times New Roman" w:hAnsi="Times New Roman" w:cs="Times New Roman"/>
          <w:sz w:val="28"/>
          <w:szCs w:val="28"/>
          <w:lang w:eastAsia="ru-RU"/>
        </w:rPr>
        <w:t xml:space="preserve"> следующего содержания:</w:t>
      </w:r>
    </w:p>
    <w:p w14:paraId="07DAF76E"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t>«30-1. Расчет коэффициента долга к доходу заемщика проводится банком, филиалом банка-нерезидента Республики Казахстан в три этапа:</w:t>
      </w:r>
    </w:p>
    <w:p w14:paraId="7652FDFD"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lastRenderedPageBreak/>
        <w:t>первый этап – оценка платежеспособности заемщика, которая осуществляется в соответствии с пунктом 22 Нормативов;</w:t>
      </w:r>
    </w:p>
    <w:p w14:paraId="68E6DA9A"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t>второй этап – расчет коэффициента долга к доходу заемщика осуществляется до принятия решения о выдаче займа</w:t>
      </w:r>
      <w:r w:rsidRPr="00D0549A">
        <w:rPr>
          <w:rFonts w:ascii="Times New Roman" w:eastAsia="Times New Roman" w:hAnsi="Times New Roman" w:cs="Times New Roman"/>
          <w:sz w:val="24"/>
          <w:szCs w:val="24"/>
          <w:lang w:eastAsia="ru-RU"/>
        </w:rPr>
        <w:t xml:space="preserve"> </w:t>
      </w:r>
      <w:r w:rsidRPr="00D0549A">
        <w:rPr>
          <w:rFonts w:ascii="Times New Roman" w:eastAsia="Times New Roman" w:hAnsi="Times New Roman" w:cs="Times New Roman"/>
          <w:sz w:val="28"/>
          <w:szCs w:val="28"/>
          <w:lang w:eastAsia="ru-RU"/>
        </w:rPr>
        <w:t>по соответствующему виду займа, на который подана заявка, отдельно по каждому из следующих видов займов:</w:t>
      </w:r>
    </w:p>
    <w:p w14:paraId="7B5D4459"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t xml:space="preserve">беззалоговому потребительскому займу и открытию кредитной линии заемщика (установлению кредитного лимита) (далее – беззалоговый потребительский </w:t>
      </w:r>
      <w:proofErr w:type="spellStart"/>
      <w:r w:rsidRPr="00D0549A">
        <w:rPr>
          <w:rFonts w:ascii="Times New Roman" w:eastAsia="Times New Roman" w:hAnsi="Times New Roman" w:cs="Times New Roman"/>
          <w:sz w:val="28"/>
          <w:szCs w:val="28"/>
          <w:lang w:eastAsia="ru-RU"/>
        </w:rPr>
        <w:t>займ</w:t>
      </w:r>
      <w:proofErr w:type="spellEnd"/>
      <w:r w:rsidRPr="00D0549A">
        <w:rPr>
          <w:rFonts w:ascii="Times New Roman" w:eastAsia="Times New Roman" w:hAnsi="Times New Roman" w:cs="Times New Roman"/>
          <w:sz w:val="28"/>
          <w:szCs w:val="28"/>
          <w:lang w:eastAsia="ru-RU"/>
        </w:rPr>
        <w:t>);</w:t>
      </w:r>
    </w:p>
    <w:p w14:paraId="4413F495"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t>ипотечному жилищному займу;</w:t>
      </w:r>
    </w:p>
    <w:p w14:paraId="4C9AC17C"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t>займу, обеспечением по которому выступает приобретаемое автотранспортное средство и (или) иное обеспечение.</w:t>
      </w:r>
    </w:p>
    <w:p w14:paraId="67FD8537"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t xml:space="preserve">Расчет на втором этапе осуществляется исключительно по тому виду займа, на который заемщиком подана заявка; </w:t>
      </w:r>
    </w:p>
    <w:p w14:paraId="03EC80A7"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t>третий этап – расчет коэффициента долга к доходу заемщика по совокупной задолженности заемщика.</w:t>
      </w:r>
    </w:p>
    <w:p w14:paraId="231028D6"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t xml:space="preserve"> </w:t>
      </w:r>
      <w:proofErr w:type="gramStart"/>
      <w:r w:rsidRPr="00D0549A">
        <w:rPr>
          <w:rFonts w:ascii="Times New Roman" w:eastAsia="Times New Roman" w:hAnsi="Times New Roman" w:cs="Times New Roman"/>
          <w:sz w:val="28"/>
          <w:szCs w:val="28"/>
          <w:lang w:eastAsia="ru-RU"/>
        </w:rPr>
        <w:t>30-2</w:t>
      </w:r>
      <w:proofErr w:type="gramEnd"/>
      <w:r w:rsidRPr="00D0549A">
        <w:rPr>
          <w:rFonts w:ascii="Times New Roman" w:eastAsia="Times New Roman" w:hAnsi="Times New Roman" w:cs="Times New Roman"/>
          <w:sz w:val="28"/>
          <w:szCs w:val="28"/>
          <w:lang w:eastAsia="ru-RU"/>
        </w:rPr>
        <w:t xml:space="preserve">. Коэффициент долга к доходу заемщика рассчитывается отдельно по каждому займу, перечисленному в пункте </w:t>
      </w:r>
      <w:proofErr w:type="gramStart"/>
      <w:r w:rsidRPr="00D0549A">
        <w:rPr>
          <w:rFonts w:ascii="Times New Roman" w:eastAsia="Times New Roman" w:hAnsi="Times New Roman" w:cs="Times New Roman"/>
          <w:sz w:val="28"/>
          <w:szCs w:val="28"/>
          <w:lang w:eastAsia="ru-RU"/>
        </w:rPr>
        <w:t>30-1</w:t>
      </w:r>
      <w:proofErr w:type="gramEnd"/>
      <w:r w:rsidRPr="00D0549A">
        <w:rPr>
          <w:rFonts w:ascii="Times New Roman" w:eastAsia="Times New Roman" w:hAnsi="Times New Roman" w:cs="Times New Roman"/>
          <w:sz w:val="28"/>
          <w:szCs w:val="28"/>
          <w:lang w:eastAsia="ru-RU"/>
        </w:rPr>
        <w:t xml:space="preserve"> Нормативов следующим образом:</w:t>
      </w:r>
    </w:p>
    <w:p w14:paraId="3DFB6CFD"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p>
    <w:p w14:paraId="7190F82E" w14:textId="77777777" w:rsidR="00D0549A" w:rsidRPr="00D0549A" w:rsidRDefault="00C85D20" w:rsidP="00D0549A">
      <w:pPr>
        <w:spacing w:before="100" w:beforeAutospacing="1" w:after="100" w:afterAutospacing="1" w:line="240" w:lineRule="auto"/>
        <w:jc w:val="center"/>
        <w:rPr>
          <w:rFonts w:ascii="Times New Roman" w:eastAsia="Times New Roman" w:hAnsi="Times New Roman" w:cs="Times New Roman"/>
          <w:b/>
          <w:sz w:val="28"/>
          <w:szCs w:val="28"/>
          <w:lang w:eastAsia="ru-RU"/>
        </w:rPr>
      </w:pPr>
      <m:oMathPara>
        <m:oMath>
          <m:sSub>
            <m:sSubPr>
              <m:ctrlPr>
                <w:rPr>
                  <w:rFonts w:ascii="Cambria Math" w:eastAsia="Times New Roman" w:hAnsi="Cambria Math" w:cs="Times New Roman"/>
                  <w:b/>
                  <w:color w:val="000000"/>
                  <w:sz w:val="28"/>
                  <w:szCs w:val="28"/>
                  <w:lang w:eastAsia="ru-RU"/>
                </w:rPr>
              </m:ctrlPr>
            </m:sSubPr>
            <m:e>
              <m:r>
                <w:rPr>
                  <w:rFonts w:ascii="Cambria Math" w:eastAsia="Times New Roman" w:hAnsi="Cambria Math" w:cs="Times New Roman"/>
                  <w:color w:val="000000"/>
                  <w:sz w:val="28"/>
                  <w:szCs w:val="28"/>
                  <w:lang w:eastAsia="ru-RU"/>
                </w:rPr>
                <m:t>КДД</m:t>
              </m:r>
            </m:e>
            <m:sub>
              <m:r>
                <w:rPr>
                  <w:rFonts w:ascii="Cambria Math" w:eastAsia="Times New Roman" w:hAnsi="Cambria Math" w:cs="Times New Roman"/>
                  <w:color w:val="000000"/>
                  <w:sz w:val="28"/>
                  <w:szCs w:val="28"/>
                  <w:lang w:eastAsia="ru-RU"/>
                </w:rPr>
                <m:t>i</m:t>
              </m:r>
            </m:sub>
          </m:sSub>
          <m:r>
            <w:rPr>
              <w:rFonts w:ascii="Cambria Math" w:eastAsia="Times New Roman" w:hAnsi="Cambria Math" w:cs="Times New Roman"/>
              <w:color w:val="000000"/>
              <w:sz w:val="28"/>
              <w:szCs w:val="28"/>
              <w:lang w:eastAsia="ru-RU"/>
            </w:rPr>
            <m:t xml:space="preserve">= </m:t>
          </m:r>
          <m:f>
            <m:fPr>
              <m:ctrlPr>
                <w:rPr>
                  <w:rFonts w:ascii="Cambria Math" w:eastAsia="Times New Roman" w:hAnsi="Cambria Math" w:cs="Times New Roman"/>
                  <w:b/>
                  <w:color w:val="000000"/>
                  <w:sz w:val="28"/>
                  <w:szCs w:val="28"/>
                  <w:lang w:eastAsia="ru-RU"/>
                </w:rPr>
              </m:ctrlPr>
            </m:fPr>
            <m:num>
              <m:sSub>
                <m:sSubPr>
                  <m:ctrlPr>
                    <w:rPr>
                      <w:rFonts w:ascii="Cambria Math" w:eastAsia="Times New Roman" w:hAnsi="Cambria Math" w:cs="Times New Roman"/>
                      <w:b/>
                      <w:color w:val="000000"/>
                      <w:sz w:val="28"/>
                      <w:szCs w:val="28"/>
                      <w:lang w:eastAsia="ru-RU"/>
                    </w:rPr>
                  </m:ctrlPr>
                </m:sSubPr>
                <m:e>
                  <m:r>
                    <w:rPr>
                      <w:rFonts w:ascii="Cambria Math" w:eastAsia="Times New Roman" w:hAnsi="Cambria Math" w:cs="Times New Roman"/>
                      <w:color w:val="000000"/>
                      <w:sz w:val="28"/>
                      <w:szCs w:val="28"/>
                      <w:lang w:eastAsia="ru-RU"/>
                    </w:rPr>
                    <m:t>СЗНЗ</m:t>
                  </m:r>
                </m:e>
                <m:sub>
                  <m:r>
                    <w:rPr>
                      <w:rFonts w:ascii="Cambria Math" w:eastAsia="Times New Roman" w:hAnsi="Cambria Math" w:cs="Times New Roman"/>
                      <w:color w:val="000000"/>
                      <w:sz w:val="28"/>
                      <w:szCs w:val="28"/>
                      <w:lang w:eastAsia="ru-RU"/>
                    </w:rPr>
                    <m:t>i</m:t>
                  </m:r>
                </m:sub>
              </m:sSub>
              <m:r>
                <w:rPr>
                  <w:rFonts w:ascii="Cambria Math" w:eastAsia="Times New Roman" w:hAnsi="Cambria Math" w:cs="Times New Roman"/>
                  <w:color w:val="000000"/>
                  <w:sz w:val="28"/>
                  <w:szCs w:val="28"/>
                  <w:lang w:eastAsia="ru-RU"/>
                </w:rPr>
                <m:t>+</m:t>
              </m:r>
              <m:sSub>
                <m:sSubPr>
                  <m:ctrlPr>
                    <w:rPr>
                      <w:rFonts w:ascii="Cambria Math" w:eastAsia="Times New Roman" w:hAnsi="Cambria Math" w:cs="Times New Roman"/>
                      <w:b/>
                      <w:color w:val="000000"/>
                      <w:sz w:val="28"/>
                      <w:szCs w:val="28"/>
                      <w:lang w:eastAsia="ru-RU"/>
                    </w:rPr>
                  </m:ctrlPr>
                </m:sSubPr>
                <m:e>
                  <m:r>
                    <w:rPr>
                      <w:rFonts w:ascii="Cambria Math" w:eastAsia="Times New Roman" w:hAnsi="Cambria Math" w:cs="Times New Roman"/>
                      <w:color w:val="000000"/>
                      <w:sz w:val="28"/>
                      <w:szCs w:val="28"/>
                      <w:lang w:eastAsia="ru-RU"/>
                    </w:rPr>
                    <m:t>СНЗ</m:t>
                  </m:r>
                </m:e>
                <m:sub>
                  <m:r>
                    <w:rPr>
                      <w:rFonts w:ascii="Cambria Math" w:eastAsia="Times New Roman" w:hAnsi="Cambria Math" w:cs="Times New Roman"/>
                      <w:color w:val="000000"/>
                      <w:sz w:val="28"/>
                      <w:szCs w:val="28"/>
                      <w:lang w:eastAsia="ru-RU"/>
                    </w:rPr>
                    <m:t>i</m:t>
                  </m:r>
                </m:sub>
              </m:sSub>
            </m:num>
            <m:den>
              <m:r>
                <w:rPr>
                  <w:rFonts w:ascii="Cambria Math" w:eastAsia="Times New Roman" w:hAnsi="Cambria Math" w:cs="Times New Roman"/>
                  <w:color w:val="000000"/>
                  <w:sz w:val="28"/>
                  <w:szCs w:val="28"/>
                  <w:lang w:eastAsia="ru-RU"/>
                </w:rPr>
                <m:t>СГДЗ</m:t>
              </m:r>
            </m:den>
          </m:f>
        </m:oMath>
      </m:oMathPara>
    </w:p>
    <w:p w14:paraId="618DE77B"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p>
    <w:p w14:paraId="1BF653BF"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t>где:</w:t>
      </w:r>
    </w:p>
    <w:p w14:paraId="53F775BE"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proofErr w:type="spellStart"/>
      <w:r w:rsidRPr="00D0549A">
        <w:rPr>
          <w:rFonts w:ascii="Times New Roman" w:eastAsia="Times New Roman" w:hAnsi="Times New Roman" w:cs="Times New Roman"/>
          <w:sz w:val="28"/>
          <w:szCs w:val="28"/>
          <w:lang w:eastAsia="ru-RU"/>
        </w:rPr>
        <w:t>КДДi</w:t>
      </w:r>
      <w:proofErr w:type="spellEnd"/>
      <w:r w:rsidRPr="00D0549A">
        <w:rPr>
          <w:rFonts w:ascii="Times New Roman" w:eastAsia="Times New Roman" w:hAnsi="Times New Roman" w:cs="Times New Roman"/>
          <w:sz w:val="28"/>
          <w:szCs w:val="28"/>
          <w:lang w:eastAsia="ru-RU"/>
        </w:rPr>
        <w:t xml:space="preserve"> – коэффициент долга к доходу заемщика по займу i, где i обозначает один из следующих видов займов: </w:t>
      </w:r>
    </w:p>
    <w:p w14:paraId="576CCC12"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t xml:space="preserve">беззалоговый потребительский </w:t>
      </w:r>
      <w:proofErr w:type="spellStart"/>
      <w:r w:rsidRPr="00D0549A">
        <w:rPr>
          <w:rFonts w:ascii="Times New Roman" w:eastAsia="Times New Roman" w:hAnsi="Times New Roman" w:cs="Times New Roman"/>
          <w:sz w:val="28"/>
          <w:szCs w:val="28"/>
          <w:lang w:eastAsia="ru-RU"/>
        </w:rPr>
        <w:t>займ</w:t>
      </w:r>
      <w:proofErr w:type="spellEnd"/>
      <w:r w:rsidRPr="00D0549A">
        <w:rPr>
          <w:rFonts w:ascii="Times New Roman" w:eastAsia="Times New Roman" w:hAnsi="Times New Roman" w:cs="Times New Roman"/>
          <w:sz w:val="28"/>
          <w:szCs w:val="28"/>
          <w:lang w:eastAsia="ru-RU"/>
        </w:rPr>
        <w:t>,</w:t>
      </w:r>
    </w:p>
    <w:p w14:paraId="03DDA469"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t xml:space="preserve">ипотечный жилищный </w:t>
      </w:r>
      <w:proofErr w:type="spellStart"/>
      <w:r w:rsidRPr="00D0549A">
        <w:rPr>
          <w:rFonts w:ascii="Times New Roman" w:eastAsia="Times New Roman" w:hAnsi="Times New Roman" w:cs="Times New Roman"/>
          <w:sz w:val="28"/>
          <w:szCs w:val="28"/>
          <w:lang w:eastAsia="ru-RU"/>
        </w:rPr>
        <w:t>займ</w:t>
      </w:r>
      <w:proofErr w:type="spellEnd"/>
      <w:r w:rsidRPr="00D0549A">
        <w:rPr>
          <w:rFonts w:ascii="Times New Roman" w:eastAsia="Times New Roman" w:hAnsi="Times New Roman" w:cs="Times New Roman"/>
          <w:sz w:val="28"/>
          <w:szCs w:val="28"/>
          <w:lang w:eastAsia="ru-RU"/>
        </w:rPr>
        <w:t>,</w:t>
      </w:r>
    </w:p>
    <w:p w14:paraId="68F909C3"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proofErr w:type="spellStart"/>
      <w:r w:rsidRPr="00D0549A">
        <w:rPr>
          <w:rFonts w:ascii="Times New Roman" w:eastAsia="Times New Roman" w:hAnsi="Times New Roman" w:cs="Times New Roman"/>
          <w:sz w:val="28"/>
          <w:szCs w:val="28"/>
          <w:lang w:eastAsia="ru-RU"/>
        </w:rPr>
        <w:t>займ</w:t>
      </w:r>
      <w:proofErr w:type="spellEnd"/>
      <w:r w:rsidRPr="00D0549A">
        <w:rPr>
          <w:rFonts w:ascii="Times New Roman" w:eastAsia="Times New Roman" w:hAnsi="Times New Roman" w:cs="Times New Roman"/>
          <w:sz w:val="28"/>
          <w:szCs w:val="28"/>
          <w:lang w:eastAsia="ru-RU"/>
        </w:rPr>
        <w:t>, обеспечением по которому выступает приобретаемое автотранспортное средство и (или) иное обеспечение;</w:t>
      </w:r>
    </w:p>
    <w:p w14:paraId="34F871D4"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proofErr w:type="spellStart"/>
      <w:r w:rsidRPr="00D0549A">
        <w:rPr>
          <w:rFonts w:ascii="Times New Roman" w:eastAsia="Times New Roman" w:hAnsi="Times New Roman" w:cs="Times New Roman"/>
          <w:sz w:val="28"/>
          <w:szCs w:val="28"/>
          <w:lang w:eastAsia="ru-RU"/>
        </w:rPr>
        <w:t>СЗНЗi</w:t>
      </w:r>
      <w:proofErr w:type="spellEnd"/>
      <w:r w:rsidRPr="00D0549A">
        <w:rPr>
          <w:rFonts w:ascii="Times New Roman" w:eastAsia="Times New Roman" w:hAnsi="Times New Roman" w:cs="Times New Roman"/>
          <w:sz w:val="28"/>
          <w:szCs w:val="28"/>
          <w:lang w:eastAsia="ru-RU"/>
        </w:rPr>
        <w:t xml:space="preserve"> – сумма задолженности по всем непогашенным займам вида i, которая рассчитывается как совокупная сумма задолженности по займу вида i, включая микрокредиты вида i, выданные микрофинансовыми организациями, включая суммы просроченных платежей по указанным займам и микрокредитам;</w:t>
      </w:r>
    </w:p>
    <w:p w14:paraId="3A33B2C0"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t>Сумма задолженности по непогашенному беззалоговому потребительскому займу включает остаток долга по займу (траншу), полученному заемщиком в рамках открытой кредитной линии, а также использованный кредитный лимит по кредитной карточке, условиями которых предусмотрено кредитование заемщика в рамках кредитного лимита.</w:t>
      </w:r>
    </w:p>
    <w:p w14:paraId="6C5D3654"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proofErr w:type="spellStart"/>
      <w:r w:rsidRPr="00D0549A">
        <w:rPr>
          <w:rFonts w:ascii="Times New Roman" w:eastAsia="Times New Roman" w:hAnsi="Times New Roman" w:cs="Times New Roman"/>
          <w:sz w:val="28"/>
          <w:szCs w:val="28"/>
          <w:lang w:eastAsia="ru-RU"/>
        </w:rPr>
        <w:t>СНЗi</w:t>
      </w:r>
      <w:proofErr w:type="spellEnd"/>
      <w:r w:rsidRPr="00D0549A">
        <w:rPr>
          <w:rFonts w:ascii="Times New Roman" w:eastAsia="Times New Roman" w:hAnsi="Times New Roman" w:cs="Times New Roman"/>
          <w:sz w:val="28"/>
          <w:szCs w:val="28"/>
          <w:lang w:eastAsia="ru-RU"/>
        </w:rPr>
        <w:t xml:space="preserve"> – сумма новой задолженности заемщика по займу вида i, возникающей в случаях, предусмотренных пунктом 30 Нормативов;</w:t>
      </w:r>
    </w:p>
    <w:p w14:paraId="4EFA38C3"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lastRenderedPageBreak/>
        <w:t>СГДЗ – совокупный годовой доход заемщика, который рассчитывается как средний ежемесячный доход заемщика, рассчитываемый в соответствии с пунктом 26 Нормативов, умноженный на 12 (двенадцать).»;</w:t>
      </w:r>
    </w:p>
    <w:p w14:paraId="7060819B"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t>часть первую пункта 31 изложить в следующей редакции:</w:t>
      </w:r>
    </w:p>
    <w:p w14:paraId="4158FF4F"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t>«31. Расчет коэффициента долга к доходу заемщика по совокупной задолженности заемщика осуществляется следующим образом:</w:t>
      </w:r>
    </w:p>
    <w:p w14:paraId="0E47580A"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p>
    <w:p w14:paraId="62091F0B" w14:textId="77777777" w:rsidR="00D0549A" w:rsidRPr="00D0549A" w:rsidRDefault="00D0549A" w:rsidP="00D0549A">
      <w:pPr>
        <w:spacing w:before="100" w:beforeAutospacing="1" w:after="100" w:afterAutospacing="1" w:line="240" w:lineRule="auto"/>
        <w:jc w:val="center"/>
        <w:rPr>
          <w:rFonts w:ascii="Times New Roman" w:eastAsia="Times New Roman" w:hAnsi="Times New Roman" w:cs="Times New Roman"/>
          <w:b/>
          <w:sz w:val="28"/>
          <w:szCs w:val="28"/>
          <w:lang w:eastAsia="ru-RU"/>
        </w:rPr>
      </w:pPr>
      <m:oMathPara>
        <m:oMath>
          <m:r>
            <w:rPr>
              <w:rFonts w:ascii="Cambria Math" w:eastAsia="Times New Roman" w:hAnsi="Cambria Math" w:cs="Times New Roman"/>
              <w:sz w:val="28"/>
              <w:szCs w:val="28"/>
              <w:lang w:eastAsia="ru-RU"/>
            </w:rPr>
            <m:t xml:space="preserve">КДД= </m:t>
          </m:r>
          <m:f>
            <m:fPr>
              <m:ctrlPr>
                <w:rPr>
                  <w:rFonts w:ascii="Cambria Math" w:eastAsia="Times New Roman" w:hAnsi="Cambria Math" w:cs="Times New Roman"/>
                  <w:b/>
                  <w:sz w:val="28"/>
                  <w:szCs w:val="28"/>
                  <w:lang w:eastAsia="ru-RU"/>
                </w:rPr>
              </m:ctrlPr>
            </m:fPr>
            <m:num>
              <m:r>
                <w:rPr>
                  <w:rFonts w:ascii="Cambria Math" w:eastAsia="Times New Roman" w:hAnsi="Cambria Math" w:cs="Times New Roman"/>
                  <w:sz w:val="28"/>
                  <w:szCs w:val="28"/>
                  <w:lang w:eastAsia="ru-RU"/>
                </w:rPr>
                <m:t>СЗНЗ+СНЗ</m:t>
              </m:r>
            </m:num>
            <m:den>
              <m:r>
                <w:rPr>
                  <w:rFonts w:ascii="Cambria Math" w:eastAsia="Times New Roman" w:hAnsi="Cambria Math" w:cs="Times New Roman"/>
                  <w:sz w:val="28"/>
                  <w:szCs w:val="28"/>
                  <w:lang w:eastAsia="ru-RU"/>
                </w:rPr>
                <m:t>СГДЗ</m:t>
              </m:r>
            </m:den>
          </m:f>
        </m:oMath>
      </m:oMathPara>
    </w:p>
    <w:p w14:paraId="12F8D7AB"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p>
    <w:p w14:paraId="6F767975"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t>где:</w:t>
      </w:r>
    </w:p>
    <w:p w14:paraId="2F1E8281"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t>КДД – коэффициент долга к доходу заемщика;</w:t>
      </w:r>
    </w:p>
    <w:p w14:paraId="40815239"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t>СЗНЗ – сумма задолженности по всем непогашенным займам и микрокредитам заемщика, которая рассчитывается как совокупная сумма задолженности по всем непогашенным займам и микрокредитам заемщика, включая суммы просроченных платежей по всем непогашенным займам и микрокредитам, остаток долга по займу (траншу), полученному заемщиком в рамках открытой кредитной линии, а также использованный кредитный лимит по кредитной карточке, условиями которых предусмотрено кредитование заемщика в рамках кредитного лимита;</w:t>
      </w:r>
    </w:p>
    <w:p w14:paraId="3C3C39DC"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t>СНЗ – сумма новой задолженности заемщика, возникающей в случаях, предусмотренных пунктом 30 Нормативов;</w:t>
      </w:r>
    </w:p>
    <w:p w14:paraId="6D848F00"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t>СГДЗ – совокупный годовой доход заемщика, который рассчитывается как средний ежемесячный доход заемщика, рассчитываемый в соответствии с пунктом 22 Нормативов, умноженный на 12 (двенадцать).»;</w:t>
      </w:r>
    </w:p>
    <w:p w14:paraId="116EEA4A"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t xml:space="preserve">дополнить пунктом </w:t>
      </w:r>
      <w:proofErr w:type="gramStart"/>
      <w:r w:rsidRPr="00D0549A">
        <w:rPr>
          <w:rFonts w:ascii="Times New Roman" w:eastAsia="Times New Roman" w:hAnsi="Times New Roman" w:cs="Times New Roman"/>
          <w:sz w:val="28"/>
          <w:szCs w:val="28"/>
          <w:lang w:eastAsia="ru-RU"/>
        </w:rPr>
        <w:t>31-1</w:t>
      </w:r>
      <w:proofErr w:type="gramEnd"/>
      <w:r w:rsidRPr="00D0549A">
        <w:rPr>
          <w:rFonts w:ascii="Times New Roman" w:eastAsia="Times New Roman" w:hAnsi="Times New Roman" w:cs="Times New Roman"/>
          <w:sz w:val="28"/>
          <w:szCs w:val="28"/>
          <w:lang w:eastAsia="ru-RU"/>
        </w:rPr>
        <w:t xml:space="preserve"> следующего содержания:</w:t>
      </w:r>
    </w:p>
    <w:p w14:paraId="671ED2F3"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t>«31-1. Сумма просроченных платежей по непогашенному займу заемщика включает сумму просроченного основного долга, просроченного вознаграждения и сумму задолженности, списанной за баланс банка, филиала банка-нерезидента Республики Казахстан, организации, осуществляющей отдельные виды банковских операций, микрофинансовой организации, а также поставщиков информации.</w:t>
      </w:r>
    </w:p>
    <w:p w14:paraId="248FABB7"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t>В случае осуществления выдачи банковского займа заемщику в целях рефинансирования ранее заключенного (заключенных) договора (договоров) банковского займа и (или) предоставления микрокредита сумма задолженности по непогашенному займу и (или) микрокредиту, подлежащая рефинансированию, не учитывается в расчете суммы задолженности по всем непогашенным займам и микрокредитам заемщика.</w:t>
      </w:r>
    </w:p>
    <w:p w14:paraId="36BB537D"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t xml:space="preserve">В случае изменения условий открытой кредитной линии и (или) банковского займа заемщика в целях реструктуризации ранее заключенного (заключенных) договора (договоров) банковского займа, влекущего увеличение </w:t>
      </w:r>
      <w:r w:rsidRPr="00D0549A">
        <w:rPr>
          <w:rFonts w:ascii="Times New Roman" w:eastAsia="Times New Roman" w:hAnsi="Times New Roman" w:cs="Times New Roman"/>
          <w:sz w:val="28"/>
          <w:szCs w:val="28"/>
          <w:lang w:eastAsia="ru-RU"/>
        </w:rPr>
        <w:lastRenderedPageBreak/>
        <w:t>размера периодических платежей по данному займу согласно графику (графикам) погашения займа и не предполагающего увеличение кредитного лимита открытой кредитной линии и (или) размера банковского займа, сумма просроченных платежей по реструктуризируемой непогашенной кредитной линии и (или) займу заемщика принимается равной 0 (нулю).</w:t>
      </w:r>
    </w:p>
    <w:p w14:paraId="4B7EAB3D"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t xml:space="preserve">Информация о займе, остатке основного долга, остатке вознаграждения по непогашенным займам, кредитном лимите, использованной части кредитного лимита, суммах просроченных платежей по непогашенным займам заемщика запрашивается банком, филиалом банка-нерезидента Республики Казахстан в кредитном бюро в </w:t>
      </w:r>
      <w:proofErr w:type="spellStart"/>
      <w:r w:rsidRPr="00D0549A">
        <w:rPr>
          <w:rFonts w:ascii="Times New Roman" w:eastAsia="Times New Roman" w:hAnsi="Times New Roman" w:cs="Times New Roman"/>
          <w:sz w:val="28"/>
          <w:szCs w:val="28"/>
          <w:lang w:eastAsia="ru-RU"/>
        </w:rPr>
        <w:t>соответстви</w:t>
      </w:r>
      <w:proofErr w:type="spellEnd"/>
      <w:r w:rsidRPr="00D0549A">
        <w:rPr>
          <w:rFonts w:ascii="Times New Roman" w:eastAsia="Times New Roman" w:hAnsi="Times New Roman" w:cs="Times New Roman"/>
          <w:sz w:val="28"/>
          <w:szCs w:val="28"/>
          <w:lang w:val="kk-KZ" w:eastAsia="ru-RU"/>
        </w:rPr>
        <w:t>и</w:t>
      </w:r>
      <w:r w:rsidRPr="00D0549A">
        <w:rPr>
          <w:rFonts w:ascii="Times New Roman" w:eastAsia="Times New Roman" w:hAnsi="Times New Roman" w:cs="Times New Roman"/>
          <w:sz w:val="28"/>
          <w:szCs w:val="28"/>
          <w:lang w:eastAsia="ru-RU"/>
        </w:rPr>
        <w:t xml:space="preserve"> с Правилами и условиями предоставления кредитного отчета.</w:t>
      </w:r>
    </w:p>
    <w:p w14:paraId="557C3247"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t>В расчет суммы задолженности по всем непогашенным займам и микрокредитам заемщика, остатка основного долга, остатка вознаграждения по непогашенным займам, остатка долга по займу (траншу), полученному заемщиком в рамках открытой кредитной линии, а также использованный кредитный лимит по кредитной карточке, условиями которых предусмотрено кредитование заемщика в рамках кредитного лимита, и суммы просроченных платежей по непогашенным займам заемщика включаются сведения, предоставляемые в кредитное бюро всеми поставщиками информации.</w:t>
      </w:r>
    </w:p>
    <w:p w14:paraId="18A1B5F2"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val="kk-KZ" w:eastAsia="ru-RU"/>
        </w:rPr>
      </w:pPr>
      <w:r w:rsidRPr="00D0549A">
        <w:rPr>
          <w:rFonts w:ascii="Times New Roman" w:eastAsia="Times New Roman" w:hAnsi="Times New Roman" w:cs="Times New Roman"/>
          <w:sz w:val="28"/>
          <w:szCs w:val="28"/>
          <w:lang w:eastAsia="ru-RU"/>
        </w:rPr>
        <w:t>Непогашенные займы заемщика включают займы, указанные в части второй пункта 30 Нормативов, а также имеющиеся у заемщика непогашенные банковские займы, микрокредиты, не указанные в части второй пункта 30 Нормативов.»;</w:t>
      </w:r>
    </w:p>
    <w:p w14:paraId="0ECDCAD3"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t>пункт 32 изложить в следующей редакции:</w:t>
      </w:r>
    </w:p>
    <w:p w14:paraId="07EAC631" w14:textId="42BE5A26"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t xml:space="preserve">«32. Банк, филиал банка-нерезидента Республики Казахстан в целях мониторинга кредитных рисков осуществляет расчет коэффициента долга к доходу заемщика в соответствии с пунктами </w:t>
      </w:r>
      <w:proofErr w:type="gramStart"/>
      <w:r w:rsidRPr="00D0549A">
        <w:rPr>
          <w:rFonts w:ascii="Times New Roman" w:eastAsia="Times New Roman" w:hAnsi="Times New Roman" w:cs="Times New Roman"/>
          <w:sz w:val="28"/>
          <w:szCs w:val="28"/>
          <w:lang w:eastAsia="ru-RU"/>
        </w:rPr>
        <w:t>30-2</w:t>
      </w:r>
      <w:proofErr w:type="gramEnd"/>
      <w:r w:rsidRPr="00D0549A">
        <w:rPr>
          <w:rFonts w:ascii="Times New Roman" w:eastAsia="Times New Roman" w:hAnsi="Times New Roman" w:cs="Times New Roman"/>
          <w:sz w:val="28"/>
          <w:szCs w:val="28"/>
          <w:lang w:eastAsia="ru-RU"/>
        </w:rPr>
        <w:t xml:space="preserve"> и 31 Нормативов с 1 июля </w:t>
      </w:r>
      <w:r>
        <w:rPr>
          <w:rFonts w:ascii="Times New Roman" w:eastAsia="Times New Roman" w:hAnsi="Times New Roman" w:cs="Times New Roman"/>
          <w:sz w:val="28"/>
          <w:szCs w:val="28"/>
          <w:lang w:eastAsia="ru-RU"/>
        </w:rPr>
        <w:br/>
      </w:r>
      <w:r w:rsidRPr="00D0549A">
        <w:rPr>
          <w:rFonts w:ascii="Times New Roman" w:eastAsia="Times New Roman" w:hAnsi="Times New Roman" w:cs="Times New Roman"/>
          <w:sz w:val="28"/>
          <w:szCs w:val="28"/>
          <w:lang w:eastAsia="ru-RU"/>
        </w:rPr>
        <w:t>2026 года по:</w:t>
      </w:r>
    </w:p>
    <w:p w14:paraId="54C1E87E"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t>совокупной задолженности заемщика;</w:t>
      </w:r>
    </w:p>
    <w:p w14:paraId="2E01076F"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t>беззалоговому потребительскому займу;</w:t>
      </w:r>
    </w:p>
    <w:p w14:paraId="7887091C"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t>ипотечному жилищному займу;</w:t>
      </w:r>
    </w:p>
    <w:p w14:paraId="6F756491"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t xml:space="preserve">займу, обеспечением по которому выступает приобретаемое автотранспортное средство и (или) иное обеспечение.»; </w:t>
      </w:r>
    </w:p>
    <w:p w14:paraId="059FF003"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t xml:space="preserve">дополнить пунктом </w:t>
      </w:r>
      <w:proofErr w:type="gramStart"/>
      <w:r w:rsidRPr="00D0549A">
        <w:rPr>
          <w:rFonts w:ascii="Times New Roman" w:eastAsia="Times New Roman" w:hAnsi="Times New Roman" w:cs="Times New Roman"/>
          <w:sz w:val="28"/>
          <w:szCs w:val="28"/>
          <w:lang w:eastAsia="ru-RU"/>
        </w:rPr>
        <w:t>32-1</w:t>
      </w:r>
      <w:proofErr w:type="gramEnd"/>
      <w:r w:rsidRPr="00D0549A">
        <w:rPr>
          <w:rFonts w:ascii="Times New Roman" w:eastAsia="Times New Roman" w:hAnsi="Times New Roman" w:cs="Times New Roman"/>
          <w:sz w:val="28"/>
          <w:szCs w:val="28"/>
          <w:lang w:eastAsia="ru-RU"/>
        </w:rPr>
        <w:t xml:space="preserve"> следующего содержания:</w:t>
      </w:r>
    </w:p>
    <w:p w14:paraId="63C754C4" w14:textId="77777777" w:rsidR="00D0549A" w:rsidRPr="00D0549A" w:rsidRDefault="00D0549A" w:rsidP="00D0549A">
      <w:pPr>
        <w:tabs>
          <w:tab w:val="left" w:pos="851"/>
          <w:tab w:val="left" w:pos="1134"/>
        </w:tabs>
        <w:spacing w:after="0" w:line="240" w:lineRule="auto"/>
        <w:ind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t xml:space="preserve">«32-1. Банк, филиал банка-нерезидента Республики Казахстан самостоятельно определяет коэффициент долга к доходу заемщика в соответствии с требованиями пунктов 30, </w:t>
      </w:r>
      <w:proofErr w:type="gramStart"/>
      <w:r w:rsidRPr="00D0549A">
        <w:rPr>
          <w:rFonts w:ascii="Times New Roman" w:eastAsia="Times New Roman" w:hAnsi="Times New Roman" w:cs="Times New Roman"/>
          <w:sz w:val="28"/>
          <w:szCs w:val="28"/>
          <w:lang w:eastAsia="ru-RU"/>
        </w:rPr>
        <w:t>30-1</w:t>
      </w:r>
      <w:proofErr w:type="gramEnd"/>
      <w:r w:rsidRPr="00D0549A">
        <w:rPr>
          <w:rFonts w:ascii="Times New Roman" w:eastAsia="Times New Roman" w:hAnsi="Times New Roman" w:cs="Times New Roman"/>
          <w:sz w:val="28"/>
          <w:szCs w:val="28"/>
          <w:lang w:eastAsia="ru-RU"/>
        </w:rPr>
        <w:t xml:space="preserve">, </w:t>
      </w:r>
      <w:proofErr w:type="gramStart"/>
      <w:r w:rsidRPr="00D0549A">
        <w:rPr>
          <w:rFonts w:ascii="Times New Roman" w:eastAsia="Times New Roman" w:hAnsi="Times New Roman" w:cs="Times New Roman"/>
          <w:sz w:val="28"/>
          <w:szCs w:val="28"/>
          <w:lang w:eastAsia="ru-RU"/>
        </w:rPr>
        <w:t>30-2</w:t>
      </w:r>
      <w:proofErr w:type="gramEnd"/>
      <w:r w:rsidRPr="00D0549A">
        <w:rPr>
          <w:rFonts w:ascii="Times New Roman" w:eastAsia="Times New Roman" w:hAnsi="Times New Roman" w:cs="Times New Roman"/>
          <w:sz w:val="28"/>
          <w:szCs w:val="28"/>
          <w:lang w:eastAsia="ru-RU"/>
        </w:rPr>
        <w:t xml:space="preserve">, 31, </w:t>
      </w:r>
      <w:proofErr w:type="gramStart"/>
      <w:r w:rsidRPr="00D0549A">
        <w:rPr>
          <w:rFonts w:ascii="Times New Roman" w:eastAsia="Times New Roman" w:hAnsi="Times New Roman" w:cs="Times New Roman"/>
          <w:sz w:val="28"/>
          <w:szCs w:val="28"/>
          <w:lang w:eastAsia="ru-RU"/>
        </w:rPr>
        <w:t>31-1</w:t>
      </w:r>
      <w:proofErr w:type="gramEnd"/>
      <w:r w:rsidRPr="00D0549A">
        <w:rPr>
          <w:rFonts w:ascii="Times New Roman" w:eastAsia="Times New Roman" w:hAnsi="Times New Roman" w:cs="Times New Roman"/>
          <w:sz w:val="28"/>
          <w:szCs w:val="28"/>
          <w:lang w:eastAsia="ru-RU"/>
        </w:rPr>
        <w:t xml:space="preserve"> и 32 Нормативов.».</w:t>
      </w:r>
    </w:p>
    <w:p w14:paraId="710BCD73" w14:textId="77777777" w:rsidR="00D0549A" w:rsidRPr="00D0549A" w:rsidRDefault="00D0549A" w:rsidP="00D0549A">
      <w:pPr>
        <w:numPr>
          <w:ilvl w:val="0"/>
          <w:numId w:val="23"/>
        </w:numPr>
        <w:tabs>
          <w:tab w:val="left" w:pos="851"/>
          <w:tab w:val="left" w:pos="1134"/>
        </w:tabs>
        <w:spacing w:after="0" w:line="240" w:lineRule="auto"/>
        <w:ind w:left="0" w:firstLine="709"/>
        <w:contextualSpacing/>
        <w:jc w:val="both"/>
        <w:rPr>
          <w:rFonts w:ascii="Times New Roman" w:eastAsia="Calibri" w:hAnsi="Times New Roman" w:cs="Times New Roman"/>
          <w:sz w:val="28"/>
          <w:szCs w:val="28"/>
        </w:rPr>
      </w:pPr>
      <w:r w:rsidRPr="00D0549A">
        <w:rPr>
          <w:rFonts w:ascii="Times New Roman" w:eastAsia="Calibri" w:hAnsi="Times New Roman" w:cs="Times New Roman"/>
          <w:sz w:val="28"/>
          <w:szCs w:val="28"/>
        </w:rPr>
        <w:t>Департаменту финансовой стабильности и исследований Национального Банка Республики Казахстан в установленном законодательством Республики Казахстан порядке обеспечить:</w:t>
      </w:r>
    </w:p>
    <w:p w14:paraId="6CD5A458" w14:textId="77777777" w:rsidR="00D0549A" w:rsidRPr="00D0549A" w:rsidRDefault="00D0549A" w:rsidP="00D0549A">
      <w:pPr>
        <w:widowControl w:val="0"/>
        <w:numPr>
          <w:ilvl w:val="1"/>
          <w:numId w:val="24"/>
        </w:numPr>
        <w:tabs>
          <w:tab w:val="left" w:pos="709"/>
          <w:tab w:val="left" w:pos="1134"/>
        </w:tabs>
        <w:overflowPunct w:val="0"/>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t>совместно с Юридическим департаментом Национального Банка Республики Казахстан государственную регистрацию настоящего постановления в Министерстве юстиции Республики Казахстан;</w:t>
      </w:r>
    </w:p>
    <w:p w14:paraId="5B0EAFA4" w14:textId="77777777" w:rsidR="00D0549A" w:rsidRPr="00D0549A" w:rsidRDefault="00D0549A" w:rsidP="00D0549A">
      <w:pPr>
        <w:widowControl w:val="0"/>
        <w:numPr>
          <w:ilvl w:val="1"/>
          <w:numId w:val="24"/>
        </w:numPr>
        <w:tabs>
          <w:tab w:val="left" w:pos="709"/>
          <w:tab w:val="left" w:pos="1134"/>
        </w:tabs>
        <w:overflowPunct w:val="0"/>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lastRenderedPageBreak/>
        <w:t>размещение настоящего постановления на официальном интернет-ресурсе Национального Банка Республики Казахстан после его официального опубликования;</w:t>
      </w:r>
    </w:p>
    <w:p w14:paraId="5D75012A" w14:textId="77777777" w:rsidR="00D0549A" w:rsidRPr="00D0549A" w:rsidRDefault="00D0549A" w:rsidP="00D0549A">
      <w:pPr>
        <w:widowControl w:val="0"/>
        <w:numPr>
          <w:ilvl w:val="1"/>
          <w:numId w:val="24"/>
        </w:numPr>
        <w:tabs>
          <w:tab w:val="left" w:pos="709"/>
          <w:tab w:val="left" w:pos="1134"/>
        </w:tabs>
        <w:overflowPunct w:val="0"/>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8"/>
          <w:lang w:eastAsia="ru-RU"/>
        </w:rPr>
        <w:t>в течение десяти рабочих дней после государственной регистрации настоящего постановления представление в Юридический департамент Национального Банка Республики Казахстан сведений об исполнении мероприятия, предусмотренного подпунктом 2) настоящего пункта.</w:t>
      </w:r>
    </w:p>
    <w:p w14:paraId="6CBA993F" w14:textId="77777777" w:rsidR="00D0549A" w:rsidRPr="00D0549A" w:rsidRDefault="00D0549A" w:rsidP="00D0549A">
      <w:pPr>
        <w:numPr>
          <w:ilvl w:val="0"/>
          <w:numId w:val="23"/>
        </w:numPr>
        <w:tabs>
          <w:tab w:val="left" w:pos="709"/>
          <w:tab w:val="left" w:pos="851"/>
          <w:tab w:val="left" w:pos="1134"/>
        </w:tabs>
        <w:spacing w:after="0" w:line="240" w:lineRule="auto"/>
        <w:ind w:left="0" w:firstLine="709"/>
        <w:jc w:val="both"/>
        <w:rPr>
          <w:rFonts w:ascii="Times New Roman" w:eastAsia="Times New Roman" w:hAnsi="Times New Roman" w:cs="Times New Roman"/>
          <w:sz w:val="28"/>
          <w:szCs w:val="24"/>
          <w:lang w:eastAsia="ru-RU"/>
        </w:rPr>
      </w:pPr>
      <w:r w:rsidRPr="00D0549A">
        <w:rPr>
          <w:rFonts w:ascii="Times New Roman" w:eastAsia="Times New Roman" w:hAnsi="Times New Roman" w:cs="Times New Roman"/>
          <w:sz w:val="28"/>
          <w:szCs w:val="24"/>
          <w:lang w:eastAsia="ru-RU"/>
        </w:rPr>
        <w:t>Контроль за исполнением настоящего постановления возложить на курирующего заместителя Председателя Национального Банка Республики Казахстан.</w:t>
      </w:r>
    </w:p>
    <w:p w14:paraId="4D9602CB" w14:textId="0CDA2129" w:rsidR="00D0549A" w:rsidRPr="00D0549A" w:rsidRDefault="00D0549A" w:rsidP="00D0549A">
      <w:pPr>
        <w:numPr>
          <w:ilvl w:val="0"/>
          <w:numId w:val="23"/>
        </w:numPr>
        <w:tabs>
          <w:tab w:val="left" w:pos="709"/>
          <w:tab w:val="left" w:pos="851"/>
          <w:tab w:val="left" w:pos="1134"/>
        </w:tabs>
        <w:spacing w:after="0" w:line="240" w:lineRule="auto"/>
        <w:ind w:left="0" w:firstLine="709"/>
        <w:jc w:val="both"/>
        <w:rPr>
          <w:rFonts w:ascii="Times New Roman" w:eastAsia="Times New Roman" w:hAnsi="Times New Roman" w:cs="Times New Roman"/>
          <w:sz w:val="28"/>
          <w:szCs w:val="28"/>
          <w:lang w:eastAsia="ru-RU"/>
        </w:rPr>
      </w:pPr>
      <w:r w:rsidRPr="00D0549A">
        <w:rPr>
          <w:rFonts w:ascii="Times New Roman" w:eastAsia="Times New Roman" w:hAnsi="Times New Roman" w:cs="Times New Roman"/>
          <w:sz w:val="28"/>
          <w:szCs w:val="24"/>
          <w:lang w:eastAsia="ru-RU"/>
        </w:rPr>
        <w:t>Настоящее постановление</w:t>
      </w:r>
      <w:r w:rsidR="0031506D" w:rsidRPr="0031506D">
        <w:rPr>
          <w:rStyle w:val="ae"/>
          <w:rFonts w:ascii="Times New Roman" w:eastAsia="Times New Roman" w:hAnsi="Times New Roman" w:cs="Times New Roman"/>
          <w:sz w:val="20"/>
          <w:szCs w:val="20"/>
          <w:lang w:eastAsia="ru-RU"/>
        </w:rPr>
        <w:footnoteReference w:id="1"/>
      </w:r>
      <w:r w:rsidRPr="00D0549A">
        <w:rPr>
          <w:rFonts w:ascii="Times New Roman" w:eastAsia="Times New Roman" w:hAnsi="Times New Roman" w:cs="Times New Roman"/>
          <w:sz w:val="28"/>
          <w:szCs w:val="24"/>
          <w:lang w:eastAsia="ru-RU"/>
        </w:rPr>
        <w:t xml:space="preserve"> вводится в действие по истечении десяти календарных дней после дня его первого официального опубликования.</w:t>
      </w:r>
    </w:p>
    <w:p w14:paraId="1D41CB5C" w14:textId="77777777" w:rsidR="00B637F6" w:rsidRPr="00BD6617" w:rsidRDefault="00B637F6" w:rsidP="00E4210F">
      <w:pPr>
        <w:pStyle w:val="a4"/>
        <w:tabs>
          <w:tab w:val="left" w:pos="993"/>
        </w:tabs>
        <w:spacing w:after="0" w:line="22" w:lineRule="atLeast"/>
        <w:ind w:left="0" w:firstLine="709"/>
        <w:jc w:val="both"/>
        <w:rPr>
          <w:rFonts w:ascii="Arial" w:hAnsi="Arial" w:cs="Arial"/>
          <w:sz w:val="28"/>
        </w:rPr>
      </w:pPr>
    </w:p>
    <w:p w14:paraId="00235AD9" w14:textId="77777777" w:rsidR="00902DF0" w:rsidRDefault="00902DF0" w:rsidP="00E4210F">
      <w:pPr>
        <w:pStyle w:val="a4"/>
        <w:tabs>
          <w:tab w:val="left" w:pos="993"/>
        </w:tabs>
        <w:spacing w:after="0" w:line="22" w:lineRule="atLeast"/>
        <w:ind w:left="0" w:firstLine="709"/>
        <w:jc w:val="both"/>
        <w:rPr>
          <w:rFonts w:ascii="Arial" w:hAnsi="Arial" w:cs="Arial"/>
          <w:sz w:val="28"/>
          <w:lang w:val="kk-KZ"/>
        </w:rPr>
      </w:pPr>
    </w:p>
    <w:tbl>
      <w:tblPr>
        <w:tblW w:w="9634" w:type="dxa"/>
        <w:tblLook w:val="04A0" w:firstRow="1" w:lastRow="0" w:firstColumn="1" w:lastColumn="0" w:noHBand="0" w:noVBand="1"/>
      </w:tblPr>
      <w:tblGrid>
        <w:gridCol w:w="4003"/>
        <w:gridCol w:w="5631"/>
      </w:tblGrid>
      <w:tr w:rsidR="00902DF0" w:rsidRPr="00902DF0" w14:paraId="56588938" w14:textId="77777777" w:rsidTr="008604E0">
        <w:tc>
          <w:tcPr>
            <w:tcW w:w="4003" w:type="dxa"/>
          </w:tcPr>
          <w:p w14:paraId="3AAEE3E7" w14:textId="77777777" w:rsidR="00CA35DC" w:rsidRPr="00CA35DC" w:rsidRDefault="00CA35DC" w:rsidP="00CA35DC">
            <w:pPr>
              <w:spacing w:after="0" w:line="240" w:lineRule="auto"/>
              <w:ind w:firstLine="22"/>
              <w:rPr>
                <w:rFonts w:ascii="Times New Roman" w:eastAsia="Times New Roman" w:hAnsi="Times New Roman" w:cs="Times New Roman"/>
                <w:b/>
                <w:sz w:val="28"/>
                <w:szCs w:val="28"/>
                <w:lang w:eastAsia="ru-RU"/>
              </w:rPr>
            </w:pPr>
            <w:r w:rsidRPr="00CA35DC">
              <w:rPr>
                <w:rFonts w:ascii="Times New Roman" w:eastAsia="Times New Roman" w:hAnsi="Times New Roman" w:cs="Times New Roman"/>
                <w:b/>
                <w:sz w:val="28"/>
                <w:szCs w:val="28"/>
                <w:lang w:eastAsia="ru-RU"/>
              </w:rPr>
              <w:t xml:space="preserve">        Исполняющий </w:t>
            </w:r>
          </w:p>
          <w:p w14:paraId="6760E2D0" w14:textId="6269F1AD" w:rsidR="00902DF0" w:rsidRPr="00902DF0" w:rsidRDefault="00CA35DC" w:rsidP="00CA35DC">
            <w:pPr>
              <w:spacing w:after="0" w:line="240" w:lineRule="auto"/>
              <w:ind w:firstLine="22"/>
              <w:rPr>
                <w:rFonts w:ascii="Times New Roman" w:eastAsia="Times New Roman" w:hAnsi="Times New Roman" w:cs="Times New Roman"/>
                <w:b/>
                <w:sz w:val="28"/>
                <w:szCs w:val="28"/>
                <w:lang w:eastAsia="ru-RU"/>
              </w:rPr>
            </w:pPr>
            <w:r w:rsidRPr="00CA35DC">
              <w:rPr>
                <w:rFonts w:ascii="Times New Roman" w:eastAsia="Times New Roman" w:hAnsi="Times New Roman" w:cs="Times New Roman"/>
                <w:b/>
                <w:sz w:val="28"/>
                <w:szCs w:val="28"/>
                <w:lang w:eastAsia="ru-RU"/>
              </w:rPr>
              <w:t>обязанности Председателя</w:t>
            </w:r>
          </w:p>
        </w:tc>
        <w:tc>
          <w:tcPr>
            <w:tcW w:w="5631" w:type="dxa"/>
          </w:tcPr>
          <w:p w14:paraId="6D8886F9" w14:textId="77777777" w:rsidR="008604E0" w:rsidRDefault="00902DF0" w:rsidP="00902DF0">
            <w:pPr>
              <w:spacing w:after="0" w:line="240" w:lineRule="auto"/>
              <w:ind w:firstLine="63"/>
              <w:jc w:val="both"/>
              <w:rPr>
                <w:rFonts w:ascii="Times New Roman" w:eastAsia="Times New Roman" w:hAnsi="Times New Roman" w:cs="Times New Roman"/>
                <w:b/>
                <w:sz w:val="28"/>
                <w:szCs w:val="28"/>
                <w:lang w:eastAsia="ru-RU"/>
              </w:rPr>
            </w:pPr>
            <w:r w:rsidRPr="00902DF0">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b/>
                <w:sz w:val="28"/>
                <w:szCs w:val="28"/>
                <w:lang w:eastAsia="ru-RU"/>
              </w:rPr>
              <w:t xml:space="preserve"> </w:t>
            </w:r>
            <w:r w:rsidR="00F6321D">
              <w:rPr>
                <w:rFonts w:ascii="Times New Roman" w:eastAsia="Times New Roman" w:hAnsi="Times New Roman" w:cs="Times New Roman"/>
                <w:b/>
                <w:sz w:val="28"/>
                <w:szCs w:val="28"/>
                <w:lang w:eastAsia="ru-RU"/>
              </w:rPr>
              <w:t xml:space="preserve">     </w:t>
            </w:r>
          </w:p>
          <w:p w14:paraId="0AEA374F" w14:textId="71A088F2" w:rsidR="00902DF0" w:rsidRPr="00902DF0" w:rsidRDefault="008604E0" w:rsidP="00902DF0">
            <w:pPr>
              <w:spacing w:after="0" w:line="240" w:lineRule="auto"/>
              <w:ind w:firstLine="63"/>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 xml:space="preserve">                                     </w:t>
            </w:r>
            <w:r w:rsidR="00F6321D">
              <w:rPr>
                <w:rFonts w:ascii="Times New Roman" w:eastAsia="Times New Roman" w:hAnsi="Times New Roman" w:cs="Times New Roman"/>
                <w:b/>
                <w:sz w:val="28"/>
                <w:szCs w:val="28"/>
                <w:lang w:eastAsia="ru-RU"/>
              </w:rPr>
              <w:t xml:space="preserve"> А</w:t>
            </w:r>
            <w:r w:rsidR="00902DF0" w:rsidRPr="00902DF0">
              <w:rPr>
                <w:rFonts w:ascii="Times New Roman" w:eastAsia="Times New Roman" w:hAnsi="Times New Roman" w:cs="Times New Roman"/>
                <w:b/>
                <w:sz w:val="28"/>
                <w:szCs w:val="28"/>
                <w:lang w:eastAsia="ru-RU"/>
              </w:rPr>
              <w:t xml:space="preserve">.М. </w:t>
            </w:r>
            <w:proofErr w:type="spellStart"/>
            <w:r w:rsidR="00F6321D">
              <w:rPr>
                <w:rFonts w:ascii="Times New Roman" w:eastAsia="Times New Roman" w:hAnsi="Times New Roman" w:cs="Times New Roman"/>
                <w:b/>
                <w:sz w:val="28"/>
                <w:szCs w:val="28"/>
                <w:lang w:eastAsia="ru-RU"/>
              </w:rPr>
              <w:t>Баймагамбетов</w:t>
            </w:r>
            <w:proofErr w:type="spellEnd"/>
          </w:p>
        </w:tc>
      </w:tr>
    </w:tbl>
    <w:p w14:paraId="1D951A0A" w14:textId="77777777" w:rsidR="00EC461C" w:rsidRDefault="00EC461C" w:rsidP="00E4210F">
      <w:pPr>
        <w:pStyle w:val="a4"/>
        <w:tabs>
          <w:tab w:val="left" w:pos="993"/>
        </w:tabs>
        <w:spacing w:after="0" w:line="22" w:lineRule="atLeast"/>
        <w:ind w:left="0"/>
        <w:jc w:val="center"/>
        <w:rPr>
          <w:rFonts w:ascii="Arial" w:hAnsi="Arial" w:cs="Arial"/>
          <w:b/>
          <w:i/>
          <w:sz w:val="14"/>
          <w:szCs w:val="14"/>
          <w:u w:val="single"/>
        </w:rPr>
      </w:pPr>
    </w:p>
    <w:p w14:paraId="7C14AC4C" w14:textId="77777777" w:rsidR="00A26576" w:rsidRDefault="00A26576" w:rsidP="00743157">
      <w:pPr>
        <w:spacing w:after="0" w:line="240" w:lineRule="auto"/>
        <w:ind w:left="6096"/>
        <w:jc w:val="right"/>
        <w:rPr>
          <w:rFonts w:ascii="Times New Roman" w:eastAsia="Times New Roman" w:hAnsi="Times New Roman" w:cs="Times New Roman"/>
          <w:color w:val="000000" w:themeColor="text1"/>
          <w:sz w:val="28"/>
          <w:szCs w:val="28"/>
          <w:lang w:eastAsia="ru-RU"/>
        </w:rPr>
      </w:pPr>
    </w:p>
    <w:p w14:paraId="4022E86E" w14:textId="77777777" w:rsidR="00D921E6" w:rsidRDefault="00D921E6" w:rsidP="00D921E6">
      <w:pPr>
        <w:widowControl w:val="0"/>
        <w:spacing w:after="0" w:line="240" w:lineRule="auto"/>
        <w:ind w:left="993"/>
        <w:jc w:val="both"/>
        <w:rPr>
          <w:rFonts w:ascii="Times New Roman" w:eastAsia="Times New Roman" w:hAnsi="Times New Roman" w:cs="Times New Roman"/>
          <w:sz w:val="20"/>
          <w:szCs w:val="20"/>
          <w:lang w:eastAsia="ru-RU"/>
        </w:rPr>
      </w:pPr>
    </w:p>
    <w:p w14:paraId="163B9184" w14:textId="77777777" w:rsidR="00586DAE" w:rsidRDefault="00586DAE" w:rsidP="00586DAE">
      <w:pPr>
        <w:widowControl w:val="0"/>
        <w:spacing w:after="0" w:line="240" w:lineRule="auto"/>
        <w:ind w:left="1134"/>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Копия верна:</w:t>
      </w:r>
    </w:p>
    <w:p w14:paraId="064A285C" w14:textId="77777777" w:rsidR="00586DAE" w:rsidRDefault="00586DAE" w:rsidP="00586DAE">
      <w:pPr>
        <w:widowControl w:val="0"/>
        <w:spacing w:after="0" w:line="240" w:lineRule="auto"/>
        <w:ind w:left="1134"/>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Главный специалист-секретарь Правления                                                   </w:t>
      </w:r>
      <w:r>
        <w:rPr>
          <w:rFonts w:ascii="Times New Roman" w:eastAsia="Times New Roman" w:hAnsi="Times New Roman" w:cs="Times New Roman"/>
          <w:sz w:val="20"/>
          <w:szCs w:val="20"/>
          <w:lang w:val="kk-KZ" w:eastAsia="ru-RU"/>
        </w:rPr>
        <w:t>Ж</w:t>
      </w:r>
      <w:r>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val="kk-KZ" w:eastAsia="ru-RU"/>
        </w:rPr>
        <w:t>Мухамбетова</w:t>
      </w:r>
    </w:p>
    <w:p w14:paraId="65FAF5C3" w14:textId="77777777" w:rsidR="00804A3F" w:rsidRDefault="00804A3F" w:rsidP="00A26576">
      <w:pPr>
        <w:widowControl w:val="0"/>
        <w:spacing w:after="0" w:line="240" w:lineRule="auto"/>
        <w:ind w:left="993"/>
        <w:jc w:val="both"/>
        <w:rPr>
          <w:rFonts w:ascii="Times New Roman" w:eastAsia="Times New Roman" w:hAnsi="Times New Roman" w:cs="Times New Roman"/>
          <w:sz w:val="20"/>
          <w:szCs w:val="20"/>
          <w:lang w:eastAsia="ru-RU"/>
        </w:rPr>
      </w:pPr>
    </w:p>
    <w:p w14:paraId="67B31759" w14:textId="77777777" w:rsidR="00804A3F" w:rsidRDefault="00804A3F" w:rsidP="00A26576">
      <w:pPr>
        <w:widowControl w:val="0"/>
        <w:spacing w:after="0" w:line="240" w:lineRule="auto"/>
        <w:ind w:left="993"/>
        <w:jc w:val="both"/>
        <w:rPr>
          <w:rFonts w:ascii="Times New Roman" w:eastAsia="Times New Roman" w:hAnsi="Times New Roman" w:cs="Times New Roman"/>
          <w:sz w:val="20"/>
          <w:szCs w:val="20"/>
          <w:lang w:eastAsia="ru-RU"/>
        </w:rPr>
      </w:pPr>
    </w:p>
    <w:p w14:paraId="5C93A58B" w14:textId="77777777" w:rsidR="00804A3F" w:rsidRDefault="00804A3F" w:rsidP="00A26576">
      <w:pPr>
        <w:widowControl w:val="0"/>
        <w:spacing w:after="0" w:line="240" w:lineRule="auto"/>
        <w:ind w:left="993"/>
        <w:jc w:val="both"/>
        <w:rPr>
          <w:rFonts w:ascii="Times New Roman" w:eastAsia="Times New Roman" w:hAnsi="Times New Roman" w:cs="Times New Roman"/>
          <w:sz w:val="20"/>
          <w:szCs w:val="20"/>
          <w:lang w:eastAsia="ru-RU"/>
        </w:rPr>
      </w:pPr>
    </w:p>
    <w:p w14:paraId="2742BB23" w14:textId="77777777" w:rsidR="00804A3F" w:rsidRDefault="00804A3F" w:rsidP="00A26576">
      <w:pPr>
        <w:widowControl w:val="0"/>
        <w:spacing w:after="0" w:line="240" w:lineRule="auto"/>
        <w:ind w:left="993"/>
        <w:jc w:val="both"/>
        <w:rPr>
          <w:rFonts w:ascii="Times New Roman" w:eastAsia="Times New Roman" w:hAnsi="Times New Roman" w:cs="Times New Roman"/>
          <w:sz w:val="20"/>
          <w:szCs w:val="20"/>
          <w:lang w:eastAsia="ru-RU"/>
        </w:rPr>
      </w:pPr>
    </w:p>
    <w:p w14:paraId="4611E7EF" w14:textId="77777777" w:rsidR="00804A3F" w:rsidRDefault="00804A3F" w:rsidP="00A26576">
      <w:pPr>
        <w:widowControl w:val="0"/>
        <w:spacing w:after="0" w:line="240" w:lineRule="auto"/>
        <w:ind w:left="993"/>
        <w:jc w:val="both"/>
        <w:rPr>
          <w:rFonts w:ascii="Times New Roman" w:eastAsia="Times New Roman" w:hAnsi="Times New Roman" w:cs="Times New Roman"/>
          <w:sz w:val="20"/>
          <w:szCs w:val="20"/>
          <w:lang w:eastAsia="ru-RU"/>
        </w:rPr>
      </w:pPr>
    </w:p>
    <w:p w14:paraId="37FB9AD6" w14:textId="77777777" w:rsidR="00804A3F" w:rsidRDefault="00804A3F" w:rsidP="00A26576">
      <w:pPr>
        <w:widowControl w:val="0"/>
        <w:spacing w:after="0" w:line="240" w:lineRule="auto"/>
        <w:ind w:left="993"/>
        <w:jc w:val="both"/>
        <w:rPr>
          <w:rFonts w:ascii="Times New Roman" w:eastAsia="Times New Roman" w:hAnsi="Times New Roman" w:cs="Times New Roman"/>
          <w:sz w:val="20"/>
          <w:szCs w:val="20"/>
          <w:lang w:eastAsia="ru-RU"/>
        </w:rPr>
      </w:pPr>
    </w:p>
    <w:p w14:paraId="4A6FC381" w14:textId="77777777" w:rsidR="00804A3F" w:rsidRDefault="00804A3F" w:rsidP="00A26576">
      <w:pPr>
        <w:widowControl w:val="0"/>
        <w:spacing w:after="0" w:line="240" w:lineRule="auto"/>
        <w:ind w:left="993"/>
        <w:jc w:val="both"/>
        <w:rPr>
          <w:rFonts w:ascii="Times New Roman" w:eastAsia="Times New Roman" w:hAnsi="Times New Roman" w:cs="Times New Roman"/>
          <w:sz w:val="20"/>
          <w:szCs w:val="20"/>
          <w:lang w:eastAsia="ru-RU"/>
        </w:rPr>
      </w:pPr>
    </w:p>
    <w:p w14:paraId="3CAC1BCF" w14:textId="77777777" w:rsidR="00804A3F" w:rsidRDefault="00804A3F" w:rsidP="00A26576">
      <w:pPr>
        <w:widowControl w:val="0"/>
        <w:spacing w:after="0" w:line="240" w:lineRule="auto"/>
        <w:ind w:left="993"/>
        <w:jc w:val="both"/>
        <w:rPr>
          <w:rFonts w:ascii="Times New Roman" w:eastAsia="Times New Roman" w:hAnsi="Times New Roman" w:cs="Times New Roman"/>
          <w:sz w:val="20"/>
          <w:szCs w:val="20"/>
          <w:lang w:eastAsia="ru-RU"/>
        </w:rPr>
      </w:pPr>
    </w:p>
    <w:p w14:paraId="31B395EA" w14:textId="77777777" w:rsidR="00804A3F" w:rsidRDefault="00804A3F" w:rsidP="00A26576">
      <w:pPr>
        <w:widowControl w:val="0"/>
        <w:spacing w:after="0" w:line="240" w:lineRule="auto"/>
        <w:ind w:left="993"/>
        <w:jc w:val="both"/>
        <w:rPr>
          <w:rFonts w:ascii="Times New Roman" w:eastAsia="Times New Roman" w:hAnsi="Times New Roman" w:cs="Times New Roman"/>
          <w:sz w:val="20"/>
          <w:szCs w:val="20"/>
          <w:lang w:eastAsia="ru-RU"/>
        </w:rPr>
      </w:pPr>
    </w:p>
    <w:p w14:paraId="518AF0F2" w14:textId="77777777" w:rsidR="00804A3F" w:rsidRDefault="00804A3F" w:rsidP="00A26576">
      <w:pPr>
        <w:widowControl w:val="0"/>
        <w:spacing w:after="0" w:line="240" w:lineRule="auto"/>
        <w:ind w:left="993"/>
        <w:jc w:val="both"/>
        <w:rPr>
          <w:rFonts w:ascii="Times New Roman" w:eastAsia="Times New Roman" w:hAnsi="Times New Roman" w:cs="Times New Roman"/>
          <w:sz w:val="20"/>
          <w:szCs w:val="20"/>
          <w:lang w:eastAsia="ru-RU"/>
        </w:rPr>
      </w:pPr>
    </w:p>
    <w:p w14:paraId="5A4A63EE" w14:textId="77777777" w:rsidR="00804A3F" w:rsidRDefault="00804A3F" w:rsidP="00A26576">
      <w:pPr>
        <w:widowControl w:val="0"/>
        <w:spacing w:after="0" w:line="240" w:lineRule="auto"/>
        <w:ind w:left="993"/>
        <w:jc w:val="both"/>
        <w:rPr>
          <w:rFonts w:ascii="Times New Roman" w:eastAsia="Times New Roman" w:hAnsi="Times New Roman" w:cs="Times New Roman"/>
          <w:sz w:val="20"/>
          <w:szCs w:val="20"/>
          <w:lang w:eastAsia="ru-RU"/>
        </w:rPr>
      </w:pPr>
    </w:p>
    <w:p w14:paraId="72E89080" w14:textId="77777777" w:rsidR="00804A3F" w:rsidRDefault="00804A3F" w:rsidP="00A26576">
      <w:pPr>
        <w:widowControl w:val="0"/>
        <w:spacing w:after="0" w:line="240" w:lineRule="auto"/>
        <w:ind w:left="993"/>
        <w:jc w:val="both"/>
        <w:rPr>
          <w:rFonts w:ascii="Times New Roman" w:eastAsia="Times New Roman" w:hAnsi="Times New Roman" w:cs="Times New Roman"/>
          <w:sz w:val="20"/>
          <w:szCs w:val="20"/>
          <w:lang w:eastAsia="ru-RU"/>
        </w:rPr>
      </w:pPr>
    </w:p>
    <w:p w14:paraId="5EFC860B" w14:textId="77777777" w:rsidR="00804A3F" w:rsidRDefault="00804A3F" w:rsidP="00A26576">
      <w:pPr>
        <w:widowControl w:val="0"/>
        <w:spacing w:after="0" w:line="240" w:lineRule="auto"/>
        <w:ind w:left="993"/>
        <w:jc w:val="both"/>
        <w:rPr>
          <w:rFonts w:ascii="Times New Roman" w:eastAsia="Times New Roman" w:hAnsi="Times New Roman" w:cs="Times New Roman"/>
          <w:sz w:val="20"/>
          <w:szCs w:val="20"/>
          <w:lang w:eastAsia="ru-RU"/>
        </w:rPr>
      </w:pPr>
    </w:p>
    <w:p w14:paraId="18AF4477" w14:textId="77777777" w:rsidR="00804A3F" w:rsidRDefault="00804A3F" w:rsidP="00A26576">
      <w:pPr>
        <w:widowControl w:val="0"/>
        <w:spacing w:after="0" w:line="240" w:lineRule="auto"/>
        <w:ind w:left="993"/>
        <w:jc w:val="both"/>
        <w:rPr>
          <w:rFonts w:ascii="Times New Roman" w:eastAsia="Times New Roman" w:hAnsi="Times New Roman" w:cs="Times New Roman"/>
          <w:sz w:val="20"/>
          <w:szCs w:val="20"/>
          <w:lang w:eastAsia="ru-RU"/>
        </w:rPr>
      </w:pPr>
    </w:p>
    <w:sectPr w:rsidR="00804A3F" w:rsidSect="00715C33">
      <w:headerReference w:type="default" r:id="rId9"/>
      <w:headerReference w:type="first" r:id="rId10"/>
      <w:pgSz w:w="11906" w:h="16838"/>
      <w:pgMar w:top="1418" w:right="851"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6BD97A" w14:textId="77777777" w:rsidR="00C85D20" w:rsidRDefault="00C85D20" w:rsidP="004D5195">
      <w:pPr>
        <w:spacing w:after="0" w:line="240" w:lineRule="auto"/>
      </w:pPr>
      <w:r>
        <w:separator/>
      </w:r>
    </w:p>
  </w:endnote>
  <w:endnote w:type="continuationSeparator" w:id="0">
    <w:p w14:paraId="0CECC423" w14:textId="77777777" w:rsidR="00C85D20" w:rsidRDefault="00C85D20" w:rsidP="004D51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691089" w14:textId="77777777" w:rsidR="00C85D20" w:rsidRDefault="00C85D20" w:rsidP="004D5195">
      <w:pPr>
        <w:spacing w:after="0" w:line="240" w:lineRule="auto"/>
      </w:pPr>
      <w:r>
        <w:separator/>
      </w:r>
    </w:p>
  </w:footnote>
  <w:footnote w:type="continuationSeparator" w:id="0">
    <w:p w14:paraId="7CD4D2DA" w14:textId="77777777" w:rsidR="00C85D20" w:rsidRDefault="00C85D20" w:rsidP="004D5195">
      <w:pPr>
        <w:spacing w:after="0" w:line="240" w:lineRule="auto"/>
      </w:pPr>
      <w:r>
        <w:continuationSeparator/>
      </w:r>
    </w:p>
  </w:footnote>
  <w:footnote w:id="1">
    <w:p w14:paraId="2736E016" w14:textId="5FE6994B" w:rsidR="0031506D" w:rsidRPr="0031506D" w:rsidRDefault="0031506D" w:rsidP="0031506D">
      <w:pPr>
        <w:pStyle w:val="ac"/>
        <w:jc w:val="both"/>
        <w:rPr>
          <w:rFonts w:ascii="Times New Roman" w:hAnsi="Times New Roman" w:cs="Times New Roman"/>
        </w:rPr>
      </w:pPr>
      <w:r w:rsidRPr="0031506D">
        <w:rPr>
          <w:rStyle w:val="ae"/>
          <w:rFonts w:ascii="Times New Roman" w:hAnsi="Times New Roman" w:cs="Times New Roman"/>
        </w:rPr>
        <w:footnoteRef/>
      </w:r>
      <w:r w:rsidRPr="0031506D">
        <w:rPr>
          <w:rFonts w:ascii="Times New Roman" w:hAnsi="Times New Roman" w:cs="Times New Roman"/>
        </w:rPr>
        <w:t xml:space="preserve"> О внесении изменений и дополнений в постановление</w:t>
      </w:r>
      <w:r>
        <w:rPr>
          <w:rFonts w:ascii="Times New Roman" w:hAnsi="Times New Roman" w:cs="Times New Roman"/>
        </w:rPr>
        <w:t xml:space="preserve"> </w:t>
      </w:r>
      <w:r w:rsidRPr="0031506D">
        <w:rPr>
          <w:rFonts w:ascii="Times New Roman" w:hAnsi="Times New Roman" w:cs="Times New Roman"/>
        </w:rPr>
        <w:t>Правления Национального Банка Республики Казахстан от 25 августа 2025 года № 52 «Об установлении макропруденциальных нормативов и лимитов, их нормативных значений и методики расчетов»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8929754"/>
      <w:docPartObj>
        <w:docPartGallery w:val="Page Numbers (Top of Page)"/>
        <w:docPartUnique/>
      </w:docPartObj>
    </w:sdtPr>
    <w:sdtEndPr>
      <w:rPr>
        <w:rFonts w:ascii="Times New Roman" w:hAnsi="Times New Roman" w:cs="Times New Roman"/>
        <w:sz w:val="28"/>
        <w:szCs w:val="28"/>
      </w:rPr>
    </w:sdtEndPr>
    <w:sdtContent>
      <w:p w14:paraId="112F0D40" w14:textId="77777777" w:rsidR="000F6F3C" w:rsidRPr="000F6F3C" w:rsidRDefault="000F6F3C">
        <w:pPr>
          <w:pStyle w:val="a6"/>
          <w:jc w:val="center"/>
          <w:rPr>
            <w:rFonts w:ascii="Times New Roman" w:hAnsi="Times New Roman" w:cs="Times New Roman"/>
            <w:sz w:val="28"/>
            <w:szCs w:val="28"/>
          </w:rPr>
        </w:pPr>
        <w:r w:rsidRPr="000F6F3C">
          <w:rPr>
            <w:rFonts w:ascii="Times New Roman" w:hAnsi="Times New Roman" w:cs="Times New Roman"/>
            <w:sz w:val="28"/>
            <w:szCs w:val="28"/>
          </w:rPr>
          <w:fldChar w:fldCharType="begin"/>
        </w:r>
        <w:r w:rsidRPr="000F6F3C">
          <w:rPr>
            <w:rFonts w:ascii="Times New Roman" w:hAnsi="Times New Roman" w:cs="Times New Roman"/>
            <w:sz w:val="28"/>
            <w:szCs w:val="28"/>
          </w:rPr>
          <w:instrText>PAGE   \* MERGEFORMAT</w:instrText>
        </w:r>
        <w:r w:rsidRPr="000F6F3C">
          <w:rPr>
            <w:rFonts w:ascii="Times New Roman" w:hAnsi="Times New Roman" w:cs="Times New Roman"/>
            <w:sz w:val="28"/>
            <w:szCs w:val="28"/>
          </w:rPr>
          <w:fldChar w:fldCharType="separate"/>
        </w:r>
        <w:r w:rsidR="00926336">
          <w:rPr>
            <w:rFonts w:ascii="Times New Roman" w:hAnsi="Times New Roman" w:cs="Times New Roman"/>
            <w:noProof/>
            <w:sz w:val="28"/>
            <w:szCs w:val="28"/>
          </w:rPr>
          <w:t>10</w:t>
        </w:r>
        <w:r w:rsidRPr="000F6F3C">
          <w:rPr>
            <w:rFonts w:ascii="Times New Roman" w:hAnsi="Times New Roman" w:cs="Times New Roman"/>
            <w:sz w:val="28"/>
            <w:szCs w:val="28"/>
          </w:rPr>
          <w:fldChar w:fldCharType="end"/>
        </w:r>
      </w:p>
    </w:sdtContent>
  </w:sdt>
  <w:p w14:paraId="551C0380" w14:textId="77777777" w:rsidR="000F6F3C" w:rsidRDefault="000F6F3C">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E565D" w14:textId="77777777" w:rsidR="00224EE1" w:rsidRPr="00263D77" w:rsidRDefault="00224EE1" w:rsidP="00224EE1">
    <w:pPr>
      <w:tabs>
        <w:tab w:val="center" w:pos="4677"/>
        <w:tab w:val="right" w:pos="9355"/>
      </w:tabs>
      <w:spacing w:after="0" w:line="240" w:lineRule="auto"/>
      <w:jc w:val="center"/>
      <w:rPr>
        <w:rFonts w:ascii="Times New Roman" w:eastAsia="Times New Roman" w:hAnsi="Times New Roman" w:cs="Times New Roman"/>
        <w:i/>
        <w:lang w:eastAsia="ru-RU"/>
      </w:rPr>
    </w:pPr>
    <w:r w:rsidRPr="00263D77">
      <w:rPr>
        <w:rFonts w:ascii="Times New Roman" w:eastAsia="Times New Roman" w:hAnsi="Times New Roman" w:cs="Times New Roman"/>
        <w:i/>
        <w:lang w:eastAsia="ru-RU"/>
      </w:rPr>
      <w:t>Зарегистрирован в Министерстве юстиции Республики Казахстан</w:t>
    </w:r>
  </w:p>
  <w:p w14:paraId="59C9B36F" w14:textId="1D1B5BCD" w:rsidR="00224EE1" w:rsidRPr="00224EE1" w:rsidRDefault="00021162" w:rsidP="00224EE1">
    <w:pPr>
      <w:tabs>
        <w:tab w:val="center" w:pos="4677"/>
        <w:tab w:val="right" w:pos="9355"/>
      </w:tabs>
      <w:spacing w:after="0" w:line="240" w:lineRule="auto"/>
      <w:jc w:val="center"/>
      <w:rPr>
        <w:rFonts w:ascii="Times New Roman" w:eastAsia="Times New Roman" w:hAnsi="Times New Roman" w:cs="Times New Roman"/>
        <w:i/>
        <w:lang w:eastAsia="ru-RU"/>
      </w:rPr>
    </w:pPr>
    <w:r w:rsidRPr="00021162">
      <w:rPr>
        <w:rFonts w:ascii="Times New Roman" w:eastAsia="Times New Roman" w:hAnsi="Times New Roman" w:cs="Times New Roman"/>
        <w:i/>
        <w:lang w:eastAsia="ru-RU"/>
      </w:rPr>
      <w:t>3 августа</w:t>
    </w:r>
    <w:r>
      <w:rPr>
        <w:rFonts w:ascii="Times New Roman" w:eastAsia="Times New Roman" w:hAnsi="Times New Roman" w:cs="Times New Roman"/>
        <w:i/>
        <w:lang w:val="kk-KZ" w:eastAsia="ru-RU"/>
      </w:rPr>
      <w:t xml:space="preserve"> </w:t>
    </w:r>
    <w:r w:rsidR="00224EE1">
      <w:rPr>
        <w:rFonts w:ascii="Times New Roman" w:eastAsia="Times New Roman" w:hAnsi="Times New Roman" w:cs="Times New Roman"/>
        <w:i/>
        <w:lang w:eastAsia="ru-RU"/>
      </w:rPr>
      <w:t>2026</w:t>
    </w:r>
    <w:r w:rsidR="00224EE1" w:rsidRPr="00263D77">
      <w:rPr>
        <w:rFonts w:ascii="Times New Roman" w:eastAsia="Times New Roman" w:hAnsi="Times New Roman" w:cs="Times New Roman"/>
        <w:i/>
        <w:lang w:eastAsia="ru-RU"/>
      </w:rPr>
      <w:t xml:space="preserve"> года № </w:t>
    </w:r>
    <w:r w:rsidR="00A1000F">
      <w:rPr>
        <w:rFonts w:ascii="Times New Roman" w:eastAsia="Times New Roman" w:hAnsi="Times New Roman" w:cs="Times New Roman"/>
        <w:i/>
        <w:lang w:eastAsia="ru-RU"/>
      </w:rPr>
      <w:t>39477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97836"/>
    <w:multiLevelType w:val="hybridMultilevel"/>
    <w:tmpl w:val="1DDE34E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547D80"/>
    <w:multiLevelType w:val="hybridMultilevel"/>
    <w:tmpl w:val="962A6C48"/>
    <w:lvl w:ilvl="0" w:tplc="93F0D2B6">
      <w:start w:val="1"/>
      <w:numFmt w:val="decimal"/>
      <w:lvlText w:val="%1."/>
      <w:lvlJc w:val="left"/>
      <w:pPr>
        <w:ind w:left="1428" w:hanging="360"/>
      </w:pPr>
      <w:rPr>
        <w:b/>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 w15:restartNumberingAfterBreak="0">
    <w:nsid w:val="10B9439B"/>
    <w:multiLevelType w:val="multilevel"/>
    <w:tmpl w:val="834A1736"/>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3" w15:restartNumberingAfterBreak="0">
    <w:nsid w:val="1A6C6974"/>
    <w:multiLevelType w:val="hybridMultilevel"/>
    <w:tmpl w:val="CAB41A3A"/>
    <w:lvl w:ilvl="0" w:tplc="7F7C3B52">
      <w:start w:val="1"/>
      <w:numFmt w:val="decimal"/>
      <w:lvlText w:val="%1."/>
      <w:lvlJc w:val="left"/>
      <w:pPr>
        <w:ind w:left="1065" w:hanging="360"/>
      </w:pPr>
      <w:rPr>
        <w:rFonts w:hint="default"/>
      </w:rPr>
    </w:lvl>
    <w:lvl w:ilvl="1" w:tplc="096AAB0A">
      <w:start w:val="1"/>
      <w:numFmt w:val="lowerLetter"/>
      <w:lvlText w:val="%2."/>
      <w:lvlJc w:val="left"/>
      <w:pPr>
        <w:ind w:left="1785" w:hanging="360"/>
      </w:pPr>
    </w:lvl>
    <w:lvl w:ilvl="2" w:tplc="50C620AC">
      <w:start w:val="1"/>
      <w:numFmt w:val="lowerRoman"/>
      <w:lvlText w:val="%3."/>
      <w:lvlJc w:val="right"/>
      <w:pPr>
        <w:ind w:left="2505" w:hanging="180"/>
      </w:pPr>
    </w:lvl>
    <w:lvl w:ilvl="3" w:tplc="AADAEE14">
      <w:start w:val="1"/>
      <w:numFmt w:val="decimal"/>
      <w:lvlText w:val="%4."/>
      <w:lvlJc w:val="left"/>
      <w:pPr>
        <w:ind w:left="3225" w:hanging="360"/>
      </w:pPr>
    </w:lvl>
    <w:lvl w:ilvl="4" w:tplc="0C44028C">
      <w:start w:val="1"/>
      <w:numFmt w:val="lowerLetter"/>
      <w:lvlText w:val="%5."/>
      <w:lvlJc w:val="left"/>
      <w:pPr>
        <w:ind w:left="3945" w:hanging="360"/>
      </w:pPr>
    </w:lvl>
    <w:lvl w:ilvl="5" w:tplc="0A5CDBE0">
      <w:start w:val="1"/>
      <w:numFmt w:val="lowerRoman"/>
      <w:lvlText w:val="%6."/>
      <w:lvlJc w:val="right"/>
      <w:pPr>
        <w:ind w:left="4665" w:hanging="180"/>
      </w:pPr>
    </w:lvl>
    <w:lvl w:ilvl="6" w:tplc="C1E02086">
      <w:start w:val="1"/>
      <w:numFmt w:val="decimal"/>
      <w:lvlText w:val="%7."/>
      <w:lvlJc w:val="left"/>
      <w:pPr>
        <w:ind w:left="5385" w:hanging="360"/>
      </w:pPr>
    </w:lvl>
    <w:lvl w:ilvl="7" w:tplc="2544EE98">
      <w:start w:val="1"/>
      <w:numFmt w:val="lowerLetter"/>
      <w:lvlText w:val="%8."/>
      <w:lvlJc w:val="left"/>
      <w:pPr>
        <w:ind w:left="6105" w:hanging="360"/>
      </w:pPr>
    </w:lvl>
    <w:lvl w:ilvl="8" w:tplc="06F0735C">
      <w:start w:val="1"/>
      <w:numFmt w:val="lowerRoman"/>
      <w:lvlText w:val="%9."/>
      <w:lvlJc w:val="right"/>
      <w:pPr>
        <w:ind w:left="6825" w:hanging="180"/>
      </w:pPr>
    </w:lvl>
  </w:abstractNum>
  <w:abstractNum w:abstractNumId="4" w15:restartNumberingAfterBreak="0">
    <w:nsid w:val="20DD6E1A"/>
    <w:multiLevelType w:val="hybridMultilevel"/>
    <w:tmpl w:val="9EB07802"/>
    <w:lvl w:ilvl="0" w:tplc="6290B192">
      <w:start w:val="1"/>
      <w:numFmt w:val="decimal"/>
      <w:lvlText w:val="%1)"/>
      <w:lvlJc w:val="left"/>
      <w:pPr>
        <w:ind w:left="1144" w:hanging="435"/>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15:restartNumberingAfterBreak="0">
    <w:nsid w:val="28173E7B"/>
    <w:multiLevelType w:val="multilevel"/>
    <w:tmpl w:val="5880BBA8"/>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6" w15:restartNumberingAfterBreak="0">
    <w:nsid w:val="28E05C8C"/>
    <w:multiLevelType w:val="hybridMultilevel"/>
    <w:tmpl w:val="1FEAC7D0"/>
    <w:lvl w:ilvl="0" w:tplc="F74EF97A">
      <w:start w:val="1"/>
      <w:numFmt w:val="decimal"/>
      <w:lvlText w:val="%1."/>
      <w:lvlJc w:val="left"/>
      <w:pPr>
        <w:ind w:left="1429" w:hanging="360"/>
      </w:pPr>
      <w:rPr>
        <w:b w:val="0"/>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7" w15:restartNumberingAfterBreak="0">
    <w:nsid w:val="2F725B44"/>
    <w:multiLevelType w:val="hybridMultilevel"/>
    <w:tmpl w:val="F41A265E"/>
    <w:lvl w:ilvl="0" w:tplc="0419000F">
      <w:start w:val="1"/>
      <w:numFmt w:val="decimal"/>
      <w:lvlText w:val="%1."/>
      <w:lvlJc w:val="left"/>
      <w:pPr>
        <w:ind w:left="1429" w:hanging="360"/>
      </w:pPr>
    </w:lvl>
    <w:lvl w:ilvl="1" w:tplc="04190011">
      <w:start w:val="1"/>
      <w:numFmt w:val="decimal"/>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8" w15:restartNumberingAfterBreak="0">
    <w:nsid w:val="373E7FF5"/>
    <w:multiLevelType w:val="multilevel"/>
    <w:tmpl w:val="C4CE99C6"/>
    <w:lvl w:ilvl="0">
      <w:start w:val="1"/>
      <w:numFmt w:val="decimal"/>
      <w:lvlText w:val="%1."/>
      <w:lvlJc w:val="left"/>
      <w:pPr>
        <w:ind w:left="720" w:hanging="360"/>
      </w:pPr>
      <w:rPr>
        <w:rFonts w:hint="default"/>
        <w:b w:val="0"/>
      </w:rPr>
    </w:lvl>
    <w:lvl w:ilvl="1">
      <w:start w:val="2"/>
      <w:numFmt w:val="decimal"/>
      <w:isLgl/>
      <w:lvlText w:val="%1.%2."/>
      <w:lvlJc w:val="left"/>
      <w:pPr>
        <w:ind w:left="720" w:hanging="360"/>
      </w:pPr>
      <w:rPr>
        <w:rFonts w:hint="default"/>
        <w:b w:val="0"/>
        <w:i w:val="0"/>
      </w:rPr>
    </w:lvl>
    <w:lvl w:ilvl="2">
      <w:start w:val="1"/>
      <w:numFmt w:val="decimal"/>
      <w:isLgl/>
      <w:lvlText w:val="%1.%2.%3."/>
      <w:lvlJc w:val="left"/>
      <w:pPr>
        <w:ind w:left="1080" w:hanging="720"/>
      </w:pPr>
      <w:rPr>
        <w:rFonts w:hint="default"/>
        <w:b/>
        <w:i/>
      </w:rPr>
    </w:lvl>
    <w:lvl w:ilvl="3">
      <w:start w:val="1"/>
      <w:numFmt w:val="decimal"/>
      <w:isLgl/>
      <w:lvlText w:val="%1.%2.%3.%4."/>
      <w:lvlJc w:val="left"/>
      <w:pPr>
        <w:ind w:left="1080" w:hanging="720"/>
      </w:pPr>
      <w:rPr>
        <w:rFonts w:hint="default"/>
        <w:b/>
        <w:i/>
      </w:rPr>
    </w:lvl>
    <w:lvl w:ilvl="4">
      <w:start w:val="1"/>
      <w:numFmt w:val="decimal"/>
      <w:isLgl/>
      <w:lvlText w:val="%1.%2.%3.%4.%5."/>
      <w:lvlJc w:val="left"/>
      <w:pPr>
        <w:ind w:left="1440" w:hanging="1080"/>
      </w:pPr>
      <w:rPr>
        <w:rFonts w:hint="default"/>
        <w:b/>
        <w:i/>
      </w:rPr>
    </w:lvl>
    <w:lvl w:ilvl="5">
      <w:start w:val="1"/>
      <w:numFmt w:val="decimal"/>
      <w:isLgl/>
      <w:lvlText w:val="%1.%2.%3.%4.%5.%6."/>
      <w:lvlJc w:val="left"/>
      <w:pPr>
        <w:ind w:left="1440" w:hanging="1080"/>
      </w:pPr>
      <w:rPr>
        <w:rFonts w:hint="default"/>
        <w:b/>
        <w:i/>
      </w:rPr>
    </w:lvl>
    <w:lvl w:ilvl="6">
      <w:start w:val="1"/>
      <w:numFmt w:val="decimal"/>
      <w:isLgl/>
      <w:lvlText w:val="%1.%2.%3.%4.%5.%6.%7."/>
      <w:lvlJc w:val="left"/>
      <w:pPr>
        <w:ind w:left="1800" w:hanging="1440"/>
      </w:pPr>
      <w:rPr>
        <w:rFonts w:hint="default"/>
        <w:b/>
        <w:i/>
      </w:rPr>
    </w:lvl>
    <w:lvl w:ilvl="7">
      <w:start w:val="1"/>
      <w:numFmt w:val="decimal"/>
      <w:isLgl/>
      <w:lvlText w:val="%1.%2.%3.%4.%5.%6.%7.%8."/>
      <w:lvlJc w:val="left"/>
      <w:pPr>
        <w:ind w:left="1800" w:hanging="1440"/>
      </w:pPr>
      <w:rPr>
        <w:rFonts w:hint="default"/>
        <w:b/>
        <w:i/>
      </w:rPr>
    </w:lvl>
    <w:lvl w:ilvl="8">
      <w:start w:val="1"/>
      <w:numFmt w:val="decimal"/>
      <w:isLgl/>
      <w:lvlText w:val="%1.%2.%3.%4.%5.%6.%7.%8.%9."/>
      <w:lvlJc w:val="left"/>
      <w:pPr>
        <w:ind w:left="2160" w:hanging="1800"/>
      </w:pPr>
      <w:rPr>
        <w:rFonts w:hint="default"/>
        <w:b/>
        <w:i/>
      </w:rPr>
    </w:lvl>
  </w:abstractNum>
  <w:abstractNum w:abstractNumId="9" w15:restartNumberingAfterBreak="0">
    <w:nsid w:val="388874E8"/>
    <w:multiLevelType w:val="hybridMultilevel"/>
    <w:tmpl w:val="8F6E0A2E"/>
    <w:lvl w:ilvl="0" w:tplc="FB48C106">
      <w:start w:val="1"/>
      <w:numFmt w:val="decimal"/>
      <w:lvlText w:val="%1."/>
      <w:lvlJc w:val="left"/>
      <w:pPr>
        <w:ind w:left="1211" w:hanging="360"/>
      </w:pPr>
      <w:rPr>
        <w:b w:val="0"/>
        <w:i w:val="0"/>
      </w:rPr>
    </w:lvl>
    <w:lvl w:ilvl="1" w:tplc="9184F85A">
      <w:start w:val="1"/>
      <w:numFmt w:val="lowerLetter"/>
      <w:lvlText w:val="%2."/>
      <w:lvlJc w:val="left"/>
      <w:pPr>
        <w:ind w:left="1789" w:hanging="360"/>
      </w:pPr>
    </w:lvl>
    <w:lvl w:ilvl="2" w:tplc="1632025C">
      <w:start w:val="1"/>
      <w:numFmt w:val="lowerRoman"/>
      <w:lvlText w:val="%3."/>
      <w:lvlJc w:val="right"/>
      <w:pPr>
        <w:ind w:left="2509" w:hanging="180"/>
      </w:pPr>
    </w:lvl>
    <w:lvl w:ilvl="3" w:tplc="DE6208B8">
      <w:start w:val="1"/>
      <w:numFmt w:val="decimal"/>
      <w:lvlText w:val="%4."/>
      <w:lvlJc w:val="left"/>
      <w:pPr>
        <w:ind w:left="3229" w:hanging="360"/>
      </w:pPr>
    </w:lvl>
    <w:lvl w:ilvl="4" w:tplc="F8428C5C">
      <w:start w:val="1"/>
      <w:numFmt w:val="lowerLetter"/>
      <w:lvlText w:val="%5."/>
      <w:lvlJc w:val="left"/>
      <w:pPr>
        <w:ind w:left="3949" w:hanging="360"/>
      </w:pPr>
    </w:lvl>
    <w:lvl w:ilvl="5" w:tplc="4A808AD6">
      <w:start w:val="1"/>
      <w:numFmt w:val="lowerRoman"/>
      <w:lvlText w:val="%6."/>
      <w:lvlJc w:val="right"/>
      <w:pPr>
        <w:ind w:left="4669" w:hanging="180"/>
      </w:pPr>
    </w:lvl>
    <w:lvl w:ilvl="6" w:tplc="A850AD6C">
      <w:start w:val="1"/>
      <w:numFmt w:val="decimal"/>
      <w:lvlText w:val="%7."/>
      <w:lvlJc w:val="left"/>
      <w:pPr>
        <w:ind w:left="5389" w:hanging="360"/>
      </w:pPr>
    </w:lvl>
    <w:lvl w:ilvl="7" w:tplc="9D007306">
      <w:start w:val="1"/>
      <w:numFmt w:val="lowerLetter"/>
      <w:lvlText w:val="%8."/>
      <w:lvlJc w:val="left"/>
      <w:pPr>
        <w:ind w:left="6109" w:hanging="360"/>
      </w:pPr>
    </w:lvl>
    <w:lvl w:ilvl="8" w:tplc="0E367B4A">
      <w:start w:val="1"/>
      <w:numFmt w:val="lowerRoman"/>
      <w:lvlText w:val="%9."/>
      <w:lvlJc w:val="right"/>
      <w:pPr>
        <w:ind w:left="6829" w:hanging="180"/>
      </w:pPr>
    </w:lvl>
  </w:abstractNum>
  <w:abstractNum w:abstractNumId="10" w15:restartNumberingAfterBreak="0">
    <w:nsid w:val="3B805939"/>
    <w:multiLevelType w:val="hybridMultilevel"/>
    <w:tmpl w:val="609EE838"/>
    <w:lvl w:ilvl="0" w:tplc="04090011">
      <w:start w:val="1"/>
      <w:numFmt w:val="decimal"/>
      <w:lvlText w:val="%1)"/>
      <w:lvlJc w:val="left"/>
      <w:pPr>
        <w:ind w:left="928"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1" w15:restartNumberingAfterBreak="0">
    <w:nsid w:val="3DC26A4A"/>
    <w:multiLevelType w:val="hybridMultilevel"/>
    <w:tmpl w:val="BD8050D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0007E31"/>
    <w:multiLevelType w:val="hybridMultilevel"/>
    <w:tmpl w:val="ABEAD302"/>
    <w:lvl w:ilvl="0" w:tplc="04190011">
      <w:start w:val="1"/>
      <w:numFmt w:val="decimal"/>
      <w:lvlText w:val="%1)"/>
      <w:lvlJc w:val="left"/>
      <w:pPr>
        <w:ind w:left="1429" w:hanging="360"/>
      </w:pPr>
    </w:lvl>
    <w:lvl w:ilvl="1" w:tplc="04190011">
      <w:start w:val="1"/>
      <w:numFmt w:val="decimal"/>
      <w:lvlText w:val="%2)"/>
      <w:lvlJc w:val="left"/>
      <w:pPr>
        <w:ind w:left="2149" w:hanging="360"/>
      </w:pPr>
    </w:lvl>
    <w:lvl w:ilvl="2" w:tplc="701691BA">
      <w:start w:val="1"/>
      <w:numFmt w:val="decimal"/>
      <w:lvlText w:val="%3."/>
      <w:lvlJc w:val="left"/>
      <w:pPr>
        <w:ind w:left="1931" w:hanging="1080"/>
      </w:pPr>
      <w:rPr>
        <w:rFonts w:hint="default"/>
        <w:b w:val="0"/>
        <w:sz w:val="28"/>
        <w:szCs w:val="28"/>
      </w:r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4E49035F"/>
    <w:multiLevelType w:val="hybridMultilevel"/>
    <w:tmpl w:val="FA88C2CA"/>
    <w:lvl w:ilvl="0" w:tplc="356499DE">
      <w:start w:val="1"/>
      <w:numFmt w:val="decimal"/>
      <w:lvlText w:val="%1."/>
      <w:lvlJc w:val="left"/>
      <w:pPr>
        <w:ind w:left="1429" w:hanging="360"/>
      </w:pPr>
      <w:rPr>
        <w:b w:val="0"/>
      </w:rPr>
    </w:lvl>
    <w:lvl w:ilvl="1" w:tplc="3E467676">
      <w:start w:val="1"/>
      <w:numFmt w:val="lowerLetter"/>
      <w:lvlText w:val="%2."/>
      <w:lvlJc w:val="left"/>
      <w:pPr>
        <w:ind w:left="2149" w:hanging="360"/>
      </w:pPr>
    </w:lvl>
    <w:lvl w:ilvl="2" w:tplc="1E446B3A">
      <w:start w:val="1"/>
      <w:numFmt w:val="lowerRoman"/>
      <w:lvlText w:val="%3."/>
      <w:lvlJc w:val="right"/>
      <w:pPr>
        <w:ind w:left="2869" w:hanging="180"/>
      </w:pPr>
    </w:lvl>
    <w:lvl w:ilvl="3" w:tplc="0ED68A24">
      <w:start w:val="1"/>
      <w:numFmt w:val="decimal"/>
      <w:lvlText w:val="%4."/>
      <w:lvlJc w:val="left"/>
      <w:pPr>
        <w:ind w:left="3589" w:hanging="360"/>
      </w:pPr>
    </w:lvl>
    <w:lvl w:ilvl="4" w:tplc="00FE4BAA">
      <w:start w:val="1"/>
      <w:numFmt w:val="lowerLetter"/>
      <w:lvlText w:val="%5."/>
      <w:lvlJc w:val="left"/>
      <w:pPr>
        <w:ind w:left="4309" w:hanging="360"/>
      </w:pPr>
    </w:lvl>
    <w:lvl w:ilvl="5" w:tplc="0A0E214E">
      <w:start w:val="1"/>
      <w:numFmt w:val="lowerRoman"/>
      <w:lvlText w:val="%6."/>
      <w:lvlJc w:val="right"/>
      <w:pPr>
        <w:ind w:left="5029" w:hanging="180"/>
      </w:pPr>
    </w:lvl>
    <w:lvl w:ilvl="6" w:tplc="14345BDE">
      <w:start w:val="1"/>
      <w:numFmt w:val="decimal"/>
      <w:lvlText w:val="%7."/>
      <w:lvlJc w:val="left"/>
      <w:pPr>
        <w:ind w:left="5749" w:hanging="360"/>
      </w:pPr>
    </w:lvl>
    <w:lvl w:ilvl="7" w:tplc="AFF27E4E">
      <w:start w:val="1"/>
      <w:numFmt w:val="lowerLetter"/>
      <w:lvlText w:val="%8."/>
      <w:lvlJc w:val="left"/>
      <w:pPr>
        <w:ind w:left="6469" w:hanging="360"/>
      </w:pPr>
    </w:lvl>
    <w:lvl w:ilvl="8" w:tplc="F80CAF60">
      <w:start w:val="1"/>
      <w:numFmt w:val="lowerRoman"/>
      <w:lvlText w:val="%9."/>
      <w:lvlJc w:val="right"/>
      <w:pPr>
        <w:ind w:left="7189" w:hanging="180"/>
      </w:pPr>
    </w:lvl>
  </w:abstractNum>
  <w:abstractNum w:abstractNumId="14" w15:restartNumberingAfterBreak="0">
    <w:nsid w:val="52A25478"/>
    <w:multiLevelType w:val="hybridMultilevel"/>
    <w:tmpl w:val="AFC259E2"/>
    <w:lvl w:ilvl="0" w:tplc="B19E6F38">
      <w:start w:val="1"/>
      <w:numFmt w:val="decimal"/>
      <w:lvlText w:val="%1."/>
      <w:lvlJc w:val="left"/>
      <w:pPr>
        <w:tabs>
          <w:tab w:val="num" w:pos="1669"/>
        </w:tabs>
        <w:ind w:left="1669" w:hanging="360"/>
      </w:pPr>
    </w:lvl>
    <w:lvl w:ilvl="1" w:tplc="19A8CAD0">
      <w:start w:val="1"/>
      <w:numFmt w:val="lowerLetter"/>
      <w:lvlText w:val="%2."/>
      <w:lvlJc w:val="left"/>
      <w:pPr>
        <w:tabs>
          <w:tab w:val="num" w:pos="2389"/>
        </w:tabs>
        <w:ind w:left="2389" w:hanging="360"/>
      </w:pPr>
    </w:lvl>
    <w:lvl w:ilvl="2" w:tplc="47A4DC72">
      <w:start w:val="1"/>
      <w:numFmt w:val="lowerRoman"/>
      <w:lvlText w:val="%3."/>
      <w:lvlJc w:val="right"/>
      <w:pPr>
        <w:tabs>
          <w:tab w:val="num" w:pos="3109"/>
        </w:tabs>
        <w:ind w:left="3109" w:hanging="180"/>
      </w:pPr>
    </w:lvl>
    <w:lvl w:ilvl="3" w:tplc="7B5E6250">
      <w:start w:val="1"/>
      <w:numFmt w:val="decimal"/>
      <w:lvlText w:val="%4."/>
      <w:lvlJc w:val="left"/>
      <w:pPr>
        <w:tabs>
          <w:tab w:val="num" w:pos="3829"/>
        </w:tabs>
        <w:ind w:left="3829" w:hanging="360"/>
      </w:pPr>
    </w:lvl>
    <w:lvl w:ilvl="4" w:tplc="12360FAC">
      <w:start w:val="1"/>
      <w:numFmt w:val="lowerLetter"/>
      <w:lvlText w:val="%5."/>
      <w:lvlJc w:val="left"/>
      <w:pPr>
        <w:tabs>
          <w:tab w:val="num" w:pos="4549"/>
        </w:tabs>
        <w:ind w:left="4549" w:hanging="360"/>
      </w:pPr>
    </w:lvl>
    <w:lvl w:ilvl="5" w:tplc="A01CBD6A">
      <w:start w:val="1"/>
      <w:numFmt w:val="lowerRoman"/>
      <w:lvlText w:val="%6."/>
      <w:lvlJc w:val="right"/>
      <w:pPr>
        <w:tabs>
          <w:tab w:val="num" w:pos="5269"/>
        </w:tabs>
        <w:ind w:left="5269" w:hanging="180"/>
      </w:pPr>
    </w:lvl>
    <w:lvl w:ilvl="6" w:tplc="3F121DC2">
      <w:start w:val="1"/>
      <w:numFmt w:val="decimal"/>
      <w:lvlText w:val="%7."/>
      <w:lvlJc w:val="left"/>
      <w:pPr>
        <w:tabs>
          <w:tab w:val="num" w:pos="5989"/>
        </w:tabs>
        <w:ind w:left="5989" w:hanging="360"/>
      </w:pPr>
    </w:lvl>
    <w:lvl w:ilvl="7" w:tplc="DBAE5AA2">
      <w:start w:val="1"/>
      <w:numFmt w:val="lowerLetter"/>
      <w:lvlText w:val="%8."/>
      <w:lvlJc w:val="left"/>
      <w:pPr>
        <w:tabs>
          <w:tab w:val="num" w:pos="6709"/>
        </w:tabs>
        <w:ind w:left="6709" w:hanging="360"/>
      </w:pPr>
    </w:lvl>
    <w:lvl w:ilvl="8" w:tplc="6FB85B7C">
      <w:start w:val="1"/>
      <w:numFmt w:val="lowerRoman"/>
      <w:lvlText w:val="%9."/>
      <w:lvlJc w:val="right"/>
      <w:pPr>
        <w:tabs>
          <w:tab w:val="num" w:pos="7429"/>
        </w:tabs>
        <w:ind w:left="7429" w:hanging="180"/>
      </w:pPr>
    </w:lvl>
  </w:abstractNum>
  <w:abstractNum w:abstractNumId="15" w15:restartNumberingAfterBreak="0">
    <w:nsid w:val="592951D2"/>
    <w:multiLevelType w:val="hybridMultilevel"/>
    <w:tmpl w:val="4D9CC46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5A897453"/>
    <w:multiLevelType w:val="hybridMultilevel"/>
    <w:tmpl w:val="59E65412"/>
    <w:lvl w:ilvl="0" w:tplc="B3BA6774">
      <w:start w:val="1"/>
      <w:numFmt w:val="decimal"/>
      <w:lvlText w:val="%1."/>
      <w:lvlJc w:val="left"/>
      <w:pPr>
        <w:ind w:left="1069" w:hanging="360"/>
      </w:pPr>
      <w:rPr>
        <w:color w:val="000000"/>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7" w15:restartNumberingAfterBreak="0">
    <w:nsid w:val="65455321"/>
    <w:multiLevelType w:val="multilevel"/>
    <w:tmpl w:val="E33E4502"/>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18" w15:restartNumberingAfterBreak="0">
    <w:nsid w:val="70E7212E"/>
    <w:multiLevelType w:val="multilevel"/>
    <w:tmpl w:val="11F073E2"/>
    <w:lvl w:ilvl="0">
      <w:start w:val="1"/>
      <w:numFmt w:val="decimal"/>
      <w:lvlText w:val="%1."/>
      <w:lvlJc w:val="left"/>
      <w:pPr>
        <w:ind w:left="1211"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7195420E"/>
    <w:multiLevelType w:val="hybridMultilevel"/>
    <w:tmpl w:val="BFDAAF3E"/>
    <w:lvl w:ilvl="0" w:tplc="6D70C354">
      <w:start w:val="40"/>
      <w:numFmt w:val="decimal"/>
      <w:lvlText w:val="%1)"/>
      <w:lvlJc w:val="left"/>
      <w:pPr>
        <w:tabs>
          <w:tab w:val="num" w:pos="1720"/>
        </w:tabs>
        <w:ind w:left="1720" w:hanging="1020"/>
      </w:pPr>
      <w:rPr>
        <w:rFonts w:hint="default"/>
      </w:rPr>
    </w:lvl>
    <w:lvl w:ilvl="1" w:tplc="E4260D8E">
      <w:start w:val="1"/>
      <w:numFmt w:val="lowerLetter"/>
      <w:lvlText w:val="%2."/>
      <w:lvlJc w:val="left"/>
      <w:pPr>
        <w:tabs>
          <w:tab w:val="num" w:pos="1780"/>
        </w:tabs>
        <w:ind w:left="1780" w:hanging="360"/>
      </w:pPr>
    </w:lvl>
    <w:lvl w:ilvl="2" w:tplc="3AE4ADC0">
      <w:start w:val="1"/>
      <w:numFmt w:val="lowerRoman"/>
      <w:lvlText w:val="%3."/>
      <w:lvlJc w:val="right"/>
      <w:pPr>
        <w:tabs>
          <w:tab w:val="num" w:pos="2500"/>
        </w:tabs>
        <w:ind w:left="2500" w:hanging="180"/>
      </w:pPr>
    </w:lvl>
    <w:lvl w:ilvl="3" w:tplc="313AE558">
      <w:start w:val="1"/>
      <w:numFmt w:val="decimal"/>
      <w:lvlText w:val="%4."/>
      <w:lvlJc w:val="left"/>
      <w:pPr>
        <w:tabs>
          <w:tab w:val="num" w:pos="3220"/>
        </w:tabs>
        <w:ind w:left="3220" w:hanging="360"/>
      </w:pPr>
    </w:lvl>
    <w:lvl w:ilvl="4" w:tplc="10E6972E">
      <w:start w:val="1"/>
      <w:numFmt w:val="lowerLetter"/>
      <w:lvlText w:val="%5."/>
      <w:lvlJc w:val="left"/>
      <w:pPr>
        <w:tabs>
          <w:tab w:val="num" w:pos="3940"/>
        </w:tabs>
        <w:ind w:left="3940" w:hanging="360"/>
      </w:pPr>
    </w:lvl>
    <w:lvl w:ilvl="5" w:tplc="386613A0">
      <w:start w:val="1"/>
      <w:numFmt w:val="lowerRoman"/>
      <w:lvlText w:val="%6."/>
      <w:lvlJc w:val="right"/>
      <w:pPr>
        <w:tabs>
          <w:tab w:val="num" w:pos="4660"/>
        </w:tabs>
        <w:ind w:left="4660" w:hanging="180"/>
      </w:pPr>
    </w:lvl>
    <w:lvl w:ilvl="6" w:tplc="4E6CDB5A">
      <w:start w:val="1"/>
      <w:numFmt w:val="decimal"/>
      <w:lvlText w:val="%7."/>
      <w:lvlJc w:val="left"/>
      <w:pPr>
        <w:tabs>
          <w:tab w:val="num" w:pos="5380"/>
        </w:tabs>
        <w:ind w:left="5380" w:hanging="360"/>
      </w:pPr>
    </w:lvl>
    <w:lvl w:ilvl="7" w:tplc="BD5ADE8E">
      <w:start w:val="1"/>
      <w:numFmt w:val="lowerLetter"/>
      <w:lvlText w:val="%8."/>
      <w:lvlJc w:val="left"/>
      <w:pPr>
        <w:tabs>
          <w:tab w:val="num" w:pos="6100"/>
        </w:tabs>
        <w:ind w:left="6100" w:hanging="360"/>
      </w:pPr>
    </w:lvl>
    <w:lvl w:ilvl="8" w:tplc="A4A4BBE8">
      <w:start w:val="1"/>
      <w:numFmt w:val="lowerRoman"/>
      <w:lvlText w:val="%9."/>
      <w:lvlJc w:val="right"/>
      <w:pPr>
        <w:tabs>
          <w:tab w:val="num" w:pos="6820"/>
        </w:tabs>
        <w:ind w:left="6820" w:hanging="180"/>
      </w:pPr>
    </w:lvl>
  </w:abstractNum>
  <w:abstractNum w:abstractNumId="20" w15:restartNumberingAfterBreak="0">
    <w:nsid w:val="726A0B55"/>
    <w:multiLevelType w:val="multilevel"/>
    <w:tmpl w:val="F1AA8D40"/>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21" w15:restartNumberingAfterBreak="0">
    <w:nsid w:val="72784167"/>
    <w:multiLevelType w:val="hybridMultilevel"/>
    <w:tmpl w:val="BA5269E4"/>
    <w:lvl w:ilvl="0" w:tplc="C56A058C">
      <w:start w:val="1"/>
      <w:numFmt w:val="decimal"/>
      <w:lvlText w:val="%1."/>
      <w:lvlJc w:val="left"/>
      <w:pPr>
        <w:ind w:left="1429" w:hanging="360"/>
      </w:pPr>
    </w:lvl>
    <w:lvl w:ilvl="1" w:tplc="43AEECC2">
      <w:start w:val="1"/>
      <w:numFmt w:val="decimal"/>
      <w:lvlText w:val="%2)"/>
      <w:lvlJc w:val="left"/>
      <w:pPr>
        <w:ind w:left="2149" w:hanging="360"/>
      </w:pPr>
    </w:lvl>
    <w:lvl w:ilvl="2" w:tplc="69E26DB8">
      <w:start w:val="1"/>
      <w:numFmt w:val="lowerRoman"/>
      <w:lvlText w:val="%3."/>
      <w:lvlJc w:val="right"/>
      <w:pPr>
        <w:ind w:left="2869" w:hanging="180"/>
      </w:pPr>
    </w:lvl>
    <w:lvl w:ilvl="3" w:tplc="C79AEFFC">
      <w:start w:val="1"/>
      <w:numFmt w:val="decimal"/>
      <w:lvlText w:val="%4."/>
      <w:lvlJc w:val="left"/>
      <w:pPr>
        <w:ind w:left="3589" w:hanging="360"/>
      </w:pPr>
    </w:lvl>
    <w:lvl w:ilvl="4" w:tplc="42DECA82">
      <w:start w:val="1"/>
      <w:numFmt w:val="lowerLetter"/>
      <w:lvlText w:val="%5."/>
      <w:lvlJc w:val="left"/>
      <w:pPr>
        <w:ind w:left="4309" w:hanging="360"/>
      </w:pPr>
    </w:lvl>
    <w:lvl w:ilvl="5" w:tplc="76DE888C">
      <w:start w:val="1"/>
      <w:numFmt w:val="lowerRoman"/>
      <w:lvlText w:val="%6."/>
      <w:lvlJc w:val="right"/>
      <w:pPr>
        <w:ind w:left="5029" w:hanging="180"/>
      </w:pPr>
    </w:lvl>
    <w:lvl w:ilvl="6" w:tplc="D2FA3D60">
      <w:start w:val="1"/>
      <w:numFmt w:val="decimal"/>
      <w:lvlText w:val="%7."/>
      <w:lvlJc w:val="left"/>
      <w:pPr>
        <w:ind w:left="5749" w:hanging="360"/>
      </w:pPr>
    </w:lvl>
    <w:lvl w:ilvl="7" w:tplc="F4BC7544">
      <w:start w:val="1"/>
      <w:numFmt w:val="lowerLetter"/>
      <w:lvlText w:val="%8."/>
      <w:lvlJc w:val="left"/>
      <w:pPr>
        <w:ind w:left="6469" w:hanging="360"/>
      </w:pPr>
    </w:lvl>
    <w:lvl w:ilvl="8" w:tplc="30DAA73E">
      <w:start w:val="1"/>
      <w:numFmt w:val="lowerRoman"/>
      <w:lvlText w:val="%9."/>
      <w:lvlJc w:val="right"/>
      <w:pPr>
        <w:ind w:left="7189" w:hanging="180"/>
      </w:pPr>
    </w:lvl>
  </w:abstractNum>
  <w:abstractNum w:abstractNumId="22" w15:restartNumberingAfterBreak="0">
    <w:nsid w:val="7F506E4A"/>
    <w:multiLevelType w:val="hybridMultilevel"/>
    <w:tmpl w:val="B6740FB2"/>
    <w:lvl w:ilvl="0" w:tplc="DB6ECCF4">
      <w:start w:val="1"/>
      <w:numFmt w:val="bullet"/>
      <w:lvlText w:val=""/>
      <w:lvlJc w:val="left"/>
      <w:pPr>
        <w:ind w:left="1504" w:hanging="360"/>
      </w:pPr>
      <w:rPr>
        <w:rFonts w:ascii="Symbol" w:hAnsi="Symbol" w:hint="default"/>
      </w:rPr>
    </w:lvl>
    <w:lvl w:ilvl="1" w:tplc="04190003" w:tentative="1">
      <w:start w:val="1"/>
      <w:numFmt w:val="bullet"/>
      <w:lvlText w:val="o"/>
      <w:lvlJc w:val="left"/>
      <w:pPr>
        <w:ind w:left="2224" w:hanging="360"/>
      </w:pPr>
      <w:rPr>
        <w:rFonts w:ascii="Courier New" w:hAnsi="Courier New" w:cs="Courier New" w:hint="default"/>
      </w:rPr>
    </w:lvl>
    <w:lvl w:ilvl="2" w:tplc="04190005" w:tentative="1">
      <w:start w:val="1"/>
      <w:numFmt w:val="bullet"/>
      <w:lvlText w:val=""/>
      <w:lvlJc w:val="left"/>
      <w:pPr>
        <w:ind w:left="2944" w:hanging="360"/>
      </w:pPr>
      <w:rPr>
        <w:rFonts w:ascii="Wingdings" w:hAnsi="Wingdings" w:hint="default"/>
      </w:rPr>
    </w:lvl>
    <w:lvl w:ilvl="3" w:tplc="04190001" w:tentative="1">
      <w:start w:val="1"/>
      <w:numFmt w:val="bullet"/>
      <w:lvlText w:val=""/>
      <w:lvlJc w:val="left"/>
      <w:pPr>
        <w:ind w:left="3664" w:hanging="360"/>
      </w:pPr>
      <w:rPr>
        <w:rFonts w:ascii="Symbol" w:hAnsi="Symbol" w:hint="default"/>
      </w:rPr>
    </w:lvl>
    <w:lvl w:ilvl="4" w:tplc="04190003" w:tentative="1">
      <w:start w:val="1"/>
      <w:numFmt w:val="bullet"/>
      <w:lvlText w:val="o"/>
      <w:lvlJc w:val="left"/>
      <w:pPr>
        <w:ind w:left="4384" w:hanging="360"/>
      </w:pPr>
      <w:rPr>
        <w:rFonts w:ascii="Courier New" w:hAnsi="Courier New" w:cs="Courier New" w:hint="default"/>
      </w:rPr>
    </w:lvl>
    <w:lvl w:ilvl="5" w:tplc="04190005" w:tentative="1">
      <w:start w:val="1"/>
      <w:numFmt w:val="bullet"/>
      <w:lvlText w:val=""/>
      <w:lvlJc w:val="left"/>
      <w:pPr>
        <w:ind w:left="5104" w:hanging="360"/>
      </w:pPr>
      <w:rPr>
        <w:rFonts w:ascii="Wingdings" w:hAnsi="Wingdings" w:hint="default"/>
      </w:rPr>
    </w:lvl>
    <w:lvl w:ilvl="6" w:tplc="04190001" w:tentative="1">
      <w:start w:val="1"/>
      <w:numFmt w:val="bullet"/>
      <w:lvlText w:val=""/>
      <w:lvlJc w:val="left"/>
      <w:pPr>
        <w:ind w:left="5824" w:hanging="360"/>
      </w:pPr>
      <w:rPr>
        <w:rFonts w:ascii="Symbol" w:hAnsi="Symbol" w:hint="default"/>
      </w:rPr>
    </w:lvl>
    <w:lvl w:ilvl="7" w:tplc="04190003" w:tentative="1">
      <w:start w:val="1"/>
      <w:numFmt w:val="bullet"/>
      <w:lvlText w:val="o"/>
      <w:lvlJc w:val="left"/>
      <w:pPr>
        <w:ind w:left="6544" w:hanging="360"/>
      </w:pPr>
      <w:rPr>
        <w:rFonts w:ascii="Courier New" w:hAnsi="Courier New" w:cs="Courier New" w:hint="default"/>
      </w:rPr>
    </w:lvl>
    <w:lvl w:ilvl="8" w:tplc="04190005" w:tentative="1">
      <w:start w:val="1"/>
      <w:numFmt w:val="bullet"/>
      <w:lvlText w:val=""/>
      <w:lvlJc w:val="left"/>
      <w:pPr>
        <w:ind w:left="7264" w:hanging="360"/>
      </w:pPr>
      <w:rPr>
        <w:rFonts w:ascii="Wingdings" w:hAnsi="Wingdings" w:hint="default"/>
      </w:rPr>
    </w:lvl>
  </w:abstractNum>
  <w:num w:numId="1" w16cid:durableId="1872716803">
    <w:abstractNumId w:val="0"/>
  </w:num>
  <w:num w:numId="2" w16cid:durableId="1300185265">
    <w:abstractNumId w:val="11"/>
  </w:num>
  <w:num w:numId="3" w16cid:durableId="585844698">
    <w:abstractNumId w:val="15"/>
  </w:num>
  <w:num w:numId="4" w16cid:durableId="1837113128">
    <w:abstractNumId w:val="1"/>
  </w:num>
  <w:num w:numId="5" w16cid:durableId="972979129">
    <w:abstractNumId w:val="22"/>
  </w:num>
  <w:num w:numId="6" w16cid:durableId="2054227049">
    <w:abstractNumId w:val="12"/>
  </w:num>
  <w:num w:numId="7" w16cid:durableId="212750120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82559082">
    <w:abstractNumId w:val="17"/>
  </w:num>
  <w:num w:numId="9" w16cid:durableId="2117823406">
    <w:abstractNumId w:val="20"/>
  </w:num>
  <w:num w:numId="10" w16cid:durableId="859971459">
    <w:abstractNumId w:val="9"/>
  </w:num>
  <w:num w:numId="11" w16cid:durableId="1930190346">
    <w:abstractNumId w:val="2"/>
  </w:num>
  <w:num w:numId="12" w16cid:durableId="2066954352">
    <w:abstractNumId w:val="19"/>
  </w:num>
  <w:num w:numId="13" w16cid:durableId="1342855284">
    <w:abstractNumId w:val="5"/>
  </w:num>
  <w:num w:numId="14" w16cid:durableId="379787728">
    <w:abstractNumId w:val="14"/>
  </w:num>
  <w:num w:numId="15" w16cid:durableId="861825641">
    <w:abstractNumId w:val="3"/>
  </w:num>
  <w:num w:numId="16" w16cid:durableId="7434518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5582527">
    <w:abstractNumId w:val="8"/>
  </w:num>
  <w:num w:numId="18" w16cid:durableId="791554960">
    <w:abstractNumId w:val="18"/>
  </w:num>
  <w:num w:numId="19" w16cid:durableId="155537582">
    <w:abstractNumId w:val="10"/>
  </w:num>
  <w:num w:numId="20" w16cid:durableId="214779403">
    <w:abstractNumId w:val="4"/>
  </w:num>
  <w:num w:numId="21" w16cid:durableId="164373178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9754264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4137309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5983373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5017"/>
    <w:rsid w:val="00015F83"/>
    <w:rsid w:val="0001611A"/>
    <w:rsid w:val="00021162"/>
    <w:rsid w:val="00024AC6"/>
    <w:rsid w:val="0003045E"/>
    <w:rsid w:val="00044DBB"/>
    <w:rsid w:val="0006207D"/>
    <w:rsid w:val="00063ECA"/>
    <w:rsid w:val="00072510"/>
    <w:rsid w:val="0007557F"/>
    <w:rsid w:val="00077A86"/>
    <w:rsid w:val="000849E5"/>
    <w:rsid w:val="00094E97"/>
    <w:rsid w:val="000975DB"/>
    <w:rsid w:val="000C6D3B"/>
    <w:rsid w:val="000C709C"/>
    <w:rsid w:val="000D389E"/>
    <w:rsid w:val="000D5E59"/>
    <w:rsid w:val="000F6F3C"/>
    <w:rsid w:val="00101B7B"/>
    <w:rsid w:val="00115AB4"/>
    <w:rsid w:val="001262DC"/>
    <w:rsid w:val="00145F67"/>
    <w:rsid w:val="0016141C"/>
    <w:rsid w:val="001B2405"/>
    <w:rsid w:val="001B6578"/>
    <w:rsid w:val="001B762A"/>
    <w:rsid w:val="001E5639"/>
    <w:rsid w:val="001F07BC"/>
    <w:rsid w:val="00213302"/>
    <w:rsid w:val="00217789"/>
    <w:rsid w:val="00223850"/>
    <w:rsid w:val="00224EE1"/>
    <w:rsid w:val="00242B15"/>
    <w:rsid w:val="002709A4"/>
    <w:rsid w:val="002720CA"/>
    <w:rsid w:val="00277957"/>
    <w:rsid w:val="002874B2"/>
    <w:rsid w:val="00287E07"/>
    <w:rsid w:val="00291E66"/>
    <w:rsid w:val="0029644C"/>
    <w:rsid w:val="002A2A03"/>
    <w:rsid w:val="002C7455"/>
    <w:rsid w:val="002C77C6"/>
    <w:rsid w:val="002E0381"/>
    <w:rsid w:val="002E124C"/>
    <w:rsid w:val="002E1B1A"/>
    <w:rsid w:val="002E2BC2"/>
    <w:rsid w:val="002F41FA"/>
    <w:rsid w:val="002F6479"/>
    <w:rsid w:val="00303D1D"/>
    <w:rsid w:val="00313107"/>
    <w:rsid w:val="0031506D"/>
    <w:rsid w:val="0031627F"/>
    <w:rsid w:val="003261EA"/>
    <w:rsid w:val="00341AE5"/>
    <w:rsid w:val="003472C0"/>
    <w:rsid w:val="0036221C"/>
    <w:rsid w:val="00371A74"/>
    <w:rsid w:val="00385692"/>
    <w:rsid w:val="00392532"/>
    <w:rsid w:val="003A00A5"/>
    <w:rsid w:val="003A01B7"/>
    <w:rsid w:val="003A5729"/>
    <w:rsid w:val="003C43B1"/>
    <w:rsid w:val="003C46E6"/>
    <w:rsid w:val="003F5EC2"/>
    <w:rsid w:val="003F6416"/>
    <w:rsid w:val="003F795E"/>
    <w:rsid w:val="004072BA"/>
    <w:rsid w:val="00416AB5"/>
    <w:rsid w:val="004314F5"/>
    <w:rsid w:val="00440B36"/>
    <w:rsid w:val="00444F0D"/>
    <w:rsid w:val="00463531"/>
    <w:rsid w:val="004714AC"/>
    <w:rsid w:val="004A67C1"/>
    <w:rsid w:val="004B2DA2"/>
    <w:rsid w:val="004B5F84"/>
    <w:rsid w:val="004C06B7"/>
    <w:rsid w:val="004D5195"/>
    <w:rsid w:val="004E4850"/>
    <w:rsid w:val="004F0C67"/>
    <w:rsid w:val="005107F8"/>
    <w:rsid w:val="00513965"/>
    <w:rsid w:val="00517BF7"/>
    <w:rsid w:val="005203FE"/>
    <w:rsid w:val="00524651"/>
    <w:rsid w:val="00547D89"/>
    <w:rsid w:val="00560179"/>
    <w:rsid w:val="0056440C"/>
    <w:rsid w:val="00575EF5"/>
    <w:rsid w:val="00586DAE"/>
    <w:rsid w:val="00587280"/>
    <w:rsid w:val="005B22FD"/>
    <w:rsid w:val="005B5632"/>
    <w:rsid w:val="005B73B7"/>
    <w:rsid w:val="005C2C2C"/>
    <w:rsid w:val="005D6C69"/>
    <w:rsid w:val="005E139E"/>
    <w:rsid w:val="005E5CCE"/>
    <w:rsid w:val="005F2626"/>
    <w:rsid w:val="005F2D8A"/>
    <w:rsid w:val="005F2E75"/>
    <w:rsid w:val="00602122"/>
    <w:rsid w:val="00602239"/>
    <w:rsid w:val="0060446F"/>
    <w:rsid w:val="0060686C"/>
    <w:rsid w:val="00626552"/>
    <w:rsid w:val="0062709E"/>
    <w:rsid w:val="00627AC6"/>
    <w:rsid w:val="0064378F"/>
    <w:rsid w:val="006533E2"/>
    <w:rsid w:val="00657E7E"/>
    <w:rsid w:val="00663A26"/>
    <w:rsid w:val="00664A39"/>
    <w:rsid w:val="00665E65"/>
    <w:rsid w:val="00670DAF"/>
    <w:rsid w:val="00674424"/>
    <w:rsid w:val="00685536"/>
    <w:rsid w:val="00692406"/>
    <w:rsid w:val="0069401F"/>
    <w:rsid w:val="006A38A0"/>
    <w:rsid w:val="006A403A"/>
    <w:rsid w:val="006A471B"/>
    <w:rsid w:val="006B73AC"/>
    <w:rsid w:val="006C0870"/>
    <w:rsid w:val="006D3357"/>
    <w:rsid w:val="006D769F"/>
    <w:rsid w:val="006D7F19"/>
    <w:rsid w:val="006E6A40"/>
    <w:rsid w:val="007104FD"/>
    <w:rsid w:val="00713BFA"/>
    <w:rsid w:val="00715061"/>
    <w:rsid w:val="00715C33"/>
    <w:rsid w:val="007270B4"/>
    <w:rsid w:val="007330AD"/>
    <w:rsid w:val="00743157"/>
    <w:rsid w:val="007435C7"/>
    <w:rsid w:val="007508D3"/>
    <w:rsid w:val="00772530"/>
    <w:rsid w:val="00772C94"/>
    <w:rsid w:val="007763A1"/>
    <w:rsid w:val="00776F43"/>
    <w:rsid w:val="007A0513"/>
    <w:rsid w:val="007A67F1"/>
    <w:rsid w:val="007B187A"/>
    <w:rsid w:val="007D2670"/>
    <w:rsid w:val="007E0D2B"/>
    <w:rsid w:val="007E5BE6"/>
    <w:rsid w:val="008037D9"/>
    <w:rsid w:val="00804A3F"/>
    <w:rsid w:val="00805360"/>
    <w:rsid w:val="00807993"/>
    <w:rsid w:val="0081594B"/>
    <w:rsid w:val="00822765"/>
    <w:rsid w:val="008248A6"/>
    <w:rsid w:val="00825FC0"/>
    <w:rsid w:val="00842256"/>
    <w:rsid w:val="00855674"/>
    <w:rsid w:val="00856253"/>
    <w:rsid w:val="008604E0"/>
    <w:rsid w:val="00864E30"/>
    <w:rsid w:val="008745F3"/>
    <w:rsid w:val="00881F2F"/>
    <w:rsid w:val="0088202B"/>
    <w:rsid w:val="008950E4"/>
    <w:rsid w:val="008A6E44"/>
    <w:rsid w:val="008B06DB"/>
    <w:rsid w:val="008D24DD"/>
    <w:rsid w:val="008E7742"/>
    <w:rsid w:val="008F1940"/>
    <w:rsid w:val="00902DF0"/>
    <w:rsid w:val="00905C17"/>
    <w:rsid w:val="00907B1F"/>
    <w:rsid w:val="00912D95"/>
    <w:rsid w:val="00926336"/>
    <w:rsid w:val="00932E5A"/>
    <w:rsid w:val="00933C65"/>
    <w:rsid w:val="009403AF"/>
    <w:rsid w:val="00944FEC"/>
    <w:rsid w:val="00956170"/>
    <w:rsid w:val="00961BE0"/>
    <w:rsid w:val="00963317"/>
    <w:rsid w:val="00964037"/>
    <w:rsid w:val="00964CFD"/>
    <w:rsid w:val="00970C15"/>
    <w:rsid w:val="009778A0"/>
    <w:rsid w:val="00982B67"/>
    <w:rsid w:val="00983BB4"/>
    <w:rsid w:val="00984378"/>
    <w:rsid w:val="00994069"/>
    <w:rsid w:val="009A331C"/>
    <w:rsid w:val="009B7E2D"/>
    <w:rsid w:val="009C1F4E"/>
    <w:rsid w:val="009C7A5A"/>
    <w:rsid w:val="009D0542"/>
    <w:rsid w:val="009D3909"/>
    <w:rsid w:val="00A07F6D"/>
    <w:rsid w:val="00A1000F"/>
    <w:rsid w:val="00A10B3B"/>
    <w:rsid w:val="00A11B2C"/>
    <w:rsid w:val="00A11DC7"/>
    <w:rsid w:val="00A251CF"/>
    <w:rsid w:val="00A26576"/>
    <w:rsid w:val="00A40F0B"/>
    <w:rsid w:val="00A52784"/>
    <w:rsid w:val="00A62541"/>
    <w:rsid w:val="00A633C7"/>
    <w:rsid w:val="00A639D9"/>
    <w:rsid w:val="00AA3208"/>
    <w:rsid w:val="00AB081A"/>
    <w:rsid w:val="00AB0C1B"/>
    <w:rsid w:val="00AB5659"/>
    <w:rsid w:val="00AE30D2"/>
    <w:rsid w:val="00AF0F90"/>
    <w:rsid w:val="00B02053"/>
    <w:rsid w:val="00B2410A"/>
    <w:rsid w:val="00B30306"/>
    <w:rsid w:val="00B45017"/>
    <w:rsid w:val="00B51078"/>
    <w:rsid w:val="00B637F6"/>
    <w:rsid w:val="00B64030"/>
    <w:rsid w:val="00B64B91"/>
    <w:rsid w:val="00B701EE"/>
    <w:rsid w:val="00B736C1"/>
    <w:rsid w:val="00B828FF"/>
    <w:rsid w:val="00BA28EE"/>
    <w:rsid w:val="00BB337E"/>
    <w:rsid w:val="00BB4EB6"/>
    <w:rsid w:val="00BC4178"/>
    <w:rsid w:val="00BD6617"/>
    <w:rsid w:val="00BE53DD"/>
    <w:rsid w:val="00BE7F3D"/>
    <w:rsid w:val="00BF120B"/>
    <w:rsid w:val="00C05EA8"/>
    <w:rsid w:val="00C15DCE"/>
    <w:rsid w:val="00C17D49"/>
    <w:rsid w:val="00C37B72"/>
    <w:rsid w:val="00C550DA"/>
    <w:rsid w:val="00C730BD"/>
    <w:rsid w:val="00C80599"/>
    <w:rsid w:val="00C82693"/>
    <w:rsid w:val="00C82A45"/>
    <w:rsid w:val="00C840FB"/>
    <w:rsid w:val="00C85D20"/>
    <w:rsid w:val="00CA35DC"/>
    <w:rsid w:val="00CA4981"/>
    <w:rsid w:val="00CA7BD3"/>
    <w:rsid w:val="00CB1CFE"/>
    <w:rsid w:val="00CB515D"/>
    <w:rsid w:val="00CD4CED"/>
    <w:rsid w:val="00CD5AC3"/>
    <w:rsid w:val="00CE1E78"/>
    <w:rsid w:val="00D03899"/>
    <w:rsid w:val="00D04C47"/>
    <w:rsid w:val="00D0549A"/>
    <w:rsid w:val="00D13190"/>
    <w:rsid w:val="00D25D79"/>
    <w:rsid w:val="00D279B6"/>
    <w:rsid w:val="00D35EC0"/>
    <w:rsid w:val="00D4637E"/>
    <w:rsid w:val="00D47AD7"/>
    <w:rsid w:val="00D815A6"/>
    <w:rsid w:val="00D879D5"/>
    <w:rsid w:val="00D921E6"/>
    <w:rsid w:val="00D94FE9"/>
    <w:rsid w:val="00DA26D8"/>
    <w:rsid w:val="00DD18FA"/>
    <w:rsid w:val="00DD5B0A"/>
    <w:rsid w:val="00E06AB9"/>
    <w:rsid w:val="00E233A8"/>
    <w:rsid w:val="00E2631B"/>
    <w:rsid w:val="00E318D8"/>
    <w:rsid w:val="00E33BAD"/>
    <w:rsid w:val="00E4210F"/>
    <w:rsid w:val="00E4407E"/>
    <w:rsid w:val="00E465D4"/>
    <w:rsid w:val="00E54378"/>
    <w:rsid w:val="00E613B2"/>
    <w:rsid w:val="00E83E86"/>
    <w:rsid w:val="00E8787F"/>
    <w:rsid w:val="00EB0BD6"/>
    <w:rsid w:val="00EB609D"/>
    <w:rsid w:val="00EB6DB2"/>
    <w:rsid w:val="00EC461C"/>
    <w:rsid w:val="00ED2ADE"/>
    <w:rsid w:val="00EE1DDD"/>
    <w:rsid w:val="00EF4725"/>
    <w:rsid w:val="00F10685"/>
    <w:rsid w:val="00F10B91"/>
    <w:rsid w:val="00F15399"/>
    <w:rsid w:val="00F36537"/>
    <w:rsid w:val="00F367D8"/>
    <w:rsid w:val="00F3702E"/>
    <w:rsid w:val="00F5109A"/>
    <w:rsid w:val="00F6321D"/>
    <w:rsid w:val="00F67F40"/>
    <w:rsid w:val="00F72A8E"/>
    <w:rsid w:val="00F74C70"/>
    <w:rsid w:val="00F803A4"/>
    <w:rsid w:val="00F828F7"/>
    <w:rsid w:val="00F90EDE"/>
    <w:rsid w:val="00F91CAF"/>
    <w:rsid w:val="00F92035"/>
    <w:rsid w:val="00F9665C"/>
    <w:rsid w:val="00FA6089"/>
    <w:rsid w:val="00FC0381"/>
    <w:rsid w:val="00FC11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40AED6"/>
  <w15:chartTrackingRefBased/>
  <w15:docId w15:val="{A722D7B0-66EE-4E19-BC4F-AAD009C62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qFormat/>
    <w:rsid w:val="00804A3F"/>
    <w:pPr>
      <w:spacing w:after="0" w:line="300" w:lineRule="atLeast"/>
      <w:outlineLvl w:val="0"/>
    </w:pPr>
    <w:rPr>
      <w:rFonts w:ascii="Tahoma" w:eastAsia="Times New Roman" w:hAnsi="Tahoma" w:cs="Times New Roman"/>
      <w:b/>
      <w:bCs/>
      <w:color w:val="627A50"/>
      <w:kern w:val="36"/>
      <w:sz w:val="24"/>
      <w:szCs w:val="24"/>
      <w:lang w:val="x-none" w:eastAsia="x-none"/>
    </w:rPr>
  </w:style>
  <w:style w:type="paragraph" w:styleId="2">
    <w:name w:val="heading 2"/>
    <w:basedOn w:val="a"/>
    <w:next w:val="a"/>
    <w:link w:val="20"/>
    <w:qFormat/>
    <w:rsid w:val="00804A3F"/>
    <w:pPr>
      <w:keepNext/>
      <w:spacing w:after="0" w:line="240" w:lineRule="auto"/>
      <w:jc w:val="both"/>
      <w:outlineLvl w:val="1"/>
    </w:pPr>
    <w:rPr>
      <w:rFonts w:ascii="Times/Kazakh" w:eastAsia="Times New Roman" w:hAnsi="Times/Kazakh" w:cs="Times New Roman"/>
      <w:b/>
      <w:sz w:val="26"/>
      <w:szCs w:val="20"/>
      <w:lang w:eastAsia="ko-KR"/>
    </w:rPr>
  </w:style>
  <w:style w:type="paragraph" w:styleId="3">
    <w:name w:val="heading 3"/>
    <w:basedOn w:val="a"/>
    <w:next w:val="a"/>
    <w:link w:val="30"/>
    <w:uiPriority w:val="9"/>
    <w:semiHidden/>
    <w:unhideWhenUsed/>
    <w:qFormat/>
    <w:rsid w:val="00804A3F"/>
    <w:pPr>
      <w:keepNext/>
      <w:keepLines/>
      <w:spacing w:before="40" w:after="0"/>
      <w:outlineLvl w:val="2"/>
    </w:pPr>
    <w:rPr>
      <w:rFonts w:ascii="Cambria" w:eastAsia="SimSun" w:hAnsi="Cambria" w:cs="Times New Roman"/>
      <w:color w:val="243F6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A32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маркированный,Абзац списка2,Citation List,Heading1,Colorful List - Accent 11,N_List Paragraph,Bullet Number,List Paragraph (numbered (a)),Use Case List Paragraph,NUMBERED PARAGRAPH,List Paragraph 1,strich,2nd Tier Header,без абзаца,Абзац"/>
    <w:basedOn w:val="a"/>
    <w:link w:val="a5"/>
    <w:uiPriority w:val="34"/>
    <w:qFormat/>
    <w:rsid w:val="00F91CAF"/>
    <w:pPr>
      <w:ind w:left="720"/>
      <w:contextualSpacing/>
    </w:pPr>
  </w:style>
  <w:style w:type="paragraph" w:styleId="a6">
    <w:name w:val="header"/>
    <w:basedOn w:val="a"/>
    <w:link w:val="a7"/>
    <w:uiPriority w:val="99"/>
    <w:unhideWhenUsed/>
    <w:qFormat/>
    <w:rsid w:val="004D5195"/>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4D5195"/>
  </w:style>
  <w:style w:type="paragraph" w:styleId="a8">
    <w:name w:val="footer"/>
    <w:basedOn w:val="a"/>
    <w:link w:val="a9"/>
    <w:unhideWhenUsed/>
    <w:qFormat/>
    <w:rsid w:val="004D5195"/>
    <w:pPr>
      <w:tabs>
        <w:tab w:val="center" w:pos="4677"/>
        <w:tab w:val="right" w:pos="9355"/>
      </w:tabs>
      <w:spacing w:after="0" w:line="240" w:lineRule="auto"/>
    </w:pPr>
  </w:style>
  <w:style w:type="character" w:customStyle="1" w:styleId="a9">
    <w:name w:val="Нижний колонтитул Знак"/>
    <w:basedOn w:val="a0"/>
    <w:link w:val="a8"/>
    <w:rsid w:val="004D5195"/>
  </w:style>
  <w:style w:type="paragraph" w:styleId="aa">
    <w:name w:val="Balloon Text"/>
    <w:basedOn w:val="a"/>
    <w:link w:val="ab"/>
    <w:uiPriority w:val="99"/>
    <w:semiHidden/>
    <w:unhideWhenUsed/>
    <w:rsid w:val="00BE7F3D"/>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BE7F3D"/>
    <w:rPr>
      <w:rFonts w:ascii="Segoe UI" w:hAnsi="Segoe UI" w:cs="Segoe UI"/>
      <w:sz w:val="18"/>
      <w:szCs w:val="18"/>
    </w:rPr>
  </w:style>
  <w:style w:type="paragraph" w:styleId="ac">
    <w:name w:val="footnote text"/>
    <w:basedOn w:val="a"/>
    <w:link w:val="ad"/>
    <w:unhideWhenUsed/>
    <w:rsid w:val="00902DF0"/>
    <w:pPr>
      <w:spacing w:after="0" w:line="240" w:lineRule="auto"/>
    </w:pPr>
    <w:rPr>
      <w:sz w:val="20"/>
      <w:szCs w:val="20"/>
    </w:rPr>
  </w:style>
  <w:style w:type="character" w:customStyle="1" w:styleId="ad">
    <w:name w:val="Текст сноски Знак"/>
    <w:basedOn w:val="a0"/>
    <w:link w:val="ac"/>
    <w:rsid w:val="00902DF0"/>
    <w:rPr>
      <w:sz w:val="20"/>
      <w:szCs w:val="20"/>
    </w:rPr>
  </w:style>
  <w:style w:type="character" w:styleId="ae">
    <w:name w:val="footnote reference"/>
    <w:basedOn w:val="a0"/>
    <w:uiPriority w:val="99"/>
    <w:semiHidden/>
    <w:unhideWhenUsed/>
    <w:rsid w:val="00902DF0"/>
    <w:rPr>
      <w:vertAlign w:val="superscript"/>
    </w:rPr>
  </w:style>
  <w:style w:type="character" w:customStyle="1" w:styleId="10">
    <w:name w:val="Заголовок 1 Знак"/>
    <w:basedOn w:val="a0"/>
    <w:link w:val="1"/>
    <w:rsid w:val="00804A3F"/>
    <w:rPr>
      <w:rFonts w:ascii="Tahoma" w:eastAsia="Times New Roman" w:hAnsi="Tahoma" w:cs="Times New Roman"/>
      <w:b/>
      <w:bCs/>
      <w:color w:val="627A50"/>
      <w:kern w:val="36"/>
      <w:sz w:val="24"/>
      <w:szCs w:val="24"/>
      <w:lang w:val="x-none" w:eastAsia="x-none"/>
    </w:rPr>
  </w:style>
  <w:style w:type="character" w:customStyle="1" w:styleId="20">
    <w:name w:val="Заголовок 2 Знак"/>
    <w:basedOn w:val="a0"/>
    <w:link w:val="2"/>
    <w:rsid w:val="00804A3F"/>
    <w:rPr>
      <w:rFonts w:ascii="Times/Kazakh" w:eastAsia="Times New Roman" w:hAnsi="Times/Kazakh" w:cs="Times New Roman"/>
      <w:b/>
      <w:sz w:val="26"/>
      <w:szCs w:val="20"/>
      <w:lang w:eastAsia="ko-KR"/>
    </w:rPr>
  </w:style>
  <w:style w:type="paragraph" w:customStyle="1" w:styleId="31">
    <w:name w:val="Заголовок 31"/>
    <w:basedOn w:val="a"/>
    <w:next w:val="a"/>
    <w:uiPriority w:val="9"/>
    <w:unhideWhenUsed/>
    <w:qFormat/>
    <w:rsid w:val="00804A3F"/>
    <w:pPr>
      <w:keepNext/>
      <w:keepLines/>
      <w:overflowPunct w:val="0"/>
      <w:autoSpaceDE w:val="0"/>
      <w:autoSpaceDN w:val="0"/>
      <w:adjustRightInd w:val="0"/>
      <w:spacing w:before="40" w:after="0" w:line="240" w:lineRule="auto"/>
      <w:outlineLvl w:val="2"/>
    </w:pPr>
    <w:rPr>
      <w:rFonts w:ascii="Cambria" w:eastAsia="SimSun" w:hAnsi="Cambria" w:cs="Times New Roman"/>
      <w:color w:val="243F60"/>
      <w:sz w:val="24"/>
      <w:szCs w:val="24"/>
      <w:lang w:eastAsia="ru-RU"/>
    </w:rPr>
  </w:style>
  <w:style w:type="numbering" w:customStyle="1" w:styleId="11">
    <w:name w:val="Нет списка1"/>
    <w:next w:val="a2"/>
    <w:uiPriority w:val="99"/>
    <w:semiHidden/>
    <w:unhideWhenUsed/>
    <w:rsid w:val="00804A3F"/>
  </w:style>
  <w:style w:type="paragraph" w:customStyle="1" w:styleId="0">
    <w:name w:val="Знак_0"/>
    <w:basedOn w:val="a"/>
    <w:autoRedefine/>
    <w:rsid w:val="00804A3F"/>
    <w:pPr>
      <w:spacing w:line="240" w:lineRule="exact"/>
    </w:pPr>
    <w:rPr>
      <w:rFonts w:ascii="Times New Roman" w:eastAsia="SimSun" w:hAnsi="Times New Roman" w:cs="Times New Roman"/>
      <w:b/>
      <w:sz w:val="28"/>
      <w:szCs w:val="24"/>
      <w:lang w:val="en-US"/>
    </w:rPr>
  </w:style>
  <w:style w:type="paragraph" w:styleId="af">
    <w:name w:val="Body Text Indent"/>
    <w:basedOn w:val="a"/>
    <w:link w:val="af0"/>
    <w:rsid w:val="00804A3F"/>
    <w:pPr>
      <w:spacing w:after="0" w:line="240" w:lineRule="auto"/>
      <w:ind w:firstLine="1122"/>
      <w:jc w:val="both"/>
    </w:pPr>
    <w:rPr>
      <w:rFonts w:ascii="Times New Roman" w:eastAsia="Times New Roman" w:hAnsi="Times New Roman" w:cs="Times New Roman"/>
      <w:sz w:val="24"/>
      <w:szCs w:val="24"/>
      <w:lang w:val="kk-KZ" w:eastAsia="ru-RU"/>
    </w:rPr>
  </w:style>
  <w:style w:type="character" w:customStyle="1" w:styleId="af0">
    <w:name w:val="Основной текст с отступом Знак"/>
    <w:basedOn w:val="a0"/>
    <w:link w:val="af"/>
    <w:rsid w:val="00804A3F"/>
    <w:rPr>
      <w:rFonts w:ascii="Times New Roman" w:eastAsia="Times New Roman" w:hAnsi="Times New Roman" w:cs="Times New Roman"/>
      <w:sz w:val="24"/>
      <w:szCs w:val="24"/>
      <w:lang w:val="kk-KZ" w:eastAsia="ru-RU"/>
    </w:rPr>
  </w:style>
  <w:style w:type="paragraph" w:styleId="af1">
    <w:name w:val="Title"/>
    <w:basedOn w:val="a"/>
    <w:link w:val="af2"/>
    <w:qFormat/>
    <w:rsid w:val="00804A3F"/>
    <w:pPr>
      <w:spacing w:after="0" w:line="240" w:lineRule="auto"/>
      <w:jc w:val="center"/>
    </w:pPr>
    <w:rPr>
      <w:rFonts w:ascii="Times New Roman" w:eastAsia="Times New Roman" w:hAnsi="Times New Roman" w:cs="Times New Roman"/>
      <w:sz w:val="28"/>
      <w:szCs w:val="24"/>
      <w:lang w:eastAsia="ru-RU"/>
    </w:rPr>
  </w:style>
  <w:style w:type="character" w:customStyle="1" w:styleId="af2">
    <w:name w:val="Заголовок Знак"/>
    <w:basedOn w:val="a0"/>
    <w:link w:val="af1"/>
    <w:rsid w:val="00804A3F"/>
    <w:rPr>
      <w:rFonts w:ascii="Times New Roman" w:eastAsia="Times New Roman" w:hAnsi="Times New Roman" w:cs="Times New Roman"/>
      <w:sz w:val="28"/>
      <w:szCs w:val="24"/>
      <w:lang w:eastAsia="ru-RU"/>
    </w:rPr>
  </w:style>
  <w:style w:type="paragraph" w:styleId="af3">
    <w:name w:val="Subtitle"/>
    <w:basedOn w:val="a"/>
    <w:link w:val="af4"/>
    <w:qFormat/>
    <w:rsid w:val="00804A3F"/>
    <w:pPr>
      <w:spacing w:after="0" w:line="240" w:lineRule="auto"/>
      <w:ind w:firstLine="709"/>
      <w:jc w:val="both"/>
    </w:pPr>
    <w:rPr>
      <w:rFonts w:ascii="Times New Roman" w:eastAsia="Times New Roman" w:hAnsi="Times New Roman" w:cs="Times New Roman"/>
      <w:sz w:val="28"/>
      <w:szCs w:val="24"/>
      <w:lang w:eastAsia="ru-RU"/>
    </w:rPr>
  </w:style>
  <w:style w:type="character" w:customStyle="1" w:styleId="af4">
    <w:name w:val="Подзаголовок Знак"/>
    <w:basedOn w:val="a0"/>
    <w:link w:val="af3"/>
    <w:rsid w:val="00804A3F"/>
    <w:rPr>
      <w:rFonts w:ascii="Times New Roman" w:eastAsia="Times New Roman" w:hAnsi="Times New Roman" w:cs="Times New Roman"/>
      <w:sz w:val="28"/>
      <w:szCs w:val="24"/>
      <w:lang w:eastAsia="ru-RU"/>
    </w:rPr>
  </w:style>
  <w:style w:type="paragraph" w:styleId="af5">
    <w:name w:val="No Spacing"/>
    <w:qFormat/>
    <w:rsid w:val="00804A3F"/>
    <w:pPr>
      <w:spacing w:after="0" w:line="240" w:lineRule="auto"/>
    </w:pPr>
    <w:rPr>
      <w:rFonts w:ascii="Times New Roman" w:eastAsia="Times New Roman" w:hAnsi="Times New Roman" w:cs="Times New Roman"/>
      <w:sz w:val="24"/>
      <w:szCs w:val="24"/>
      <w:lang w:eastAsia="ru-RU"/>
    </w:rPr>
  </w:style>
  <w:style w:type="paragraph" w:customStyle="1" w:styleId="015">
    <w:name w:val="Стиль Слева:  0 см Выступ:  15 см"/>
    <w:basedOn w:val="a"/>
    <w:rsid w:val="00804A3F"/>
    <w:pPr>
      <w:widowControl w:val="0"/>
      <w:spacing w:before="120" w:after="0" w:line="240" w:lineRule="auto"/>
      <w:ind w:left="851" w:hanging="851"/>
      <w:jc w:val="both"/>
    </w:pPr>
    <w:rPr>
      <w:rFonts w:ascii="Arial" w:eastAsia="Times New Roman" w:hAnsi="Arial" w:cs="Times New Roman"/>
      <w:snapToGrid w:val="0"/>
      <w:sz w:val="24"/>
      <w:szCs w:val="20"/>
      <w:lang w:eastAsia="ru-RU"/>
    </w:rPr>
  </w:style>
  <w:style w:type="table" w:customStyle="1" w:styleId="12">
    <w:name w:val="Сетка таблицы1"/>
    <w:basedOn w:val="a1"/>
    <w:next w:val="a3"/>
    <w:uiPriority w:val="39"/>
    <w:rsid w:val="00804A3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0">
    <w:name w:val="s0"/>
    <w:qFormat/>
    <w:rsid w:val="00804A3F"/>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3">
    <w:name w:val="Знак Знак Знак1 Знак"/>
    <w:basedOn w:val="a"/>
    <w:autoRedefine/>
    <w:rsid w:val="00804A3F"/>
    <w:pPr>
      <w:spacing w:line="240" w:lineRule="exact"/>
    </w:pPr>
    <w:rPr>
      <w:rFonts w:ascii="Times New Roman" w:eastAsia="Times New Roman" w:hAnsi="Times New Roman" w:cs="Times New Roman"/>
      <w:sz w:val="28"/>
      <w:szCs w:val="20"/>
      <w:lang w:val="en-US"/>
    </w:rPr>
  </w:style>
  <w:style w:type="paragraph" w:customStyle="1" w:styleId="14">
    <w:name w:val="Знак_1"/>
    <w:basedOn w:val="a"/>
    <w:autoRedefine/>
    <w:rsid w:val="00804A3F"/>
    <w:pPr>
      <w:spacing w:line="240" w:lineRule="exact"/>
    </w:pPr>
    <w:rPr>
      <w:rFonts w:ascii="Times New Roman" w:eastAsia="SimSun" w:hAnsi="Times New Roman" w:cs="Times New Roman"/>
      <w:b/>
      <w:sz w:val="28"/>
      <w:szCs w:val="24"/>
      <w:lang w:val="en-US"/>
    </w:rPr>
  </w:style>
  <w:style w:type="character" w:customStyle="1" w:styleId="s1">
    <w:name w:val="s1"/>
    <w:rsid w:val="00804A3F"/>
    <w:rPr>
      <w:rFonts w:ascii="Times New Roman" w:hAnsi="Times New Roman" w:cs="Times New Roman" w:hint="default"/>
      <w:b/>
      <w:bCs/>
      <w:i w:val="0"/>
      <w:iCs w:val="0"/>
      <w:strike w:val="0"/>
      <w:dstrike w:val="0"/>
      <w:color w:val="000000"/>
      <w:sz w:val="20"/>
      <w:szCs w:val="20"/>
      <w:u w:val="none"/>
      <w:effect w:val="none"/>
    </w:rPr>
  </w:style>
  <w:style w:type="paragraph" w:styleId="21">
    <w:name w:val="Body Text Indent 2"/>
    <w:basedOn w:val="a"/>
    <w:link w:val="22"/>
    <w:rsid w:val="00804A3F"/>
    <w:pPr>
      <w:overflowPunct w:val="0"/>
      <w:autoSpaceDE w:val="0"/>
      <w:autoSpaceDN w:val="0"/>
      <w:adjustRightInd w:val="0"/>
      <w:spacing w:after="120" w:line="480" w:lineRule="auto"/>
      <w:ind w:left="283"/>
    </w:pPr>
    <w:rPr>
      <w:rFonts w:ascii="Times New Roman" w:eastAsia="Times New Roman" w:hAnsi="Times New Roman" w:cs="Times New Roman"/>
      <w:sz w:val="20"/>
      <w:szCs w:val="20"/>
      <w:lang w:eastAsia="ru-RU"/>
    </w:rPr>
  </w:style>
  <w:style w:type="character" w:customStyle="1" w:styleId="22">
    <w:name w:val="Основной текст с отступом 2 Знак"/>
    <w:basedOn w:val="a0"/>
    <w:link w:val="21"/>
    <w:rsid w:val="00804A3F"/>
    <w:rPr>
      <w:rFonts w:ascii="Times New Roman" w:eastAsia="Times New Roman" w:hAnsi="Times New Roman" w:cs="Times New Roman"/>
      <w:sz w:val="20"/>
      <w:szCs w:val="20"/>
      <w:lang w:eastAsia="ru-RU"/>
    </w:rPr>
  </w:style>
  <w:style w:type="character" w:styleId="af6">
    <w:name w:val="Hyperlink"/>
    <w:uiPriority w:val="99"/>
    <w:rsid w:val="00804A3F"/>
    <w:rPr>
      <w:rFonts w:ascii="Times New Roman" w:hAnsi="Times New Roman" w:cs="Times New Roman" w:hint="default"/>
      <w:color w:val="333399"/>
      <w:u w:val="single"/>
    </w:rPr>
  </w:style>
  <w:style w:type="paragraph" w:customStyle="1" w:styleId="af7">
    <w:name w:val="Знак Знак Знак"/>
    <w:basedOn w:val="a"/>
    <w:autoRedefine/>
    <w:rsid w:val="00804A3F"/>
    <w:pPr>
      <w:spacing w:line="240" w:lineRule="exact"/>
    </w:pPr>
    <w:rPr>
      <w:rFonts w:ascii="Times New Roman" w:eastAsia="SimSun" w:hAnsi="Times New Roman" w:cs="Times New Roman"/>
      <w:b/>
      <w:sz w:val="28"/>
      <w:szCs w:val="24"/>
      <w:lang w:val="en-US"/>
    </w:rPr>
  </w:style>
  <w:style w:type="paragraph" w:styleId="af8">
    <w:name w:val="Normal (Web)"/>
    <w:basedOn w:val="a"/>
    <w:uiPriority w:val="99"/>
    <w:rsid w:val="00804A3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9">
    <w:name w:val="page number"/>
    <w:basedOn w:val="a0"/>
    <w:rsid w:val="00804A3F"/>
  </w:style>
  <w:style w:type="character" w:styleId="afa">
    <w:name w:val="Strong"/>
    <w:uiPriority w:val="22"/>
    <w:qFormat/>
    <w:rsid w:val="00804A3F"/>
    <w:rPr>
      <w:b/>
      <w:bCs/>
    </w:rPr>
  </w:style>
  <w:style w:type="paragraph" w:customStyle="1" w:styleId="23">
    <w:name w:val="Знак_2"/>
    <w:basedOn w:val="a"/>
    <w:autoRedefine/>
    <w:rsid w:val="00804A3F"/>
    <w:pPr>
      <w:spacing w:line="240" w:lineRule="exact"/>
    </w:pPr>
    <w:rPr>
      <w:rFonts w:ascii="Times New Roman" w:eastAsia="SimSun" w:hAnsi="Times New Roman" w:cs="Times New Roman"/>
      <w:b/>
      <w:sz w:val="28"/>
      <w:szCs w:val="24"/>
      <w:lang w:val="en-US"/>
    </w:rPr>
  </w:style>
  <w:style w:type="paragraph" w:customStyle="1" w:styleId="32">
    <w:name w:val="Знак_3"/>
    <w:basedOn w:val="a"/>
    <w:autoRedefine/>
    <w:rsid w:val="00804A3F"/>
    <w:pPr>
      <w:spacing w:line="240" w:lineRule="exact"/>
    </w:pPr>
    <w:rPr>
      <w:rFonts w:ascii="Times New Roman" w:eastAsia="SimSun" w:hAnsi="Times New Roman" w:cs="Times New Roman"/>
      <w:b/>
      <w:sz w:val="28"/>
      <w:szCs w:val="24"/>
      <w:lang w:val="en-US"/>
    </w:rPr>
  </w:style>
  <w:style w:type="paragraph" w:customStyle="1" w:styleId="afb">
    <w:name w:val="Знак"/>
    <w:basedOn w:val="a"/>
    <w:autoRedefine/>
    <w:rsid w:val="00804A3F"/>
    <w:pPr>
      <w:spacing w:line="240" w:lineRule="exact"/>
    </w:pPr>
    <w:rPr>
      <w:rFonts w:ascii="Times New Roman" w:eastAsia="SimSun" w:hAnsi="Times New Roman" w:cs="Times New Roman"/>
      <w:b/>
      <w:sz w:val="28"/>
      <w:szCs w:val="24"/>
      <w:lang w:val="en-US"/>
    </w:rPr>
  </w:style>
  <w:style w:type="paragraph" w:styleId="afc">
    <w:name w:val="annotation text"/>
    <w:basedOn w:val="a"/>
    <w:link w:val="afd"/>
    <w:unhideWhenUsed/>
    <w:rsid w:val="00804A3F"/>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fd">
    <w:name w:val="Текст примечания Знак"/>
    <w:basedOn w:val="a0"/>
    <w:link w:val="afc"/>
    <w:rsid w:val="00804A3F"/>
    <w:rPr>
      <w:rFonts w:ascii="Times New Roman" w:eastAsia="Times New Roman" w:hAnsi="Times New Roman" w:cs="Times New Roman"/>
      <w:sz w:val="20"/>
      <w:szCs w:val="20"/>
      <w:lang w:eastAsia="ru-RU"/>
    </w:rPr>
  </w:style>
  <w:style w:type="character" w:customStyle="1" w:styleId="30">
    <w:name w:val="Заголовок 3 Знак"/>
    <w:basedOn w:val="a0"/>
    <w:link w:val="3"/>
    <w:uiPriority w:val="9"/>
    <w:rsid w:val="00804A3F"/>
    <w:rPr>
      <w:rFonts w:ascii="Cambria" w:eastAsia="SimSun" w:hAnsi="Cambria" w:cs="Times New Roman"/>
      <w:color w:val="243F60"/>
      <w:sz w:val="24"/>
      <w:szCs w:val="24"/>
    </w:rPr>
  </w:style>
  <w:style w:type="numbering" w:customStyle="1" w:styleId="NoList1">
    <w:name w:val="No List1"/>
    <w:next w:val="a2"/>
    <w:uiPriority w:val="99"/>
    <w:semiHidden/>
    <w:unhideWhenUsed/>
    <w:rsid w:val="00804A3F"/>
  </w:style>
  <w:style w:type="paragraph" w:customStyle="1" w:styleId="15">
    <w:name w:val="Знак Знак Знак1 Знак Знак Знак Знак Знак Знак"/>
    <w:basedOn w:val="a"/>
    <w:next w:val="2"/>
    <w:autoRedefine/>
    <w:rsid w:val="00804A3F"/>
    <w:pPr>
      <w:spacing w:line="240" w:lineRule="auto"/>
      <w:ind w:firstLine="720"/>
      <w:jc w:val="both"/>
    </w:pPr>
    <w:rPr>
      <w:rFonts w:ascii="Times New Roman" w:eastAsia="Times New Roman" w:hAnsi="Times New Roman" w:cs="Times New Roman"/>
      <w:sz w:val="28"/>
      <w:szCs w:val="28"/>
      <w:lang w:val="en-US"/>
    </w:rPr>
  </w:style>
  <w:style w:type="character" w:customStyle="1" w:styleId="a5">
    <w:name w:val="Абзац списка Знак"/>
    <w:aliases w:val="маркированный Знак,Абзац списка2 Знак,Citation List Знак,Heading1 Знак,Colorful List - Accent 11 Знак,N_List Paragraph Знак,Bullet Number Знак,List Paragraph (numbered (a)) Знак,Use Case List Paragraph Знак,NUMBERED PARAGRAPH Знак"/>
    <w:link w:val="a4"/>
    <w:uiPriority w:val="34"/>
    <w:qFormat/>
    <w:rsid w:val="00804A3F"/>
  </w:style>
  <w:style w:type="table" w:customStyle="1" w:styleId="110">
    <w:name w:val="Сетка таблицы11"/>
    <w:basedOn w:val="a1"/>
    <w:next w:val="a3"/>
    <w:uiPriority w:val="39"/>
    <w:rsid w:val="00804A3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next w:val="a3"/>
    <w:uiPriority w:val="39"/>
    <w:rsid w:val="00804A3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a1"/>
    <w:next w:val="a3"/>
    <w:uiPriority w:val="59"/>
    <w:rsid w:val="00804A3F"/>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
    <w:name w:val="pr"/>
    <w:basedOn w:val="a"/>
    <w:rsid w:val="00804A3F"/>
    <w:pPr>
      <w:spacing w:after="0" w:line="240" w:lineRule="auto"/>
      <w:jc w:val="right"/>
    </w:pPr>
    <w:rPr>
      <w:rFonts w:ascii="Times New Roman" w:eastAsia="Times New Roman" w:hAnsi="Times New Roman" w:cs="Times New Roman"/>
      <w:color w:val="000000"/>
      <w:sz w:val="24"/>
      <w:szCs w:val="24"/>
      <w:lang w:val="en-US"/>
    </w:rPr>
  </w:style>
  <w:style w:type="character" w:customStyle="1" w:styleId="s2">
    <w:name w:val="s2"/>
    <w:basedOn w:val="a0"/>
    <w:rsid w:val="00804A3F"/>
    <w:rPr>
      <w:color w:val="000080"/>
    </w:rPr>
  </w:style>
  <w:style w:type="paragraph" w:customStyle="1" w:styleId="pc">
    <w:name w:val="pc"/>
    <w:basedOn w:val="a"/>
    <w:rsid w:val="00804A3F"/>
    <w:pPr>
      <w:spacing w:after="0" w:line="240" w:lineRule="auto"/>
      <w:jc w:val="center"/>
    </w:pPr>
    <w:rPr>
      <w:rFonts w:ascii="Times New Roman" w:eastAsia="Times New Roman" w:hAnsi="Times New Roman" w:cs="Times New Roman"/>
      <w:color w:val="000000"/>
      <w:sz w:val="24"/>
      <w:szCs w:val="24"/>
      <w:lang w:val="en-US"/>
    </w:rPr>
  </w:style>
  <w:style w:type="character" w:styleId="afe">
    <w:name w:val="annotation reference"/>
    <w:basedOn w:val="a0"/>
    <w:uiPriority w:val="99"/>
    <w:unhideWhenUsed/>
    <w:rsid w:val="00804A3F"/>
    <w:rPr>
      <w:sz w:val="16"/>
      <w:szCs w:val="16"/>
    </w:rPr>
  </w:style>
  <w:style w:type="paragraph" w:styleId="aff">
    <w:name w:val="annotation subject"/>
    <w:basedOn w:val="afc"/>
    <w:next w:val="afc"/>
    <w:link w:val="aff0"/>
    <w:uiPriority w:val="99"/>
    <w:unhideWhenUsed/>
    <w:rsid w:val="00804A3F"/>
    <w:pPr>
      <w:overflowPunct/>
      <w:autoSpaceDE/>
      <w:autoSpaceDN/>
      <w:adjustRightInd/>
    </w:pPr>
    <w:rPr>
      <w:b/>
      <w:bCs/>
    </w:rPr>
  </w:style>
  <w:style w:type="character" w:customStyle="1" w:styleId="aff0">
    <w:name w:val="Тема примечания Знак"/>
    <w:basedOn w:val="afd"/>
    <w:link w:val="aff"/>
    <w:uiPriority w:val="99"/>
    <w:rsid w:val="00804A3F"/>
    <w:rPr>
      <w:rFonts w:ascii="Times New Roman" w:eastAsia="Times New Roman" w:hAnsi="Times New Roman" w:cs="Times New Roman"/>
      <w:b/>
      <w:bCs/>
      <w:sz w:val="20"/>
      <w:szCs w:val="20"/>
      <w:lang w:eastAsia="ru-RU"/>
    </w:rPr>
  </w:style>
  <w:style w:type="numbering" w:customStyle="1" w:styleId="NoList11">
    <w:name w:val="No List11"/>
    <w:next w:val="a2"/>
    <w:uiPriority w:val="99"/>
    <w:semiHidden/>
    <w:unhideWhenUsed/>
    <w:rsid w:val="00804A3F"/>
  </w:style>
  <w:style w:type="character" w:styleId="aff1">
    <w:name w:val="FollowedHyperlink"/>
    <w:rsid w:val="00804A3F"/>
    <w:rPr>
      <w:color w:val="800080"/>
      <w:u w:val="single"/>
    </w:rPr>
  </w:style>
  <w:style w:type="paragraph" w:styleId="HTML">
    <w:name w:val="HTML Preformatted"/>
    <w:basedOn w:val="a"/>
    <w:link w:val="HTML0"/>
    <w:rsid w:val="00804A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0"/>
      <w:lang w:val="x-none" w:eastAsia="x-none"/>
    </w:rPr>
  </w:style>
  <w:style w:type="character" w:customStyle="1" w:styleId="HTML0">
    <w:name w:val="Стандартный HTML Знак"/>
    <w:basedOn w:val="a0"/>
    <w:link w:val="HTML"/>
    <w:rsid w:val="00804A3F"/>
    <w:rPr>
      <w:rFonts w:ascii="Courier New" w:eastAsia="Times New Roman" w:hAnsi="Courier New" w:cs="Times New Roman"/>
      <w:color w:val="000000"/>
      <w:sz w:val="20"/>
      <w:szCs w:val="20"/>
      <w:lang w:val="x-none" w:eastAsia="x-none"/>
    </w:rPr>
  </w:style>
  <w:style w:type="paragraph" w:customStyle="1" w:styleId="s8">
    <w:name w:val="s8"/>
    <w:basedOn w:val="a"/>
    <w:rsid w:val="00804A3F"/>
    <w:pPr>
      <w:spacing w:after="0" w:line="240" w:lineRule="auto"/>
    </w:pPr>
    <w:rPr>
      <w:rFonts w:ascii="Times New Roman" w:eastAsia="Times New Roman" w:hAnsi="Times New Roman" w:cs="Times New Roman"/>
      <w:i/>
      <w:iCs/>
      <w:vanish/>
      <w:color w:val="FF0000"/>
      <w:sz w:val="20"/>
      <w:szCs w:val="20"/>
      <w:lang w:eastAsia="ru-RU"/>
    </w:rPr>
  </w:style>
  <w:style w:type="character" w:customStyle="1" w:styleId="s3">
    <w:name w:val="s3"/>
    <w:rsid w:val="00804A3F"/>
    <w:rPr>
      <w:rFonts w:ascii="Times New Roman" w:hAnsi="Times New Roman" w:cs="Times New Roman" w:hint="default"/>
      <w:b w:val="0"/>
      <w:bCs w:val="0"/>
      <w:i/>
      <w:iCs/>
      <w:strike w:val="0"/>
      <w:dstrike w:val="0"/>
      <w:vanish/>
      <w:webHidden w:val="0"/>
      <w:color w:val="FF0000"/>
      <w:sz w:val="20"/>
      <w:szCs w:val="20"/>
      <w:u w:val="none"/>
      <w:effect w:val="none"/>
      <w:specVanish w:val="0"/>
    </w:rPr>
  </w:style>
  <w:style w:type="character" w:customStyle="1" w:styleId="s6">
    <w:name w:val="s6"/>
    <w:rsid w:val="00804A3F"/>
    <w:rPr>
      <w:rFonts w:ascii="Times New Roman" w:hAnsi="Times New Roman" w:cs="Times New Roman" w:hint="default"/>
      <w:b w:val="0"/>
      <w:bCs w:val="0"/>
      <w:i w:val="0"/>
      <w:iCs w:val="0"/>
      <w:strike/>
      <w:color w:val="808000"/>
      <w:sz w:val="20"/>
      <w:szCs w:val="20"/>
    </w:rPr>
  </w:style>
  <w:style w:type="character" w:customStyle="1" w:styleId="s7">
    <w:name w:val="s7"/>
    <w:rsid w:val="00804A3F"/>
    <w:rPr>
      <w:rFonts w:ascii="Courier New" w:hAnsi="Courier New" w:cs="Courier New" w:hint="default"/>
      <w:b w:val="0"/>
      <w:bCs w:val="0"/>
      <w:i w:val="0"/>
      <w:iCs w:val="0"/>
      <w:strike w:val="0"/>
      <w:dstrike w:val="0"/>
      <w:color w:val="000000"/>
      <w:sz w:val="20"/>
      <w:szCs w:val="20"/>
      <w:u w:val="none"/>
      <w:effect w:val="none"/>
    </w:rPr>
  </w:style>
  <w:style w:type="character" w:customStyle="1" w:styleId="s9">
    <w:name w:val="s9"/>
    <w:rsid w:val="00804A3F"/>
    <w:rPr>
      <w:i/>
      <w:iCs/>
      <w:vanish/>
      <w:webHidden w:val="0"/>
      <w:color w:val="333399"/>
      <w:u w:val="single"/>
      <w:bdr w:val="none" w:sz="0" w:space="0" w:color="auto" w:frame="1"/>
      <w:specVanish w:val="0"/>
    </w:rPr>
  </w:style>
  <w:style w:type="character" w:customStyle="1" w:styleId="s10">
    <w:name w:val="s10"/>
    <w:rsid w:val="00804A3F"/>
    <w:rPr>
      <w:strike/>
      <w:color w:val="333399"/>
      <w:u w:val="single"/>
      <w:bdr w:val="none" w:sz="0" w:space="0" w:color="auto" w:frame="1"/>
    </w:rPr>
  </w:style>
  <w:style w:type="character" w:customStyle="1" w:styleId="s11">
    <w:name w:val="s11"/>
    <w:rsid w:val="00804A3F"/>
    <w:rPr>
      <w:rFonts w:ascii="Courier New" w:hAnsi="Courier New" w:cs="Courier New" w:hint="default"/>
      <w:b/>
      <w:bCs/>
      <w:i w:val="0"/>
      <w:iCs w:val="0"/>
      <w:strike w:val="0"/>
      <w:dstrike w:val="0"/>
      <w:color w:val="000000"/>
      <w:sz w:val="20"/>
      <w:szCs w:val="20"/>
      <w:u w:val="none"/>
      <w:effect w:val="none"/>
    </w:rPr>
  </w:style>
  <w:style w:type="character" w:customStyle="1" w:styleId="s12">
    <w:name w:val="s12"/>
    <w:rsid w:val="00804A3F"/>
    <w:rPr>
      <w:rFonts w:ascii="Courier New" w:hAnsi="Courier New" w:cs="Courier New" w:hint="default"/>
      <w:b/>
      <w:bCs/>
      <w:i w:val="0"/>
      <w:iCs w:val="0"/>
      <w:strike w:val="0"/>
      <w:dstrike w:val="0"/>
      <w:color w:val="000080"/>
      <w:sz w:val="20"/>
      <w:szCs w:val="20"/>
      <w:u w:val="none"/>
      <w:effect w:val="none"/>
    </w:rPr>
  </w:style>
  <w:style w:type="character" w:customStyle="1" w:styleId="s13">
    <w:name w:val="s13"/>
    <w:rsid w:val="00804A3F"/>
    <w:rPr>
      <w:rFonts w:ascii="Courier New" w:hAnsi="Courier New" w:cs="Courier New" w:hint="default"/>
      <w:b w:val="0"/>
      <w:bCs w:val="0"/>
      <w:i/>
      <w:iCs/>
      <w:strike w:val="0"/>
      <w:dstrike w:val="0"/>
      <w:vanish/>
      <w:webHidden w:val="0"/>
      <w:color w:val="FF0000"/>
      <w:sz w:val="20"/>
      <w:szCs w:val="20"/>
      <w:u w:val="none"/>
      <w:effect w:val="none"/>
      <w:specVanish w:val="0"/>
    </w:rPr>
  </w:style>
  <w:style w:type="character" w:customStyle="1" w:styleId="s14">
    <w:name w:val="s14"/>
    <w:rsid w:val="00804A3F"/>
    <w:rPr>
      <w:rFonts w:ascii="Courier New" w:hAnsi="Courier New" w:cs="Courier New" w:hint="default"/>
      <w:b w:val="0"/>
      <w:bCs w:val="0"/>
      <w:i w:val="0"/>
      <w:iCs w:val="0"/>
      <w:strike/>
      <w:color w:val="808000"/>
      <w:sz w:val="20"/>
      <w:szCs w:val="20"/>
    </w:rPr>
  </w:style>
  <w:style w:type="character" w:customStyle="1" w:styleId="s15">
    <w:name w:val="s15"/>
    <w:rsid w:val="00804A3F"/>
    <w:rPr>
      <w:rFonts w:ascii="Courier New" w:hAnsi="Courier New" w:cs="Courier New" w:hint="default"/>
      <w:color w:val="333399"/>
      <w:u w:val="single"/>
      <w:bdr w:val="none" w:sz="0" w:space="0" w:color="auto" w:frame="1"/>
    </w:rPr>
  </w:style>
  <w:style w:type="character" w:customStyle="1" w:styleId="s5">
    <w:name w:val="s5"/>
    <w:rsid w:val="00804A3F"/>
    <w:rPr>
      <w:rFonts w:ascii="Times New Roman" w:hAnsi="Times New Roman" w:cs="Times New Roman" w:hint="default"/>
      <w:b w:val="0"/>
      <w:bCs w:val="0"/>
      <w:i w:val="0"/>
      <w:iCs w:val="0"/>
      <w:strike w:val="0"/>
      <w:dstrike w:val="0"/>
      <w:color w:val="808080"/>
      <w:sz w:val="20"/>
      <w:szCs w:val="20"/>
      <w:u w:val="none"/>
      <w:effect w:val="none"/>
    </w:rPr>
  </w:style>
  <w:style w:type="paragraph" w:styleId="aff2">
    <w:name w:val="Body Text"/>
    <w:basedOn w:val="a"/>
    <w:link w:val="aff3"/>
    <w:rsid w:val="00804A3F"/>
    <w:pPr>
      <w:spacing w:after="0" w:line="240" w:lineRule="auto"/>
    </w:pPr>
    <w:rPr>
      <w:rFonts w:ascii="Times New Roman" w:eastAsia="Times New Roman" w:hAnsi="Times New Roman" w:cs="Times New Roman"/>
      <w:sz w:val="24"/>
      <w:szCs w:val="20"/>
      <w:lang w:val="x-none" w:eastAsia="x-none"/>
    </w:rPr>
  </w:style>
  <w:style w:type="character" w:customStyle="1" w:styleId="aff3">
    <w:name w:val="Основной текст Знак"/>
    <w:basedOn w:val="a0"/>
    <w:link w:val="aff2"/>
    <w:rsid w:val="00804A3F"/>
    <w:rPr>
      <w:rFonts w:ascii="Times New Roman" w:eastAsia="Times New Roman" w:hAnsi="Times New Roman" w:cs="Times New Roman"/>
      <w:sz w:val="24"/>
      <w:szCs w:val="20"/>
      <w:lang w:val="x-none" w:eastAsia="x-none"/>
    </w:rPr>
  </w:style>
  <w:style w:type="paragraph" w:customStyle="1" w:styleId="16">
    <w:name w:val="Стиль1"/>
    <w:basedOn w:val="a"/>
    <w:rsid w:val="00804A3F"/>
    <w:pPr>
      <w:widowControl w:val="0"/>
      <w:spacing w:after="0" w:line="240" w:lineRule="auto"/>
      <w:jc w:val="both"/>
    </w:pPr>
    <w:rPr>
      <w:rFonts w:ascii="Times New Roman" w:eastAsia="Times New Roman" w:hAnsi="Times New Roman" w:cs="Times New Roman"/>
      <w:snapToGrid w:val="0"/>
      <w:sz w:val="28"/>
      <w:szCs w:val="24"/>
      <w:lang w:eastAsia="ru-RU"/>
    </w:rPr>
  </w:style>
  <w:style w:type="character" w:customStyle="1" w:styleId="apple-converted-space">
    <w:name w:val="apple-converted-space"/>
    <w:basedOn w:val="a0"/>
    <w:rsid w:val="00804A3F"/>
  </w:style>
  <w:style w:type="paragraph" w:customStyle="1" w:styleId="121">
    <w:name w:val="Знак Знак Знак1 Знак Знак Знак Знак Знак Знак2"/>
    <w:basedOn w:val="a"/>
    <w:next w:val="2"/>
    <w:autoRedefine/>
    <w:rsid w:val="00804A3F"/>
    <w:pPr>
      <w:spacing w:line="240" w:lineRule="auto"/>
      <w:ind w:firstLine="720"/>
      <w:jc w:val="both"/>
    </w:pPr>
    <w:rPr>
      <w:rFonts w:ascii="Times New Roman" w:eastAsia="Times New Roman" w:hAnsi="Times New Roman" w:cs="Times New Roman"/>
      <w:sz w:val="28"/>
      <w:szCs w:val="28"/>
      <w:lang w:val="en-US"/>
    </w:rPr>
  </w:style>
  <w:style w:type="paragraph" w:styleId="aff4">
    <w:name w:val="Revision"/>
    <w:hidden/>
    <w:uiPriority w:val="99"/>
    <w:semiHidden/>
    <w:rsid w:val="00804A3F"/>
    <w:pPr>
      <w:spacing w:after="0" w:line="240" w:lineRule="auto"/>
    </w:pPr>
    <w:rPr>
      <w:rFonts w:ascii="Times New Roman" w:eastAsia="Calibri" w:hAnsi="Times New Roman" w:cs="Times New Roman"/>
      <w:sz w:val="24"/>
    </w:rPr>
  </w:style>
  <w:style w:type="character" w:customStyle="1" w:styleId="s21">
    <w:name w:val="s21"/>
    <w:rsid w:val="00804A3F"/>
  </w:style>
  <w:style w:type="paragraph" w:customStyle="1" w:styleId="111">
    <w:name w:val="Знак Знак Знак1 Знак Знак Знак Знак Знак Знак1"/>
    <w:basedOn w:val="a"/>
    <w:next w:val="2"/>
    <w:autoRedefine/>
    <w:rsid w:val="00804A3F"/>
    <w:pPr>
      <w:spacing w:line="240" w:lineRule="auto"/>
      <w:ind w:firstLine="720"/>
      <w:jc w:val="both"/>
    </w:pPr>
    <w:rPr>
      <w:rFonts w:ascii="Times New Roman" w:eastAsia="Times New Roman" w:hAnsi="Times New Roman" w:cs="Times New Roman"/>
      <w:sz w:val="28"/>
      <w:szCs w:val="28"/>
      <w:lang w:val="en-US"/>
    </w:rPr>
  </w:style>
  <w:style w:type="character" w:customStyle="1" w:styleId="tlid-translation">
    <w:name w:val="tlid-translation"/>
    <w:rsid w:val="00804A3F"/>
  </w:style>
  <w:style w:type="paragraph" w:customStyle="1" w:styleId="pj">
    <w:name w:val="pj"/>
    <w:basedOn w:val="a"/>
    <w:rsid w:val="00804A3F"/>
    <w:pPr>
      <w:spacing w:after="0" w:line="240" w:lineRule="auto"/>
      <w:ind w:firstLine="400"/>
      <w:jc w:val="both"/>
    </w:pPr>
    <w:rPr>
      <w:rFonts w:ascii="Times New Roman" w:eastAsia="Times New Roman" w:hAnsi="Times New Roman" w:cs="Times New Roman"/>
      <w:color w:val="000000"/>
      <w:sz w:val="24"/>
      <w:szCs w:val="24"/>
      <w:lang w:eastAsia="ru-RU"/>
    </w:rPr>
  </w:style>
  <w:style w:type="character" w:customStyle="1" w:styleId="s20">
    <w:name w:val="s20"/>
    <w:rsid w:val="00804A3F"/>
  </w:style>
  <w:style w:type="table" w:customStyle="1" w:styleId="TableGridLight1">
    <w:name w:val="Table Grid Light1"/>
    <w:basedOn w:val="a1"/>
    <w:next w:val="aff5"/>
    <w:uiPriority w:val="40"/>
    <w:rsid w:val="00804A3F"/>
    <w:pPr>
      <w:spacing w:after="0" w:line="240" w:lineRule="auto"/>
    </w:pPr>
    <w:rPr>
      <w:rFonts w:ascii="Times New Roman" w:eastAsia="Calibri" w:hAnsi="Times New Roman" w:cs="Times New Roman"/>
      <w:sz w:val="20"/>
      <w:szCs w:val="20"/>
      <w:lang w:val="en-GB" w:eastAsia="en-GB"/>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Light2">
    <w:name w:val="Table Grid Light2"/>
    <w:basedOn w:val="a1"/>
    <w:next w:val="aff5"/>
    <w:uiPriority w:val="40"/>
    <w:rsid w:val="00804A3F"/>
    <w:pPr>
      <w:spacing w:after="0" w:line="240" w:lineRule="auto"/>
    </w:pPr>
    <w:rPr>
      <w:rFonts w:ascii="Times New Roman" w:eastAsia="Calibri" w:hAnsi="Times New Roman" w:cs="Times New Roman"/>
      <w:sz w:val="20"/>
      <w:szCs w:val="20"/>
      <w:lang w:eastAsia="ru-RU"/>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17">
    <w:name w:val="Сетка таблицы светлая1"/>
    <w:basedOn w:val="a1"/>
    <w:next w:val="aff5"/>
    <w:uiPriority w:val="40"/>
    <w:rsid w:val="00804A3F"/>
    <w:pPr>
      <w:spacing w:after="0" w:line="240" w:lineRule="auto"/>
    </w:pPr>
    <w:rPr>
      <w:rFonts w:ascii="Times New Roman" w:eastAsia="Times New Roman" w:hAnsi="Times New Roman" w:cs="Times New Roman"/>
      <w:sz w:val="20"/>
      <w:szCs w:val="20"/>
      <w:lang w:eastAsia="ru-RU"/>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2">
    <w:name w:val="Table Grid2"/>
    <w:basedOn w:val="a1"/>
    <w:next w:val="a3"/>
    <w:uiPriority w:val="59"/>
    <w:rsid w:val="00804A3F"/>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310">
    <w:name w:val="Заголовок 3 Знак1"/>
    <w:basedOn w:val="a0"/>
    <w:uiPriority w:val="9"/>
    <w:semiHidden/>
    <w:rsid w:val="00804A3F"/>
    <w:rPr>
      <w:rFonts w:asciiTheme="majorHAnsi" w:eastAsiaTheme="majorEastAsia" w:hAnsiTheme="majorHAnsi" w:cstheme="majorBidi"/>
      <w:color w:val="1F4D78" w:themeColor="accent1" w:themeShade="7F"/>
      <w:sz w:val="24"/>
      <w:szCs w:val="24"/>
    </w:rPr>
  </w:style>
  <w:style w:type="table" w:styleId="aff5">
    <w:name w:val="Grid Table Light"/>
    <w:basedOn w:val="a1"/>
    <w:uiPriority w:val="40"/>
    <w:rsid w:val="00804A3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905960">
      <w:bodyDiv w:val="1"/>
      <w:marLeft w:val="0"/>
      <w:marRight w:val="0"/>
      <w:marTop w:val="0"/>
      <w:marBottom w:val="0"/>
      <w:divBdr>
        <w:top w:val="none" w:sz="0" w:space="0" w:color="auto"/>
        <w:left w:val="none" w:sz="0" w:space="0" w:color="auto"/>
        <w:bottom w:val="none" w:sz="0" w:space="0" w:color="auto"/>
        <w:right w:val="none" w:sz="0" w:space="0" w:color="auto"/>
      </w:divBdr>
    </w:div>
    <w:div w:id="40738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E4DE20-00A4-48A3-A285-7499D3ECEC87}">
  <ds:schemaRefs>
    <ds:schemaRef ds:uri="http://schemas.openxmlformats.org/officeDocument/2006/bibliography"/>
  </ds:schemaRefs>
</ds:datastoreItem>
</file>

<file path=docMetadata/LabelInfo.xml><?xml version="1.0" encoding="utf-8"?>
<clbl:labelList xmlns:clbl="http://schemas.microsoft.com/office/2020/mipLabelMetadata">
  <clbl:label id="{defa4170-0d19-0005-0004-bc88714345d2}" enabled="1" method="Standard" siteId="{0da131ea-90c3-4fe2-b77e-8d865025425f}" contentBits="0" removed="0"/>
</clbl:labelList>
</file>

<file path=docProps/app.xml><?xml version="1.0" encoding="utf-8"?>
<Properties xmlns="http://schemas.openxmlformats.org/officeDocument/2006/extended-properties" xmlns:vt="http://schemas.openxmlformats.org/officeDocument/2006/docPropsVTypes">
  <Template>Normal</Template>
  <TotalTime>80</TotalTime>
  <Pages>10</Pages>
  <Words>3342</Words>
  <Characters>19050</Characters>
  <Application>Microsoft Office Word</Application>
  <DocSecurity>0</DocSecurity>
  <Lines>158</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Арман Айкимбаев</dc:creator>
  <cp:keywords/>
  <dc:description/>
  <cp:lastModifiedBy>Гаухар Абдукаримова</cp:lastModifiedBy>
  <cp:revision>56</cp:revision>
  <cp:lastPrinted>2025-10-10T11:07:00Z</cp:lastPrinted>
  <dcterms:created xsi:type="dcterms:W3CDTF">2025-11-18T13:30:00Z</dcterms:created>
  <dcterms:modified xsi:type="dcterms:W3CDTF">2026-08-06T11:55:00Z</dcterms:modified>
</cp:coreProperties>
</file>