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</w:tblGrid>
      <w:tr w:rsidR="002B0FB8" w:rsidTr="00380A66"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:rsidR="000B4EBF" w:rsidRPr="000B4EBF" w:rsidRDefault="000B4EBF" w:rsidP="000B4EBF">
            <w:pPr>
              <w:rPr>
                <w:sz w:val="28"/>
                <w:szCs w:val="28"/>
              </w:rPr>
            </w:pPr>
            <w:r w:rsidRPr="000B4EBF">
              <w:rPr>
                <w:sz w:val="28"/>
                <w:szCs w:val="28"/>
              </w:rPr>
              <w:t xml:space="preserve">Утвержден постановлением Правления Национального Банка Республики Казахстан </w:t>
            </w:r>
          </w:p>
          <w:p w:rsidR="000B4EBF" w:rsidRPr="000B4EBF" w:rsidRDefault="000B4EBF" w:rsidP="000B4EBF">
            <w:pPr>
              <w:rPr>
                <w:sz w:val="28"/>
                <w:szCs w:val="28"/>
              </w:rPr>
            </w:pPr>
            <w:r w:rsidRPr="000B4EBF">
              <w:rPr>
                <w:sz w:val="28"/>
                <w:szCs w:val="28"/>
              </w:rPr>
              <w:t xml:space="preserve">от </w:t>
            </w:r>
            <w:r w:rsidR="009372B7">
              <w:rPr>
                <w:sz w:val="28"/>
                <w:szCs w:val="28"/>
                <w:lang w:val="kk-KZ"/>
              </w:rPr>
              <w:t>3 июля</w:t>
            </w:r>
            <w:r w:rsidRPr="000B4EBF">
              <w:rPr>
                <w:sz w:val="28"/>
                <w:szCs w:val="28"/>
              </w:rPr>
              <w:t xml:space="preserve"> 2026 года </w:t>
            </w:r>
          </w:p>
          <w:p w:rsidR="00931B17" w:rsidRPr="009372B7" w:rsidRDefault="000B4EBF" w:rsidP="000B4EBF">
            <w:pPr>
              <w:rPr>
                <w:sz w:val="28"/>
                <w:szCs w:val="28"/>
                <w:lang w:val="kk-KZ"/>
              </w:rPr>
            </w:pPr>
            <w:r w:rsidRPr="000B4EBF">
              <w:rPr>
                <w:sz w:val="28"/>
                <w:szCs w:val="28"/>
              </w:rPr>
              <w:t xml:space="preserve">№ </w:t>
            </w:r>
            <w:r w:rsidR="009372B7">
              <w:rPr>
                <w:sz w:val="28"/>
                <w:szCs w:val="28"/>
                <w:lang w:val="kk-KZ"/>
              </w:rPr>
              <w:t>81</w:t>
            </w:r>
            <w:bookmarkStart w:id="0" w:name="_GoBack"/>
            <w:bookmarkEnd w:id="0"/>
          </w:p>
          <w:p w:rsidR="00931B17" w:rsidRDefault="00931B17" w:rsidP="000B4EBF">
            <w:pPr>
              <w:rPr>
                <w:sz w:val="28"/>
                <w:szCs w:val="28"/>
              </w:rPr>
            </w:pPr>
          </w:p>
          <w:p w:rsidR="00931B17" w:rsidRDefault="00931B17" w:rsidP="000B4EBF">
            <w:pPr>
              <w:rPr>
                <w:i/>
                <w:sz w:val="28"/>
                <w:szCs w:val="28"/>
                <w:lang w:val="kk-KZ"/>
              </w:rPr>
            </w:pPr>
          </w:p>
        </w:tc>
      </w:tr>
    </w:tbl>
    <w:p w:rsidR="00282B75" w:rsidRPr="00E1666C" w:rsidRDefault="00282B75" w:rsidP="00282B75">
      <w:pPr>
        <w:jc w:val="center"/>
        <w:rPr>
          <w:rStyle w:val="s0"/>
          <w:b/>
          <w:sz w:val="28"/>
          <w:szCs w:val="28"/>
        </w:rPr>
      </w:pPr>
      <w:r w:rsidRPr="00E1666C">
        <w:rPr>
          <w:rStyle w:val="s0"/>
          <w:b/>
          <w:sz w:val="28"/>
          <w:szCs w:val="28"/>
        </w:rPr>
        <w:t>Перечень</w:t>
      </w:r>
    </w:p>
    <w:p w:rsidR="00282B75" w:rsidRDefault="00282B75" w:rsidP="00282B75">
      <w:pPr>
        <w:jc w:val="center"/>
        <w:rPr>
          <w:rStyle w:val="s0"/>
          <w:b/>
          <w:sz w:val="28"/>
          <w:szCs w:val="28"/>
        </w:rPr>
      </w:pPr>
      <w:r w:rsidRPr="00E1666C">
        <w:rPr>
          <w:rStyle w:val="s0"/>
          <w:b/>
          <w:sz w:val="28"/>
          <w:szCs w:val="28"/>
        </w:rPr>
        <w:t xml:space="preserve">некоторых постановлений Правления Национального Банка </w:t>
      </w:r>
    </w:p>
    <w:p w:rsidR="00282B75" w:rsidRPr="00E1666C" w:rsidRDefault="00282B75" w:rsidP="00282B75">
      <w:pPr>
        <w:jc w:val="center"/>
        <w:rPr>
          <w:rStyle w:val="s0"/>
          <w:b/>
          <w:sz w:val="28"/>
          <w:szCs w:val="28"/>
        </w:rPr>
      </w:pPr>
      <w:r w:rsidRPr="00E1666C">
        <w:rPr>
          <w:rStyle w:val="s0"/>
          <w:b/>
          <w:sz w:val="28"/>
          <w:szCs w:val="28"/>
        </w:rPr>
        <w:t xml:space="preserve">Республики Казахстан, в которые вносятся изменения и дополнения </w:t>
      </w:r>
    </w:p>
    <w:p w:rsidR="00282B75" w:rsidRPr="00E1666C" w:rsidRDefault="00282B75" w:rsidP="00282B75">
      <w:pPr>
        <w:jc w:val="center"/>
        <w:rPr>
          <w:sz w:val="28"/>
          <w:szCs w:val="28"/>
        </w:rPr>
      </w:pPr>
      <w:r w:rsidRPr="00E1666C">
        <w:rPr>
          <w:rStyle w:val="s0"/>
          <w:b/>
          <w:sz w:val="28"/>
          <w:szCs w:val="28"/>
        </w:rPr>
        <w:t xml:space="preserve">по вопросам платежей и платежных систем </w:t>
      </w:r>
    </w:p>
    <w:p w:rsidR="00282B75" w:rsidRPr="00E1666C" w:rsidRDefault="00282B75" w:rsidP="00282B75">
      <w:pPr>
        <w:pStyle w:val="ac"/>
        <w:ind w:left="709"/>
        <w:jc w:val="both"/>
        <w:rPr>
          <w:sz w:val="28"/>
          <w:szCs w:val="28"/>
        </w:rPr>
      </w:pPr>
    </w:p>
    <w:p w:rsidR="00282B75" w:rsidRPr="000E5615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E5615">
        <w:rPr>
          <w:sz w:val="28"/>
          <w:szCs w:val="28"/>
        </w:rPr>
        <w:t xml:space="preserve">Внести в постановление Правления Национального Банка Республики Казахстан от 31 августа 2016 года № 201 «Об утверждении Правил функционирования межбанковской системы переводов денег» (зарегистрировано в Реестре государственной регистрации нормативных правовых актов под № 14310) следующие изменения: </w:t>
      </w:r>
    </w:p>
    <w:p w:rsidR="00282B75" w:rsidRPr="00E1666C" w:rsidRDefault="00282B75" w:rsidP="00282B75">
      <w:pPr>
        <w:pStyle w:val="ac"/>
        <w:tabs>
          <w:tab w:val="left" w:pos="993"/>
        </w:tabs>
        <w:ind w:left="0" w:firstLine="708"/>
        <w:jc w:val="both"/>
        <w:rPr>
          <w:sz w:val="28"/>
          <w:szCs w:val="28"/>
        </w:rPr>
      </w:pPr>
      <w:r w:rsidRPr="00E1666C">
        <w:rPr>
          <w:sz w:val="28"/>
          <w:szCs w:val="28"/>
        </w:rPr>
        <w:t>в Правилах функционирования межбанковской системы переводов денег, утвержденных указанным постановлением:</w:t>
      </w:r>
    </w:p>
    <w:p w:rsidR="00282B75" w:rsidRPr="00E1666C" w:rsidRDefault="00282B75" w:rsidP="00282B75">
      <w:pPr>
        <w:pStyle w:val="ac"/>
        <w:tabs>
          <w:tab w:val="left" w:pos="993"/>
        </w:tabs>
        <w:ind w:left="0" w:firstLine="708"/>
        <w:jc w:val="both"/>
        <w:rPr>
          <w:sz w:val="28"/>
          <w:szCs w:val="28"/>
        </w:rPr>
      </w:pPr>
      <w:r w:rsidRPr="00E1666C">
        <w:rPr>
          <w:sz w:val="28"/>
          <w:szCs w:val="28"/>
        </w:rPr>
        <w:t>часть вторую пункта 1 изложить в следующей редакции:</w:t>
      </w:r>
    </w:p>
    <w:p w:rsidR="00282B75" w:rsidRPr="00E1666C" w:rsidRDefault="00282B75" w:rsidP="00282B75">
      <w:pPr>
        <w:pStyle w:val="ac"/>
        <w:tabs>
          <w:tab w:val="left" w:pos="993"/>
        </w:tabs>
        <w:ind w:left="0" w:firstLine="708"/>
        <w:jc w:val="both"/>
        <w:rPr>
          <w:sz w:val="28"/>
          <w:szCs w:val="28"/>
        </w:rPr>
      </w:pPr>
      <w:r w:rsidRPr="00E1666C">
        <w:rPr>
          <w:sz w:val="28"/>
          <w:szCs w:val="28"/>
        </w:rPr>
        <w:t xml:space="preserve">«Порядок функционирования межбанковской системы переводов денег включает условия участия в системе, правовую основу функционирования системы, услуги, оказываемые Национальным Банком и Центром в системе, и виды операций, взаимодействие пользователя с системой, процедуры </w:t>
      </w:r>
      <w:proofErr w:type="spellStart"/>
      <w:r w:rsidRPr="00E1666C">
        <w:rPr>
          <w:sz w:val="28"/>
          <w:szCs w:val="28"/>
        </w:rPr>
        <w:t>кибербезопасности</w:t>
      </w:r>
      <w:proofErr w:type="spellEnd"/>
      <w:r w:rsidRPr="00E1666C">
        <w:rPr>
          <w:sz w:val="28"/>
          <w:szCs w:val="28"/>
        </w:rPr>
        <w:t>, открытие операционного дня, функционирование системы в течение операционного дня, очередь, завершенность (окончательность) платежей и (или) переводов денег в системе, прием в систему и изъятие денег из системы в течение операционного дня, осуществление трансграничных платежей и (или) переводов денег через систему, закрытие операционного дня, предоставление информационных сообщений в течение и в конце операционного дня и систему управления рисками в системе.»;</w:t>
      </w:r>
    </w:p>
    <w:p w:rsidR="00282B75" w:rsidRPr="00E1666C" w:rsidRDefault="00282B75" w:rsidP="00282B75">
      <w:pPr>
        <w:pStyle w:val="ac"/>
        <w:tabs>
          <w:tab w:val="left" w:pos="993"/>
        </w:tabs>
        <w:ind w:left="0" w:firstLine="708"/>
        <w:jc w:val="both"/>
        <w:rPr>
          <w:sz w:val="28"/>
          <w:szCs w:val="28"/>
        </w:rPr>
      </w:pPr>
      <w:r w:rsidRPr="00E1666C">
        <w:rPr>
          <w:sz w:val="28"/>
          <w:szCs w:val="28"/>
        </w:rPr>
        <w:t xml:space="preserve">в пункт 1-1 вносится изменение на </w:t>
      </w:r>
      <w:r w:rsidRPr="00B808D6">
        <w:rPr>
          <w:sz w:val="28"/>
          <w:szCs w:val="28"/>
          <w:lang w:val="kk-KZ"/>
        </w:rPr>
        <w:t>казахском</w:t>
      </w:r>
      <w:r>
        <w:rPr>
          <w:sz w:val="28"/>
          <w:szCs w:val="28"/>
          <w:lang w:val="kk-KZ"/>
        </w:rPr>
        <w:t xml:space="preserve"> </w:t>
      </w:r>
      <w:r w:rsidRPr="00E1666C">
        <w:rPr>
          <w:sz w:val="28"/>
          <w:szCs w:val="28"/>
        </w:rPr>
        <w:t>языке, текст на русском языке не меняется;</w:t>
      </w:r>
    </w:p>
    <w:p w:rsidR="00282B75" w:rsidRPr="00E1666C" w:rsidRDefault="00282B75" w:rsidP="00282B75">
      <w:pPr>
        <w:pStyle w:val="ac"/>
        <w:tabs>
          <w:tab w:val="left" w:pos="993"/>
        </w:tabs>
        <w:ind w:left="0" w:firstLine="708"/>
        <w:jc w:val="both"/>
        <w:rPr>
          <w:sz w:val="28"/>
          <w:szCs w:val="28"/>
        </w:rPr>
      </w:pPr>
      <w:r w:rsidRPr="00E1666C">
        <w:rPr>
          <w:sz w:val="28"/>
          <w:szCs w:val="28"/>
        </w:rPr>
        <w:t xml:space="preserve">в пункт 2 вносится изменение </w:t>
      </w:r>
      <w:r w:rsidRPr="00B808D6">
        <w:rPr>
          <w:sz w:val="28"/>
          <w:szCs w:val="28"/>
        </w:rPr>
        <w:t xml:space="preserve">на </w:t>
      </w:r>
      <w:r w:rsidRPr="00B808D6">
        <w:rPr>
          <w:sz w:val="28"/>
          <w:szCs w:val="28"/>
          <w:lang w:val="kk-KZ"/>
        </w:rPr>
        <w:t>казахском</w:t>
      </w:r>
      <w:r w:rsidRPr="00B808D6">
        <w:rPr>
          <w:sz w:val="28"/>
          <w:szCs w:val="28"/>
        </w:rPr>
        <w:t xml:space="preserve"> языке</w:t>
      </w:r>
      <w:r w:rsidRPr="00E1666C">
        <w:rPr>
          <w:sz w:val="28"/>
          <w:szCs w:val="28"/>
        </w:rPr>
        <w:t>, текст на русском языке не меняется;</w:t>
      </w:r>
    </w:p>
    <w:p w:rsidR="00282B75" w:rsidRPr="00E1666C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E1666C">
        <w:rPr>
          <w:sz w:val="28"/>
          <w:szCs w:val="28"/>
        </w:rPr>
        <w:t>пункт 4</w:t>
      </w:r>
      <w:r>
        <w:rPr>
          <w:sz w:val="28"/>
          <w:szCs w:val="28"/>
        </w:rPr>
        <w:t xml:space="preserve"> </w:t>
      </w:r>
      <w:r w:rsidRPr="005B7463">
        <w:rPr>
          <w:sz w:val="28"/>
          <w:szCs w:val="28"/>
        </w:rPr>
        <w:t>изложить в следующей редакции:</w:t>
      </w:r>
    </w:p>
    <w:p w:rsidR="00282B75" w:rsidRPr="00E1666C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E1666C">
        <w:rPr>
          <w:sz w:val="28"/>
          <w:szCs w:val="28"/>
        </w:rPr>
        <w:t>4. В Правилах используются понятия, предусмотренные Цифровым кодексом Республики Казахстан, законами Республики Казахстан «О платежах и платежных системах» (далее – Закон о платежах и платежных системах), «О рынке ценных бумаг», а также следующие понятия:</w:t>
      </w:r>
    </w:p>
    <w:p w:rsidR="00282B75" w:rsidRPr="00620936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620936">
        <w:rPr>
          <w:sz w:val="28"/>
          <w:szCs w:val="28"/>
        </w:rPr>
        <w:lastRenderedPageBreak/>
        <w:t>1) аудиторский след – последовательная регистрация событий по обработке электронных сообщений в системе, информация по которой сохраняется в системе и пользователями системы;</w:t>
      </w:r>
    </w:p>
    <w:p w:rsidR="00282B75" w:rsidRPr="00620936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620936">
        <w:rPr>
          <w:sz w:val="28"/>
          <w:szCs w:val="28"/>
        </w:rPr>
        <w:t>2) аутентификация – комплекс мер для подтверждения подлинности пользователей системы при обмене платежными и информационными сообщениями, а также для подтверждения подлинности платежных и информационных сообщений;</w:t>
      </w:r>
    </w:p>
    <w:p w:rsidR="00282B75" w:rsidRPr="00620936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620936">
        <w:rPr>
          <w:sz w:val="28"/>
          <w:szCs w:val="28"/>
        </w:rPr>
        <w:t>3) платежи социальной направленности – пенсионные выплаты и (или) выплаты пособий, социальных и иных выплат из государственного бюджета или Государственного фонда социального страхования, жилищные выплаты и иные платежи из бюджета;</w:t>
      </w:r>
    </w:p>
    <w:p w:rsidR="00282B75" w:rsidRPr="00620936" w:rsidRDefault="00282B75" w:rsidP="00282B75">
      <w:pPr>
        <w:tabs>
          <w:tab w:val="left" w:pos="993"/>
        </w:tabs>
        <w:ind w:firstLine="709"/>
        <w:jc w:val="both"/>
        <w:rPr>
          <w:strike/>
          <w:sz w:val="28"/>
          <w:szCs w:val="28"/>
        </w:rPr>
      </w:pPr>
      <w:r w:rsidRPr="00620936">
        <w:rPr>
          <w:sz w:val="28"/>
          <w:szCs w:val="28"/>
        </w:rPr>
        <w:t>4) программно-технический комплекс системы – технические, программные или другие средства, обеспечивающие работу системы, включающие цифровую систему, сервера и терминалы системы, средства коммуникации (передачи данных);</w:t>
      </w:r>
    </w:p>
    <w:p w:rsidR="00282B75" w:rsidRPr="00620936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620936">
        <w:rPr>
          <w:sz w:val="28"/>
          <w:szCs w:val="28"/>
        </w:rPr>
        <w:t>5) основной центр программно-технического комплекса системы (далее – основной центр) – программно-технический комплекс системы, обеспечивающий работу системы в обычном (повседневном) режиме;</w:t>
      </w:r>
    </w:p>
    <w:p w:rsidR="00282B75" w:rsidRPr="00620936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620936">
        <w:rPr>
          <w:sz w:val="28"/>
          <w:szCs w:val="28"/>
        </w:rPr>
        <w:t>6) резервный центр программно-технического комплекса системы (далее – резервный центр) – резервный программно-технический комплекс системы, обеспечивающий работу системы при возникновении нестандартных ситуаций или проведении плановых работ в основном центре;</w:t>
      </w:r>
    </w:p>
    <w:p w:rsidR="00282B75" w:rsidRPr="00620936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620936">
        <w:rPr>
          <w:sz w:val="28"/>
          <w:szCs w:val="28"/>
        </w:rPr>
        <w:t>7) финансовая организация-нерезидент – финансовая организация (банк), созданная за пределами Республики Казахстан, имеющая право на осуществление банковских операций по законодательству государства, в котором она зарегистрирована, не являющаяся пользователем системы и обслуживающая физическое или юридическое лицо, в пользу которого направляется либо от которого получен трансграничный платеж и (или) перевод денег;</w:t>
      </w:r>
    </w:p>
    <w:p w:rsidR="00282B75" w:rsidRPr="00620936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620936">
        <w:rPr>
          <w:sz w:val="28"/>
          <w:szCs w:val="28"/>
        </w:rPr>
        <w:t>8) дебетовый перевод – перевод денег, при котором</w:t>
      </w:r>
      <w:r>
        <w:rPr>
          <w:sz w:val="28"/>
          <w:szCs w:val="28"/>
          <w:lang w:val="kk-KZ"/>
        </w:rPr>
        <w:t xml:space="preserve"> </w:t>
      </w:r>
      <w:r w:rsidRPr="00620936">
        <w:rPr>
          <w:sz w:val="28"/>
          <w:szCs w:val="28"/>
        </w:rPr>
        <w:t>пользователь-инициатор является пользователем-бенефициаром;</w:t>
      </w:r>
    </w:p>
    <w:p w:rsidR="00282B75" w:rsidRPr="00620936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620936">
        <w:rPr>
          <w:sz w:val="28"/>
          <w:szCs w:val="28"/>
        </w:rPr>
        <w:t>9) сводное платежное сообщение – платежное сообщение от одного отправителя денег в пользу нескольких бенефициаров одного банка-бенефициара или от нескольких отправителей денег одного банка-отправителя денег в пользу одного бенефициара;</w:t>
      </w:r>
    </w:p>
    <w:p w:rsidR="00282B75" w:rsidRPr="00620936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620936">
        <w:rPr>
          <w:sz w:val="28"/>
          <w:szCs w:val="28"/>
        </w:rPr>
        <w:t>10) системный риск – риск невыполнения обязательств одного или нескольких пользователей по одному или нескольким переводам денег, вызванный невыполнением обязательств одного или нескольких пользователей;</w:t>
      </w:r>
    </w:p>
    <w:p w:rsidR="00282B75" w:rsidRPr="00620936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620936">
        <w:rPr>
          <w:sz w:val="28"/>
          <w:szCs w:val="28"/>
        </w:rPr>
        <w:t>11) пользователь системы (далее – пользователь) – участник системы, Национальный Банк и (или) оператор (операционный центр) иной платежной системы;</w:t>
      </w:r>
    </w:p>
    <w:p w:rsidR="00282B75" w:rsidRPr="00620936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620936">
        <w:rPr>
          <w:sz w:val="28"/>
          <w:szCs w:val="28"/>
        </w:rPr>
        <w:t xml:space="preserve">12) очередь – механизм управления рисками, при котором при отсутствии либо недостаточности суммы денег на позиции пользователя-отправителя денег платежные сообщения становятся в очередь в ожидании момента расчета после </w:t>
      </w:r>
      <w:r w:rsidRPr="00620936">
        <w:rPr>
          <w:sz w:val="28"/>
          <w:szCs w:val="28"/>
        </w:rPr>
        <w:lastRenderedPageBreak/>
        <w:t>поступления необходимых сумм денег на позицию пользователя в течение операционного дня;</w:t>
      </w:r>
    </w:p>
    <w:p w:rsidR="00282B75" w:rsidRPr="00620936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620936">
        <w:rPr>
          <w:sz w:val="28"/>
          <w:szCs w:val="28"/>
        </w:rPr>
        <w:t>13) кредитовый перевод – перевод денег, при котором пользователь-инициатор является пользователем-отправителем денег;</w:t>
      </w:r>
    </w:p>
    <w:p w:rsidR="00282B75" w:rsidRPr="00620936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620936">
        <w:rPr>
          <w:sz w:val="28"/>
          <w:szCs w:val="28"/>
        </w:rPr>
        <w:t>14) кредитный риск – риск, связанный с возможностью несвоевременного выполнения (невыполнения) контрагентом своих обязательств в полном объеме;</w:t>
      </w:r>
    </w:p>
    <w:p w:rsidR="00282B75" w:rsidRPr="00620936" w:rsidRDefault="00282B75" w:rsidP="00282B75">
      <w:pPr>
        <w:tabs>
          <w:tab w:val="left" w:pos="993"/>
        </w:tabs>
        <w:ind w:firstLine="709"/>
        <w:jc w:val="both"/>
        <w:rPr>
          <w:strike/>
          <w:sz w:val="28"/>
          <w:szCs w:val="28"/>
        </w:rPr>
      </w:pPr>
      <w:r w:rsidRPr="00620936">
        <w:rPr>
          <w:sz w:val="28"/>
          <w:szCs w:val="28"/>
        </w:rPr>
        <w:t>15) операционный риск – риск, связанный с недостатками цифровых систем или внутренних процессов, человеческими ошибками, сбоями или нарушениями в управлении системой, в том числе вследствие внешних событий;</w:t>
      </w:r>
    </w:p>
    <w:p w:rsidR="00282B75" w:rsidRPr="00620936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620936">
        <w:rPr>
          <w:sz w:val="28"/>
          <w:szCs w:val="28"/>
        </w:rPr>
        <w:t>16) позиция системы в Центре – позиция, обрабатываемая Центром и предназначенная для контроля общей суммы денег, переведенных пользователями на счет системы в Национальном Банке, и переводов денег пользователей в системе;</w:t>
      </w:r>
    </w:p>
    <w:p w:rsidR="00282B75" w:rsidRPr="00620936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620936">
        <w:rPr>
          <w:sz w:val="28"/>
          <w:szCs w:val="28"/>
        </w:rPr>
        <w:t>17) риск ликвидности – риск пользователя-отправителя денег, связанный с возможностью несвоевременного выполнения (невыполнения) своих обязательств по переводу денег в полном объеме;</w:t>
      </w:r>
    </w:p>
    <w:p w:rsidR="00282B75" w:rsidRPr="00620936" w:rsidRDefault="00282B75" w:rsidP="00282B75">
      <w:pPr>
        <w:tabs>
          <w:tab w:val="left" w:pos="993"/>
        </w:tabs>
        <w:ind w:firstLine="709"/>
        <w:jc w:val="both"/>
        <w:rPr>
          <w:strike/>
          <w:sz w:val="28"/>
          <w:szCs w:val="28"/>
        </w:rPr>
      </w:pPr>
      <w:r w:rsidRPr="00620936">
        <w:rPr>
          <w:sz w:val="28"/>
          <w:szCs w:val="28"/>
        </w:rPr>
        <w:t>18) позиция пользователя в системе (далее – позиция пользователя) – позиция, предназначенная для учета суммы денег пользователя системы, переведенной им с корреспондентского счета в те</w:t>
      </w:r>
      <w:r>
        <w:rPr>
          <w:sz w:val="28"/>
          <w:szCs w:val="28"/>
          <w:lang w:val="kk-KZ"/>
        </w:rPr>
        <w:t>ң</w:t>
      </w:r>
      <w:proofErr w:type="spellStart"/>
      <w:r w:rsidRPr="00620936">
        <w:rPr>
          <w:sz w:val="28"/>
          <w:szCs w:val="28"/>
        </w:rPr>
        <w:t>ге</w:t>
      </w:r>
      <w:proofErr w:type="spellEnd"/>
      <w:r w:rsidRPr="00620936">
        <w:rPr>
          <w:sz w:val="28"/>
          <w:szCs w:val="28"/>
        </w:rPr>
        <w:t>, открытого в Национальном Банке (далее – корреспондентский счет пользователя), для осуществления платежей и переводов денег через систему;</w:t>
      </w:r>
    </w:p>
    <w:p w:rsidR="00282B75" w:rsidRPr="00620936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620936">
        <w:rPr>
          <w:sz w:val="28"/>
          <w:szCs w:val="28"/>
        </w:rPr>
        <w:t>19) пользователь-отправитель денег – пользователь, с позиции которого переводятся (списываются) деньги;</w:t>
      </w:r>
    </w:p>
    <w:p w:rsidR="00282B75" w:rsidRPr="00620936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620936">
        <w:rPr>
          <w:sz w:val="28"/>
          <w:szCs w:val="28"/>
        </w:rPr>
        <w:t>20) пользователь-инициатор – пользователь, направивший платежное сообщение в систему. Пользователь-инициатор является</w:t>
      </w:r>
      <w:r>
        <w:rPr>
          <w:sz w:val="28"/>
          <w:szCs w:val="28"/>
          <w:lang w:val="kk-KZ"/>
        </w:rPr>
        <w:t xml:space="preserve"> </w:t>
      </w:r>
      <w:r w:rsidRPr="00620936">
        <w:rPr>
          <w:sz w:val="28"/>
          <w:szCs w:val="28"/>
        </w:rPr>
        <w:t>пользователем-отправителем денег или пользователем-бенефициаром;</w:t>
      </w:r>
    </w:p>
    <w:p w:rsidR="00282B75" w:rsidRPr="00620936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620936">
        <w:rPr>
          <w:sz w:val="28"/>
          <w:szCs w:val="28"/>
        </w:rPr>
        <w:t>21) пользователь-бенефициар – пользователь, на позицию которого переводятся деньги;</w:t>
      </w:r>
    </w:p>
    <w:p w:rsidR="00282B75" w:rsidRPr="00620936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620936">
        <w:rPr>
          <w:sz w:val="28"/>
          <w:szCs w:val="28"/>
        </w:rPr>
        <w:t>22) пользователь-посредник – пользователь, осуществляющий перевод денег по трансграничным платежам и (или) переводам денег между пользователями и финансовыми организациями-нерезидентами;</w:t>
      </w:r>
    </w:p>
    <w:p w:rsidR="00282B75" w:rsidRPr="00620936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620936">
        <w:rPr>
          <w:sz w:val="28"/>
          <w:szCs w:val="28"/>
        </w:rPr>
        <w:t>23) платежное указание – указание пользователя на перевод денег с его корреспондентского счета на счет системы в Национальном Банке либо со счета системы в Национальном Банке на его корреспондентский счет;</w:t>
      </w:r>
    </w:p>
    <w:p w:rsidR="00282B75" w:rsidRPr="00620936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620936">
        <w:rPr>
          <w:sz w:val="28"/>
          <w:szCs w:val="28"/>
        </w:rPr>
        <w:t>24) трансграничный платеж и (или) перевод денег – указание по платежу или переводу денег, инициированное отправителем денег или от его имени, где поставщики платежных услуг отправителя денег и бенефициара расположены в различных государствах;</w:t>
      </w:r>
    </w:p>
    <w:p w:rsidR="00282B75" w:rsidRPr="00620936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620936">
        <w:rPr>
          <w:sz w:val="28"/>
          <w:szCs w:val="28"/>
        </w:rPr>
        <w:t>25) счет системы в Национальном Банке – счет, открытый в Национальном Банке и предназначенный для учета денег пользователей, используемых ими для осуществления переводов денег в системе, и перевода сальдо позиций пользователей по переводам денег в систему (из системы);</w:t>
      </w:r>
    </w:p>
    <w:p w:rsidR="00282B75" w:rsidRPr="00620936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620936">
        <w:rPr>
          <w:sz w:val="28"/>
          <w:szCs w:val="28"/>
        </w:rPr>
        <w:t xml:space="preserve">26) электронное информационное сообщение (далее – информационное сообщение) – электронное сообщение, имеющее электронную цифровую подпись, </w:t>
      </w:r>
      <w:r w:rsidRPr="00620936">
        <w:rPr>
          <w:sz w:val="28"/>
          <w:szCs w:val="28"/>
        </w:rPr>
        <w:lastRenderedPageBreak/>
        <w:t>не относящееся к платежным сообщениям и имеющее информационный характер, в том числе выписки;</w:t>
      </w:r>
    </w:p>
    <w:p w:rsidR="00282B75" w:rsidRPr="00620936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620936">
        <w:rPr>
          <w:sz w:val="28"/>
          <w:szCs w:val="28"/>
        </w:rPr>
        <w:t>27) электронное платежное сообщение (далее – платежное сообщение) – электронное сообщение, имеющее электронную цифровую подпись, на основании которого осуществляются переводы денег по позициям пользователей в системе;</w:t>
      </w:r>
    </w:p>
    <w:p w:rsidR="00282B75" w:rsidRPr="00620936" w:rsidRDefault="00282B75" w:rsidP="00282B75">
      <w:pPr>
        <w:tabs>
          <w:tab w:val="left" w:pos="993"/>
        </w:tabs>
        <w:ind w:firstLine="709"/>
        <w:jc w:val="both"/>
        <w:rPr>
          <w:strike/>
          <w:sz w:val="28"/>
          <w:szCs w:val="28"/>
        </w:rPr>
      </w:pPr>
      <w:r w:rsidRPr="00620936">
        <w:rPr>
          <w:sz w:val="28"/>
          <w:szCs w:val="28"/>
        </w:rPr>
        <w:t>28) электронное сообщение – совокупность информации в цифровом виде в формате, разработанном Центром по согласованию с Национальным Банком.</w:t>
      </w:r>
    </w:p>
    <w:p w:rsidR="00282B75" w:rsidRPr="00620936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620936">
        <w:rPr>
          <w:sz w:val="28"/>
          <w:szCs w:val="28"/>
        </w:rPr>
        <w:t>Понятия рисков, используемые в Правилах, применимы в отношении системы в рамках Правил и изложены в соответствии с Глоссарием терминов, используемых в платежных и расчетных системах, разработанных Комитетом по платежам и рыночным инфраструктурам Банка международных расчетов (Базель, Швейцария, март 2003 года).»;</w:t>
      </w:r>
    </w:p>
    <w:p w:rsidR="00282B75" w:rsidRPr="00620936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620936">
        <w:rPr>
          <w:sz w:val="28"/>
          <w:szCs w:val="28"/>
        </w:rPr>
        <w:t xml:space="preserve">в заголовок главы 2 вносится </w:t>
      </w:r>
      <w:r w:rsidRPr="00B808D6">
        <w:rPr>
          <w:sz w:val="28"/>
          <w:szCs w:val="28"/>
        </w:rPr>
        <w:t xml:space="preserve">изменение на </w:t>
      </w:r>
      <w:r w:rsidRPr="00B808D6">
        <w:rPr>
          <w:sz w:val="28"/>
          <w:szCs w:val="28"/>
          <w:lang w:val="kk-KZ"/>
        </w:rPr>
        <w:t>казахском</w:t>
      </w:r>
      <w:r w:rsidRPr="00620936">
        <w:rPr>
          <w:sz w:val="28"/>
          <w:szCs w:val="28"/>
        </w:rPr>
        <w:t xml:space="preserve"> языке, текст на русском языке не меняется;</w:t>
      </w:r>
    </w:p>
    <w:p w:rsidR="00282B75" w:rsidRPr="00E1666C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620936">
        <w:rPr>
          <w:sz w:val="28"/>
          <w:szCs w:val="28"/>
        </w:rPr>
        <w:t xml:space="preserve">в пункт 8 вносится изменение на </w:t>
      </w:r>
      <w:r w:rsidRPr="00B808D6">
        <w:rPr>
          <w:sz w:val="28"/>
          <w:szCs w:val="28"/>
          <w:lang w:val="kk-KZ"/>
        </w:rPr>
        <w:t>казахском</w:t>
      </w:r>
      <w:r w:rsidRPr="00620936">
        <w:rPr>
          <w:sz w:val="28"/>
          <w:szCs w:val="28"/>
        </w:rPr>
        <w:t xml:space="preserve"> языке, текст на русском</w:t>
      </w:r>
      <w:r w:rsidRPr="00E1666C">
        <w:rPr>
          <w:sz w:val="28"/>
          <w:szCs w:val="28"/>
        </w:rPr>
        <w:t xml:space="preserve"> языке не меняется;</w:t>
      </w:r>
    </w:p>
    <w:p w:rsidR="00282B75" w:rsidRPr="00E1666C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E1666C">
        <w:rPr>
          <w:sz w:val="28"/>
          <w:szCs w:val="28"/>
        </w:rPr>
        <w:t>в часть вторую пункта</w:t>
      </w:r>
      <w:r>
        <w:rPr>
          <w:sz w:val="28"/>
          <w:szCs w:val="28"/>
        </w:rPr>
        <w:t xml:space="preserve"> 9 вносится </w:t>
      </w:r>
      <w:r w:rsidRPr="00B808D6">
        <w:rPr>
          <w:sz w:val="28"/>
          <w:szCs w:val="28"/>
        </w:rPr>
        <w:t xml:space="preserve">изменение на </w:t>
      </w:r>
      <w:r w:rsidRPr="00B808D6">
        <w:rPr>
          <w:sz w:val="28"/>
          <w:szCs w:val="28"/>
          <w:lang w:val="kk-KZ"/>
        </w:rPr>
        <w:t>казахском</w:t>
      </w:r>
      <w:r w:rsidRPr="00E1666C">
        <w:rPr>
          <w:sz w:val="28"/>
          <w:szCs w:val="28"/>
        </w:rPr>
        <w:t xml:space="preserve"> языке, текст на русском языке не меняется;</w:t>
      </w:r>
    </w:p>
    <w:p w:rsidR="00282B75" w:rsidRPr="00E1666C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E1666C">
        <w:rPr>
          <w:sz w:val="28"/>
          <w:szCs w:val="28"/>
        </w:rPr>
        <w:t>пункт 12 изложить в следующей редакции:</w:t>
      </w:r>
    </w:p>
    <w:p w:rsidR="00282B75" w:rsidRPr="00E1666C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E1666C">
        <w:rPr>
          <w:sz w:val="28"/>
          <w:szCs w:val="28"/>
        </w:rPr>
        <w:t>«12. Договор об участии, договор об оказании услуг в системе содержат следующее:</w:t>
      </w:r>
    </w:p>
    <w:p w:rsidR="00282B75" w:rsidRPr="00E1666C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E1666C">
        <w:rPr>
          <w:sz w:val="28"/>
          <w:szCs w:val="28"/>
        </w:rPr>
        <w:t>1) предмет договора;</w:t>
      </w:r>
    </w:p>
    <w:p w:rsidR="00282B75" w:rsidRPr="00E1666C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E1666C">
        <w:rPr>
          <w:sz w:val="28"/>
          <w:szCs w:val="28"/>
        </w:rPr>
        <w:t>2) права и обязанности сторон;</w:t>
      </w:r>
    </w:p>
    <w:p w:rsidR="00282B75" w:rsidRPr="00E1666C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E1666C">
        <w:rPr>
          <w:sz w:val="28"/>
          <w:szCs w:val="28"/>
        </w:rPr>
        <w:t>3) ответственность сторон за невыполнение условий договора;</w:t>
      </w:r>
    </w:p>
    <w:p w:rsidR="00282B75" w:rsidRPr="00E1666C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E1666C">
        <w:rPr>
          <w:sz w:val="28"/>
          <w:szCs w:val="28"/>
        </w:rPr>
        <w:t>4) порядок изменения условий и расторжения договора;</w:t>
      </w:r>
    </w:p>
    <w:p w:rsidR="00282B75" w:rsidRPr="00E1666C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E1666C">
        <w:rPr>
          <w:sz w:val="28"/>
          <w:szCs w:val="28"/>
        </w:rPr>
        <w:t>5) порядок разрешения споров;</w:t>
      </w:r>
    </w:p>
    <w:p w:rsidR="00282B75" w:rsidRPr="00E1666C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E1666C">
        <w:rPr>
          <w:sz w:val="28"/>
          <w:szCs w:val="28"/>
        </w:rPr>
        <w:t>6) другие условия по согласованию сторон.</w:t>
      </w:r>
    </w:p>
    <w:p w:rsidR="00282B75" w:rsidRPr="00E1666C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E1666C">
        <w:rPr>
          <w:sz w:val="28"/>
          <w:szCs w:val="28"/>
        </w:rPr>
        <w:t>Договор об участии дополнительно содержит основные условия осуществления платежей и (или) переводов денег в системе, порядок и условия завершенности (окончательности) платежа и (или) перевода денег.</w:t>
      </w:r>
    </w:p>
    <w:p w:rsidR="00282B75" w:rsidRPr="00E1666C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E1666C">
        <w:rPr>
          <w:sz w:val="28"/>
          <w:szCs w:val="28"/>
        </w:rPr>
        <w:t xml:space="preserve">Договор об оказании услуг в системе дополнительно содержит порядок оплаты услуг Центра, соблюдение режима </w:t>
      </w:r>
      <w:proofErr w:type="spellStart"/>
      <w:r w:rsidRPr="00E1666C">
        <w:rPr>
          <w:sz w:val="28"/>
          <w:szCs w:val="28"/>
        </w:rPr>
        <w:t>кибербезопасности</w:t>
      </w:r>
      <w:proofErr w:type="spellEnd"/>
      <w:r w:rsidRPr="00E1666C">
        <w:rPr>
          <w:sz w:val="28"/>
          <w:szCs w:val="28"/>
        </w:rPr>
        <w:t>, конфиденциальности, сохранения банковской тайны и защиты персональных данных.»;</w:t>
      </w:r>
    </w:p>
    <w:p w:rsidR="00282B75" w:rsidRPr="00E1666C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E1666C">
        <w:rPr>
          <w:sz w:val="28"/>
          <w:szCs w:val="28"/>
        </w:rPr>
        <w:t xml:space="preserve">в часть вторую пункта 13 вносится изменение на </w:t>
      </w:r>
      <w:r w:rsidRPr="00B808D6">
        <w:rPr>
          <w:sz w:val="28"/>
          <w:szCs w:val="28"/>
          <w:lang w:val="kk-KZ"/>
        </w:rPr>
        <w:t>казахском</w:t>
      </w:r>
      <w:r w:rsidRPr="00B808D6">
        <w:rPr>
          <w:sz w:val="28"/>
          <w:szCs w:val="28"/>
        </w:rPr>
        <w:t xml:space="preserve"> языке</w:t>
      </w:r>
      <w:r w:rsidRPr="00E1666C">
        <w:rPr>
          <w:sz w:val="28"/>
          <w:szCs w:val="28"/>
        </w:rPr>
        <w:t>, текст на русском языке не меняется;</w:t>
      </w:r>
    </w:p>
    <w:p w:rsidR="00282B75" w:rsidRPr="00E1666C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E1666C">
        <w:rPr>
          <w:sz w:val="28"/>
          <w:szCs w:val="28"/>
        </w:rPr>
        <w:t>заголовок главы 5 изложить в следующей редакции:</w:t>
      </w:r>
    </w:p>
    <w:p w:rsidR="00282B75" w:rsidRPr="00E1666C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E1666C">
        <w:rPr>
          <w:sz w:val="28"/>
          <w:szCs w:val="28"/>
        </w:rPr>
        <w:t xml:space="preserve">«Глава 5. Взаимодействие пользователя с системой, процедуры </w:t>
      </w:r>
      <w:proofErr w:type="spellStart"/>
      <w:r w:rsidRPr="00E1666C">
        <w:rPr>
          <w:sz w:val="28"/>
          <w:szCs w:val="28"/>
        </w:rPr>
        <w:t>кибербезопасности</w:t>
      </w:r>
      <w:proofErr w:type="spellEnd"/>
      <w:r w:rsidRPr="00E1666C">
        <w:rPr>
          <w:sz w:val="28"/>
          <w:szCs w:val="28"/>
        </w:rPr>
        <w:t>»;</w:t>
      </w:r>
    </w:p>
    <w:p w:rsidR="00282B75" w:rsidRPr="00E1666C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E1666C">
        <w:rPr>
          <w:sz w:val="28"/>
          <w:szCs w:val="28"/>
        </w:rPr>
        <w:t xml:space="preserve">в пункт 19 вносится </w:t>
      </w:r>
      <w:r w:rsidRPr="00B808D6">
        <w:rPr>
          <w:sz w:val="28"/>
          <w:szCs w:val="28"/>
        </w:rPr>
        <w:t xml:space="preserve">изменение на </w:t>
      </w:r>
      <w:r w:rsidRPr="00B808D6">
        <w:rPr>
          <w:sz w:val="28"/>
          <w:szCs w:val="28"/>
          <w:lang w:val="kk-KZ"/>
        </w:rPr>
        <w:t>казахском</w:t>
      </w:r>
      <w:r w:rsidRPr="00E1666C">
        <w:rPr>
          <w:sz w:val="28"/>
          <w:szCs w:val="28"/>
        </w:rPr>
        <w:t xml:space="preserve"> языке, текст на русском языке не меняется;</w:t>
      </w:r>
    </w:p>
    <w:p w:rsidR="00282B75" w:rsidRPr="00E1666C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E1666C">
        <w:rPr>
          <w:sz w:val="28"/>
          <w:szCs w:val="28"/>
        </w:rPr>
        <w:t>пункт 21 изложить в следующей редакции:</w:t>
      </w:r>
    </w:p>
    <w:p w:rsidR="00282B75" w:rsidRPr="00E1666C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E1666C">
        <w:rPr>
          <w:sz w:val="28"/>
          <w:szCs w:val="28"/>
        </w:rPr>
        <w:lastRenderedPageBreak/>
        <w:t xml:space="preserve">«21. В системе соблюдаются процедуры </w:t>
      </w:r>
      <w:proofErr w:type="spellStart"/>
      <w:r w:rsidRPr="00E1666C">
        <w:rPr>
          <w:sz w:val="28"/>
          <w:szCs w:val="28"/>
        </w:rPr>
        <w:t>кибербезопасности</w:t>
      </w:r>
      <w:proofErr w:type="spellEnd"/>
      <w:r w:rsidRPr="00E1666C">
        <w:rPr>
          <w:sz w:val="28"/>
          <w:szCs w:val="28"/>
        </w:rPr>
        <w:t>, установленные Центром, для определения факта передачи электронных сообщений и обнаружения ошибок при их передаче.»;</w:t>
      </w:r>
    </w:p>
    <w:p w:rsidR="00282B75" w:rsidRPr="00E1666C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E1666C">
        <w:rPr>
          <w:sz w:val="28"/>
          <w:szCs w:val="28"/>
        </w:rPr>
        <w:t xml:space="preserve">в пункт 25 вносится </w:t>
      </w:r>
      <w:r w:rsidRPr="00B808D6">
        <w:rPr>
          <w:sz w:val="28"/>
          <w:szCs w:val="28"/>
        </w:rPr>
        <w:t xml:space="preserve">изменение на </w:t>
      </w:r>
      <w:r w:rsidRPr="00B808D6">
        <w:rPr>
          <w:sz w:val="28"/>
          <w:szCs w:val="28"/>
          <w:lang w:val="kk-KZ"/>
        </w:rPr>
        <w:t>казахском</w:t>
      </w:r>
      <w:r w:rsidRPr="00B808D6">
        <w:rPr>
          <w:sz w:val="28"/>
          <w:szCs w:val="28"/>
        </w:rPr>
        <w:t xml:space="preserve"> языке,</w:t>
      </w:r>
      <w:r w:rsidRPr="00E1666C">
        <w:rPr>
          <w:sz w:val="28"/>
          <w:szCs w:val="28"/>
        </w:rPr>
        <w:t xml:space="preserve"> текст на русском языке не меняется;</w:t>
      </w:r>
    </w:p>
    <w:p w:rsidR="00282B75" w:rsidRPr="00E1666C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E1666C">
        <w:rPr>
          <w:sz w:val="28"/>
          <w:szCs w:val="28"/>
        </w:rPr>
        <w:t xml:space="preserve">в пункт 39 вносится </w:t>
      </w:r>
      <w:r w:rsidRPr="00B808D6">
        <w:rPr>
          <w:sz w:val="28"/>
          <w:szCs w:val="28"/>
        </w:rPr>
        <w:t xml:space="preserve">изменение на </w:t>
      </w:r>
      <w:r w:rsidRPr="00B808D6">
        <w:rPr>
          <w:sz w:val="28"/>
          <w:szCs w:val="28"/>
          <w:lang w:val="kk-KZ"/>
        </w:rPr>
        <w:t>казахском</w:t>
      </w:r>
      <w:r w:rsidRPr="00B808D6">
        <w:rPr>
          <w:sz w:val="28"/>
          <w:szCs w:val="28"/>
        </w:rPr>
        <w:t xml:space="preserve"> языке</w:t>
      </w:r>
      <w:r w:rsidRPr="00E1666C">
        <w:rPr>
          <w:sz w:val="28"/>
          <w:szCs w:val="28"/>
        </w:rPr>
        <w:t>, текст на русском языке не меняется;</w:t>
      </w:r>
    </w:p>
    <w:p w:rsidR="00282B75" w:rsidRPr="00E1666C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E1666C">
        <w:rPr>
          <w:sz w:val="28"/>
          <w:szCs w:val="28"/>
        </w:rPr>
        <w:t xml:space="preserve">в пункт 40 вносится </w:t>
      </w:r>
      <w:r w:rsidRPr="00B808D6">
        <w:rPr>
          <w:sz w:val="28"/>
          <w:szCs w:val="28"/>
        </w:rPr>
        <w:t xml:space="preserve">изменение на </w:t>
      </w:r>
      <w:r w:rsidRPr="00B808D6">
        <w:rPr>
          <w:sz w:val="28"/>
          <w:szCs w:val="28"/>
          <w:lang w:val="kk-KZ"/>
        </w:rPr>
        <w:t>казахском</w:t>
      </w:r>
      <w:r w:rsidRPr="00B808D6">
        <w:rPr>
          <w:sz w:val="28"/>
          <w:szCs w:val="28"/>
        </w:rPr>
        <w:t xml:space="preserve"> языке</w:t>
      </w:r>
      <w:r w:rsidRPr="00E1666C">
        <w:rPr>
          <w:sz w:val="28"/>
          <w:szCs w:val="28"/>
        </w:rPr>
        <w:t>, текст на русском языке не меняется;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E1666C">
        <w:rPr>
          <w:sz w:val="28"/>
          <w:szCs w:val="28"/>
        </w:rPr>
        <w:t xml:space="preserve">в пункт 42 вносится </w:t>
      </w:r>
      <w:r w:rsidRPr="004F593D">
        <w:rPr>
          <w:sz w:val="28"/>
          <w:szCs w:val="28"/>
        </w:rPr>
        <w:t xml:space="preserve">изменение на </w:t>
      </w:r>
      <w:r w:rsidRPr="004F593D">
        <w:rPr>
          <w:sz w:val="28"/>
          <w:szCs w:val="28"/>
          <w:lang w:val="kk-KZ"/>
        </w:rPr>
        <w:t>казахском</w:t>
      </w:r>
      <w:r w:rsidRPr="004F593D">
        <w:rPr>
          <w:sz w:val="28"/>
          <w:szCs w:val="28"/>
        </w:rPr>
        <w:t xml:space="preserve"> языке, текст на русском языке не меняется;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F593D">
        <w:rPr>
          <w:sz w:val="28"/>
          <w:szCs w:val="28"/>
        </w:rPr>
        <w:t xml:space="preserve">в часть первую пункта 58 вносится изменение на </w:t>
      </w:r>
      <w:r w:rsidRPr="004F593D">
        <w:rPr>
          <w:sz w:val="28"/>
          <w:szCs w:val="28"/>
          <w:lang w:val="kk-KZ"/>
        </w:rPr>
        <w:t>казахском</w:t>
      </w:r>
      <w:r w:rsidRPr="004F593D">
        <w:rPr>
          <w:sz w:val="28"/>
          <w:szCs w:val="28"/>
        </w:rPr>
        <w:t xml:space="preserve"> языке, текст на русском языке не меняется;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F593D">
        <w:rPr>
          <w:sz w:val="28"/>
          <w:szCs w:val="28"/>
        </w:rPr>
        <w:t xml:space="preserve">в пункт 63 вносится изменение на </w:t>
      </w:r>
      <w:r w:rsidRPr="004F593D">
        <w:rPr>
          <w:sz w:val="28"/>
          <w:szCs w:val="28"/>
          <w:lang w:val="kk-KZ"/>
        </w:rPr>
        <w:t>казахском</w:t>
      </w:r>
      <w:r w:rsidRPr="004F593D">
        <w:rPr>
          <w:sz w:val="28"/>
          <w:szCs w:val="28"/>
        </w:rPr>
        <w:t xml:space="preserve"> языке, текст на русском языке не меняется;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F593D">
        <w:rPr>
          <w:sz w:val="28"/>
          <w:szCs w:val="28"/>
        </w:rPr>
        <w:t>пункт 67 изложить в следующей редакции</w:t>
      </w:r>
      <w:r w:rsidRPr="004F593D">
        <w:rPr>
          <w:sz w:val="28"/>
          <w:szCs w:val="28"/>
          <w:lang w:val="kk-KZ"/>
        </w:rPr>
        <w:t>, текст на казахском языке не меняется</w:t>
      </w:r>
      <w:r w:rsidRPr="004F593D">
        <w:rPr>
          <w:sz w:val="28"/>
          <w:szCs w:val="28"/>
        </w:rPr>
        <w:t>: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F593D">
        <w:rPr>
          <w:sz w:val="28"/>
          <w:szCs w:val="28"/>
        </w:rPr>
        <w:t>«67. Трансграничные платежи и (или) переводы денег через систему проводятся в те</w:t>
      </w:r>
      <w:r w:rsidRPr="004F593D">
        <w:rPr>
          <w:sz w:val="28"/>
          <w:szCs w:val="28"/>
          <w:lang w:val="kk-KZ"/>
        </w:rPr>
        <w:t>ң</w:t>
      </w:r>
      <w:proofErr w:type="spellStart"/>
      <w:r w:rsidRPr="004F593D">
        <w:rPr>
          <w:sz w:val="28"/>
          <w:szCs w:val="28"/>
        </w:rPr>
        <w:t>ге</w:t>
      </w:r>
      <w:proofErr w:type="spellEnd"/>
      <w:r w:rsidRPr="004F593D">
        <w:rPr>
          <w:sz w:val="28"/>
          <w:szCs w:val="28"/>
        </w:rPr>
        <w:t xml:space="preserve"> с использованием Процедур с дальнейшей конвертацией суммы платежа пользователем-посредником в указанную инициатором платежа и (или) перевода денег валюту платежа.»;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F593D">
        <w:rPr>
          <w:sz w:val="28"/>
          <w:szCs w:val="28"/>
        </w:rPr>
        <w:t xml:space="preserve">в пункт 69 вносится изменение на </w:t>
      </w:r>
      <w:r w:rsidRPr="004F593D">
        <w:rPr>
          <w:sz w:val="28"/>
          <w:szCs w:val="28"/>
          <w:lang w:val="kk-KZ"/>
        </w:rPr>
        <w:t>казахском</w:t>
      </w:r>
      <w:r w:rsidRPr="004F593D">
        <w:rPr>
          <w:sz w:val="28"/>
          <w:szCs w:val="28"/>
        </w:rPr>
        <w:t xml:space="preserve"> языке, текст на русском языке не меняется;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F593D">
        <w:rPr>
          <w:sz w:val="28"/>
          <w:szCs w:val="28"/>
        </w:rPr>
        <w:t xml:space="preserve">в пункт 70 вносится изменение на </w:t>
      </w:r>
      <w:r w:rsidRPr="004F593D">
        <w:rPr>
          <w:sz w:val="28"/>
          <w:szCs w:val="28"/>
          <w:lang w:val="kk-KZ"/>
        </w:rPr>
        <w:t>казахском</w:t>
      </w:r>
      <w:r w:rsidRPr="004F593D">
        <w:rPr>
          <w:sz w:val="28"/>
          <w:szCs w:val="28"/>
        </w:rPr>
        <w:t xml:space="preserve"> языке, текст на русском языке не меняется;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F593D">
        <w:rPr>
          <w:sz w:val="28"/>
          <w:szCs w:val="28"/>
        </w:rPr>
        <w:t xml:space="preserve">в пункт 73 вносится изменение на </w:t>
      </w:r>
      <w:r w:rsidRPr="004F593D">
        <w:rPr>
          <w:sz w:val="28"/>
          <w:szCs w:val="28"/>
          <w:lang w:val="kk-KZ"/>
        </w:rPr>
        <w:t>казахском</w:t>
      </w:r>
      <w:r w:rsidRPr="004F593D">
        <w:rPr>
          <w:sz w:val="28"/>
          <w:szCs w:val="28"/>
        </w:rPr>
        <w:t xml:space="preserve"> языке, текст на русском языке не меняется;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F593D">
        <w:rPr>
          <w:sz w:val="28"/>
          <w:szCs w:val="28"/>
        </w:rPr>
        <w:t>пункты 74 и 75 изложить в следующей редакции: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F593D">
        <w:rPr>
          <w:sz w:val="28"/>
          <w:szCs w:val="28"/>
        </w:rPr>
        <w:t>«74. Пользователь-посредник по трансграничному платежу и (или) переводу денег, направленному от пользователя-отправителя денег финансовой организации-нерезиденту, после приема и обработки платежного сообщения через систему: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F593D">
        <w:rPr>
          <w:sz w:val="28"/>
          <w:szCs w:val="28"/>
        </w:rPr>
        <w:t>1) преобразует формат платежного сообщения в формат, используемый пользователем-посредником для обмена сообщениями с финансовой организацией-нерезидентом;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F593D">
        <w:rPr>
          <w:sz w:val="28"/>
          <w:szCs w:val="28"/>
        </w:rPr>
        <w:t>2) конвертирует сумму платежа в те</w:t>
      </w:r>
      <w:r w:rsidRPr="004F593D">
        <w:rPr>
          <w:sz w:val="28"/>
          <w:szCs w:val="28"/>
          <w:lang w:val="kk-KZ"/>
        </w:rPr>
        <w:t>ң</w:t>
      </w:r>
      <w:proofErr w:type="spellStart"/>
      <w:r w:rsidRPr="004F593D">
        <w:rPr>
          <w:sz w:val="28"/>
          <w:szCs w:val="28"/>
        </w:rPr>
        <w:t>ге</w:t>
      </w:r>
      <w:proofErr w:type="spellEnd"/>
      <w:r w:rsidRPr="004F593D">
        <w:rPr>
          <w:sz w:val="28"/>
          <w:szCs w:val="28"/>
        </w:rPr>
        <w:t>, указанную в платежном</w:t>
      </w:r>
      <w:r w:rsidRPr="004F593D">
        <w:rPr>
          <w:sz w:val="28"/>
          <w:szCs w:val="28"/>
          <w:lang w:val="kk-KZ"/>
        </w:rPr>
        <w:t xml:space="preserve"> </w:t>
      </w:r>
      <w:r w:rsidRPr="004F593D">
        <w:rPr>
          <w:sz w:val="28"/>
          <w:szCs w:val="28"/>
        </w:rPr>
        <w:t>сообщении пользователя-отправителя денег, в сумму платежа в иностранной валюте в соответствии с условиями платежного сообщения и представленного им предложения;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F593D">
        <w:rPr>
          <w:sz w:val="28"/>
          <w:szCs w:val="28"/>
        </w:rPr>
        <w:t>3) направляет трансграничный платеж и (или) перевод денег финансовой организации-нерезиденту.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F593D">
        <w:rPr>
          <w:sz w:val="28"/>
          <w:szCs w:val="28"/>
        </w:rPr>
        <w:t>75. Пользователь-посредник по трансграничному платежу и (или) переводу денег, направленному от финансовой организации-нерезидента пользователю-бенефициару, после приема и обработки платежного сообщения: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F593D">
        <w:rPr>
          <w:sz w:val="28"/>
          <w:szCs w:val="28"/>
        </w:rPr>
        <w:lastRenderedPageBreak/>
        <w:t>1) преобразует формат платежного сообщения, используемый пользователем-посредником для обмена сообщениями с финансовой организацией-нерезидентом, в формат, используемый в системе;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F593D">
        <w:rPr>
          <w:sz w:val="28"/>
          <w:szCs w:val="28"/>
        </w:rPr>
        <w:t>2) конвертирует сумму платежа в иностранной валюте в сумму платежа в те</w:t>
      </w:r>
      <w:r w:rsidRPr="004F593D">
        <w:rPr>
          <w:sz w:val="28"/>
          <w:szCs w:val="28"/>
          <w:lang w:val="kk-KZ"/>
        </w:rPr>
        <w:t>ң</w:t>
      </w:r>
      <w:proofErr w:type="spellStart"/>
      <w:r w:rsidRPr="004F593D">
        <w:rPr>
          <w:sz w:val="28"/>
          <w:szCs w:val="28"/>
        </w:rPr>
        <w:t>ге</w:t>
      </w:r>
      <w:proofErr w:type="spellEnd"/>
      <w:r w:rsidRPr="004F593D">
        <w:rPr>
          <w:sz w:val="28"/>
          <w:szCs w:val="28"/>
        </w:rPr>
        <w:t xml:space="preserve"> в соответствии с условиями платежного сообщения и представленного им предложения;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F593D">
        <w:rPr>
          <w:sz w:val="28"/>
          <w:szCs w:val="28"/>
        </w:rPr>
        <w:t>3) направляет трансграничный платеж и (или) перевод денег пользователю-бенефициару через систему.»;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F593D">
        <w:rPr>
          <w:sz w:val="28"/>
          <w:szCs w:val="28"/>
        </w:rPr>
        <w:t xml:space="preserve">в пункт 76 вносится изменение на </w:t>
      </w:r>
      <w:r w:rsidRPr="004F593D">
        <w:rPr>
          <w:sz w:val="28"/>
          <w:szCs w:val="28"/>
          <w:lang w:val="kk-KZ"/>
        </w:rPr>
        <w:t>казахском</w:t>
      </w:r>
      <w:r w:rsidRPr="004F593D">
        <w:rPr>
          <w:sz w:val="28"/>
          <w:szCs w:val="28"/>
        </w:rPr>
        <w:t xml:space="preserve"> языке, текст на русском языке не меняется;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F593D">
        <w:rPr>
          <w:sz w:val="28"/>
          <w:szCs w:val="28"/>
        </w:rPr>
        <w:t>подпункт 3) пункта 77 изложить в следующей редакции: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F593D">
        <w:rPr>
          <w:sz w:val="28"/>
          <w:szCs w:val="28"/>
        </w:rPr>
        <w:t xml:space="preserve">«3) процедуры обеспечения </w:t>
      </w:r>
      <w:proofErr w:type="spellStart"/>
      <w:r w:rsidRPr="004F593D">
        <w:rPr>
          <w:sz w:val="28"/>
          <w:szCs w:val="28"/>
        </w:rPr>
        <w:t>кибербезопасности</w:t>
      </w:r>
      <w:proofErr w:type="spellEnd"/>
      <w:r w:rsidRPr="004F593D">
        <w:rPr>
          <w:sz w:val="28"/>
          <w:szCs w:val="28"/>
        </w:rPr>
        <w:t xml:space="preserve"> при преобразовании форматов обмениваемых сообщений;»;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F593D">
        <w:rPr>
          <w:sz w:val="28"/>
          <w:szCs w:val="28"/>
        </w:rPr>
        <w:t xml:space="preserve">в пункт 83 вносится изменение на </w:t>
      </w:r>
      <w:r w:rsidRPr="004F593D">
        <w:rPr>
          <w:sz w:val="28"/>
          <w:szCs w:val="28"/>
          <w:lang w:val="kk-KZ"/>
        </w:rPr>
        <w:t>казахском</w:t>
      </w:r>
      <w:r w:rsidRPr="004F593D">
        <w:rPr>
          <w:sz w:val="28"/>
          <w:szCs w:val="28"/>
        </w:rPr>
        <w:t xml:space="preserve"> языке, текст на русском языке не меняется;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F593D">
        <w:rPr>
          <w:sz w:val="28"/>
          <w:szCs w:val="28"/>
        </w:rPr>
        <w:t>пункт 103 изложить в следующей редакции: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F593D">
        <w:rPr>
          <w:sz w:val="28"/>
          <w:szCs w:val="28"/>
        </w:rPr>
        <w:t xml:space="preserve">«103. При нарушении пользователем требований Правил, условий договора об участии, договора об оказании услуг в системе, мер </w:t>
      </w:r>
      <w:proofErr w:type="spellStart"/>
      <w:r w:rsidRPr="004F593D">
        <w:rPr>
          <w:sz w:val="28"/>
          <w:szCs w:val="28"/>
        </w:rPr>
        <w:t>кибербезопасности</w:t>
      </w:r>
      <w:proofErr w:type="spellEnd"/>
      <w:r w:rsidRPr="004F593D">
        <w:rPr>
          <w:sz w:val="28"/>
          <w:szCs w:val="28"/>
        </w:rPr>
        <w:t>, определенных Правилами и Центром, в том числе, при выявлении проведения пользователем несанкционированных платежей и (или) переводов денег Национальный Банк применяет одну из следующих мер к пользователю: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F593D">
        <w:rPr>
          <w:sz w:val="28"/>
          <w:szCs w:val="28"/>
        </w:rPr>
        <w:t>1) расторжение договора об участии либо исключение условий договора об участии из смешанного договора (договора корреспондентского счета) и (или) расторжение договора об оказании услуг в системе;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F593D">
        <w:rPr>
          <w:sz w:val="28"/>
          <w:szCs w:val="28"/>
        </w:rPr>
        <w:t xml:space="preserve">2) приостановление участия пользователя в системе до устранения выявленных нарушений.». </w:t>
      </w:r>
    </w:p>
    <w:p w:rsidR="00282B75" w:rsidRPr="004F593D" w:rsidRDefault="00282B75" w:rsidP="00282B75">
      <w:pPr>
        <w:pStyle w:val="ac"/>
        <w:widowControl w:val="0"/>
        <w:ind w:left="0" w:firstLine="709"/>
        <w:jc w:val="both"/>
        <w:rPr>
          <w:rFonts w:eastAsia="Calibri"/>
          <w:sz w:val="28"/>
          <w:szCs w:val="22"/>
          <w:lang w:eastAsia="en-US"/>
        </w:rPr>
      </w:pPr>
      <w:r w:rsidRPr="004F593D">
        <w:rPr>
          <w:rFonts w:eastAsia="Calibri"/>
          <w:sz w:val="28"/>
          <w:szCs w:val="22"/>
          <w:lang w:eastAsia="en-US"/>
        </w:rPr>
        <w:t xml:space="preserve">2. Внести в постановление Правления Национального Банка Республики Казахстан от 31 августа 2016 года № 203 «Об утверждении Правил применения кодов секторов экономики и назначения платежей» </w:t>
      </w:r>
      <w:r w:rsidRPr="004F593D">
        <w:rPr>
          <w:sz w:val="28"/>
          <w:szCs w:val="28"/>
        </w:rPr>
        <w:t>(зарегистрировано в Реестре государственной регистрации нормативных правовых актов под № 14365)</w:t>
      </w:r>
      <w:r w:rsidRPr="004F593D">
        <w:rPr>
          <w:rFonts w:eastAsia="Calibri"/>
          <w:sz w:val="28"/>
          <w:szCs w:val="22"/>
          <w:lang w:eastAsia="en-US"/>
        </w:rPr>
        <w:t xml:space="preserve"> следующие изменения и дополнения:</w:t>
      </w:r>
    </w:p>
    <w:p w:rsidR="00282B75" w:rsidRPr="004F593D" w:rsidRDefault="00282B75" w:rsidP="00282B75">
      <w:pPr>
        <w:widowControl w:val="0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4F593D">
        <w:rPr>
          <w:rFonts w:eastAsia="Calibri"/>
          <w:sz w:val="28"/>
          <w:szCs w:val="22"/>
          <w:lang w:eastAsia="en-US"/>
        </w:rPr>
        <w:t>в Правилах применения кодов секторов экономики и назначения платежей, утвержденных указанным постановлением:</w:t>
      </w:r>
    </w:p>
    <w:p w:rsidR="00282B75" w:rsidRPr="004F593D" w:rsidRDefault="00282B75" w:rsidP="00282B75">
      <w:pPr>
        <w:widowControl w:val="0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4F593D">
        <w:rPr>
          <w:rFonts w:eastAsia="Calibri"/>
          <w:sz w:val="28"/>
          <w:szCs w:val="22"/>
          <w:lang w:eastAsia="en-US"/>
        </w:rPr>
        <w:t>абзац первый пункта 2 изложить в следующей редакции:</w:t>
      </w:r>
    </w:p>
    <w:p w:rsidR="00282B75" w:rsidRPr="004F593D" w:rsidRDefault="00282B75" w:rsidP="00282B75">
      <w:pPr>
        <w:widowControl w:val="0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4F593D">
        <w:rPr>
          <w:rFonts w:eastAsia="Calibri"/>
          <w:sz w:val="28"/>
          <w:szCs w:val="22"/>
          <w:lang w:eastAsia="en-US"/>
        </w:rPr>
        <w:t>«2. В Правилах используются понятия, предусмотренные Цифровым кодексом Республики Казахстан, Законом Республики Казахстан «О платежах и платежных системах», а также следующие понятия:»;</w:t>
      </w:r>
    </w:p>
    <w:p w:rsidR="00282B75" w:rsidRPr="004F593D" w:rsidRDefault="00282B75" w:rsidP="00282B75">
      <w:pPr>
        <w:widowControl w:val="0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4F593D">
        <w:rPr>
          <w:rFonts w:eastAsia="Calibri"/>
          <w:sz w:val="28"/>
          <w:szCs w:val="22"/>
          <w:lang w:eastAsia="en-US"/>
        </w:rPr>
        <w:t>часть вторую пункта 4 изложить в следующей редакции:</w:t>
      </w:r>
    </w:p>
    <w:p w:rsidR="00282B75" w:rsidRPr="004F593D" w:rsidRDefault="00282B75" w:rsidP="00282B75">
      <w:pPr>
        <w:widowControl w:val="0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4F593D">
        <w:rPr>
          <w:rFonts w:eastAsia="Calibri"/>
          <w:sz w:val="28"/>
          <w:szCs w:val="22"/>
          <w:lang w:eastAsia="en-US"/>
        </w:rPr>
        <w:t xml:space="preserve">«По входящему из-за рубежа или от банка-участника Международного финансового центра «Астана» платежу и (или) переводу денег при отсутствии в платежном документе проставленных кодов секторов экономики и назначения платежей банк-резидент Республики Казахстан, филиал банка-нерезидента Республики Казахстан самостоятельно проставляет в цифровых системах банка, филиала банка-нерезидента Республики Казахстан коды секторов экономики и </w:t>
      </w:r>
      <w:r w:rsidRPr="004F593D">
        <w:rPr>
          <w:rFonts w:eastAsia="Calibri"/>
          <w:sz w:val="28"/>
          <w:szCs w:val="22"/>
          <w:lang w:eastAsia="en-US"/>
        </w:rPr>
        <w:lastRenderedPageBreak/>
        <w:t>назначения платежей на основании полученных по платежу и (или) переводу денег документов.»;</w:t>
      </w:r>
    </w:p>
    <w:p w:rsidR="00282B75" w:rsidRPr="004F593D" w:rsidRDefault="00282B75" w:rsidP="00282B75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4F593D">
        <w:rPr>
          <w:rFonts w:eastAsia="Calibri"/>
          <w:sz w:val="28"/>
          <w:szCs w:val="22"/>
          <w:lang w:eastAsia="en-US"/>
        </w:rPr>
        <w:t xml:space="preserve">в </w:t>
      </w:r>
      <w:hyperlink r:id="rId6" w:history="1">
        <w:r w:rsidRPr="004F593D">
          <w:rPr>
            <w:rFonts w:eastAsia="Calibri"/>
            <w:sz w:val="28"/>
            <w:szCs w:val="22"/>
            <w:lang w:eastAsia="en-US"/>
          </w:rPr>
          <w:t>приложении 2</w:t>
        </w:r>
      </w:hyperlink>
      <w:r w:rsidRPr="004F593D">
        <w:rPr>
          <w:rFonts w:eastAsia="Calibri"/>
          <w:sz w:val="28"/>
          <w:szCs w:val="22"/>
          <w:lang w:eastAsia="en-US"/>
        </w:rPr>
        <w:t>:</w:t>
      </w:r>
    </w:p>
    <w:p w:rsidR="00282B75" w:rsidRPr="004F593D" w:rsidRDefault="00282B75" w:rsidP="00282B75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4F593D">
        <w:rPr>
          <w:rFonts w:eastAsia="Calibri"/>
          <w:sz w:val="28"/>
          <w:szCs w:val="22"/>
          <w:lang w:eastAsia="en-US"/>
        </w:rPr>
        <w:t>в Детализированной таблице кодов назначения платежей:</w:t>
      </w:r>
    </w:p>
    <w:p w:rsidR="00282B75" w:rsidRPr="004F593D" w:rsidRDefault="00282B75" w:rsidP="00282B75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4F593D">
        <w:rPr>
          <w:rFonts w:eastAsia="Calibri"/>
          <w:sz w:val="28"/>
          <w:szCs w:val="22"/>
          <w:lang w:eastAsia="en-US"/>
        </w:rPr>
        <w:t>в разделе 1 «Специфические переводы»:</w:t>
      </w:r>
    </w:p>
    <w:p w:rsidR="00282B75" w:rsidRPr="004F593D" w:rsidRDefault="00282B75" w:rsidP="00282B75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4F593D">
        <w:rPr>
          <w:rFonts w:eastAsia="Calibri"/>
          <w:sz w:val="28"/>
          <w:szCs w:val="22"/>
          <w:lang w:eastAsia="en-US"/>
        </w:rPr>
        <w:t>строки по кодам назначения платежа 113 и 114 изложить в следующей редакции:</w:t>
      </w:r>
    </w:p>
    <w:tbl>
      <w:tblPr>
        <w:tblW w:w="5295" w:type="pct"/>
        <w:tblInd w:w="-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"/>
        <w:gridCol w:w="789"/>
        <w:gridCol w:w="9023"/>
        <w:gridCol w:w="288"/>
      </w:tblGrid>
      <w:tr w:rsidR="00282B75" w:rsidRPr="004F593D" w:rsidTr="00102DAC">
        <w:trPr>
          <w:trHeight w:val="289"/>
        </w:trPr>
        <w:tc>
          <w:tcPr>
            <w:tcW w:w="124" w:type="pct"/>
            <w:vMerge w:val="restart"/>
            <w:tcBorders>
              <w:righ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  <w:r w:rsidRPr="004F593D">
              <w:rPr>
                <w:sz w:val="28"/>
                <w:szCs w:val="28"/>
              </w:rPr>
              <w:t>«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  <w:r w:rsidRPr="004F593D">
              <w:rPr>
                <w:sz w:val="28"/>
                <w:szCs w:val="28"/>
              </w:rPr>
              <w:t>113</w:t>
            </w:r>
          </w:p>
        </w:tc>
        <w:tc>
          <w:tcPr>
            <w:tcW w:w="4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  <w:r w:rsidRPr="004F593D">
              <w:rPr>
                <w:sz w:val="28"/>
                <w:szCs w:val="28"/>
              </w:rPr>
              <w:t>Выплаты целевых накоплений, в том числе:</w:t>
            </w:r>
          </w:p>
        </w:tc>
        <w:tc>
          <w:tcPr>
            <w:tcW w:w="139" w:type="pct"/>
            <w:vMerge w:val="restart"/>
            <w:tcBorders>
              <w:lef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</w:tr>
      <w:tr w:rsidR="00282B75" w:rsidRPr="004F593D" w:rsidTr="00102DAC">
        <w:trPr>
          <w:trHeight w:val="407"/>
        </w:trPr>
        <w:tc>
          <w:tcPr>
            <w:tcW w:w="124" w:type="pct"/>
            <w:vMerge/>
            <w:tcBorders>
              <w:righ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  <w:tc>
          <w:tcPr>
            <w:tcW w:w="4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jc w:val="both"/>
              <w:rPr>
                <w:sz w:val="28"/>
                <w:szCs w:val="28"/>
              </w:rPr>
            </w:pPr>
            <w:r w:rsidRPr="004F593D">
              <w:rPr>
                <w:sz w:val="28"/>
                <w:szCs w:val="28"/>
              </w:rPr>
              <w:t>выплаты акционерным обществом «Единый накопительный пенсионный фонд» целевых накоплений</w:t>
            </w:r>
          </w:p>
        </w:tc>
        <w:tc>
          <w:tcPr>
            <w:tcW w:w="139" w:type="pct"/>
            <w:vMerge/>
            <w:tcBorders>
              <w:lef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</w:tr>
      <w:tr w:rsidR="00282B75" w:rsidRPr="004F593D" w:rsidTr="00102DAC">
        <w:trPr>
          <w:trHeight w:val="729"/>
        </w:trPr>
        <w:tc>
          <w:tcPr>
            <w:tcW w:w="124" w:type="pct"/>
            <w:vMerge/>
            <w:tcBorders>
              <w:righ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  <w:tc>
          <w:tcPr>
            <w:tcW w:w="4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jc w:val="both"/>
              <w:rPr>
                <w:sz w:val="28"/>
                <w:szCs w:val="28"/>
              </w:rPr>
            </w:pPr>
            <w:r w:rsidRPr="004F593D">
              <w:rPr>
                <w:sz w:val="28"/>
                <w:szCs w:val="28"/>
              </w:rPr>
              <w:t>перевод выплат целевых накоплений уполномоченным оператором банку-участнику и между банками-участниками</w:t>
            </w:r>
          </w:p>
        </w:tc>
        <w:tc>
          <w:tcPr>
            <w:tcW w:w="139" w:type="pct"/>
            <w:vMerge/>
            <w:tcBorders>
              <w:lef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</w:tr>
      <w:tr w:rsidR="00282B75" w:rsidRPr="004F593D" w:rsidTr="00102DAC">
        <w:trPr>
          <w:trHeight w:val="285"/>
        </w:trPr>
        <w:tc>
          <w:tcPr>
            <w:tcW w:w="124" w:type="pct"/>
            <w:tcBorders>
              <w:righ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  <w:r w:rsidRPr="004F593D">
              <w:rPr>
                <w:sz w:val="28"/>
                <w:szCs w:val="28"/>
              </w:rPr>
              <w:t>114</w:t>
            </w:r>
          </w:p>
        </w:tc>
        <w:tc>
          <w:tcPr>
            <w:tcW w:w="4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jc w:val="both"/>
              <w:rPr>
                <w:sz w:val="28"/>
                <w:szCs w:val="28"/>
              </w:rPr>
            </w:pPr>
            <w:r w:rsidRPr="004F593D">
              <w:rPr>
                <w:sz w:val="28"/>
                <w:szCs w:val="28"/>
              </w:rPr>
              <w:t>Возврат ранее выплаченных сумм целевых накоплений, в том числе:</w:t>
            </w:r>
          </w:p>
        </w:tc>
        <w:tc>
          <w:tcPr>
            <w:tcW w:w="139" w:type="pct"/>
            <w:tcBorders>
              <w:lef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</w:tr>
      <w:tr w:rsidR="00282B75" w:rsidRPr="004F593D" w:rsidTr="00102DAC">
        <w:trPr>
          <w:trHeight w:val="285"/>
        </w:trPr>
        <w:tc>
          <w:tcPr>
            <w:tcW w:w="124" w:type="pct"/>
            <w:tcBorders>
              <w:righ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  <w:tc>
          <w:tcPr>
            <w:tcW w:w="4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jc w:val="both"/>
              <w:rPr>
                <w:sz w:val="28"/>
                <w:szCs w:val="28"/>
              </w:rPr>
            </w:pPr>
            <w:r w:rsidRPr="004F593D">
              <w:rPr>
                <w:sz w:val="28"/>
                <w:szCs w:val="28"/>
              </w:rPr>
              <w:t>возврат в акционерное общество «Единый накопительный пенсионный фонд» ранее выплаченных сумм целевых накоплений</w:t>
            </w:r>
          </w:p>
        </w:tc>
        <w:tc>
          <w:tcPr>
            <w:tcW w:w="139" w:type="pct"/>
            <w:tcBorders>
              <w:lef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</w:tr>
      <w:tr w:rsidR="00282B75" w:rsidRPr="004F593D" w:rsidTr="00102DAC">
        <w:trPr>
          <w:trHeight w:val="285"/>
        </w:trPr>
        <w:tc>
          <w:tcPr>
            <w:tcW w:w="124" w:type="pct"/>
            <w:tcBorders>
              <w:righ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  <w:tc>
          <w:tcPr>
            <w:tcW w:w="4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jc w:val="both"/>
              <w:rPr>
                <w:sz w:val="28"/>
                <w:szCs w:val="28"/>
              </w:rPr>
            </w:pPr>
            <w:r w:rsidRPr="004F593D">
              <w:rPr>
                <w:sz w:val="28"/>
                <w:szCs w:val="28"/>
              </w:rPr>
              <w:t>возврат сумм целевых накоплений банком-участником уполномоченному оператору</w:t>
            </w:r>
          </w:p>
        </w:tc>
        <w:tc>
          <w:tcPr>
            <w:tcW w:w="139" w:type="pct"/>
            <w:tcBorders>
              <w:lef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  <w:p w:rsidR="00282B75" w:rsidRPr="004F593D" w:rsidRDefault="00282B75" w:rsidP="00102DAC">
            <w:pPr>
              <w:rPr>
                <w:sz w:val="28"/>
                <w:szCs w:val="28"/>
              </w:rPr>
            </w:pPr>
            <w:r w:rsidRPr="004F593D">
              <w:rPr>
                <w:sz w:val="28"/>
                <w:szCs w:val="28"/>
              </w:rPr>
              <w:t>»;</w:t>
            </w:r>
          </w:p>
        </w:tc>
      </w:tr>
    </w:tbl>
    <w:p w:rsidR="00282B75" w:rsidRPr="004F593D" w:rsidRDefault="00282B75" w:rsidP="00282B75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4F593D">
        <w:rPr>
          <w:rFonts w:eastAsia="Calibri"/>
          <w:sz w:val="28"/>
          <w:szCs w:val="22"/>
          <w:lang w:eastAsia="en-US"/>
        </w:rPr>
        <w:t>после строки с кодом назначения платежа 195 «Реализация электронных денег» дополнить строками, порядковыми номерами 196, 197, 198 и 199 следующего содержания:</w:t>
      </w:r>
    </w:p>
    <w:tbl>
      <w:tblPr>
        <w:tblW w:w="5295" w:type="pct"/>
        <w:tblInd w:w="-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"/>
        <w:gridCol w:w="789"/>
        <w:gridCol w:w="9023"/>
        <w:gridCol w:w="288"/>
      </w:tblGrid>
      <w:tr w:rsidR="00282B75" w:rsidRPr="004F593D" w:rsidTr="00102DAC">
        <w:trPr>
          <w:trHeight w:val="197"/>
        </w:trPr>
        <w:tc>
          <w:tcPr>
            <w:tcW w:w="124" w:type="pct"/>
            <w:tcBorders>
              <w:righ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  <w:r w:rsidRPr="004F593D">
              <w:rPr>
                <w:sz w:val="28"/>
                <w:szCs w:val="28"/>
              </w:rPr>
              <w:t>«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  <w:r w:rsidRPr="004F593D">
              <w:rPr>
                <w:sz w:val="28"/>
                <w:szCs w:val="28"/>
              </w:rPr>
              <w:t>196</w:t>
            </w:r>
          </w:p>
        </w:tc>
        <w:tc>
          <w:tcPr>
            <w:tcW w:w="4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  <w:r w:rsidRPr="004F593D">
              <w:rPr>
                <w:sz w:val="28"/>
                <w:szCs w:val="28"/>
              </w:rPr>
              <w:t>Выпуск цифрового те</w:t>
            </w:r>
            <w:r w:rsidRPr="004F593D">
              <w:rPr>
                <w:sz w:val="28"/>
                <w:szCs w:val="28"/>
                <w:lang w:val="kk-KZ"/>
              </w:rPr>
              <w:t>ң</w:t>
            </w:r>
            <w:proofErr w:type="spellStart"/>
            <w:r w:rsidRPr="004F593D">
              <w:rPr>
                <w:sz w:val="28"/>
                <w:szCs w:val="28"/>
              </w:rPr>
              <w:t>ге</w:t>
            </w:r>
            <w:proofErr w:type="spellEnd"/>
          </w:p>
        </w:tc>
        <w:tc>
          <w:tcPr>
            <w:tcW w:w="139" w:type="pct"/>
            <w:tcBorders>
              <w:lef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</w:tr>
      <w:tr w:rsidR="00282B75" w:rsidRPr="004F593D" w:rsidTr="00102DAC">
        <w:trPr>
          <w:trHeight w:val="197"/>
        </w:trPr>
        <w:tc>
          <w:tcPr>
            <w:tcW w:w="124" w:type="pct"/>
            <w:tcBorders>
              <w:righ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  <w:r w:rsidRPr="004F593D">
              <w:rPr>
                <w:sz w:val="28"/>
                <w:szCs w:val="28"/>
              </w:rPr>
              <w:t>197</w:t>
            </w:r>
          </w:p>
        </w:tc>
        <w:tc>
          <w:tcPr>
            <w:tcW w:w="4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  <w:r w:rsidRPr="004F593D">
              <w:rPr>
                <w:sz w:val="28"/>
                <w:szCs w:val="28"/>
              </w:rPr>
              <w:t>Погашение цифрового те</w:t>
            </w:r>
            <w:r w:rsidRPr="004F593D">
              <w:rPr>
                <w:sz w:val="28"/>
                <w:szCs w:val="28"/>
                <w:lang w:val="kk-KZ"/>
              </w:rPr>
              <w:t>ң</w:t>
            </w:r>
            <w:proofErr w:type="spellStart"/>
            <w:r w:rsidRPr="004F593D">
              <w:rPr>
                <w:sz w:val="28"/>
                <w:szCs w:val="28"/>
              </w:rPr>
              <w:t>ге</w:t>
            </w:r>
            <w:proofErr w:type="spellEnd"/>
          </w:p>
        </w:tc>
        <w:tc>
          <w:tcPr>
            <w:tcW w:w="139" w:type="pct"/>
            <w:tcBorders>
              <w:lef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</w:tr>
      <w:tr w:rsidR="00282B75" w:rsidRPr="004F593D" w:rsidTr="00102DAC">
        <w:trPr>
          <w:trHeight w:val="197"/>
        </w:trPr>
        <w:tc>
          <w:tcPr>
            <w:tcW w:w="124" w:type="pct"/>
            <w:tcBorders>
              <w:righ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  <w:r w:rsidRPr="004F593D">
              <w:rPr>
                <w:sz w:val="28"/>
                <w:szCs w:val="28"/>
              </w:rPr>
              <w:t>198</w:t>
            </w:r>
          </w:p>
        </w:tc>
        <w:tc>
          <w:tcPr>
            <w:tcW w:w="4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  <w:r w:rsidRPr="004F593D">
              <w:rPr>
                <w:sz w:val="28"/>
                <w:szCs w:val="28"/>
              </w:rPr>
              <w:t>Покупка цифрового те</w:t>
            </w:r>
            <w:r w:rsidRPr="004F593D">
              <w:rPr>
                <w:sz w:val="28"/>
                <w:szCs w:val="28"/>
                <w:lang w:val="kk-KZ"/>
              </w:rPr>
              <w:t>ң</w:t>
            </w:r>
            <w:proofErr w:type="spellStart"/>
            <w:r w:rsidRPr="004F593D">
              <w:rPr>
                <w:sz w:val="28"/>
                <w:szCs w:val="28"/>
              </w:rPr>
              <w:t>ге</w:t>
            </w:r>
            <w:proofErr w:type="spellEnd"/>
            <w:r w:rsidRPr="004F593D">
              <w:rPr>
                <w:sz w:val="28"/>
                <w:szCs w:val="28"/>
              </w:rPr>
              <w:t xml:space="preserve"> у клиента </w:t>
            </w:r>
          </w:p>
        </w:tc>
        <w:tc>
          <w:tcPr>
            <w:tcW w:w="139" w:type="pct"/>
            <w:tcBorders>
              <w:lef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</w:tr>
      <w:tr w:rsidR="00282B75" w:rsidRPr="004F593D" w:rsidTr="00102DAC">
        <w:trPr>
          <w:trHeight w:val="197"/>
        </w:trPr>
        <w:tc>
          <w:tcPr>
            <w:tcW w:w="124" w:type="pct"/>
            <w:tcBorders>
              <w:righ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  <w:r w:rsidRPr="004F593D">
              <w:rPr>
                <w:sz w:val="28"/>
                <w:szCs w:val="28"/>
              </w:rPr>
              <w:t>199</w:t>
            </w:r>
          </w:p>
        </w:tc>
        <w:tc>
          <w:tcPr>
            <w:tcW w:w="4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  <w:r w:rsidRPr="004F593D">
              <w:rPr>
                <w:sz w:val="28"/>
                <w:szCs w:val="28"/>
              </w:rPr>
              <w:t>Приобретение цифрового те</w:t>
            </w:r>
            <w:r w:rsidRPr="004F593D">
              <w:rPr>
                <w:sz w:val="28"/>
                <w:szCs w:val="28"/>
                <w:lang w:val="kk-KZ"/>
              </w:rPr>
              <w:t>ң</w:t>
            </w:r>
            <w:proofErr w:type="spellStart"/>
            <w:r w:rsidRPr="004F593D">
              <w:rPr>
                <w:sz w:val="28"/>
                <w:szCs w:val="28"/>
              </w:rPr>
              <w:t>ге</w:t>
            </w:r>
            <w:proofErr w:type="spellEnd"/>
            <w:r w:rsidRPr="004F593D">
              <w:rPr>
                <w:sz w:val="28"/>
                <w:szCs w:val="28"/>
              </w:rPr>
              <w:t xml:space="preserve"> клиентом</w:t>
            </w:r>
          </w:p>
        </w:tc>
        <w:tc>
          <w:tcPr>
            <w:tcW w:w="139" w:type="pct"/>
            <w:tcBorders>
              <w:lef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  <w:r w:rsidRPr="004F593D">
              <w:rPr>
                <w:sz w:val="28"/>
                <w:szCs w:val="28"/>
              </w:rPr>
              <w:t>»;</w:t>
            </w:r>
          </w:p>
        </w:tc>
      </w:tr>
    </w:tbl>
    <w:p w:rsidR="00282B75" w:rsidRPr="004F593D" w:rsidRDefault="00282B75" w:rsidP="00282B75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4F593D">
        <w:rPr>
          <w:rFonts w:eastAsia="Calibri"/>
          <w:sz w:val="28"/>
          <w:szCs w:val="22"/>
          <w:lang w:eastAsia="en-US"/>
        </w:rPr>
        <w:t>в разделе 2 «Операции с иностранной валютой и драгоценными металлами»:</w:t>
      </w:r>
    </w:p>
    <w:p w:rsidR="00282B75" w:rsidRPr="004F593D" w:rsidRDefault="00282B75" w:rsidP="00282B75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4F593D">
        <w:rPr>
          <w:rFonts w:eastAsia="Calibri"/>
          <w:sz w:val="28"/>
          <w:szCs w:val="22"/>
          <w:lang w:eastAsia="en-US"/>
        </w:rPr>
        <w:t>строки по коду назначения платежа 211 изложить в следующей редакции</w:t>
      </w:r>
      <w:r w:rsidRPr="004F593D">
        <w:rPr>
          <w:sz w:val="28"/>
          <w:szCs w:val="28"/>
          <w:lang w:val="kk-KZ"/>
        </w:rPr>
        <w:t>, текст на казахском языке не меняется</w:t>
      </w:r>
      <w:r w:rsidRPr="004F593D">
        <w:rPr>
          <w:rFonts w:eastAsia="Calibri"/>
          <w:sz w:val="28"/>
          <w:szCs w:val="22"/>
          <w:lang w:eastAsia="en-US"/>
        </w:rPr>
        <w:t>:</w:t>
      </w:r>
    </w:p>
    <w:tbl>
      <w:tblPr>
        <w:tblW w:w="5295" w:type="pct"/>
        <w:tblInd w:w="-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"/>
        <w:gridCol w:w="789"/>
        <w:gridCol w:w="9023"/>
        <w:gridCol w:w="288"/>
      </w:tblGrid>
      <w:tr w:rsidR="00282B75" w:rsidRPr="004F593D" w:rsidTr="00102DAC">
        <w:trPr>
          <w:trHeight w:val="359"/>
        </w:trPr>
        <w:tc>
          <w:tcPr>
            <w:tcW w:w="124" w:type="pct"/>
            <w:vMerge w:val="restart"/>
            <w:tcBorders>
              <w:righ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  <w:r w:rsidRPr="004F593D">
              <w:rPr>
                <w:sz w:val="28"/>
                <w:szCs w:val="28"/>
              </w:rPr>
              <w:t>«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  <w:r w:rsidRPr="004F593D">
              <w:rPr>
                <w:sz w:val="28"/>
                <w:szCs w:val="28"/>
              </w:rPr>
              <w:t>211</w:t>
            </w:r>
          </w:p>
        </w:tc>
        <w:tc>
          <w:tcPr>
            <w:tcW w:w="4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  <w:r w:rsidRPr="004F593D">
              <w:rPr>
                <w:sz w:val="28"/>
                <w:szCs w:val="28"/>
              </w:rPr>
              <w:t xml:space="preserve">Покупка иностранной валюты за </w:t>
            </w:r>
            <w:proofErr w:type="spellStart"/>
            <w:r w:rsidRPr="004F593D">
              <w:rPr>
                <w:sz w:val="28"/>
                <w:szCs w:val="28"/>
              </w:rPr>
              <w:t>теңге</w:t>
            </w:r>
            <w:proofErr w:type="spellEnd"/>
            <w:r w:rsidRPr="004F593D">
              <w:rPr>
                <w:sz w:val="28"/>
                <w:szCs w:val="28"/>
              </w:rPr>
              <w:t xml:space="preserve"> на бирже,</w:t>
            </w:r>
          </w:p>
        </w:tc>
        <w:tc>
          <w:tcPr>
            <w:tcW w:w="139" w:type="pct"/>
            <w:vMerge w:val="restart"/>
            <w:tcBorders>
              <w:lef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  <w:p w:rsidR="00282B75" w:rsidRPr="004F593D" w:rsidRDefault="00282B75" w:rsidP="00102DAC">
            <w:pPr>
              <w:rPr>
                <w:sz w:val="28"/>
                <w:szCs w:val="28"/>
              </w:rPr>
            </w:pPr>
            <w:r w:rsidRPr="004F593D">
              <w:rPr>
                <w:sz w:val="28"/>
                <w:szCs w:val="28"/>
              </w:rPr>
              <w:t>»;</w:t>
            </w:r>
          </w:p>
        </w:tc>
      </w:tr>
      <w:tr w:rsidR="00282B75" w:rsidRPr="004F593D" w:rsidTr="00102DAC">
        <w:trPr>
          <w:trHeight w:val="233"/>
        </w:trPr>
        <w:tc>
          <w:tcPr>
            <w:tcW w:w="124" w:type="pct"/>
            <w:vMerge/>
            <w:tcBorders>
              <w:righ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  <w:tc>
          <w:tcPr>
            <w:tcW w:w="4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  <w:r w:rsidRPr="004F593D">
              <w:rPr>
                <w:sz w:val="28"/>
                <w:szCs w:val="28"/>
              </w:rPr>
              <w:t>в том числе:</w:t>
            </w:r>
          </w:p>
        </w:tc>
        <w:tc>
          <w:tcPr>
            <w:tcW w:w="139" w:type="pct"/>
            <w:vMerge/>
            <w:tcBorders>
              <w:lef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</w:tr>
      <w:tr w:rsidR="00282B75" w:rsidRPr="004F593D" w:rsidTr="00102DAC">
        <w:trPr>
          <w:trHeight w:val="285"/>
        </w:trPr>
        <w:tc>
          <w:tcPr>
            <w:tcW w:w="124" w:type="pct"/>
            <w:vMerge/>
            <w:tcBorders>
              <w:righ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  <w:tc>
          <w:tcPr>
            <w:tcW w:w="4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jc w:val="both"/>
              <w:rPr>
                <w:sz w:val="28"/>
                <w:szCs w:val="28"/>
              </w:rPr>
            </w:pPr>
            <w:r w:rsidRPr="004F593D">
              <w:rPr>
                <w:sz w:val="28"/>
                <w:szCs w:val="28"/>
              </w:rPr>
              <w:t xml:space="preserve">операции по </w:t>
            </w:r>
            <w:proofErr w:type="spellStart"/>
            <w:r w:rsidRPr="004F593D">
              <w:rPr>
                <w:sz w:val="28"/>
                <w:szCs w:val="28"/>
              </w:rPr>
              <w:t>неттингу</w:t>
            </w:r>
            <w:proofErr w:type="spellEnd"/>
            <w:r w:rsidRPr="004F593D">
              <w:rPr>
                <w:sz w:val="28"/>
                <w:szCs w:val="28"/>
              </w:rPr>
              <w:t xml:space="preserve"> сделок по купле-продаже иностранной валюты на бирже</w:t>
            </w:r>
          </w:p>
        </w:tc>
        <w:tc>
          <w:tcPr>
            <w:tcW w:w="139" w:type="pct"/>
            <w:vMerge/>
            <w:tcBorders>
              <w:lef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</w:tr>
    </w:tbl>
    <w:p w:rsidR="00282B75" w:rsidRPr="004F593D" w:rsidRDefault="00282B75" w:rsidP="00282B75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4F593D">
        <w:rPr>
          <w:rFonts w:eastAsia="Calibri"/>
          <w:sz w:val="28"/>
          <w:szCs w:val="22"/>
          <w:lang w:eastAsia="en-US"/>
        </w:rPr>
        <w:t>строки по коду назначения платежа 213 изложить в следующей редакции</w:t>
      </w:r>
      <w:r w:rsidRPr="004F593D">
        <w:rPr>
          <w:sz w:val="28"/>
          <w:szCs w:val="28"/>
          <w:lang w:val="kk-KZ"/>
        </w:rPr>
        <w:t>, текст на казахском языке не меняется</w:t>
      </w:r>
      <w:r w:rsidRPr="004F593D">
        <w:rPr>
          <w:rFonts w:eastAsia="Calibri"/>
          <w:sz w:val="28"/>
          <w:szCs w:val="22"/>
          <w:lang w:eastAsia="en-US"/>
        </w:rPr>
        <w:t>:</w:t>
      </w:r>
    </w:p>
    <w:tbl>
      <w:tblPr>
        <w:tblW w:w="5295" w:type="pct"/>
        <w:tblInd w:w="-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"/>
        <w:gridCol w:w="789"/>
        <w:gridCol w:w="9023"/>
        <w:gridCol w:w="288"/>
      </w:tblGrid>
      <w:tr w:rsidR="00282B75" w:rsidRPr="004F593D" w:rsidTr="00102DAC">
        <w:trPr>
          <w:trHeight w:val="359"/>
        </w:trPr>
        <w:tc>
          <w:tcPr>
            <w:tcW w:w="124" w:type="pct"/>
            <w:vMerge w:val="restart"/>
            <w:tcBorders>
              <w:righ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  <w:r w:rsidRPr="004F593D">
              <w:rPr>
                <w:sz w:val="28"/>
                <w:szCs w:val="28"/>
              </w:rPr>
              <w:t>«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  <w:r w:rsidRPr="004F593D">
              <w:rPr>
                <w:sz w:val="28"/>
                <w:szCs w:val="28"/>
              </w:rPr>
              <w:t>213</w:t>
            </w:r>
          </w:p>
        </w:tc>
        <w:tc>
          <w:tcPr>
            <w:tcW w:w="4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  <w:r w:rsidRPr="004F593D">
              <w:rPr>
                <w:sz w:val="28"/>
                <w:szCs w:val="28"/>
              </w:rPr>
              <w:t xml:space="preserve">Покупка иностранной валюты за </w:t>
            </w:r>
            <w:proofErr w:type="spellStart"/>
            <w:r w:rsidRPr="004F593D">
              <w:rPr>
                <w:sz w:val="28"/>
                <w:szCs w:val="28"/>
              </w:rPr>
              <w:t>теңге</w:t>
            </w:r>
            <w:proofErr w:type="spellEnd"/>
            <w:r w:rsidRPr="004F593D">
              <w:rPr>
                <w:sz w:val="28"/>
                <w:szCs w:val="28"/>
              </w:rPr>
              <w:t xml:space="preserve"> вне биржи,</w:t>
            </w:r>
          </w:p>
        </w:tc>
        <w:tc>
          <w:tcPr>
            <w:tcW w:w="139" w:type="pct"/>
            <w:vMerge w:val="restart"/>
            <w:tcBorders>
              <w:lef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  <w:p w:rsidR="00282B75" w:rsidRPr="004F593D" w:rsidRDefault="00282B75" w:rsidP="00102DAC">
            <w:pPr>
              <w:rPr>
                <w:sz w:val="28"/>
                <w:szCs w:val="28"/>
              </w:rPr>
            </w:pPr>
            <w:r w:rsidRPr="004F593D">
              <w:rPr>
                <w:sz w:val="28"/>
                <w:szCs w:val="28"/>
              </w:rPr>
              <w:t>»;</w:t>
            </w:r>
          </w:p>
        </w:tc>
      </w:tr>
      <w:tr w:rsidR="00282B75" w:rsidRPr="004F593D" w:rsidTr="00102DAC">
        <w:trPr>
          <w:trHeight w:val="257"/>
        </w:trPr>
        <w:tc>
          <w:tcPr>
            <w:tcW w:w="124" w:type="pct"/>
            <w:vMerge/>
            <w:tcBorders>
              <w:righ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  <w:tc>
          <w:tcPr>
            <w:tcW w:w="4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  <w:r w:rsidRPr="004F593D">
              <w:rPr>
                <w:sz w:val="28"/>
                <w:szCs w:val="28"/>
              </w:rPr>
              <w:t>в том числе:</w:t>
            </w:r>
          </w:p>
        </w:tc>
        <w:tc>
          <w:tcPr>
            <w:tcW w:w="139" w:type="pct"/>
            <w:vMerge/>
            <w:tcBorders>
              <w:lef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</w:tr>
      <w:tr w:rsidR="00282B75" w:rsidRPr="004F593D" w:rsidTr="00102DAC">
        <w:trPr>
          <w:trHeight w:val="275"/>
        </w:trPr>
        <w:tc>
          <w:tcPr>
            <w:tcW w:w="124" w:type="pct"/>
            <w:vMerge/>
            <w:tcBorders>
              <w:righ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  <w:tc>
          <w:tcPr>
            <w:tcW w:w="4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  <w:r w:rsidRPr="004F593D">
              <w:rPr>
                <w:sz w:val="28"/>
                <w:szCs w:val="28"/>
              </w:rPr>
              <w:t xml:space="preserve">выдача наличных </w:t>
            </w:r>
            <w:proofErr w:type="spellStart"/>
            <w:r w:rsidRPr="004F593D">
              <w:rPr>
                <w:sz w:val="28"/>
                <w:szCs w:val="28"/>
              </w:rPr>
              <w:t>теңге</w:t>
            </w:r>
            <w:proofErr w:type="spellEnd"/>
            <w:r w:rsidRPr="004F593D">
              <w:rPr>
                <w:sz w:val="28"/>
                <w:szCs w:val="28"/>
              </w:rPr>
              <w:t xml:space="preserve"> за безналичную иностранную валюту</w:t>
            </w:r>
          </w:p>
        </w:tc>
        <w:tc>
          <w:tcPr>
            <w:tcW w:w="139" w:type="pct"/>
            <w:vMerge/>
            <w:tcBorders>
              <w:lef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</w:tr>
      <w:tr w:rsidR="00282B75" w:rsidRPr="004F593D" w:rsidTr="00102DAC">
        <w:trPr>
          <w:trHeight w:val="275"/>
        </w:trPr>
        <w:tc>
          <w:tcPr>
            <w:tcW w:w="124" w:type="pct"/>
            <w:vMerge/>
            <w:tcBorders>
              <w:righ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  <w:tc>
          <w:tcPr>
            <w:tcW w:w="4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jc w:val="both"/>
              <w:rPr>
                <w:sz w:val="28"/>
                <w:szCs w:val="28"/>
              </w:rPr>
            </w:pPr>
            <w:r w:rsidRPr="004F593D">
              <w:rPr>
                <w:sz w:val="28"/>
                <w:szCs w:val="28"/>
              </w:rPr>
              <w:t xml:space="preserve">зачисление банком, филиалом банка-нерезидента Республики Казахстан </w:t>
            </w:r>
            <w:proofErr w:type="spellStart"/>
            <w:r w:rsidRPr="004F593D">
              <w:rPr>
                <w:sz w:val="28"/>
                <w:szCs w:val="28"/>
              </w:rPr>
              <w:t>теңге</w:t>
            </w:r>
            <w:proofErr w:type="spellEnd"/>
            <w:r w:rsidRPr="004F593D">
              <w:rPr>
                <w:sz w:val="28"/>
                <w:szCs w:val="28"/>
              </w:rPr>
              <w:t xml:space="preserve"> на банковский счет клиента в оплату за безналичную иностранную валюту</w:t>
            </w:r>
          </w:p>
        </w:tc>
        <w:tc>
          <w:tcPr>
            <w:tcW w:w="139" w:type="pct"/>
            <w:vMerge/>
            <w:tcBorders>
              <w:lef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</w:tr>
      <w:tr w:rsidR="00282B75" w:rsidRPr="004F593D" w:rsidTr="00102DAC">
        <w:trPr>
          <w:trHeight w:val="275"/>
        </w:trPr>
        <w:tc>
          <w:tcPr>
            <w:tcW w:w="124" w:type="pct"/>
            <w:vMerge/>
            <w:tcBorders>
              <w:righ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  <w:tc>
          <w:tcPr>
            <w:tcW w:w="4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jc w:val="both"/>
              <w:rPr>
                <w:sz w:val="28"/>
                <w:szCs w:val="28"/>
              </w:rPr>
            </w:pPr>
            <w:r w:rsidRPr="004F593D">
              <w:rPr>
                <w:sz w:val="28"/>
                <w:szCs w:val="28"/>
              </w:rPr>
              <w:t xml:space="preserve">операции по </w:t>
            </w:r>
            <w:proofErr w:type="spellStart"/>
            <w:r w:rsidRPr="004F593D">
              <w:rPr>
                <w:sz w:val="28"/>
                <w:szCs w:val="28"/>
              </w:rPr>
              <w:t>неттингу</w:t>
            </w:r>
            <w:proofErr w:type="spellEnd"/>
            <w:r w:rsidRPr="004F593D">
              <w:rPr>
                <w:sz w:val="28"/>
                <w:szCs w:val="28"/>
              </w:rPr>
              <w:t xml:space="preserve"> сделок по купле-продаже иностранной валюты вне биржи</w:t>
            </w:r>
          </w:p>
        </w:tc>
        <w:tc>
          <w:tcPr>
            <w:tcW w:w="139" w:type="pct"/>
            <w:vMerge/>
            <w:tcBorders>
              <w:lef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</w:tr>
    </w:tbl>
    <w:p w:rsidR="00282B75" w:rsidRPr="004F593D" w:rsidRDefault="00282B75" w:rsidP="00282B75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4F593D">
        <w:rPr>
          <w:rFonts w:eastAsia="Calibri"/>
          <w:sz w:val="28"/>
          <w:szCs w:val="22"/>
          <w:lang w:eastAsia="en-US"/>
        </w:rPr>
        <w:t>строку по коду назначения платежа 221 изложить в следующей редакции</w:t>
      </w:r>
      <w:r w:rsidRPr="004F593D">
        <w:rPr>
          <w:sz w:val="28"/>
          <w:szCs w:val="28"/>
          <w:lang w:val="kk-KZ"/>
        </w:rPr>
        <w:t>, текст на казахском языке не меняется</w:t>
      </w:r>
      <w:r w:rsidRPr="004F593D">
        <w:rPr>
          <w:rFonts w:eastAsia="Calibri"/>
          <w:sz w:val="28"/>
          <w:szCs w:val="22"/>
          <w:lang w:eastAsia="en-US"/>
        </w:rPr>
        <w:t>:</w:t>
      </w:r>
    </w:p>
    <w:tbl>
      <w:tblPr>
        <w:tblW w:w="5295" w:type="pct"/>
        <w:tblInd w:w="-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"/>
        <w:gridCol w:w="789"/>
        <w:gridCol w:w="9023"/>
        <w:gridCol w:w="288"/>
      </w:tblGrid>
      <w:tr w:rsidR="00282B75" w:rsidRPr="004F593D" w:rsidTr="00102DAC">
        <w:trPr>
          <w:trHeight w:val="70"/>
        </w:trPr>
        <w:tc>
          <w:tcPr>
            <w:tcW w:w="124" w:type="pct"/>
            <w:tcBorders>
              <w:righ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  <w:r w:rsidRPr="004F593D">
              <w:rPr>
                <w:sz w:val="28"/>
                <w:szCs w:val="28"/>
              </w:rPr>
              <w:lastRenderedPageBreak/>
              <w:t>«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  <w:r w:rsidRPr="004F593D">
              <w:rPr>
                <w:sz w:val="28"/>
                <w:szCs w:val="28"/>
              </w:rPr>
              <w:t>221</w:t>
            </w:r>
          </w:p>
        </w:tc>
        <w:tc>
          <w:tcPr>
            <w:tcW w:w="4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  <w:r w:rsidRPr="004F593D">
              <w:rPr>
                <w:sz w:val="28"/>
                <w:szCs w:val="28"/>
              </w:rPr>
              <w:t xml:space="preserve">Продажа иностранной валюты за </w:t>
            </w:r>
            <w:proofErr w:type="spellStart"/>
            <w:r w:rsidRPr="004F593D">
              <w:rPr>
                <w:sz w:val="28"/>
                <w:szCs w:val="28"/>
              </w:rPr>
              <w:t>теңге</w:t>
            </w:r>
            <w:proofErr w:type="spellEnd"/>
            <w:r w:rsidRPr="004F593D">
              <w:rPr>
                <w:sz w:val="28"/>
                <w:szCs w:val="28"/>
              </w:rPr>
              <w:t xml:space="preserve"> на бирже</w:t>
            </w:r>
          </w:p>
        </w:tc>
        <w:tc>
          <w:tcPr>
            <w:tcW w:w="139" w:type="pct"/>
            <w:tcBorders>
              <w:lef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  <w:r w:rsidRPr="004F593D">
              <w:rPr>
                <w:sz w:val="28"/>
                <w:szCs w:val="28"/>
              </w:rPr>
              <w:t>»;</w:t>
            </w:r>
          </w:p>
        </w:tc>
      </w:tr>
    </w:tbl>
    <w:p w:rsidR="00282B75" w:rsidRPr="004F593D" w:rsidRDefault="00282B75" w:rsidP="00282B75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4F593D">
        <w:rPr>
          <w:rFonts w:eastAsia="Calibri"/>
          <w:sz w:val="28"/>
          <w:szCs w:val="22"/>
          <w:lang w:eastAsia="en-US"/>
        </w:rPr>
        <w:t>строки по коду назначения платежа 223 изложить в следующей редакции</w:t>
      </w:r>
      <w:r w:rsidRPr="004F593D">
        <w:rPr>
          <w:sz w:val="28"/>
          <w:szCs w:val="28"/>
          <w:lang w:val="kk-KZ"/>
        </w:rPr>
        <w:t>, текст на казахском языке не меняется</w:t>
      </w:r>
      <w:r w:rsidRPr="004F593D">
        <w:rPr>
          <w:rFonts w:eastAsia="Calibri"/>
          <w:sz w:val="28"/>
          <w:szCs w:val="22"/>
          <w:lang w:eastAsia="en-US"/>
        </w:rPr>
        <w:t>:</w:t>
      </w:r>
    </w:p>
    <w:tbl>
      <w:tblPr>
        <w:tblW w:w="5295" w:type="pct"/>
        <w:tblInd w:w="-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"/>
        <w:gridCol w:w="789"/>
        <w:gridCol w:w="9023"/>
        <w:gridCol w:w="288"/>
      </w:tblGrid>
      <w:tr w:rsidR="00282B75" w:rsidRPr="004F593D" w:rsidTr="00102DAC">
        <w:trPr>
          <w:trHeight w:val="359"/>
        </w:trPr>
        <w:tc>
          <w:tcPr>
            <w:tcW w:w="124" w:type="pct"/>
            <w:vMerge w:val="restart"/>
            <w:tcBorders>
              <w:righ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  <w:r w:rsidRPr="004F593D">
              <w:rPr>
                <w:sz w:val="28"/>
                <w:szCs w:val="28"/>
              </w:rPr>
              <w:t>«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  <w:r w:rsidRPr="004F593D">
              <w:rPr>
                <w:sz w:val="28"/>
                <w:szCs w:val="28"/>
              </w:rPr>
              <w:t>223</w:t>
            </w:r>
          </w:p>
        </w:tc>
        <w:tc>
          <w:tcPr>
            <w:tcW w:w="4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4F593D">
              <w:rPr>
                <w:rFonts w:eastAsia="Calibri"/>
                <w:sz w:val="28"/>
                <w:szCs w:val="22"/>
                <w:lang w:eastAsia="en-US"/>
              </w:rPr>
              <w:t xml:space="preserve">Продажа иностранной валюты за </w:t>
            </w:r>
            <w:proofErr w:type="spellStart"/>
            <w:r w:rsidRPr="004F593D">
              <w:rPr>
                <w:rFonts w:eastAsia="Calibri"/>
                <w:sz w:val="28"/>
                <w:szCs w:val="22"/>
                <w:lang w:eastAsia="en-US"/>
              </w:rPr>
              <w:t>теңге</w:t>
            </w:r>
            <w:proofErr w:type="spellEnd"/>
            <w:r w:rsidRPr="004F593D">
              <w:rPr>
                <w:rFonts w:eastAsia="Calibri"/>
                <w:sz w:val="28"/>
                <w:szCs w:val="22"/>
                <w:lang w:eastAsia="en-US"/>
              </w:rPr>
              <w:t xml:space="preserve"> вне биржи,</w:t>
            </w:r>
          </w:p>
        </w:tc>
        <w:tc>
          <w:tcPr>
            <w:tcW w:w="139" w:type="pct"/>
            <w:vMerge w:val="restart"/>
            <w:tcBorders>
              <w:lef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  <w:p w:rsidR="00282B75" w:rsidRPr="004F593D" w:rsidRDefault="00282B75" w:rsidP="00102DAC">
            <w:pPr>
              <w:rPr>
                <w:sz w:val="28"/>
                <w:szCs w:val="28"/>
              </w:rPr>
            </w:pPr>
            <w:r w:rsidRPr="004F593D">
              <w:rPr>
                <w:sz w:val="28"/>
                <w:szCs w:val="28"/>
              </w:rPr>
              <w:t>»;</w:t>
            </w:r>
          </w:p>
        </w:tc>
      </w:tr>
      <w:tr w:rsidR="00282B75" w:rsidRPr="004F593D" w:rsidTr="00102DAC">
        <w:trPr>
          <w:trHeight w:val="253"/>
        </w:trPr>
        <w:tc>
          <w:tcPr>
            <w:tcW w:w="124" w:type="pct"/>
            <w:vMerge/>
            <w:tcBorders>
              <w:righ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  <w:tc>
          <w:tcPr>
            <w:tcW w:w="4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4F593D">
              <w:rPr>
                <w:rFonts w:eastAsia="Calibri"/>
                <w:sz w:val="28"/>
                <w:szCs w:val="22"/>
                <w:lang w:eastAsia="en-US"/>
              </w:rPr>
              <w:t>в том числе:</w:t>
            </w:r>
          </w:p>
        </w:tc>
        <w:tc>
          <w:tcPr>
            <w:tcW w:w="139" w:type="pct"/>
            <w:vMerge/>
            <w:tcBorders>
              <w:lef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</w:tr>
      <w:tr w:rsidR="00282B75" w:rsidRPr="004F593D" w:rsidTr="00102DAC">
        <w:trPr>
          <w:trHeight w:val="275"/>
        </w:trPr>
        <w:tc>
          <w:tcPr>
            <w:tcW w:w="124" w:type="pct"/>
            <w:vMerge/>
            <w:tcBorders>
              <w:righ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  <w:tc>
          <w:tcPr>
            <w:tcW w:w="4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4F593D">
              <w:rPr>
                <w:rFonts w:eastAsia="Calibri"/>
                <w:sz w:val="28"/>
                <w:szCs w:val="22"/>
                <w:lang w:eastAsia="en-US"/>
              </w:rPr>
              <w:t xml:space="preserve">выдача наличной иностранной валюты за безналичные </w:t>
            </w:r>
            <w:proofErr w:type="spellStart"/>
            <w:r w:rsidRPr="004F593D">
              <w:rPr>
                <w:rFonts w:eastAsia="Calibri"/>
                <w:sz w:val="28"/>
                <w:szCs w:val="22"/>
                <w:lang w:eastAsia="en-US"/>
              </w:rPr>
              <w:t>теңге</w:t>
            </w:r>
            <w:proofErr w:type="spellEnd"/>
          </w:p>
        </w:tc>
        <w:tc>
          <w:tcPr>
            <w:tcW w:w="139" w:type="pct"/>
            <w:vMerge/>
            <w:tcBorders>
              <w:lef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</w:tr>
      <w:tr w:rsidR="00282B75" w:rsidRPr="004F593D" w:rsidTr="00102DAC">
        <w:trPr>
          <w:trHeight w:val="275"/>
        </w:trPr>
        <w:tc>
          <w:tcPr>
            <w:tcW w:w="124" w:type="pct"/>
            <w:vMerge/>
            <w:tcBorders>
              <w:righ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  <w:tc>
          <w:tcPr>
            <w:tcW w:w="4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jc w:val="both"/>
              <w:rPr>
                <w:rFonts w:eastAsia="Calibri"/>
                <w:sz w:val="28"/>
                <w:szCs w:val="22"/>
                <w:lang w:eastAsia="en-US"/>
              </w:rPr>
            </w:pPr>
            <w:r w:rsidRPr="004F593D">
              <w:rPr>
                <w:rFonts w:eastAsia="Calibri"/>
                <w:sz w:val="28"/>
                <w:szCs w:val="22"/>
                <w:lang w:eastAsia="en-US"/>
              </w:rPr>
              <w:t xml:space="preserve">продажа клиентом со своего банковского счета безналичной иностранной валюты банку, филиалу банка-нерезидента Республики Казахстан за </w:t>
            </w:r>
            <w:proofErr w:type="spellStart"/>
            <w:r w:rsidRPr="004F593D">
              <w:rPr>
                <w:rFonts w:eastAsia="Calibri"/>
                <w:sz w:val="28"/>
                <w:szCs w:val="22"/>
                <w:lang w:eastAsia="en-US"/>
              </w:rPr>
              <w:t>теңге</w:t>
            </w:r>
            <w:proofErr w:type="spellEnd"/>
          </w:p>
        </w:tc>
        <w:tc>
          <w:tcPr>
            <w:tcW w:w="139" w:type="pct"/>
            <w:vMerge/>
            <w:tcBorders>
              <w:lef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</w:tr>
    </w:tbl>
    <w:p w:rsidR="00282B75" w:rsidRPr="004F593D" w:rsidRDefault="00282B75" w:rsidP="00282B75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4F593D">
        <w:rPr>
          <w:rFonts w:eastAsia="Calibri"/>
          <w:sz w:val="28"/>
          <w:szCs w:val="22"/>
          <w:lang w:eastAsia="en-US"/>
        </w:rPr>
        <w:t>в разделе 3 «Вклады (депозиты)»:</w:t>
      </w:r>
    </w:p>
    <w:p w:rsidR="00282B75" w:rsidRPr="004F593D" w:rsidRDefault="00282B75" w:rsidP="00282B75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4F593D">
        <w:rPr>
          <w:rFonts w:eastAsia="Calibri"/>
          <w:sz w:val="28"/>
          <w:szCs w:val="22"/>
          <w:lang w:eastAsia="en-US"/>
        </w:rPr>
        <w:t>строку по коду назначения платежа 332 изложить в следующей редакции:</w:t>
      </w:r>
    </w:p>
    <w:tbl>
      <w:tblPr>
        <w:tblW w:w="5295" w:type="pct"/>
        <w:tblInd w:w="-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"/>
        <w:gridCol w:w="789"/>
        <w:gridCol w:w="9023"/>
        <w:gridCol w:w="288"/>
      </w:tblGrid>
      <w:tr w:rsidR="00282B75" w:rsidRPr="004F593D" w:rsidTr="00102DAC">
        <w:tc>
          <w:tcPr>
            <w:tcW w:w="124" w:type="pct"/>
            <w:tcBorders>
              <w:righ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  <w:r w:rsidRPr="004F593D">
              <w:rPr>
                <w:sz w:val="28"/>
                <w:szCs w:val="28"/>
              </w:rPr>
              <w:t>«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  <w:r w:rsidRPr="004F593D">
              <w:rPr>
                <w:sz w:val="28"/>
                <w:szCs w:val="28"/>
              </w:rPr>
              <w:t>332</w:t>
            </w:r>
          </w:p>
        </w:tc>
        <w:tc>
          <w:tcPr>
            <w:tcW w:w="4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jc w:val="both"/>
              <w:rPr>
                <w:sz w:val="28"/>
                <w:szCs w:val="28"/>
              </w:rPr>
            </w:pPr>
            <w:r w:rsidRPr="004F593D">
              <w:rPr>
                <w:sz w:val="28"/>
                <w:szCs w:val="28"/>
              </w:rPr>
              <w:t>Перечисление юридическим лицом/ индивидуальным предпринимателем в банк, филиал банка-нерезидента Республики Казахстан заработной платы, оплаты трудового отпуска для последующего зачисления на банковские счета работников данного юридического лица/ индивидуального предпринимателя</w:t>
            </w:r>
          </w:p>
        </w:tc>
        <w:tc>
          <w:tcPr>
            <w:tcW w:w="139" w:type="pct"/>
            <w:tcBorders>
              <w:lef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  <w:p w:rsidR="00282B75" w:rsidRPr="004F593D" w:rsidRDefault="00282B75" w:rsidP="00102DAC">
            <w:pPr>
              <w:rPr>
                <w:sz w:val="28"/>
                <w:szCs w:val="28"/>
              </w:rPr>
            </w:pPr>
            <w:r w:rsidRPr="004F593D">
              <w:rPr>
                <w:sz w:val="28"/>
                <w:szCs w:val="28"/>
              </w:rPr>
              <w:t>»;</w:t>
            </w:r>
          </w:p>
        </w:tc>
      </w:tr>
    </w:tbl>
    <w:p w:rsidR="00282B75" w:rsidRPr="004F593D" w:rsidRDefault="00282B75" w:rsidP="00282B75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4F593D">
        <w:rPr>
          <w:rFonts w:eastAsia="Calibri"/>
          <w:sz w:val="28"/>
          <w:szCs w:val="22"/>
          <w:lang w:eastAsia="en-US"/>
        </w:rPr>
        <w:t>строки по коду назначения платежа 334 изложить в следующей редакции</w:t>
      </w:r>
      <w:r w:rsidRPr="004F593D">
        <w:rPr>
          <w:sz w:val="28"/>
          <w:szCs w:val="28"/>
          <w:lang w:val="kk-KZ"/>
        </w:rPr>
        <w:t>, текст на казахском языке не меняется</w:t>
      </w:r>
      <w:r w:rsidRPr="004F593D">
        <w:rPr>
          <w:rFonts w:eastAsia="Calibri"/>
          <w:sz w:val="28"/>
          <w:szCs w:val="22"/>
          <w:lang w:eastAsia="en-US"/>
        </w:rPr>
        <w:t>:</w:t>
      </w:r>
    </w:p>
    <w:tbl>
      <w:tblPr>
        <w:tblW w:w="5295" w:type="pct"/>
        <w:tblInd w:w="-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"/>
        <w:gridCol w:w="789"/>
        <w:gridCol w:w="9023"/>
        <w:gridCol w:w="288"/>
      </w:tblGrid>
      <w:tr w:rsidR="00282B75" w:rsidRPr="004F593D" w:rsidTr="00102DAC">
        <w:trPr>
          <w:trHeight w:val="359"/>
        </w:trPr>
        <w:tc>
          <w:tcPr>
            <w:tcW w:w="124" w:type="pct"/>
            <w:vMerge w:val="restart"/>
            <w:tcBorders>
              <w:righ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  <w:r w:rsidRPr="004F593D">
              <w:rPr>
                <w:sz w:val="28"/>
                <w:szCs w:val="28"/>
              </w:rPr>
              <w:t>«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  <w:r w:rsidRPr="004F593D">
              <w:rPr>
                <w:sz w:val="28"/>
                <w:szCs w:val="28"/>
              </w:rPr>
              <w:t>334</w:t>
            </w:r>
          </w:p>
        </w:tc>
        <w:tc>
          <w:tcPr>
            <w:tcW w:w="4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jc w:val="both"/>
              <w:rPr>
                <w:rFonts w:eastAsia="Calibri"/>
                <w:sz w:val="28"/>
                <w:szCs w:val="22"/>
                <w:lang w:eastAsia="en-US"/>
              </w:rPr>
            </w:pPr>
            <w:r w:rsidRPr="004F593D">
              <w:rPr>
                <w:rFonts w:eastAsia="Calibri"/>
                <w:sz w:val="28"/>
                <w:szCs w:val="22"/>
                <w:lang w:eastAsia="en-US"/>
              </w:rPr>
              <w:t>Зачисление банком, филиалом банка-нерезидента Республики Казахстан на банковский счет клиента безналичных денег в оплату за наличную валюту,</w:t>
            </w:r>
          </w:p>
        </w:tc>
        <w:tc>
          <w:tcPr>
            <w:tcW w:w="139" w:type="pct"/>
            <w:vMerge w:val="restart"/>
            <w:tcBorders>
              <w:lef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  <w:p w:rsidR="00282B75" w:rsidRPr="004F593D" w:rsidRDefault="00282B75" w:rsidP="00102DAC">
            <w:pPr>
              <w:rPr>
                <w:sz w:val="28"/>
                <w:szCs w:val="28"/>
              </w:rPr>
            </w:pPr>
            <w:r w:rsidRPr="004F593D">
              <w:rPr>
                <w:sz w:val="28"/>
                <w:szCs w:val="28"/>
              </w:rPr>
              <w:t>»;</w:t>
            </w:r>
          </w:p>
        </w:tc>
      </w:tr>
      <w:tr w:rsidR="00282B75" w:rsidRPr="004F593D" w:rsidTr="00102DAC">
        <w:trPr>
          <w:trHeight w:val="143"/>
        </w:trPr>
        <w:tc>
          <w:tcPr>
            <w:tcW w:w="124" w:type="pct"/>
            <w:vMerge/>
            <w:tcBorders>
              <w:righ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  <w:tc>
          <w:tcPr>
            <w:tcW w:w="3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  <w:tc>
          <w:tcPr>
            <w:tcW w:w="4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4F593D">
              <w:rPr>
                <w:rFonts w:eastAsia="Calibri"/>
                <w:sz w:val="28"/>
                <w:szCs w:val="22"/>
                <w:lang w:eastAsia="en-US"/>
              </w:rPr>
              <w:t>в том числе:</w:t>
            </w:r>
          </w:p>
        </w:tc>
        <w:tc>
          <w:tcPr>
            <w:tcW w:w="139" w:type="pct"/>
            <w:vMerge/>
            <w:tcBorders>
              <w:lef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</w:tr>
      <w:tr w:rsidR="00282B75" w:rsidRPr="004F593D" w:rsidTr="00102DAC">
        <w:trPr>
          <w:trHeight w:val="275"/>
        </w:trPr>
        <w:tc>
          <w:tcPr>
            <w:tcW w:w="124" w:type="pct"/>
            <w:vMerge/>
            <w:tcBorders>
              <w:righ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  <w:tc>
          <w:tcPr>
            <w:tcW w:w="3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  <w:tc>
          <w:tcPr>
            <w:tcW w:w="4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jc w:val="both"/>
              <w:rPr>
                <w:rFonts w:eastAsia="Calibri"/>
                <w:sz w:val="28"/>
                <w:szCs w:val="22"/>
                <w:lang w:eastAsia="en-US"/>
              </w:rPr>
            </w:pPr>
            <w:r w:rsidRPr="004F593D">
              <w:rPr>
                <w:rFonts w:eastAsia="Calibri"/>
                <w:sz w:val="28"/>
                <w:szCs w:val="22"/>
                <w:lang w:eastAsia="en-US"/>
              </w:rPr>
              <w:t>безналичной иностранной валюты (в том числе с учетом комиссионного вознаграждения) в оплату за наличную иностранную валюту</w:t>
            </w:r>
          </w:p>
        </w:tc>
        <w:tc>
          <w:tcPr>
            <w:tcW w:w="139" w:type="pct"/>
            <w:vMerge/>
            <w:tcBorders>
              <w:lef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</w:tr>
      <w:tr w:rsidR="00282B75" w:rsidRPr="004F593D" w:rsidTr="00102DAC">
        <w:trPr>
          <w:trHeight w:val="426"/>
        </w:trPr>
        <w:tc>
          <w:tcPr>
            <w:tcW w:w="124" w:type="pct"/>
            <w:vMerge/>
            <w:tcBorders>
              <w:righ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  <w:tc>
          <w:tcPr>
            <w:tcW w:w="3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  <w:tc>
          <w:tcPr>
            <w:tcW w:w="4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4F593D">
              <w:rPr>
                <w:rFonts w:eastAsia="Calibri"/>
                <w:sz w:val="28"/>
                <w:szCs w:val="22"/>
                <w:lang w:eastAsia="en-US"/>
              </w:rPr>
              <w:t xml:space="preserve">безналичных </w:t>
            </w:r>
            <w:proofErr w:type="spellStart"/>
            <w:r w:rsidRPr="004F593D">
              <w:rPr>
                <w:rFonts w:eastAsia="Calibri"/>
                <w:sz w:val="28"/>
                <w:szCs w:val="22"/>
                <w:lang w:eastAsia="en-US"/>
              </w:rPr>
              <w:t>теңге</w:t>
            </w:r>
            <w:proofErr w:type="spellEnd"/>
            <w:r w:rsidRPr="004F593D">
              <w:rPr>
                <w:rFonts w:eastAsia="Calibri"/>
                <w:sz w:val="28"/>
                <w:szCs w:val="22"/>
                <w:lang w:eastAsia="en-US"/>
              </w:rPr>
              <w:t xml:space="preserve"> (в том числе с учетом комиссионного вознаграждения) в оплату за наличные </w:t>
            </w:r>
            <w:proofErr w:type="spellStart"/>
            <w:r w:rsidRPr="004F593D">
              <w:rPr>
                <w:rFonts w:eastAsia="Calibri"/>
                <w:sz w:val="28"/>
                <w:szCs w:val="22"/>
                <w:lang w:eastAsia="en-US"/>
              </w:rPr>
              <w:t>теңге</w:t>
            </w:r>
            <w:proofErr w:type="spellEnd"/>
          </w:p>
        </w:tc>
        <w:tc>
          <w:tcPr>
            <w:tcW w:w="139" w:type="pct"/>
            <w:vMerge/>
            <w:tcBorders>
              <w:lef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</w:tr>
    </w:tbl>
    <w:p w:rsidR="00282B75" w:rsidRPr="004F593D" w:rsidRDefault="00282B75" w:rsidP="00282B75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4F593D">
        <w:rPr>
          <w:rFonts w:eastAsia="Calibri"/>
          <w:sz w:val="28"/>
          <w:szCs w:val="22"/>
          <w:lang w:eastAsia="en-US"/>
        </w:rPr>
        <w:t>строки по коду назначения платежа 344 изложить в следующей редакции</w:t>
      </w:r>
      <w:r w:rsidRPr="004F593D">
        <w:rPr>
          <w:sz w:val="28"/>
          <w:szCs w:val="28"/>
          <w:lang w:val="kk-KZ"/>
        </w:rPr>
        <w:t>, текст на казахском языке не меняется</w:t>
      </w:r>
      <w:r w:rsidRPr="004F593D">
        <w:rPr>
          <w:rFonts w:eastAsia="Calibri"/>
          <w:sz w:val="28"/>
          <w:szCs w:val="22"/>
          <w:lang w:eastAsia="en-US"/>
        </w:rPr>
        <w:t>:</w:t>
      </w:r>
    </w:p>
    <w:tbl>
      <w:tblPr>
        <w:tblW w:w="5295" w:type="pct"/>
        <w:tblInd w:w="-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"/>
        <w:gridCol w:w="789"/>
        <w:gridCol w:w="9023"/>
        <w:gridCol w:w="288"/>
      </w:tblGrid>
      <w:tr w:rsidR="00282B75" w:rsidRPr="004F593D" w:rsidTr="00102DAC">
        <w:trPr>
          <w:trHeight w:val="359"/>
        </w:trPr>
        <w:tc>
          <w:tcPr>
            <w:tcW w:w="124" w:type="pct"/>
            <w:vMerge w:val="restart"/>
            <w:tcBorders>
              <w:righ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  <w:r w:rsidRPr="004F593D">
              <w:rPr>
                <w:sz w:val="28"/>
                <w:szCs w:val="28"/>
              </w:rPr>
              <w:t>«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4F593D">
              <w:rPr>
                <w:rFonts w:eastAsia="Calibri"/>
                <w:sz w:val="28"/>
                <w:szCs w:val="22"/>
                <w:lang w:eastAsia="en-US"/>
              </w:rPr>
              <w:t>344</w:t>
            </w:r>
          </w:p>
        </w:tc>
        <w:tc>
          <w:tcPr>
            <w:tcW w:w="4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4F593D">
              <w:rPr>
                <w:rFonts w:eastAsia="Calibri"/>
                <w:sz w:val="28"/>
                <w:szCs w:val="22"/>
                <w:lang w:eastAsia="en-US"/>
              </w:rPr>
              <w:t>Выдача (продажа) наличных денег за безналичную валюту,</w:t>
            </w:r>
          </w:p>
        </w:tc>
        <w:tc>
          <w:tcPr>
            <w:tcW w:w="139" w:type="pct"/>
            <w:vMerge w:val="restart"/>
            <w:tcBorders>
              <w:lef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  <w:p w:rsidR="00282B75" w:rsidRPr="004F593D" w:rsidRDefault="00282B75" w:rsidP="00102DAC">
            <w:pPr>
              <w:rPr>
                <w:sz w:val="28"/>
                <w:szCs w:val="28"/>
              </w:rPr>
            </w:pPr>
            <w:r w:rsidRPr="004F593D">
              <w:rPr>
                <w:sz w:val="28"/>
                <w:szCs w:val="28"/>
              </w:rPr>
              <w:t>»;</w:t>
            </w:r>
          </w:p>
        </w:tc>
      </w:tr>
      <w:tr w:rsidR="00282B75" w:rsidRPr="004F593D" w:rsidTr="00102DAC">
        <w:trPr>
          <w:trHeight w:val="206"/>
        </w:trPr>
        <w:tc>
          <w:tcPr>
            <w:tcW w:w="124" w:type="pct"/>
            <w:vMerge/>
            <w:tcBorders>
              <w:righ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  <w:tc>
          <w:tcPr>
            <w:tcW w:w="3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rFonts w:eastAsia="Calibri"/>
                <w:sz w:val="28"/>
                <w:szCs w:val="22"/>
                <w:lang w:eastAsia="en-US"/>
              </w:rPr>
            </w:pPr>
          </w:p>
        </w:tc>
        <w:tc>
          <w:tcPr>
            <w:tcW w:w="4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4F593D">
              <w:rPr>
                <w:rFonts w:eastAsia="Calibri"/>
                <w:sz w:val="28"/>
                <w:szCs w:val="22"/>
                <w:lang w:eastAsia="en-US"/>
              </w:rPr>
              <w:t>в том числе:</w:t>
            </w:r>
          </w:p>
        </w:tc>
        <w:tc>
          <w:tcPr>
            <w:tcW w:w="139" w:type="pct"/>
            <w:vMerge/>
            <w:tcBorders>
              <w:lef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</w:tr>
      <w:tr w:rsidR="00282B75" w:rsidRPr="004F593D" w:rsidTr="00102DAC">
        <w:trPr>
          <w:trHeight w:val="275"/>
        </w:trPr>
        <w:tc>
          <w:tcPr>
            <w:tcW w:w="124" w:type="pct"/>
            <w:vMerge/>
            <w:tcBorders>
              <w:righ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  <w:tc>
          <w:tcPr>
            <w:tcW w:w="3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rFonts w:eastAsia="Calibri"/>
                <w:sz w:val="28"/>
                <w:szCs w:val="22"/>
                <w:lang w:eastAsia="en-US"/>
              </w:rPr>
            </w:pPr>
          </w:p>
        </w:tc>
        <w:tc>
          <w:tcPr>
            <w:tcW w:w="4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4F593D">
              <w:rPr>
                <w:rFonts w:eastAsia="Calibri"/>
                <w:sz w:val="28"/>
                <w:szCs w:val="22"/>
                <w:lang w:eastAsia="en-US"/>
              </w:rPr>
              <w:t xml:space="preserve">наличных </w:t>
            </w:r>
            <w:proofErr w:type="spellStart"/>
            <w:r w:rsidRPr="004F593D">
              <w:rPr>
                <w:rFonts w:eastAsia="Calibri"/>
                <w:sz w:val="28"/>
                <w:szCs w:val="22"/>
                <w:lang w:eastAsia="en-US"/>
              </w:rPr>
              <w:t>теңге</w:t>
            </w:r>
            <w:proofErr w:type="spellEnd"/>
            <w:r w:rsidRPr="004F593D">
              <w:rPr>
                <w:rFonts w:eastAsia="Calibri"/>
                <w:sz w:val="28"/>
                <w:szCs w:val="22"/>
                <w:lang w:eastAsia="en-US"/>
              </w:rPr>
              <w:t xml:space="preserve"> за безналичные </w:t>
            </w:r>
            <w:proofErr w:type="spellStart"/>
            <w:r w:rsidRPr="004F593D">
              <w:rPr>
                <w:rFonts w:eastAsia="Calibri"/>
                <w:sz w:val="28"/>
                <w:szCs w:val="22"/>
                <w:lang w:eastAsia="en-US"/>
              </w:rPr>
              <w:t>теңге</w:t>
            </w:r>
            <w:proofErr w:type="spellEnd"/>
          </w:p>
        </w:tc>
        <w:tc>
          <w:tcPr>
            <w:tcW w:w="139" w:type="pct"/>
            <w:vMerge/>
            <w:tcBorders>
              <w:lef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</w:tr>
      <w:tr w:rsidR="00282B75" w:rsidRPr="004F593D" w:rsidTr="00102DAC">
        <w:trPr>
          <w:trHeight w:val="275"/>
        </w:trPr>
        <w:tc>
          <w:tcPr>
            <w:tcW w:w="124" w:type="pct"/>
            <w:vMerge/>
            <w:tcBorders>
              <w:righ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  <w:tc>
          <w:tcPr>
            <w:tcW w:w="3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rFonts w:eastAsia="Calibri"/>
                <w:sz w:val="28"/>
                <w:szCs w:val="22"/>
                <w:lang w:eastAsia="en-US"/>
              </w:rPr>
            </w:pPr>
          </w:p>
        </w:tc>
        <w:tc>
          <w:tcPr>
            <w:tcW w:w="4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4F593D">
              <w:rPr>
                <w:rFonts w:eastAsia="Calibri"/>
                <w:sz w:val="28"/>
                <w:szCs w:val="22"/>
                <w:lang w:eastAsia="en-US"/>
              </w:rPr>
              <w:t>наличной иностранной валюты за безналичную иностранную валюту</w:t>
            </w:r>
          </w:p>
        </w:tc>
        <w:tc>
          <w:tcPr>
            <w:tcW w:w="139" w:type="pct"/>
            <w:vMerge/>
            <w:tcBorders>
              <w:left w:val="single" w:sz="4" w:space="0" w:color="auto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</w:tr>
    </w:tbl>
    <w:p w:rsidR="00282B75" w:rsidRPr="004F593D" w:rsidRDefault="00282B75" w:rsidP="00282B75">
      <w:pPr>
        <w:pStyle w:val="ac"/>
        <w:ind w:left="709"/>
        <w:jc w:val="both"/>
        <w:rPr>
          <w:sz w:val="28"/>
          <w:szCs w:val="28"/>
        </w:rPr>
      </w:pPr>
      <w:r w:rsidRPr="004F593D">
        <w:rPr>
          <w:sz w:val="28"/>
          <w:szCs w:val="28"/>
        </w:rPr>
        <w:t>в разделе 8 «Услуги»:</w:t>
      </w:r>
    </w:p>
    <w:p w:rsidR="00282B75" w:rsidRPr="004F593D" w:rsidRDefault="00282B75" w:rsidP="00282B75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4F593D">
        <w:rPr>
          <w:rFonts w:eastAsia="Calibri"/>
          <w:sz w:val="28"/>
          <w:szCs w:val="22"/>
          <w:lang w:eastAsia="en-US"/>
        </w:rPr>
        <w:t>строки по коду назначения платежа 851 изложить в следующей редакции:</w:t>
      </w:r>
    </w:p>
    <w:tbl>
      <w:tblPr>
        <w:tblW w:w="5420" w:type="pct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"/>
        <w:gridCol w:w="751"/>
        <w:gridCol w:w="9063"/>
        <w:gridCol w:w="532"/>
      </w:tblGrid>
      <w:tr w:rsidR="00282B75" w:rsidRPr="004F593D" w:rsidTr="00102DAC">
        <w:tc>
          <w:tcPr>
            <w:tcW w:w="121" w:type="pct"/>
            <w:vMerge w:val="restart"/>
            <w:tcBorders>
              <w:top w:val="nil"/>
              <w:left w:val="nil"/>
              <w:bottom w:val="nil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  <w:r w:rsidRPr="004F593D">
              <w:rPr>
                <w:sz w:val="28"/>
                <w:szCs w:val="28"/>
              </w:rPr>
              <w:t>«</w:t>
            </w:r>
          </w:p>
        </w:tc>
        <w:tc>
          <w:tcPr>
            <w:tcW w:w="35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  <w:r w:rsidRPr="004F593D">
              <w:rPr>
                <w:sz w:val="28"/>
                <w:szCs w:val="28"/>
              </w:rPr>
              <w:t>851</w:t>
            </w:r>
          </w:p>
        </w:tc>
        <w:tc>
          <w:tcPr>
            <w:tcW w:w="427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4F593D">
              <w:rPr>
                <w:rFonts w:eastAsia="Calibri"/>
                <w:sz w:val="28"/>
                <w:szCs w:val="22"/>
                <w:lang w:eastAsia="en-US"/>
              </w:rPr>
              <w:t>Платежи за компьютерные услуги,</w:t>
            </w:r>
          </w:p>
        </w:tc>
        <w:tc>
          <w:tcPr>
            <w:tcW w:w="251" w:type="pct"/>
            <w:tcBorders>
              <w:top w:val="nil"/>
              <w:bottom w:val="nil"/>
              <w:right w:val="nil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</w:tr>
      <w:tr w:rsidR="00282B75" w:rsidRPr="004F593D" w:rsidTr="00102DAC">
        <w:tc>
          <w:tcPr>
            <w:tcW w:w="121" w:type="pct"/>
            <w:vMerge/>
            <w:tcBorders>
              <w:top w:val="nil"/>
              <w:left w:val="nil"/>
              <w:bottom w:val="nil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  <w:tc>
          <w:tcPr>
            <w:tcW w:w="35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  <w:tc>
          <w:tcPr>
            <w:tcW w:w="427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4F593D">
              <w:rPr>
                <w:rFonts w:eastAsia="Calibri"/>
                <w:sz w:val="28"/>
                <w:szCs w:val="22"/>
                <w:lang w:eastAsia="en-US"/>
              </w:rPr>
              <w:t>в том числе:</w:t>
            </w:r>
          </w:p>
        </w:tc>
        <w:tc>
          <w:tcPr>
            <w:tcW w:w="251" w:type="pct"/>
            <w:tcBorders>
              <w:top w:val="nil"/>
              <w:bottom w:val="nil"/>
              <w:right w:val="nil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</w:tr>
      <w:tr w:rsidR="00282B75" w:rsidRPr="004F593D" w:rsidTr="00102DAC">
        <w:tc>
          <w:tcPr>
            <w:tcW w:w="121" w:type="pct"/>
            <w:vMerge/>
            <w:tcBorders>
              <w:top w:val="nil"/>
              <w:left w:val="nil"/>
              <w:bottom w:val="nil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  <w:tc>
          <w:tcPr>
            <w:tcW w:w="35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  <w:tc>
          <w:tcPr>
            <w:tcW w:w="427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4F593D">
              <w:rPr>
                <w:rFonts w:eastAsia="Calibri"/>
                <w:sz w:val="28"/>
                <w:szCs w:val="22"/>
                <w:lang w:eastAsia="en-US"/>
              </w:rPr>
              <w:t>услуги по компьютерному программированию</w:t>
            </w:r>
          </w:p>
        </w:tc>
        <w:tc>
          <w:tcPr>
            <w:tcW w:w="251" w:type="pct"/>
            <w:tcBorders>
              <w:top w:val="nil"/>
              <w:bottom w:val="nil"/>
              <w:right w:val="nil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</w:tr>
      <w:tr w:rsidR="00282B75" w:rsidRPr="004F593D" w:rsidTr="00102DAC">
        <w:tc>
          <w:tcPr>
            <w:tcW w:w="121" w:type="pct"/>
            <w:vMerge/>
            <w:tcBorders>
              <w:top w:val="nil"/>
              <w:left w:val="nil"/>
              <w:bottom w:val="nil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  <w:tc>
          <w:tcPr>
            <w:tcW w:w="35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  <w:tc>
          <w:tcPr>
            <w:tcW w:w="427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4F593D">
              <w:rPr>
                <w:rFonts w:eastAsia="Calibri"/>
                <w:sz w:val="28"/>
                <w:szCs w:val="22"/>
                <w:lang w:eastAsia="en-US"/>
              </w:rPr>
              <w:t>услуги по изданию программного обеспечения</w:t>
            </w:r>
          </w:p>
        </w:tc>
        <w:tc>
          <w:tcPr>
            <w:tcW w:w="251" w:type="pct"/>
            <w:tcBorders>
              <w:top w:val="nil"/>
              <w:bottom w:val="nil"/>
              <w:right w:val="nil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</w:tr>
      <w:tr w:rsidR="00282B75" w:rsidRPr="004F593D" w:rsidTr="00102DAC">
        <w:tc>
          <w:tcPr>
            <w:tcW w:w="121" w:type="pct"/>
            <w:vMerge/>
            <w:tcBorders>
              <w:top w:val="nil"/>
              <w:left w:val="nil"/>
              <w:bottom w:val="nil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  <w:tc>
          <w:tcPr>
            <w:tcW w:w="35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  <w:tc>
          <w:tcPr>
            <w:tcW w:w="427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jc w:val="both"/>
              <w:rPr>
                <w:rFonts w:eastAsia="Calibri"/>
                <w:sz w:val="28"/>
                <w:szCs w:val="22"/>
                <w:lang w:eastAsia="en-US"/>
              </w:rPr>
            </w:pPr>
            <w:r w:rsidRPr="004F593D">
              <w:rPr>
                <w:rFonts w:eastAsia="Calibri"/>
                <w:sz w:val="28"/>
                <w:szCs w:val="22"/>
                <w:lang w:eastAsia="en-US"/>
              </w:rPr>
              <w:t>услуги консультационные в области компьютерных технологий</w:t>
            </w:r>
          </w:p>
        </w:tc>
        <w:tc>
          <w:tcPr>
            <w:tcW w:w="251" w:type="pct"/>
            <w:tcBorders>
              <w:top w:val="nil"/>
              <w:bottom w:val="nil"/>
              <w:right w:val="nil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</w:tr>
      <w:tr w:rsidR="00282B75" w:rsidRPr="004F593D" w:rsidTr="00102DAC">
        <w:tc>
          <w:tcPr>
            <w:tcW w:w="121" w:type="pct"/>
            <w:vMerge/>
            <w:tcBorders>
              <w:top w:val="nil"/>
              <w:left w:val="nil"/>
              <w:bottom w:val="nil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  <w:tc>
          <w:tcPr>
            <w:tcW w:w="35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  <w:tc>
          <w:tcPr>
            <w:tcW w:w="427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jc w:val="both"/>
              <w:rPr>
                <w:rFonts w:eastAsia="Calibri"/>
                <w:sz w:val="28"/>
                <w:szCs w:val="22"/>
                <w:lang w:eastAsia="en-US"/>
              </w:rPr>
            </w:pPr>
            <w:r w:rsidRPr="004F593D">
              <w:rPr>
                <w:rFonts w:eastAsia="Calibri"/>
                <w:sz w:val="28"/>
                <w:szCs w:val="22"/>
                <w:lang w:eastAsia="en-US"/>
              </w:rPr>
              <w:t>услуги по управлению компьютерным оборудованием</w:t>
            </w:r>
          </w:p>
        </w:tc>
        <w:tc>
          <w:tcPr>
            <w:tcW w:w="251" w:type="pct"/>
            <w:tcBorders>
              <w:top w:val="nil"/>
              <w:bottom w:val="nil"/>
              <w:right w:val="nil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</w:tr>
      <w:tr w:rsidR="00282B75" w:rsidRPr="004F593D" w:rsidTr="00102DAC">
        <w:tc>
          <w:tcPr>
            <w:tcW w:w="121" w:type="pct"/>
            <w:vMerge/>
            <w:tcBorders>
              <w:top w:val="nil"/>
              <w:left w:val="nil"/>
              <w:bottom w:val="nil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  <w:tc>
          <w:tcPr>
            <w:tcW w:w="35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  <w:tc>
          <w:tcPr>
            <w:tcW w:w="427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jc w:val="both"/>
              <w:rPr>
                <w:rFonts w:eastAsia="Calibri"/>
                <w:sz w:val="28"/>
                <w:szCs w:val="22"/>
                <w:lang w:eastAsia="en-US"/>
              </w:rPr>
            </w:pPr>
            <w:r w:rsidRPr="004F593D">
              <w:rPr>
                <w:rFonts w:eastAsia="Calibri"/>
                <w:sz w:val="28"/>
                <w:szCs w:val="22"/>
                <w:lang w:eastAsia="en-US"/>
              </w:rPr>
              <w:t>услуги по сборке, установке, техническому обслуживанию и ремонту компьютеров и периферийных устройств</w:t>
            </w:r>
          </w:p>
        </w:tc>
        <w:tc>
          <w:tcPr>
            <w:tcW w:w="251" w:type="pct"/>
            <w:tcBorders>
              <w:top w:val="nil"/>
              <w:bottom w:val="nil"/>
              <w:right w:val="nil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</w:tr>
      <w:tr w:rsidR="00282B75" w:rsidRPr="004F593D" w:rsidTr="00102DAC">
        <w:tc>
          <w:tcPr>
            <w:tcW w:w="121" w:type="pct"/>
            <w:vMerge/>
            <w:tcBorders>
              <w:top w:val="nil"/>
              <w:left w:val="nil"/>
              <w:bottom w:val="nil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  <w:tc>
          <w:tcPr>
            <w:tcW w:w="35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  <w:tc>
          <w:tcPr>
            <w:tcW w:w="427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jc w:val="both"/>
              <w:rPr>
                <w:rFonts w:eastAsia="Calibri"/>
                <w:sz w:val="28"/>
                <w:szCs w:val="22"/>
                <w:lang w:eastAsia="en-US"/>
              </w:rPr>
            </w:pPr>
            <w:r w:rsidRPr="004F593D">
              <w:rPr>
                <w:rFonts w:eastAsia="Calibri"/>
                <w:sz w:val="28"/>
                <w:szCs w:val="22"/>
                <w:lang w:eastAsia="en-US"/>
              </w:rPr>
              <w:t>услуги в области цифровых технологий и компьютерных систем</w:t>
            </w:r>
          </w:p>
        </w:tc>
        <w:tc>
          <w:tcPr>
            <w:tcW w:w="251" w:type="pct"/>
            <w:tcBorders>
              <w:top w:val="nil"/>
              <w:bottom w:val="nil"/>
              <w:right w:val="nil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</w:tr>
      <w:tr w:rsidR="00282B75" w:rsidRPr="004F593D" w:rsidTr="00102DAC">
        <w:tc>
          <w:tcPr>
            <w:tcW w:w="121" w:type="pct"/>
            <w:vMerge/>
            <w:tcBorders>
              <w:top w:val="nil"/>
              <w:left w:val="nil"/>
              <w:bottom w:val="nil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  <w:tc>
          <w:tcPr>
            <w:tcW w:w="35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  <w:tc>
          <w:tcPr>
            <w:tcW w:w="427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jc w:val="both"/>
              <w:rPr>
                <w:rFonts w:eastAsia="Calibri"/>
                <w:sz w:val="28"/>
                <w:szCs w:val="22"/>
                <w:lang w:eastAsia="en-US"/>
              </w:rPr>
            </w:pPr>
            <w:r w:rsidRPr="004F593D">
              <w:rPr>
                <w:rFonts w:eastAsia="Calibri"/>
                <w:sz w:val="28"/>
                <w:szCs w:val="22"/>
                <w:lang w:eastAsia="en-US"/>
              </w:rPr>
              <w:t>услуги по обработке данных, сайтов и услуги аналогичные</w:t>
            </w:r>
          </w:p>
        </w:tc>
        <w:tc>
          <w:tcPr>
            <w:tcW w:w="251" w:type="pct"/>
            <w:tcBorders>
              <w:top w:val="nil"/>
              <w:bottom w:val="nil"/>
              <w:right w:val="nil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</w:tr>
      <w:tr w:rsidR="00282B75" w:rsidRPr="004F593D" w:rsidTr="00102DAC">
        <w:tc>
          <w:tcPr>
            <w:tcW w:w="121" w:type="pct"/>
            <w:vMerge/>
            <w:tcBorders>
              <w:top w:val="nil"/>
              <w:left w:val="nil"/>
              <w:bottom w:val="nil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  <w:tc>
          <w:tcPr>
            <w:tcW w:w="35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  <w:tc>
          <w:tcPr>
            <w:tcW w:w="427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jc w:val="both"/>
              <w:rPr>
                <w:rFonts w:eastAsia="Calibri"/>
                <w:sz w:val="28"/>
                <w:szCs w:val="22"/>
                <w:lang w:eastAsia="en-US"/>
              </w:rPr>
            </w:pPr>
            <w:r w:rsidRPr="004F593D">
              <w:rPr>
                <w:rFonts w:eastAsia="Calibri"/>
                <w:sz w:val="28"/>
                <w:szCs w:val="22"/>
                <w:lang w:eastAsia="en-US"/>
              </w:rPr>
              <w:t>процессинговые услуги (сбор, обработка и передача информации, формируемой при осуществлении платежей и других операций с использованием платежных карточек)</w:t>
            </w:r>
          </w:p>
        </w:tc>
        <w:tc>
          <w:tcPr>
            <w:tcW w:w="251" w:type="pct"/>
            <w:tcBorders>
              <w:top w:val="nil"/>
              <w:bottom w:val="nil"/>
              <w:right w:val="nil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</w:tr>
      <w:tr w:rsidR="00282B75" w:rsidRPr="004F593D" w:rsidTr="00102DAC">
        <w:tc>
          <w:tcPr>
            <w:tcW w:w="121" w:type="pct"/>
            <w:vMerge/>
            <w:tcBorders>
              <w:top w:val="nil"/>
              <w:left w:val="nil"/>
              <w:bottom w:val="nil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  <w:tc>
          <w:tcPr>
            <w:tcW w:w="35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  <w:tc>
          <w:tcPr>
            <w:tcW w:w="427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jc w:val="both"/>
              <w:rPr>
                <w:rFonts w:eastAsia="Calibri"/>
                <w:sz w:val="28"/>
                <w:szCs w:val="22"/>
                <w:lang w:eastAsia="en-US"/>
              </w:rPr>
            </w:pPr>
            <w:r w:rsidRPr="004F593D">
              <w:rPr>
                <w:rFonts w:eastAsia="Calibri"/>
                <w:sz w:val="28"/>
                <w:szCs w:val="22"/>
                <w:lang w:eastAsia="en-US"/>
              </w:rPr>
              <w:t>создание, хранение и работа с массивами данных в режиме реального времени; обработка данных, включая табулирование данных, обработку данных в режиме коллективного использования компьютерного времени или на основе почасового графика, управление вычислительными комплексами внешних пользователей на постоянной основе</w:t>
            </w:r>
          </w:p>
        </w:tc>
        <w:tc>
          <w:tcPr>
            <w:tcW w:w="251" w:type="pct"/>
            <w:tcBorders>
              <w:top w:val="nil"/>
              <w:bottom w:val="nil"/>
              <w:right w:val="nil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</w:tr>
      <w:tr w:rsidR="00282B75" w:rsidRPr="004F593D" w:rsidTr="00102DAC">
        <w:tc>
          <w:tcPr>
            <w:tcW w:w="121" w:type="pct"/>
            <w:vMerge/>
            <w:tcBorders>
              <w:top w:val="nil"/>
              <w:left w:val="nil"/>
              <w:bottom w:val="nil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  <w:tc>
          <w:tcPr>
            <w:tcW w:w="35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</w:p>
        </w:tc>
        <w:tc>
          <w:tcPr>
            <w:tcW w:w="427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B75" w:rsidRPr="004F593D" w:rsidRDefault="00282B75" w:rsidP="00102DA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4F593D">
              <w:rPr>
                <w:rFonts w:eastAsia="Calibri"/>
                <w:sz w:val="28"/>
                <w:szCs w:val="22"/>
                <w:lang w:eastAsia="en-US"/>
              </w:rPr>
              <w:t>содержание веб-порталов</w:t>
            </w:r>
          </w:p>
        </w:tc>
        <w:tc>
          <w:tcPr>
            <w:tcW w:w="251" w:type="pct"/>
            <w:tcBorders>
              <w:top w:val="nil"/>
              <w:bottom w:val="nil"/>
              <w:right w:val="nil"/>
            </w:tcBorders>
          </w:tcPr>
          <w:p w:rsidR="00282B75" w:rsidRPr="004F593D" w:rsidRDefault="00282B75" w:rsidP="00102DAC">
            <w:pPr>
              <w:rPr>
                <w:sz w:val="28"/>
                <w:szCs w:val="28"/>
              </w:rPr>
            </w:pPr>
            <w:r w:rsidRPr="004F593D">
              <w:rPr>
                <w:sz w:val="28"/>
                <w:szCs w:val="28"/>
              </w:rPr>
              <w:t>»;</w:t>
            </w:r>
          </w:p>
        </w:tc>
      </w:tr>
    </w:tbl>
    <w:p w:rsidR="00282B75" w:rsidRPr="004F593D" w:rsidRDefault="00282B75" w:rsidP="00282B75">
      <w:pPr>
        <w:pStyle w:val="ac"/>
        <w:ind w:left="0" w:firstLine="709"/>
        <w:jc w:val="both"/>
        <w:rPr>
          <w:sz w:val="28"/>
          <w:szCs w:val="28"/>
        </w:rPr>
      </w:pPr>
      <w:r w:rsidRPr="004F593D">
        <w:rPr>
          <w:sz w:val="28"/>
          <w:szCs w:val="28"/>
        </w:rPr>
        <w:t>в примечании:</w:t>
      </w:r>
    </w:p>
    <w:p w:rsidR="00282B75" w:rsidRPr="004F593D" w:rsidRDefault="00282B75" w:rsidP="00282B75">
      <w:pPr>
        <w:pStyle w:val="ac"/>
        <w:ind w:left="0" w:firstLine="709"/>
        <w:jc w:val="both"/>
        <w:rPr>
          <w:sz w:val="28"/>
          <w:szCs w:val="28"/>
        </w:rPr>
      </w:pPr>
      <w:r w:rsidRPr="004F593D">
        <w:rPr>
          <w:sz w:val="28"/>
          <w:szCs w:val="28"/>
        </w:rPr>
        <w:t>часть вторую пункта 2 изложить в следующей редакции:</w:t>
      </w:r>
    </w:p>
    <w:p w:rsidR="00282B75" w:rsidRPr="004F593D" w:rsidRDefault="00282B75" w:rsidP="00282B75">
      <w:pPr>
        <w:pStyle w:val="ac"/>
        <w:ind w:left="0" w:firstLine="709"/>
        <w:jc w:val="both"/>
        <w:rPr>
          <w:sz w:val="28"/>
          <w:szCs w:val="28"/>
        </w:rPr>
      </w:pPr>
      <w:r w:rsidRPr="004F593D">
        <w:rPr>
          <w:sz w:val="28"/>
          <w:szCs w:val="28"/>
        </w:rPr>
        <w:t>«Код 150 «Транзитные переводы по корреспондентским счетам банков, филиалов банков-нерезидентов Республики Казахстан» указывается банком-посредником. При получении транзитного платежа банк бенефициара указывает в цифровой системе коды секторов экономики и назначения платежей, соответствующие сделкам. Необходимые реквизиты данного платежа банком бенефициара указываются на основании договора между клиентами, в соответствии с которым производится оплата за реализованные товары или оказанные услуги.».</w:t>
      </w:r>
    </w:p>
    <w:p w:rsidR="00282B75" w:rsidRPr="004F593D" w:rsidRDefault="00282B75" w:rsidP="00282B75">
      <w:pPr>
        <w:ind w:firstLine="709"/>
        <w:jc w:val="both"/>
        <w:rPr>
          <w:sz w:val="28"/>
          <w:szCs w:val="28"/>
        </w:rPr>
      </w:pPr>
      <w:r w:rsidRPr="004F593D">
        <w:rPr>
          <w:sz w:val="28"/>
          <w:szCs w:val="28"/>
        </w:rPr>
        <w:t>3. Внести в постановление Правления Национального Банка Республики Казахстан от 31 августа 2016 года № 217 «Об утверждении Правил функционирования межбанковской системы платежных карточек» (зарегистрировано в Реестре государственной регистрации нормативных правовых актов под № 14306) следующие изменения и дополнения: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rStyle w:val="s0"/>
          <w:sz w:val="28"/>
          <w:szCs w:val="28"/>
        </w:rPr>
      </w:pPr>
      <w:r w:rsidRPr="004F593D">
        <w:rPr>
          <w:sz w:val="28"/>
          <w:szCs w:val="28"/>
        </w:rPr>
        <w:t xml:space="preserve">в </w:t>
      </w:r>
      <w:r w:rsidRPr="004F593D">
        <w:rPr>
          <w:rStyle w:val="s0"/>
          <w:sz w:val="28"/>
          <w:szCs w:val="28"/>
        </w:rPr>
        <w:t xml:space="preserve">Правилах </w:t>
      </w:r>
      <w:r w:rsidRPr="004F593D">
        <w:rPr>
          <w:sz w:val="28"/>
          <w:szCs w:val="28"/>
        </w:rPr>
        <w:t>функционирования межбанковской системы платежных карточек</w:t>
      </w:r>
      <w:r w:rsidRPr="004F593D">
        <w:rPr>
          <w:rStyle w:val="s0"/>
          <w:sz w:val="28"/>
          <w:szCs w:val="28"/>
        </w:rPr>
        <w:t>, утвержденных указанным постановлением: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rStyle w:val="s0"/>
          <w:sz w:val="28"/>
          <w:szCs w:val="28"/>
        </w:rPr>
      </w:pPr>
      <w:r w:rsidRPr="004F593D">
        <w:rPr>
          <w:rStyle w:val="s0"/>
          <w:sz w:val="28"/>
          <w:szCs w:val="28"/>
        </w:rPr>
        <w:t>пункт 2 изложить в следующей редакции: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F593D">
        <w:rPr>
          <w:sz w:val="28"/>
          <w:szCs w:val="28"/>
        </w:rPr>
        <w:t>«2. В Правилах используются понятия, предусмотренные законами Республики Казахстан «О платежах и платежных системах», «О рынке ценных бумаг», Правилами выпуска платежных карточек, а также требованиями к деятельности по обслуживанию операций с их использованием на территории Республики Казахстан, утвержденными постановлением Правления Национального Банка Республики Казахстан от 31 августа 2016 года № 205 «Об утверждении Правил выпуска платежных карточек, а также требований к деятельности по обслуживанию операций с их использованием на территории Республики Казахстан» (зарегистрировано в Реестре государственной регистрации нормативных правовых актов под № 14299), а также следующие понятия: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F593D">
        <w:rPr>
          <w:sz w:val="28"/>
          <w:szCs w:val="28"/>
        </w:rPr>
        <w:t>1) авторизация – разрешение эмитента платежной карточки на осуществление операций с использованием платежной карточки. Процедура получения авторизации устанавливается в соответствии с договором, заключенным между операционным центром системы и (или) оператором международной системы платежных карточек и участником системы;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F593D">
        <w:rPr>
          <w:sz w:val="28"/>
          <w:szCs w:val="28"/>
        </w:rPr>
        <w:lastRenderedPageBreak/>
        <w:t xml:space="preserve">2) </w:t>
      </w:r>
      <w:proofErr w:type="spellStart"/>
      <w:r w:rsidRPr="004F593D">
        <w:rPr>
          <w:sz w:val="28"/>
          <w:szCs w:val="28"/>
        </w:rPr>
        <w:t>авторизационное</w:t>
      </w:r>
      <w:proofErr w:type="spellEnd"/>
      <w:r w:rsidRPr="004F593D">
        <w:rPr>
          <w:sz w:val="28"/>
          <w:szCs w:val="28"/>
        </w:rPr>
        <w:t xml:space="preserve"> сообщение – запрос (ответ), содержащий информацию, необходимую для проведения авторизации, и передаваемый между участниками системы через операционный центр системы;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F593D">
        <w:rPr>
          <w:sz w:val="28"/>
          <w:szCs w:val="28"/>
        </w:rPr>
        <w:t>3) межбанковская комиссия – денежная сумма, уплачиваемая одним участником системы другому участнику системы при осуществлении операции по выпущенным участником системы платежным карточкам в сети обслуживания другого участника системы;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F593D">
        <w:rPr>
          <w:sz w:val="28"/>
          <w:szCs w:val="28"/>
        </w:rPr>
        <w:t>4) межбанковские платежи и (или) переводы денег (далее – межбанковские платежи) – платежи и (или) переводы денег, осуществляемые одним участником системы в пользу другого участника системы по операциям с использованием платежных карточек в сети обслуживания данного участника системы;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rStyle w:val="s0"/>
          <w:sz w:val="28"/>
          <w:szCs w:val="28"/>
        </w:rPr>
      </w:pPr>
      <w:r w:rsidRPr="004F593D">
        <w:rPr>
          <w:rStyle w:val="s0"/>
          <w:sz w:val="28"/>
          <w:szCs w:val="28"/>
        </w:rPr>
        <w:t>5) система обеспечения завершенности расчетов (далее – система обеспечения) – механизм, используемый Национальным Банком Республики Казахстан для обеспечения завершенности расчетов по межбанковским платежам (или) переводам денег, осуществленным на территории Республики Казахстан с использованием платежных карточек международных систем платежных карточек, выпущенных банками, и обработанным в системе;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rStyle w:val="s0"/>
          <w:sz w:val="28"/>
          <w:szCs w:val="28"/>
        </w:rPr>
      </w:pPr>
      <w:r w:rsidRPr="004F593D">
        <w:rPr>
          <w:rStyle w:val="s0"/>
          <w:sz w:val="28"/>
          <w:szCs w:val="28"/>
        </w:rPr>
        <w:t>6) участник системы обеспечения завершенности расчетов (далее – участник системы обеспечения) – участник системы, присоединившийся к системе обеспечения на основании договора об участии в системе обеспечения завершенности расчетов (далее – договор об обеспечении);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rStyle w:val="s0"/>
          <w:sz w:val="28"/>
          <w:szCs w:val="28"/>
        </w:rPr>
      </w:pPr>
      <w:r w:rsidRPr="004F593D">
        <w:rPr>
          <w:rStyle w:val="s0"/>
          <w:sz w:val="28"/>
          <w:szCs w:val="28"/>
        </w:rPr>
        <w:t>7) сумма обеспечения завершенности расчетов (далее – сумма обеспечения) – размер обеспечения, рассчитываемый для каждого участника системы обеспечения, и предназначенный для завершения Национальным Банком Республики Казахстан расчетов по операциям участника системы обеспечения в системе в соответствии с условиями договора об обеспечении;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rStyle w:val="s0"/>
          <w:sz w:val="28"/>
          <w:szCs w:val="28"/>
        </w:rPr>
      </w:pPr>
      <w:r w:rsidRPr="004F593D">
        <w:rPr>
          <w:rStyle w:val="s0"/>
          <w:sz w:val="28"/>
          <w:szCs w:val="28"/>
        </w:rPr>
        <w:t>8) счет обеспечения завершенности расчетов (далее – счет обеспечения) – счет, открытый для участника системы на основании договора об обеспечении и договора с Клиринговым центром;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rStyle w:val="s0"/>
          <w:sz w:val="28"/>
          <w:szCs w:val="28"/>
        </w:rPr>
      </w:pPr>
      <w:r w:rsidRPr="004F593D">
        <w:rPr>
          <w:rStyle w:val="s0"/>
          <w:sz w:val="28"/>
          <w:szCs w:val="28"/>
        </w:rPr>
        <w:t xml:space="preserve">9) участник системы – банк второго уровня, филиал банка-нерезидента Республики Казахстан и (или) организация, осуществляющая отдельные виды банковских операций (далее – банк), выполняющий (выполняющая) в системе функции эмитента платежной карточки и (или) </w:t>
      </w:r>
      <w:proofErr w:type="spellStart"/>
      <w:r w:rsidRPr="004F593D">
        <w:rPr>
          <w:rStyle w:val="s0"/>
          <w:sz w:val="28"/>
          <w:szCs w:val="28"/>
        </w:rPr>
        <w:t>эквайера</w:t>
      </w:r>
      <w:proofErr w:type="spellEnd"/>
      <w:r w:rsidRPr="004F593D">
        <w:rPr>
          <w:rStyle w:val="s0"/>
          <w:sz w:val="28"/>
          <w:szCs w:val="28"/>
        </w:rPr>
        <w:t xml:space="preserve"> на основании заключенного договора с операционным центром системы;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rStyle w:val="s0"/>
          <w:sz w:val="28"/>
          <w:szCs w:val="28"/>
        </w:rPr>
      </w:pPr>
      <w:r w:rsidRPr="004F593D">
        <w:rPr>
          <w:rStyle w:val="s0"/>
          <w:sz w:val="28"/>
          <w:szCs w:val="28"/>
        </w:rPr>
        <w:t>10) банковский идентификационный номер по выпускаемым платежным карточкам участника системы (далее – банковский идентификационный номер) – уникальный номер, присвоенный эмитенту соответствующей системой платежных карточек для идентификации выпускаемой им платежной карточки в данной системе;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rStyle w:val="s0"/>
          <w:sz w:val="28"/>
          <w:szCs w:val="28"/>
        </w:rPr>
      </w:pPr>
      <w:r w:rsidRPr="004F593D">
        <w:rPr>
          <w:rStyle w:val="s0"/>
          <w:sz w:val="28"/>
          <w:szCs w:val="28"/>
        </w:rPr>
        <w:t>11) операционный центр системы – акционерное общество «Национальная платежная корпорация Национального Банка Республики Казахстан»;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rStyle w:val="s0"/>
          <w:sz w:val="28"/>
          <w:szCs w:val="28"/>
        </w:rPr>
      </w:pPr>
      <w:r w:rsidRPr="004F593D">
        <w:rPr>
          <w:rStyle w:val="s0"/>
          <w:sz w:val="28"/>
          <w:szCs w:val="28"/>
        </w:rPr>
        <w:t xml:space="preserve">12) операционные правила операционного центра системы (далее – операционные правила) – внутренний документ операционного центра системы, </w:t>
      </w:r>
      <w:r w:rsidRPr="004F593D">
        <w:rPr>
          <w:rStyle w:val="s0"/>
          <w:sz w:val="28"/>
          <w:szCs w:val="28"/>
        </w:rPr>
        <w:lastRenderedPageBreak/>
        <w:t>определяющий порядок его деятельности и условия осуществления закрепленных за ним функций;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rStyle w:val="s0"/>
          <w:sz w:val="28"/>
          <w:szCs w:val="28"/>
        </w:rPr>
      </w:pPr>
      <w:r w:rsidRPr="004F593D">
        <w:rPr>
          <w:rStyle w:val="s0"/>
          <w:sz w:val="28"/>
          <w:szCs w:val="28"/>
        </w:rPr>
        <w:t xml:space="preserve">13) </w:t>
      </w:r>
      <w:r w:rsidRPr="004F593D">
        <w:rPr>
          <w:sz w:val="28"/>
          <w:szCs w:val="28"/>
        </w:rPr>
        <w:t>Клиринговый центр – клиринговая организация, имеющая лицензию на осуществление клиринговой деятельности, и осуществляющая функции центрального контрагента для участников системы обеспечения на основании договоров с участниками системы обеспечения и договора с Национальным Банком Республики Казахстан;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rStyle w:val="s0"/>
          <w:sz w:val="28"/>
          <w:szCs w:val="28"/>
        </w:rPr>
      </w:pPr>
      <w:r w:rsidRPr="004F593D">
        <w:rPr>
          <w:rStyle w:val="s0"/>
          <w:sz w:val="28"/>
          <w:szCs w:val="28"/>
        </w:rPr>
        <w:t>14) финансовое сообщение – платежный документ, содержащий информацию, необходимую для проведения межбанковского платежа по операции с использованием платежной карточки, и представляющий собой денежные обязательства (требования) одного участника системы по отношению к другому участнику системы;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rStyle w:val="s0"/>
          <w:sz w:val="28"/>
          <w:szCs w:val="28"/>
        </w:rPr>
      </w:pPr>
      <w:r w:rsidRPr="004F593D">
        <w:rPr>
          <w:rStyle w:val="s0"/>
          <w:sz w:val="28"/>
          <w:szCs w:val="28"/>
        </w:rPr>
        <w:t xml:space="preserve">15) </w:t>
      </w:r>
      <w:r w:rsidRPr="004F593D">
        <w:rPr>
          <w:rStyle w:val="s0"/>
          <w:sz w:val="28"/>
          <w:szCs w:val="28"/>
          <w:lang w:val="kk-KZ"/>
        </w:rPr>
        <w:t xml:space="preserve">заем </w:t>
      </w:r>
      <w:r w:rsidRPr="004F593D">
        <w:rPr>
          <w:rStyle w:val="s0"/>
          <w:sz w:val="28"/>
          <w:szCs w:val="28"/>
        </w:rPr>
        <w:t>«овердрафт» – краткосрочный заем на один операционный день, предоставляемый Национальным Банком Республики Казахстан участникам системы в случае отсутствия или недостаточности денег на их позиции в межбанковской системе переводов денег для осуществления перевода денег по результатам клиринга межбанковских платежей (далее – клиринг);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rStyle w:val="s0"/>
          <w:sz w:val="28"/>
          <w:szCs w:val="28"/>
        </w:rPr>
      </w:pPr>
      <w:r w:rsidRPr="004F593D">
        <w:rPr>
          <w:rStyle w:val="s0"/>
          <w:sz w:val="28"/>
          <w:szCs w:val="28"/>
        </w:rPr>
        <w:t>16) маршрутизация сообщений по операциям с использованием платежных карточек (далее – маршрутизация сообщений) – процесс определения маршрута следования и передачи сообщений по межбанковским платежам между участниками системы;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rStyle w:val="s0"/>
          <w:sz w:val="28"/>
          <w:szCs w:val="28"/>
        </w:rPr>
      </w:pPr>
      <w:r w:rsidRPr="004F593D">
        <w:rPr>
          <w:rStyle w:val="s0"/>
          <w:sz w:val="28"/>
          <w:szCs w:val="28"/>
        </w:rPr>
        <w:t>17) сообщение – группа цифровых данных, используемых для обмена информацией между операционным центром системы и участниками системы;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rStyle w:val="s0"/>
          <w:sz w:val="28"/>
          <w:szCs w:val="28"/>
        </w:rPr>
      </w:pPr>
      <w:r w:rsidRPr="004F593D">
        <w:rPr>
          <w:rStyle w:val="s0"/>
          <w:sz w:val="28"/>
          <w:szCs w:val="28"/>
        </w:rPr>
        <w:t>18) международная система платежных карточек – система платежных карточек, обеспечивающая осуществление операций с использованием платежных карточек в рамках данной системы на территории трех и более стран, участниками которой являются банки, а оператором – юридическое лицо, созданное в соответствии с законодательством иностранного государства;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rStyle w:val="s0"/>
          <w:sz w:val="28"/>
          <w:szCs w:val="28"/>
        </w:rPr>
      </w:pPr>
      <w:r w:rsidRPr="004F593D">
        <w:rPr>
          <w:rStyle w:val="s0"/>
          <w:sz w:val="28"/>
          <w:szCs w:val="28"/>
        </w:rPr>
        <w:t>19) расходный лимит (</w:t>
      </w:r>
      <w:proofErr w:type="spellStart"/>
      <w:r w:rsidRPr="004F593D">
        <w:rPr>
          <w:rStyle w:val="s0"/>
          <w:sz w:val="28"/>
          <w:szCs w:val="28"/>
        </w:rPr>
        <w:t>авторизационный</w:t>
      </w:r>
      <w:proofErr w:type="spellEnd"/>
      <w:r w:rsidRPr="004F593D">
        <w:rPr>
          <w:rStyle w:val="s0"/>
          <w:sz w:val="28"/>
          <w:szCs w:val="28"/>
        </w:rPr>
        <w:t xml:space="preserve"> лимит) – сумма денег по операциям участника системы обеспечения, разрешенная к обработке в системе, рассчитываемая Клиринговым центром.»;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rStyle w:val="s0"/>
          <w:sz w:val="28"/>
          <w:szCs w:val="28"/>
        </w:rPr>
      </w:pPr>
      <w:r w:rsidRPr="004F593D">
        <w:rPr>
          <w:rStyle w:val="s0"/>
          <w:sz w:val="28"/>
          <w:szCs w:val="28"/>
        </w:rPr>
        <w:t>подпункт 5) пункта 4 изложить в следующей редакции: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rStyle w:val="s0"/>
          <w:sz w:val="28"/>
          <w:szCs w:val="28"/>
        </w:rPr>
      </w:pPr>
      <w:r w:rsidRPr="004F593D">
        <w:rPr>
          <w:rStyle w:val="s0"/>
          <w:sz w:val="28"/>
          <w:szCs w:val="28"/>
        </w:rPr>
        <w:t xml:space="preserve">«5) обеспечение защиты сообщений при осуществлении их маршрутизации, клиринге и переводе денег по результатам клиринга в соответствии с требованиями, установленными Цифровым кодексом Республики Казахстан, Законом Республики Казахстан «О </w:t>
      </w:r>
      <w:proofErr w:type="spellStart"/>
      <w:r w:rsidRPr="004F593D">
        <w:rPr>
          <w:rStyle w:val="s0"/>
          <w:sz w:val="28"/>
          <w:szCs w:val="28"/>
        </w:rPr>
        <w:t>кибербезопасности</w:t>
      </w:r>
      <w:proofErr w:type="spellEnd"/>
      <w:r w:rsidRPr="004F593D">
        <w:rPr>
          <w:rStyle w:val="s0"/>
          <w:sz w:val="28"/>
          <w:szCs w:val="28"/>
        </w:rPr>
        <w:t>» и договорами;»;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rStyle w:val="s0"/>
          <w:sz w:val="28"/>
          <w:szCs w:val="28"/>
        </w:rPr>
      </w:pPr>
      <w:r w:rsidRPr="004F593D">
        <w:rPr>
          <w:rStyle w:val="s0"/>
          <w:sz w:val="28"/>
          <w:szCs w:val="28"/>
        </w:rPr>
        <w:t>пункт 16 изложить в следующей редакции: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F593D">
        <w:rPr>
          <w:rStyle w:val="s0"/>
          <w:sz w:val="28"/>
          <w:szCs w:val="28"/>
        </w:rPr>
        <w:t xml:space="preserve">«16. </w:t>
      </w:r>
      <w:r w:rsidRPr="004F593D">
        <w:rPr>
          <w:sz w:val="28"/>
          <w:szCs w:val="28"/>
        </w:rPr>
        <w:t>В случае недостаточности или отсутствия денег у участника системы обеспечения для завершенности расчетов своих обязательств по результатам клиринга Национальным Банком Республики Казахстан предоставляется ликвидность в размере, не превышающем сумму обеспечения участника.</w:t>
      </w:r>
    </w:p>
    <w:p w:rsidR="00282B75" w:rsidRPr="004F593D" w:rsidRDefault="006A4B57" w:rsidP="00282B75">
      <w:pPr>
        <w:tabs>
          <w:tab w:val="left" w:pos="993"/>
        </w:tabs>
        <w:ind w:firstLine="709"/>
        <w:jc w:val="both"/>
        <w:rPr>
          <w:rStyle w:val="s0"/>
          <w:sz w:val="28"/>
          <w:szCs w:val="28"/>
        </w:rPr>
      </w:pPr>
      <w:r>
        <w:rPr>
          <w:sz w:val="28"/>
          <w:szCs w:val="28"/>
        </w:rPr>
        <w:t xml:space="preserve">В </w:t>
      </w:r>
      <w:r w:rsidR="001830D6" w:rsidRPr="001830D6">
        <w:rPr>
          <w:color w:val="000000" w:themeColor="text1"/>
          <w:sz w:val="28"/>
          <w:szCs w:val="28"/>
        </w:rPr>
        <w:t>случае невозврата участником данной ликвидности в размере, не превышающем сумму обеспечения участника</w:t>
      </w:r>
      <w:r w:rsidR="001830D6" w:rsidRPr="001830D6">
        <w:rPr>
          <w:sz w:val="28"/>
          <w:szCs w:val="28"/>
        </w:rPr>
        <w:t xml:space="preserve">, на счет Национального Банка Республики Казахстан в межбанковской системе переводов денег, в срок, </w:t>
      </w:r>
      <w:r w:rsidR="001830D6" w:rsidRPr="001830D6">
        <w:rPr>
          <w:sz w:val="28"/>
          <w:szCs w:val="28"/>
        </w:rPr>
        <w:lastRenderedPageBreak/>
        <w:t>установленный договором об обеспечении, в целях обеспечения исполнения участником своих обязательств, обеспечение участника передается Клиринговым центром Национальному Банку Республики Казахстан на основании информации, полученной от Национального Банка Республики Казахстан, в порядке, определенном правилами Клирингового центра.</w:t>
      </w:r>
      <w:r w:rsidR="00282B75" w:rsidRPr="001830D6">
        <w:rPr>
          <w:sz w:val="28"/>
          <w:szCs w:val="28"/>
        </w:rPr>
        <w:t>»;</w:t>
      </w:r>
    </w:p>
    <w:p w:rsidR="00282B75" w:rsidRPr="004F593D" w:rsidRDefault="00282B75" w:rsidP="00282B75">
      <w:pPr>
        <w:pStyle w:val="ac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F593D">
        <w:rPr>
          <w:sz w:val="28"/>
          <w:szCs w:val="28"/>
        </w:rPr>
        <w:t>дополнить пунктом 16-1 следующего содержания: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rStyle w:val="s0"/>
          <w:sz w:val="28"/>
          <w:szCs w:val="28"/>
        </w:rPr>
      </w:pPr>
      <w:r w:rsidRPr="004F593D">
        <w:rPr>
          <w:rStyle w:val="s0"/>
          <w:sz w:val="28"/>
          <w:szCs w:val="28"/>
        </w:rPr>
        <w:t>«16-1. В случае недостаточности или отсутствия денег у участника системы для осуществления перевода денег по результатам клиринга и при недостаточности суммы обеспечения в рамках системы обеспечения, Национальным Банком Республики Казахстан предоставляется заем «овердрафт» на основании договора, заключенного между участником системы и Национальным Банком Республики Казахстан, в котором определяются порядок и условия предоставления займа «овердрафт», и на основании внутренней оценки Национального Банка Республики Казахстан.»;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rStyle w:val="s0"/>
          <w:sz w:val="28"/>
          <w:szCs w:val="28"/>
        </w:rPr>
      </w:pPr>
      <w:r w:rsidRPr="004F593D">
        <w:rPr>
          <w:rStyle w:val="s0"/>
          <w:sz w:val="28"/>
          <w:szCs w:val="28"/>
        </w:rPr>
        <w:t>пункт 17 изложить в следующей редакции: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rStyle w:val="s0"/>
          <w:sz w:val="28"/>
          <w:szCs w:val="28"/>
        </w:rPr>
      </w:pPr>
      <w:r w:rsidRPr="004F593D">
        <w:rPr>
          <w:rStyle w:val="s0"/>
          <w:sz w:val="28"/>
          <w:szCs w:val="28"/>
        </w:rPr>
        <w:t xml:space="preserve">«17. </w:t>
      </w:r>
      <w:r w:rsidRPr="004F593D">
        <w:rPr>
          <w:sz w:val="28"/>
          <w:szCs w:val="28"/>
        </w:rPr>
        <w:t>Допускается создание гарантийного фонда, формируемого за счет сумм обеспечения участников системы обеспечения, и внедрение иных методов обеспечения своевременного осуществления переводов денег по результатам клиринга и управления рисками невозврата участниками ликвидности, предоставленной в соответствии с пунктом 16 Правил.</w:t>
      </w:r>
      <w:r w:rsidRPr="004F593D">
        <w:rPr>
          <w:rStyle w:val="s0"/>
          <w:sz w:val="28"/>
          <w:szCs w:val="28"/>
        </w:rPr>
        <w:t>»;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rStyle w:val="s0"/>
          <w:sz w:val="28"/>
          <w:szCs w:val="28"/>
        </w:rPr>
      </w:pPr>
      <w:r w:rsidRPr="004F593D">
        <w:rPr>
          <w:rStyle w:val="s0"/>
          <w:sz w:val="28"/>
          <w:szCs w:val="28"/>
        </w:rPr>
        <w:t>подпункт 3) пункта 23 изложить в следующей редакции: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rStyle w:val="s0"/>
          <w:sz w:val="28"/>
          <w:szCs w:val="28"/>
        </w:rPr>
      </w:pPr>
      <w:r w:rsidRPr="004F593D">
        <w:rPr>
          <w:rStyle w:val="s0"/>
          <w:sz w:val="28"/>
          <w:szCs w:val="28"/>
        </w:rPr>
        <w:t>«3) наличие резервного центра для хранения информации и восстановления цифровых систем, баз данных при возникновении чрезвычайных и непредвиденных ситуаций;»;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rStyle w:val="s0"/>
          <w:sz w:val="28"/>
          <w:szCs w:val="28"/>
        </w:rPr>
      </w:pPr>
      <w:r w:rsidRPr="004F593D">
        <w:rPr>
          <w:rStyle w:val="s0"/>
          <w:sz w:val="28"/>
          <w:szCs w:val="28"/>
        </w:rPr>
        <w:t>подпункт 4) пункта 30 изложить в следующей редакции: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rStyle w:val="s0"/>
          <w:sz w:val="28"/>
          <w:szCs w:val="28"/>
        </w:rPr>
      </w:pPr>
      <w:r w:rsidRPr="004F593D">
        <w:rPr>
          <w:rStyle w:val="s0"/>
          <w:sz w:val="28"/>
          <w:szCs w:val="28"/>
        </w:rPr>
        <w:t>«4) осуществления мониторинга и анализа функционирования системы с целью выявления причин нарушений функционирования системы, устройств, цифровых систем, выработки и реализации мер по их устранению;»;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rStyle w:val="s0"/>
          <w:sz w:val="28"/>
          <w:szCs w:val="28"/>
        </w:rPr>
      </w:pPr>
      <w:r w:rsidRPr="004F593D">
        <w:rPr>
          <w:rStyle w:val="s0"/>
          <w:sz w:val="28"/>
          <w:szCs w:val="28"/>
        </w:rPr>
        <w:t>главу 4 изложить в следующей редакции: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rStyle w:val="s0"/>
          <w:strike/>
          <w:sz w:val="28"/>
          <w:szCs w:val="28"/>
        </w:rPr>
      </w:pPr>
      <w:r w:rsidRPr="004F593D">
        <w:rPr>
          <w:rStyle w:val="s0"/>
          <w:sz w:val="28"/>
          <w:szCs w:val="28"/>
        </w:rPr>
        <w:t>«Глава 4. Функционирование системы обеспечения по платежным карточкам международных систем платежных карточек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rStyle w:val="s0"/>
          <w:strike/>
          <w:sz w:val="28"/>
          <w:szCs w:val="28"/>
        </w:rPr>
      </w:pPr>
      <w:r w:rsidRPr="004F593D">
        <w:rPr>
          <w:rStyle w:val="s0"/>
          <w:sz w:val="28"/>
          <w:szCs w:val="28"/>
        </w:rPr>
        <w:t>32. В системе обеспечения участвуют банки, являющиеся участниками международных систем платежных карточек.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F593D">
        <w:rPr>
          <w:rStyle w:val="s0"/>
          <w:sz w:val="28"/>
          <w:szCs w:val="28"/>
        </w:rPr>
        <w:t xml:space="preserve">33. </w:t>
      </w:r>
      <w:r w:rsidRPr="004F593D">
        <w:rPr>
          <w:sz w:val="28"/>
          <w:szCs w:val="28"/>
        </w:rPr>
        <w:t>Для участия в системе обеспечения и получения статуса участника системы обеспечения требуется следующее: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F593D">
        <w:rPr>
          <w:sz w:val="28"/>
          <w:szCs w:val="28"/>
        </w:rPr>
        <w:t>1) наличие договора об обеспечении;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F593D">
        <w:rPr>
          <w:sz w:val="28"/>
          <w:szCs w:val="28"/>
        </w:rPr>
        <w:t>2) наличие счета обеспечения участника системы, открытого в соответствии с договором об обеспечении</w:t>
      </w:r>
      <w:r w:rsidRPr="004F593D">
        <w:t xml:space="preserve"> </w:t>
      </w:r>
      <w:r w:rsidRPr="004F593D">
        <w:rPr>
          <w:sz w:val="28"/>
          <w:szCs w:val="28"/>
        </w:rPr>
        <w:t>и договором с Клиринговым центром;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F593D">
        <w:rPr>
          <w:sz w:val="28"/>
          <w:szCs w:val="28"/>
        </w:rPr>
        <w:t>3) обеспечение участником системы наличия на счете обеспечения остатка на сумму обеспечения, рассчитанную Клиринговым центром;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F593D">
        <w:rPr>
          <w:sz w:val="28"/>
          <w:szCs w:val="28"/>
        </w:rPr>
        <w:t>4) наличие договора с Клиринговым центром или клиринговым участником, обслуживающим участника системы обеспечения.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rStyle w:val="s0"/>
          <w:strike/>
          <w:sz w:val="28"/>
          <w:szCs w:val="28"/>
        </w:rPr>
      </w:pPr>
      <w:r w:rsidRPr="004F593D">
        <w:rPr>
          <w:sz w:val="28"/>
          <w:szCs w:val="28"/>
        </w:rPr>
        <w:t xml:space="preserve">Счет обеспечения используется в соответствии с договором об обеспечении, правилами Клирингового центра и договором участника системы обеспечения с </w:t>
      </w:r>
      <w:r w:rsidRPr="004F593D">
        <w:rPr>
          <w:sz w:val="28"/>
          <w:szCs w:val="28"/>
        </w:rPr>
        <w:lastRenderedPageBreak/>
        <w:t>Клиринговым центром, в случаях неисполнения участником системы обеспечения своих обязательств.</w:t>
      </w:r>
    </w:p>
    <w:p w:rsidR="00282B75" w:rsidRPr="004F593D" w:rsidRDefault="00282B75" w:rsidP="00282B75">
      <w:pPr>
        <w:pStyle w:val="ac"/>
        <w:tabs>
          <w:tab w:val="left" w:pos="993"/>
        </w:tabs>
        <w:ind w:left="0" w:firstLine="709"/>
        <w:jc w:val="both"/>
        <w:rPr>
          <w:rStyle w:val="s0"/>
          <w:b/>
          <w:strike/>
          <w:sz w:val="28"/>
          <w:szCs w:val="28"/>
        </w:rPr>
      </w:pPr>
      <w:r w:rsidRPr="004F593D">
        <w:rPr>
          <w:rStyle w:val="s0"/>
          <w:sz w:val="28"/>
          <w:szCs w:val="28"/>
        </w:rPr>
        <w:t xml:space="preserve">34. </w:t>
      </w:r>
      <w:r w:rsidRPr="004F593D">
        <w:rPr>
          <w:sz w:val="28"/>
          <w:szCs w:val="28"/>
        </w:rPr>
        <w:t>В целях соответствия суммы обеспечения участника системы обеспечения суммам операций, обрабатываемых в системе, Клиринговый центр ежемесячно не позднее 5 (пятого) рабочего дня месяца осуществляет расчет (перерасчет) суммы обеспечения участника системы обеспечения. Информация о сумме обеспечения на текущий месяц в указанный срок доводится Клиринговым центром до сведения участника системы обеспечения для обеспечения им данной суммы на счете обеспечения</w:t>
      </w:r>
      <w:r w:rsidRPr="004F593D">
        <w:rPr>
          <w:rStyle w:val="s0"/>
          <w:sz w:val="28"/>
          <w:szCs w:val="28"/>
        </w:rPr>
        <w:t>.</w:t>
      </w:r>
    </w:p>
    <w:p w:rsidR="00282B75" w:rsidRPr="004F593D" w:rsidRDefault="00282B75" w:rsidP="00282B75">
      <w:pPr>
        <w:pStyle w:val="ac"/>
        <w:tabs>
          <w:tab w:val="left" w:pos="993"/>
        </w:tabs>
        <w:ind w:left="0" w:firstLine="709"/>
        <w:jc w:val="both"/>
        <w:rPr>
          <w:rStyle w:val="s0"/>
          <w:strike/>
          <w:sz w:val="28"/>
          <w:szCs w:val="28"/>
        </w:rPr>
      </w:pPr>
      <w:r w:rsidRPr="004F593D">
        <w:rPr>
          <w:rStyle w:val="s0"/>
          <w:sz w:val="28"/>
          <w:szCs w:val="28"/>
        </w:rPr>
        <w:t>35. Участник системы обеспечения ежемесячно, в срок, установленный договором об обеспечении, но не позднее 7 (седьмого) рабочего дня месяца, обеспечивает исполнение требований пункта 34 Правил.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rStyle w:val="s0"/>
          <w:sz w:val="28"/>
          <w:szCs w:val="28"/>
        </w:rPr>
      </w:pPr>
      <w:r w:rsidRPr="004F593D">
        <w:rPr>
          <w:rStyle w:val="s0"/>
          <w:sz w:val="28"/>
          <w:szCs w:val="28"/>
        </w:rPr>
        <w:t>36. Управление рисками в системе обеспечения, в том числе контроль расчета расходного лимита, осуществляется Национальным Банком Республики Казахстан.».</w:t>
      </w:r>
    </w:p>
    <w:p w:rsidR="00282B75" w:rsidRPr="004F593D" w:rsidRDefault="00282B75" w:rsidP="00282B75">
      <w:pPr>
        <w:pStyle w:val="ac"/>
        <w:ind w:left="0" w:firstLine="709"/>
        <w:jc w:val="both"/>
        <w:rPr>
          <w:sz w:val="28"/>
          <w:szCs w:val="28"/>
        </w:rPr>
      </w:pPr>
      <w:r w:rsidRPr="004F593D">
        <w:rPr>
          <w:sz w:val="28"/>
          <w:szCs w:val="28"/>
        </w:rPr>
        <w:t>4. Внести в постановление Правления Национального Банка Республики Казахстан от 29 апреля 2026 года № 43 «Об утверждении Правил функционирования межбанковской системы мобильных платежей» (зарегистрировано в Реестре государственной регистрации нормативных правовых актов под № 38623) следующие изменения и дополнения: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rStyle w:val="s0"/>
          <w:sz w:val="28"/>
          <w:szCs w:val="28"/>
        </w:rPr>
      </w:pPr>
      <w:r w:rsidRPr="004F593D">
        <w:rPr>
          <w:rStyle w:val="s0"/>
          <w:sz w:val="28"/>
          <w:szCs w:val="28"/>
        </w:rPr>
        <w:t>преамбулу изложить в следующей редакции: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rStyle w:val="s0"/>
          <w:sz w:val="28"/>
          <w:szCs w:val="28"/>
        </w:rPr>
      </w:pPr>
      <w:r w:rsidRPr="004F593D">
        <w:rPr>
          <w:sz w:val="28"/>
          <w:szCs w:val="28"/>
        </w:rPr>
        <w:t xml:space="preserve">«В соответствии с </w:t>
      </w:r>
      <w:r w:rsidRPr="004F593D">
        <w:rPr>
          <w:rStyle w:val="s0"/>
          <w:sz w:val="28"/>
          <w:szCs w:val="28"/>
        </w:rPr>
        <w:t xml:space="preserve">подпунктом 18-1) абзаца второго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«Об утверждении Положения и структуры Национального Банка Республики Казахстан», </w:t>
      </w:r>
      <w:r w:rsidRPr="004F593D">
        <w:rPr>
          <w:sz w:val="28"/>
          <w:szCs w:val="28"/>
        </w:rPr>
        <w:t xml:space="preserve">Правление Национального Банка Республики Казахстан </w:t>
      </w:r>
      <w:r w:rsidRPr="004F593D">
        <w:rPr>
          <w:b/>
          <w:sz w:val="28"/>
          <w:szCs w:val="28"/>
        </w:rPr>
        <w:t>ПОСТАНОВЛЯЕТ:</w:t>
      </w:r>
      <w:r w:rsidRPr="004F593D">
        <w:rPr>
          <w:sz w:val="28"/>
          <w:szCs w:val="28"/>
        </w:rPr>
        <w:t>»;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rStyle w:val="s0"/>
          <w:sz w:val="28"/>
          <w:szCs w:val="28"/>
        </w:rPr>
      </w:pPr>
      <w:r w:rsidRPr="004F593D">
        <w:rPr>
          <w:rStyle w:val="s0"/>
          <w:sz w:val="28"/>
          <w:szCs w:val="28"/>
        </w:rPr>
        <w:t>в Правилах функционирования межбанковской системы мобильных платежей, утвержденных указанным постановлением: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rStyle w:val="s0"/>
          <w:sz w:val="28"/>
          <w:szCs w:val="28"/>
        </w:rPr>
      </w:pPr>
      <w:r w:rsidRPr="004F593D">
        <w:rPr>
          <w:rStyle w:val="s0"/>
          <w:sz w:val="28"/>
          <w:szCs w:val="28"/>
        </w:rPr>
        <w:t>дополнить пунктами 28-1 и 28-2 следующего содержания: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rStyle w:val="s0"/>
          <w:sz w:val="28"/>
          <w:szCs w:val="28"/>
        </w:rPr>
      </w:pPr>
      <w:r w:rsidRPr="004F593D">
        <w:rPr>
          <w:rStyle w:val="s0"/>
          <w:sz w:val="28"/>
          <w:szCs w:val="28"/>
        </w:rPr>
        <w:t>«28-1. Платежное сообщение участника содержит следующие реквизиты: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rStyle w:val="s0"/>
          <w:sz w:val="28"/>
          <w:szCs w:val="28"/>
        </w:rPr>
      </w:pPr>
      <w:r w:rsidRPr="004F593D">
        <w:rPr>
          <w:rStyle w:val="s0"/>
          <w:sz w:val="28"/>
          <w:szCs w:val="28"/>
        </w:rPr>
        <w:t>1) наименование платежного документа;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rStyle w:val="s0"/>
          <w:sz w:val="28"/>
          <w:szCs w:val="28"/>
        </w:rPr>
      </w:pPr>
      <w:r w:rsidRPr="004F593D">
        <w:rPr>
          <w:rStyle w:val="s0"/>
          <w:sz w:val="28"/>
          <w:szCs w:val="28"/>
        </w:rPr>
        <w:t>2) номер платежного документа, число, месяц, год его выписки, которые указываются цифрами;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rStyle w:val="s0"/>
          <w:sz w:val="28"/>
          <w:szCs w:val="28"/>
        </w:rPr>
      </w:pPr>
      <w:r w:rsidRPr="004F593D">
        <w:rPr>
          <w:rStyle w:val="s0"/>
          <w:sz w:val="28"/>
          <w:szCs w:val="28"/>
        </w:rPr>
        <w:t>3) полное или сокращенное наименование</w:t>
      </w:r>
      <w:r w:rsidR="00E13095">
        <w:rPr>
          <w:rStyle w:val="s0"/>
          <w:sz w:val="28"/>
          <w:szCs w:val="28"/>
          <w:lang w:val="kk-KZ"/>
        </w:rPr>
        <w:t xml:space="preserve"> </w:t>
      </w:r>
      <w:r w:rsidRPr="004F593D">
        <w:rPr>
          <w:rStyle w:val="s0"/>
          <w:sz w:val="28"/>
          <w:szCs w:val="28"/>
        </w:rPr>
        <w:t>отправителя денег и (или) бенефициара;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rStyle w:val="s0"/>
          <w:sz w:val="28"/>
          <w:szCs w:val="28"/>
        </w:rPr>
      </w:pPr>
      <w:r w:rsidRPr="004F593D">
        <w:rPr>
          <w:rStyle w:val="s0"/>
          <w:sz w:val="28"/>
          <w:szCs w:val="28"/>
        </w:rPr>
        <w:t>фамилию, имя, отчество (при его наличии) физического лица отправителя денег и (или) бенефициара, а также фактического плательщика и (или) фактического (конечного) бенефициара;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rStyle w:val="s0"/>
          <w:sz w:val="28"/>
          <w:szCs w:val="28"/>
        </w:rPr>
      </w:pPr>
      <w:r w:rsidRPr="004F593D">
        <w:rPr>
          <w:rStyle w:val="s0"/>
          <w:sz w:val="28"/>
          <w:szCs w:val="28"/>
        </w:rPr>
        <w:t>4) индивидуальный идентификационный код отправителя денег и бенефициара.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rStyle w:val="s0"/>
          <w:sz w:val="28"/>
          <w:szCs w:val="28"/>
        </w:rPr>
      </w:pPr>
      <w:r w:rsidRPr="004F593D">
        <w:rPr>
          <w:rStyle w:val="s0"/>
          <w:sz w:val="28"/>
          <w:szCs w:val="28"/>
        </w:rPr>
        <w:t xml:space="preserve">В случае отсутствия у физического лица индивидуального идентификационного кода, </w:t>
      </w:r>
      <w:r w:rsidRPr="008A46C9">
        <w:rPr>
          <w:rStyle w:val="s0"/>
          <w:sz w:val="28"/>
          <w:szCs w:val="28"/>
        </w:rPr>
        <w:t xml:space="preserve">указываются данные документа, удостоверяющего его личность, а также </w:t>
      </w:r>
      <w:r w:rsidR="00D52C0E" w:rsidRPr="008A46C9">
        <w:rPr>
          <w:rStyle w:val="s0"/>
          <w:sz w:val="28"/>
          <w:szCs w:val="28"/>
        </w:rPr>
        <w:t xml:space="preserve">адрес </w:t>
      </w:r>
      <w:r w:rsidR="00174CE4" w:rsidRPr="008A46C9">
        <w:rPr>
          <w:rStyle w:val="s0"/>
          <w:sz w:val="28"/>
          <w:szCs w:val="28"/>
        </w:rPr>
        <w:t>мест</w:t>
      </w:r>
      <w:r w:rsidR="00D52C0E" w:rsidRPr="008A46C9">
        <w:rPr>
          <w:rStyle w:val="s0"/>
          <w:sz w:val="28"/>
          <w:szCs w:val="28"/>
        </w:rPr>
        <w:t xml:space="preserve">а </w:t>
      </w:r>
      <w:r w:rsidR="00174CE4" w:rsidRPr="008A46C9">
        <w:rPr>
          <w:rStyle w:val="s0"/>
          <w:sz w:val="28"/>
          <w:szCs w:val="28"/>
        </w:rPr>
        <w:t>жительства</w:t>
      </w:r>
      <w:r w:rsidRPr="008A46C9">
        <w:rPr>
          <w:rStyle w:val="s0"/>
          <w:sz w:val="28"/>
          <w:szCs w:val="28"/>
        </w:rPr>
        <w:t>;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rStyle w:val="s0"/>
          <w:sz w:val="28"/>
          <w:szCs w:val="28"/>
        </w:rPr>
      </w:pPr>
      <w:r w:rsidRPr="004F593D">
        <w:rPr>
          <w:rStyle w:val="s0"/>
          <w:sz w:val="28"/>
          <w:szCs w:val="28"/>
        </w:rPr>
        <w:lastRenderedPageBreak/>
        <w:t>5) полное или сокращенное наименование</w:t>
      </w:r>
      <w:r w:rsidR="00E13095">
        <w:rPr>
          <w:rStyle w:val="s0"/>
          <w:sz w:val="28"/>
          <w:szCs w:val="28"/>
          <w:lang w:val="kk-KZ"/>
        </w:rPr>
        <w:t xml:space="preserve"> </w:t>
      </w:r>
      <w:r w:rsidRPr="004F593D">
        <w:rPr>
          <w:rStyle w:val="s0"/>
          <w:sz w:val="28"/>
          <w:szCs w:val="28"/>
        </w:rPr>
        <w:t>банка отправителя денег и банка бенефициара, их банковские идентификационные коды;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rStyle w:val="s0"/>
          <w:sz w:val="28"/>
          <w:szCs w:val="28"/>
        </w:rPr>
      </w:pPr>
      <w:r w:rsidRPr="004F593D">
        <w:rPr>
          <w:rStyle w:val="s0"/>
          <w:sz w:val="28"/>
          <w:szCs w:val="28"/>
        </w:rPr>
        <w:t>6) назначение платежа, а также его кодовое обозначение;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rStyle w:val="s0"/>
          <w:sz w:val="28"/>
          <w:szCs w:val="28"/>
        </w:rPr>
      </w:pPr>
      <w:r w:rsidRPr="004F593D">
        <w:rPr>
          <w:rStyle w:val="s0"/>
          <w:sz w:val="28"/>
          <w:szCs w:val="28"/>
        </w:rPr>
        <w:t xml:space="preserve">7) сумма платежа, обозначенная цифрами и прописью. </w:t>
      </w:r>
      <w:proofErr w:type="spellStart"/>
      <w:r w:rsidRPr="004F593D">
        <w:rPr>
          <w:rStyle w:val="s0"/>
          <w:sz w:val="28"/>
          <w:szCs w:val="28"/>
        </w:rPr>
        <w:t>Тиыны</w:t>
      </w:r>
      <w:proofErr w:type="spellEnd"/>
      <w:r w:rsidRPr="004F593D">
        <w:rPr>
          <w:rStyle w:val="s0"/>
          <w:sz w:val="28"/>
          <w:szCs w:val="28"/>
        </w:rPr>
        <w:t xml:space="preserve"> в сумме прописью указываются цифрами.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rStyle w:val="s0"/>
          <w:sz w:val="28"/>
          <w:szCs w:val="28"/>
        </w:rPr>
      </w:pPr>
      <w:r w:rsidRPr="004F593D">
        <w:rPr>
          <w:rStyle w:val="s0"/>
          <w:sz w:val="28"/>
          <w:szCs w:val="28"/>
        </w:rPr>
        <w:t>Если сумма платежа цифрами выражена в те</w:t>
      </w:r>
      <w:r w:rsidRPr="004F593D">
        <w:rPr>
          <w:rStyle w:val="s0"/>
          <w:sz w:val="28"/>
          <w:szCs w:val="28"/>
          <w:lang w:val="kk-KZ"/>
        </w:rPr>
        <w:t>ң</w:t>
      </w:r>
      <w:proofErr w:type="spellStart"/>
      <w:r w:rsidRPr="004F593D">
        <w:rPr>
          <w:rStyle w:val="s0"/>
          <w:sz w:val="28"/>
          <w:szCs w:val="28"/>
        </w:rPr>
        <w:t>ге</w:t>
      </w:r>
      <w:proofErr w:type="spellEnd"/>
      <w:r w:rsidRPr="004F593D">
        <w:rPr>
          <w:rStyle w:val="s0"/>
          <w:sz w:val="28"/>
          <w:szCs w:val="28"/>
        </w:rPr>
        <w:t xml:space="preserve">, без указания </w:t>
      </w:r>
      <w:proofErr w:type="spellStart"/>
      <w:r w:rsidRPr="004F593D">
        <w:rPr>
          <w:rStyle w:val="s0"/>
          <w:sz w:val="28"/>
          <w:szCs w:val="28"/>
        </w:rPr>
        <w:t>тиын</w:t>
      </w:r>
      <w:proofErr w:type="spellEnd"/>
      <w:r w:rsidRPr="004F593D">
        <w:rPr>
          <w:rStyle w:val="s0"/>
          <w:sz w:val="28"/>
          <w:szCs w:val="28"/>
        </w:rPr>
        <w:t xml:space="preserve">, то </w:t>
      </w:r>
      <w:proofErr w:type="spellStart"/>
      <w:r w:rsidRPr="004F593D">
        <w:rPr>
          <w:rStyle w:val="s0"/>
          <w:sz w:val="28"/>
          <w:szCs w:val="28"/>
        </w:rPr>
        <w:t>тиыны</w:t>
      </w:r>
      <w:proofErr w:type="spellEnd"/>
      <w:r w:rsidRPr="004F593D">
        <w:rPr>
          <w:rStyle w:val="s0"/>
          <w:sz w:val="28"/>
          <w:szCs w:val="28"/>
        </w:rPr>
        <w:t xml:space="preserve"> в сумме прописью не указываются;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rStyle w:val="s0"/>
          <w:sz w:val="28"/>
          <w:szCs w:val="28"/>
        </w:rPr>
      </w:pPr>
      <w:r w:rsidRPr="004F593D">
        <w:rPr>
          <w:rStyle w:val="s0"/>
          <w:sz w:val="28"/>
          <w:szCs w:val="28"/>
        </w:rPr>
        <w:t xml:space="preserve">8) индивидуальный идентификационный номер или бизнес-идентификационный номер отправителя денег, бенефициара, а также фактического плательщика и (или) фактического (конечного) бенефициара, за исключением случая, когда отправитель денег или бенефициар являются </w:t>
      </w:r>
      <w:proofErr w:type="spellStart"/>
      <w:r w:rsidRPr="004F593D">
        <w:rPr>
          <w:rStyle w:val="s0"/>
          <w:sz w:val="28"/>
          <w:szCs w:val="28"/>
        </w:rPr>
        <w:t>иностран</w:t>
      </w:r>
      <w:proofErr w:type="spellEnd"/>
      <w:r w:rsidRPr="004F593D">
        <w:rPr>
          <w:rStyle w:val="s0"/>
          <w:sz w:val="28"/>
          <w:szCs w:val="28"/>
          <w:lang w:val="kk-KZ"/>
        </w:rPr>
        <w:t>ными гражданами</w:t>
      </w:r>
      <w:r w:rsidRPr="004F593D">
        <w:rPr>
          <w:rStyle w:val="s0"/>
          <w:sz w:val="28"/>
          <w:szCs w:val="28"/>
        </w:rPr>
        <w:t xml:space="preserve"> и (или) лицами без гражданства, по которым указывается их адрес (для физических и юридических лиц) либо реквизиты документа, удостоверяющего личность (для физического лица);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rStyle w:val="s0"/>
          <w:sz w:val="28"/>
          <w:szCs w:val="28"/>
        </w:rPr>
      </w:pPr>
      <w:r w:rsidRPr="004F593D">
        <w:rPr>
          <w:rStyle w:val="s0"/>
          <w:sz w:val="28"/>
          <w:szCs w:val="28"/>
        </w:rPr>
        <w:t>9) код отправителя денег (</w:t>
      </w:r>
      <w:proofErr w:type="spellStart"/>
      <w:r w:rsidRPr="004F593D">
        <w:rPr>
          <w:rStyle w:val="s0"/>
          <w:sz w:val="28"/>
          <w:szCs w:val="28"/>
        </w:rPr>
        <w:t>КОд</w:t>
      </w:r>
      <w:proofErr w:type="spellEnd"/>
      <w:r w:rsidRPr="004F593D">
        <w:rPr>
          <w:rStyle w:val="s0"/>
          <w:sz w:val="28"/>
          <w:szCs w:val="28"/>
        </w:rPr>
        <w:t>) и код бенефициара (</w:t>
      </w:r>
      <w:proofErr w:type="spellStart"/>
      <w:r w:rsidRPr="004F593D">
        <w:rPr>
          <w:rStyle w:val="s0"/>
          <w:sz w:val="28"/>
          <w:szCs w:val="28"/>
        </w:rPr>
        <w:t>КБе</w:t>
      </w:r>
      <w:proofErr w:type="spellEnd"/>
      <w:r w:rsidRPr="004F593D">
        <w:rPr>
          <w:rStyle w:val="s0"/>
          <w:sz w:val="28"/>
          <w:szCs w:val="28"/>
        </w:rPr>
        <w:t xml:space="preserve">). В случае, если отправитель денег или бенефициар являются нерезидентами Республики Казахстан, указывается страна </w:t>
      </w:r>
      <w:proofErr w:type="spellStart"/>
      <w:r w:rsidRPr="004F593D">
        <w:rPr>
          <w:rStyle w:val="s0"/>
          <w:sz w:val="28"/>
          <w:szCs w:val="28"/>
        </w:rPr>
        <w:t>резидентства</w:t>
      </w:r>
      <w:proofErr w:type="spellEnd"/>
      <w:r w:rsidRPr="004F593D">
        <w:rPr>
          <w:rStyle w:val="s0"/>
          <w:sz w:val="28"/>
          <w:szCs w:val="28"/>
        </w:rPr>
        <w:t xml:space="preserve"> – двухбуквенный код соответствующей страны в соответствии с национальным классификатором Республики Казахстан НК РК ISO 3166-1-2016 «Коды для представления названий стран и единиц их административно-территориальных подразделений. Часть 1. Коды стран».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rStyle w:val="s0"/>
          <w:sz w:val="28"/>
          <w:szCs w:val="28"/>
        </w:rPr>
      </w:pPr>
      <w:r w:rsidRPr="004F593D">
        <w:rPr>
          <w:rStyle w:val="s0"/>
          <w:sz w:val="28"/>
          <w:szCs w:val="28"/>
        </w:rPr>
        <w:t>Не требуется указание фактического плательщика, фактического (конечного) бенефициара, если они совпадают в одном лице соответственно с отправителем денег, бенефициаром.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rStyle w:val="s0"/>
          <w:sz w:val="28"/>
          <w:szCs w:val="28"/>
        </w:rPr>
      </w:pPr>
      <w:r w:rsidRPr="004F593D">
        <w:rPr>
          <w:rStyle w:val="s0"/>
          <w:sz w:val="28"/>
          <w:szCs w:val="28"/>
        </w:rPr>
        <w:t>Ответственность за правильное указание реквизитов фактического плательщика и (или) фактического (конечного) бенефициара несет клиент участника-отправителя денег.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rStyle w:val="s0"/>
          <w:sz w:val="28"/>
          <w:szCs w:val="28"/>
        </w:rPr>
      </w:pPr>
      <w:r w:rsidRPr="004F593D">
        <w:rPr>
          <w:rStyle w:val="s0"/>
          <w:sz w:val="28"/>
          <w:szCs w:val="28"/>
        </w:rPr>
        <w:t>28-2. При информационном обмене сообщениями между участниками в процессе осуществления платежей и (или) переводов денег участники обеспечивают передачу следующих реквизитов: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rStyle w:val="s0"/>
          <w:sz w:val="28"/>
          <w:szCs w:val="28"/>
        </w:rPr>
      </w:pPr>
      <w:r w:rsidRPr="004F593D">
        <w:rPr>
          <w:rStyle w:val="s0"/>
          <w:sz w:val="28"/>
          <w:szCs w:val="28"/>
        </w:rPr>
        <w:t>1) полное или сокращенное наименование</w:t>
      </w:r>
      <w:r w:rsidR="00E13095">
        <w:rPr>
          <w:rStyle w:val="s0"/>
          <w:sz w:val="28"/>
          <w:szCs w:val="28"/>
          <w:lang w:val="kk-KZ"/>
        </w:rPr>
        <w:t xml:space="preserve"> </w:t>
      </w:r>
      <w:r w:rsidRPr="004F593D">
        <w:rPr>
          <w:rStyle w:val="s0"/>
          <w:sz w:val="28"/>
          <w:szCs w:val="28"/>
        </w:rPr>
        <w:t>отправителя денег и (или) бенефициара;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rStyle w:val="s0"/>
          <w:sz w:val="28"/>
          <w:szCs w:val="28"/>
        </w:rPr>
      </w:pPr>
      <w:r w:rsidRPr="004F593D">
        <w:rPr>
          <w:rStyle w:val="s0"/>
          <w:sz w:val="28"/>
          <w:szCs w:val="28"/>
        </w:rPr>
        <w:t>фамилию, имя, отчество (при его наличии) физического лица отправителя денег и (или) бенефициара, а также фактического плательщика и (или) фактического (конечного) бенефициара;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rStyle w:val="s0"/>
          <w:sz w:val="28"/>
          <w:szCs w:val="28"/>
        </w:rPr>
      </w:pPr>
      <w:r w:rsidRPr="004F593D">
        <w:rPr>
          <w:rStyle w:val="s0"/>
          <w:sz w:val="28"/>
          <w:szCs w:val="28"/>
        </w:rPr>
        <w:t>2) индивидуальный идентификационный номер или бизнес-идентификационный номер отправителя денег и (или) бенефициара;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rStyle w:val="s0"/>
          <w:sz w:val="28"/>
          <w:szCs w:val="28"/>
        </w:rPr>
      </w:pPr>
      <w:r w:rsidRPr="004F593D">
        <w:rPr>
          <w:rStyle w:val="s0"/>
          <w:sz w:val="28"/>
          <w:szCs w:val="28"/>
        </w:rPr>
        <w:t>3) полное или сокращенное наименование</w:t>
      </w:r>
      <w:r w:rsidR="00E13095">
        <w:rPr>
          <w:rStyle w:val="s0"/>
          <w:sz w:val="28"/>
          <w:szCs w:val="28"/>
          <w:lang w:val="kk-KZ"/>
        </w:rPr>
        <w:t xml:space="preserve"> </w:t>
      </w:r>
      <w:r w:rsidRPr="004F593D">
        <w:rPr>
          <w:rStyle w:val="s0"/>
          <w:sz w:val="28"/>
          <w:szCs w:val="28"/>
        </w:rPr>
        <w:t>банка отправителя денег и (или) банка бенефициара, их банковские идентификационные коды.</w:t>
      </w:r>
    </w:p>
    <w:p w:rsidR="00282B75" w:rsidRPr="004F593D" w:rsidRDefault="00282B75" w:rsidP="00282B75">
      <w:pPr>
        <w:tabs>
          <w:tab w:val="left" w:pos="993"/>
        </w:tabs>
        <w:ind w:firstLine="709"/>
        <w:jc w:val="both"/>
        <w:rPr>
          <w:rStyle w:val="s0"/>
          <w:sz w:val="28"/>
          <w:szCs w:val="28"/>
        </w:rPr>
      </w:pPr>
      <w:r w:rsidRPr="004F593D">
        <w:rPr>
          <w:rStyle w:val="s0"/>
          <w:sz w:val="28"/>
          <w:szCs w:val="28"/>
        </w:rPr>
        <w:t>В целях противодействия мошенничеству и противоправным инцидентам при обмене информационными сообщениями участники дополнительно передают данные, определяемые операционной документацией, о результате оценки уровня риска операции на основе профиля активности клиента.»;</w:t>
      </w:r>
    </w:p>
    <w:p w:rsidR="00282B75" w:rsidRPr="004F593D" w:rsidRDefault="00282B75" w:rsidP="00282B75">
      <w:pPr>
        <w:ind w:firstLine="709"/>
        <w:jc w:val="both"/>
        <w:rPr>
          <w:color w:val="000000"/>
          <w:sz w:val="28"/>
          <w:szCs w:val="28"/>
        </w:rPr>
      </w:pPr>
      <w:r w:rsidRPr="004F593D">
        <w:rPr>
          <w:color w:val="000000"/>
          <w:sz w:val="28"/>
          <w:szCs w:val="28"/>
        </w:rPr>
        <w:lastRenderedPageBreak/>
        <w:t>пункт 67 изложить в следующей редакции</w:t>
      </w:r>
      <w:r w:rsidRPr="004F593D">
        <w:rPr>
          <w:sz w:val="28"/>
          <w:szCs w:val="28"/>
          <w:lang w:val="kk-KZ"/>
        </w:rPr>
        <w:t>, текст на казахском языке не меняется</w:t>
      </w:r>
      <w:r w:rsidRPr="004F593D">
        <w:rPr>
          <w:color w:val="000000"/>
          <w:sz w:val="28"/>
          <w:szCs w:val="28"/>
        </w:rPr>
        <w:t>:</w:t>
      </w:r>
    </w:p>
    <w:p w:rsidR="00282B75" w:rsidRPr="004F593D" w:rsidRDefault="00282B75" w:rsidP="00282B75">
      <w:pPr>
        <w:ind w:firstLine="709"/>
        <w:jc w:val="both"/>
        <w:rPr>
          <w:color w:val="000000"/>
          <w:sz w:val="28"/>
          <w:szCs w:val="28"/>
        </w:rPr>
      </w:pPr>
      <w:r w:rsidRPr="004F593D">
        <w:rPr>
          <w:color w:val="000000"/>
          <w:sz w:val="28"/>
          <w:szCs w:val="28"/>
        </w:rPr>
        <w:t xml:space="preserve">«67. Для целей предотвращения мошенничества в системе устанавливается ограничение на максимальную сумму 1 (одной) операции между физическими лицами в размере 1 000 000 (один миллион) </w:t>
      </w:r>
      <w:r w:rsidRPr="004F593D">
        <w:rPr>
          <w:color w:val="000000"/>
          <w:sz w:val="28"/>
          <w:szCs w:val="28"/>
          <w:lang w:val="kk-KZ"/>
        </w:rPr>
        <w:t>теңге</w:t>
      </w:r>
      <w:r w:rsidRPr="004F593D">
        <w:rPr>
          <w:color w:val="000000"/>
          <w:sz w:val="28"/>
          <w:szCs w:val="28"/>
        </w:rPr>
        <w:t>. Участниками могут устанавливаться дополнительные ограничения по частоте указанных операций согласно внутренним документам участников.</w:t>
      </w:r>
    </w:p>
    <w:p w:rsidR="00282B75" w:rsidRDefault="00282B75" w:rsidP="00282B75">
      <w:pPr>
        <w:ind w:firstLine="709"/>
        <w:jc w:val="both"/>
        <w:rPr>
          <w:color w:val="000000"/>
          <w:sz w:val="28"/>
          <w:szCs w:val="28"/>
        </w:rPr>
      </w:pPr>
      <w:r w:rsidRPr="004F593D">
        <w:rPr>
          <w:color w:val="000000"/>
          <w:sz w:val="28"/>
          <w:szCs w:val="28"/>
        </w:rPr>
        <w:t>Ограничения в системе по платежам по QR-коду отсутствуют.».</w:t>
      </w:r>
    </w:p>
    <w:p w:rsidR="00282B75" w:rsidRPr="00C904C5" w:rsidRDefault="00282B75" w:rsidP="00282B75">
      <w:pPr>
        <w:tabs>
          <w:tab w:val="left" w:pos="993"/>
        </w:tabs>
        <w:ind w:firstLine="709"/>
        <w:jc w:val="both"/>
        <w:rPr>
          <w:rStyle w:val="s0"/>
          <w:sz w:val="28"/>
          <w:szCs w:val="28"/>
        </w:rPr>
      </w:pPr>
    </w:p>
    <w:p w:rsidR="0099366C" w:rsidRDefault="0099366C" w:rsidP="00282B75">
      <w:pPr>
        <w:jc w:val="center"/>
        <w:rPr>
          <w:b/>
          <w:sz w:val="28"/>
          <w:szCs w:val="28"/>
        </w:rPr>
      </w:pPr>
    </w:p>
    <w:sectPr w:rsidR="0099366C" w:rsidSect="000B01CD">
      <w:headerReference w:type="default" r:id="rId7"/>
      <w:pgSz w:w="11906" w:h="16838"/>
      <w:pgMar w:top="1134" w:right="850" w:bottom="1134" w:left="1276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2392" w:rsidRDefault="000C2392" w:rsidP="000B01CD">
      <w:r>
        <w:separator/>
      </w:r>
    </w:p>
  </w:endnote>
  <w:endnote w:type="continuationSeparator" w:id="0">
    <w:p w:rsidR="000C2392" w:rsidRDefault="000C2392" w:rsidP="000B0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2392" w:rsidRDefault="000C2392" w:rsidP="000B01CD">
      <w:r>
        <w:separator/>
      </w:r>
    </w:p>
  </w:footnote>
  <w:footnote w:type="continuationSeparator" w:id="0">
    <w:p w:rsidR="000C2392" w:rsidRDefault="000C2392" w:rsidP="000B0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3378137"/>
      <w:docPartObj>
        <w:docPartGallery w:val="Page Numbers (Top of Page)"/>
        <w:docPartUnique/>
      </w:docPartObj>
    </w:sdtPr>
    <w:sdtEndPr/>
    <w:sdtContent>
      <w:p w:rsidR="000B01CD" w:rsidRDefault="000B01CD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017C">
          <w:rPr>
            <w:noProof/>
          </w:rPr>
          <w:t>11</w:t>
        </w:r>
        <w:r>
          <w:fldChar w:fldCharType="end"/>
        </w:r>
      </w:p>
    </w:sdtContent>
  </w:sdt>
  <w:p w:rsidR="000B01CD" w:rsidRDefault="000B01CD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66C"/>
    <w:rsid w:val="000B01CD"/>
    <w:rsid w:val="000B4EBF"/>
    <w:rsid w:val="000C2392"/>
    <w:rsid w:val="000C6347"/>
    <w:rsid w:val="000D68F9"/>
    <w:rsid w:val="001416AD"/>
    <w:rsid w:val="0016769C"/>
    <w:rsid w:val="00174CE4"/>
    <w:rsid w:val="001830D6"/>
    <w:rsid w:val="00196968"/>
    <w:rsid w:val="00282B75"/>
    <w:rsid w:val="002B0FB8"/>
    <w:rsid w:val="002E017C"/>
    <w:rsid w:val="002E524A"/>
    <w:rsid w:val="002F6039"/>
    <w:rsid w:val="00380A66"/>
    <w:rsid w:val="0057425A"/>
    <w:rsid w:val="00664407"/>
    <w:rsid w:val="006A4B57"/>
    <w:rsid w:val="006F40AF"/>
    <w:rsid w:val="00734B8C"/>
    <w:rsid w:val="00756033"/>
    <w:rsid w:val="00803B29"/>
    <w:rsid w:val="008A46C9"/>
    <w:rsid w:val="00931B17"/>
    <w:rsid w:val="009372B7"/>
    <w:rsid w:val="0099366C"/>
    <w:rsid w:val="00A04B0A"/>
    <w:rsid w:val="00AC2B37"/>
    <w:rsid w:val="00B5779B"/>
    <w:rsid w:val="00D52C0E"/>
    <w:rsid w:val="00DE74D4"/>
    <w:rsid w:val="00E1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3E2B4"/>
  <w15:chartTrackingRefBased/>
  <w15:docId w15:val="{F861D508-8C9C-4601-8BC5-56330160A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Hyperlink"/>
    <w:basedOn w:val="a0"/>
    <w:uiPriority w:val="99"/>
    <w:semiHidden/>
    <w:unhideWhenUsed/>
    <w:rsid w:val="00931B17"/>
    <w:rPr>
      <w:color w:val="0563C1" w:themeColor="hyperlink"/>
      <w:u w:val="single"/>
    </w:rPr>
  </w:style>
  <w:style w:type="paragraph" w:styleId="ac">
    <w:name w:val="List Paragraph"/>
    <w:basedOn w:val="a"/>
    <w:uiPriority w:val="34"/>
    <w:qFormat/>
    <w:rsid w:val="00931B17"/>
    <w:pPr>
      <w:ind w:left="720"/>
      <w:contextualSpacing/>
    </w:pPr>
  </w:style>
  <w:style w:type="character" w:customStyle="1" w:styleId="s0">
    <w:name w:val="s0"/>
    <w:qFormat/>
    <w:rsid w:val="00931B1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d">
    <w:name w:val="header"/>
    <w:basedOn w:val="a"/>
    <w:link w:val="ae"/>
    <w:uiPriority w:val="99"/>
    <w:unhideWhenUsed/>
    <w:rsid w:val="000B01C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B01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0B01C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B01C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l:34110240.2%2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5197</Words>
  <Characters>29628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Дәулетберді Гаухар</dc:creator>
  <cp:keywords/>
  <dc:description/>
  <cp:lastModifiedBy>Елдос Бименов</cp:lastModifiedBy>
  <cp:revision>5</cp:revision>
  <dcterms:created xsi:type="dcterms:W3CDTF">2026-06-24T12:34:00Z</dcterms:created>
  <dcterms:modified xsi:type="dcterms:W3CDTF">2026-07-03T13:35:00Z</dcterms:modified>
</cp:coreProperties>
</file>