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FD3BED" w:rsidRPr="002F41FA" w14:paraId="3A9489D1" w14:textId="77777777" w:rsidTr="00A82CB8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46F44252" w14:textId="77777777" w:rsidR="00FD3BED" w:rsidRPr="00575EF5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ҚАЗАҚСТАН</w:t>
            </w:r>
          </w:p>
          <w:p w14:paraId="23A11B88" w14:textId="77777777" w:rsidR="00FD3BED" w:rsidRPr="00575EF5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РЕСПУБЛИКАСЫНЫҢ</w:t>
            </w:r>
          </w:p>
          <w:p w14:paraId="76A9FEC7" w14:textId="77777777" w:rsidR="00FD3BED" w:rsidRPr="002F41FA" w:rsidRDefault="00FD3BED" w:rsidP="00A82CB8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14:paraId="72A01858" w14:textId="77777777" w:rsidR="00FD3BED" w:rsidRPr="002F41FA" w:rsidRDefault="00FD3BED" w:rsidP="00A82CB8">
            <w:pPr>
              <w:tabs>
                <w:tab w:val="left" w:pos="708"/>
              </w:tabs>
              <w:spacing w:line="22" w:lineRule="atLeast"/>
              <w:contextualSpacing/>
              <w:rPr>
                <w:lang w:val="kk-KZ"/>
              </w:rPr>
            </w:pPr>
            <w:r w:rsidRPr="002F41FA">
              <w:rPr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8051332" wp14:editId="25BE6106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02D2D225" w14:textId="77777777" w:rsidR="00FD3BED" w:rsidRPr="00575EF5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НАЦИОНАЛЬНЫЙ БАНК</w:t>
            </w:r>
          </w:p>
          <w:p w14:paraId="6CD497C0" w14:textId="77777777" w:rsidR="00FD3BED" w:rsidRPr="00575EF5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РЕСПУБЛИКИ</w:t>
            </w:r>
          </w:p>
          <w:p w14:paraId="32CE9771" w14:textId="77777777" w:rsidR="00FD3BED" w:rsidRPr="002F41FA" w:rsidRDefault="00FD3BED" w:rsidP="00A82CB8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К</w:t>
            </w:r>
            <w:r w:rsidRPr="00575EF5">
              <w:rPr>
                <w:b/>
                <w:sz w:val="28"/>
                <w:szCs w:val="28"/>
              </w:rPr>
              <w:t>АЗАХСТАН</w:t>
            </w:r>
          </w:p>
        </w:tc>
      </w:tr>
      <w:tr w:rsidR="00FD3BED" w:rsidRPr="00A07F6D" w14:paraId="320B63F7" w14:textId="77777777" w:rsidTr="00A82CB8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6F77E081" w14:textId="77777777" w:rsidR="00FD3BED" w:rsidRPr="005B73B7" w:rsidRDefault="00FD3BED" w:rsidP="00A82CB8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</w:rPr>
              <w:t>БА</w:t>
            </w:r>
            <w:r w:rsidRPr="005B73B7">
              <w:rPr>
                <w:b/>
                <w:sz w:val="25"/>
                <w:szCs w:val="25"/>
                <w:lang w:val="kk-KZ"/>
              </w:rPr>
              <w:t>СҚАРМАСЫНЫҢ</w:t>
            </w:r>
          </w:p>
          <w:p w14:paraId="64EC9CF0" w14:textId="77777777" w:rsidR="00FD3BED" w:rsidRPr="00A07F6D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44D8890" w14:textId="77777777" w:rsidR="00FD3BED" w:rsidRPr="002F41FA" w:rsidRDefault="00FD3BED" w:rsidP="00A82CB8">
            <w:pPr>
              <w:tabs>
                <w:tab w:val="left" w:pos="715"/>
              </w:tabs>
              <w:spacing w:line="22" w:lineRule="atLeast"/>
              <w:contextualSpacing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14:paraId="0D7CF34D" w14:textId="77777777" w:rsidR="00FD3BED" w:rsidRPr="005B73B7" w:rsidRDefault="00FD3BED" w:rsidP="00A82CB8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14:paraId="0D8E9589" w14:textId="77777777" w:rsidR="00FD3BED" w:rsidRPr="00A07F6D" w:rsidRDefault="00FD3BED" w:rsidP="00A82CB8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ПРАВЛЕНИЯ</w:t>
            </w:r>
          </w:p>
        </w:tc>
      </w:tr>
      <w:tr w:rsidR="00FD3BED" w:rsidRPr="00BF120B" w14:paraId="324A50A8" w14:textId="77777777" w:rsidTr="004D1D6E">
        <w:trPr>
          <w:trHeight w:val="866"/>
          <w:jc w:val="center"/>
        </w:trPr>
        <w:tc>
          <w:tcPr>
            <w:tcW w:w="4530" w:type="dxa"/>
            <w:shd w:val="clear" w:color="auto" w:fill="auto"/>
          </w:tcPr>
          <w:p w14:paraId="70301813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sz w:val="22"/>
              </w:rPr>
            </w:pPr>
          </w:p>
          <w:p w14:paraId="001885B8" w14:textId="6C540202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sz w:val="22"/>
                <w:lang w:val="kk-KZ"/>
              </w:rPr>
            </w:pPr>
            <w:r w:rsidRPr="004D1D6E">
              <w:rPr>
                <w:sz w:val="22"/>
                <w:lang w:val="kk-KZ"/>
              </w:rPr>
              <w:t>2026 жылғы 3 шілде</w:t>
            </w:r>
          </w:p>
          <w:p w14:paraId="47CE9E36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b/>
                <w:sz w:val="22"/>
              </w:rPr>
            </w:pPr>
          </w:p>
          <w:p w14:paraId="5C986A90" w14:textId="77777777" w:rsidR="00FD3BED" w:rsidRPr="004D1D6E" w:rsidRDefault="00FD3BED" w:rsidP="00A82CB8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noProof/>
                <w:sz w:val="22"/>
              </w:rPr>
            </w:pPr>
            <w:r w:rsidRPr="004D1D6E">
              <w:rPr>
                <w:sz w:val="22"/>
              </w:rPr>
              <w:t xml:space="preserve">Астана </w:t>
            </w:r>
            <w:r w:rsidRPr="004D1D6E">
              <w:rPr>
                <w:sz w:val="22"/>
                <w:lang w:val="kk-KZ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14:paraId="5E3D01D5" w14:textId="77777777" w:rsidR="00FD3BED" w:rsidRPr="004D1D6E" w:rsidRDefault="00FD3BED" w:rsidP="00A82CB8">
            <w:pPr>
              <w:tabs>
                <w:tab w:val="left" w:pos="5134"/>
              </w:tabs>
              <w:spacing w:line="22" w:lineRule="atLeast"/>
              <w:contextualSpacing/>
              <w:rPr>
                <w:noProof/>
                <w:sz w:val="22"/>
                <w:szCs w:val="16"/>
              </w:rPr>
            </w:pPr>
          </w:p>
        </w:tc>
        <w:tc>
          <w:tcPr>
            <w:tcW w:w="4310" w:type="dxa"/>
            <w:shd w:val="clear" w:color="auto" w:fill="auto"/>
          </w:tcPr>
          <w:p w14:paraId="69FC84B0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sz w:val="22"/>
              </w:rPr>
            </w:pPr>
          </w:p>
          <w:p w14:paraId="177B5438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sz w:val="22"/>
                <w:lang w:val="en-US"/>
              </w:rPr>
            </w:pPr>
            <w:r w:rsidRPr="004D1D6E">
              <w:rPr>
                <w:sz w:val="22"/>
              </w:rPr>
              <w:t>№</w:t>
            </w:r>
            <w:r w:rsidRPr="004D1D6E">
              <w:rPr>
                <w:b/>
                <w:sz w:val="22"/>
              </w:rPr>
              <w:t xml:space="preserve"> </w:t>
            </w:r>
            <w:r w:rsidRPr="004D1D6E">
              <w:rPr>
                <w:b/>
                <w:sz w:val="22"/>
                <w:lang w:val="en-US"/>
              </w:rPr>
              <w:t>81</w:t>
            </w:r>
          </w:p>
          <w:p w14:paraId="715A9A9E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rPr>
                <w:b/>
                <w:sz w:val="22"/>
              </w:rPr>
            </w:pPr>
          </w:p>
          <w:p w14:paraId="3BEA9B08" w14:textId="77777777" w:rsidR="00FD3BED" w:rsidRPr="004D1D6E" w:rsidRDefault="00FD3BED" w:rsidP="00A82CB8">
            <w:pPr>
              <w:spacing w:line="22" w:lineRule="atLeast"/>
              <w:contextualSpacing/>
              <w:jc w:val="center"/>
              <w:outlineLvl w:val="0"/>
              <w:rPr>
                <w:sz w:val="22"/>
                <w:lang w:val="kk-KZ"/>
              </w:rPr>
            </w:pPr>
            <w:r w:rsidRPr="004D1D6E">
              <w:rPr>
                <w:sz w:val="22"/>
              </w:rPr>
              <w:t>город Астана</w:t>
            </w:r>
          </w:p>
        </w:tc>
      </w:tr>
    </w:tbl>
    <w:p w14:paraId="141B6F55" w14:textId="0AA1BE96" w:rsidR="00F97276" w:rsidRDefault="00F97276" w:rsidP="000D1E3F">
      <w:pPr>
        <w:contextualSpacing/>
        <w:jc w:val="center"/>
        <w:rPr>
          <w:b/>
          <w:sz w:val="28"/>
          <w:szCs w:val="24"/>
          <w:lang w:val="kk-KZ"/>
        </w:rPr>
      </w:pPr>
    </w:p>
    <w:p w14:paraId="7A193B62" w14:textId="77777777" w:rsidR="00F97276" w:rsidRDefault="00F97276" w:rsidP="000D1E3F">
      <w:pPr>
        <w:contextualSpacing/>
        <w:jc w:val="center"/>
        <w:rPr>
          <w:b/>
          <w:sz w:val="28"/>
          <w:szCs w:val="24"/>
          <w:lang w:val="kk-KZ"/>
        </w:rPr>
      </w:pPr>
    </w:p>
    <w:p w14:paraId="528C59AE" w14:textId="20A925CA" w:rsidR="000D1E3F" w:rsidRDefault="009546EB" w:rsidP="000D1E3F">
      <w:pPr>
        <w:contextualSpacing/>
        <w:jc w:val="center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 xml:space="preserve"> </w:t>
      </w:r>
      <w:r w:rsidR="000D1E3F">
        <w:rPr>
          <w:b/>
          <w:sz w:val="28"/>
          <w:szCs w:val="24"/>
          <w:lang w:val="kk-KZ"/>
        </w:rPr>
        <w:t xml:space="preserve">Қазақстан Республикасы Ұлттық Банкі Басқармасының </w:t>
      </w:r>
    </w:p>
    <w:p w14:paraId="6D594BDD" w14:textId="77777777" w:rsidR="000D1E3F" w:rsidRDefault="000D1E3F" w:rsidP="000D1E3F">
      <w:pPr>
        <w:contextualSpacing/>
        <w:jc w:val="center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 xml:space="preserve">кейбір қаулыларына төлемдер және төлем жүйелері мәселелері </w:t>
      </w:r>
    </w:p>
    <w:p w14:paraId="15C04D75" w14:textId="77777777" w:rsidR="000D1E3F" w:rsidRDefault="000D1E3F" w:rsidP="000D1E3F">
      <w:pPr>
        <w:contextualSpacing/>
        <w:jc w:val="center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 xml:space="preserve">бойынша өзгерістер мен толықтырулар енгізу туралы </w:t>
      </w:r>
    </w:p>
    <w:p w14:paraId="0D6831D6" w14:textId="77777777" w:rsidR="000D1E3F" w:rsidRDefault="000D1E3F" w:rsidP="000D1E3F">
      <w:pPr>
        <w:contextualSpacing/>
        <w:jc w:val="center"/>
        <w:rPr>
          <w:b/>
          <w:sz w:val="28"/>
          <w:szCs w:val="28"/>
          <w:lang w:val="kk-KZ"/>
        </w:rPr>
      </w:pPr>
    </w:p>
    <w:p w14:paraId="714C9849" w14:textId="77777777" w:rsidR="000D1E3F" w:rsidRDefault="000D1E3F" w:rsidP="000D1E3F">
      <w:pPr>
        <w:contextualSpacing/>
        <w:jc w:val="center"/>
        <w:rPr>
          <w:b/>
          <w:sz w:val="28"/>
          <w:szCs w:val="28"/>
          <w:lang w:val="kk-KZ"/>
        </w:rPr>
      </w:pPr>
    </w:p>
    <w:p w14:paraId="227B158B" w14:textId="77777777" w:rsidR="000D1E3F" w:rsidRDefault="000D1E3F" w:rsidP="000D1E3F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>
        <w:rPr>
          <w:b/>
          <w:sz w:val="28"/>
          <w:szCs w:val="28"/>
          <w:lang w:val="kk-KZ"/>
        </w:rPr>
        <w:t>ҚАУЛЫ ЕТЕДІ</w:t>
      </w:r>
      <w:r>
        <w:rPr>
          <w:sz w:val="28"/>
          <w:szCs w:val="28"/>
          <w:lang w:val="kk-KZ"/>
        </w:rPr>
        <w:t>:</w:t>
      </w:r>
    </w:p>
    <w:p w14:paraId="66F6340F" w14:textId="77777777" w:rsidR="000D1E3F" w:rsidRDefault="000D1E3F" w:rsidP="000D1E3F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Қоса беріліп отырған Қазақстан Республикасы Ұлттық Банкі Басқармасының төлемдер және төлем жүйелері мәселелері бойынша өзгерістер мен толықтырулар енгізілетін кейбір қаулыларының тізбесі </w:t>
      </w:r>
      <w:r w:rsidRPr="005E48B0">
        <w:rPr>
          <w:sz w:val="28"/>
          <w:szCs w:val="28"/>
          <w:lang w:val="kk-KZ"/>
        </w:rPr>
        <w:t>(бұдан әрі – Тізбе)</w:t>
      </w:r>
      <w:r>
        <w:rPr>
          <w:sz w:val="28"/>
          <w:szCs w:val="28"/>
          <w:lang w:val="kk-KZ"/>
        </w:rPr>
        <w:t xml:space="preserve"> бекітілсін.</w:t>
      </w:r>
    </w:p>
    <w:p w14:paraId="0E3816FE" w14:textId="77777777" w:rsidR="000D1E3F" w:rsidRDefault="000D1E3F" w:rsidP="000D1E3F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тәртіппен:</w:t>
      </w:r>
    </w:p>
    <w:p w14:paraId="18D6C533" w14:textId="77777777" w:rsidR="000D1E3F" w:rsidRDefault="000D1E3F" w:rsidP="000D1E3F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14:paraId="0257EE7A" w14:textId="77777777" w:rsidR="000D1E3F" w:rsidRDefault="000D1E3F" w:rsidP="000D1E3F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14:paraId="02647399" w14:textId="77777777" w:rsidR="000D1E3F" w:rsidRDefault="000D1E3F" w:rsidP="000D1E3F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14:paraId="62B36DAE" w14:textId="77777777" w:rsidR="000D1E3F" w:rsidRDefault="000D1E3F" w:rsidP="000D1E3F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Осы қаулының орындалуын бақылау Қазақстан Республикасы Ұлттық Банкі Төрағасының жетекшілік ететін орынбасарына жүктелсін.</w:t>
      </w:r>
    </w:p>
    <w:p w14:paraId="1883866C" w14:textId="77777777" w:rsidR="000D1E3F" w:rsidRDefault="000D1E3F" w:rsidP="000D1E3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4.</w:t>
      </w:r>
      <w:r>
        <w:rPr>
          <w:color w:val="000000" w:themeColor="text1"/>
          <w:lang w:val="kk-KZ"/>
        </w:rPr>
        <w:t xml:space="preserve"> </w:t>
      </w:r>
      <w:r>
        <w:rPr>
          <w:sz w:val="28"/>
          <w:szCs w:val="28"/>
          <w:lang w:val="kk-KZ"/>
        </w:rPr>
        <w:t>Осы қ</w:t>
      </w:r>
      <w:r w:rsidRPr="002F2A0A">
        <w:rPr>
          <w:sz w:val="28"/>
          <w:szCs w:val="28"/>
          <w:lang w:val="kk-KZ"/>
        </w:rPr>
        <w:t>аулы 2026 жылғы</w:t>
      </w:r>
      <w:r>
        <w:rPr>
          <w:color w:val="000000" w:themeColor="text1"/>
          <w:sz w:val="28"/>
          <w:szCs w:val="28"/>
          <w:lang w:val="kk-KZ"/>
        </w:rPr>
        <w:t xml:space="preserve"> 19 шілдеден бастап қолданысқа енгізілетін Тізбенің 4-тармағын </w:t>
      </w:r>
      <w:r w:rsidRPr="00974846">
        <w:rPr>
          <w:color w:val="000000" w:themeColor="text1"/>
          <w:sz w:val="28"/>
          <w:szCs w:val="28"/>
          <w:lang w:val="kk-KZ"/>
        </w:rPr>
        <w:t>қоспағанда,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974846">
        <w:rPr>
          <w:rFonts w:eastAsia="Calibri"/>
          <w:sz w:val="28"/>
          <w:szCs w:val="28"/>
          <w:lang w:val="kk-KZ" w:eastAsia="en-US"/>
        </w:rPr>
        <w:t>алғашқы ресми жарияланған күнінен кейін күнтізбелік он күн өткен соң қолданысқа енгізіледі.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14:paraId="3737AEE0" w14:textId="6E3C9213" w:rsidR="00EC10A9" w:rsidRDefault="00EC10A9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24BCE6C7" w14:textId="77777777" w:rsidR="00EC10A9" w:rsidRPr="00EC10A9" w:rsidRDefault="00EC10A9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14:paraId="5EF4BAD7" w14:textId="77777777" w:rsidTr="00A7707E">
        <w:tc>
          <w:tcPr>
            <w:tcW w:w="3652" w:type="dxa"/>
            <w:hideMark/>
          </w:tcPr>
          <w:p w14:paraId="638EFD6D" w14:textId="17C606E8" w:rsidR="00D16215" w:rsidRPr="00D16215" w:rsidRDefault="00D16215" w:rsidP="00A7707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A7707E">
              <w:rPr>
                <w:b/>
                <w:sz w:val="28"/>
                <w:szCs w:val="28"/>
                <w:lang w:val="kk-KZ"/>
              </w:rPr>
              <w:t>өраға</w:t>
            </w:r>
          </w:p>
        </w:tc>
        <w:tc>
          <w:tcPr>
            <w:tcW w:w="2126" w:type="dxa"/>
          </w:tcPr>
          <w:p w14:paraId="7F9D1B35" w14:textId="77777777"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4929AD93" w14:textId="3958D1E3" w:rsidR="00D0588B" w:rsidRDefault="00A7707E" w:rsidP="00A7707E">
            <w:pPr>
              <w:ind w:right="-256" w:firstLine="63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r w:rsidR="00D16215"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14:paraId="25E63E68" w14:textId="42ACAAE8" w:rsidR="00EC10A9" w:rsidRDefault="00EC10A9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75254DE9" w14:textId="77777777" w:rsidR="00F97276" w:rsidRDefault="00F97276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377AB88F" w14:textId="26C1C43D" w:rsidR="00106BA3" w:rsidRDefault="00106BA3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72922EED" w14:textId="26E0AFD6" w:rsidR="00AC0493" w:rsidRDefault="00AC0493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14:paraId="15DA2448" w14:textId="29CC5411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bookmarkStart w:id="0" w:name="_GoBack"/>
      <w:bookmarkEnd w:id="0"/>
      <w:r>
        <w:rPr>
          <w:rFonts w:eastAsia="Calibri"/>
          <w:color w:val="000000"/>
          <w:sz w:val="28"/>
          <w:lang w:val="kk-KZ"/>
        </w:rPr>
        <w:t>КЕЛІСІЛДІ</w:t>
      </w:r>
    </w:p>
    <w:p w14:paraId="6CAE90E1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>Қазақстан Республикасының</w:t>
      </w:r>
    </w:p>
    <w:p w14:paraId="7FF906D0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>Қаржы нарығын реттеу және</w:t>
      </w:r>
    </w:p>
    <w:p w14:paraId="0F875C2A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>дамыту агенттігі</w:t>
      </w:r>
    </w:p>
    <w:p w14:paraId="56E781CF" w14:textId="77777777" w:rsidR="00EC10A9" w:rsidRDefault="00EC10A9" w:rsidP="00EC10A9">
      <w:pPr>
        <w:widowControl w:val="0"/>
        <w:rPr>
          <w:rFonts w:eastAsia="Calibri"/>
          <w:color w:val="000000"/>
          <w:sz w:val="28"/>
          <w:szCs w:val="28"/>
          <w:lang w:val="kk-KZ"/>
        </w:rPr>
      </w:pPr>
    </w:p>
    <w:p w14:paraId="0A6BD824" w14:textId="77777777" w:rsidR="00EC10A9" w:rsidRDefault="00EC10A9" w:rsidP="00EC10A9">
      <w:pPr>
        <w:widowControl w:val="0"/>
        <w:rPr>
          <w:rFonts w:ascii="Arial" w:eastAsiaTheme="minorHAnsi" w:hAnsi="Arial" w:cs="Arial"/>
          <w:b/>
          <w:i/>
          <w:sz w:val="28"/>
          <w:szCs w:val="28"/>
          <w:u w:val="single"/>
          <w:lang w:val="kk-KZ"/>
        </w:rPr>
      </w:pPr>
    </w:p>
    <w:p w14:paraId="664F8CCE" w14:textId="51D75F89" w:rsidR="00EC10A9" w:rsidRDefault="00EC10A9" w:rsidP="00EC10A9">
      <w:pPr>
        <w:widowControl w:val="0"/>
        <w:rPr>
          <w:rFonts w:eastAsia="Calibri"/>
          <w:color w:val="000000"/>
          <w:sz w:val="28"/>
          <w:szCs w:val="22"/>
          <w:lang w:val="kk-KZ"/>
        </w:rPr>
      </w:pPr>
      <w:r>
        <w:rPr>
          <w:rFonts w:eastAsia="Calibri"/>
          <w:color w:val="000000"/>
          <w:sz w:val="28"/>
          <w:lang w:val="kk-KZ"/>
        </w:rPr>
        <w:t>КЕЛІСІЛДІ</w:t>
      </w:r>
    </w:p>
    <w:p w14:paraId="14D9AFBA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 xml:space="preserve">Қазақстан Республикасы </w:t>
      </w:r>
    </w:p>
    <w:p w14:paraId="7E3733D4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  <w:r>
        <w:rPr>
          <w:rFonts w:eastAsia="Calibri"/>
          <w:color w:val="000000"/>
          <w:sz w:val="28"/>
          <w:lang w:val="kk-KZ"/>
        </w:rPr>
        <w:t>Қаржы</w:t>
      </w:r>
      <w:r>
        <w:rPr>
          <w:lang w:val="kk-KZ"/>
        </w:rPr>
        <w:t xml:space="preserve"> </w:t>
      </w:r>
      <w:r>
        <w:rPr>
          <w:rFonts w:eastAsia="Calibri"/>
          <w:color w:val="000000"/>
          <w:sz w:val="28"/>
          <w:lang w:val="kk-KZ"/>
        </w:rPr>
        <w:t>министрлігі</w:t>
      </w:r>
    </w:p>
    <w:p w14:paraId="26CC543D" w14:textId="77777777" w:rsidR="00EC10A9" w:rsidRDefault="00EC10A9" w:rsidP="00EC10A9">
      <w:pPr>
        <w:widowControl w:val="0"/>
        <w:rPr>
          <w:rFonts w:eastAsia="Calibri"/>
          <w:color w:val="000000"/>
          <w:sz w:val="28"/>
          <w:lang w:val="kk-KZ"/>
        </w:rPr>
      </w:pPr>
    </w:p>
    <w:p w14:paraId="173E6933" w14:textId="77777777" w:rsidR="00EC10A9" w:rsidRPr="00EC10A9" w:rsidRDefault="00EC10A9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sectPr w:rsidR="00EC10A9" w:rsidRPr="00EC10A9" w:rsidSect="00F97276">
      <w:headerReference w:type="even" r:id="rId8"/>
      <w:headerReference w:type="default" r:id="rId9"/>
      <w:headerReference w:type="first" r:id="rId10"/>
      <w:pgSz w:w="11906" w:h="16838"/>
      <w:pgMar w:top="567" w:right="851" w:bottom="992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93CF" w14:textId="77777777" w:rsidR="00882C18" w:rsidRDefault="00882C18">
      <w:r>
        <w:separator/>
      </w:r>
    </w:p>
  </w:endnote>
  <w:endnote w:type="continuationSeparator" w:id="0">
    <w:p w14:paraId="4C1A682C" w14:textId="77777777" w:rsidR="00882C18" w:rsidRDefault="0088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FF9A8" w14:textId="77777777" w:rsidR="00882C18" w:rsidRDefault="00882C18">
      <w:r>
        <w:separator/>
      </w:r>
    </w:p>
  </w:footnote>
  <w:footnote w:type="continuationSeparator" w:id="0">
    <w:p w14:paraId="757A3446" w14:textId="77777777" w:rsidR="00882C18" w:rsidRDefault="0088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6FD51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970C898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BF8F" w14:textId="33EFF750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2232B">
      <w:rPr>
        <w:rStyle w:val="af1"/>
        <w:noProof/>
      </w:rPr>
      <w:t>2</w:t>
    </w:r>
    <w:r>
      <w:rPr>
        <w:rStyle w:val="af1"/>
      </w:rPr>
      <w:fldChar w:fldCharType="end"/>
    </w:r>
  </w:p>
  <w:p w14:paraId="5946CAA2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82250" w14:textId="271814AA" w:rsidR="00970039" w:rsidRPr="00FD1F1F" w:rsidRDefault="00970039" w:rsidP="00970039">
    <w:pPr>
      <w:pStyle w:val="aa"/>
      <w:jc w:val="center"/>
      <w:rPr>
        <w:i/>
        <w:lang w:val="kk-KZ"/>
      </w:rPr>
    </w:pPr>
    <w:r w:rsidRPr="00FD1F1F">
      <w:rPr>
        <w:i/>
        <w:lang w:val="kk-KZ"/>
      </w:rPr>
      <w:t xml:space="preserve">Қазақстан Республикасының Әділет министрлігінде </w:t>
    </w:r>
    <w:r w:rsidRPr="00FD1F1F">
      <w:rPr>
        <w:i/>
        <w:lang w:val="kk-KZ"/>
      </w:rPr>
      <w:br/>
      <w:t xml:space="preserve">2026 жылғы </w:t>
    </w:r>
    <w:r>
      <w:rPr>
        <w:i/>
        <w:lang w:val="kk-KZ"/>
      </w:rPr>
      <w:t>8</w:t>
    </w:r>
    <w:r w:rsidRPr="00FD1F1F">
      <w:rPr>
        <w:i/>
        <w:lang w:val="kk-KZ"/>
      </w:rPr>
      <w:t xml:space="preserve"> </w:t>
    </w:r>
    <w:r>
      <w:rPr>
        <w:i/>
        <w:lang w:val="kk-KZ"/>
      </w:rPr>
      <w:t xml:space="preserve">шілдеде </w:t>
    </w:r>
    <w:r w:rsidRPr="00FD1F1F">
      <w:rPr>
        <w:i/>
        <w:lang w:val="kk-KZ"/>
      </w:rPr>
      <w:t xml:space="preserve">№ </w:t>
    </w:r>
    <w:r>
      <w:rPr>
        <w:i/>
        <w:lang w:val="kk-KZ"/>
      </w:rPr>
      <w:t>39250</w:t>
    </w:r>
    <w:r>
      <w:rPr>
        <w:i/>
        <w:lang w:val="kk-KZ"/>
      </w:rPr>
      <w:t xml:space="preserve"> </w:t>
    </w:r>
    <w:r w:rsidRPr="00FD1F1F">
      <w:rPr>
        <w:i/>
        <w:lang w:val="kk-KZ"/>
      </w:rPr>
      <w:t>болып тіркелді</w:t>
    </w:r>
  </w:p>
  <w:p w14:paraId="1E02FB6D" w14:textId="77777777" w:rsidR="00970039" w:rsidRDefault="009700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1E3F"/>
    <w:rsid w:val="000D4DAC"/>
    <w:rsid w:val="000D56E5"/>
    <w:rsid w:val="000F48E7"/>
    <w:rsid w:val="00106BA3"/>
    <w:rsid w:val="001319EE"/>
    <w:rsid w:val="00143292"/>
    <w:rsid w:val="00165C6F"/>
    <w:rsid w:val="001763DE"/>
    <w:rsid w:val="001A1881"/>
    <w:rsid w:val="001B61C1"/>
    <w:rsid w:val="001F4925"/>
    <w:rsid w:val="001F64CB"/>
    <w:rsid w:val="002000F4"/>
    <w:rsid w:val="002112F2"/>
    <w:rsid w:val="0022101F"/>
    <w:rsid w:val="0023374B"/>
    <w:rsid w:val="00251F3F"/>
    <w:rsid w:val="002A394A"/>
    <w:rsid w:val="002C15E2"/>
    <w:rsid w:val="003127CD"/>
    <w:rsid w:val="00364E0B"/>
    <w:rsid w:val="003B1C00"/>
    <w:rsid w:val="003F241E"/>
    <w:rsid w:val="00423754"/>
    <w:rsid w:val="00430E89"/>
    <w:rsid w:val="004726FE"/>
    <w:rsid w:val="0049623C"/>
    <w:rsid w:val="004B400D"/>
    <w:rsid w:val="004C34B8"/>
    <w:rsid w:val="004D0B0F"/>
    <w:rsid w:val="004D1D6E"/>
    <w:rsid w:val="004E49BE"/>
    <w:rsid w:val="004F3375"/>
    <w:rsid w:val="005A326C"/>
    <w:rsid w:val="005F582C"/>
    <w:rsid w:val="006040BF"/>
    <w:rsid w:val="006340C9"/>
    <w:rsid w:val="00642211"/>
    <w:rsid w:val="006B6938"/>
    <w:rsid w:val="007006E3"/>
    <w:rsid w:val="007111E8"/>
    <w:rsid w:val="00731B2A"/>
    <w:rsid w:val="00740441"/>
    <w:rsid w:val="007767CD"/>
    <w:rsid w:val="00782A16"/>
    <w:rsid w:val="007B3566"/>
    <w:rsid w:val="007E588D"/>
    <w:rsid w:val="007E6085"/>
    <w:rsid w:val="007E7655"/>
    <w:rsid w:val="0081000A"/>
    <w:rsid w:val="00837810"/>
    <w:rsid w:val="008436CA"/>
    <w:rsid w:val="00866964"/>
    <w:rsid w:val="00867FA4"/>
    <w:rsid w:val="00882C18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546EB"/>
    <w:rsid w:val="00964ED7"/>
    <w:rsid w:val="00970039"/>
    <w:rsid w:val="00985BDE"/>
    <w:rsid w:val="009924CE"/>
    <w:rsid w:val="009B69F4"/>
    <w:rsid w:val="009D1BA7"/>
    <w:rsid w:val="00A055DB"/>
    <w:rsid w:val="00A05F8B"/>
    <w:rsid w:val="00A10052"/>
    <w:rsid w:val="00A17FE7"/>
    <w:rsid w:val="00A338BC"/>
    <w:rsid w:val="00A40D3F"/>
    <w:rsid w:val="00A47D62"/>
    <w:rsid w:val="00A7582F"/>
    <w:rsid w:val="00A7707E"/>
    <w:rsid w:val="00AA225A"/>
    <w:rsid w:val="00AC0493"/>
    <w:rsid w:val="00AC76FB"/>
    <w:rsid w:val="00B444AB"/>
    <w:rsid w:val="00B83B5A"/>
    <w:rsid w:val="00B86340"/>
    <w:rsid w:val="00BA3BBA"/>
    <w:rsid w:val="00BE3CFA"/>
    <w:rsid w:val="00BE65AA"/>
    <w:rsid w:val="00BE78CA"/>
    <w:rsid w:val="00BF14BD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4F06"/>
    <w:rsid w:val="00D16215"/>
    <w:rsid w:val="00D65519"/>
    <w:rsid w:val="00D92E29"/>
    <w:rsid w:val="00E2232B"/>
    <w:rsid w:val="00E43190"/>
    <w:rsid w:val="00E57A5B"/>
    <w:rsid w:val="00E866E0"/>
    <w:rsid w:val="00EA1E55"/>
    <w:rsid w:val="00EB54A3"/>
    <w:rsid w:val="00EC10A9"/>
    <w:rsid w:val="00EC3C11"/>
    <w:rsid w:val="00EE1A39"/>
    <w:rsid w:val="00F17109"/>
    <w:rsid w:val="00F22932"/>
    <w:rsid w:val="00F525B9"/>
    <w:rsid w:val="00F64017"/>
    <w:rsid w:val="00F93EE0"/>
    <w:rsid w:val="00F97276"/>
    <w:rsid w:val="00FA0188"/>
    <w:rsid w:val="00FB46F1"/>
    <w:rsid w:val="00FD3BE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E5B08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BA3B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Айгерім Елеусизова</cp:lastModifiedBy>
  <cp:revision>60</cp:revision>
  <dcterms:created xsi:type="dcterms:W3CDTF">2018-09-21T12:01:00Z</dcterms:created>
  <dcterms:modified xsi:type="dcterms:W3CDTF">2026-07-15T13:59:00Z</dcterms:modified>
</cp:coreProperties>
</file>