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CF" w:rsidRPr="009D4B5D" w:rsidRDefault="004240F6" w:rsidP="0031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4B5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«Валюта айырбастаудың нарықтық бағамын айқындау қағидаларын бекіту туралы» Қазақстан Республикасы Ұлттық Банкі Басқармасының 2025 жылғы 26 қыркүйектегі № 56 және Қазақстан Республикасы Қаржы министрінің 2025 жылғы 29 қыркүйектегі № 544 бірлескен қаулысы мен бұйрығына өзгерістер енгізу туралы» жобасына</w:t>
      </w:r>
      <w:r w:rsidR="00DE16CF" w:rsidRPr="009D4B5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F1031" w:rsidRPr="009D4B5D" w:rsidRDefault="00232BDC" w:rsidP="00F30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4B5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 КЕСТЕ</w:t>
      </w:r>
    </w:p>
    <w:p w:rsidR="003C3AF0" w:rsidRPr="009D4B5D" w:rsidRDefault="003C3AF0" w:rsidP="00F30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9D4B5D" w:rsidRDefault="00232BDC" w:rsidP="00F30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59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976"/>
        <w:gridCol w:w="7230"/>
      </w:tblGrid>
      <w:tr w:rsidR="000F1031" w:rsidRPr="00200672" w:rsidTr="00E07397">
        <w:tc>
          <w:tcPr>
            <w:tcW w:w="264" w:type="pct"/>
          </w:tcPr>
          <w:p w:rsidR="000F1031" w:rsidRPr="009D4B5D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381" w:type="pct"/>
          </w:tcPr>
          <w:p w:rsidR="00232BDC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НҚА-нің жобасының атауы </w:t>
            </w:r>
          </w:p>
          <w:p w:rsidR="000F1031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(НҚА түрін көрсете отырып)</w:t>
            </w:r>
          </w:p>
        </w:tc>
        <w:tc>
          <w:tcPr>
            <w:tcW w:w="3355" w:type="pct"/>
          </w:tcPr>
          <w:p w:rsidR="000F1031" w:rsidRPr="009D4B5D" w:rsidRDefault="005229F5" w:rsidP="00200672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«Валюта айырбастаудың нарықтық бағамын айқындау қағидаларын бекіту туралы» Қазақстан Республикасы Ұлттық Банкі Басқармасының 2025 жылғы 26 қыркүйектегі № 56 және Қазақстан Республикасы Қаржы министрінің 2025 жылғы 29 қыркүйектегі № 544 бірлескен қаулысы мен бұйрығына өзгерістер енгізу туралы» </w:t>
            </w:r>
            <w:bookmarkStart w:id="0" w:name="_GoBack"/>
            <w:bookmarkEnd w:id="0"/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 </w:t>
            </w:r>
            <w:r w:rsidR="0062350F"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(бұдан әрі - Жоба)</w:t>
            </w:r>
          </w:p>
        </w:tc>
      </w:tr>
      <w:tr w:rsidR="000F1031" w:rsidRPr="009D4B5D" w:rsidTr="00E07397">
        <w:tc>
          <w:tcPr>
            <w:tcW w:w="264" w:type="pct"/>
          </w:tcPr>
          <w:p w:rsidR="000F1031" w:rsidRPr="009D4B5D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381" w:type="pct"/>
          </w:tcPr>
          <w:p w:rsidR="000F1031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 – әзірлеуші</w:t>
            </w:r>
          </w:p>
        </w:tc>
        <w:tc>
          <w:tcPr>
            <w:tcW w:w="3355" w:type="pct"/>
          </w:tcPr>
          <w:p w:rsidR="000F1031" w:rsidRPr="009D4B5D" w:rsidRDefault="000F1031" w:rsidP="00F30DD6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</w:t>
            </w:r>
            <w:r w:rsidR="00723253"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Республикасының Ұлттық Банкі</w:t>
            </w:r>
          </w:p>
        </w:tc>
      </w:tr>
      <w:tr w:rsidR="000F1031" w:rsidRPr="00200672" w:rsidTr="00E07397">
        <w:tc>
          <w:tcPr>
            <w:tcW w:w="264" w:type="pct"/>
          </w:tcPr>
          <w:p w:rsidR="000F1031" w:rsidRPr="009D4B5D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381" w:type="pct"/>
          </w:tcPr>
          <w:p w:rsidR="00232BDC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НҚА-нiң жобасын әзiрлеудiң негiздерi </w:t>
            </w:r>
          </w:p>
          <w:p w:rsidR="000F1031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(тиiстi НҚА-ге немесе нұсқауға (бар болса) сілтеме жасай отырып)</w:t>
            </w:r>
          </w:p>
        </w:tc>
        <w:tc>
          <w:tcPr>
            <w:tcW w:w="3355" w:type="pct"/>
          </w:tcPr>
          <w:p w:rsidR="00232BDC" w:rsidRPr="009D4B5D" w:rsidRDefault="00C66F12" w:rsidP="00F30DD6">
            <w:pPr>
              <w:pStyle w:val="a4"/>
              <w:tabs>
                <w:tab w:val="left" w:pos="454"/>
              </w:tabs>
              <w:ind w:left="0" w:firstLine="325"/>
              <w:jc w:val="both"/>
              <w:rPr>
                <w:bCs/>
                <w:lang w:val="kk-KZ"/>
              </w:rPr>
            </w:pPr>
            <w:r w:rsidRPr="009D4B5D">
              <w:rPr>
                <w:bCs/>
                <w:lang w:val="kk-KZ"/>
              </w:rPr>
              <w:t>Жоба Қазақстан Республикасы Президентінің 2026 жылғы 17 наурыздағы № 1206 «2026 жылғы 15 наурызда қабылданған Қазақстан Республикасының Конституциясын іске асыру жөніндегі шаралар туралы» Жарлығын іске асыру мақсатында әзірленді.</w:t>
            </w:r>
          </w:p>
        </w:tc>
      </w:tr>
      <w:tr w:rsidR="000F1031" w:rsidRPr="00200672" w:rsidTr="00E07397">
        <w:tc>
          <w:tcPr>
            <w:tcW w:w="264" w:type="pct"/>
          </w:tcPr>
          <w:p w:rsidR="000F1031" w:rsidRPr="009D4B5D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381" w:type="pct"/>
          </w:tcPr>
          <w:p w:rsidR="000F1031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НҚА-нің жобасының қысқаша мазмұны, негізгі ережелерінің сипаттамасы</w:t>
            </w:r>
          </w:p>
        </w:tc>
        <w:tc>
          <w:tcPr>
            <w:tcW w:w="3355" w:type="pct"/>
          </w:tcPr>
          <w:p w:rsidR="00DE16CF" w:rsidRPr="009D4B5D" w:rsidRDefault="00DE16CF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Жобада </w:t>
            </w:r>
            <w:r w:rsidR="005C66BC"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«Валюта айырбастаудың нарықтық бағамын айқындау қағидаларын бекіту туралы» Қазақстан Республикасы Ұлттық Банкі Басқармасының 2025 жылғы 26 қыркүйектегі № 56 және Қазақстан Республикасы Қаржы министрінің 2025 жылғы 29 қыркүйектегі № 544 бірлескен қаулысы мен бұйрығында</w:t>
            </w: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«автоматтандырылған ақпараттық жүйе», «теңге» (тек орыс тіліндегі мәтінде) деген сөздерді «цифрлық жүйе» ҚР Конституциясына, сондай-ақ ҚР Цифрлық кодексына сәйкес келтіру мақсатында тұжырымдарды ауыстыру көзделеді.</w:t>
            </w:r>
          </w:p>
          <w:p w:rsidR="0062350F" w:rsidRPr="009D4B5D" w:rsidRDefault="0062350F" w:rsidP="00C66F12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Тұжырымдамалық және мазмұндық өзгерістер көзделмейді.</w:t>
            </w:r>
          </w:p>
        </w:tc>
      </w:tr>
      <w:tr w:rsidR="000F1031" w:rsidRPr="00200672" w:rsidTr="00E07397">
        <w:tc>
          <w:tcPr>
            <w:tcW w:w="264" w:type="pct"/>
          </w:tcPr>
          <w:p w:rsidR="000F1031" w:rsidRPr="009D4B5D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381" w:type="pct"/>
          </w:tcPr>
          <w:p w:rsidR="000F1031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мақсаттар мен күтілетін нәтижелердің мерзімдері</w:t>
            </w:r>
          </w:p>
        </w:tc>
        <w:tc>
          <w:tcPr>
            <w:tcW w:w="3355" w:type="pct"/>
          </w:tcPr>
          <w:p w:rsidR="000F1031" w:rsidRPr="009D4B5D" w:rsidRDefault="00B41936" w:rsidP="002F2AD6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Көрсетілген шаралардың нәтижелері осы Жоба қолданысқа енгізілген сәттен бастап – 2026 жылғы 1 шілдеден, ал Қазақстан Республикасының Цифрлық кодексі бөлігінде – 2026 жылғы 12 шілдеден бастап күтіледі.</w:t>
            </w:r>
          </w:p>
        </w:tc>
      </w:tr>
      <w:tr w:rsidR="000F1031" w:rsidRPr="00200672" w:rsidTr="00E07397">
        <w:trPr>
          <w:trHeight w:val="1461"/>
        </w:trPr>
        <w:tc>
          <w:tcPr>
            <w:tcW w:w="264" w:type="pct"/>
          </w:tcPr>
          <w:p w:rsidR="000F1031" w:rsidRPr="009D4B5D" w:rsidRDefault="000F1031" w:rsidP="00F3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381" w:type="pct"/>
          </w:tcPr>
          <w:p w:rsidR="000F1031" w:rsidRPr="009D4B5D" w:rsidRDefault="000F1031" w:rsidP="00F3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 қабылдау кезіндегі болжанатын әлеуметтік-экономикалық, құқықтық және (немесе) өзге де салдарлар</w:t>
            </w:r>
          </w:p>
        </w:tc>
        <w:tc>
          <w:tcPr>
            <w:tcW w:w="3355" w:type="pct"/>
          </w:tcPr>
          <w:p w:rsidR="000F1031" w:rsidRPr="00B55796" w:rsidRDefault="001116DB" w:rsidP="00F30DD6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қабылдау әлеуметтік-экономикалық, құқықтық және (немесе) өзге де теріс салдарға әкеп соқпайды.</w:t>
            </w:r>
          </w:p>
        </w:tc>
      </w:tr>
    </w:tbl>
    <w:p w:rsidR="00723253" w:rsidRPr="00B55796" w:rsidRDefault="00723253" w:rsidP="00F30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8F4F3B" w:rsidRDefault="00232BDC" w:rsidP="00F30DD6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32BDC" w:rsidRPr="008F4F3B" w:rsidSect="00E0739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2E" w:rsidRDefault="0047452E" w:rsidP="000F1031">
      <w:pPr>
        <w:spacing w:after="0" w:line="240" w:lineRule="auto"/>
      </w:pPr>
      <w:r>
        <w:separator/>
      </w:r>
    </w:p>
  </w:endnote>
  <w:endnote w:type="continuationSeparator" w:id="0">
    <w:p w:rsidR="0047452E" w:rsidRDefault="0047452E" w:rsidP="000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2E" w:rsidRDefault="0047452E" w:rsidP="000F1031">
      <w:pPr>
        <w:spacing w:after="0" w:line="240" w:lineRule="auto"/>
      </w:pPr>
      <w:r>
        <w:separator/>
      </w:r>
    </w:p>
  </w:footnote>
  <w:footnote w:type="continuationSeparator" w:id="0">
    <w:p w:rsidR="0047452E" w:rsidRDefault="0047452E" w:rsidP="000F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2DD3"/>
    <w:multiLevelType w:val="hybridMultilevel"/>
    <w:tmpl w:val="A0A09FC4"/>
    <w:lvl w:ilvl="0" w:tplc="2FB81B9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CA023B"/>
    <w:multiLevelType w:val="hybridMultilevel"/>
    <w:tmpl w:val="CD04D070"/>
    <w:lvl w:ilvl="0" w:tplc="25720E8E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1"/>
    <w:rsid w:val="00046786"/>
    <w:rsid w:val="000C3DB5"/>
    <w:rsid w:val="000D6B11"/>
    <w:rsid w:val="000E5B51"/>
    <w:rsid w:val="000F1031"/>
    <w:rsid w:val="001116DB"/>
    <w:rsid w:val="0012323E"/>
    <w:rsid w:val="00124CFD"/>
    <w:rsid w:val="00150947"/>
    <w:rsid w:val="00196B31"/>
    <w:rsid w:val="001A4563"/>
    <w:rsid w:val="001A6648"/>
    <w:rsid w:val="00200672"/>
    <w:rsid w:val="00201CA4"/>
    <w:rsid w:val="00232BDC"/>
    <w:rsid w:val="002725DC"/>
    <w:rsid w:val="002C1066"/>
    <w:rsid w:val="002D5BE9"/>
    <w:rsid w:val="002D7728"/>
    <w:rsid w:val="002F2AD6"/>
    <w:rsid w:val="003027CA"/>
    <w:rsid w:val="00312659"/>
    <w:rsid w:val="00373F63"/>
    <w:rsid w:val="003913BF"/>
    <w:rsid w:val="003C3AF0"/>
    <w:rsid w:val="003E3312"/>
    <w:rsid w:val="004240F6"/>
    <w:rsid w:val="004369A2"/>
    <w:rsid w:val="0047452E"/>
    <w:rsid w:val="004C3845"/>
    <w:rsid w:val="00512CFE"/>
    <w:rsid w:val="005229F5"/>
    <w:rsid w:val="0055247B"/>
    <w:rsid w:val="005B1873"/>
    <w:rsid w:val="005C66BC"/>
    <w:rsid w:val="0062350F"/>
    <w:rsid w:val="0069054C"/>
    <w:rsid w:val="00696E43"/>
    <w:rsid w:val="006F25C0"/>
    <w:rsid w:val="007159C1"/>
    <w:rsid w:val="00723253"/>
    <w:rsid w:val="007B71B3"/>
    <w:rsid w:val="007F7E89"/>
    <w:rsid w:val="00820C1F"/>
    <w:rsid w:val="00891F4A"/>
    <w:rsid w:val="008B71A4"/>
    <w:rsid w:val="008F4F3B"/>
    <w:rsid w:val="009345CF"/>
    <w:rsid w:val="00982B30"/>
    <w:rsid w:val="009B4FE7"/>
    <w:rsid w:val="009D4B5D"/>
    <w:rsid w:val="009E241F"/>
    <w:rsid w:val="00A152AB"/>
    <w:rsid w:val="00A164A9"/>
    <w:rsid w:val="00A2267B"/>
    <w:rsid w:val="00A47645"/>
    <w:rsid w:val="00A8399B"/>
    <w:rsid w:val="00AB2E82"/>
    <w:rsid w:val="00AC2599"/>
    <w:rsid w:val="00B11E7B"/>
    <w:rsid w:val="00B25176"/>
    <w:rsid w:val="00B41936"/>
    <w:rsid w:val="00B55796"/>
    <w:rsid w:val="00B62A21"/>
    <w:rsid w:val="00B84217"/>
    <w:rsid w:val="00C233A5"/>
    <w:rsid w:val="00C3050C"/>
    <w:rsid w:val="00C60D2A"/>
    <w:rsid w:val="00C66F12"/>
    <w:rsid w:val="00CF54A4"/>
    <w:rsid w:val="00D8271D"/>
    <w:rsid w:val="00DE16CF"/>
    <w:rsid w:val="00E07397"/>
    <w:rsid w:val="00E13C28"/>
    <w:rsid w:val="00E44BC9"/>
    <w:rsid w:val="00E904E7"/>
    <w:rsid w:val="00EB0FEB"/>
    <w:rsid w:val="00ED6F49"/>
    <w:rsid w:val="00F30DD6"/>
    <w:rsid w:val="00F655E5"/>
    <w:rsid w:val="00FB0822"/>
    <w:rsid w:val="00FB31AC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3B39"/>
  <w15:chartTrackingRefBased/>
  <w15:docId w15:val="{B6C1B035-467E-4B41-AAF9-E39FF74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F1031"/>
    <w:rPr>
      <w:vertAlign w:val="superscript"/>
    </w:rPr>
  </w:style>
  <w:style w:type="paragraph" w:customStyle="1" w:styleId="pc">
    <w:name w:val="pc"/>
    <w:basedOn w:val="a"/>
    <w:rsid w:val="000F10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E26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26E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645"/>
  </w:style>
  <w:style w:type="paragraph" w:styleId="a9">
    <w:name w:val="footer"/>
    <w:basedOn w:val="a"/>
    <w:link w:val="aa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Тогатаев Даулет</dc:creator>
  <cp:keywords/>
  <dc:description/>
  <cp:lastModifiedBy>Аружан Кунакбаева</cp:lastModifiedBy>
  <cp:revision>50</cp:revision>
  <dcterms:created xsi:type="dcterms:W3CDTF">2025-08-27T06:16:00Z</dcterms:created>
  <dcterms:modified xsi:type="dcterms:W3CDTF">2026-05-21T06:19:00Z</dcterms:modified>
</cp:coreProperties>
</file>