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28" w:rsidRPr="00EC2480" w:rsidRDefault="005B6A28" w:rsidP="005B6A2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EC2480">
        <w:rPr>
          <w:rFonts w:ascii="Tahoma" w:eastAsia="Times New Roman" w:hAnsi="Tahoma" w:cs="Tahoma"/>
          <w:b/>
          <w:sz w:val="20"/>
          <w:szCs w:val="20"/>
          <w:lang w:eastAsia="ru-RU"/>
        </w:rPr>
        <w:t>Состав Совета директоров (Директората)</w:t>
      </w:r>
    </w:p>
    <w:p w:rsidR="005B6A28" w:rsidRPr="000C7DE7" w:rsidRDefault="005B6A28" w:rsidP="000C7DE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EC2480">
        <w:rPr>
          <w:rFonts w:ascii="Tahoma" w:eastAsia="Times New Roman" w:hAnsi="Tahoma" w:cs="Tahoma"/>
          <w:b/>
          <w:sz w:val="20"/>
          <w:szCs w:val="20"/>
          <w:lang w:eastAsia="ru-RU"/>
        </w:rPr>
        <w:t>Национального Банка Республики Казахстан</w:t>
      </w:r>
      <w:bookmarkStart w:id="0" w:name="_GoBack"/>
      <w:bookmarkEnd w:id="0"/>
    </w:p>
    <w:p w:rsidR="005B6A28" w:rsidRPr="00EC2480" w:rsidRDefault="005B6A28" w:rsidP="005B6A2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88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59"/>
      </w:tblGrid>
      <w:tr w:rsidR="005B6A28" w:rsidRPr="00EC2480" w:rsidTr="000C7DE7">
        <w:trPr>
          <w:trHeight w:val="300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Calibri" w:hAnsi="Tahoma" w:cs="Tahoma"/>
                <w:sz w:val="20"/>
                <w:szCs w:val="20"/>
              </w:rPr>
              <w:t xml:space="preserve">Председатель Национального Банка Республики Казахстан </w:t>
            </w:r>
          </w:p>
        </w:tc>
      </w:tr>
      <w:tr w:rsidR="005B6A28" w:rsidRPr="00EC2480" w:rsidTr="000C7DE7">
        <w:trPr>
          <w:trHeight w:val="235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Calibri" w:hAnsi="Tahoma" w:cs="Tahoma"/>
                <w:sz w:val="20"/>
                <w:szCs w:val="20"/>
              </w:rPr>
              <w:t>Первый заместитель Председателя Национального Банка Республики Казахстан</w:t>
            </w:r>
          </w:p>
        </w:tc>
      </w:tr>
      <w:tr w:rsidR="005B6A28" w:rsidRPr="00EC2480" w:rsidTr="000C7DE7">
        <w:trPr>
          <w:trHeight w:val="313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</w:p>
        </w:tc>
      </w:tr>
      <w:tr w:rsidR="005B6A28" w:rsidRPr="00EC2480" w:rsidTr="000C7DE7">
        <w:trPr>
          <w:trHeight w:val="250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</w:p>
        </w:tc>
      </w:tr>
      <w:tr w:rsidR="005B6A28" w:rsidRPr="00EC2480" w:rsidTr="000C7DE7">
        <w:trPr>
          <w:trHeight w:val="328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</w:p>
        </w:tc>
      </w:tr>
      <w:tr w:rsidR="005B6A28" w:rsidRPr="00EC2480" w:rsidTr="000C7DE7">
        <w:trPr>
          <w:trHeight w:val="264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</w:p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B6A28" w:rsidRPr="00EC2480" w:rsidTr="000C7DE7">
        <w:trPr>
          <w:trHeight w:val="697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tabs>
                <w:tab w:val="left" w:pos="120"/>
              </w:tabs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Заместитель Председателя Национального Банка Республики </w:t>
            </w: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Казахстан – глава Постоянного представительства Национального Банка Республики Казахстан в городе Алматы</w:t>
            </w:r>
          </w:p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B6A28" w:rsidRPr="00EC2480" w:rsidTr="000C7DE7">
        <w:trPr>
          <w:trHeight w:val="287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Руководитель аппарата Председателя</w:t>
            </w:r>
          </w:p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B6A28" w:rsidRPr="00EC2480" w:rsidTr="000C7DE7">
        <w:trPr>
          <w:trHeight w:val="295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Директор </w:t>
            </w:r>
            <w:r w:rsidRPr="00EC2480">
              <w:rPr>
                <w:rFonts w:ascii="Tahoma" w:eastAsia="Calibri" w:hAnsi="Tahoma" w:cs="Tahoma"/>
                <w:sz w:val="20"/>
                <w:szCs w:val="20"/>
              </w:rPr>
              <w:t>Департамента денежно-кредитной политики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217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76" w:lineRule="auto"/>
              <w:ind w:left="34" w:right="-37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Директор </w:t>
            </w:r>
            <w:r w:rsidRPr="00EC2480">
              <w:rPr>
                <w:rFonts w:ascii="Tahoma" w:eastAsia="Calibri" w:hAnsi="Tahoma" w:cs="Tahoma"/>
                <w:sz w:val="20"/>
                <w:szCs w:val="20"/>
              </w:rPr>
              <w:t>Департамента монетарных операций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295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финансовой стабильности и исследований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231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Директор </w:t>
            </w:r>
            <w:r w:rsidRPr="00EC2480">
              <w:rPr>
                <w:rFonts w:ascii="Tahoma" w:eastAsia="Calibri" w:hAnsi="Tahoma" w:cs="Tahoma"/>
                <w:sz w:val="20"/>
                <w:szCs w:val="20"/>
              </w:rPr>
              <w:t xml:space="preserve">Департамента </w:t>
            </w: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платежных систем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цифровых финансовых технологий</w:t>
            </w:r>
          </w:p>
        </w:tc>
      </w:tr>
      <w:tr w:rsidR="005B6A28" w:rsidRPr="00EC2480" w:rsidTr="000C7DE7">
        <w:trPr>
          <w:trHeight w:val="465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бухгалтерского учета - главный бухгалтер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388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Финансового д</w:t>
            </w:r>
            <w:r w:rsidRPr="00EC2480">
              <w:rPr>
                <w:rFonts w:ascii="Tahoma" w:eastAsia="Calibri" w:hAnsi="Tahoma" w:cs="Tahoma"/>
                <w:sz w:val="20"/>
                <w:szCs w:val="20"/>
              </w:rPr>
              <w:t xml:space="preserve">епартамента </w:t>
            </w:r>
          </w:p>
        </w:tc>
      </w:tr>
      <w:tr w:rsidR="005B6A28" w:rsidRPr="00EC2480" w:rsidTr="000C7DE7">
        <w:trPr>
          <w:trHeight w:val="338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Директор </w:t>
            </w:r>
            <w:r w:rsidRPr="00EC2480">
              <w:rPr>
                <w:rFonts w:ascii="Tahoma" w:eastAsia="Calibri" w:hAnsi="Tahoma" w:cs="Tahoma"/>
                <w:sz w:val="20"/>
                <w:szCs w:val="20"/>
              </w:rPr>
              <w:t xml:space="preserve">Департамента </w:t>
            </w: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рисков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58324E" w:rsidRPr="00EC2480">
              <w:rPr>
                <w:rFonts w:ascii="Tahoma" w:eastAsia="Times New Roman" w:hAnsi="Tahoma" w:cs="Tahoma"/>
                <w:sz w:val="20"/>
                <w:szCs w:val="20"/>
                <w:lang w:val="kk-KZ" w:eastAsia="ru-RU"/>
              </w:rPr>
              <w:t xml:space="preserve">и </w:t>
            </w:r>
            <w:r w:rsidR="0058324E"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комплаенса</w:t>
            </w:r>
          </w:p>
        </w:tc>
      </w:tr>
      <w:tr w:rsidR="005B6A28" w:rsidRPr="00EC2480" w:rsidTr="000C7DE7">
        <w:trPr>
          <w:trHeight w:val="416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Calibri" w:hAnsi="Tahoma" w:cs="Tahoma"/>
                <w:sz w:val="20"/>
                <w:szCs w:val="20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Юридического департамента</w:t>
            </w:r>
          </w:p>
        </w:tc>
      </w:tr>
      <w:tr w:rsidR="005B6A28" w:rsidRPr="00EC2480" w:rsidTr="000C7DE7">
        <w:trPr>
          <w:trHeight w:val="493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</w:t>
            </w:r>
            <w:r w:rsidRPr="00EC2480">
              <w:rPr>
                <w:rFonts w:ascii="Tahoma" w:eastAsia="Calibri" w:hAnsi="Tahoma" w:cs="Tahoma"/>
                <w:sz w:val="20"/>
                <w:szCs w:val="20"/>
              </w:rPr>
              <w:t xml:space="preserve"> Департамента платежного баланса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273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развития  финансовых организаций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209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</w:t>
            </w:r>
            <w:r w:rsidRPr="00EC2480">
              <w:rPr>
                <w:rFonts w:ascii="Tahoma" w:eastAsia="Calibri" w:hAnsi="Tahoma" w:cs="Tahoma"/>
                <w:sz w:val="20"/>
                <w:szCs w:val="20"/>
              </w:rPr>
              <w:t xml:space="preserve"> Департамента </w:t>
            </w: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наличного денежного обращения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429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 Департамента информационных технологий</w:t>
            </w:r>
            <w:r w:rsidRPr="00EC2480" w:rsidDel="00762853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5B6A28" w:rsidRPr="00EC2480" w:rsidTr="000C7DE7">
        <w:trPr>
          <w:trHeight w:val="365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Calibri" w:hAnsi="Tahoma" w:cs="Tahoma"/>
                <w:sz w:val="20"/>
                <w:szCs w:val="20"/>
              </w:rPr>
              <w:t>Директор Департамента международного сотрудничества</w:t>
            </w:r>
          </w:p>
        </w:tc>
      </w:tr>
      <w:tr w:rsidR="005B6A28" w:rsidRPr="00EC2480" w:rsidTr="000C7DE7">
        <w:trPr>
          <w:trHeight w:val="316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статистики финансового рынка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252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развития человеческого капитала</w:t>
            </w:r>
          </w:p>
        </w:tc>
      </w:tr>
      <w:tr w:rsidR="005B6A28" w:rsidRPr="00EC2480" w:rsidTr="000C7DE7">
        <w:trPr>
          <w:trHeight w:val="471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организационной работы и контроля</w:t>
            </w:r>
            <w:r w:rsidRPr="00EC2480" w:rsidDel="0076285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414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безопасности</w:t>
            </w:r>
            <w:r w:rsidRPr="00EC2480" w:rsidDel="00875EE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A28" w:rsidRPr="00EC2480" w:rsidTr="000C7DE7">
        <w:trPr>
          <w:trHeight w:val="414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внутреннего аудита</w:t>
            </w:r>
            <w:r w:rsidRPr="00EC2480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C2480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(наблюдатель)</w:t>
            </w:r>
          </w:p>
        </w:tc>
      </w:tr>
      <w:tr w:rsidR="005B6A28" w:rsidRPr="00EC2480" w:rsidTr="000C7DE7">
        <w:trPr>
          <w:trHeight w:val="364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Департамента цифровой трансформации</w:t>
            </w:r>
          </w:p>
        </w:tc>
      </w:tr>
      <w:tr w:rsidR="005B6A28" w:rsidRPr="00EC2480" w:rsidTr="000C7DE7">
        <w:trPr>
          <w:trHeight w:val="300"/>
        </w:trPr>
        <w:tc>
          <w:tcPr>
            <w:tcW w:w="959" w:type="dxa"/>
            <w:shd w:val="clear" w:color="auto" w:fill="auto"/>
          </w:tcPr>
          <w:p w:rsidR="005B6A28" w:rsidRPr="00EC2480" w:rsidRDefault="005B6A28" w:rsidP="005B6A2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59" w:type="dxa"/>
            <w:shd w:val="clear" w:color="auto" w:fill="auto"/>
          </w:tcPr>
          <w:p w:rsidR="005B6A28" w:rsidRPr="00EC2480" w:rsidRDefault="005B6A28" w:rsidP="005B6A28">
            <w:pPr>
              <w:spacing w:after="0" w:line="240" w:lineRule="auto"/>
              <w:ind w:left="34" w:right="11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248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Административного Департамента</w:t>
            </w:r>
          </w:p>
        </w:tc>
      </w:tr>
    </w:tbl>
    <w:p w:rsidR="005B6A28" w:rsidRPr="00EC2480" w:rsidRDefault="005B6A28" w:rsidP="005B6A28">
      <w:pPr>
        <w:spacing w:after="12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593A12" w:rsidRPr="00EC2480" w:rsidRDefault="00593A12">
      <w:pPr>
        <w:rPr>
          <w:rFonts w:ascii="Tahoma" w:hAnsi="Tahoma" w:cs="Tahoma"/>
          <w:sz w:val="20"/>
          <w:szCs w:val="20"/>
        </w:rPr>
      </w:pPr>
    </w:p>
    <w:sectPr w:rsidR="00593A12" w:rsidRPr="00EC24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D2" w:rsidRDefault="007F66D2" w:rsidP="005B6A28">
      <w:pPr>
        <w:spacing w:after="0" w:line="240" w:lineRule="auto"/>
      </w:pPr>
      <w:r>
        <w:separator/>
      </w:r>
    </w:p>
  </w:endnote>
  <w:endnote w:type="continuationSeparator" w:id="0">
    <w:p w:rsidR="007F66D2" w:rsidRDefault="007F66D2" w:rsidP="005B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EF" w:rsidRDefault="000C7DE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D2" w:rsidRDefault="007F66D2" w:rsidP="005B6A28">
      <w:pPr>
        <w:spacing w:after="0" w:line="240" w:lineRule="auto"/>
      </w:pPr>
      <w:r>
        <w:separator/>
      </w:r>
    </w:p>
  </w:footnote>
  <w:footnote w:type="continuationSeparator" w:id="0">
    <w:p w:rsidR="007F66D2" w:rsidRDefault="007F66D2" w:rsidP="005B6A28">
      <w:pPr>
        <w:spacing w:after="0" w:line="240" w:lineRule="auto"/>
      </w:pPr>
      <w:r>
        <w:continuationSeparator/>
      </w:r>
    </w:p>
  </w:footnote>
  <w:footnote w:id="1">
    <w:p w:rsidR="005B6A28" w:rsidRPr="00834314" w:rsidRDefault="005B6A28" w:rsidP="005B6A28">
      <w:pPr>
        <w:pStyle w:val="a5"/>
        <w:rPr>
          <w:rFonts w:ascii="Arial" w:hAnsi="Arial" w:cs="Arial"/>
        </w:rPr>
      </w:pPr>
      <w:r w:rsidRPr="00834314">
        <w:rPr>
          <w:rStyle w:val="a7"/>
          <w:rFonts w:ascii="Arial" w:hAnsi="Arial" w:cs="Arial"/>
        </w:rPr>
        <w:footnoteRef/>
      </w:r>
      <w:r w:rsidRPr="00834314">
        <w:rPr>
          <w:rFonts w:ascii="Arial" w:hAnsi="Arial" w:cs="Arial"/>
        </w:rPr>
        <w:t xml:space="preserve"> </w:t>
      </w:r>
      <w:r w:rsidRPr="0023043D">
        <w:t>входит в состав Совета директоров Национального Банка в качестве наблюдателя без права голоса</w:t>
      </w:r>
    </w:p>
    <w:p w:rsidR="005B6A28" w:rsidRDefault="005B6A28" w:rsidP="005B6A28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0616"/>
    <w:multiLevelType w:val="hybridMultilevel"/>
    <w:tmpl w:val="F19C7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28"/>
    <w:rsid w:val="000C7DE7"/>
    <w:rsid w:val="005426B1"/>
    <w:rsid w:val="00572128"/>
    <w:rsid w:val="0058324E"/>
    <w:rsid w:val="00593A12"/>
    <w:rsid w:val="005B6A28"/>
    <w:rsid w:val="007F66D2"/>
    <w:rsid w:val="00EC2480"/>
    <w:rsid w:val="00F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3D61"/>
  <w15:chartTrackingRefBased/>
  <w15:docId w15:val="{6CEF6530-0D45-4E36-A041-C1AF5CEB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6A28"/>
  </w:style>
  <w:style w:type="paragraph" w:styleId="a5">
    <w:name w:val="footnote text"/>
    <w:basedOn w:val="a"/>
    <w:link w:val="a6"/>
    <w:uiPriority w:val="99"/>
    <w:semiHidden/>
    <w:unhideWhenUsed/>
    <w:rsid w:val="005B6A2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B6A28"/>
    <w:rPr>
      <w:sz w:val="20"/>
      <w:szCs w:val="20"/>
    </w:rPr>
  </w:style>
  <w:style w:type="character" w:styleId="a7">
    <w:name w:val="footnote reference"/>
    <w:basedOn w:val="a0"/>
    <w:unhideWhenUsed/>
    <w:rsid w:val="005B6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Еламанова</dc:creator>
  <cp:keywords/>
  <dc:description/>
  <cp:lastModifiedBy>Куралай Абылгазина</cp:lastModifiedBy>
  <cp:revision>5</cp:revision>
  <dcterms:created xsi:type="dcterms:W3CDTF">2026-06-01T04:13:00Z</dcterms:created>
  <dcterms:modified xsi:type="dcterms:W3CDTF">2026-06-01T07:04:00Z</dcterms:modified>
</cp:coreProperties>
</file>