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4" w:rsidRDefault="009E7A04" w:rsidP="00AF1B54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b/>
          <w:szCs w:val="24"/>
          <w:lang w:val="kk-KZ"/>
        </w:rPr>
      </w:pPr>
      <w:r w:rsidRPr="009E7A04">
        <w:rPr>
          <w:rFonts w:asciiTheme="minorHAnsi" w:eastAsia="Times New Roman" w:hAnsiTheme="minorHAnsi"/>
          <w:b/>
          <w:szCs w:val="24"/>
          <w:lang w:val="kk-KZ"/>
        </w:rPr>
        <w:t xml:space="preserve">БАСПАСӨЗ </w:t>
      </w:r>
      <w:r w:rsidRPr="009E7A04">
        <w:rPr>
          <w:rFonts w:asciiTheme="minorHAnsi" w:eastAsia="Times New Roman" w:hAnsiTheme="minorHAnsi"/>
          <w:b/>
          <w:szCs w:val="24"/>
        </w:rPr>
        <w:t>РЕЛИЗ</w:t>
      </w:r>
      <w:r w:rsidRPr="009E7A04">
        <w:rPr>
          <w:rFonts w:asciiTheme="minorHAnsi" w:eastAsia="Times New Roman" w:hAnsiTheme="minorHAnsi"/>
          <w:b/>
          <w:szCs w:val="24"/>
          <w:lang w:val="kk-KZ"/>
        </w:rPr>
        <w:t>І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szCs w:val="24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</w:t>
      </w:r>
      <w:r w:rsidR="009137AD" w:rsidRPr="009137AD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Макропруденциалдық нормативтер мен лимиттерді, олардың нормативтік мәндері мен есептеу әдістемесін белгілеу туралы» Қазақстан Республикасы Ұлттық Банк Басқармасының 2025 жылғы 25 тамыздағы № 52 қаулысына өзгерістер </w:t>
      </w:r>
      <w:r w:rsidR="007B46A1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мен толықтырулар </w:t>
      </w:r>
      <w:r w:rsidR="009137AD" w:rsidRPr="009137AD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енгізу туралы</w:t>
      </w:r>
      <w:r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» Қазақстан Республикасы Ұлттық Банкі Басқармасы қаулысының жобасын әзірлеу туралы</w:t>
      </w:r>
    </w:p>
    <w:p w:rsid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kk-KZ"/>
        </w:rPr>
      </w:pPr>
    </w:p>
    <w:p w:rsidR="009E7A04" w:rsidRPr="009E7A04" w:rsidRDefault="00575FF1" w:rsidP="009E7A04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2026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жылғы «</w:t>
      </w:r>
      <w:r>
        <w:rPr>
          <w:rFonts w:asciiTheme="minorHAnsi" w:eastAsia="Times New Roman" w:hAnsiTheme="minorHAnsi"/>
          <w:szCs w:val="24"/>
          <w:lang w:val="kk-KZ"/>
        </w:rPr>
        <w:t>20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>
        <w:rPr>
          <w:rFonts w:asciiTheme="minorHAnsi" w:eastAsia="Times New Roman" w:hAnsiTheme="minorHAnsi"/>
          <w:szCs w:val="24"/>
          <w:lang w:val="kk-KZ"/>
        </w:rPr>
        <w:t>мамыр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0C4794" w:rsidRPr="004A29AE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9137AD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Қазақстан Республикасының Ұлттық Банкі (бұдан әрі – Ұлттық Банк) «</w:t>
      </w:r>
      <w:r w:rsidR="009137AD" w:rsidRPr="009137AD">
        <w:rPr>
          <w:rFonts w:asciiTheme="minorHAnsi" w:eastAsia="Times New Roman" w:hAnsiTheme="minorHAnsi"/>
          <w:szCs w:val="24"/>
          <w:lang w:val="kk-KZ"/>
        </w:rPr>
        <w:t xml:space="preserve">Макропруденциалдық нормативтер мен лимиттерді, олардың нормативтік мәндері мен есептеу әдістемесін белгілеу туралы» Қазақстан Республикасы Ұлттық Банк Басқармасының 2025 жылғы 25 тамыздағы № 52 қаулысына өзгерістер </w:t>
      </w:r>
      <w:r w:rsidR="00B51031">
        <w:rPr>
          <w:rFonts w:asciiTheme="minorHAnsi" w:eastAsia="Times New Roman" w:hAnsiTheme="minorHAnsi"/>
          <w:szCs w:val="24"/>
          <w:lang w:val="kk-KZ"/>
        </w:rPr>
        <w:t xml:space="preserve">мен толықтырулар </w:t>
      </w:r>
      <w:r w:rsidR="009137AD" w:rsidRPr="009137AD">
        <w:rPr>
          <w:rFonts w:asciiTheme="minorHAnsi" w:eastAsia="Times New Roman" w:hAnsiTheme="minorHAnsi"/>
          <w:szCs w:val="24"/>
          <w:lang w:val="kk-KZ"/>
        </w:rPr>
        <w:t>енгізу туралы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1434DB"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 Ұлттық Банкі Басқармасы </w:t>
      </w:r>
      <w:r w:rsidRPr="009E7A04">
        <w:rPr>
          <w:rFonts w:asciiTheme="minorHAnsi" w:eastAsia="Times New Roman" w:hAnsiTheme="minorHAnsi"/>
          <w:szCs w:val="24"/>
          <w:lang w:val="kk-KZ"/>
        </w:rPr>
        <w:t>қаулысының жобасы (бұдан әрі – Жоба) әзірле</w:t>
      </w:r>
      <w:r w:rsidR="004A29AE">
        <w:rPr>
          <w:rFonts w:asciiTheme="minorHAnsi" w:eastAsia="Times New Roman" w:hAnsiTheme="minorHAnsi"/>
          <w:szCs w:val="24"/>
          <w:lang w:val="kk-KZ"/>
        </w:rPr>
        <w:t>нгені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туралы хабарлайды.</w:t>
      </w:r>
    </w:p>
    <w:p w:rsidR="00602E39" w:rsidRDefault="00602E39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602E39">
        <w:rPr>
          <w:rFonts w:asciiTheme="minorHAnsi" w:eastAsia="Times New Roman" w:hAnsiTheme="minorHAnsi"/>
          <w:szCs w:val="24"/>
          <w:lang w:val="kk-KZ"/>
        </w:rPr>
        <w:t xml:space="preserve">Жобаны іске асыру қарыз алушының борыш жүктеме коэффициентінің шекті мәнін және оны енгізу мерзімін белгілеуге бағытталған. Аталған құрал </w:t>
      </w:r>
      <w:r w:rsidR="00411516" w:rsidRPr="00411516">
        <w:rPr>
          <w:rFonts w:asciiTheme="minorHAnsi" w:eastAsia="Times New Roman" w:hAnsiTheme="minorHAnsi"/>
          <w:szCs w:val="24"/>
          <w:lang w:val="kk-KZ"/>
        </w:rPr>
        <w:t>халықтың шамадан тыс кредиттелу тәуекелдерін төмендетуге</w:t>
      </w:r>
      <w:r w:rsidRPr="00411516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602E39">
        <w:rPr>
          <w:rFonts w:asciiTheme="minorHAnsi" w:eastAsia="Times New Roman" w:hAnsiTheme="minorHAnsi"/>
          <w:szCs w:val="24"/>
          <w:lang w:val="kk-KZ"/>
        </w:rPr>
        <w:t>және халықты кредиттеуді тежеуге бағытталған макропруденциялық шаралар кешенін кезең-кезеңімен іске асыру шеңберінде кредиттеу құрылымының неғұрлым теңгерімді қалыптасуына ықпал етеді.</w:t>
      </w:r>
    </w:p>
    <w:p w:rsidR="009E7A04" w:rsidRPr="009E7A04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Жобаның негізгі ережелері </w:t>
      </w:r>
      <w:r w:rsidR="008F0A6D">
        <w:rPr>
          <w:rFonts w:asciiTheme="minorHAnsi" w:eastAsia="Times New Roman" w:hAnsiTheme="minorHAnsi"/>
          <w:szCs w:val="24"/>
          <w:lang w:val="kk-KZ"/>
        </w:rPr>
        <w:t xml:space="preserve">бар 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ақпараттық кесте ашық нормативтік құқықтық актілердің ресми интернет-порталында </w:t>
      </w:r>
      <w:r w:rsidR="008F0A6D">
        <w:rPr>
          <w:rFonts w:asciiTheme="minorHAnsi" w:eastAsia="Times New Roman" w:hAnsiTheme="minorHAnsi"/>
          <w:szCs w:val="24"/>
          <w:lang w:val="kk-KZ"/>
        </w:rPr>
        <w:t>қолжетімді</w:t>
      </w:r>
      <w:r w:rsidRPr="009E7A04">
        <w:rPr>
          <w:rFonts w:asciiTheme="minorHAnsi" w:eastAsia="Times New Roman" w:hAnsiTheme="minorHAnsi"/>
          <w:szCs w:val="24"/>
          <w:lang w:val="kk-KZ"/>
        </w:rPr>
        <w:t>:</w:t>
      </w:r>
      <w:r w:rsidR="009137AD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94C2F" w:rsidRPr="00094C2F">
        <w:rPr>
          <w:rFonts w:asciiTheme="minorHAnsi" w:eastAsia="Times New Roman" w:hAnsiTheme="minorHAnsi"/>
          <w:szCs w:val="24"/>
          <w:lang w:val="kk-KZ"/>
        </w:rPr>
        <w:t>https://legalacts.egov.kz/npa/view?id=15830468</w:t>
      </w:r>
      <w:r>
        <w:rPr>
          <w:rFonts w:asciiTheme="minorHAnsi" w:eastAsia="Times New Roman" w:hAnsiTheme="minorHAnsi"/>
          <w:szCs w:val="24"/>
          <w:lang w:val="kk-KZ"/>
        </w:rPr>
        <w:t>.</w:t>
      </w:r>
      <w:bookmarkStart w:id="0" w:name="_GoBack"/>
      <w:bookmarkEnd w:id="0"/>
    </w:p>
    <w:p w:rsidR="00FD5AEE" w:rsidRPr="009E7A04" w:rsidRDefault="00FD5AEE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0F0C42" w:rsidRPr="009E7A04" w:rsidRDefault="000F0C42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9137AD" w:rsidRPr="009E7A04" w:rsidRDefault="009137AD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602E39" w:rsidRDefault="009E7A04" w:rsidP="009E7A04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602E39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602E39">
        <w:rPr>
          <w:rFonts w:asciiTheme="minorHAnsi" w:eastAsia="Times New Roman" w:hAnsiTheme="minorHAnsi" w:cs="Calibri"/>
          <w:b/>
        </w:rPr>
        <w:t>:</w:t>
      </w:r>
    </w:p>
    <w:p w:rsidR="009137AD" w:rsidRPr="00602E39" w:rsidRDefault="009137AD" w:rsidP="009137A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602E39">
        <w:rPr>
          <w:rFonts w:asciiTheme="minorHAnsi" w:hAnsiTheme="minorHAnsi" w:cstheme="minorHAnsi"/>
          <w:szCs w:val="24"/>
          <w:lang w:val="en-US"/>
        </w:rPr>
        <w:t>+7 (7172) 775-138</w:t>
      </w:r>
    </w:p>
    <w:p w:rsidR="009137AD" w:rsidRPr="00806868" w:rsidRDefault="009137AD" w:rsidP="009137AD">
      <w:pPr>
        <w:spacing w:after="0" w:line="240" w:lineRule="auto"/>
        <w:jc w:val="center"/>
        <w:rPr>
          <w:rStyle w:val="a3"/>
          <w:lang w:val="en-US"/>
        </w:rPr>
      </w:pPr>
      <w:r w:rsidRPr="00602E39">
        <w:rPr>
          <w:rFonts w:asciiTheme="minorHAnsi" w:hAnsiTheme="minorHAnsi" w:cstheme="minorHAnsi"/>
          <w:szCs w:val="24"/>
          <w:lang w:val="en-US"/>
        </w:rPr>
        <w:t xml:space="preserve">e-mail: </w:t>
      </w:r>
      <w:hyperlink r:id="rId8" w:history="1">
        <w:r w:rsidRPr="00602E39">
          <w:rPr>
            <w:rStyle w:val="a3"/>
            <w:rFonts w:asciiTheme="minorHAnsi" w:hAnsiTheme="minorHAnsi" w:cstheme="minorHAnsi"/>
            <w:szCs w:val="24"/>
            <w:lang w:val="en-US"/>
          </w:rPr>
          <w:t>Abdukarimova.G@nationalbank.kz</w:t>
        </w:r>
      </w:hyperlink>
      <w:r w:rsidRPr="00602E39">
        <w:rPr>
          <w:rStyle w:val="a3"/>
          <w:lang w:val="en-US"/>
        </w:rPr>
        <w:t xml:space="preserve">, </w:t>
      </w:r>
      <w:hyperlink r:id="rId9" w:history="1">
        <w:r w:rsidRPr="00602E39">
          <w:rPr>
            <w:rStyle w:val="a3"/>
            <w:rFonts w:asciiTheme="minorHAnsi" w:hAnsiTheme="minorHAnsi" w:cstheme="minorHAnsi"/>
            <w:szCs w:val="24"/>
            <w:lang w:val="en-US"/>
          </w:rPr>
          <w:t>Aigerim.Kassymbekova@nationalbank.kz</w:t>
        </w:r>
      </w:hyperlink>
    </w:p>
    <w:p w:rsidR="009137AD" w:rsidRPr="00930182" w:rsidRDefault="009137AD" w:rsidP="009137A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en-US"/>
        </w:rPr>
      </w:pPr>
      <w:r w:rsidRPr="00930182">
        <w:rPr>
          <w:rFonts w:asciiTheme="minorHAnsi" w:hAnsiTheme="minorHAnsi" w:cstheme="minorHAnsi"/>
          <w:szCs w:val="24"/>
          <w:lang w:val="en-US"/>
        </w:rPr>
        <w:t xml:space="preserve">           </w:t>
      </w:r>
      <w:r w:rsidRPr="00930182">
        <w:rPr>
          <w:rStyle w:val="a3"/>
          <w:rFonts w:asciiTheme="minorHAnsi" w:hAnsiTheme="minorHAnsi" w:cstheme="minorHAnsi"/>
          <w:lang w:val="en-US"/>
        </w:rPr>
        <w:t>www.nationalbank.kz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</w:p>
    <w:p w:rsidR="003046AB" w:rsidRPr="009E7A04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it-IT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sectPr w:rsidR="003046AB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B5" w:rsidRDefault="00D021B5" w:rsidP="000F0C42">
      <w:pPr>
        <w:spacing w:after="0" w:line="240" w:lineRule="auto"/>
      </w:pPr>
      <w:r>
        <w:separator/>
      </w:r>
    </w:p>
  </w:endnote>
  <w:endnote w:type="continuationSeparator" w:id="0">
    <w:p w:rsidR="00D021B5" w:rsidRDefault="00D021B5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B5" w:rsidRDefault="00D021B5" w:rsidP="000F0C42">
      <w:pPr>
        <w:spacing w:after="0" w:line="240" w:lineRule="auto"/>
      </w:pPr>
      <w:r>
        <w:separator/>
      </w:r>
    </w:p>
  </w:footnote>
  <w:footnote w:type="continuationSeparator" w:id="0">
    <w:p w:rsidR="00D021B5" w:rsidRDefault="00D021B5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90C48"/>
    <w:rsid w:val="00094C2F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434DB"/>
    <w:rsid w:val="0015285C"/>
    <w:rsid w:val="001558BA"/>
    <w:rsid w:val="0016436F"/>
    <w:rsid w:val="00164F5C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B67"/>
    <w:rsid w:val="00365211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11516"/>
    <w:rsid w:val="00424CD3"/>
    <w:rsid w:val="004315CF"/>
    <w:rsid w:val="00434C1F"/>
    <w:rsid w:val="00437B72"/>
    <w:rsid w:val="004427D1"/>
    <w:rsid w:val="00471604"/>
    <w:rsid w:val="00474879"/>
    <w:rsid w:val="00474941"/>
    <w:rsid w:val="004A29AE"/>
    <w:rsid w:val="004E05A2"/>
    <w:rsid w:val="004E0A64"/>
    <w:rsid w:val="004F4102"/>
    <w:rsid w:val="005037D7"/>
    <w:rsid w:val="005461D4"/>
    <w:rsid w:val="00567617"/>
    <w:rsid w:val="0057554D"/>
    <w:rsid w:val="00575FF1"/>
    <w:rsid w:val="00580E61"/>
    <w:rsid w:val="0058674E"/>
    <w:rsid w:val="005A42C8"/>
    <w:rsid w:val="005B4877"/>
    <w:rsid w:val="005C3385"/>
    <w:rsid w:val="005D01D2"/>
    <w:rsid w:val="005D2302"/>
    <w:rsid w:val="005F6CCD"/>
    <w:rsid w:val="00602E39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B46A1"/>
    <w:rsid w:val="007D052B"/>
    <w:rsid w:val="007D2CEA"/>
    <w:rsid w:val="007D4F8E"/>
    <w:rsid w:val="007D7E8B"/>
    <w:rsid w:val="007E0215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6691"/>
    <w:rsid w:val="008B3A5D"/>
    <w:rsid w:val="008C10D2"/>
    <w:rsid w:val="008C6735"/>
    <w:rsid w:val="008E1155"/>
    <w:rsid w:val="008F0A6D"/>
    <w:rsid w:val="00902F40"/>
    <w:rsid w:val="00913608"/>
    <w:rsid w:val="009137AD"/>
    <w:rsid w:val="00920487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C2D87"/>
    <w:rsid w:val="009D7E41"/>
    <w:rsid w:val="009E7A04"/>
    <w:rsid w:val="009F0407"/>
    <w:rsid w:val="009F0DCD"/>
    <w:rsid w:val="00A01060"/>
    <w:rsid w:val="00A1365A"/>
    <w:rsid w:val="00A31A4C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031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7A6E"/>
    <w:rsid w:val="00C63958"/>
    <w:rsid w:val="00C63C77"/>
    <w:rsid w:val="00C705F6"/>
    <w:rsid w:val="00C76234"/>
    <w:rsid w:val="00C86815"/>
    <w:rsid w:val="00CB798B"/>
    <w:rsid w:val="00CC7CFE"/>
    <w:rsid w:val="00CF23D7"/>
    <w:rsid w:val="00D021B5"/>
    <w:rsid w:val="00D11618"/>
    <w:rsid w:val="00D131C7"/>
    <w:rsid w:val="00D35EBE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C3E"/>
    <w:rsid w:val="00EC6B04"/>
    <w:rsid w:val="00ED5B86"/>
    <w:rsid w:val="00EE658E"/>
    <w:rsid w:val="00EE7B59"/>
    <w:rsid w:val="00F05670"/>
    <w:rsid w:val="00F05CB2"/>
    <w:rsid w:val="00F15ED6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B1175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karimova.G@nationalbank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igerim.Kassymbek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1672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Гаухар Абдукаримова</cp:lastModifiedBy>
  <cp:revision>18</cp:revision>
  <cp:lastPrinted>2020-03-19T14:44:00Z</cp:lastPrinted>
  <dcterms:created xsi:type="dcterms:W3CDTF">2025-07-08T07:18:00Z</dcterms:created>
  <dcterms:modified xsi:type="dcterms:W3CDTF">2026-05-20T08:59:00Z</dcterms:modified>
</cp:coreProperties>
</file>