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4" w:type="dxa"/>
        <w:jc w:val="center"/>
        <w:tblLayout w:type="fixed"/>
        <w:tblLook w:val="01E0" w:firstRow="1" w:lastRow="1" w:firstColumn="1" w:lastColumn="1" w:noHBand="0" w:noVBand="0"/>
      </w:tblPr>
      <w:tblGrid>
        <w:gridCol w:w="4253"/>
        <w:gridCol w:w="1701"/>
        <w:gridCol w:w="4310"/>
      </w:tblGrid>
      <w:tr w:rsidR="00A07F6D" w:rsidRPr="00A279FB" w:rsidTr="009127FB">
        <w:trPr>
          <w:trHeight w:val="1685"/>
          <w:jc w:val="center"/>
        </w:trPr>
        <w:tc>
          <w:tcPr>
            <w:tcW w:w="4253" w:type="dxa"/>
            <w:shd w:val="clear" w:color="auto" w:fill="auto"/>
            <w:vAlign w:val="center"/>
          </w:tcPr>
          <w:p w:rsidR="000E62E5" w:rsidRPr="00910954" w:rsidRDefault="000E62E5" w:rsidP="000E62E5">
            <w:pPr>
              <w:spacing w:line="22" w:lineRule="atLeast"/>
              <w:contextualSpacing/>
              <w:jc w:val="center"/>
              <w:rPr>
                <w:rFonts w:ascii="Times New Roman" w:hAnsi="Times New Roman" w:cs="Times New Roman"/>
                <w:b/>
                <w:sz w:val="28"/>
                <w:szCs w:val="28"/>
                <w:lang w:val="kk-KZ"/>
              </w:rPr>
            </w:pPr>
            <w:bookmarkStart w:id="0" w:name="_GoBack" w:colFirst="2" w:colLast="2"/>
            <w:r w:rsidRPr="00910954">
              <w:rPr>
                <w:rFonts w:ascii="Times New Roman" w:hAnsi="Times New Roman" w:cs="Times New Roman"/>
                <w:b/>
                <w:sz w:val="28"/>
                <w:szCs w:val="28"/>
                <w:lang w:val="kk-KZ"/>
              </w:rPr>
              <w:t>ҚАЗАҚСТАН РЕСПУБЛИКАСЫНЫҢ</w:t>
            </w:r>
          </w:p>
          <w:p w:rsidR="00A07F6D" w:rsidRPr="002F41FA" w:rsidRDefault="000E62E5" w:rsidP="000E62E5">
            <w:pPr>
              <w:spacing w:line="22" w:lineRule="atLeast"/>
              <w:contextualSpacing/>
              <w:jc w:val="center"/>
              <w:rPr>
                <w:rFonts w:ascii="Times New Roman" w:hAnsi="Times New Roman" w:cs="Times New Roman"/>
                <w:b/>
                <w:lang w:val="kk-KZ"/>
              </w:rPr>
            </w:pPr>
            <w:r w:rsidRPr="00910954">
              <w:rPr>
                <w:rFonts w:ascii="Times New Roman" w:hAnsi="Times New Roman" w:cs="Times New Roman"/>
                <w:b/>
                <w:sz w:val="28"/>
                <w:szCs w:val="28"/>
                <w:lang w:val="kk-KZ"/>
              </w:rPr>
              <w:t>ҚАРЖЫ НАРЫҒЫН РЕТТЕУ ЖӘНЕ ДАМЫТУ АГЕНТТІГІ</w:t>
            </w:r>
          </w:p>
        </w:tc>
        <w:tc>
          <w:tcPr>
            <w:tcW w:w="1701" w:type="dxa"/>
            <w:shd w:val="clear" w:color="auto" w:fill="auto"/>
          </w:tcPr>
          <w:p w:rsidR="00A07F6D" w:rsidRPr="002F41FA" w:rsidRDefault="00A07F6D" w:rsidP="00291E66">
            <w:pPr>
              <w:tabs>
                <w:tab w:val="left" w:pos="708"/>
              </w:tabs>
              <w:spacing w:line="22" w:lineRule="atLeast"/>
              <w:contextualSpacing/>
              <w:rPr>
                <w:rFonts w:ascii="Times New Roman" w:hAnsi="Times New Roman" w:cs="Times New Roman"/>
                <w:lang w:val="kk-KZ"/>
              </w:rPr>
            </w:pPr>
            <w:r w:rsidRPr="002F41FA">
              <w:rPr>
                <w:rFonts w:ascii="Times New Roman" w:hAnsi="Times New Roman" w:cs="Times New Roman"/>
                <w:b/>
                <w:noProof/>
                <w:sz w:val="36"/>
                <w:szCs w:val="36"/>
                <w:lang w:eastAsia="ru-RU"/>
              </w:rPr>
              <w:drawing>
                <wp:anchor distT="0" distB="0" distL="114300" distR="114300" simplePos="0" relativeHeight="251731968" behindDoc="1" locked="0" layoutInCell="1" allowOverlap="1" wp14:anchorId="7783AA3D" wp14:editId="1126D4C2">
                  <wp:simplePos x="0" y="0"/>
                  <wp:positionH relativeFrom="margin">
                    <wp:posOffset>16510</wp:posOffset>
                  </wp:positionH>
                  <wp:positionV relativeFrom="paragraph">
                    <wp:posOffset>62865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0E62E5" w:rsidRPr="00575EF5" w:rsidRDefault="000E62E5" w:rsidP="000E62E5">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ҚАЗАҚСТАН</w:t>
            </w:r>
          </w:p>
          <w:p w:rsidR="000E62E5" w:rsidRPr="00575EF5" w:rsidRDefault="000E62E5" w:rsidP="000E62E5">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РЕСПУБЛИКАСЫНЫҢ</w:t>
            </w:r>
          </w:p>
          <w:p w:rsidR="00A07F6D" w:rsidRPr="002F41FA" w:rsidRDefault="000E62E5" w:rsidP="000E62E5">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ҰЛТТЫҚ БАНКІ</w:t>
            </w:r>
            <w:r>
              <w:rPr>
                <w:rFonts w:ascii="Times New Roman" w:hAnsi="Times New Roman" w:cs="Times New Roman"/>
                <w:b/>
                <w:sz w:val="28"/>
                <w:szCs w:val="28"/>
                <w:lang w:val="kk-KZ"/>
              </w:rPr>
              <w:t xml:space="preserve"> </w:t>
            </w:r>
          </w:p>
        </w:tc>
      </w:tr>
      <w:tr w:rsidR="00A07F6D" w:rsidRPr="002C77C6" w:rsidTr="009127FB">
        <w:trPr>
          <w:trHeight w:val="985"/>
          <w:jc w:val="center"/>
        </w:trPr>
        <w:tc>
          <w:tcPr>
            <w:tcW w:w="4253"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rPr>
              <w:t>БА</w:t>
            </w:r>
            <w:r w:rsidRPr="005B73B7">
              <w:rPr>
                <w:rFonts w:ascii="Times New Roman" w:hAnsi="Times New Roman" w:cs="Times New Roman"/>
                <w:b/>
                <w:sz w:val="25"/>
                <w:szCs w:val="25"/>
                <w:lang w:val="kk-KZ"/>
              </w:rPr>
              <w:t>СҚАРМАСЫНЫҢ</w:t>
            </w:r>
          </w:p>
          <w:p w:rsidR="00A07F6D" w:rsidRPr="00A07F6D" w:rsidRDefault="00A07F6D" w:rsidP="00A07F6D">
            <w:pPr>
              <w:spacing w:line="22" w:lineRule="atLeast"/>
              <w:contextualSpacing/>
              <w:jc w:val="center"/>
              <w:rPr>
                <w:rFonts w:ascii="Times New Roman" w:hAnsi="Times New Roman" w:cs="Times New Roman"/>
                <w:b/>
                <w:sz w:val="28"/>
                <w:szCs w:val="28"/>
              </w:rPr>
            </w:pPr>
            <w:r w:rsidRPr="005B73B7">
              <w:rPr>
                <w:rFonts w:ascii="Times New Roman" w:hAnsi="Times New Roman" w:cs="Times New Roman"/>
                <w:b/>
                <w:sz w:val="25"/>
                <w:szCs w:val="25"/>
                <w:lang w:val="kk-KZ"/>
              </w:rPr>
              <w:t>ҚАУЛЫСЫ</w:t>
            </w:r>
          </w:p>
        </w:tc>
        <w:tc>
          <w:tcPr>
            <w:tcW w:w="1701" w:type="dxa"/>
            <w:shd w:val="clear" w:color="auto" w:fill="auto"/>
            <w:vAlign w:val="center"/>
          </w:tcPr>
          <w:p w:rsidR="00A07F6D" w:rsidRPr="002F41FA" w:rsidRDefault="00A07F6D" w:rsidP="00291E66">
            <w:pPr>
              <w:tabs>
                <w:tab w:val="left" w:pos="715"/>
              </w:tabs>
              <w:spacing w:line="22" w:lineRule="atLeast"/>
              <w:contextualSpacing/>
              <w:rPr>
                <w:rFonts w:ascii="Times New Roman" w:hAnsi="Times New Roman" w:cs="Times New Roman"/>
                <w:sz w:val="18"/>
                <w:szCs w:val="18"/>
                <w:highlight w:val="yellow"/>
                <w:lang w:val="kk-KZ"/>
              </w:rPr>
            </w:pPr>
          </w:p>
        </w:tc>
        <w:tc>
          <w:tcPr>
            <w:tcW w:w="4310" w:type="dxa"/>
            <w:shd w:val="clear" w:color="auto" w:fill="auto"/>
            <w:vAlign w:val="center"/>
          </w:tcPr>
          <w:p w:rsidR="00247D8D" w:rsidRPr="005B73B7" w:rsidRDefault="00247D8D" w:rsidP="00247D8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rPr>
              <w:t>БА</w:t>
            </w:r>
            <w:r w:rsidRPr="005B73B7">
              <w:rPr>
                <w:rFonts w:ascii="Times New Roman" w:hAnsi="Times New Roman" w:cs="Times New Roman"/>
                <w:b/>
                <w:sz w:val="25"/>
                <w:szCs w:val="25"/>
                <w:lang w:val="kk-KZ"/>
              </w:rPr>
              <w:t>СҚАРМАСЫНЫҢ</w:t>
            </w:r>
          </w:p>
          <w:p w:rsidR="00A07F6D" w:rsidRPr="00A07F6D" w:rsidRDefault="00247D8D" w:rsidP="00247D8D">
            <w:pPr>
              <w:spacing w:line="22" w:lineRule="atLeast"/>
              <w:contextualSpacing/>
              <w:jc w:val="center"/>
              <w:rPr>
                <w:rFonts w:ascii="Times New Roman" w:hAnsi="Times New Roman" w:cs="Times New Roman"/>
                <w:b/>
                <w:sz w:val="28"/>
                <w:szCs w:val="28"/>
                <w:lang w:val="kk-KZ"/>
              </w:rPr>
            </w:pPr>
            <w:r w:rsidRPr="005B73B7">
              <w:rPr>
                <w:rFonts w:ascii="Times New Roman" w:hAnsi="Times New Roman" w:cs="Times New Roman"/>
                <w:b/>
                <w:sz w:val="25"/>
                <w:szCs w:val="25"/>
                <w:lang w:val="kk-KZ"/>
              </w:rPr>
              <w:t>ҚАУЛЫСЫ</w:t>
            </w:r>
          </w:p>
        </w:tc>
      </w:tr>
      <w:tr w:rsidR="00A07F6D" w:rsidRPr="002F41FA" w:rsidTr="009127FB">
        <w:trPr>
          <w:trHeight w:val="879"/>
          <w:jc w:val="center"/>
        </w:trPr>
        <w:tc>
          <w:tcPr>
            <w:tcW w:w="4253" w:type="dxa"/>
            <w:shd w:val="clear" w:color="auto" w:fill="auto"/>
          </w:tcPr>
          <w:p w:rsidR="005B73B7" w:rsidRDefault="005B73B7" w:rsidP="00A07F6D">
            <w:pPr>
              <w:spacing w:line="22" w:lineRule="atLeast"/>
              <w:contextualSpacing/>
              <w:jc w:val="center"/>
              <w:rPr>
                <w:rFonts w:ascii="Times New Roman" w:hAnsi="Times New Roman" w:cs="Times New Roman"/>
              </w:rPr>
            </w:pPr>
          </w:p>
          <w:p w:rsidR="00247D8D" w:rsidRPr="0091182C" w:rsidRDefault="00D358F9" w:rsidP="00A07F6D">
            <w:pPr>
              <w:spacing w:line="22" w:lineRule="atLeast"/>
              <w:contextualSpacing/>
              <w:jc w:val="center"/>
              <w:rPr>
                <w:rFonts w:ascii="Times New Roman" w:hAnsi="Times New Roman" w:cs="Times New Roman"/>
                <w:lang w:val="kk-KZ"/>
              </w:rPr>
            </w:pPr>
            <w:r w:rsidRPr="00D358F9">
              <w:rPr>
                <w:rFonts w:ascii="Times New Roman" w:hAnsi="Times New Roman" w:cs="Times New Roman"/>
                <w:lang w:val="en-US"/>
              </w:rPr>
              <w:t>202</w:t>
            </w:r>
            <w:r w:rsidR="0091182C">
              <w:rPr>
                <w:rFonts w:ascii="Times New Roman" w:hAnsi="Times New Roman" w:cs="Times New Roman"/>
              </w:rPr>
              <w:t>6</w:t>
            </w:r>
            <w:r>
              <w:rPr>
                <w:rFonts w:ascii="Times New Roman" w:hAnsi="Times New Roman" w:cs="Times New Roman"/>
                <w:lang w:val="en-US"/>
              </w:rPr>
              <w:t xml:space="preserve"> </w:t>
            </w:r>
            <w:r>
              <w:rPr>
                <w:rFonts w:ascii="Times New Roman" w:hAnsi="Times New Roman" w:cs="Times New Roman"/>
                <w:lang w:val="kk-KZ"/>
              </w:rPr>
              <w:t xml:space="preserve">жылғы </w:t>
            </w:r>
            <w:r w:rsidR="00136699">
              <w:rPr>
                <w:rFonts w:ascii="Times New Roman" w:hAnsi="Times New Roman" w:cs="Times New Roman"/>
                <w:lang w:val="kk-KZ"/>
              </w:rPr>
              <w:t>28</w:t>
            </w:r>
            <w:r w:rsidRPr="00D358F9">
              <w:rPr>
                <w:rFonts w:ascii="Times New Roman" w:hAnsi="Times New Roman" w:cs="Times New Roman"/>
                <w:lang w:val="en-US"/>
              </w:rPr>
              <w:t xml:space="preserve"> </w:t>
            </w:r>
            <w:r w:rsidR="0091182C">
              <w:rPr>
                <w:rFonts w:ascii="Times New Roman" w:hAnsi="Times New Roman" w:cs="Times New Roman"/>
                <w:lang w:val="kk-KZ"/>
              </w:rPr>
              <w:t>сәуір</w:t>
            </w:r>
          </w:p>
          <w:p w:rsidR="00247D8D" w:rsidRPr="009E787E" w:rsidRDefault="00247D8D" w:rsidP="00247D8D">
            <w:pPr>
              <w:spacing w:line="22" w:lineRule="atLeast"/>
              <w:contextualSpacing/>
              <w:jc w:val="center"/>
              <w:rPr>
                <w:rFonts w:ascii="Times New Roman" w:hAnsi="Times New Roman" w:cs="Times New Roman"/>
                <w:lang w:val="kk-KZ"/>
              </w:rPr>
            </w:pPr>
            <w:r w:rsidRPr="006B73AC">
              <w:rPr>
                <w:rFonts w:ascii="Times New Roman" w:hAnsi="Times New Roman" w:cs="Times New Roman"/>
              </w:rPr>
              <w:t>№</w:t>
            </w:r>
            <w:r w:rsidRPr="006B73AC">
              <w:rPr>
                <w:rFonts w:ascii="Times New Roman" w:hAnsi="Times New Roman" w:cs="Times New Roman"/>
                <w:b/>
                <w:lang w:val="en-US"/>
              </w:rPr>
              <w:t xml:space="preserve"> </w:t>
            </w:r>
            <w:r w:rsidR="009E787E">
              <w:rPr>
                <w:rFonts w:ascii="Times New Roman" w:hAnsi="Times New Roman" w:cs="Times New Roman"/>
                <w:b/>
                <w:lang w:val="kk-KZ"/>
              </w:rPr>
              <w:t>84</w:t>
            </w:r>
          </w:p>
          <w:p w:rsidR="00D358F9" w:rsidRPr="006B73AC" w:rsidRDefault="00D358F9" w:rsidP="00A07F6D">
            <w:pPr>
              <w:spacing w:line="22" w:lineRule="atLeast"/>
              <w:contextualSpacing/>
              <w:jc w:val="center"/>
              <w:rPr>
                <w:rFonts w:ascii="Times New Roman" w:hAnsi="Times New Roman" w:cs="Times New Roman"/>
                <w:b/>
                <w:lang w:val="en-US"/>
              </w:rPr>
            </w:pPr>
          </w:p>
          <w:p w:rsidR="00A07F6D" w:rsidRPr="00BF120B" w:rsidRDefault="00A07F6D" w:rsidP="00247D8D">
            <w:pPr>
              <w:tabs>
                <w:tab w:val="left" w:pos="5134"/>
              </w:tabs>
              <w:spacing w:line="22" w:lineRule="atLeast"/>
              <w:contextualSpacing/>
              <w:jc w:val="center"/>
              <w:rPr>
                <w:rFonts w:ascii="Times New Roman" w:hAnsi="Times New Roman" w:cs="Times New Roman"/>
                <w:noProof/>
              </w:rPr>
            </w:pPr>
            <w:r w:rsidRPr="00BF120B">
              <w:rPr>
                <w:rFonts w:ascii="Times New Roman" w:hAnsi="Times New Roman" w:cs="Times New Roman"/>
              </w:rPr>
              <w:t>А</w:t>
            </w:r>
            <w:r w:rsidR="00247D8D">
              <w:rPr>
                <w:rFonts w:ascii="Times New Roman" w:hAnsi="Times New Roman" w:cs="Times New Roman"/>
              </w:rPr>
              <w:t>лматы</w:t>
            </w:r>
            <w:r w:rsidRPr="00BF120B">
              <w:rPr>
                <w:rFonts w:ascii="Times New Roman" w:hAnsi="Times New Roman" w:cs="Times New Roman"/>
              </w:rPr>
              <w:t xml:space="preserve"> </w:t>
            </w:r>
            <w:r w:rsidRPr="00BF120B">
              <w:rPr>
                <w:rFonts w:ascii="Times New Roman" w:hAnsi="Times New Roman" w:cs="Times New Roman"/>
                <w:lang w:val="kk-KZ"/>
              </w:rPr>
              <w:t>қаласы</w:t>
            </w:r>
          </w:p>
        </w:tc>
        <w:tc>
          <w:tcPr>
            <w:tcW w:w="1701" w:type="dxa"/>
            <w:shd w:val="clear" w:color="auto" w:fill="auto"/>
          </w:tcPr>
          <w:p w:rsidR="00A07F6D" w:rsidRPr="002F41FA" w:rsidRDefault="00A07F6D" w:rsidP="00A07F6D">
            <w:pPr>
              <w:tabs>
                <w:tab w:val="left" w:pos="5134"/>
              </w:tabs>
              <w:spacing w:line="22" w:lineRule="atLeast"/>
              <w:contextualSpacing/>
              <w:rPr>
                <w:rFonts w:ascii="Times New Roman" w:hAnsi="Times New Roman" w:cs="Times New Roman"/>
                <w:noProof/>
                <w:sz w:val="16"/>
                <w:szCs w:val="16"/>
              </w:rPr>
            </w:pPr>
          </w:p>
        </w:tc>
        <w:tc>
          <w:tcPr>
            <w:tcW w:w="4310" w:type="dxa"/>
            <w:shd w:val="clear" w:color="auto" w:fill="auto"/>
          </w:tcPr>
          <w:p w:rsidR="005B73B7" w:rsidRDefault="005B73B7" w:rsidP="00A07F6D">
            <w:pPr>
              <w:spacing w:line="22" w:lineRule="atLeast"/>
              <w:contextualSpacing/>
              <w:jc w:val="center"/>
              <w:rPr>
                <w:rFonts w:ascii="Times New Roman" w:hAnsi="Times New Roman" w:cs="Times New Roman"/>
              </w:rPr>
            </w:pPr>
          </w:p>
          <w:p w:rsidR="00247D8D" w:rsidRDefault="00247D8D" w:rsidP="00247D8D">
            <w:pPr>
              <w:spacing w:line="22" w:lineRule="atLeast"/>
              <w:contextualSpacing/>
              <w:jc w:val="center"/>
              <w:rPr>
                <w:rFonts w:ascii="Times New Roman" w:hAnsi="Times New Roman" w:cs="Times New Roman"/>
                <w:lang w:val="en-US"/>
              </w:rPr>
            </w:pPr>
            <w:r w:rsidRPr="00D358F9">
              <w:rPr>
                <w:rFonts w:ascii="Times New Roman" w:hAnsi="Times New Roman" w:cs="Times New Roman"/>
                <w:lang w:val="en-US"/>
              </w:rPr>
              <w:t>202</w:t>
            </w:r>
            <w:r w:rsidR="0091182C">
              <w:rPr>
                <w:rFonts w:ascii="Times New Roman" w:hAnsi="Times New Roman" w:cs="Times New Roman"/>
                <w:lang w:val="kk-KZ"/>
              </w:rPr>
              <w:t>6</w:t>
            </w:r>
            <w:r>
              <w:rPr>
                <w:rFonts w:ascii="Times New Roman" w:hAnsi="Times New Roman" w:cs="Times New Roman"/>
                <w:lang w:val="en-US"/>
              </w:rPr>
              <w:t xml:space="preserve"> </w:t>
            </w:r>
            <w:r>
              <w:rPr>
                <w:rFonts w:ascii="Times New Roman" w:hAnsi="Times New Roman" w:cs="Times New Roman"/>
                <w:lang w:val="kk-KZ"/>
              </w:rPr>
              <w:t>жылғы 2</w:t>
            </w:r>
            <w:r w:rsidR="0091182C">
              <w:rPr>
                <w:rFonts w:ascii="Times New Roman" w:hAnsi="Times New Roman" w:cs="Times New Roman"/>
                <w:lang w:val="kk-KZ"/>
              </w:rPr>
              <w:t>9</w:t>
            </w:r>
            <w:r w:rsidRPr="00D358F9">
              <w:rPr>
                <w:rFonts w:ascii="Times New Roman" w:hAnsi="Times New Roman" w:cs="Times New Roman"/>
                <w:lang w:val="en-US"/>
              </w:rPr>
              <w:t xml:space="preserve"> </w:t>
            </w:r>
            <w:r w:rsidR="0091182C">
              <w:rPr>
                <w:rFonts w:ascii="Times New Roman" w:hAnsi="Times New Roman" w:cs="Times New Roman"/>
                <w:lang w:val="kk-KZ"/>
              </w:rPr>
              <w:t>сәуір</w:t>
            </w:r>
          </w:p>
          <w:p w:rsidR="00A07F6D" w:rsidRPr="00136699" w:rsidRDefault="00A07F6D" w:rsidP="00A07F6D">
            <w:pPr>
              <w:spacing w:line="22" w:lineRule="atLeast"/>
              <w:contextualSpacing/>
              <w:jc w:val="center"/>
              <w:rPr>
                <w:rFonts w:ascii="Times New Roman" w:hAnsi="Times New Roman" w:cs="Times New Roman"/>
              </w:rPr>
            </w:pPr>
            <w:r w:rsidRPr="006B73AC">
              <w:rPr>
                <w:rFonts w:ascii="Times New Roman" w:hAnsi="Times New Roman" w:cs="Times New Roman"/>
              </w:rPr>
              <w:t>№</w:t>
            </w:r>
            <w:r w:rsidRPr="006B73AC">
              <w:rPr>
                <w:rFonts w:ascii="Times New Roman" w:hAnsi="Times New Roman" w:cs="Times New Roman"/>
                <w:b/>
                <w:lang w:val="en-US"/>
              </w:rPr>
              <w:t xml:space="preserve"> </w:t>
            </w:r>
            <w:r w:rsidR="00136699">
              <w:rPr>
                <w:rFonts w:ascii="Times New Roman" w:hAnsi="Times New Roman" w:cs="Times New Roman"/>
                <w:b/>
              </w:rPr>
              <w:t>51</w:t>
            </w:r>
          </w:p>
          <w:p w:rsidR="00DC1396" w:rsidRPr="006B73AC" w:rsidRDefault="00DC1396" w:rsidP="00A07F6D">
            <w:pPr>
              <w:spacing w:line="22" w:lineRule="atLeast"/>
              <w:contextualSpacing/>
              <w:jc w:val="center"/>
              <w:rPr>
                <w:rFonts w:ascii="Times New Roman" w:hAnsi="Times New Roman" w:cs="Times New Roman"/>
                <w:b/>
                <w:lang w:val="en-US"/>
              </w:rPr>
            </w:pPr>
          </w:p>
          <w:p w:rsidR="00A07F6D" w:rsidRPr="00BF120B" w:rsidRDefault="00247D8D" w:rsidP="00A07F6D">
            <w:pPr>
              <w:spacing w:line="22" w:lineRule="atLeast"/>
              <w:contextualSpacing/>
              <w:jc w:val="center"/>
              <w:outlineLvl w:val="0"/>
              <w:rPr>
                <w:rFonts w:ascii="Times New Roman" w:hAnsi="Times New Roman" w:cs="Times New Roman"/>
                <w:lang w:val="kk-KZ"/>
              </w:rPr>
            </w:pPr>
            <w:r w:rsidRPr="00BF120B">
              <w:rPr>
                <w:rFonts w:ascii="Times New Roman" w:hAnsi="Times New Roman" w:cs="Times New Roman"/>
              </w:rPr>
              <w:t xml:space="preserve">Астана </w:t>
            </w:r>
            <w:r w:rsidRPr="00BF120B">
              <w:rPr>
                <w:rFonts w:ascii="Times New Roman" w:hAnsi="Times New Roman" w:cs="Times New Roman"/>
                <w:lang w:val="kk-KZ"/>
              </w:rPr>
              <w:t>қаласы</w:t>
            </w:r>
          </w:p>
        </w:tc>
      </w:tr>
      <w:bookmarkEnd w:id="0"/>
    </w:tbl>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855FC9" w:rsidRPr="00855FC9" w:rsidRDefault="00855FC9" w:rsidP="00855FC9">
      <w:pPr>
        <w:shd w:val="clear" w:color="auto" w:fill="FFFFFF"/>
        <w:overflowPunct w:val="0"/>
        <w:autoSpaceDE w:val="0"/>
        <w:autoSpaceDN w:val="0"/>
        <w:adjustRightInd w:val="0"/>
        <w:spacing w:after="0" w:line="240" w:lineRule="auto"/>
        <w:ind w:left="-142"/>
        <w:jc w:val="center"/>
        <w:rPr>
          <w:rFonts w:ascii="Times New Roman" w:eastAsia="Times New Roman" w:hAnsi="Times New Roman" w:cs="Times New Roman"/>
          <w:b/>
          <w:bCs/>
          <w:sz w:val="28"/>
          <w:szCs w:val="20"/>
          <w:lang w:val="kk-KZ" w:eastAsia="ru-RU"/>
        </w:rPr>
      </w:pPr>
      <w:r w:rsidRPr="00855FC9">
        <w:rPr>
          <w:rFonts w:ascii="Times New Roman" w:eastAsia="Times New Roman" w:hAnsi="Times New Roman" w:cs="Times New Roman"/>
          <w:b/>
          <w:bCs/>
          <w:sz w:val="28"/>
          <w:szCs w:val="20"/>
          <w:lang w:val="kk-KZ" w:eastAsia="ru-RU"/>
        </w:rPr>
        <w:t xml:space="preserve">БІРЛЕСКЕН ҚАУЛЫ </w:t>
      </w:r>
    </w:p>
    <w:p w:rsidR="00855FC9" w:rsidRPr="00855FC9" w:rsidRDefault="00855FC9" w:rsidP="00855FC9">
      <w:pPr>
        <w:shd w:val="clear" w:color="auto" w:fill="FFFFFF"/>
        <w:overflowPunct w:val="0"/>
        <w:autoSpaceDE w:val="0"/>
        <w:autoSpaceDN w:val="0"/>
        <w:adjustRightInd w:val="0"/>
        <w:spacing w:after="0" w:line="240" w:lineRule="auto"/>
        <w:ind w:left="-142"/>
        <w:jc w:val="center"/>
        <w:rPr>
          <w:rFonts w:ascii="Times New Roman" w:eastAsia="Times New Roman" w:hAnsi="Times New Roman" w:cs="Times New Roman"/>
          <w:b/>
          <w:bCs/>
          <w:sz w:val="28"/>
          <w:szCs w:val="20"/>
          <w:lang w:val="kk-KZ" w:eastAsia="ru-RU"/>
        </w:rPr>
      </w:pPr>
    </w:p>
    <w:p w:rsidR="00B609E0" w:rsidRPr="00B609E0" w:rsidRDefault="00B609E0" w:rsidP="00B609E0">
      <w:pPr>
        <w:spacing w:after="0" w:line="240" w:lineRule="auto"/>
        <w:ind w:firstLine="709"/>
        <w:jc w:val="center"/>
        <w:rPr>
          <w:rFonts w:ascii="Times New Roman" w:eastAsia="Times New Roman" w:hAnsi="Times New Roman" w:cs="Times New Roman"/>
          <w:b/>
          <w:bCs/>
          <w:sz w:val="28"/>
          <w:szCs w:val="20"/>
          <w:lang w:val="kk-KZ" w:eastAsia="ru-RU"/>
        </w:rPr>
      </w:pPr>
      <w:bookmarkStart w:id="1" w:name="_Hlk192086093"/>
      <w:r w:rsidRPr="00B609E0">
        <w:rPr>
          <w:rFonts w:ascii="Times New Roman" w:eastAsia="Times New Roman" w:hAnsi="Times New Roman" w:cs="Times New Roman"/>
          <w:b/>
          <w:bCs/>
          <w:sz w:val="28"/>
          <w:szCs w:val="20"/>
          <w:lang w:val="kk-KZ" w:eastAsia="ru-RU"/>
        </w:rPr>
        <w:t>Қарыздар және микрокредиттер бойынша жылдық тиімді сыйақы мөлшерлемесінің шекті мөлшерлерін айқындау туралы</w:t>
      </w:r>
    </w:p>
    <w:p w:rsidR="0027798C" w:rsidRDefault="0027798C" w:rsidP="00B609E0">
      <w:pPr>
        <w:spacing w:after="0" w:line="240" w:lineRule="auto"/>
        <w:ind w:firstLine="709"/>
        <w:jc w:val="both"/>
        <w:rPr>
          <w:rFonts w:ascii="Times New Roman" w:eastAsia="Calibri" w:hAnsi="Times New Roman" w:cs="Times New Roman"/>
          <w:sz w:val="28"/>
          <w:szCs w:val="28"/>
          <w:lang w:val="kk-KZ"/>
        </w:rPr>
      </w:pPr>
      <w:bookmarkStart w:id="2" w:name="z4"/>
      <w:bookmarkEnd w:id="1"/>
    </w:p>
    <w:p w:rsidR="00B609E0" w:rsidRPr="00B609E0" w:rsidRDefault="00B609E0" w:rsidP="00B609E0">
      <w:pPr>
        <w:spacing w:after="0" w:line="240" w:lineRule="auto"/>
        <w:ind w:firstLine="709"/>
        <w:jc w:val="both"/>
        <w:rPr>
          <w:rFonts w:ascii="Times New Roman" w:eastAsia="Calibri" w:hAnsi="Times New Roman" w:cs="Times New Roman"/>
          <w:b/>
          <w:sz w:val="28"/>
          <w:lang w:val="kk-KZ"/>
        </w:rPr>
      </w:pPr>
      <w:r w:rsidRPr="00B609E0">
        <w:rPr>
          <w:rFonts w:ascii="Times New Roman" w:eastAsia="Calibri" w:hAnsi="Times New Roman" w:cs="Times New Roman"/>
          <w:sz w:val="28"/>
          <w:szCs w:val="28"/>
          <w:lang w:val="kk-KZ"/>
        </w:rPr>
        <w:t xml:space="preserve">Қазақстан Республикасы Азаматтық кодексінің 718-бабының 2-тармағына, «Қазақстан Республикасындағы банктер және банк қызметі туралы» Қазақстан Республикасының Заңы 53-бабының 5-тармағына және «Микроқаржылық қызмет  туралы» Қазақстан Республикасының Заңы (бұдан әрі </w:t>
      </w:r>
      <w:r w:rsidRPr="00B609E0">
        <w:rPr>
          <w:rFonts w:ascii="Times New Roman" w:eastAsia="Calibri" w:hAnsi="Times New Roman" w:cs="Times New Roman"/>
          <w:sz w:val="28"/>
          <w:lang w:val="kk-KZ"/>
        </w:rPr>
        <w:t>– З</w:t>
      </w:r>
      <w:r w:rsidRPr="00B609E0">
        <w:rPr>
          <w:rFonts w:ascii="Times New Roman" w:eastAsia="Calibri" w:hAnsi="Times New Roman" w:cs="Times New Roman"/>
          <w:sz w:val="28"/>
          <w:szCs w:val="28"/>
          <w:lang w:val="kk-KZ"/>
        </w:rPr>
        <w:t xml:space="preserve">аң) 5-бабының                                1-тармағына сәйкес, банктік қарыздар мен микрокредиттер бойынша жылдық тиімді сыйақы мөлшерлемесінің шекті мөлшерлерін айқындау мақсатында, </w:t>
      </w:r>
      <w:r w:rsidRPr="00B609E0">
        <w:rPr>
          <w:rFonts w:ascii="Times New Roman" w:eastAsia="Calibri" w:hAnsi="Times New Roman" w:cs="Times New Roman"/>
          <w:sz w:val="28"/>
          <w:lang w:val="kk-KZ"/>
        </w:rPr>
        <w:t xml:space="preserve">Қазақстан Республикасы Қаржы нарығын реттеу және дамыту агенттігінің Басқармасы және Қазақстан Республикасы Ұлттық Банкінің Басқармасы </w:t>
      </w:r>
      <w:r w:rsidRPr="00B609E0">
        <w:rPr>
          <w:rFonts w:ascii="Times New Roman" w:eastAsia="Calibri" w:hAnsi="Times New Roman" w:cs="Times New Roman"/>
          <w:b/>
          <w:sz w:val="28"/>
          <w:lang w:val="kk-KZ"/>
        </w:rPr>
        <w:t>ҚАУЛЫ ЕТЕДІ:</w:t>
      </w:r>
    </w:p>
    <w:p w:rsidR="00B609E0" w:rsidRPr="00B609E0" w:rsidRDefault="00B609E0" w:rsidP="00B609E0">
      <w:pPr>
        <w:spacing w:after="0" w:line="240" w:lineRule="auto"/>
        <w:ind w:firstLine="709"/>
        <w:jc w:val="both"/>
        <w:rPr>
          <w:rFonts w:ascii="Times New Roman" w:eastAsia="Calibri" w:hAnsi="Times New Roman" w:cs="Times New Roman"/>
          <w:sz w:val="28"/>
          <w:szCs w:val="28"/>
          <w:lang w:val="kk-KZ"/>
        </w:rPr>
      </w:pPr>
      <w:r w:rsidRPr="00B609E0">
        <w:rPr>
          <w:rFonts w:ascii="Times New Roman" w:eastAsia="Calibri" w:hAnsi="Times New Roman" w:cs="Times New Roman"/>
          <w:sz w:val="28"/>
          <w:szCs w:val="28"/>
          <w:lang w:val="kk-KZ"/>
        </w:rPr>
        <w:t>1. Жылдық тиімді сыйақы мөлшерлемесінің шекті мөлшерлері:</w:t>
      </w:r>
    </w:p>
    <w:p w:rsidR="00B609E0" w:rsidRPr="00B609E0" w:rsidRDefault="00B609E0" w:rsidP="00B609E0">
      <w:pPr>
        <w:spacing w:after="0" w:line="240" w:lineRule="auto"/>
        <w:ind w:firstLine="709"/>
        <w:jc w:val="both"/>
        <w:rPr>
          <w:rFonts w:ascii="Times New Roman" w:eastAsia="Calibri" w:hAnsi="Times New Roman" w:cs="Times New Roman"/>
          <w:sz w:val="28"/>
          <w:szCs w:val="28"/>
          <w:lang w:val="kk-KZ"/>
        </w:rPr>
      </w:pPr>
      <w:r w:rsidRPr="00B609E0">
        <w:rPr>
          <w:rFonts w:ascii="Times New Roman" w:eastAsia="Calibri" w:hAnsi="Times New Roman" w:cs="Times New Roman"/>
          <w:sz w:val="28"/>
          <w:szCs w:val="28"/>
          <w:lang w:val="kk-KZ"/>
        </w:rPr>
        <w:t>екінші деңгейдегі банктер, банк операцияларының жекелеген түрлерін жүзеге асыратын ұйымдар беретін банктік қарыздар бойынша –   кепілсіз банктік қарыздар бойынша – 46 (қырық алты) пайыз; кепілмен қамтамасыз етілген банктік қарыздар бойынша – 35 (отыз бес) пайыз; ипотекалық тұрғын ұй қарыздары бойынша – 25 (жиырма бес) пайыз;</w:t>
      </w:r>
    </w:p>
    <w:p w:rsidR="00B609E0" w:rsidRPr="00B609E0" w:rsidRDefault="00B609E0" w:rsidP="00B609E0">
      <w:pPr>
        <w:spacing w:after="0" w:line="240" w:lineRule="auto"/>
        <w:ind w:firstLine="709"/>
        <w:jc w:val="both"/>
        <w:rPr>
          <w:rFonts w:ascii="Times New Roman" w:eastAsia="Calibri" w:hAnsi="Times New Roman" w:cs="Times New Roman"/>
          <w:sz w:val="28"/>
          <w:szCs w:val="28"/>
          <w:lang w:val="kk-KZ"/>
        </w:rPr>
      </w:pPr>
      <w:r w:rsidRPr="00B609E0">
        <w:rPr>
          <w:rFonts w:ascii="Times New Roman" w:eastAsia="Calibri" w:hAnsi="Times New Roman" w:cs="Times New Roman"/>
          <w:sz w:val="28"/>
          <w:szCs w:val="28"/>
          <w:lang w:val="kk-KZ"/>
        </w:rPr>
        <w:t xml:space="preserve">микроқаржылық қызметті жүзеге асыратын ұйымдар беретін микрокредиттер бойынша – 46 (қырық алты) пайыз;  </w:t>
      </w:r>
    </w:p>
    <w:p w:rsidR="00B609E0" w:rsidRPr="00B609E0" w:rsidRDefault="00B609E0" w:rsidP="00B609E0">
      <w:pPr>
        <w:spacing w:after="0" w:line="240" w:lineRule="auto"/>
        <w:ind w:firstLine="709"/>
        <w:jc w:val="both"/>
        <w:rPr>
          <w:rFonts w:ascii="Times New Roman" w:eastAsia="Calibri" w:hAnsi="Times New Roman" w:cs="Times New Roman"/>
          <w:sz w:val="28"/>
          <w:szCs w:val="28"/>
          <w:lang w:val="kk-KZ"/>
        </w:rPr>
      </w:pPr>
      <w:r w:rsidRPr="00B609E0">
        <w:rPr>
          <w:rFonts w:ascii="Times New Roman" w:eastAsia="Calibri" w:hAnsi="Times New Roman" w:cs="Times New Roman"/>
          <w:sz w:val="28"/>
          <w:szCs w:val="28"/>
          <w:lang w:val="kk-KZ"/>
        </w:rPr>
        <w:t xml:space="preserve">микроқаржылық қызметті жүзеге асыратын ұйымдар күнтізбелік қырық бес күнге дейінгі мерзімге беретін микрокредиттер бойынша республикалық бюджет туралы заңда тиісті қаржы жылына белгіленген айлық есептік көрсеткіштің қырық бес еселенген мөлшерінен аспайтын мөлшерде – күніне </w:t>
      </w:r>
      <w:r w:rsidR="00730658">
        <w:rPr>
          <w:rFonts w:ascii="Times New Roman" w:eastAsia="Calibri" w:hAnsi="Times New Roman" w:cs="Times New Roman"/>
          <w:sz w:val="28"/>
          <w:szCs w:val="28"/>
          <w:lang w:val="kk-KZ"/>
        </w:rPr>
        <w:br/>
      </w:r>
      <w:r w:rsidRPr="00B609E0">
        <w:rPr>
          <w:rFonts w:ascii="Times New Roman" w:eastAsia="Calibri" w:hAnsi="Times New Roman" w:cs="Times New Roman"/>
          <w:sz w:val="28"/>
          <w:szCs w:val="28"/>
          <w:lang w:val="kk-KZ"/>
        </w:rPr>
        <w:t xml:space="preserve">0,3 (нөл бүтін оннан үш) пайыздан кем, бірақ 179 (бір жүз жетпіс тоғыз) пайыздан аспайды. </w:t>
      </w:r>
    </w:p>
    <w:p w:rsidR="00B609E0" w:rsidRPr="00B609E0" w:rsidRDefault="00B609E0" w:rsidP="00B609E0">
      <w:pPr>
        <w:spacing w:after="0" w:line="240" w:lineRule="auto"/>
        <w:ind w:firstLine="709"/>
        <w:jc w:val="both"/>
        <w:rPr>
          <w:rFonts w:ascii="Times New Roman" w:eastAsia="Calibri" w:hAnsi="Times New Roman" w:cs="Times New Roman"/>
          <w:sz w:val="28"/>
          <w:szCs w:val="28"/>
          <w:lang w:val="kk-KZ"/>
        </w:rPr>
      </w:pPr>
      <w:r w:rsidRPr="00B609E0">
        <w:rPr>
          <w:rFonts w:ascii="Times New Roman" w:eastAsia="Calibri" w:hAnsi="Times New Roman" w:cs="Times New Roman"/>
          <w:sz w:val="28"/>
          <w:szCs w:val="28"/>
          <w:lang w:val="kk-KZ"/>
        </w:rPr>
        <w:t xml:space="preserve">Банктік қарыз шартын, микрокредит беру туралы шартты жасау, банктік қарыз, микрокредит бойынша сыйақы мөлшерлемесін өзгерту және (немесе) банктік қарызды беруге және оған қызмет көрсетуге байланысты жаңа </w:t>
      </w:r>
      <w:r w:rsidRPr="00B609E0">
        <w:rPr>
          <w:rFonts w:ascii="Times New Roman" w:eastAsia="Calibri" w:hAnsi="Times New Roman" w:cs="Times New Roman"/>
          <w:sz w:val="28"/>
          <w:szCs w:val="28"/>
          <w:lang w:val="kk-KZ"/>
        </w:rPr>
        <w:lastRenderedPageBreak/>
        <w:t>комиссиялар мен өзге де төлемдерді өзгерту немесе енгізу күніне жылдық тиімді сыйақы мөлшерлемесі осы тармақта айқындалған шекті мөлшерден аспауға тиіс.</w:t>
      </w:r>
    </w:p>
    <w:bookmarkEnd w:id="2"/>
    <w:p w:rsidR="00B609E0" w:rsidRPr="00B609E0" w:rsidRDefault="00B609E0" w:rsidP="00B609E0">
      <w:pPr>
        <w:spacing w:after="0" w:line="240" w:lineRule="auto"/>
        <w:ind w:firstLine="709"/>
        <w:jc w:val="both"/>
        <w:rPr>
          <w:rFonts w:ascii="Times New Roman" w:eastAsia="Calibri" w:hAnsi="Times New Roman" w:cs="Times New Roman"/>
          <w:sz w:val="28"/>
          <w:szCs w:val="28"/>
          <w:lang w:val="kk-KZ"/>
        </w:rPr>
      </w:pPr>
      <w:r w:rsidRPr="00B609E0">
        <w:rPr>
          <w:rFonts w:ascii="Times New Roman" w:eastAsia="Calibri" w:hAnsi="Times New Roman" w:cs="Times New Roman"/>
          <w:sz w:val="28"/>
          <w:szCs w:val="28"/>
          <w:lang w:val="kk-KZ"/>
        </w:rPr>
        <w:t>2.</w:t>
      </w:r>
      <w:r w:rsidRPr="00B609E0">
        <w:rPr>
          <w:rFonts w:ascii="Times New Roman" w:eastAsia="Calibri" w:hAnsi="Times New Roman" w:cs="Times New Roman"/>
          <w:b/>
          <w:bCs/>
          <w:kern w:val="36"/>
          <w:sz w:val="28"/>
          <w:szCs w:val="28"/>
          <w:lang w:val="kk-KZ" w:eastAsia="ru-RU"/>
        </w:rPr>
        <w:t xml:space="preserve"> </w:t>
      </w:r>
      <w:r w:rsidRPr="00B609E0">
        <w:rPr>
          <w:rFonts w:ascii="Times New Roman" w:eastAsia="Calibri" w:hAnsi="Times New Roman" w:cs="Times New Roman"/>
          <w:sz w:val="28"/>
          <w:szCs w:val="28"/>
          <w:lang w:val="kk-KZ"/>
        </w:rPr>
        <w:t>Осы бірлескен қаулыға қосымшаға сәйкес тізбе бойынша Қазақстан Республикасы Қаржы нарығын реттеу және дамыту агенттігі Басқармасының және Қазақстан Республикасы Ұлттық Банкі Басқармасының бірлескен қаулыларының күші жойылды деп танылсын.</w:t>
      </w:r>
    </w:p>
    <w:p w:rsidR="00B609E0" w:rsidRPr="00B609E0" w:rsidRDefault="00B609E0" w:rsidP="00B609E0">
      <w:pPr>
        <w:spacing w:after="0" w:line="240" w:lineRule="auto"/>
        <w:ind w:firstLine="709"/>
        <w:jc w:val="both"/>
        <w:rPr>
          <w:rFonts w:ascii="Times New Roman" w:eastAsia="Calibri" w:hAnsi="Times New Roman" w:cs="Times New Roman"/>
          <w:sz w:val="28"/>
          <w:lang w:val="kk-KZ"/>
        </w:rPr>
      </w:pPr>
      <w:r w:rsidRPr="00B609E0">
        <w:rPr>
          <w:rFonts w:ascii="Times New Roman" w:eastAsia="Calibri" w:hAnsi="Times New Roman" w:cs="Times New Roman"/>
          <w:sz w:val="28"/>
          <w:lang w:val="kk-KZ"/>
        </w:rPr>
        <w:t>3. Қазақстан Республикасы Қаржы нарығын реттеу және дамыту агенттігінің Қаржы ұйымдарының әдіснамасы және пруденциялық реттеу департаменті Қазақстан Республикасының заңнамасында белгіленген тәртіппен:</w:t>
      </w:r>
    </w:p>
    <w:p w:rsidR="00B609E0" w:rsidRPr="00B609E0" w:rsidRDefault="00B609E0" w:rsidP="00B609E0">
      <w:pPr>
        <w:shd w:val="clear" w:color="auto" w:fill="FFFFFF"/>
        <w:spacing w:after="0" w:line="240" w:lineRule="auto"/>
        <w:ind w:firstLine="709"/>
        <w:jc w:val="both"/>
        <w:rPr>
          <w:rFonts w:ascii="Times New Roman" w:eastAsia="Calibri" w:hAnsi="Times New Roman" w:cs="Times New Roman"/>
          <w:sz w:val="28"/>
          <w:lang w:val="kk-KZ"/>
        </w:rPr>
      </w:pPr>
      <w:r w:rsidRPr="00B609E0">
        <w:rPr>
          <w:rFonts w:ascii="Times New Roman" w:eastAsia="Calibri" w:hAnsi="Times New Roman" w:cs="Times New Roman"/>
          <w:sz w:val="28"/>
          <w:lang w:val="kk-KZ"/>
        </w:rPr>
        <w:t>1) Қазақстан Республикасы Қаржы нарығын реттеу және дамыту агенттігінің Заң департаментімен бірлесіп осы бірлескен қаулыны Қазақстан Республикасының Әділет министрлігінде мемлекеттік тіркеуді;</w:t>
      </w:r>
    </w:p>
    <w:p w:rsidR="00B609E0" w:rsidRPr="00B609E0" w:rsidRDefault="00B609E0" w:rsidP="00B609E0">
      <w:pPr>
        <w:shd w:val="clear" w:color="auto" w:fill="FFFFFF"/>
        <w:spacing w:after="0" w:line="240" w:lineRule="auto"/>
        <w:ind w:firstLine="709"/>
        <w:jc w:val="both"/>
        <w:rPr>
          <w:rFonts w:ascii="Times New Roman" w:eastAsia="Calibri" w:hAnsi="Times New Roman" w:cs="Times New Roman"/>
          <w:sz w:val="28"/>
          <w:lang w:val="kk-KZ"/>
        </w:rPr>
      </w:pPr>
      <w:r w:rsidRPr="00B609E0">
        <w:rPr>
          <w:rFonts w:ascii="Times New Roman" w:eastAsia="Calibri" w:hAnsi="Times New Roman" w:cs="Times New Roman"/>
          <w:sz w:val="28"/>
          <w:lang w:val="kk-KZ"/>
        </w:rPr>
        <w:t>2) осы бірлескен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rsidR="00B609E0" w:rsidRPr="00B609E0" w:rsidRDefault="00B609E0" w:rsidP="00B609E0">
      <w:pPr>
        <w:shd w:val="clear" w:color="auto" w:fill="FFFFFF"/>
        <w:spacing w:after="0" w:line="240" w:lineRule="auto"/>
        <w:ind w:firstLine="709"/>
        <w:jc w:val="both"/>
        <w:rPr>
          <w:rFonts w:ascii="Times New Roman" w:eastAsia="Calibri" w:hAnsi="Times New Roman" w:cs="Times New Roman"/>
          <w:sz w:val="28"/>
          <w:lang w:val="kk-KZ"/>
        </w:rPr>
      </w:pPr>
      <w:r w:rsidRPr="00B609E0">
        <w:rPr>
          <w:rFonts w:ascii="Times New Roman" w:eastAsia="Calibri" w:hAnsi="Times New Roman" w:cs="Times New Roman"/>
          <w:sz w:val="28"/>
          <w:lang w:val="kk-KZ"/>
        </w:rPr>
        <w:t>3) осы бірлескен қаулы мемлекеттік тіркелгеннен кейін он жұмыс күні ішінде Қазақстан Республикасы Қаржы нарығын реттеу және дамыту агенттігінің Заң департаментіне осы тармақтың 2) тармақшасында көзделген іс-шараның орындалуы туралы мәліметтерді ұсынуды қамтамасыз етсін.</w:t>
      </w:r>
    </w:p>
    <w:p w:rsidR="00B609E0" w:rsidRPr="00B609E0" w:rsidRDefault="00B609E0" w:rsidP="00B609E0">
      <w:pPr>
        <w:shd w:val="clear" w:color="auto" w:fill="FFFFFF"/>
        <w:spacing w:after="0" w:line="240" w:lineRule="auto"/>
        <w:ind w:firstLine="709"/>
        <w:jc w:val="both"/>
        <w:rPr>
          <w:rFonts w:ascii="Times New Roman" w:eastAsia="Calibri" w:hAnsi="Times New Roman" w:cs="Times New Roman"/>
          <w:sz w:val="28"/>
          <w:lang w:val="kk-KZ"/>
        </w:rPr>
      </w:pPr>
      <w:r w:rsidRPr="00B609E0">
        <w:rPr>
          <w:rFonts w:ascii="Times New Roman" w:eastAsia="Calibri" w:hAnsi="Times New Roman" w:cs="Times New Roman"/>
          <w:sz w:val="28"/>
          <w:lang w:val="kk-KZ"/>
        </w:rPr>
        <w:t>4. Осы бірлескен қаулының орындалуын бақылау жетекшілік ететін Қазақстан Республикасының Қаржы нарығын реттеу және дамыту агенттігі Төрағасының орынбасарына және Қазақстан Республикасы Ұлттық Банкі Төрағасының орынбасарына жүктелсін.</w:t>
      </w:r>
    </w:p>
    <w:p w:rsidR="00B609E0" w:rsidRPr="00B609E0" w:rsidRDefault="00B609E0" w:rsidP="00B609E0">
      <w:pPr>
        <w:spacing w:after="0" w:line="240" w:lineRule="auto"/>
        <w:ind w:left="-142" w:firstLine="851"/>
        <w:jc w:val="both"/>
        <w:rPr>
          <w:rFonts w:ascii="Times New Roman" w:eastAsia="Calibri" w:hAnsi="Times New Roman" w:cs="Times New Roman"/>
          <w:sz w:val="28"/>
          <w:szCs w:val="28"/>
          <w:lang w:val="kk-KZ"/>
        </w:rPr>
      </w:pPr>
      <w:r w:rsidRPr="00B609E0">
        <w:rPr>
          <w:rFonts w:ascii="Times New Roman" w:eastAsia="Calibri" w:hAnsi="Times New Roman" w:cs="Times New Roman"/>
          <w:sz w:val="28"/>
          <w:szCs w:val="28"/>
          <w:lang w:val="kk-KZ"/>
        </w:rPr>
        <w:t>5. Осы қаулы алғашқы ресми жарияланған күнінен кейін күнтізбелік он күн өткен соң қолданысқа енгізіледі.</w:t>
      </w:r>
    </w:p>
    <w:p w:rsidR="00B609E0" w:rsidRPr="00B609E0" w:rsidRDefault="00B609E0" w:rsidP="00B609E0">
      <w:pPr>
        <w:shd w:val="clear" w:color="auto" w:fill="FFFFFF"/>
        <w:spacing w:after="0" w:line="240" w:lineRule="auto"/>
        <w:ind w:firstLine="709"/>
        <w:jc w:val="both"/>
        <w:rPr>
          <w:rFonts w:ascii="Times New Roman" w:eastAsia="Calibri" w:hAnsi="Times New Roman" w:cs="Times New Roman"/>
          <w:sz w:val="28"/>
          <w:szCs w:val="28"/>
          <w:lang w:val="kk-KZ"/>
        </w:rPr>
      </w:pPr>
      <w:r w:rsidRPr="00B609E0">
        <w:rPr>
          <w:rFonts w:ascii="Times New Roman" w:eastAsia="Calibri" w:hAnsi="Times New Roman" w:cs="Times New Roman"/>
          <w:sz w:val="28"/>
          <w:szCs w:val="28"/>
          <w:lang w:val="kk-KZ"/>
        </w:rPr>
        <w:t>2026 жылғы 1 шілдеден бастап осы бірлескен қаулының 1-тармағының екінші абзацы мынадай редакцияда қолданылады деп белгіленсін:</w:t>
      </w:r>
    </w:p>
    <w:p w:rsidR="00B609E0" w:rsidRPr="00B609E0" w:rsidRDefault="00B609E0" w:rsidP="00B609E0">
      <w:pPr>
        <w:spacing w:after="0" w:line="240" w:lineRule="auto"/>
        <w:ind w:firstLine="709"/>
        <w:jc w:val="both"/>
        <w:rPr>
          <w:rFonts w:ascii="Times New Roman" w:eastAsia="Calibri" w:hAnsi="Times New Roman" w:cs="Times New Roman"/>
          <w:sz w:val="28"/>
          <w:szCs w:val="28"/>
          <w:lang w:val="kk-KZ"/>
        </w:rPr>
      </w:pPr>
      <w:r w:rsidRPr="00B609E0">
        <w:rPr>
          <w:rFonts w:ascii="Times New Roman" w:eastAsia="Calibri" w:hAnsi="Times New Roman" w:cs="Times New Roman"/>
          <w:sz w:val="28"/>
          <w:szCs w:val="28"/>
          <w:lang w:val="kk-KZ"/>
        </w:rPr>
        <w:t>«екінші деңгейдегі банктер, банк операцияларының жекелеген түрлерін жүзеге асыратын ұйымдар беретін банктік қарыздар бойынша –   кепілсіз банктік қарыздар бойынша – 46 (қырық алты) пайыз; кепілмен қамтамасыз етілген банктік қарыздар бойынша – 35 (отыз бес) пайыз; ипотекалық тұрғын ұй қарыздары бойынша – 20 (жиырма) пайыз;».</w:t>
      </w:r>
      <w:r w:rsidR="0027798C" w:rsidRPr="0027798C">
        <w:rPr>
          <w:rStyle w:val="ad"/>
          <w:rFonts w:ascii="Times New Roman" w:eastAsia="Calibri" w:hAnsi="Times New Roman" w:cs="Times New Roman"/>
          <w:sz w:val="20"/>
          <w:szCs w:val="20"/>
          <w:lang w:val="kk-KZ"/>
        </w:rPr>
        <w:footnoteReference w:id="1"/>
      </w:r>
    </w:p>
    <w:p w:rsidR="00C57952" w:rsidRPr="00573511" w:rsidRDefault="00C57952" w:rsidP="00C57952">
      <w:pPr>
        <w:spacing w:after="0" w:line="240" w:lineRule="auto"/>
        <w:ind w:firstLine="709"/>
        <w:jc w:val="both"/>
        <w:rPr>
          <w:rFonts w:ascii="Times New Roman" w:hAnsi="Times New Roman" w:cs="Times New Roman"/>
          <w:sz w:val="28"/>
          <w:szCs w:val="28"/>
          <w:lang w:val="kk-KZ"/>
        </w:rPr>
      </w:pPr>
    </w:p>
    <w:p w:rsidR="00B637F6" w:rsidRDefault="00B637F6" w:rsidP="00E4210F">
      <w:pPr>
        <w:pStyle w:val="a4"/>
        <w:tabs>
          <w:tab w:val="left" w:pos="993"/>
        </w:tabs>
        <w:spacing w:after="0" w:line="22" w:lineRule="atLeast"/>
        <w:ind w:left="0" w:firstLine="709"/>
        <w:jc w:val="both"/>
        <w:rPr>
          <w:rFonts w:ascii="Arial" w:hAnsi="Arial" w:cs="Arial"/>
          <w:sz w:val="28"/>
          <w:lang w:val="kk-KZ"/>
        </w:rPr>
      </w:pPr>
    </w:p>
    <w:tbl>
      <w:tblPr>
        <w:tblStyle w:val="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564"/>
        <w:gridCol w:w="3544"/>
      </w:tblGrid>
      <w:tr w:rsidR="006048C0" w:rsidRPr="009E787E" w:rsidTr="000B21C4">
        <w:tc>
          <w:tcPr>
            <w:tcW w:w="4248" w:type="dxa"/>
            <w:hideMark/>
          </w:tcPr>
          <w:p w:rsidR="000E62E5" w:rsidRPr="006048C0" w:rsidRDefault="000E62E5" w:rsidP="000E62E5">
            <w:pPr>
              <w:overflowPunct w:val="0"/>
              <w:autoSpaceDE w:val="0"/>
              <w:autoSpaceDN w:val="0"/>
              <w:adjustRightInd w:val="0"/>
              <w:jc w:val="center"/>
              <w:rPr>
                <w:b/>
                <w:bCs/>
                <w:color w:val="000000"/>
                <w:sz w:val="28"/>
                <w:szCs w:val="28"/>
                <w:lang w:val="kk-KZ"/>
              </w:rPr>
            </w:pPr>
            <w:r w:rsidRPr="006048C0">
              <w:rPr>
                <w:b/>
                <w:bCs/>
                <w:color w:val="000000"/>
                <w:sz w:val="28"/>
                <w:szCs w:val="28"/>
                <w:lang w:val="kk-KZ"/>
              </w:rPr>
              <w:t xml:space="preserve">Қазақстан Республикасы </w:t>
            </w:r>
          </w:p>
          <w:p w:rsidR="000E62E5" w:rsidRPr="006048C0" w:rsidRDefault="000E62E5" w:rsidP="000E62E5">
            <w:pPr>
              <w:overflowPunct w:val="0"/>
              <w:autoSpaceDE w:val="0"/>
              <w:autoSpaceDN w:val="0"/>
              <w:adjustRightInd w:val="0"/>
              <w:jc w:val="center"/>
              <w:rPr>
                <w:b/>
                <w:bCs/>
                <w:color w:val="000000"/>
                <w:sz w:val="28"/>
                <w:szCs w:val="28"/>
                <w:lang w:val="kk-KZ"/>
              </w:rPr>
            </w:pPr>
            <w:r w:rsidRPr="006048C0">
              <w:rPr>
                <w:b/>
                <w:bCs/>
                <w:color w:val="000000"/>
                <w:sz w:val="28"/>
                <w:szCs w:val="28"/>
                <w:lang w:val="kk-KZ"/>
              </w:rPr>
              <w:t xml:space="preserve">Қаржы нарығын реттеу және дамыту агенттігінің </w:t>
            </w:r>
          </w:p>
          <w:p w:rsidR="006048C0" w:rsidRPr="006048C0" w:rsidRDefault="00414AB0" w:rsidP="00B609E0">
            <w:pPr>
              <w:overflowPunct w:val="0"/>
              <w:autoSpaceDE w:val="0"/>
              <w:autoSpaceDN w:val="0"/>
              <w:adjustRightInd w:val="0"/>
              <w:jc w:val="center"/>
              <w:rPr>
                <w:b/>
                <w:sz w:val="28"/>
                <w:szCs w:val="28"/>
                <w:lang w:val="kk-KZ"/>
              </w:rPr>
            </w:pPr>
            <w:r w:rsidRPr="006048C0">
              <w:rPr>
                <w:b/>
                <w:bCs/>
                <w:color w:val="000000"/>
                <w:sz w:val="28"/>
                <w:szCs w:val="28"/>
                <w:lang w:val="kk-KZ"/>
              </w:rPr>
              <w:t xml:space="preserve">Төрағасы </w:t>
            </w:r>
          </w:p>
        </w:tc>
        <w:tc>
          <w:tcPr>
            <w:tcW w:w="1564" w:type="dxa"/>
          </w:tcPr>
          <w:p w:rsidR="006048C0" w:rsidRPr="006048C0" w:rsidRDefault="006048C0" w:rsidP="006048C0">
            <w:pPr>
              <w:jc w:val="center"/>
              <w:rPr>
                <w:b/>
                <w:sz w:val="28"/>
                <w:szCs w:val="28"/>
                <w:lang w:val="kk-KZ"/>
              </w:rPr>
            </w:pPr>
          </w:p>
        </w:tc>
        <w:tc>
          <w:tcPr>
            <w:tcW w:w="3544" w:type="dxa"/>
          </w:tcPr>
          <w:p w:rsidR="000E62E5" w:rsidRPr="006048C0" w:rsidRDefault="000E62E5" w:rsidP="000E62E5">
            <w:pPr>
              <w:overflowPunct w:val="0"/>
              <w:autoSpaceDE w:val="0"/>
              <w:autoSpaceDN w:val="0"/>
              <w:adjustRightInd w:val="0"/>
              <w:jc w:val="center"/>
              <w:rPr>
                <w:sz w:val="28"/>
                <w:szCs w:val="28"/>
                <w:lang w:val="kk-KZ"/>
              </w:rPr>
            </w:pPr>
            <w:r w:rsidRPr="006048C0">
              <w:rPr>
                <w:b/>
                <w:bCs/>
                <w:color w:val="000000"/>
                <w:sz w:val="28"/>
                <w:szCs w:val="28"/>
                <w:lang w:val="kk-KZ"/>
              </w:rPr>
              <w:t>Қазақстан Республикасы</w:t>
            </w:r>
          </w:p>
          <w:p w:rsidR="006048C0" w:rsidRPr="006048C0" w:rsidRDefault="000E62E5" w:rsidP="000E62E5">
            <w:pPr>
              <w:jc w:val="center"/>
              <w:rPr>
                <w:color w:val="000000"/>
                <w:sz w:val="28"/>
                <w:szCs w:val="24"/>
                <w:lang w:val="kk-KZ"/>
              </w:rPr>
            </w:pPr>
            <w:r w:rsidRPr="006048C0">
              <w:rPr>
                <w:b/>
                <w:bCs/>
                <w:color w:val="000000"/>
                <w:sz w:val="28"/>
                <w:szCs w:val="28"/>
                <w:lang w:val="kk-KZ"/>
              </w:rPr>
              <w:t xml:space="preserve">Ұлттық Банкінің </w:t>
            </w:r>
            <w:r w:rsidR="00414AB0" w:rsidRPr="006048C0">
              <w:rPr>
                <w:b/>
                <w:bCs/>
                <w:color w:val="000000"/>
                <w:sz w:val="28"/>
                <w:szCs w:val="28"/>
                <w:lang w:val="kk-KZ"/>
              </w:rPr>
              <w:t>Төрағасы</w:t>
            </w:r>
          </w:p>
        </w:tc>
      </w:tr>
      <w:tr w:rsidR="006048C0" w:rsidRPr="009E787E" w:rsidTr="000B21C4">
        <w:tc>
          <w:tcPr>
            <w:tcW w:w="4248" w:type="dxa"/>
          </w:tcPr>
          <w:p w:rsidR="006048C0" w:rsidRPr="006048C0" w:rsidRDefault="006048C0" w:rsidP="006048C0">
            <w:pPr>
              <w:overflowPunct w:val="0"/>
              <w:autoSpaceDE w:val="0"/>
              <w:autoSpaceDN w:val="0"/>
              <w:adjustRightInd w:val="0"/>
              <w:rPr>
                <w:b/>
                <w:sz w:val="28"/>
                <w:szCs w:val="28"/>
                <w:lang w:val="kk-KZ"/>
              </w:rPr>
            </w:pPr>
          </w:p>
        </w:tc>
        <w:tc>
          <w:tcPr>
            <w:tcW w:w="1564" w:type="dxa"/>
          </w:tcPr>
          <w:p w:rsidR="006048C0" w:rsidRPr="006048C0" w:rsidRDefault="006048C0" w:rsidP="006048C0">
            <w:pPr>
              <w:overflowPunct w:val="0"/>
              <w:autoSpaceDE w:val="0"/>
              <w:autoSpaceDN w:val="0"/>
              <w:adjustRightInd w:val="0"/>
              <w:rPr>
                <w:b/>
                <w:sz w:val="28"/>
                <w:szCs w:val="28"/>
                <w:lang w:val="kk-KZ"/>
              </w:rPr>
            </w:pPr>
          </w:p>
        </w:tc>
        <w:tc>
          <w:tcPr>
            <w:tcW w:w="3544" w:type="dxa"/>
          </w:tcPr>
          <w:p w:rsidR="006048C0" w:rsidRPr="006048C0" w:rsidRDefault="006048C0" w:rsidP="006048C0">
            <w:pPr>
              <w:overflowPunct w:val="0"/>
              <w:autoSpaceDE w:val="0"/>
              <w:autoSpaceDN w:val="0"/>
              <w:adjustRightInd w:val="0"/>
              <w:rPr>
                <w:b/>
                <w:sz w:val="28"/>
                <w:szCs w:val="28"/>
                <w:lang w:val="kk-KZ"/>
              </w:rPr>
            </w:pPr>
          </w:p>
        </w:tc>
      </w:tr>
      <w:tr w:rsidR="006048C0" w:rsidRPr="000E62E5" w:rsidTr="000B21C4">
        <w:tc>
          <w:tcPr>
            <w:tcW w:w="4248" w:type="dxa"/>
          </w:tcPr>
          <w:p w:rsidR="006048C0" w:rsidRPr="006048C0" w:rsidRDefault="000E62E5" w:rsidP="006048C0">
            <w:pPr>
              <w:overflowPunct w:val="0"/>
              <w:autoSpaceDE w:val="0"/>
              <w:autoSpaceDN w:val="0"/>
              <w:adjustRightInd w:val="0"/>
              <w:jc w:val="center"/>
              <w:rPr>
                <w:b/>
                <w:sz w:val="28"/>
                <w:szCs w:val="28"/>
                <w:lang w:val="kk-KZ"/>
              </w:rPr>
            </w:pPr>
            <w:r w:rsidRPr="006048C0">
              <w:rPr>
                <w:b/>
                <w:bCs/>
                <w:sz w:val="28"/>
                <w:szCs w:val="28"/>
                <w:lang w:val="kk-KZ"/>
              </w:rPr>
              <w:t>М.Е. Әбілқасымова</w:t>
            </w:r>
          </w:p>
        </w:tc>
        <w:tc>
          <w:tcPr>
            <w:tcW w:w="1564" w:type="dxa"/>
          </w:tcPr>
          <w:p w:rsidR="006048C0" w:rsidRPr="006048C0" w:rsidRDefault="006048C0" w:rsidP="006048C0">
            <w:pPr>
              <w:overflowPunct w:val="0"/>
              <w:autoSpaceDE w:val="0"/>
              <w:autoSpaceDN w:val="0"/>
              <w:adjustRightInd w:val="0"/>
              <w:jc w:val="center"/>
              <w:rPr>
                <w:b/>
                <w:sz w:val="28"/>
                <w:szCs w:val="28"/>
                <w:lang w:val="kk-KZ"/>
              </w:rPr>
            </w:pPr>
          </w:p>
        </w:tc>
        <w:tc>
          <w:tcPr>
            <w:tcW w:w="3544" w:type="dxa"/>
          </w:tcPr>
          <w:p w:rsidR="006048C0" w:rsidRPr="00414AB0" w:rsidRDefault="000E62E5" w:rsidP="006048C0">
            <w:pPr>
              <w:overflowPunct w:val="0"/>
              <w:autoSpaceDE w:val="0"/>
              <w:autoSpaceDN w:val="0"/>
              <w:adjustRightInd w:val="0"/>
              <w:jc w:val="center"/>
              <w:rPr>
                <w:b/>
                <w:sz w:val="28"/>
                <w:szCs w:val="28"/>
                <w:lang w:val="kk-KZ"/>
              </w:rPr>
            </w:pPr>
            <w:r w:rsidRPr="006048C0">
              <w:rPr>
                <w:b/>
                <w:bCs/>
                <w:sz w:val="28"/>
                <w:szCs w:val="28"/>
                <w:lang w:val="kk-KZ"/>
              </w:rPr>
              <w:t>Т.М. Сүлейменов</w:t>
            </w:r>
          </w:p>
        </w:tc>
      </w:tr>
      <w:tr w:rsidR="006048C0" w:rsidRPr="000E62E5" w:rsidTr="000B21C4">
        <w:tc>
          <w:tcPr>
            <w:tcW w:w="4248" w:type="dxa"/>
          </w:tcPr>
          <w:p w:rsidR="006048C0" w:rsidRPr="006048C0" w:rsidRDefault="006048C0" w:rsidP="006048C0">
            <w:pPr>
              <w:overflowPunct w:val="0"/>
              <w:autoSpaceDE w:val="0"/>
              <w:autoSpaceDN w:val="0"/>
              <w:adjustRightInd w:val="0"/>
              <w:jc w:val="center"/>
              <w:rPr>
                <w:b/>
                <w:bCs/>
                <w:sz w:val="28"/>
                <w:szCs w:val="28"/>
                <w:lang w:val="kk-KZ"/>
              </w:rPr>
            </w:pPr>
          </w:p>
        </w:tc>
        <w:tc>
          <w:tcPr>
            <w:tcW w:w="1564" w:type="dxa"/>
          </w:tcPr>
          <w:p w:rsidR="006048C0" w:rsidRPr="006048C0" w:rsidRDefault="006048C0" w:rsidP="006048C0">
            <w:pPr>
              <w:overflowPunct w:val="0"/>
              <w:autoSpaceDE w:val="0"/>
              <w:autoSpaceDN w:val="0"/>
              <w:adjustRightInd w:val="0"/>
              <w:rPr>
                <w:b/>
                <w:bCs/>
                <w:sz w:val="28"/>
                <w:szCs w:val="28"/>
                <w:lang w:val="kk-KZ"/>
              </w:rPr>
            </w:pPr>
          </w:p>
        </w:tc>
        <w:tc>
          <w:tcPr>
            <w:tcW w:w="3544" w:type="dxa"/>
          </w:tcPr>
          <w:p w:rsidR="006048C0" w:rsidRPr="006048C0" w:rsidRDefault="006048C0" w:rsidP="006048C0">
            <w:pPr>
              <w:overflowPunct w:val="0"/>
              <w:autoSpaceDE w:val="0"/>
              <w:autoSpaceDN w:val="0"/>
              <w:adjustRightInd w:val="0"/>
              <w:jc w:val="center"/>
              <w:rPr>
                <w:b/>
                <w:bCs/>
                <w:sz w:val="28"/>
                <w:szCs w:val="28"/>
                <w:lang w:val="kk-KZ"/>
              </w:rPr>
            </w:pPr>
          </w:p>
        </w:tc>
      </w:tr>
    </w:tbl>
    <w:p w:rsidR="006048C0" w:rsidRPr="006048C0" w:rsidRDefault="006048C0" w:rsidP="006048C0">
      <w:pPr>
        <w:spacing w:after="0" w:line="240" w:lineRule="auto"/>
        <w:jc w:val="center"/>
        <w:rPr>
          <w:rFonts w:ascii="Times New Roman" w:eastAsia="Times New Roman" w:hAnsi="Times New Roman" w:cs="Times New Roman"/>
          <w:sz w:val="28"/>
          <w:szCs w:val="20"/>
          <w:lang w:val="kk-KZ" w:eastAsia="ru-RU"/>
        </w:rPr>
      </w:pPr>
      <w:r w:rsidRPr="006048C0">
        <w:rPr>
          <w:rFonts w:ascii="Times New Roman" w:eastAsia="Times New Roman" w:hAnsi="Times New Roman" w:cs="Times New Roman"/>
          <w:sz w:val="28"/>
          <w:szCs w:val="20"/>
          <w:lang w:val="kk-KZ" w:eastAsia="ru-RU"/>
        </w:rPr>
        <w:t xml:space="preserve">_____________________                                       </w:t>
      </w:r>
      <w:r w:rsidRPr="006048C0">
        <w:rPr>
          <w:rFonts w:ascii="Times New Roman" w:eastAsia="Times New Roman" w:hAnsi="Times New Roman" w:cs="Times New Roman"/>
          <w:sz w:val="28"/>
          <w:szCs w:val="20"/>
          <w:lang w:eastAsia="ru-RU"/>
        </w:rPr>
        <w:t>__</w:t>
      </w:r>
      <w:r w:rsidRPr="006048C0">
        <w:rPr>
          <w:rFonts w:ascii="Times New Roman" w:eastAsia="Times New Roman" w:hAnsi="Times New Roman" w:cs="Times New Roman"/>
          <w:sz w:val="28"/>
          <w:szCs w:val="20"/>
          <w:lang w:val="kk-KZ" w:eastAsia="ru-RU"/>
        </w:rPr>
        <w:t>________________</w:t>
      </w:r>
    </w:p>
    <w:tbl>
      <w:tblPr>
        <w:tblStyle w:val="2"/>
        <w:tblW w:w="4819"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E62E5" w:rsidRPr="009E787E" w:rsidTr="00073ED9">
        <w:tc>
          <w:tcPr>
            <w:tcW w:w="4819" w:type="dxa"/>
          </w:tcPr>
          <w:p w:rsidR="000E62E5" w:rsidRPr="000E62E5" w:rsidRDefault="000E62E5" w:rsidP="00E30113">
            <w:pPr>
              <w:jc w:val="right"/>
              <w:rPr>
                <w:rFonts w:eastAsia="Times New Roman"/>
                <w:sz w:val="28"/>
                <w:szCs w:val="28"/>
                <w:lang w:val="kk-KZ"/>
              </w:rPr>
            </w:pPr>
            <w:r w:rsidRPr="000E62E5">
              <w:rPr>
                <w:rFonts w:eastAsia="Times New Roman"/>
                <w:sz w:val="28"/>
                <w:szCs w:val="28"/>
                <w:lang w:val="kk-KZ"/>
              </w:rPr>
              <w:lastRenderedPageBreak/>
              <w:t>Қазақстан Республикасының</w:t>
            </w:r>
          </w:p>
          <w:p w:rsidR="007B0912" w:rsidRDefault="000E62E5" w:rsidP="00E30113">
            <w:pPr>
              <w:jc w:val="right"/>
              <w:rPr>
                <w:rFonts w:eastAsia="Times New Roman"/>
                <w:sz w:val="28"/>
                <w:szCs w:val="28"/>
                <w:lang w:val="kk-KZ"/>
              </w:rPr>
            </w:pPr>
            <w:r w:rsidRPr="000E62E5">
              <w:rPr>
                <w:rFonts w:eastAsia="Times New Roman"/>
                <w:sz w:val="28"/>
                <w:szCs w:val="28"/>
                <w:lang w:val="kk-KZ"/>
              </w:rPr>
              <w:t xml:space="preserve">Қаржы нарығын реттеу және </w:t>
            </w:r>
          </w:p>
          <w:p w:rsidR="00073ED9" w:rsidRDefault="000E62E5" w:rsidP="00E30113">
            <w:pPr>
              <w:jc w:val="right"/>
              <w:rPr>
                <w:rFonts w:eastAsia="Times New Roman"/>
                <w:sz w:val="28"/>
                <w:szCs w:val="28"/>
                <w:lang w:val="kk-KZ"/>
              </w:rPr>
            </w:pPr>
            <w:r w:rsidRPr="000E62E5">
              <w:rPr>
                <w:rFonts w:eastAsia="Times New Roman"/>
                <w:sz w:val="28"/>
                <w:szCs w:val="28"/>
                <w:lang w:val="kk-KZ"/>
              </w:rPr>
              <w:t>дамыту агенттігі Басқармасыны</w:t>
            </w:r>
            <w:r w:rsidR="00073ED9">
              <w:rPr>
                <w:rFonts w:eastAsia="Times New Roman"/>
                <w:sz w:val="28"/>
                <w:szCs w:val="28"/>
                <w:lang w:val="kk-KZ"/>
              </w:rPr>
              <w:t xml:space="preserve">ң </w:t>
            </w:r>
          </w:p>
          <w:p w:rsidR="007B0912" w:rsidRDefault="00073ED9" w:rsidP="00E30113">
            <w:pPr>
              <w:jc w:val="right"/>
              <w:rPr>
                <w:rFonts w:eastAsia="Times New Roman"/>
                <w:sz w:val="28"/>
                <w:szCs w:val="28"/>
                <w:lang w:val="kk-KZ"/>
              </w:rPr>
            </w:pPr>
            <w:r>
              <w:rPr>
                <w:rFonts w:eastAsia="Times New Roman"/>
                <w:sz w:val="28"/>
                <w:szCs w:val="28"/>
                <w:lang w:val="kk-KZ"/>
              </w:rPr>
              <w:t xml:space="preserve">2026 жылғы </w:t>
            </w:r>
            <w:r w:rsidR="00136699">
              <w:rPr>
                <w:rFonts w:eastAsia="Times New Roman"/>
                <w:sz w:val="28"/>
                <w:szCs w:val="28"/>
                <w:lang w:val="kk-KZ"/>
              </w:rPr>
              <w:t>28</w:t>
            </w:r>
            <w:r>
              <w:rPr>
                <w:rFonts w:eastAsia="Times New Roman"/>
                <w:sz w:val="28"/>
                <w:szCs w:val="28"/>
                <w:lang w:val="kk-KZ"/>
              </w:rPr>
              <w:t xml:space="preserve"> сәуірдегі</w:t>
            </w:r>
            <w:r w:rsidR="000E62E5" w:rsidRPr="000E62E5">
              <w:rPr>
                <w:rFonts w:eastAsia="Times New Roman"/>
                <w:sz w:val="28"/>
                <w:szCs w:val="28"/>
                <w:lang w:val="kk-KZ"/>
              </w:rPr>
              <w:t xml:space="preserve"> № ___</w:t>
            </w:r>
            <w:r>
              <w:rPr>
                <w:rFonts w:eastAsia="Times New Roman"/>
                <w:sz w:val="28"/>
                <w:szCs w:val="28"/>
                <w:lang w:val="kk-KZ"/>
              </w:rPr>
              <w:t xml:space="preserve"> </w:t>
            </w:r>
          </w:p>
          <w:p w:rsidR="000E62E5" w:rsidRPr="000E62E5" w:rsidRDefault="000E62E5" w:rsidP="00E30113">
            <w:pPr>
              <w:jc w:val="right"/>
              <w:rPr>
                <w:rFonts w:eastAsia="Times New Roman"/>
                <w:sz w:val="28"/>
                <w:szCs w:val="28"/>
                <w:lang w:val="kk-KZ"/>
              </w:rPr>
            </w:pPr>
            <w:r w:rsidRPr="000E62E5">
              <w:rPr>
                <w:rFonts w:eastAsia="Times New Roman"/>
                <w:sz w:val="28"/>
                <w:szCs w:val="28"/>
                <w:lang w:val="kk-KZ"/>
              </w:rPr>
              <w:t>және</w:t>
            </w:r>
            <w:r w:rsidR="007B0912">
              <w:rPr>
                <w:rFonts w:eastAsia="Times New Roman"/>
                <w:sz w:val="28"/>
                <w:szCs w:val="28"/>
                <w:lang w:val="kk-KZ"/>
              </w:rPr>
              <w:t xml:space="preserve"> </w:t>
            </w:r>
            <w:r w:rsidRPr="000E62E5">
              <w:rPr>
                <w:rFonts w:eastAsia="Times New Roman"/>
                <w:sz w:val="28"/>
                <w:szCs w:val="28"/>
                <w:lang w:val="kk-KZ"/>
              </w:rPr>
              <w:t xml:space="preserve">Қазақстан Республикасы </w:t>
            </w:r>
          </w:p>
          <w:p w:rsidR="000E62E5" w:rsidRPr="000E62E5" w:rsidRDefault="000E62E5" w:rsidP="00E30113">
            <w:pPr>
              <w:jc w:val="right"/>
              <w:rPr>
                <w:rFonts w:eastAsia="Times New Roman"/>
                <w:sz w:val="28"/>
                <w:szCs w:val="28"/>
                <w:lang w:val="kk-KZ"/>
              </w:rPr>
            </w:pPr>
            <w:r w:rsidRPr="000E62E5">
              <w:rPr>
                <w:rFonts w:eastAsia="Times New Roman"/>
                <w:sz w:val="28"/>
                <w:szCs w:val="28"/>
                <w:lang w:val="kk-KZ"/>
              </w:rPr>
              <w:t xml:space="preserve">Ұлттық Банкі Басқармасының </w:t>
            </w:r>
          </w:p>
          <w:p w:rsidR="007B0912" w:rsidRDefault="000E62E5" w:rsidP="00E30113">
            <w:pPr>
              <w:jc w:val="right"/>
              <w:rPr>
                <w:rFonts w:eastAsia="Times New Roman"/>
                <w:sz w:val="28"/>
                <w:szCs w:val="28"/>
                <w:lang w:val="kk-KZ"/>
              </w:rPr>
            </w:pPr>
            <w:r w:rsidRPr="000E62E5">
              <w:rPr>
                <w:rFonts w:eastAsia="Times New Roman"/>
                <w:sz w:val="28"/>
                <w:szCs w:val="28"/>
                <w:lang w:val="kk-KZ"/>
              </w:rPr>
              <w:t xml:space="preserve">2026 жылғы </w:t>
            </w:r>
            <w:r w:rsidR="00E30113">
              <w:rPr>
                <w:rFonts w:eastAsia="Times New Roman"/>
                <w:sz w:val="28"/>
                <w:szCs w:val="28"/>
                <w:lang w:val="kk-KZ"/>
              </w:rPr>
              <w:t>29 сәуірдегі</w:t>
            </w:r>
            <w:r w:rsidR="007B0912">
              <w:rPr>
                <w:rFonts w:eastAsia="Times New Roman"/>
                <w:sz w:val="28"/>
                <w:szCs w:val="28"/>
                <w:lang w:val="kk-KZ"/>
              </w:rPr>
              <w:t xml:space="preserve"> </w:t>
            </w:r>
            <w:r w:rsidRPr="000E62E5">
              <w:rPr>
                <w:rFonts w:eastAsia="Times New Roman"/>
                <w:sz w:val="28"/>
                <w:szCs w:val="28"/>
                <w:lang w:val="kk-KZ"/>
              </w:rPr>
              <w:t xml:space="preserve">№ </w:t>
            </w:r>
            <w:r w:rsidR="00136699">
              <w:rPr>
                <w:rFonts w:eastAsia="Times New Roman"/>
                <w:sz w:val="28"/>
                <w:szCs w:val="28"/>
                <w:lang w:val="kk-KZ"/>
              </w:rPr>
              <w:t>50</w:t>
            </w:r>
            <w:r w:rsidRPr="000E62E5">
              <w:rPr>
                <w:rFonts w:eastAsia="Times New Roman"/>
                <w:sz w:val="28"/>
                <w:szCs w:val="28"/>
                <w:lang w:val="kk-KZ"/>
              </w:rPr>
              <w:t xml:space="preserve"> </w:t>
            </w:r>
          </w:p>
          <w:p w:rsidR="00730658" w:rsidRPr="00730658" w:rsidRDefault="000E62E5" w:rsidP="00730658">
            <w:pPr>
              <w:jc w:val="right"/>
              <w:rPr>
                <w:rFonts w:eastAsia="Times New Roman"/>
                <w:sz w:val="28"/>
                <w:szCs w:val="28"/>
                <w:lang w:val="kk-KZ"/>
              </w:rPr>
            </w:pPr>
            <w:r w:rsidRPr="000E62E5">
              <w:rPr>
                <w:rFonts w:eastAsia="Times New Roman"/>
                <w:sz w:val="28"/>
                <w:szCs w:val="28"/>
                <w:lang w:val="kk-KZ"/>
              </w:rPr>
              <w:t xml:space="preserve">бірлескен </w:t>
            </w:r>
            <w:r w:rsidR="00730658" w:rsidRPr="00730658">
              <w:rPr>
                <w:rFonts w:eastAsia="Times New Roman"/>
                <w:sz w:val="28"/>
                <w:szCs w:val="28"/>
                <w:lang w:val="kk-KZ"/>
              </w:rPr>
              <w:t xml:space="preserve">қаулысына </w:t>
            </w:r>
          </w:p>
          <w:p w:rsidR="000E62E5" w:rsidRPr="000E62E5" w:rsidRDefault="00730658" w:rsidP="00730658">
            <w:pPr>
              <w:jc w:val="right"/>
              <w:rPr>
                <w:rFonts w:eastAsia="Times New Roman"/>
                <w:i/>
                <w:sz w:val="28"/>
                <w:szCs w:val="28"/>
                <w:lang w:val="kk-KZ"/>
              </w:rPr>
            </w:pPr>
            <w:r w:rsidRPr="00730658">
              <w:rPr>
                <w:rFonts w:eastAsia="Times New Roman"/>
                <w:sz w:val="28"/>
                <w:szCs w:val="28"/>
                <w:lang w:val="kk-KZ"/>
              </w:rPr>
              <w:t>қосымша</w:t>
            </w:r>
          </w:p>
        </w:tc>
      </w:tr>
    </w:tbl>
    <w:p w:rsidR="000E62E5" w:rsidRPr="000E62E5" w:rsidRDefault="000E62E5" w:rsidP="000E62E5">
      <w:pPr>
        <w:spacing w:after="0" w:line="240" w:lineRule="auto"/>
        <w:jc w:val="right"/>
        <w:rPr>
          <w:rFonts w:ascii="Times New Roman" w:eastAsia="Times New Roman" w:hAnsi="Times New Roman" w:cs="Times New Roman"/>
          <w:i/>
          <w:sz w:val="28"/>
          <w:szCs w:val="28"/>
          <w:lang w:val="kk-KZ" w:eastAsia="ru-RU"/>
        </w:rPr>
      </w:pPr>
    </w:p>
    <w:p w:rsidR="000E62E5" w:rsidRPr="000E62E5" w:rsidRDefault="000E62E5" w:rsidP="000E62E5">
      <w:pPr>
        <w:spacing w:after="0" w:line="240" w:lineRule="auto"/>
        <w:jc w:val="right"/>
        <w:rPr>
          <w:rFonts w:ascii="Times New Roman" w:eastAsia="Times New Roman" w:hAnsi="Times New Roman" w:cs="Times New Roman"/>
          <w:i/>
          <w:sz w:val="28"/>
          <w:szCs w:val="28"/>
          <w:lang w:val="kk-KZ" w:eastAsia="ru-RU"/>
        </w:rPr>
      </w:pPr>
    </w:p>
    <w:p w:rsidR="00730658" w:rsidRPr="00730658" w:rsidRDefault="00730658" w:rsidP="00730658">
      <w:pPr>
        <w:overflowPunct w:val="0"/>
        <w:autoSpaceDE w:val="0"/>
        <w:autoSpaceDN w:val="0"/>
        <w:adjustRightInd w:val="0"/>
        <w:spacing w:after="0" w:line="240" w:lineRule="auto"/>
        <w:ind w:firstLine="709"/>
        <w:jc w:val="center"/>
        <w:rPr>
          <w:rFonts w:ascii="Times New Roman" w:eastAsia="Calibri" w:hAnsi="Times New Roman" w:cs="Times New Roman"/>
          <w:b/>
          <w:sz w:val="28"/>
          <w:lang w:val="kk-KZ"/>
        </w:rPr>
      </w:pPr>
      <w:r w:rsidRPr="00730658">
        <w:rPr>
          <w:rFonts w:ascii="Times New Roman" w:eastAsia="Times New Roman" w:hAnsi="Times New Roman" w:cs="Times New Roman"/>
          <w:b/>
          <w:color w:val="000000"/>
          <w:sz w:val="28"/>
          <w:szCs w:val="28"/>
          <w:lang w:val="kk-KZ" w:eastAsia="ru-RU"/>
        </w:rPr>
        <w:t xml:space="preserve">Күші жойылды деп танылатын </w:t>
      </w:r>
      <w:r w:rsidRPr="00730658">
        <w:rPr>
          <w:rFonts w:ascii="Times New Roman" w:eastAsia="Calibri" w:hAnsi="Times New Roman" w:cs="Times New Roman"/>
          <w:b/>
          <w:sz w:val="28"/>
          <w:lang w:val="kk-KZ"/>
        </w:rPr>
        <w:t>Қазақстан Республикасының</w:t>
      </w:r>
    </w:p>
    <w:p w:rsidR="00730658" w:rsidRPr="00730658" w:rsidRDefault="00730658" w:rsidP="00730658">
      <w:pPr>
        <w:overflowPunct w:val="0"/>
        <w:autoSpaceDE w:val="0"/>
        <w:autoSpaceDN w:val="0"/>
        <w:adjustRightInd w:val="0"/>
        <w:spacing w:after="0" w:line="240" w:lineRule="auto"/>
        <w:ind w:firstLine="709"/>
        <w:jc w:val="center"/>
        <w:rPr>
          <w:rFonts w:ascii="Times New Roman" w:eastAsia="Calibri" w:hAnsi="Times New Roman" w:cs="Times New Roman"/>
          <w:b/>
          <w:sz w:val="28"/>
          <w:lang w:val="kk-KZ"/>
        </w:rPr>
      </w:pPr>
      <w:r w:rsidRPr="00730658">
        <w:rPr>
          <w:rFonts w:ascii="Times New Roman" w:eastAsia="Calibri" w:hAnsi="Times New Roman" w:cs="Times New Roman"/>
          <w:b/>
          <w:sz w:val="28"/>
          <w:lang w:val="kk-KZ"/>
        </w:rPr>
        <w:t>Қаржы нарығын реттеу және дамыту</w:t>
      </w:r>
    </w:p>
    <w:p w:rsidR="00730658" w:rsidRPr="00730658" w:rsidRDefault="00730658" w:rsidP="00730658">
      <w:pPr>
        <w:overflowPunct w:val="0"/>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val="kk-KZ" w:eastAsia="ru-RU"/>
        </w:rPr>
      </w:pPr>
      <w:r w:rsidRPr="00730658">
        <w:rPr>
          <w:rFonts w:ascii="Times New Roman" w:eastAsia="Calibri" w:hAnsi="Times New Roman" w:cs="Times New Roman"/>
          <w:b/>
          <w:sz w:val="28"/>
          <w:lang w:val="kk-KZ"/>
        </w:rPr>
        <w:t xml:space="preserve">агенттігі Басқармасының және </w:t>
      </w:r>
      <w:r w:rsidRPr="00730658">
        <w:rPr>
          <w:rFonts w:ascii="Times New Roman" w:eastAsia="Times New Roman" w:hAnsi="Times New Roman" w:cs="Times New Roman"/>
          <w:b/>
          <w:color w:val="000000"/>
          <w:sz w:val="28"/>
          <w:szCs w:val="28"/>
          <w:lang w:val="kk-KZ" w:eastAsia="ru-RU"/>
        </w:rPr>
        <w:t>Қазақстан Республикасының</w:t>
      </w:r>
    </w:p>
    <w:p w:rsidR="00730658" w:rsidRPr="00730658" w:rsidRDefault="00730658" w:rsidP="00730658">
      <w:pPr>
        <w:overflowPunct w:val="0"/>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val="kk-KZ" w:eastAsia="ru-RU"/>
        </w:rPr>
      </w:pPr>
      <w:r w:rsidRPr="00730658">
        <w:rPr>
          <w:rFonts w:ascii="Times New Roman" w:eastAsia="Times New Roman" w:hAnsi="Times New Roman" w:cs="Times New Roman"/>
          <w:b/>
          <w:color w:val="000000"/>
          <w:sz w:val="28"/>
          <w:szCs w:val="28"/>
          <w:lang w:val="kk-KZ" w:eastAsia="ru-RU"/>
        </w:rPr>
        <w:t>Ұлттық Банкі Басқармасының</w:t>
      </w:r>
    </w:p>
    <w:p w:rsidR="00730658" w:rsidRPr="00730658" w:rsidRDefault="00730658" w:rsidP="00730658">
      <w:pPr>
        <w:overflowPunct w:val="0"/>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val="kk-KZ" w:eastAsia="ru-RU"/>
        </w:rPr>
      </w:pPr>
      <w:r w:rsidRPr="00730658">
        <w:rPr>
          <w:rFonts w:ascii="Times New Roman" w:eastAsia="Times New Roman" w:hAnsi="Times New Roman" w:cs="Times New Roman"/>
          <w:b/>
          <w:color w:val="000000"/>
          <w:sz w:val="28"/>
          <w:szCs w:val="28"/>
          <w:lang w:val="kk-KZ" w:eastAsia="ru-RU"/>
        </w:rPr>
        <w:t>бірлескен қаулыларының тізбесі</w:t>
      </w:r>
    </w:p>
    <w:p w:rsidR="00730658" w:rsidRPr="00730658" w:rsidRDefault="00730658" w:rsidP="00730658">
      <w:pPr>
        <w:overflowPunct w:val="0"/>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val="kk-KZ" w:eastAsia="ru-RU"/>
        </w:rPr>
      </w:pPr>
    </w:p>
    <w:p w:rsidR="00730658" w:rsidRPr="00730658" w:rsidRDefault="00730658" w:rsidP="00730658">
      <w:pPr>
        <w:numPr>
          <w:ilvl w:val="0"/>
          <w:numId w:val="6"/>
        </w:numPr>
        <w:spacing w:after="0" w:line="240" w:lineRule="auto"/>
        <w:ind w:left="0" w:firstLine="709"/>
        <w:contextualSpacing/>
        <w:jc w:val="both"/>
        <w:textAlignment w:val="baseline"/>
        <w:rPr>
          <w:rFonts w:ascii="Times New Roman" w:eastAsia="Calibri" w:hAnsi="Times New Roman" w:cs="Times New Roman"/>
          <w:color w:val="000000"/>
          <w:spacing w:val="2"/>
          <w:sz w:val="28"/>
          <w:szCs w:val="28"/>
          <w:lang w:val="kk-KZ"/>
        </w:rPr>
      </w:pPr>
      <w:r w:rsidRPr="00730658">
        <w:rPr>
          <w:rFonts w:ascii="Times New Roman" w:eastAsia="Calibri" w:hAnsi="Times New Roman" w:cs="Times New Roman"/>
          <w:sz w:val="28"/>
          <w:lang w:val="kk-KZ"/>
        </w:rPr>
        <w:t>«Жылдық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және Қазақстан Республикасы Ұлттық Банкі Басқармасының 2024 жылғы 19 тамыздағы № 45 бірлескен қаулысы (Нормативтік құқықтық актілерді мемлекеттік тіркеу тізілімінде  № 34960 болып тіркелген).</w:t>
      </w:r>
    </w:p>
    <w:p w:rsidR="00730658" w:rsidRPr="00730658" w:rsidRDefault="00730658" w:rsidP="00730658">
      <w:pPr>
        <w:numPr>
          <w:ilvl w:val="0"/>
          <w:numId w:val="6"/>
        </w:numPr>
        <w:spacing w:after="0" w:line="240" w:lineRule="auto"/>
        <w:ind w:left="0" w:firstLine="709"/>
        <w:contextualSpacing/>
        <w:jc w:val="both"/>
        <w:textAlignment w:val="baseline"/>
        <w:rPr>
          <w:rFonts w:ascii="Times New Roman" w:eastAsia="Calibri" w:hAnsi="Times New Roman" w:cs="Times New Roman"/>
          <w:color w:val="000000"/>
          <w:spacing w:val="2"/>
          <w:sz w:val="28"/>
          <w:szCs w:val="28"/>
          <w:lang w:val="kk-KZ"/>
        </w:rPr>
      </w:pPr>
      <w:r w:rsidRPr="00730658">
        <w:rPr>
          <w:rFonts w:ascii="Times New Roman" w:eastAsia="Calibri" w:hAnsi="Times New Roman" w:cs="Times New Roman"/>
          <w:sz w:val="28"/>
          <w:lang w:val="kk-KZ"/>
        </w:rPr>
        <w:t>«Жылдық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және Қазақстан Республикасы Ұлттық Банкі Басқармасының 2024 жылғы 19 тамыздағы № 45 бірлескен қаулысына өзгеріс енгізу туралы» Қазақстан Республикасы Қаржы нарығын реттеу және дамыту агенттігі Басқармасының 2025 жылғы 30 сәуірдегі  № 13 және Қазақстан Республикасы Ұлттық Банкі Басқармасының 2025 жылғы 22 мамырдағы № 27 бірлескен қаулысы (Нормативтік құқықтық актілерді мемлекеттік тіркеу тізілімінде  № 36204 болып тіркелген).</w:t>
      </w:r>
    </w:p>
    <w:p w:rsidR="00730658" w:rsidRPr="00730658" w:rsidRDefault="00730658" w:rsidP="00730658">
      <w:pPr>
        <w:numPr>
          <w:ilvl w:val="0"/>
          <w:numId w:val="6"/>
        </w:numPr>
        <w:spacing w:after="0" w:line="240" w:lineRule="auto"/>
        <w:ind w:left="0" w:firstLine="709"/>
        <w:contextualSpacing/>
        <w:jc w:val="both"/>
        <w:textAlignment w:val="baseline"/>
        <w:rPr>
          <w:rFonts w:ascii="Times New Roman" w:eastAsia="Calibri" w:hAnsi="Times New Roman" w:cs="Times New Roman"/>
          <w:color w:val="000000"/>
          <w:spacing w:val="2"/>
          <w:sz w:val="28"/>
          <w:szCs w:val="28"/>
          <w:lang w:val="kk-KZ"/>
        </w:rPr>
      </w:pPr>
      <w:r w:rsidRPr="00730658">
        <w:rPr>
          <w:rFonts w:ascii="Times New Roman" w:eastAsia="Calibri" w:hAnsi="Times New Roman" w:cs="Times New Roman"/>
          <w:sz w:val="28"/>
          <w:lang w:val="kk-KZ"/>
        </w:rPr>
        <w:t>«Жылдық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және Қазақстан Республикасы Ұлттық Банкі Басқармасының 2024 жылғы 19 тамыздағы № 45 бірлескен қаулысының құрылымдық элементінің қолданылуын тоқтата тұру туралы»  Қазақстан Республикасы Қаржы нарығын реттеу және дамыту агенттігі Басқармасының 2025 жылғы 20 тамыздағы  № 35 және Қазақстан Республикасы Ұлттық Банкі Басқармасының 2025 жылғы 25 тамыздағы № 48 бірлескен қаулысы (Нормативтік құқықтық актілерді мемлекеттік тіркеу тізілімінде                                № 36790 болып тіркелген).</w:t>
      </w:r>
    </w:p>
    <w:p w:rsidR="00730658" w:rsidRPr="00730658" w:rsidRDefault="00730658" w:rsidP="00730658">
      <w:pPr>
        <w:numPr>
          <w:ilvl w:val="0"/>
          <w:numId w:val="6"/>
        </w:numPr>
        <w:spacing w:after="0" w:line="240" w:lineRule="auto"/>
        <w:ind w:left="0" w:firstLine="709"/>
        <w:contextualSpacing/>
        <w:jc w:val="both"/>
        <w:textAlignment w:val="baseline"/>
        <w:rPr>
          <w:rFonts w:ascii="Times New Roman" w:eastAsia="Calibri" w:hAnsi="Times New Roman" w:cs="Times New Roman"/>
          <w:color w:val="000000"/>
          <w:spacing w:val="2"/>
          <w:sz w:val="28"/>
          <w:szCs w:val="28"/>
          <w:lang w:val="kk-KZ"/>
        </w:rPr>
      </w:pPr>
      <w:r w:rsidRPr="00730658">
        <w:rPr>
          <w:rFonts w:ascii="Times New Roman" w:eastAsia="Calibri" w:hAnsi="Times New Roman" w:cs="Times New Roman"/>
          <w:sz w:val="28"/>
          <w:lang w:val="kk-KZ"/>
        </w:rPr>
        <w:t xml:space="preserve">«Жылдық тиімді сыйақы мөлшерлемесінің шекті мөлшерлерін айқындау туралы» Қазақстан Республикасы Қаржы нарығын реттеу және дамыту </w:t>
      </w:r>
      <w:r w:rsidRPr="00730658">
        <w:rPr>
          <w:rFonts w:ascii="Times New Roman" w:eastAsia="Calibri" w:hAnsi="Times New Roman" w:cs="Times New Roman"/>
          <w:sz w:val="28"/>
          <w:lang w:val="kk-KZ"/>
        </w:rPr>
        <w:lastRenderedPageBreak/>
        <w:t>агенттігі Басқармасының 2024 жылғы 16 тамыздағы № 62 және Қазақстан Республикасы Ұлттық Банкі Басқармасының 2024 жылғы 19 тамыздағы № 45 бірлескен қаулысының құрылымдық элементінің қолданылуын тоқтата тұру туралы»  Қазақстан Республикасы Қаржы нарығын реттеу және дамыту агенттігі Басқармасының 2025 жылғы 24 желтоқсандағы  № 83 және Қазақстан Республикасы Ұлттық Банкі Басқармасының 2025 жылғы 24 желтоқсандағы                                 № 97 бірлескен қаулысы (Нормативтік құқықтық актілерді мемлекеттік тіркеу тізілімінде  № 37698 болып тіркелген).</w:t>
      </w:r>
    </w:p>
    <w:p w:rsidR="00F96D7D" w:rsidRPr="00C57952" w:rsidRDefault="00F96D7D" w:rsidP="000E62E5">
      <w:pPr>
        <w:spacing w:after="0" w:line="240" w:lineRule="auto"/>
        <w:ind w:left="5670"/>
        <w:jc w:val="right"/>
        <w:rPr>
          <w:rFonts w:ascii="Arial" w:hAnsi="Arial" w:cs="Arial"/>
          <w:b/>
          <w:i/>
          <w:sz w:val="14"/>
          <w:szCs w:val="14"/>
          <w:u w:val="single"/>
          <w:lang w:val="kk-KZ"/>
        </w:rPr>
      </w:pPr>
    </w:p>
    <w:sectPr w:rsidR="00F96D7D" w:rsidRPr="00C57952" w:rsidSect="00B609E0">
      <w:headerReference w:type="default" r:id="rId9"/>
      <w:headerReference w:type="firs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B13" w:rsidRDefault="00840B13" w:rsidP="004D5195">
      <w:pPr>
        <w:spacing w:after="0" w:line="240" w:lineRule="auto"/>
      </w:pPr>
      <w:r>
        <w:separator/>
      </w:r>
    </w:p>
  </w:endnote>
  <w:endnote w:type="continuationSeparator" w:id="0">
    <w:p w:rsidR="00840B13" w:rsidRDefault="00840B13" w:rsidP="004D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B13" w:rsidRDefault="00840B13" w:rsidP="004D5195">
      <w:pPr>
        <w:spacing w:after="0" w:line="240" w:lineRule="auto"/>
      </w:pPr>
      <w:r>
        <w:separator/>
      </w:r>
    </w:p>
  </w:footnote>
  <w:footnote w:type="continuationSeparator" w:id="0">
    <w:p w:rsidR="00840B13" w:rsidRDefault="00840B13" w:rsidP="004D5195">
      <w:pPr>
        <w:spacing w:after="0" w:line="240" w:lineRule="auto"/>
      </w:pPr>
      <w:r>
        <w:continuationSeparator/>
      </w:r>
    </w:p>
  </w:footnote>
  <w:footnote w:id="1">
    <w:p w:rsidR="0027798C" w:rsidRPr="0027798C" w:rsidRDefault="0027798C">
      <w:pPr>
        <w:pStyle w:val="ab"/>
        <w:rPr>
          <w:rFonts w:ascii="Times New Roman" w:hAnsi="Times New Roman" w:cs="Times New Roman"/>
        </w:rPr>
      </w:pPr>
      <w:r w:rsidRPr="0027798C">
        <w:rPr>
          <w:rStyle w:val="ad"/>
          <w:rFonts w:ascii="Times New Roman" w:hAnsi="Times New Roman" w:cs="Times New Roman"/>
        </w:rPr>
        <w:footnoteRef/>
      </w:r>
      <w:r w:rsidRPr="0027798C">
        <w:rPr>
          <w:rFonts w:ascii="Times New Roman" w:hAnsi="Times New Roman" w:cs="Times New Roman"/>
        </w:rPr>
        <w:t xml:space="preserve"> </w:t>
      </w:r>
      <w:proofErr w:type="spellStart"/>
      <w:r w:rsidRPr="0027798C">
        <w:rPr>
          <w:rFonts w:ascii="Times New Roman" w:hAnsi="Times New Roman" w:cs="Times New Roman"/>
        </w:rPr>
        <w:t>Қарыздар</w:t>
      </w:r>
      <w:proofErr w:type="spellEnd"/>
      <w:r w:rsidRPr="0027798C">
        <w:rPr>
          <w:rFonts w:ascii="Times New Roman" w:hAnsi="Times New Roman" w:cs="Times New Roman"/>
        </w:rPr>
        <w:t xml:space="preserve"> </w:t>
      </w:r>
      <w:proofErr w:type="spellStart"/>
      <w:r w:rsidRPr="0027798C">
        <w:rPr>
          <w:rFonts w:ascii="Times New Roman" w:hAnsi="Times New Roman" w:cs="Times New Roman"/>
        </w:rPr>
        <w:t>және</w:t>
      </w:r>
      <w:proofErr w:type="spellEnd"/>
      <w:r w:rsidRPr="0027798C">
        <w:rPr>
          <w:rFonts w:ascii="Times New Roman" w:hAnsi="Times New Roman" w:cs="Times New Roman"/>
        </w:rPr>
        <w:t xml:space="preserve"> </w:t>
      </w:r>
      <w:proofErr w:type="spellStart"/>
      <w:r w:rsidRPr="0027798C">
        <w:rPr>
          <w:rFonts w:ascii="Times New Roman" w:hAnsi="Times New Roman" w:cs="Times New Roman"/>
        </w:rPr>
        <w:t>микрокредиттер</w:t>
      </w:r>
      <w:proofErr w:type="spellEnd"/>
      <w:r w:rsidRPr="0027798C">
        <w:rPr>
          <w:rFonts w:ascii="Times New Roman" w:hAnsi="Times New Roman" w:cs="Times New Roman"/>
        </w:rPr>
        <w:t xml:space="preserve"> </w:t>
      </w:r>
      <w:proofErr w:type="spellStart"/>
      <w:r w:rsidRPr="0027798C">
        <w:rPr>
          <w:rFonts w:ascii="Times New Roman" w:hAnsi="Times New Roman" w:cs="Times New Roman"/>
        </w:rPr>
        <w:t>бойынша</w:t>
      </w:r>
      <w:proofErr w:type="spellEnd"/>
      <w:r w:rsidRPr="0027798C">
        <w:rPr>
          <w:rFonts w:ascii="Times New Roman" w:hAnsi="Times New Roman" w:cs="Times New Roman"/>
        </w:rPr>
        <w:t xml:space="preserve"> </w:t>
      </w:r>
      <w:proofErr w:type="spellStart"/>
      <w:r w:rsidRPr="0027798C">
        <w:rPr>
          <w:rFonts w:ascii="Times New Roman" w:hAnsi="Times New Roman" w:cs="Times New Roman"/>
        </w:rPr>
        <w:t>жылдық</w:t>
      </w:r>
      <w:proofErr w:type="spellEnd"/>
      <w:r w:rsidRPr="0027798C">
        <w:rPr>
          <w:rFonts w:ascii="Times New Roman" w:hAnsi="Times New Roman" w:cs="Times New Roman"/>
        </w:rPr>
        <w:t xml:space="preserve"> </w:t>
      </w:r>
      <w:proofErr w:type="spellStart"/>
      <w:r w:rsidRPr="0027798C">
        <w:rPr>
          <w:rFonts w:ascii="Times New Roman" w:hAnsi="Times New Roman" w:cs="Times New Roman"/>
        </w:rPr>
        <w:t>тиімді</w:t>
      </w:r>
      <w:proofErr w:type="spellEnd"/>
      <w:r w:rsidRPr="0027798C">
        <w:rPr>
          <w:rFonts w:ascii="Times New Roman" w:hAnsi="Times New Roman" w:cs="Times New Roman"/>
        </w:rPr>
        <w:t xml:space="preserve"> </w:t>
      </w:r>
      <w:proofErr w:type="spellStart"/>
      <w:r w:rsidRPr="0027798C">
        <w:rPr>
          <w:rFonts w:ascii="Times New Roman" w:hAnsi="Times New Roman" w:cs="Times New Roman"/>
        </w:rPr>
        <w:t>сыйақы</w:t>
      </w:r>
      <w:proofErr w:type="spellEnd"/>
      <w:r w:rsidRPr="0027798C">
        <w:rPr>
          <w:rFonts w:ascii="Times New Roman" w:hAnsi="Times New Roman" w:cs="Times New Roman"/>
        </w:rPr>
        <w:t xml:space="preserve"> </w:t>
      </w:r>
      <w:proofErr w:type="spellStart"/>
      <w:r w:rsidRPr="0027798C">
        <w:rPr>
          <w:rFonts w:ascii="Times New Roman" w:hAnsi="Times New Roman" w:cs="Times New Roman"/>
        </w:rPr>
        <w:t>мөлшерлемесінің</w:t>
      </w:r>
      <w:proofErr w:type="spellEnd"/>
      <w:r w:rsidRPr="0027798C">
        <w:rPr>
          <w:rFonts w:ascii="Times New Roman" w:hAnsi="Times New Roman" w:cs="Times New Roman"/>
        </w:rPr>
        <w:t xml:space="preserve"> </w:t>
      </w:r>
      <w:proofErr w:type="spellStart"/>
      <w:r w:rsidRPr="0027798C">
        <w:rPr>
          <w:rFonts w:ascii="Times New Roman" w:hAnsi="Times New Roman" w:cs="Times New Roman"/>
        </w:rPr>
        <w:t>шекті</w:t>
      </w:r>
      <w:proofErr w:type="spellEnd"/>
      <w:r w:rsidRPr="0027798C">
        <w:rPr>
          <w:rFonts w:ascii="Times New Roman" w:hAnsi="Times New Roman" w:cs="Times New Roman"/>
        </w:rPr>
        <w:t xml:space="preserve"> </w:t>
      </w:r>
      <w:proofErr w:type="spellStart"/>
      <w:r w:rsidRPr="0027798C">
        <w:rPr>
          <w:rFonts w:ascii="Times New Roman" w:hAnsi="Times New Roman" w:cs="Times New Roman"/>
        </w:rPr>
        <w:t>мөлшерлерін</w:t>
      </w:r>
      <w:proofErr w:type="spellEnd"/>
      <w:r w:rsidRPr="0027798C">
        <w:rPr>
          <w:rFonts w:ascii="Times New Roman" w:hAnsi="Times New Roman" w:cs="Times New Roman"/>
        </w:rPr>
        <w:t xml:space="preserve"> </w:t>
      </w:r>
      <w:proofErr w:type="spellStart"/>
      <w:r w:rsidRPr="0027798C">
        <w:rPr>
          <w:rFonts w:ascii="Times New Roman" w:hAnsi="Times New Roman" w:cs="Times New Roman"/>
        </w:rPr>
        <w:t>айқындау</w:t>
      </w:r>
      <w:proofErr w:type="spellEnd"/>
      <w:r w:rsidRPr="0027798C">
        <w:rPr>
          <w:rFonts w:ascii="Times New Roman" w:hAnsi="Times New Roman" w:cs="Times New Roman"/>
        </w:rPr>
        <w:t xml:space="preserve"> </w:t>
      </w:r>
      <w:proofErr w:type="spellStart"/>
      <w:r w:rsidRPr="0027798C">
        <w:rPr>
          <w:rFonts w:ascii="Times New Roman" w:hAnsi="Times New Roman" w:cs="Times New Roman"/>
        </w:rPr>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7"/>
      <w:docPartObj>
        <w:docPartGallery w:val="Page Numbers (Top of Page)"/>
        <w:docPartUnique/>
      </w:docPartObj>
    </w:sdtPr>
    <w:sdtEndPr>
      <w:rPr>
        <w:rFonts w:ascii="Times New Roman" w:hAnsi="Times New Roman" w:cs="Times New Roman"/>
        <w:sz w:val="28"/>
        <w:szCs w:val="28"/>
      </w:rPr>
    </w:sdtEndPr>
    <w:sdtContent>
      <w:p w:rsidR="00C57952" w:rsidRPr="00C57952" w:rsidRDefault="00C57952">
        <w:pPr>
          <w:pStyle w:val="a5"/>
          <w:jc w:val="center"/>
          <w:rPr>
            <w:rFonts w:ascii="Times New Roman" w:hAnsi="Times New Roman" w:cs="Times New Roman"/>
            <w:sz w:val="28"/>
            <w:szCs w:val="28"/>
          </w:rPr>
        </w:pPr>
        <w:r w:rsidRPr="00C57952">
          <w:rPr>
            <w:rFonts w:ascii="Times New Roman" w:hAnsi="Times New Roman" w:cs="Times New Roman"/>
            <w:sz w:val="28"/>
            <w:szCs w:val="28"/>
          </w:rPr>
          <w:fldChar w:fldCharType="begin"/>
        </w:r>
        <w:r w:rsidRPr="00C57952">
          <w:rPr>
            <w:rFonts w:ascii="Times New Roman" w:hAnsi="Times New Roman" w:cs="Times New Roman"/>
            <w:sz w:val="28"/>
            <w:szCs w:val="28"/>
          </w:rPr>
          <w:instrText>PAGE   \* MERGEFORMAT</w:instrText>
        </w:r>
        <w:r w:rsidRPr="00C57952">
          <w:rPr>
            <w:rFonts w:ascii="Times New Roman" w:hAnsi="Times New Roman" w:cs="Times New Roman"/>
            <w:sz w:val="28"/>
            <w:szCs w:val="28"/>
          </w:rPr>
          <w:fldChar w:fldCharType="separate"/>
        </w:r>
        <w:r w:rsidR="0019454D">
          <w:rPr>
            <w:rFonts w:ascii="Times New Roman" w:hAnsi="Times New Roman" w:cs="Times New Roman"/>
            <w:noProof/>
            <w:sz w:val="28"/>
            <w:szCs w:val="28"/>
          </w:rPr>
          <w:t>4</w:t>
        </w:r>
        <w:r w:rsidRPr="00C57952">
          <w:rPr>
            <w:rFonts w:ascii="Times New Roman" w:hAnsi="Times New Roman" w:cs="Times New Roman"/>
            <w:sz w:val="28"/>
            <w:szCs w:val="28"/>
          </w:rPr>
          <w:fldChar w:fldCharType="end"/>
        </w:r>
      </w:p>
    </w:sdtContent>
  </w:sdt>
  <w:p w:rsidR="00C57952" w:rsidRDefault="00C57952">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87E" w:rsidRPr="0019454D" w:rsidRDefault="009E787E" w:rsidP="009E787E">
    <w:pPr>
      <w:pStyle w:val="a5"/>
      <w:jc w:val="center"/>
      <w:rPr>
        <w:rFonts w:ascii="Times New Roman" w:hAnsi="Times New Roman" w:cs="Times New Roman"/>
        <w:i/>
      </w:rPr>
    </w:pPr>
    <w:proofErr w:type="spellStart"/>
    <w:r w:rsidRPr="0019454D">
      <w:rPr>
        <w:rFonts w:ascii="Times New Roman" w:hAnsi="Times New Roman" w:cs="Times New Roman"/>
        <w:i/>
      </w:rPr>
      <w:t>Қазақстан</w:t>
    </w:r>
    <w:proofErr w:type="spellEnd"/>
    <w:r w:rsidRPr="0019454D">
      <w:rPr>
        <w:rFonts w:ascii="Times New Roman" w:hAnsi="Times New Roman" w:cs="Times New Roman"/>
        <w:i/>
      </w:rPr>
      <w:t xml:space="preserve"> </w:t>
    </w:r>
    <w:proofErr w:type="spellStart"/>
    <w:r w:rsidRPr="0019454D">
      <w:rPr>
        <w:rFonts w:ascii="Times New Roman" w:hAnsi="Times New Roman" w:cs="Times New Roman"/>
        <w:i/>
      </w:rPr>
      <w:t>Республикасының</w:t>
    </w:r>
    <w:proofErr w:type="spellEnd"/>
    <w:r w:rsidRPr="0019454D">
      <w:rPr>
        <w:rFonts w:ascii="Times New Roman" w:hAnsi="Times New Roman" w:cs="Times New Roman"/>
        <w:i/>
      </w:rPr>
      <w:t xml:space="preserve"> Әділет </w:t>
    </w:r>
    <w:proofErr w:type="spellStart"/>
    <w:r w:rsidRPr="0019454D">
      <w:rPr>
        <w:rFonts w:ascii="Times New Roman" w:hAnsi="Times New Roman" w:cs="Times New Roman"/>
        <w:i/>
      </w:rPr>
      <w:t>министрлігінде</w:t>
    </w:r>
    <w:proofErr w:type="spellEnd"/>
  </w:p>
  <w:p w:rsidR="009E787E" w:rsidRPr="0019454D" w:rsidRDefault="009E787E" w:rsidP="009E787E">
    <w:pPr>
      <w:pStyle w:val="a5"/>
      <w:jc w:val="center"/>
      <w:rPr>
        <w:rFonts w:ascii="Times New Roman" w:hAnsi="Times New Roman" w:cs="Times New Roman"/>
        <w:i/>
      </w:rPr>
    </w:pPr>
    <w:r w:rsidRPr="0019454D">
      <w:rPr>
        <w:rFonts w:ascii="Times New Roman" w:hAnsi="Times New Roman" w:cs="Times New Roman"/>
        <w:i/>
      </w:rPr>
      <w:t xml:space="preserve">2026 </w:t>
    </w:r>
    <w:proofErr w:type="spellStart"/>
    <w:r w:rsidRPr="0019454D">
      <w:rPr>
        <w:rFonts w:ascii="Times New Roman" w:hAnsi="Times New Roman" w:cs="Times New Roman"/>
        <w:i/>
      </w:rPr>
      <w:t>жылғы</w:t>
    </w:r>
    <w:proofErr w:type="spellEnd"/>
    <w:r w:rsidRPr="0019454D">
      <w:rPr>
        <w:rFonts w:ascii="Times New Roman" w:hAnsi="Times New Roman" w:cs="Times New Roman"/>
        <w:i/>
      </w:rPr>
      <w:t xml:space="preserve"> </w:t>
    </w:r>
    <w:r w:rsidRPr="0019454D">
      <w:rPr>
        <w:rFonts w:ascii="Times New Roman" w:hAnsi="Times New Roman" w:cs="Times New Roman"/>
        <w:i/>
        <w:lang w:val="kk-KZ"/>
      </w:rPr>
      <w:t>30 сәуірдегі</w:t>
    </w:r>
    <w:r w:rsidRPr="0019454D">
      <w:rPr>
        <w:rFonts w:ascii="Times New Roman" w:hAnsi="Times New Roman" w:cs="Times New Roman"/>
        <w:i/>
      </w:rPr>
      <w:t xml:space="preserve"> № 38</w:t>
    </w:r>
    <w:r w:rsidRPr="0019454D">
      <w:rPr>
        <w:rFonts w:ascii="Times New Roman" w:hAnsi="Times New Roman" w:cs="Times New Roman"/>
        <w:i/>
        <w:lang w:val="kk-KZ"/>
      </w:rPr>
      <w:t>605</w:t>
    </w:r>
    <w:r w:rsidRPr="0019454D">
      <w:rPr>
        <w:rFonts w:ascii="Times New Roman" w:hAnsi="Times New Roman" w:cs="Times New Roman"/>
        <w:i/>
      </w:rPr>
      <w:t xml:space="preserve"> </w:t>
    </w:r>
    <w:proofErr w:type="spellStart"/>
    <w:r w:rsidRPr="0019454D">
      <w:rPr>
        <w:rFonts w:ascii="Times New Roman" w:hAnsi="Times New Roman" w:cs="Times New Roman"/>
        <w:i/>
      </w:rPr>
      <w:t>болып</w:t>
    </w:r>
    <w:proofErr w:type="spellEnd"/>
    <w:r w:rsidRPr="0019454D">
      <w:rPr>
        <w:rFonts w:ascii="Times New Roman" w:hAnsi="Times New Roman" w:cs="Times New Roman"/>
        <w:i/>
      </w:rPr>
      <w:t xml:space="preserve"> </w:t>
    </w:r>
    <w:proofErr w:type="spellStart"/>
    <w:r w:rsidRPr="0019454D">
      <w:rPr>
        <w:rFonts w:ascii="Times New Roman" w:hAnsi="Times New Roman" w:cs="Times New Roman"/>
        <w:i/>
      </w:rPr>
      <w:t>тіркелді</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836"/>
    <w:multiLevelType w:val="hybridMultilevel"/>
    <w:tmpl w:val="1DDE34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547D80"/>
    <w:multiLevelType w:val="hybridMultilevel"/>
    <w:tmpl w:val="962A6C48"/>
    <w:lvl w:ilvl="0" w:tplc="93F0D2B6">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257A621C"/>
    <w:multiLevelType w:val="hybridMultilevel"/>
    <w:tmpl w:val="FE2A2588"/>
    <w:lvl w:ilvl="0" w:tplc="11869B00">
      <w:start w:val="1"/>
      <w:numFmt w:val="decimal"/>
      <w:suff w:val="space"/>
      <w:lvlText w:val="%1."/>
      <w:lvlJc w:val="left"/>
      <w:pPr>
        <w:ind w:left="3503" w:hanging="52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DC26A4A"/>
    <w:multiLevelType w:val="hybridMultilevel"/>
    <w:tmpl w:val="BD8050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2951D2"/>
    <w:multiLevelType w:val="hybridMultilevel"/>
    <w:tmpl w:val="4D9CC4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7F506E4A"/>
    <w:multiLevelType w:val="hybridMultilevel"/>
    <w:tmpl w:val="B6740FB2"/>
    <w:lvl w:ilvl="0" w:tplc="DB6ECCF4">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17"/>
    <w:rsid w:val="0003045E"/>
    <w:rsid w:val="00033107"/>
    <w:rsid w:val="00044DBB"/>
    <w:rsid w:val="00063ECA"/>
    <w:rsid w:val="00066118"/>
    <w:rsid w:val="00072510"/>
    <w:rsid w:val="00073ED9"/>
    <w:rsid w:val="0007557F"/>
    <w:rsid w:val="00077A86"/>
    <w:rsid w:val="000849E5"/>
    <w:rsid w:val="00094E97"/>
    <w:rsid w:val="000975DB"/>
    <w:rsid w:val="000B21C4"/>
    <w:rsid w:val="000B5FC8"/>
    <w:rsid w:val="000C6D3B"/>
    <w:rsid w:val="000C709C"/>
    <w:rsid w:val="000D5E59"/>
    <w:rsid w:val="000E62E5"/>
    <w:rsid w:val="00101B7B"/>
    <w:rsid w:val="001262DC"/>
    <w:rsid w:val="00136699"/>
    <w:rsid w:val="00145F67"/>
    <w:rsid w:val="0016141C"/>
    <w:rsid w:val="0019454D"/>
    <w:rsid w:val="001B762A"/>
    <w:rsid w:val="001D560C"/>
    <w:rsid w:val="001F07BC"/>
    <w:rsid w:val="00201892"/>
    <w:rsid w:val="00213302"/>
    <w:rsid w:val="00217789"/>
    <w:rsid w:val="00242B15"/>
    <w:rsid w:val="00247D8D"/>
    <w:rsid w:val="002709A4"/>
    <w:rsid w:val="002720CA"/>
    <w:rsid w:val="00277957"/>
    <w:rsid w:val="0027798C"/>
    <w:rsid w:val="002805BC"/>
    <w:rsid w:val="002874B2"/>
    <w:rsid w:val="00287E07"/>
    <w:rsid w:val="00291E66"/>
    <w:rsid w:val="002A2A03"/>
    <w:rsid w:val="002C7455"/>
    <w:rsid w:val="002C77C6"/>
    <w:rsid w:val="002E0381"/>
    <w:rsid w:val="002E124C"/>
    <w:rsid w:val="002E1B1A"/>
    <w:rsid w:val="002F092A"/>
    <w:rsid w:val="002F41FA"/>
    <w:rsid w:val="00303D1D"/>
    <w:rsid w:val="00313107"/>
    <w:rsid w:val="00341AE5"/>
    <w:rsid w:val="003472C0"/>
    <w:rsid w:val="0036221C"/>
    <w:rsid w:val="00371A74"/>
    <w:rsid w:val="00385692"/>
    <w:rsid w:val="003A5729"/>
    <w:rsid w:val="003C46E6"/>
    <w:rsid w:val="003D60DC"/>
    <w:rsid w:val="003F5EC2"/>
    <w:rsid w:val="003F6416"/>
    <w:rsid w:val="003F795E"/>
    <w:rsid w:val="004072BA"/>
    <w:rsid w:val="00414AB0"/>
    <w:rsid w:val="00416AB5"/>
    <w:rsid w:val="00437400"/>
    <w:rsid w:val="00463531"/>
    <w:rsid w:val="004714AC"/>
    <w:rsid w:val="00476711"/>
    <w:rsid w:val="004877BB"/>
    <w:rsid w:val="004A67C1"/>
    <w:rsid w:val="004B2DA2"/>
    <w:rsid w:val="004B5F84"/>
    <w:rsid w:val="004D5195"/>
    <w:rsid w:val="004E4850"/>
    <w:rsid w:val="005107F8"/>
    <w:rsid w:val="00513965"/>
    <w:rsid w:val="00517BF7"/>
    <w:rsid w:val="005203FE"/>
    <w:rsid w:val="00524651"/>
    <w:rsid w:val="00547D89"/>
    <w:rsid w:val="0055098C"/>
    <w:rsid w:val="00555C07"/>
    <w:rsid w:val="00560179"/>
    <w:rsid w:val="00575EF5"/>
    <w:rsid w:val="005A0797"/>
    <w:rsid w:val="005B22FD"/>
    <w:rsid w:val="005B5632"/>
    <w:rsid w:val="005B73B7"/>
    <w:rsid w:val="005C2C2C"/>
    <w:rsid w:val="005D6C69"/>
    <w:rsid w:val="005E139E"/>
    <w:rsid w:val="005E5CCE"/>
    <w:rsid w:val="005F2626"/>
    <w:rsid w:val="005F2D8A"/>
    <w:rsid w:val="005F2E75"/>
    <w:rsid w:val="00602122"/>
    <w:rsid w:val="00602239"/>
    <w:rsid w:val="0060446F"/>
    <w:rsid w:val="006048C0"/>
    <w:rsid w:val="00626552"/>
    <w:rsid w:val="0062709E"/>
    <w:rsid w:val="00627AC6"/>
    <w:rsid w:val="0064378F"/>
    <w:rsid w:val="00657E7E"/>
    <w:rsid w:val="00663A26"/>
    <w:rsid w:val="00664A39"/>
    <w:rsid w:val="00665E65"/>
    <w:rsid w:val="00670DAF"/>
    <w:rsid w:val="00692406"/>
    <w:rsid w:val="0069401F"/>
    <w:rsid w:val="006A38A0"/>
    <w:rsid w:val="006A471B"/>
    <w:rsid w:val="006A65CB"/>
    <w:rsid w:val="006B73AC"/>
    <w:rsid w:val="006C0870"/>
    <w:rsid w:val="006D3357"/>
    <w:rsid w:val="006D769F"/>
    <w:rsid w:val="006D7F19"/>
    <w:rsid w:val="006E6A40"/>
    <w:rsid w:val="007104FD"/>
    <w:rsid w:val="00713BFA"/>
    <w:rsid w:val="00715061"/>
    <w:rsid w:val="00730658"/>
    <w:rsid w:val="007435C7"/>
    <w:rsid w:val="007508D3"/>
    <w:rsid w:val="00772530"/>
    <w:rsid w:val="00772C94"/>
    <w:rsid w:val="007A0513"/>
    <w:rsid w:val="007A67F1"/>
    <w:rsid w:val="007B0912"/>
    <w:rsid w:val="007B187A"/>
    <w:rsid w:val="007D2670"/>
    <w:rsid w:val="007E5BE6"/>
    <w:rsid w:val="00807993"/>
    <w:rsid w:val="0081594B"/>
    <w:rsid w:val="00822765"/>
    <w:rsid w:val="008248A6"/>
    <w:rsid w:val="00825FC0"/>
    <w:rsid w:val="00840B13"/>
    <w:rsid w:val="00842256"/>
    <w:rsid w:val="00855674"/>
    <w:rsid w:val="00855FC9"/>
    <w:rsid w:val="00856253"/>
    <w:rsid w:val="00881F2F"/>
    <w:rsid w:val="0088202B"/>
    <w:rsid w:val="00882C32"/>
    <w:rsid w:val="008A6E44"/>
    <w:rsid w:val="008D24DD"/>
    <w:rsid w:val="008E7742"/>
    <w:rsid w:val="008F1940"/>
    <w:rsid w:val="00905C17"/>
    <w:rsid w:val="00907B1F"/>
    <w:rsid w:val="00910954"/>
    <w:rsid w:val="0091182C"/>
    <w:rsid w:val="009127FB"/>
    <w:rsid w:val="00912D95"/>
    <w:rsid w:val="00917B88"/>
    <w:rsid w:val="00932E5A"/>
    <w:rsid w:val="00933C65"/>
    <w:rsid w:val="00944FEC"/>
    <w:rsid w:val="00956170"/>
    <w:rsid w:val="00961BE0"/>
    <w:rsid w:val="00963317"/>
    <w:rsid w:val="00964037"/>
    <w:rsid w:val="00964CFD"/>
    <w:rsid w:val="00970C15"/>
    <w:rsid w:val="009778A0"/>
    <w:rsid w:val="00982B67"/>
    <w:rsid w:val="00983BB4"/>
    <w:rsid w:val="00984378"/>
    <w:rsid w:val="00994069"/>
    <w:rsid w:val="009A331C"/>
    <w:rsid w:val="009B7E2D"/>
    <w:rsid w:val="009C7A5A"/>
    <w:rsid w:val="009D0542"/>
    <w:rsid w:val="009D3909"/>
    <w:rsid w:val="009E787E"/>
    <w:rsid w:val="00A07F6D"/>
    <w:rsid w:val="00A10B3B"/>
    <w:rsid w:val="00A11B2C"/>
    <w:rsid w:val="00A11DC7"/>
    <w:rsid w:val="00A251CF"/>
    <w:rsid w:val="00A279FB"/>
    <w:rsid w:val="00A40F0B"/>
    <w:rsid w:val="00A52784"/>
    <w:rsid w:val="00A62541"/>
    <w:rsid w:val="00A633C7"/>
    <w:rsid w:val="00A639D9"/>
    <w:rsid w:val="00AA3208"/>
    <w:rsid w:val="00AB081A"/>
    <w:rsid w:val="00AB5659"/>
    <w:rsid w:val="00AE30D2"/>
    <w:rsid w:val="00B02053"/>
    <w:rsid w:val="00B2410A"/>
    <w:rsid w:val="00B30306"/>
    <w:rsid w:val="00B45017"/>
    <w:rsid w:val="00B51078"/>
    <w:rsid w:val="00B609E0"/>
    <w:rsid w:val="00B637F6"/>
    <w:rsid w:val="00B64030"/>
    <w:rsid w:val="00B64B91"/>
    <w:rsid w:val="00B701EE"/>
    <w:rsid w:val="00B736C1"/>
    <w:rsid w:val="00B828FF"/>
    <w:rsid w:val="00B92824"/>
    <w:rsid w:val="00BA28EE"/>
    <w:rsid w:val="00BB337E"/>
    <w:rsid w:val="00BB4EB6"/>
    <w:rsid w:val="00BC4178"/>
    <w:rsid w:val="00BE7F3D"/>
    <w:rsid w:val="00BF120B"/>
    <w:rsid w:val="00C15DCE"/>
    <w:rsid w:val="00C17D49"/>
    <w:rsid w:val="00C2199D"/>
    <w:rsid w:val="00C550DA"/>
    <w:rsid w:val="00C57952"/>
    <w:rsid w:val="00C80599"/>
    <w:rsid w:val="00C82693"/>
    <w:rsid w:val="00C82A45"/>
    <w:rsid w:val="00C840FB"/>
    <w:rsid w:val="00C85884"/>
    <w:rsid w:val="00CA0E89"/>
    <w:rsid w:val="00CA7BD3"/>
    <w:rsid w:val="00CB1CFE"/>
    <w:rsid w:val="00CB515D"/>
    <w:rsid w:val="00CD5AC3"/>
    <w:rsid w:val="00CE3561"/>
    <w:rsid w:val="00D03899"/>
    <w:rsid w:val="00D04C47"/>
    <w:rsid w:val="00D13190"/>
    <w:rsid w:val="00D25D79"/>
    <w:rsid w:val="00D279B6"/>
    <w:rsid w:val="00D358F9"/>
    <w:rsid w:val="00D35EC0"/>
    <w:rsid w:val="00D36956"/>
    <w:rsid w:val="00D4637E"/>
    <w:rsid w:val="00D47AD7"/>
    <w:rsid w:val="00D728DB"/>
    <w:rsid w:val="00D815A6"/>
    <w:rsid w:val="00D879D5"/>
    <w:rsid w:val="00D94FE9"/>
    <w:rsid w:val="00DB69A4"/>
    <w:rsid w:val="00DC1396"/>
    <w:rsid w:val="00DD18FA"/>
    <w:rsid w:val="00DD5B0A"/>
    <w:rsid w:val="00E233A8"/>
    <w:rsid w:val="00E2631B"/>
    <w:rsid w:val="00E30113"/>
    <w:rsid w:val="00E33BAD"/>
    <w:rsid w:val="00E4210F"/>
    <w:rsid w:val="00E4407E"/>
    <w:rsid w:val="00E465D4"/>
    <w:rsid w:val="00E54378"/>
    <w:rsid w:val="00E613B2"/>
    <w:rsid w:val="00E83E86"/>
    <w:rsid w:val="00E8787F"/>
    <w:rsid w:val="00EA2890"/>
    <w:rsid w:val="00EB0BD6"/>
    <w:rsid w:val="00EB6DB2"/>
    <w:rsid w:val="00EC461C"/>
    <w:rsid w:val="00EC5756"/>
    <w:rsid w:val="00ED2ADE"/>
    <w:rsid w:val="00EE1DDD"/>
    <w:rsid w:val="00EF06B2"/>
    <w:rsid w:val="00EF4725"/>
    <w:rsid w:val="00F10685"/>
    <w:rsid w:val="00F10B91"/>
    <w:rsid w:val="00F15399"/>
    <w:rsid w:val="00F36537"/>
    <w:rsid w:val="00F367D8"/>
    <w:rsid w:val="00F4405E"/>
    <w:rsid w:val="00F5109A"/>
    <w:rsid w:val="00F67F40"/>
    <w:rsid w:val="00F72A8E"/>
    <w:rsid w:val="00F74C70"/>
    <w:rsid w:val="00F803A4"/>
    <w:rsid w:val="00F90EDE"/>
    <w:rsid w:val="00F91CAF"/>
    <w:rsid w:val="00F92035"/>
    <w:rsid w:val="00F9665C"/>
    <w:rsid w:val="00F96D7D"/>
    <w:rsid w:val="00FA6089"/>
    <w:rsid w:val="00FC0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22D7B0-66EE-4E19-BC4F-AAD009C6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3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1CAF"/>
    <w:pPr>
      <w:ind w:left="720"/>
      <w:contextualSpacing/>
    </w:pPr>
  </w:style>
  <w:style w:type="paragraph" w:styleId="a5">
    <w:name w:val="header"/>
    <w:basedOn w:val="a"/>
    <w:link w:val="a6"/>
    <w:uiPriority w:val="99"/>
    <w:unhideWhenUsed/>
    <w:rsid w:val="004D519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5195"/>
  </w:style>
  <w:style w:type="paragraph" w:styleId="a7">
    <w:name w:val="footer"/>
    <w:basedOn w:val="a"/>
    <w:link w:val="a8"/>
    <w:uiPriority w:val="99"/>
    <w:unhideWhenUsed/>
    <w:rsid w:val="004D519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5195"/>
  </w:style>
  <w:style w:type="paragraph" w:styleId="a9">
    <w:name w:val="Balloon Text"/>
    <w:basedOn w:val="a"/>
    <w:link w:val="aa"/>
    <w:uiPriority w:val="99"/>
    <w:semiHidden/>
    <w:unhideWhenUsed/>
    <w:rsid w:val="00BE7F3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E7F3D"/>
    <w:rPr>
      <w:rFonts w:ascii="Segoe UI" w:hAnsi="Segoe UI" w:cs="Segoe UI"/>
      <w:sz w:val="18"/>
      <w:szCs w:val="18"/>
    </w:rPr>
  </w:style>
  <w:style w:type="paragraph" w:styleId="ab">
    <w:name w:val="footnote text"/>
    <w:basedOn w:val="a"/>
    <w:link w:val="ac"/>
    <w:uiPriority w:val="99"/>
    <w:semiHidden/>
    <w:unhideWhenUsed/>
    <w:rsid w:val="00C57952"/>
    <w:pPr>
      <w:spacing w:after="0" w:line="240" w:lineRule="auto"/>
    </w:pPr>
    <w:rPr>
      <w:sz w:val="20"/>
      <w:szCs w:val="20"/>
    </w:rPr>
  </w:style>
  <w:style w:type="character" w:customStyle="1" w:styleId="ac">
    <w:name w:val="Текст сноски Знак"/>
    <w:basedOn w:val="a0"/>
    <w:link w:val="ab"/>
    <w:uiPriority w:val="99"/>
    <w:semiHidden/>
    <w:rsid w:val="00C57952"/>
    <w:rPr>
      <w:sz w:val="20"/>
      <w:szCs w:val="20"/>
    </w:rPr>
  </w:style>
  <w:style w:type="character" w:styleId="ad">
    <w:name w:val="footnote reference"/>
    <w:basedOn w:val="a0"/>
    <w:uiPriority w:val="99"/>
    <w:semiHidden/>
    <w:unhideWhenUsed/>
    <w:rsid w:val="00C57952"/>
    <w:rPr>
      <w:vertAlign w:val="superscript"/>
    </w:rPr>
  </w:style>
  <w:style w:type="table" w:customStyle="1" w:styleId="1">
    <w:name w:val="Сетка таблицы1"/>
    <w:basedOn w:val="a1"/>
    <w:next w:val="a3"/>
    <w:uiPriority w:val="59"/>
    <w:rsid w:val="006048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0E62E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453306">
      <w:bodyDiv w:val="1"/>
      <w:marLeft w:val="0"/>
      <w:marRight w:val="0"/>
      <w:marTop w:val="0"/>
      <w:marBottom w:val="0"/>
      <w:divBdr>
        <w:top w:val="none" w:sz="0" w:space="0" w:color="auto"/>
        <w:left w:val="none" w:sz="0" w:space="0" w:color="auto"/>
        <w:bottom w:val="none" w:sz="0" w:space="0" w:color="auto"/>
        <w:right w:val="none" w:sz="0" w:space="0" w:color="auto"/>
      </w:divBdr>
    </w:div>
    <w:div w:id="101418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E06D1-C175-4983-B47A-5F80C29F4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1057</Words>
  <Characters>6025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Арман Айкимбаев</dc:creator>
  <cp:keywords/>
  <dc:description/>
  <cp:lastModifiedBy>Гульмира Худайбергенова</cp:lastModifiedBy>
  <cp:revision>41</cp:revision>
  <cp:lastPrinted>2025-10-10T11:07:00Z</cp:lastPrinted>
  <dcterms:created xsi:type="dcterms:W3CDTF">2025-12-14T13:46:00Z</dcterms:created>
  <dcterms:modified xsi:type="dcterms:W3CDTF">2026-05-06T07:04:00Z</dcterms:modified>
</cp:coreProperties>
</file>