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BD4ACE" w:rsidRPr="002F41FA" w:rsidTr="0084485C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ҚАЗАҚСТАН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2F41FA">
              <w:rPr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72099604" wp14:editId="74CD05BF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b/>
                <w:sz w:val="28"/>
                <w:szCs w:val="28"/>
              </w:rPr>
              <w:t>АЗАХСТАН</w:t>
            </w:r>
          </w:p>
        </w:tc>
      </w:tr>
      <w:tr w:rsidR="00BD4ACE" w:rsidRPr="002C77C6" w:rsidTr="0084485C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</w:rPr>
              <w:t>БА</w:t>
            </w:r>
            <w:r w:rsidRPr="005B73B7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BD4ACE" w:rsidRPr="002F41FA" w:rsidRDefault="00BD4ACE" w:rsidP="0084485C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BD4ACE" w:rsidRPr="002F41FA" w:rsidTr="0084485C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A47C00" w:rsidRDefault="00A47C00" w:rsidP="0084485C">
            <w:pPr>
              <w:spacing w:line="22" w:lineRule="atLeast"/>
              <w:contextualSpacing/>
              <w:jc w:val="center"/>
              <w:rPr>
                <w:b/>
              </w:rPr>
            </w:pPr>
            <w:r w:rsidRPr="00A47C00">
              <w:t>от 10 апреля 2026 года</w:t>
            </w:r>
          </w:p>
          <w:p w:rsidR="00BD4ACE" w:rsidRPr="00BF120B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 xml:space="preserve">Астана </w:t>
            </w:r>
            <w:r w:rsidRPr="00BF120B">
              <w:rPr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A47C00" w:rsidRDefault="00BD4ACE" w:rsidP="0084485C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  <w:r w:rsidRPr="006B73AC">
              <w:t>№</w:t>
            </w:r>
            <w:r w:rsidRPr="006B73AC">
              <w:rPr>
                <w:b/>
                <w:lang w:val="en-US"/>
              </w:rPr>
              <w:t xml:space="preserve"> </w:t>
            </w:r>
            <w:r w:rsidR="00A47C00">
              <w:rPr>
                <w:lang w:val="en-US"/>
              </w:rPr>
              <w:t>33</w:t>
            </w:r>
          </w:p>
          <w:p w:rsidR="00BD4ACE" w:rsidRPr="00BF120B" w:rsidRDefault="00BD4ACE" w:rsidP="0084485C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Астана</w:t>
            </w:r>
          </w:p>
        </w:tc>
      </w:tr>
    </w:tbl>
    <w:p w:rsidR="00BD4ACE" w:rsidRDefault="00BD4ACE" w:rsidP="00BD4ACE">
      <w:pPr>
        <w:rPr>
          <w:sz w:val="28"/>
          <w:lang w:val="kk-KZ"/>
        </w:rPr>
      </w:pPr>
    </w:p>
    <w:p w:rsidR="00BD4ACE" w:rsidRDefault="00BD4ACE" w:rsidP="00BD4ACE">
      <w:pPr>
        <w:rPr>
          <w:sz w:val="28"/>
          <w:lang w:val="kk-KZ"/>
        </w:rPr>
      </w:pPr>
    </w:p>
    <w:p w:rsidR="004F55E7" w:rsidRDefault="004F55E7" w:rsidP="004F55E7">
      <w:pPr>
        <w:ind w:firstLine="709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операторов обмена необеспеченных цифровых активов, операторов платформы цифровых финансовых активов и операторов торговой платформы цифровых активов</w:t>
      </w:r>
    </w:p>
    <w:p w:rsidR="004F55E7" w:rsidRDefault="004F55E7" w:rsidP="004F55E7">
      <w:pPr>
        <w:ind w:firstLine="709"/>
        <w:jc w:val="both"/>
        <w:rPr>
          <w:sz w:val="28"/>
        </w:rPr>
      </w:pPr>
    </w:p>
    <w:p w:rsidR="004F55E7" w:rsidRDefault="004F55E7" w:rsidP="004F55E7">
      <w:pPr>
        <w:ind w:firstLine="709"/>
        <w:jc w:val="both"/>
        <w:rPr>
          <w:sz w:val="28"/>
        </w:rPr>
      </w:pPr>
    </w:p>
    <w:p w:rsidR="004F55E7" w:rsidRDefault="004F55E7" w:rsidP="004F55E7">
      <w:pPr>
        <w:ind w:firstLine="709"/>
        <w:jc w:val="both"/>
        <w:rPr>
          <w:color w:val="000000" w:themeColor="text1"/>
          <w:sz w:val="28"/>
          <w:szCs w:val="28"/>
        </w:rPr>
      </w:pPr>
      <w:r w:rsidRPr="00A029EC">
        <w:rPr>
          <w:color w:val="000000" w:themeColor="text1"/>
          <w:sz w:val="28"/>
          <w:szCs w:val="28"/>
        </w:rPr>
        <w:t xml:space="preserve">В соответствии с </w:t>
      </w:r>
      <w:r w:rsidRPr="00F8298D">
        <w:rPr>
          <w:color w:val="000000" w:themeColor="text1"/>
          <w:sz w:val="28"/>
          <w:szCs w:val="28"/>
        </w:rPr>
        <w:t>абзацем третьим пункта</w:t>
      </w:r>
      <w:r>
        <w:rPr>
          <w:color w:val="000000" w:themeColor="text1"/>
          <w:sz w:val="28"/>
          <w:szCs w:val="28"/>
        </w:rPr>
        <w:t xml:space="preserve"> 3-2</w:t>
      </w:r>
      <w:r w:rsidRPr="00EE3BDC">
        <w:rPr>
          <w:color w:val="000000" w:themeColor="text1"/>
          <w:sz w:val="28"/>
          <w:szCs w:val="28"/>
        </w:rPr>
        <w:t xml:space="preserve"> статьи 11 Закона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</w:t>
      </w:r>
      <w:r>
        <w:rPr>
          <w:color w:val="000000" w:themeColor="text1"/>
          <w:sz w:val="28"/>
          <w:szCs w:val="28"/>
        </w:rPr>
        <w:t xml:space="preserve"> </w:t>
      </w:r>
      <w:r w:rsidRPr="00EE3BDC">
        <w:rPr>
          <w:color w:val="000000" w:themeColor="text1"/>
          <w:sz w:val="28"/>
          <w:szCs w:val="28"/>
        </w:rPr>
        <w:t>Правление</w:t>
      </w:r>
      <w:r w:rsidRPr="00A029EC">
        <w:rPr>
          <w:color w:val="000000" w:themeColor="text1"/>
          <w:sz w:val="28"/>
          <w:szCs w:val="28"/>
        </w:rPr>
        <w:t xml:space="preserve"> </w:t>
      </w:r>
      <w:r w:rsidRPr="00A029EC">
        <w:rPr>
          <w:bCs/>
          <w:color w:val="000000" w:themeColor="text1"/>
          <w:sz w:val="28"/>
          <w:szCs w:val="28"/>
        </w:rPr>
        <w:t>Национального Банка</w:t>
      </w:r>
      <w:r w:rsidRPr="00A029EC">
        <w:rPr>
          <w:color w:val="000000" w:themeColor="text1"/>
          <w:sz w:val="28"/>
          <w:szCs w:val="28"/>
        </w:rPr>
        <w:t xml:space="preserve"> Республики Казахстан </w:t>
      </w:r>
      <w:r w:rsidRPr="00A029EC">
        <w:rPr>
          <w:b/>
          <w:bCs/>
          <w:color w:val="000000" w:themeColor="text1"/>
          <w:sz w:val="28"/>
          <w:szCs w:val="28"/>
        </w:rPr>
        <w:t>ПОСТАНОВЛЯЕТ</w:t>
      </w:r>
      <w:r w:rsidRPr="00A029EC">
        <w:rPr>
          <w:color w:val="000000" w:themeColor="text1"/>
          <w:sz w:val="28"/>
          <w:szCs w:val="28"/>
        </w:rPr>
        <w:t>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прилагаемые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операторов обмена необеспеченных цифровых активов, операторов платформы цифровых финансовых активов и операторов торговой платформы цифровых активов (далее – Требования).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 Департаменту платежных систем и цифровых финансовых технологий в установленном законодательством Республики Казахстан порядке обеспечить: 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размещение настоящего постановления на официальном </w:t>
      </w:r>
      <w:proofErr w:type="spellStart"/>
      <w:r>
        <w:rPr>
          <w:color w:val="000000"/>
          <w:sz w:val="28"/>
          <w:szCs w:val="28"/>
        </w:rPr>
        <w:t>интернет-ресурсе</w:t>
      </w:r>
      <w:proofErr w:type="spellEnd"/>
      <w:r>
        <w:rPr>
          <w:color w:val="000000"/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</w:t>
      </w:r>
      <w:r>
        <w:rPr>
          <w:color w:val="000000"/>
          <w:sz w:val="28"/>
          <w:szCs w:val="28"/>
        </w:rPr>
        <w:lastRenderedPageBreak/>
        <w:t>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E30FEF">
        <w:rPr>
          <w:color w:val="000000"/>
          <w:sz w:val="28"/>
          <w:szCs w:val="28"/>
        </w:rPr>
        <w:t xml:space="preserve">4. Настоящее постановление вводится в действие с </w:t>
      </w:r>
      <w:r w:rsidRPr="00B36B5A">
        <w:rPr>
          <w:color w:val="000000"/>
          <w:sz w:val="28"/>
          <w:szCs w:val="28"/>
        </w:rPr>
        <w:t>1</w:t>
      </w:r>
      <w:r w:rsidRPr="00E30F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мая</w:t>
      </w:r>
      <w:r w:rsidRPr="00E30FEF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6</w:t>
      </w:r>
      <w:r w:rsidRPr="00E30FEF">
        <w:rPr>
          <w:color w:val="000000"/>
          <w:sz w:val="28"/>
          <w:szCs w:val="28"/>
        </w:rPr>
        <w:t xml:space="preserve"> года и подлежит официальному опубликованию.</w:t>
      </w:r>
    </w:p>
    <w:p w:rsidR="004F55E7" w:rsidRDefault="004F55E7" w:rsidP="004F55E7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</w:t>
      </w:r>
      <w:r w:rsidRPr="00A63463">
        <w:rPr>
          <w:color w:val="000000"/>
          <w:sz w:val="28"/>
        </w:rPr>
        <w:t>риостановить до 12 июля 2026 года действие:</w:t>
      </w:r>
    </w:p>
    <w:p w:rsidR="004F55E7" w:rsidRDefault="004F55E7" w:rsidP="004F55E7">
      <w:pPr>
        <w:ind w:firstLine="709"/>
        <w:jc w:val="both"/>
        <w:rPr>
          <w:color w:val="000000"/>
          <w:sz w:val="28"/>
        </w:rPr>
      </w:pPr>
      <w:r w:rsidRPr="00A63463">
        <w:rPr>
          <w:color w:val="000000"/>
          <w:sz w:val="28"/>
        </w:rPr>
        <w:t xml:space="preserve">подпункта </w:t>
      </w:r>
      <w:r w:rsidRPr="00A63463">
        <w:rPr>
          <w:color w:val="000000"/>
          <w:sz w:val="28"/>
          <w:lang w:val="kk-KZ"/>
        </w:rPr>
        <w:t>2</w:t>
      </w:r>
      <w:r w:rsidRPr="00A63463">
        <w:rPr>
          <w:color w:val="000000"/>
          <w:sz w:val="28"/>
        </w:rPr>
        <w:t xml:space="preserve">) пункта </w:t>
      </w:r>
      <w:r w:rsidRPr="00A63463">
        <w:rPr>
          <w:color w:val="000000"/>
          <w:sz w:val="28"/>
          <w:lang w:val="kk-KZ"/>
        </w:rPr>
        <w:t>6</w:t>
      </w:r>
      <w:r w:rsidRPr="00A63463">
        <w:rPr>
          <w:color w:val="000000"/>
          <w:sz w:val="28"/>
        </w:rPr>
        <w:t xml:space="preserve"> Требований, установив, что в период приостановления данный подпункт действует в следующей редакции:</w:t>
      </w:r>
    </w:p>
    <w:p w:rsidR="004F55E7" w:rsidRDefault="004F55E7" w:rsidP="004F55E7">
      <w:pPr>
        <w:ind w:firstLine="709"/>
        <w:jc w:val="both"/>
        <w:rPr>
          <w:color w:val="000000"/>
          <w:sz w:val="28"/>
        </w:rPr>
      </w:pPr>
      <w:r w:rsidRPr="00A63463">
        <w:rPr>
          <w:color w:val="000000"/>
          <w:sz w:val="28"/>
        </w:rPr>
        <w:t xml:space="preserve">«2) порядок проверки клиента (его представителя) и </w:t>
      </w:r>
      <w:proofErr w:type="spellStart"/>
      <w:r w:rsidRPr="00A63463">
        <w:rPr>
          <w:color w:val="000000"/>
          <w:sz w:val="28"/>
        </w:rPr>
        <w:t>бенефициарного</w:t>
      </w:r>
      <w:proofErr w:type="spellEnd"/>
      <w:r w:rsidRPr="00A63463">
        <w:rPr>
          <w:color w:val="000000"/>
          <w:sz w:val="28"/>
        </w:rPr>
        <w:t xml:space="preserve"> собственника, в том числе с применением автоматизированных информационных систем и программных обеспечений, для осуществления внутреннего контроля в целях ПОД/ФТ/ФРОМУ, включая проверку на наличие в перечне организаций и лиц, связанных с финансированием терроризма и экстремизма, составленном в соответствии со статьей 12 Закона о ПОД/</w:t>
      </w:r>
      <w:r w:rsidRPr="00621E52">
        <w:rPr>
          <w:color w:val="000000"/>
          <w:sz w:val="28"/>
        </w:rPr>
        <w:t>ФТ/ФРОМУ (далее – Перечень) и перечне организаций и лиц, связанных с финансированием распространения оружия массового уничтожения, составленном в соответствии со статьей 12-1 Закона о ПОД/ФТ/ФРОМУ (далее – Перечень ФРОМУ);»;</w:t>
      </w:r>
    </w:p>
    <w:p w:rsidR="004F55E7" w:rsidRDefault="004F55E7" w:rsidP="004F55E7">
      <w:pPr>
        <w:ind w:firstLine="709"/>
        <w:jc w:val="both"/>
        <w:rPr>
          <w:color w:val="000000"/>
          <w:sz w:val="28"/>
        </w:rPr>
      </w:pPr>
      <w:r w:rsidRPr="00A63463">
        <w:rPr>
          <w:color w:val="000000"/>
          <w:sz w:val="28"/>
        </w:rPr>
        <w:t>подпункта 1) пункта 8 Требований, уста</w:t>
      </w:r>
      <w:r>
        <w:rPr>
          <w:color w:val="000000"/>
          <w:sz w:val="28"/>
        </w:rPr>
        <w:t xml:space="preserve">новив, что в период </w:t>
      </w:r>
      <w:r w:rsidRPr="00A63463">
        <w:rPr>
          <w:color w:val="000000"/>
          <w:sz w:val="28"/>
        </w:rPr>
        <w:t>приостановления данный подпункт действует в следующей редакции: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A63463">
        <w:rPr>
          <w:sz w:val="28"/>
          <w:szCs w:val="28"/>
        </w:rPr>
        <w:t xml:space="preserve">«1) </w:t>
      </w:r>
      <w:r w:rsidRPr="00A63463">
        <w:rPr>
          <w:color w:val="000000"/>
          <w:sz w:val="28"/>
          <w:szCs w:val="28"/>
        </w:rPr>
        <w:t>получение доступа ко всем помещениям Субъекта, информационным системам, средствам телекоммуникаций, документам и файлам, в пределах, позволяющих осуществлять свои функции в полном объеме, и в порядке, предусмотренном внутренними документами Субъекта;</w:t>
      </w:r>
      <w:r w:rsidRPr="00A63463">
        <w:rPr>
          <w:sz w:val="28"/>
          <w:szCs w:val="28"/>
        </w:rPr>
        <w:t>»;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A63463">
        <w:rPr>
          <w:color w:val="000000"/>
          <w:sz w:val="28"/>
        </w:rPr>
        <w:t xml:space="preserve">пункта 11 Требований, установив, что в период приостановления данный </w:t>
      </w:r>
      <w:r>
        <w:rPr>
          <w:color w:val="000000"/>
          <w:sz w:val="28"/>
        </w:rPr>
        <w:t xml:space="preserve">пункт </w:t>
      </w:r>
      <w:r w:rsidRPr="00A63463">
        <w:rPr>
          <w:color w:val="000000"/>
          <w:sz w:val="28"/>
        </w:rPr>
        <w:t>действует в следующей редакции: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A63463">
        <w:rPr>
          <w:sz w:val="28"/>
          <w:szCs w:val="28"/>
        </w:rPr>
        <w:t>«11. Организация для автоматизации процессов по вопросам внутреннего контроля в целях ПОД/ФТ/ФРОМУ использует автоматизированные информационные системы, соответствующие требованиям внутреннего контроля организации.»;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A63463">
        <w:rPr>
          <w:color w:val="000000"/>
          <w:sz w:val="28"/>
        </w:rPr>
        <w:t>подпункта 2) пункта 16 Требований, установив, что в период приостановления данный подпункт действует в следующей редакции:</w:t>
      </w:r>
    </w:p>
    <w:p w:rsidR="00BD4ACE" w:rsidRDefault="004F55E7" w:rsidP="004F5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</w:t>
      </w:r>
      <w:r w:rsidRPr="00A63463">
        <w:rPr>
          <w:sz w:val="28"/>
          <w:szCs w:val="28"/>
        </w:rPr>
        <w:t xml:space="preserve">) </w:t>
      </w:r>
      <w:r w:rsidRPr="00EC5AD1">
        <w:rPr>
          <w:color w:val="000000"/>
          <w:sz w:val="28"/>
          <w:szCs w:val="28"/>
        </w:rPr>
        <w:t xml:space="preserve">услуги с кошельками цифровых </w:t>
      </w:r>
      <w:r>
        <w:rPr>
          <w:color w:val="000000"/>
          <w:sz w:val="28"/>
          <w:szCs w:val="28"/>
        </w:rPr>
        <w:t xml:space="preserve">активов </w:t>
      </w:r>
      <w:r w:rsidRPr="00EC5AD1">
        <w:rPr>
          <w:color w:val="000000"/>
          <w:sz w:val="28"/>
          <w:szCs w:val="28"/>
        </w:rPr>
        <w:t xml:space="preserve">клиентов, имеющими признаки использования клиентом сервисов по </w:t>
      </w:r>
      <w:r w:rsidRPr="00A63463">
        <w:rPr>
          <w:sz w:val="28"/>
          <w:szCs w:val="28"/>
        </w:rPr>
        <w:t>обезличиванию</w:t>
      </w:r>
      <w:r w:rsidRPr="00EC5AD1">
        <w:rPr>
          <w:color w:val="000000"/>
          <w:sz w:val="28"/>
          <w:szCs w:val="28"/>
        </w:rPr>
        <w:t xml:space="preserve"> транзакции, усложняющие отслеживание транзакции (миксеров), в том числе в сочетании с иными факторами повышенного риска</w:t>
      </w:r>
      <w:r w:rsidRPr="00A63463">
        <w:rPr>
          <w:sz w:val="28"/>
          <w:szCs w:val="28"/>
        </w:rPr>
        <w:t>;».</w:t>
      </w:r>
    </w:p>
    <w:p w:rsidR="00BD4ACE" w:rsidRDefault="00BD4ACE" w:rsidP="00BD4ACE">
      <w:pPr>
        <w:rPr>
          <w:sz w:val="28"/>
          <w:szCs w:val="28"/>
        </w:rPr>
      </w:pPr>
    </w:p>
    <w:p w:rsidR="00BD4ACE" w:rsidRDefault="00BD4ACE" w:rsidP="00BD4ACE">
      <w:pPr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D4ACE" w:rsidTr="0084485C">
        <w:tc>
          <w:tcPr>
            <w:tcW w:w="36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Т.М. Сулейменов</w:t>
            </w:r>
          </w:p>
        </w:tc>
      </w:tr>
    </w:tbl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4F55E7" w:rsidRDefault="004F55E7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426A8B">
        <w:rPr>
          <w:sz w:val="28"/>
          <w:szCs w:val="28"/>
        </w:rPr>
        <w:t>СОГЛАСОВАНО</w:t>
      </w:r>
      <w:r>
        <w:rPr>
          <w:sz w:val="28"/>
          <w:szCs w:val="28"/>
        </w:rPr>
        <w:t>»</w:t>
      </w:r>
    </w:p>
    <w:p w:rsidR="00BD4ACE" w:rsidRDefault="00BD4ACE" w:rsidP="00BD4ACE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</w:rPr>
      </w:pPr>
      <w:r w:rsidRPr="00E75A5C">
        <w:rPr>
          <w:sz w:val="28"/>
          <w:szCs w:val="28"/>
        </w:rPr>
        <w:t xml:space="preserve">Агентство Республики Казахстан 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финансовому мониторингу</w:t>
      </w:r>
    </w:p>
    <w:p w:rsidR="00BD4ACE" w:rsidRDefault="00BD4ACE" w:rsidP="00BD4AC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D4ACE" w:rsidRDefault="00BD4ACE"/>
    <w:p w:rsidR="00BD4ACE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>Утверждены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постановлением Правления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Национального Банка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Республики Казахстан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от </w:t>
      </w:r>
      <w:r w:rsidR="00A47C00">
        <w:rPr>
          <w:sz w:val="28"/>
          <w:szCs w:val="28"/>
          <w:lang w:val="en-US"/>
        </w:rPr>
        <w:t xml:space="preserve">10 </w:t>
      </w:r>
      <w:r w:rsidR="00A47C00">
        <w:rPr>
          <w:sz w:val="28"/>
          <w:szCs w:val="28"/>
        </w:rPr>
        <w:t xml:space="preserve">апреля </w:t>
      </w:r>
      <w:r w:rsidRPr="00915B09">
        <w:rPr>
          <w:sz w:val="28"/>
          <w:szCs w:val="28"/>
        </w:rPr>
        <w:t xml:space="preserve">2026 года № </w:t>
      </w:r>
      <w:r w:rsidR="00A47C00">
        <w:rPr>
          <w:sz w:val="28"/>
          <w:szCs w:val="28"/>
        </w:rPr>
        <w:t>33</w:t>
      </w:r>
      <w:bookmarkStart w:id="0" w:name="_GoBack"/>
      <w:bookmarkEnd w:id="0"/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4F55E7" w:rsidRDefault="004F55E7" w:rsidP="004F55E7">
      <w:pPr>
        <w:widowControl w:val="0"/>
        <w:ind w:firstLine="709"/>
        <w:jc w:val="center"/>
        <w:rPr>
          <w:color w:val="000000"/>
          <w:sz w:val="28"/>
          <w:szCs w:val="28"/>
        </w:rPr>
      </w:pPr>
      <w:r w:rsidRPr="00761DBE">
        <w:rPr>
          <w:b/>
          <w:bCs/>
          <w:sz w:val="28"/>
          <w:szCs w:val="28"/>
        </w:rPr>
        <w:t>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операторов обмена необеспеченных цифровых активов, операторов платформы цифровых финансовых активов и операторов торговой платформы цифровых активов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jc w:val="center"/>
        <w:rPr>
          <w:b/>
          <w:sz w:val="28"/>
          <w:szCs w:val="28"/>
        </w:rPr>
      </w:pPr>
      <w:r w:rsidRPr="00761DBE">
        <w:rPr>
          <w:b/>
          <w:sz w:val="28"/>
          <w:szCs w:val="28"/>
        </w:rPr>
        <w:t>Глава 1. Общие положения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1. Настоящие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операторов обмена необеспеченных цифровых активов, операторов платформы цифровых финансовых активов и операторов торговой платформы цифровых активов (далее – Требования) разработаны в соответствии </w:t>
      </w:r>
      <w:r w:rsidRPr="00761DBE">
        <w:rPr>
          <w:color w:val="000000" w:themeColor="text1"/>
          <w:sz w:val="28"/>
          <w:szCs w:val="28"/>
        </w:rPr>
        <w:t xml:space="preserve">с абзацем третьим пункта 3-2 статьи 11 Закона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 </w:t>
      </w:r>
      <w:r w:rsidRPr="00761DBE">
        <w:rPr>
          <w:color w:val="000000"/>
          <w:sz w:val="28"/>
          <w:szCs w:val="28"/>
        </w:rPr>
        <w:t>(далее – Закон о ПОД/ФТ/ФРОМУ).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Требования распространяются на операторов обмена необеспеченных цифровых активов, операторов платформы цифровых финансовых активов и операторов торговой платформы цифровых активов (далее – Субъект, Субъекты).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2. </w:t>
      </w:r>
      <w:r w:rsidRPr="00761DBE">
        <w:rPr>
          <w:sz w:val="28"/>
          <w:szCs w:val="28"/>
        </w:rPr>
        <w:t xml:space="preserve">Понятия, используемые в Требованиях, применяются в значениях, указанных в </w:t>
      </w:r>
      <w:r w:rsidRPr="00761DBE">
        <w:rPr>
          <w:color w:val="000000"/>
          <w:sz w:val="28"/>
          <w:szCs w:val="28"/>
        </w:rPr>
        <w:t xml:space="preserve">Законе о ПОД/ФТ/ФРОМУ </w:t>
      </w:r>
      <w:r w:rsidRPr="00761DBE">
        <w:rPr>
          <w:sz w:val="28"/>
          <w:szCs w:val="28"/>
        </w:rPr>
        <w:t>и Законе Республики Казахстан «О цифровых активах в Республике Казахстан».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Для целей Требований используются следующие основные понятия: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 xml:space="preserve">1) необычная операция (сделка) – операция (сделка) клиента, подлежащая обязательному изучению в соответствии с пунктом 4 статьи 4 Закона о ПОД/ФТ/ФРОМУ с учетом признаков определения подозрительной операции, определенных уполномоченным органом, осуществляющим финансовый мониторинг и принимающим иные меры по противодействию легализации (отмыванию) доходов, полученных преступным путем, финансированию терроризма, финансированию распространения оружия массового уничтожения </w:t>
      </w:r>
      <w:r w:rsidRPr="00761DBE">
        <w:rPr>
          <w:sz w:val="28"/>
          <w:szCs w:val="28"/>
        </w:rPr>
        <w:lastRenderedPageBreak/>
        <w:t>(далее – уполномоченный орган) в соответствии с пунктом 2 статьи 10 Закона о ПОД/ФТ/ФРОМУ, а также разработанных Субъектами самостоятельно;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2) риски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(далее – риски ОД/ФТ/ФРОМУ) – риски преднамеренного или непреднамеренного вовлечения эмитентов в процессы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(далее – ОД/ФТ/ФРОМУ);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3) управление рисками ОД/ФТ/ФРОМУ – совокупность принимаемых Субъектами мер по выявлению, оценке, мониторингу рисков ОД/ФТ/ФРОМУ, а также их минимизации (в отношении услуг, клиентов, а также совершаемых клиентами операций);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4) пороговая операция – операция клиента с деньгами и (или) иным имуществом, подлежащая финансовому мониторингу в соответствии с пунктом 1 статьи 4 Закона о ПОД/ФТ/ФРОМУ.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3. Внутренний контроль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– ПОД/ФТ/ФРОМУ) осуществляется Субъектами в целях: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обеспечения выполнения требований Закона о ПОД/ФТ/ФРОМУ;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2) поддержания эффективности системы внутреннего контроля Субъектов на уровне, достаточном для управления рисками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–ОД/ФТ/ФРОМУ и сопряженными рисками (операционного, </w:t>
      </w:r>
      <w:proofErr w:type="spellStart"/>
      <w:r w:rsidRPr="00761DBE">
        <w:rPr>
          <w:color w:val="000000"/>
          <w:sz w:val="28"/>
          <w:szCs w:val="28"/>
        </w:rPr>
        <w:t>репутационного</w:t>
      </w:r>
      <w:proofErr w:type="spellEnd"/>
      <w:r w:rsidRPr="00761DBE">
        <w:rPr>
          <w:color w:val="000000"/>
          <w:sz w:val="28"/>
          <w:szCs w:val="28"/>
        </w:rPr>
        <w:t>, правового);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минимизации рисков ОД/ФТ/ФРОМУ;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исключения вовлечения Субъектов, их должностных лиц и работников в процессы ОД/ФТ/ФРОМУ.</w:t>
      </w:r>
    </w:p>
    <w:p w:rsidR="004F55E7" w:rsidRDefault="004F55E7" w:rsidP="004F55E7">
      <w:pPr>
        <w:widowControl w:val="0"/>
        <w:ind w:firstLine="709"/>
        <w:jc w:val="both"/>
        <w:rPr>
          <w:rStyle w:val="s0"/>
          <w:color w:val="000000" w:themeColor="text1"/>
          <w:sz w:val="28"/>
          <w:szCs w:val="28"/>
        </w:rPr>
      </w:pPr>
      <w:r w:rsidRPr="00761DBE">
        <w:rPr>
          <w:rStyle w:val="s0"/>
          <w:color w:val="000000" w:themeColor="text1"/>
          <w:sz w:val="28"/>
          <w:szCs w:val="28"/>
        </w:rPr>
        <w:t>4. В рамках организации внутреннего контроля в целях ПОД/ФТ/ФРОМУ органом управления или исполнительным органом Субъекта разрабатываются и принимаются правила внутреннего контроля, которые должны проходить аудит службой внутреннего аудита Субъекта либо иным уполномоченным органом (лицом) на проведение внутреннего аудита, оценки эффективности внутреннего контроля в целях ПОД/ФТ/ФРОМУ, а также независимого аудита при наличии решения органа управления или исполнительного органа Субъекта на проведение независимого аудита.</w:t>
      </w:r>
    </w:p>
    <w:p w:rsidR="004F55E7" w:rsidRDefault="004F55E7" w:rsidP="004F55E7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761DBE">
        <w:rPr>
          <w:color w:val="000000" w:themeColor="text1"/>
          <w:sz w:val="28"/>
          <w:szCs w:val="28"/>
        </w:rPr>
        <w:t xml:space="preserve">Правила внутреннего контроля включают в себя программы, предусмотренные статьей 11 Закона о ПОД/ФТ/ФРОМУ, которые разрабатываются </w:t>
      </w:r>
      <w:r w:rsidRPr="00761DBE">
        <w:rPr>
          <w:rStyle w:val="s0"/>
          <w:color w:val="000000" w:themeColor="text1"/>
          <w:sz w:val="28"/>
          <w:szCs w:val="28"/>
        </w:rPr>
        <w:t xml:space="preserve">Субъектами </w:t>
      </w:r>
      <w:r w:rsidRPr="00761DBE">
        <w:rPr>
          <w:color w:val="000000" w:themeColor="text1"/>
          <w:sz w:val="28"/>
          <w:szCs w:val="28"/>
        </w:rPr>
        <w:t xml:space="preserve">самостоятельно в соответствии с Требованиями и являются внутренними документами Субъектов либо совокупностью таких документов, утвержденных органами управления или исполнительными органами </w:t>
      </w:r>
      <w:r w:rsidRPr="00761DBE">
        <w:rPr>
          <w:rStyle w:val="s0"/>
          <w:color w:val="000000" w:themeColor="text1"/>
          <w:sz w:val="28"/>
          <w:szCs w:val="28"/>
        </w:rPr>
        <w:t>Субъектов</w:t>
      </w:r>
      <w:r w:rsidRPr="00761DBE">
        <w:rPr>
          <w:color w:val="000000" w:themeColor="text1"/>
          <w:sz w:val="28"/>
          <w:szCs w:val="28"/>
        </w:rPr>
        <w:t>.</w:t>
      </w: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761DBE">
        <w:rPr>
          <w:b/>
          <w:bCs/>
          <w:color w:val="000000"/>
          <w:sz w:val="28"/>
          <w:szCs w:val="28"/>
        </w:rPr>
        <w:t>Глава 2. Программа организации внутреннего контроля в целях ПОД/ФТ/ФРОМУ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</w:p>
    <w:p w:rsidR="004F55E7" w:rsidRDefault="004F55E7" w:rsidP="004F55E7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5. В порядке, установленном внутренними документами Субъекта, из числа работников Субъекта назначается лицо, ответственное за реализацию и соблюдение правил внутреннего контроля (далее – ответственный работник) и (или) определяется подразделения Субъекта (далее – ответственное подразделение), в компетенцию котор</w:t>
      </w:r>
      <w:r w:rsidRPr="00761DBE">
        <w:rPr>
          <w:sz w:val="28"/>
          <w:szCs w:val="28"/>
        </w:rPr>
        <w:t>ых</w:t>
      </w:r>
      <w:r w:rsidRPr="00761DBE">
        <w:rPr>
          <w:color w:val="000000"/>
          <w:sz w:val="28"/>
          <w:szCs w:val="28"/>
        </w:rPr>
        <w:t xml:space="preserve"> входят вопросы ПОД/ФТ/ФРОМУ (далее – ответственное подразделение), ответственные за реализацию и соблюдение правил внутреннего контроля.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Требованиями к ответственному работнику, работникам, ответственным за реализацию и соблюдение правил внутреннего контроля либо работникам подразделения по ПОД/ФТ/ФРОМУ, являются: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1) высшее образование;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2) опыт работы не менее 1 года в области ПОД/ФТ/ФРОМУ или в сфере предоставления (оказания) или регулирования финансовых услуг и услуг, связанных с цифровыми активами;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 xml:space="preserve">3) безупречная деловая репутация. 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6. Программа организации внутреннего контроля в целях ПОД/ФТ/ФРОМУ включает: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порядок фиксирования сведений, а также хранения документов и информации, полученных в ходе реализации внутреннего контроля в целях ПОД/ФТ/ФРОМУ;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2) порядок проверки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собственника, в том числе с применением цифровых систем и программных обеспечений, для осуществления внутреннего контроля в целях ПОД/ФТ/ФРОМУ, включая проверку на наличие в перечне организаций и лиц, связанных с финансированием терроризма и экстремизма, составленном в соответствии со статьей 12 Закона о ПОД/ФТ/ФРОМУ (далее – Перечень) и перечне организаций и лиц, связанных с финансированием распространения оружия массового уничтожения, составленном в соответствии со статьей 12-1 Закона о ПОД/ФТ/ФРОМУ (далее – Перечень ФРОМУ);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3) порядок применения целевых финансовых санкций, отказа клиентам в установлении деловых отношений и прекращения деловых отношений, отказа в проведении операции с деньгами и (или) иным имуществом, а также прекращения действия санкций при исключении сведений о клиенте (его представителе) и 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 из Перечня и Перечня ФРОМУ;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порядок информирования работниками Субъекта, в том числе ответственным работником, работниками органов управления и исполнительных органов Субъекта о ставших им известными фактах нарушения Закона о ПОД/ФТ/ФРОМУ, а также правил внутреннего контроля, допущенных работниками Субъекта;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описание требований по ПОД/ФТ/ФРОМУ, установленных юридическими лицами, которые имеют контроль над Субъектами (при наличии);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 xml:space="preserve">6) </w:t>
      </w:r>
      <w:r w:rsidRPr="00761DBE">
        <w:rPr>
          <w:color w:val="000000" w:themeColor="text1"/>
          <w:sz w:val="28"/>
          <w:szCs w:val="28"/>
        </w:rPr>
        <w:t>порядок подготовки и представления органам управления и исполнительным органам Субъекта управленческой отчетности по результатам оценки эффективности внутреннего контроля в целях ПОД/ФТ/ФРОМУ службами внутреннего аудита Субъекта либо органом, уполномоченным на проведение внутреннего аудита, а также проведения независимого аудита</w:t>
      </w:r>
      <w:r w:rsidRPr="00761DBE">
        <w:rPr>
          <w:color w:val="000000"/>
          <w:sz w:val="28"/>
          <w:szCs w:val="28"/>
        </w:rPr>
        <w:t>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7) процедуру оценки, определения, документального фиксирования и обновления результатов оценки рисков ОД/ФТ/ФРОМУ;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8) описание функций подразделения по ПОД/ФТ/ФРОМУ, в том числе процедуру взаимодействия с другими подразделениями Субъекта, филиалами, дочерними организациями при осуществлении внутреннего контроля в целях ПОД/ФТ/ФРОМУ, а также функций, полномочий ответственного работника, процедуру взаимодействия ответственного работника с органами управления и исполнительными органами Субъекта;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9) порядок соблюдения и реализации правил внутреннего контроля, в том числе порядок применения дополнительных мер контроля с учетом размера, характера и сложности организации Субъекта и процедуры по управлению рисками ОД/ФТ/ФРОМУ и их снижения, филиалами, представительствами, дочерними организациями Субъекта, расположенными как в Республике Казахстан, так и за ее пределами, если это не противоречит законодательству государства их места нахождения.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7. Функции ответственного работника и ответственного подразделения в соответствии с Программой организации внутреннего контроля в целях ПОД/ФТ/ФРОМУ включают: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обеспечение наличия разработанных и согласованных с органами управления или исполнительными органами Субъекта правил внутреннего контроля и (или) изменений (дополнений) к ним, а также мониторинг за их соблюдением Субъектами;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организацию представления и контроль за представлением сообщений в уполномоченный орган по финансовому мониторингу в соответствии с Законом о ПОД/ФТ/ФРОМУ;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информирование органов управления и (или) исполнительных органов Субъекта о выявленных клиентах, состоящих в Перечне, Перечне ФРОМУ, и принятых мерах по применению целевых финансовых санкций;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принятие решений о признании операций клиентов в качестве подозрительных и необходимости направления сообщений в уполномоченный орган по финансовому мониторингу в порядке, предусмотренном внутренними документами Субъектов;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принятие либо согласование с органами управления и (или) исполнительными органами Субъекта решений о приостановлении, либо отказе от проведения операций клиентов в случаях, предусмотренных Законом о ПОД/ФТ/ФРОМУ и (или) договорами с клиентами, и в порядке, предусмотренном внутренними документами Субъекта;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6) направление запросов органам управления и (или) исполнительным органам Субъекта для принятия решения об установлении, продолжении либо прекращении деловых отношений с клиентами в случаях и порядке, </w:t>
      </w:r>
      <w:r w:rsidRPr="00761DBE">
        <w:rPr>
          <w:color w:val="000000"/>
          <w:sz w:val="28"/>
          <w:szCs w:val="28"/>
        </w:rPr>
        <w:lastRenderedPageBreak/>
        <w:t>предусмотренных Законом о ПОД/ФТ/ФРОМУ и (или) внутренними документами Субъекта;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7) информирование органов управления и должностных лиц Субъекта о выявленных нарушениях правил внутреннего контроля в порядке, предусмотренном внутренними документами Субъекта;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8) подготовку и согласование с органами управления и (или) исполнительными органами Субъекта информации о результатах реализации правил внутреннего контроля и рекомендуемых мерах по улучшению систем управления рисками ОД/ФТ/ФРОМУ и внутреннего контроля в целях ПОД/ФТ/ФРОМУ для формирования отчетов органам управления Субъекта и (или) исполнительным органам Субъекта;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9) координация по сбору количественных и качественных показателей для оценки риска вовлеченности Субъекта в процессы ОД/ФТ/ФРОМУ;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10) документальное фиксирование решений, принятых в отношении операции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11) формирование досье клиента на основании данных, полученных в результате реализации правил внутреннего контроля;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12) обеспечение конфиденциальности сведений, полученных при осуществлении своих функций;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13) предоставление информации в уполномоченный орган по финансовому мониторингу для осуществления контроля за исполнением законодательства о ПОД/ФТ/ФРОМУ.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8. Для выполнения возложенных функций ответственный работник и ответственное подразделение наделяются следующими полномочиями: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получение доступа ко всем помещениям Субъекта, цифровым системам, средствам телекоммуникаций, документам и файлам, в пределах, позволяющих осуществлять свои функции в полном объеме, и в порядке, предусмотренном внутренними документами Субъекта;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дача подразделениям Субъекта указаний, касающихся проведения операции;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обеспечение сохранности получаемых от подразделений Субъекта документов и файлов.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9. При наличии в филиалах Субъекта работников, на которых полностью или частично возложены функции и полномочия, предусмотренные </w:t>
      </w:r>
      <w:hyperlink r:id="rId7" w:history="1">
        <w:r w:rsidRPr="00761DBE">
          <w:rPr>
            <w:color w:val="000000"/>
            <w:sz w:val="28"/>
            <w:szCs w:val="28"/>
          </w:rPr>
          <w:t xml:space="preserve">пунктами </w:t>
        </w:r>
      </w:hyperlink>
      <w:r w:rsidRPr="00761DBE">
        <w:rPr>
          <w:color w:val="000000"/>
          <w:sz w:val="28"/>
          <w:szCs w:val="28"/>
        </w:rPr>
        <w:t xml:space="preserve">7 и </w:t>
      </w:r>
      <w:hyperlink r:id="rId8" w:history="1">
        <w:r w:rsidRPr="00761DBE">
          <w:rPr>
            <w:color w:val="000000"/>
            <w:sz w:val="28"/>
            <w:szCs w:val="28"/>
          </w:rPr>
          <w:t>8</w:t>
        </w:r>
      </w:hyperlink>
      <w:r w:rsidRPr="00761DBE">
        <w:rPr>
          <w:color w:val="000000"/>
          <w:sz w:val="28"/>
          <w:szCs w:val="28"/>
        </w:rPr>
        <w:t xml:space="preserve"> Требований, координацию деятельности таких работников осуществляет ответственный работник или ответственное подразделение.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10. Функции ответственного работника, и ответственного подразделения, на которых возложены функции, предусмотренные пунктами 7 и 8 Требований, не совмещаются с функциями службы внутреннего аудита либо органа, уполномоченного на проведение внутреннего аудита, а также функциями подразделений, осуществляющих операционную (текущую) деятельность Субъекта.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761DBE">
        <w:rPr>
          <w:b/>
          <w:bCs/>
          <w:color w:val="000000"/>
          <w:sz w:val="28"/>
          <w:szCs w:val="28"/>
        </w:rPr>
        <w:t>Глава 3. Программа управления рисками ОД/ФТ/ФРОМУ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11. Организация для автоматизации процессов по вопросам внутреннего контроля в целях ПОД/ФТ/ФРОМУ использует цифровые системы, соответствующие требованиям внутреннего контроля организации.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12. В целях организации управления рисками ОД/ФТ/ФРОМУ Субъект разрабатывает программу управления рисками ОД/ФТ/ФРОМУ, учитывающую риски клиентов и риски использования услуг в преступных целях, включая риск использования технологических достижений.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Программа управления рисками ОД/ФТ/ФРОМУ включает: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порядок организации управления рисками ОД/ФТ/ФРОМУ Субъекта в разрезе его структурных подразделений;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2) методику оценки рисков ОД/ФТ/ ФРОМУ с учетом основных категорий рисков (по типу клиента, </w:t>
      </w:r>
      <w:proofErr w:type="spellStart"/>
      <w:r w:rsidRPr="00761DBE">
        <w:rPr>
          <w:color w:val="000000"/>
          <w:sz w:val="28"/>
          <w:szCs w:val="28"/>
        </w:rPr>
        <w:t>страновому</w:t>
      </w:r>
      <w:proofErr w:type="spellEnd"/>
      <w:r w:rsidRPr="00761DBE">
        <w:rPr>
          <w:color w:val="000000"/>
          <w:sz w:val="28"/>
          <w:szCs w:val="28"/>
        </w:rPr>
        <w:t xml:space="preserve"> риску и риску услуг/продуктов) в отношении уровня риска клиента, а также степени подверженности услуг (продуктов) Субъекта рискам ОД/ФТ/ ФРОМУ;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порядок осуществления регулярного мониторинга, анализа и контроля за рисками клиентов и степенью подверженности продуктов (услуг) Субъекта рискам ОД/ФТ/ФРОМУ, предусматривающий перечень предупредительных мероприятий, порядок и сроки их проведения, контроль за результатами в соответствии с принятыми мерами;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порядок присвоения, сроки и основания для пересмотра уровней рисков клиентов;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порядок взаимодействия с независимым аудитом;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6) порядок принятия мер по классификации клиентов с учетом категорий и факторов риска, а также иных категорий рисков, устанавливаемых Субъектом;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7) порядок определения и оценки рисков ОД/ФТ/ФРОМУ, возникающих до разработки (запуска) новых продуктов и новой деловой практики, включая новые механизмы передачи, а также использовании новых или развивающихся технологий как для новых, так и для уже существующих продуктов.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13. Типы клиентов, чей статус и (или) чья деятельность повышают риск ОД/ФТ/ФРОМУ, включают следующие факторы: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иностранцы;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публичные должностные лица, их супруги, близкие родственники и представители;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иностранные финансовые организации;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юридические лица и индивидуальные предприниматели, деятельность которых связана с интенсивным оборотом наличных денег, в том числе: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организаторы игорного бизнеса, а также лица, предоставляющие услуги либо получающие доходы от деятельности онлайн-казино за пределами Республики Казахстан;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лица, предоставляющие туристские услуги, а также иные услуги, связанные с интенсивным оборотом наличных денег;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страховые (перестраховочные) организации, страховые брокеры, осуществляющие деятельность по отрасли «страхование жизни»;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6) лица, осуществляющие деятельность в качестве страховых агентов;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>7) лица, осуществляющие посредническую деятельность по купле-продаже недвижимости;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8) некоммерческие организации, в организационно-правовой форме фондов, религиозных объединений;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9) лица, расположенные (зарегистрированные) в иностранных государствах, указанных в </w:t>
      </w:r>
      <w:hyperlink r:id="rId9" w:anchor="z104" w:history="1">
        <w:r w:rsidRPr="00761DBE">
          <w:rPr>
            <w:color w:val="000000"/>
            <w:sz w:val="28"/>
            <w:szCs w:val="28"/>
          </w:rPr>
          <w:t>пункте 15</w:t>
        </w:r>
      </w:hyperlink>
      <w:r w:rsidRPr="00761DBE">
        <w:rPr>
          <w:color w:val="000000"/>
          <w:sz w:val="28"/>
          <w:szCs w:val="28"/>
        </w:rPr>
        <w:t xml:space="preserve"> Требований, а также расположенные в Республике Казахстан филиалы и представительства таких лиц;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10) определенные Субъектом дополнительные типы (при наличии) клиентов, чей статус и (или) чья деятельность повышают риск ОД/ФТ/ФРОМУ.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14. Типы клиентов, чей статус и (или) чья деятельность понижают риск ОД/ФТ/ФРОМУ, включают следующие факторы: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государственные органы Республики Казахстан, а также юридические лица, контроль над которыми осуществляется государственными органами;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организации, акции которых включены в официальный список фондовой биржи Республики Казахстан и (или) фондовой биржи иностранного государства;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международные организации, расположенные на территории Республики Казахстан либо участником которых является Республика Казахстан;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банки второго уровня, страховые (перестраховочные) организации - резиденты Республики Казахстан, профессиональные участники рынка ценных бумаг - резиденты Республики Казахстан.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15. Субъект осуществляет оценку </w:t>
      </w:r>
      <w:proofErr w:type="spellStart"/>
      <w:r w:rsidRPr="00761DBE">
        <w:rPr>
          <w:color w:val="000000"/>
          <w:sz w:val="28"/>
          <w:szCs w:val="28"/>
        </w:rPr>
        <w:t>странового</w:t>
      </w:r>
      <w:proofErr w:type="spellEnd"/>
      <w:r w:rsidRPr="00761DBE">
        <w:rPr>
          <w:color w:val="000000"/>
          <w:sz w:val="28"/>
          <w:szCs w:val="28"/>
        </w:rPr>
        <w:t xml:space="preserve"> (географического) риска, связанного с предоставлением услуг (продуктов) клиентам из иностранных государств, указанных в настоящем пункте, и осуществлением операций с деньгами и (или) иным имуществом с участием таких иностранных государств.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Иностранными государствами, операции с которыми повышают риск ОД/ФТ/ФРОМУ, являются: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иностранные государства (территории), включенные в перечень государств (территорий), не выполняющих либо недостаточно выполняющих рекомендации Группы разработки финансовых мер борьбы с отмыванием денег (ФАТФ), составляемый уполномоченным органом по финансовому мониторингу;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иностранные государства (территории), в отношении которых применяются международные санкции (эмбарго), принятые резолюциями Совета Безопасности Организаций Объединенных Наций;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иностранные государства, характеризующиеся как офшорные зоны, указанные в перечне офшорных зон, утвержденном в соответствии с подпунктом 12) части второй пункта 1 статьи 4 Закона Республики Казахстан «О цифровых активах в Республике Казахстан»;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иностранные государства (территории), определенные Субъектом в качестве представляющих высокий риск ОД/ФТ/ФРОМУ на основе других факторов (сведения об уровне коррупции, незаконного производства, оборота и (или) транзита наркотиков, сведения о поддержке международного терроризма и другое).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16. Услуги Субъекта, а также способы их предоставления, повышающие риск ОД/ФТ/ФРОМУ, включают: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>1) услуги с кошельками цифровых активов клиентов, имеющим высокий риск ОД/ФТ/ФРОМУ по итогам проведения проверки кошельков цифровых активов;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2) услуги с кошельками цифровых активов клиентов, имеющими признаки использования клиентом сервисов по </w:t>
      </w:r>
      <w:proofErr w:type="spellStart"/>
      <w:r w:rsidRPr="00761DBE">
        <w:rPr>
          <w:color w:val="000000"/>
          <w:sz w:val="28"/>
          <w:szCs w:val="28"/>
        </w:rPr>
        <w:t>анонимизации</w:t>
      </w:r>
      <w:proofErr w:type="spellEnd"/>
      <w:r w:rsidRPr="00761DBE">
        <w:rPr>
          <w:color w:val="000000"/>
          <w:sz w:val="28"/>
          <w:szCs w:val="28"/>
        </w:rPr>
        <w:t xml:space="preserve"> транзакции, усложняющие отслеживание транзакции (миксеров), в том числе в сочетании с иными факторами повышенного риска;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услуги и операции с кошельками цифровых активов, не обслуживаемых провайдерами услуг цифровых активов.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17. При оценке степени подверженности услуг (продуктов) Субъекта рискам ОД/ФТ/ФРОМУ в соответствии с категориями и факторами рисков, указанными в пунктах 13, 14, 15 и 16 Требований, Субъектом учитываются дополнительно следующие сведения, влияющие на итоговую степень риска: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количество направленных Субъектом в уполномоченный орган по финансовому мониторингу сообщений о подозрительных операциях клиентов;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количество направленных Субъектом в уполномоченный орган по финансовому мониторингу сообщений о пороговых операциях клиентов.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18. В рамках реализации программы управления рисками (оценки рисков) ОД/ФТ/ФРОМУ Субъектом принимаются меры по классификации клиентов с учетом категорий и факторов рисков, указанных в пунктах 13, 14, 15 и 16 Требований, а также иных категорий и факторов рисков, устанавливаемых Субъектом.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Уровень риска клиента (группы клиентов) устанавливается Субъектом по результатам анализа сведений о клиенте (клиентах), полученных в рамках процедур по идентификации и мониторингу операций клиентов, и оценивается по шкале определения уровня риска, которая не может состоять менее чем из двух уровней (низкий, высокий).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Пересмотр уровня риска клиента (группы клиентов) осуществляется Субъектом по мере обновления сведений о клиенте (группе клиентов).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По клиентам (группам клиентов), в отношении которых оценка риска ранее не проводилась и (или) с которыми деловые отношения ранее не устанавливались, Субъектом на основе данных, полученных до установления деловых отношений, проводится первоначальная оценка риска.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761DBE">
        <w:rPr>
          <w:b/>
          <w:bCs/>
          <w:color w:val="000000"/>
          <w:sz w:val="28"/>
          <w:szCs w:val="28"/>
        </w:rPr>
        <w:t>Глава 4. Программа идентификации клиентов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19. В целях реализации требований Закона о ПОД/ФТ/ФРОМУ по надлежащей проверке клиента Субъект разрабатывает программу идентификации клиентов (их представителей) и </w:t>
      </w:r>
      <w:proofErr w:type="spellStart"/>
      <w:r w:rsidRPr="00761DBE">
        <w:rPr>
          <w:color w:val="000000"/>
          <w:sz w:val="28"/>
          <w:szCs w:val="28"/>
        </w:rPr>
        <w:t>бенефициарных</w:t>
      </w:r>
      <w:proofErr w:type="spellEnd"/>
      <w:r w:rsidRPr="00761DBE">
        <w:rPr>
          <w:color w:val="000000"/>
          <w:sz w:val="28"/>
          <w:szCs w:val="28"/>
        </w:rPr>
        <w:t xml:space="preserve"> собственников.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Идентификация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заключается в проведении Субъектом мероприятий по фиксированию и проверке достоверности сведений о клиенте (его представителе), выявлению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и фиксированию сведений о нем, установлению и фиксированию предполагаемой цели деловых отношений или </w:t>
      </w:r>
      <w:r w:rsidRPr="00761DBE">
        <w:rPr>
          <w:color w:val="000000"/>
          <w:sz w:val="28"/>
          <w:szCs w:val="28"/>
        </w:rPr>
        <w:lastRenderedPageBreak/>
        <w:t xml:space="preserve">разовой операции (сделки), а также получению и фиксированию иных предусмотренных Требованиями сведений о клиенте (его представителе) и 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В зависимости от степени риска легализации</w:t>
      </w:r>
      <w:r w:rsidRPr="00761DBE">
        <w:rPr>
          <w:color w:val="000000"/>
        </w:rPr>
        <w:t xml:space="preserve"> </w:t>
      </w:r>
      <w:r w:rsidRPr="00761DBE">
        <w:rPr>
          <w:color w:val="000000"/>
          <w:sz w:val="28"/>
          <w:szCs w:val="28"/>
        </w:rPr>
        <w:t xml:space="preserve">ОД/ФТ/ФРОМУ степень проводимых Субъектом мероприятий выражается в применении упрощенных либо усиленных мер надлежащей проверки клиентов (их представителей) и </w:t>
      </w:r>
      <w:proofErr w:type="spellStart"/>
      <w:r w:rsidRPr="00761DBE">
        <w:rPr>
          <w:color w:val="000000"/>
          <w:sz w:val="28"/>
          <w:szCs w:val="28"/>
        </w:rPr>
        <w:t>бенефициарных</w:t>
      </w:r>
      <w:proofErr w:type="spellEnd"/>
      <w:r w:rsidRPr="00761DBE">
        <w:rPr>
          <w:color w:val="000000"/>
          <w:sz w:val="28"/>
          <w:szCs w:val="28"/>
        </w:rPr>
        <w:t xml:space="preserve"> собственников путем проведения упрощенной, либо усиленной идентификации клиентов (их представителей), </w:t>
      </w:r>
      <w:proofErr w:type="spellStart"/>
      <w:r w:rsidRPr="00761DBE">
        <w:rPr>
          <w:color w:val="000000"/>
          <w:sz w:val="28"/>
          <w:szCs w:val="28"/>
        </w:rPr>
        <w:t>бенефициарных</w:t>
      </w:r>
      <w:proofErr w:type="spellEnd"/>
      <w:r w:rsidRPr="00761DBE">
        <w:rPr>
          <w:color w:val="000000"/>
          <w:sz w:val="28"/>
          <w:szCs w:val="28"/>
        </w:rPr>
        <w:t xml:space="preserve"> собственников, в соответствии с пунктом 7 статьи 5 Закона о ПОД/ФТ/ФРОМУ.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Идентификация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осуществляется путем принятия надлежащих (разумных) мер для проверки личности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клиента, в том числе путем запроса у клиента дополнительных сведений и (или) документов о конечном бенефициаром собственнике клиента.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Если в результате принятия мер по надлежащей проверке, </w:t>
      </w:r>
      <w:proofErr w:type="spellStart"/>
      <w:r w:rsidRPr="00761DBE">
        <w:rPr>
          <w:color w:val="000000"/>
          <w:sz w:val="28"/>
          <w:szCs w:val="28"/>
        </w:rPr>
        <w:t>бенефициарный</w:t>
      </w:r>
      <w:proofErr w:type="spellEnd"/>
      <w:r w:rsidRPr="00761DBE">
        <w:rPr>
          <w:color w:val="000000"/>
          <w:sz w:val="28"/>
          <w:szCs w:val="28"/>
        </w:rPr>
        <w:t xml:space="preserve"> собственник клиента-юридического лица не выявлен, допускается признание </w:t>
      </w:r>
      <w:proofErr w:type="spellStart"/>
      <w:r w:rsidRPr="00761DBE">
        <w:rPr>
          <w:color w:val="000000"/>
          <w:sz w:val="28"/>
          <w:szCs w:val="28"/>
        </w:rPr>
        <w:t>бенефициарным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собственником единоличного исполнительного органа либо руководителя коллегиального исполнительного органа клиента-юридического лица.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В случае отсутствия либо неполного предоставления информации, указанной в части четвертой настоящего пункта, Субъект приостанавливает проведение операции на срок не менее 48 (сорока восьми) часов до предоставления требуемой информации клиентом.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В случае непредставления клиентом информации, необходимой для идентификации отправителя и (или) получателя</w:t>
      </w:r>
      <w:r w:rsidRPr="00761DBE">
        <w:rPr>
          <w:color w:val="000000"/>
        </w:rPr>
        <w:t xml:space="preserve"> </w:t>
      </w:r>
      <w:r w:rsidRPr="00761DBE">
        <w:rPr>
          <w:color w:val="000000"/>
          <w:sz w:val="28"/>
          <w:szCs w:val="28"/>
        </w:rPr>
        <w:t xml:space="preserve">цифровых активов, по истечении установленного срока Субъект отказывает в проведении операции.  </w:t>
      </w:r>
    </w:p>
    <w:p w:rsidR="004F55E7" w:rsidRDefault="004F55E7" w:rsidP="004F55E7">
      <w:pPr>
        <w:ind w:firstLine="708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20. Мероприятия по выявлению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клиента, установлению структуры его собственности и управления проводятся на основании учредительных документов и реестра держателей акций (реестра участников) такого клиента, Реестра </w:t>
      </w:r>
      <w:proofErr w:type="spellStart"/>
      <w:r w:rsidRPr="00761DBE">
        <w:rPr>
          <w:color w:val="000000"/>
          <w:sz w:val="28"/>
          <w:szCs w:val="28"/>
        </w:rPr>
        <w:t>бенефициарных</w:t>
      </w:r>
      <w:proofErr w:type="spellEnd"/>
      <w:r w:rsidRPr="00761DBE">
        <w:rPr>
          <w:color w:val="000000"/>
          <w:sz w:val="28"/>
          <w:szCs w:val="28"/>
        </w:rPr>
        <w:t xml:space="preserve"> собственников юридических лиц (далее – Реестр БС), размещенного на </w:t>
      </w:r>
      <w:proofErr w:type="spellStart"/>
      <w:r w:rsidRPr="00761DBE">
        <w:rPr>
          <w:rStyle w:val="s20"/>
          <w:sz w:val="28"/>
          <w:szCs w:val="28"/>
        </w:rPr>
        <w:t>интернет</w:t>
      </w:r>
      <w:r w:rsidRPr="00761DBE">
        <w:rPr>
          <w:sz w:val="28"/>
          <w:szCs w:val="28"/>
        </w:rPr>
        <w:t>-ресурсе</w:t>
      </w:r>
      <w:proofErr w:type="spellEnd"/>
      <w:r w:rsidRPr="00761DBE">
        <w:rPr>
          <w:color w:val="000000"/>
          <w:sz w:val="28"/>
          <w:szCs w:val="28"/>
        </w:rPr>
        <w:t xml:space="preserve"> уполномоченного органа по финансовому мониторингу либо сведений, полученных из других источников.</w:t>
      </w:r>
    </w:p>
    <w:p w:rsidR="004F55E7" w:rsidRDefault="004F55E7" w:rsidP="004F55E7">
      <w:pPr>
        <w:ind w:firstLine="708"/>
        <w:jc w:val="both"/>
      </w:pPr>
      <w:r w:rsidRPr="00761DBE">
        <w:rPr>
          <w:color w:val="000000"/>
          <w:sz w:val="28"/>
          <w:szCs w:val="28"/>
        </w:rPr>
        <w:t xml:space="preserve">21. Сведения о выявленных </w:t>
      </w:r>
      <w:proofErr w:type="spellStart"/>
      <w:r w:rsidRPr="00761DBE">
        <w:rPr>
          <w:color w:val="000000"/>
          <w:sz w:val="28"/>
          <w:szCs w:val="28"/>
        </w:rPr>
        <w:t>бенефициарных</w:t>
      </w:r>
      <w:proofErr w:type="spellEnd"/>
      <w:r w:rsidRPr="00761DBE">
        <w:rPr>
          <w:color w:val="000000"/>
          <w:sz w:val="28"/>
          <w:szCs w:val="28"/>
        </w:rPr>
        <w:t xml:space="preserve"> собственниках вносятся в Реестр БС.  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22. С учетом требований пунктов 2 и 3 статьи 5 Закона о ПОД/ФТ/ФРОМУ Субъект проводит идентификацию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собственника, а также устанавливает предполагаемую цель деловых отношений или разовой операции (сделки) в случаях: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установления деловых отношений с клиентом;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совершения клиентом разовой операции (сделки);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совершения клиентом пороговой операции (сделки);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выявления подозрительной операции (сделки) клиента;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наличия оснований для сомнения в достоверности ранее полученных данных о физических и юридических лицах.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 xml:space="preserve">23. Сведения, полученные в соответствии с пунктом 19 Требований, а также информации о кошельках цифровых активов клиентов, включая адрес кошелька цифрового актива, названия </w:t>
      </w:r>
      <w:proofErr w:type="spellStart"/>
      <w:r w:rsidRPr="00761DBE">
        <w:rPr>
          <w:color w:val="000000"/>
          <w:sz w:val="28"/>
          <w:szCs w:val="28"/>
        </w:rPr>
        <w:t>блокчейна</w:t>
      </w:r>
      <w:proofErr w:type="spellEnd"/>
      <w:r w:rsidRPr="00761DBE">
        <w:rPr>
          <w:color w:val="000000"/>
          <w:sz w:val="28"/>
          <w:szCs w:val="28"/>
        </w:rPr>
        <w:t>, на котором открыт кошелек цифрового актива, вида кошелька (аппаратный/программный) вносятся (включаются) Субъектом в досье клиента, которое хранится у Субъекта на протяжении всего периода деловых отношений с клиентом и не менее пяти лет со дня их окончания либо совершения разовой операции (сделки).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Документы и сведения об операциях с деньгами и (или) иным имуществом, в том числе подлежащих финансовому мониторингу, подозрительных операциях, а также результаты изучения сложных, необычно крупных и других необычных операций подлежат хранению Субъектами не менее пяти лет после совершения операции.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24. </w:t>
      </w:r>
      <w:r w:rsidRPr="00761DBE">
        <w:rPr>
          <w:sz w:val="28"/>
          <w:szCs w:val="28"/>
        </w:rPr>
        <w:t xml:space="preserve">Упрощенная идентификация проводится участником с учетом требований </w:t>
      </w:r>
      <w:hyperlink r:id="rId10" w:anchor="z38" w:history="1">
        <w:r w:rsidRPr="00761DBE">
          <w:rPr>
            <w:sz w:val="28"/>
            <w:szCs w:val="28"/>
          </w:rPr>
          <w:t>пункта 7</w:t>
        </w:r>
      </w:hyperlink>
      <w:r w:rsidRPr="00761DBE">
        <w:rPr>
          <w:sz w:val="28"/>
          <w:szCs w:val="28"/>
        </w:rPr>
        <w:t xml:space="preserve"> статьи 5 Закона о ПОД/ФТ/ФРОМУ при: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 xml:space="preserve">1) установлении деловых отношений с провайдерами услуг цифровых активов, эмитентами цифровых финансовых активов, цифровыми </w:t>
      </w:r>
      <w:proofErr w:type="spellStart"/>
      <w:r w:rsidRPr="00761DBE">
        <w:rPr>
          <w:sz w:val="28"/>
          <w:szCs w:val="28"/>
        </w:rPr>
        <w:t>майнерами</w:t>
      </w:r>
      <w:proofErr w:type="spellEnd"/>
      <w:r w:rsidRPr="00761DBE">
        <w:rPr>
          <w:sz w:val="28"/>
          <w:szCs w:val="28"/>
        </w:rPr>
        <w:t xml:space="preserve">, цифровыми </w:t>
      </w:r>
      <w:proofErr w:type="spellStart"/>
      <w:r w:rsidRPr="00761DBE">
        <w:rPr>
          <w:sz w:val="28"/>
          <w:szCs w:val="28"/>
        </w:rPr>
        <w:t>майнинговыми</w:t>
      </w:r>
      <w:proofErr w:type="spellEnd"/>
      <w:r w:rsidRPr="00761DBE">
        <w:rPr>
          <w:sz w:val="28"/>
          <w:szCs w:val="28"/>
        </w:rPr>
        <w:t xml:space="preserve"> пулами, банками второго уровня Республики Казахстан, организациями, осуществляющими отдельные виды банковских операций, страховыми (перестраховочными) организациями, профессиональными участниками рынка ценных бумаг - резидентами Республики Казахстан;</w:t>
      </w:r>
    </w:p>
    <w:p w:rsidR="004F55E7" w:rsidRDefault="004F55E7" w:rsidP="004F55E7">
      <w:pPr>
        <w:ind w:firstLine="709"/>
        <w:jc w:val="both"/>
        <w:rPr>
          <w:sz w:val="28"/>
          <w:szCs w:val="28"/>
        </w:rPr>
      </w:pPr>
      <w:r w:rsidRPr="00761DBE">
        <w:rPr>
          <w:sz w:val="28"/>
          <w:szCs w:val="28"/>
        </w:rPr>
        <w:t>2) присвоении клиенту пониженного уровня риска ОД/ФТ/ФРОМУ.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25. Усиленная идентификация проводится Субъектом: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при присвоении клиенту высокого уровня риска</w:t>
      </w:r>
      <w:r w:rsidRPr="00761DBE">
        <w:rPr>
          <w:color w:val="000000"/>
        </w:rPr>
        <w:t xml:space="preserve"> </w:t>
      </w:r>
      <w:r w:rsidRPr="00761DBE">
        <w:rPr>
          <w:color w:val="000000"/>
          <w:sz w:val="28"/>
          <w:szCs w:val="28"/>
        </w:rPr>
        <w:t>ОД/ФТ/ФРОМУ;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при выявлении в процессе мониторинга и изучения операций клиента подозрительной операции (сделки) либо попытки ее совершения;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bookmarkStart w:id="1" w:name="_heading=h.z5wa9gd5y3ci" w:colFirst="0" w:colLast="0"/>
      <w:bookmarkEnd w:id="1"/>
      <w:r w:rsidRPr="00761DBE">
        <w:rPr>
          <w:color w:val="000000"/>
          <w:sz w:val="28"/>
          <w:szCs w:val="28"/>
        </w:rPr>
        <w:t>3) при проведении операций на сумму, превышающую порог, установленный пунктом 1 статьи 4 Закона о ПОД/ФТ/ФРОМУ;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при наличии сомнений в достоверности представленных клиентом сведений;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при наличии сомнений в происхождении цифровых активов, а также средств для покупки необеспеченного цифрового актива;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6) при наличии среднего и высокого уровня риска ОД/ФТ/ФРОМУ по итогам проверки кошелька цифровых активов клиента с помощью системы анализа и контроля операций;</w:t>
      </w:r>
    </w:p>
    <w:p w:rsidR="004F55E7" w:rsidRDefault="004F55E7" w:rsidP="004F55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7) при наличии признаков использования клиентом сервисов по </w:t>
      </w:r>
      <w:proofErr w:type="spellStart"/>
      <w:r w:rsidRPr="00761DBE">
        <w:rPr>
          <w:color w:val="000000"/>
          <w:sz w:val="28"/>
          <w:szCs w:val="28"/>
        </w:rPr>
        <w:t>анонимизации</w:t>
      </w:r>
      <w:proofErr w:type="spellEnd"/>
      <w:r w:rsidRPr="00761DBE">
        <w:rPr>
          <w:color w:val="000000"/>
          <w:sz w:val="28"/>
          <w:szCs w:val="28"/>
        </w:rPr>
        <w:t xml:space="preserve"> операции, усложняющие отслеживание цепочки держателей цифрового актива;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8) в случаях, установленных внутренними документами Субъекта, в том числе по решению ответственного работника.</w:t>
      </w:r>
    </w:p>
    <w:p w:rsidR="004F55E7" w:rsidRDefault="004F55E7" w:rsidP="004F55E7">
      <w:pPr>
        <w:widowControl w:val="0"/>
        <w:ind w:firstLine="709"/>
        <w:jc w:val="both"/>
        <w:rPr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26. </w:t>
      </w:r>
      <w:r w:rsidRPr="00761DBE">
        <w:rPr>
          <w:sz w:val="28"/>
          <w:szCs w:val="28"/>
        </w:rPr>
        <w:t>Субъекты обеспечивают соблюдение требований к системе анализа и контроля операций, установленных нормативным правовым актом Национального Банка Республики Казахстан.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 xml:space="preserve">27. В процессе идентификации клиента (выявления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собственника) Субъектом проводится проверка на наличие такого клиента (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собственника) в Перечне и Перечне ФРОМУ.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28. Документы, представляемые клиентом (его представителем) в целях подтверждения сведений (за исключением сведений о получателе цифровых активов) о клиенте (его представителе) и 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собственнике, проверяются на их действительность.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Проверка достоверности представленных сведений (за исключением сведений о получателе цифровых активов) осуществляется путем сверки с данными оригиналов или нотариально удостоверенных копий соответствующих документов, представленных клиентом (его представителем), либо сверки с данными из доступных источников (базами данных), либо проверки сведений другими способами.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29. Программа идентификации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включает: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процедуру принятия клиентов на обслуживание, включая процедуру и основания для отказа в установлении деловых отношений и (или) в проведении операции, а также прекращения деловых отношений;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2) процедуру идентификации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собственника, в том числе особенности процедур применения упрощенных и усиленных мер надлежащей проверки клиента;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описание мер, направленных на выявление среди физических лиц, находящихся на обслуживании или принимаемых на обслуживание, публичных должностных лиц, их супругов и близких родственников, и принятие таких клиентов на обслуживание (с письменного разрешения должностных лиц Субъекта), последующего пересмотра и обновления сведений о них с повышенной периодичностью, установленной внутренними документами Субъекта;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4) процедуру проверки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на наличие в Перечне и Перечне ФРОМУ;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особенности идентификации при дистанционном установлении деловых отношений (без личного присутствия клиента или его представителя);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6) особенности обмена сведениями, полученными в процессе идентификации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собственника, в рамках выполнения требований по ПОД/ФТ/ФРОМУ, установленных юридическим лицом, которое имеет контроль над Субъектом (при наличии);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7) описание дополнительных источников информации, в том числе предоставляемых государственными органами, в целях идентификации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8) процедуру проверки достоверности сведений о клиенте (его представителе) и 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9) требования к форме, содержанию и порядку ведения досье клиента, обновления сведений, содержащихся в досье, с указанием периодичности обновления сведений;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10) процедуру обеспечения доступа работников Субъекта к информации, полученной при проведении идентификации;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>11) процедуру оценки уровня риска клиента, основания оценки такого риска;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12) перечень мер (процедур), направленных на выявление и идентификацию Субъектом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клиентов, включая перечень запрашиваемых у клиента документов и информации, порядок принятия Субъектом решения о признании физического лица </w:t>
      </w:r>
      <w:proofErr w:type="spellStart"/>
      <w:r w:rsidRPr="00761DBE">
        <w:rPr>
          <w:color w:val="000000"/>
          <w:sz w:val="28"/>
          <w:szCs w:val="28"/>
        </w:rPr>
        <w:t>бенефициарным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собственником;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13) процедуру обеспечения прозрачности переводов цифровых активов, включая порядок получения, передачи и хранения сведений об отправителе и получателе цифровых активов при осуществлении операций с цифровыми активами, а также порядок действий работников Субъекта при отсутствии, неполноте либо противоречивости таких сведений.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В рамках указанной процедуры Субъект обеспечивает получение и фиксирование следующих сведений об отправителе и получателе цифровых: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сведения об операции, включая вид цифрового актива, сумму, дату и время совершения операции, используемый </w:t>
      </w:r>
      <w:proofErr w:type="spellStart"/>
      <w:r w:rsidRPr="00761DBE">
        <w:rPr>
          <w:color w:val="000000"/>
          <w:sz w:val="28"/>
          <w:szCs w:val="28"/>
        </w:rPr>
        <w:t>блокчейн</w:t>
      </w:r>
      <w:proofErr w:type="spellEnd"/>
      <w:r w:rsidRPr="00761DBE">
        <w:rPr>
          <w:color w:val="000000"/>
          <w:sz w:val="28"/>
          <w:szCs w:val="28"/>
        </w:rPr>
        <w:t xml:space="preserve"> (распределенный реестр) и иные сведения, предусмотренные внутренними документами Субъекта.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об отправителе цифровых активов: 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фамилия, имя, отчество (при его наличии) либо наименование юридического лица;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сведения, позволяющие идентифицировать клиента;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адрес кошелька цифровых активов либо иной уникальный идентификатор, используемый для осуществления операции;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 при наличии – сведения о провайдере услуг цифровых активов, обслуживающем отправителя;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о получателе цифровых активов: 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фамилия, имя, отчество (при его наличии) либо наименование юридического лица;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адрес кошелька цифровых активов либо иной уникальный идентификатор получателя;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при наличии – сведения о провайдере услуг цифровых активов, обслуживающем получателя;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14) особенности применения мер надлежащей проверки при переводе цифровых активов на адреса кошельков цифровых активов, не обслуживаемых провайдерами услуг цифровых активов, либо при получении цифровых активов с таких адресов, включая риск-ориентированные меры по установлению и проверке сведений о владельце (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собственнике) такого кошелька цифрового актива, проведение усиленной идентификации и усиленного мониторинга операций в случаях, предусмотренных внутренними документами Субъекта;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15) дополнительные меры (при наличии) по идентификации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собственника, включенные в программу Субъектом.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30. С учетом требований статьи 6 Закона о ПОД/ФТ/ФРОМУ Субъект проводит идентификацию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до установления деловых отношений.</w:t>
      </w:r>
    </w:p>
    <w:p w:rsidR="004F55E7" w:rsidRDefault="004F55E7" w:rsidP="004F55E7">
      <w:pPr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761DBE">
        <w:rPr>
          <w:b/>
          <w:bCs/>
          <w:color w:val="000000"/>
          <w:sz w:val="28"/>
          <w:szCs w:val="28"/>
        </w:rPr>
        <w:t>Глава 5. Программа мониторинга и изучения операций клиентов</w:t>
      </w:r>
    </w:p>
    <w:p w:rsidR="004F55E7" w:rsidRDefault="004F55E7" w:rsidP="004F55E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31. В целях реализации требований Закона о ПОД/ФТ/ФРОМУ по надлежащей проверке клиента, а также по выявлению и направлению в уполномоченный орган по финансовому мониторингу сообщений о пороговых и подозрительных операциях Субъект разрабатывает программу мониторинга и изучения операций клиентов.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32. В рамках программы мониторинга и изучения операций клиентов Субъектом проводятся мероприятия по обновлению и (или) получению дополнительных сведений о клиентах (их представителях) и </w:t>
      </w:r>
      <w:proofErr w:type="spellStart"/>
      <w:r w:rsidRPr="00761DBE">
        <w:rPr>
          <w:color w:val="000000"/>
          <w:sz w:val="28"/>
          <w:szCs w:val="28"/>
        </w:rPr>
        <w:t>бенефициарных</w:t>
      </w:r>
      <w:proofErr w:type="spellEnd"/>
      <w:r w:rsidRPr="00761DBE">
        <w:rPr>
          <w:color w:val="000000"/>
          <w:sz w:val="28"/>
          <w:szCs w:val="28"/>
        </w:rPr>
        <w:t xml:space="preserve"> собственниках, а также по изучению операций клиентов и выявлению пороговых и подозрительных операций.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Частота, глубина и интенсивность изучения операций клиента определяются с учетом уровня риска клиента, на основе анализа сведений о размере, значимости, характере, масштабе и сложности деятельности клиента, а также сведений об источнике финансирования совершаемых клиентом операций и (или) степени подверженности услуг, которыми пользуется клиент, рискам ОД/ФТ/ФРОМУ, совершения (попытка совершения) клиентом операций (операции), подлежащих финансовому мониторингу, а также с учетом имеющихся у Субъекта сценариев (схем) ОД/ФТ/ФРОМУ и (или) признаков необычных и подозрительных операций.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Результаты мониторинга и изучения операций клиентов используются Субъектом для ежегодной оценки степени подверженности услуг Субъекта рискам ОД/ФТ/ФРОМУ, а также для пересмотра уровней рисков клиентов.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Полученные в рамках реализации программы мониторинга и изучения операций клиента, включая изучение сложных, необычно крупных и других необычных операций клиентов, сведения вносятся в досье клиента и хранятся у Субъекта на протяжении всего периода деловых отношений с клиентом и не менее пяти лет со дня их окончания либо совершения разовой операции (сделки).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33. Периодичность обновления и (или) необходимость получения дополнительных сведений о клиенте (его представителе) и 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 устанавливаются Субъектом с учетом уровня риска клиента (группы клиентов) и (или) степени подверженности услуг Субъекта, которыми пользуется клиент, рисков ОД/ФТ/ФРОМУ.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Обновление сведений о клиенте (его представителе) и 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 с высоким уровнем риска осуществляется не реже одного раза в год.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Проверка наличия клиента (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собственника) в Перечне и Перечне ФРОМУ (включения в Перечень и Перечень ФРОМУ) не зависит от уровня риска клиента и осуществляется по мере внесения изменений в Перечнях и Перечнях ФРОМУ (обновления Перечня и Перечня ФРОМУ).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34. Программа мониторинга и изучения операций клиентов включает: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1) перечень признаков необычных и подозрительных операций, составляемый на основе признаков определения подозрительной операции, </w:t>
      </w:r>
      <w:r w:rsidRPr="00761DBE">
        <w:rPr>
          <w:color w:val="000000"/>
          <w:sz w:val="28"/>
          <w:szCs w:val="28"/>
        </w:rPr>
        <w:lastRenderedPageBreak/>
        <w:t>утвержденных уполномоченным органом по финансовому мониторингу в соответствии с пунктом 2 статьи 10 Закона о ПОД/ФТ/ФРОМУ, а также разработанных Субъектом самостоятельно;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процедуру выявления операции клиента, имеющей характеристики, соответствующие типологиям, схемам и способам легализации (отмывания) преступных доходов и финансирования терроризма, утвержденным уполномоченным органом по финансовому мониторингу в соответствии с пунктом 5 статьи 4 Закона о ПОД/ФТ/ФРОМУ;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3) распределение обязанностей между работниками Субъекта по обновлению ранее полученных и (или) получению дополнительных сведений о клиенте (его представителе) и </w:t>
      </w:r>
      <w:proofErr w:type="spellStart"/>
      <w:r w:rsidRPr="00761DBE">
        <w:rPr>
          <w:color w:val="000000"/>
          <w:sz w:val="28"/>
          <w:szCs w:val="28"/>
        </w:rPr>
        <w:t>бенефициарном</w:t>
      </w:r>
      <w:proofErr w:type="spellEnd"/>
      <w:r w:rsidRPr="00761DBE">
        <w:rPr>
          <w:color w:val="000000"/>
          <w:sz w:val="28"/>
          <w:szCs w:val="28"/>
        </w:rPr>
        <w:t xml:space="preserve"> собственнике в случаях, предусмотренных Требованиями;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распределение обязанностей между работниками Субъекта по выявлению и передаче между работниками сведений о пороговых, необычных и подозрительных операциях, а также операциях, имеющих характеристики, соответствующие типологиям, схемам и способам легализации (отмывания) преступных доходов и финансирования терроризма;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5) описание механизма взаимодействия подразделений при выявлении пороговых, необычных и подозрительных операций, а также операций, имеющих характеристики, соответствующие типологиям, схемам и способам легализации (отмывания) преступных доходов и финансирования терроризма;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6) процедуру, основания и срок принятия ответственным работником решения о квалификации операции клиента;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7) процедуру взаимодействия работников по принятию решения об отказе в проведении операции клиента (за исключением отказа в связи с нахождением клиента,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 в Перечне и Перечне ФРОМУ), а также о прекращении деловых отношений с клиентом;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8) процедуру взаимодействия подразделений (работников) Субъекта по выявлению клиентов и </w:t>
      </w:r>
      <w:proofErr w:type="spellStart"/>
      <w:r w:rsidRPr="00761DBE">
        <w:rPr>
          <w:color w:val="000000"/>
          <w:sz w:val="28"/>
          <w:szCs w:val="28"/>
        </w:rPr>
        <w:t>бенефициарных</w:t>
      </w:r>
      <w:proofErr w:type="spellEnd"/>
      <w:r w:rsidRPr="00761DBE">
        <w:rPr>
          <w:color w:val="000000"/>
          <w:sz w:val="28"/>
          <w:szCs w:val="28"/>
        </w:rPr>
        <w:t xml:space="preserve"> собственников, находящихся в Перечне и Перечне ФРОМУ, а также по незамедлительному замораживанию операций с деньгами и (или) иным имуществом таких клиентов;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9) процедуру фиксирования (в том числе способы фиксирования) и хранения сведений о результатах изучения необычных операций, а также сведений о пороговых и подозрительных операциях (в том числе суммы операции, валюты операции) и операциях, имеющих характеристики, соответствующие типологиям, схемам и способам легализации (отмывания) преступных доходов и финансирования терроризма;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10) процедуру представления в уполномоченный орган по финансовому мониторингу сообщений о пороговых и подозрительных операциях;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11) процедуру информирования (при необходимости) уполномоченных органов и должностных лиц Субъекта о выявлении пороговой и подозрительной операции;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12) процедуру принятия и описание мер, принимаемых в отношении клиента и его операций в случае осуществления клиентом систематически и (или) в значительных объемах необычных и (или) подозрительных операций;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>13) дополнительные меры (при наличии) по мониторингу и изучению операций клиентов, включенные в программу Субъектом.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35. При возникновении сомнений в части правомерности квалификации операции в качестве пороговой, а также при выявлении необычной или подозрительной операции и операции, имеющей характеристики, соответствующие типологиям, схемам и способам легализации (отмывания) преступных доходов и финансирования терроризма, работник Субъекта, выявивший указанную операцию, направляет сообщение о такой операции ответственному работнику (в подразделение по ПОД/ФТ/ФРОМУ) в порядке, в форме и в сроки, установленные внутренними документами Субъекта.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Информация о нескольких операциях направляется как в одном сообщении или несколькими сообщениями.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Сообщения об операциях, указанные в части первой настоящего пункта, а также результаты их изучения, хранятся Субъектом не менее пяти лет со дня прекращения деловых отношений с клиентом либо совершения разовой операции (сделки).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36. В соответствии с подпунктом 2) пункта 2 статьи 5 Закона о ПОД/ФТ/ФРОМУ все операции клиента подлежат изучению: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по основаниям, указанным в пункте 4 статьи 4 Закона о ПОД/ФТ/ФРОМУ;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если они имеют характеристики признаков подозрительной операции.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Операции клиента признаются подозрительными в случае, если по результатам изучения операций, указанных в части первой настоящего пункта, у Субъекта возникают подозрения, что деньги и (или) иное имущество, используемые для ее совершения, являются доходом от преступной деятельности, либо сама операция направлена на легализацию ОД/ФТ/</w:t>
      </w:r>
      <w:proofErr w:type="gramStart"/>
      <w:r w:rsidRPr="00761DBE">
        <w:rPr>
          <w:color w:val="000000"/>
          <w:sz w:val="28"/>
          <w:szCs w:val="28"/>
        </w:rPr>
        <w:t>ФРОМУ</w:t>
      </w:r>
      <w:proofErr w:type="gramEnd"/>
      <w:r w:rsidRPr="00761DBE">
        <w:rPr>
          <w:color w:val="000000"/>
          <w:sz w:val="28"/>
          <w:szCs w:val="28"/>
        </w:rPr>
        <w:t xml:space="preserve"> либо иную преступную деятельность.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 xml:space="preserve">Решение о признании (непризнании) операции клиента в качестве подозрительной операции Субъектом принимается самостоятельно на основании имеющейся в ее распоряжении информации и документов, характеризующих статус и деятельность клиента (его представителя) и </w:t>
      </w:r>
      <w:proofErr w:type="spellStart"/>
      <w:r w:rsidRPr="00761DBE">
        <w:rPr>
          <w:color w:val="000000"/>
          <w:sz w:val="28"/>
          <w:szCs w:val="28"/>
        </w:rPr>
        <w:t>бенефициарного</w:t>
      </w:r>
      <w:proofErr w:type="spellEnd"/>
      <w:r w:rsidRPr="00761DBE">
        <w:rPr>
          <w:color w:val="000000"/>
          <w:sz w:val="28"/>
          <w:szCs w:val="28"/>
        </w:rPr>
        <w:t xml:space="preserve"> собственника, осуществляющего операцию, а также информации о финансово-хозяйственной деятельности, финансовом положении и деловой репутации клиента.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Разница между временем совершения операции и временем признания такой операции подозрительной, не превышает промежуток времени, определяющий частоту изучения операции клиента в соответствии с правилами внутреннего контроля Субъекта.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Субъекты финансового мониторинга в целях предупреждения фактов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обязаны при признании операции в качестве подозрительной незамедлительно сообщить в уполномоченный орган о такой операции до ее проведения.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lastRenderedPageBreak/>
        <w:t>Сообщения о совершенных операциях с деньгами и (или) иным имуществом, которые не были признаны подозрительными до их проведения, представляются субъектами финансового мониторинга в уполномоченный орган не позднее двадцати четырех часов после признания операции подозрительной.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</w:p>
    <w:p w:rsidR="004F55E7" w:rsidRDefault="004F55E7" w:rsidP="004F55E7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761DBE">
        <w:rPr>
          <w:b/>
          <w:bCs/>
          <w:color w:val="000000"/>
          <w:sz w:val="28"/>
          <w:szCs w:val="28"/>
        </w:rPr>
        <w:t>Глава 6. Программа подготовки и обучения работников Субъекта по вопросам ПОД/ФТ/ФРОМУ</w:t>
      </w:r>
    </w:p>
    <w:p w:rsidR="004F55E7" w:rsidRDefault="004F55E7" w:rsidP="004F55E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37. Целью Программы подготовки и обучения работников в сфере ПОД/ФТ/ФРОМУ (далее – Программа обучения) является получение работниками Субъекта знаний и формирование навыков, необходимых для исполнения ими требований законодательства в сфере ПОД/ФТ/ФРОМУ, а также правил внутреннего контроля и иных внутренних документов субъекта в сфере ПОД/ФТ/ФРОМУ.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38. Программа обучения в сфере ПОД/ФТ/ФРОМУ включает: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1) порядок непрерывного обучения работников, включающий в себя тематику обучения, методы, сроки проведения и подразделение (лицо), ответственное за проведение обучения;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2) перечень подразделений (работников) Субъекта, работники которых проходят обучение;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3) порядок и формы хранения результатов обучения;</w:t>
      </w:r>
    </w:p>
    <w:p w:rsidR="004F55E7" w:rsidRDefault="004F55E7" w:rsidP="004F55E7">
      <w:pPr>
        <w:ind w:firstLine="709"/>
        <w:jc w:val="both"/>
        <w:rPr>
          <w:color w:val="000000"/>
          <w:sz w:val="28"/>
          <w:szCs w:val="28"/>
        </w:rPr>
      </w:pPr>
      <w:r w:rsidRPr="00761DBE">
        <w:rPr>
          <w:color w:val="000000"/>
          <w:sz w:val="28"/>
          <w:szCs w:val="28"/>
        </w:rPr>
        <w:t>4) порядок и формы проверки знаний работников по вопросам ПОД/ФТ/ФРОМУ.</w:t>
      </w:r>
    </w:p>
    <w:p w:rsidR="00BD4ACE" w:rsidRDefault="004F55E7" w:rsidP="004F55E7">
      <w:pPr>
        <w:widowControl w:val="0"/>
        <w:ind w:firstLine="709"/>
        <w:jc w:val="both"/>
        <w:rPr>
          <w:sz w:val="28"/>
          <w:szCs w:val="28"/>
        </w:rPr>
      </w:pPr>
      <w:r w:rsidRPr="00761DBE">
        <w:rPr>
          <w:color w:val="000000"/>
          <w:sz w:val="28"/>
          <w:szCs w:val="28"/>
        </w:rPr>
        <w:t>39. Программа обучения разрабатывается в соответствии с требованиями по подготовке и обучению работников Субъекта, утверждаемыми уполномоченным органом по финансовому мониторингу в соответствии с пунктом 8 статьи 11 Закона о ПОД/ФТ/ФРОМУ.</w:t>
      </w:r>
      <w:r w:rsidR="00BD4ACE">
        <w:rPr>
          <w:sz w:val="28"/>
          <w:szCs w:val="28"/>
        </w:rPr>
        <w:t xml:space="preserve"> </w:t>
      </w:r>
    </w:p>
    <w:p w:rsidR="00BD4ACE" w:rsidRDefault="00BD4ACE" w:rsidP="00BD4ACE">
      <w:pPr>
        <w:widowControl w:val="0"/>
        <w:ind w:firstLine="709"/>
        <w:jc w:val="both"/>
        <w:rPr>
          <w:b/>
          <w:sz w:val="28"/>
          <w:szCs w:val="28"/>
        </w:rPr>
      </w:pPr>
    </w:p>
    <w:p w:rsidR="00B77348" w:rsidRDefault="00B77348"/>
    <w:sectPr w:rsidR="00B77348" w:rsidSect="00470B1E">
      <w:headerReference w:type="default" r:id="rId11"/>
      <w:headerReference w:type="first" r:id="rId12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541" w:rsidRDefault="00756541" w:rsidP="00BD4ACE">
      <w:r>
        <w:separator/>
      </w:r>
    </w:p>
  </w:endnote>
  <w:endnote w:type="continuationSeparator" w:id="0">
    <w:p w:rsidR="00756541" w:rsidRDefault="00756541" w:rsidP="00BD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541" w:rsidRDefault="00756541" w:rsidP="00BD4ACE">
      <w:r>
        <w:separator/>
      </w:r>
    </w:p>
  </w:footnote>
  <w:footnote w:type="continuationSeparator" w:id="0">
    <w:p w:rsidR="00756541" w:rsidRDefault="00756541" w:rsidP="00BD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79019"/>
      <w:docPartObj>
        <w:docPartGallery w:val="Page Numbers (Top of Page)"/>
        <w:docPartUnique/>
      </w:docPartObj>
    </w:sdtPr>
    <w:sdtEndPr/>
    <w:sdtContent>
      <w:p w:rsidR="002B51E6" w:rsidRDefault="007D42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C00">
          <w:rPr>
            <w:noProof/>
          </w:rPr>
          <w:t>19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00" w:rsidRPr="00A47C00" w:rsidRDefault="00A47C00" w:rsidP="00A47C00">
    <w:pPr>
      <w:pStyle w:val="a4"/>
      <w:jc w:val="center"/>
    </w:pPr>
    <w:r w:rsidRPr="00543C9F">
      <w:rPr>
        <w:i/>
      </w:rPr>
      <w:t xml:space="preserve">Зарегистрировано в Министерстве юстиции Республики Казахстан </w:t>
    </w:r>
    <w:r w:rsidRPr="00543C9F">
      <w:rPr>
        <w:i/>
      </w:rPr>
      <w:br/>
    </w:r>
    <w:r>
      <w:rPr>
        <w:i/>
        <w:lang w:val="kk-KZ"/>
      </w:rPr>
      <w:t>13</w:t>
    </w:r>
    <w:r>
      <w:rPr>
        <w:i/>
      </w:rPr>
      <w:t xml:space="preserve"> </w:t>
    </w:r>
    <w:r>
      <w:rPr>
        <w:i/>
        <w:lang w:val="kk-KZ"/>
      </w:rPr>
      <w:t>апреля</w:t>
    </w:r>
    <w:r>
      <w:rPr>
        <w:i/>
      </w:rPr>
      <w:t xml:space="preserve"> </w:t>
    </w:r>
    <w:r w:rsidRPr="00543C9F">
      <w:rPr>
        <w:i/>
      </w:rPr>
      <w:t>202</w:t>
    </w:r>
    <w:r>
      <w:rPr>
        <w:i/>
        <w:lang w:val="kk-KZ"/>
      </w:rPr>
      <w:t>6</w:t>
    </w:r>
    <w:r w:rsidRPr="00543C9F">
      <w:rPr>
        <w:i/>
      </w:rPr>
      <w:t xml:space="preserve"> года № 3</w:t>
    </w:r>
    <w:r>
      <w:rPr>
        <w:i/>
        <w:lang w:val="kk-KZ"/>
      </w:rPr>
      <w:t>840</w:t>
    </w:r>
    <w:r w:rsidRPr="00A47C00">
      <w:rPr>
        <w:i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50"/>
    <w:rsid w:val="00261850"/>
    <w:rsid w:val="004F55E7"/>
    <w:rsid w:val="00756541"/>
    <w:rsid w:val="007D4248"/>
    <w:rsid w:val="009D012B"/>
    <w:rsid w:val="00A47C00"/>
    <w:rsid w:val="00B77348"/>
    <w:rsid w:val="00B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24411B"/>
  <w15:chartTrackingRefBased/>
  <w15:docId w15:val="{320DDD37-F159-48B9-9BD1-81F98690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ACE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qFormat/>
    <w:rsid w:val="00BD4ACE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D4ACE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0"/>
    <w:qFormat/>
    <w:rsid w:val="004F55E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0">
    <w:name w:val="s20"/>
    <w:basedOn w:val="a0"/>
    <w:rsid w:val="004F5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adilet.zan.kz/rus/docs/Z090000191_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dilet.zan.kz/rus/docs/V22000270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6670</Words>
  <Characters>38022</Characters>
  <Application>Microsoft Office Word</Application>
  <DocSecurity>0</DocSecurity>
  <Lines>316</Lines>
  <Paragraphs>89</Paragraphs>
  <ScaleCrop>false</ScaleCrop>
  <Company/>
  <LinksUpToDate>false</LinksUpToDate>
  <CharactersWithSpaces>44603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Мадияр Кызайбеков</dc:creator>
  <cp:keywords/>
  <dc:description/>
  <cp:lastModifiedBy>Аружан Лұқпан</cp:lastModifiedBy>
  <cp:revision>4</cp:revision>
  <dcterms:created xsi:type="dcterms:W3CDTF">2026-03-27T09:23:00Z</dcterms:created>
  <dcterms:modified xsi:type="dcterms:W3CDTF">2026-04-16T11:02:00Z</dcterms:modified>
</cp:coreProperties>
</file>