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BD4ACE" w:rsidRPr="002F41FA" w:rsidTr="0084485C">
        <w:trPr>
          <w:trHeight w:val="16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ҚАЗАҚСТАН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РЕСПУБЛИКАСЫНЫҢ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708"/>
              </w:tabs>
              <w:spacing w:line="22" w:lineRule="atLeast"/>
              <w:contextualSpacing/>
              <w:rPr>
                <w:lang w:val="kk-KZ"/>
              </w:rPr>
            </w:pPr>
            <w:r w:rsidRPr="002F41FA">
              <w:rPr>
                <w:b/>
                <w:noProof/>
                <w:sz w:val="36"/>
                <w:szCs w:val="36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72099604" wp14:editId="74CD05BF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BD4ACE" w:rsidRPr="00575EF5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РЕСПУБЛИКИ</w:t>
            </w:r>
          </w:p>
          <w:p w:rsidR="00BD4ACE" w:rsidRPr="002F41FA" w:rsidRDefault="00BD4ACE" w:rsidP="0084485C">
            <w:pPr>
              <w:spacing w:line="22" w:lineRule="atLeast"/>
              <w:contextualSpacing/>
              <w:jc w:val="center"/>
              <w:rPr>
                <w:b/>
                <w:lang w:val="kk-KZ"/>
              </w:rPr>
            </w:pPr>
            <w:r w:rsidRPr="00575EF5">
              <w:rPr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b/>
                <w:sz w:val="28"/>
                <w:szCs w:val="28"/>
              </w:rPr>
              <w:t>АЗАХСТАН</w:t>
            </w:r>
          </w:p>
        </w:tc>
      </w:tr>
      <w:tr w:rsidR="00BD4ACE" w:rsidRPr="002C77C6" w:rsidTr="0084485C">
        <w:trPr>
          <w:trHeight w:val="985"/>
          <w:jc w:val="center"/>
        </w:trPr>
        <w:tc>
          <w:tcPr>
            <w:tcW w:w="453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</w:rPr>
              <w:t>БА</w:t>
            </w:r>
            <w:r w:rsidRPr="005B73B7">
              <w:rPr>
                <w:b/>
                <w:sz w:val="25"/>
                <w:szCs w:val="25"/>
                <w:lang w:val="kk-KZ"/>
              </w:rPr>
              <w:t>СҚАРМАСЫНЫҢ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BD4ACE" w:rsidRPr="002F41FA" w:rsidRDefault="00BD4ACE" w:rsidP="0084485C">
            <w:pPr>
              <w:tabs>
                <w:tab w:val="left" w:pos="715"/>
              </w:tabs>
              <w:spacing w:line="22" w:lineRule="atLeast"/>
              <w:contextualSpacing/>
              <w:rPr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:rsidR="00BD4ACE" w:rsidRPr="005B73B7" w:rsidRDefault="00BD4ACE" w:rsidP="0084485C">
            <w:pPr>
              <w:spacing w:line="22" w:lineRule="atLeast"/>
              <w:contextualSpacing/>
              <w:jc w:val="center"/>
              <w:rPr>
                <w:b/>
                <w:sz w:val="25"/>
                <w:szCs w:val="25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5B73B7">
              <w:rPr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BD4ACE" w:rsidRPr="002F41FA" w:rsidTr="0084485C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C87E5B" w:rsidRDefault="00AA4D68" w:rsidP="0084485C">
            <w:pPr>
              <w:spacing w:line="22" w:lineRule="atLeast"/>
              <w:contextualSpacing/>
              <w:jc w:val="center"/>
              <w:rPr>
                <w:b/>
              </w:rPr>
            </w:pPr>
            <w:r>
              <w:t>от 10 апреля</w:t>
            </w:r>
            <w:r w:rsidR="00C87E5B">
              <w:t xml:space="preserve"> 2026 года</w:t>
            </w:r>
            <w:bookmarkStart w:id="0" w:name="_GoBack"/>
            <w:bookmarkEnd w:id="0"/>
          </w:p>
          <w:p w:rsidR="00BD4ACE" w:rsidRPr="00BF120B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noProof/>
              </w:rPr>
            </w:pPr>
            <w:r w:rsidRPr="00BF120B">
              <w:t xml:space="preserve">Астана </w:t>
            </w:r>
            <w:r w:rsidRPr="00BF120B">
              <w:rPr>
                <w:lang w:val="kk-KZ"/>
              </w:rPr>
              <w:t>қаласы</w:t>
            </w:r>
          </w:p>
        </w:tc>
        <w:tc>
          <w:tcPr>
            <w:tcW w:w="1503" w:type="dxa"/>
            <w:shd w:val="clear" w:color="auto" w:fill="auto"/>
          </w:tcPr>
          <w:p w:rsidR="00BD4ACE" w:rsidRPr="002F41FA" w:rsidRDefault="00BD4ACE" w:rsidP="0084485C">
            <w:pPr>
              <w:tabs>
                <w:tab w:val="left" w:pos="5134"/>
              </w:tabs>
              <w:spacing w:line="22" w:lineRule="atLeast"/>
              <w:contextualSpacing/>
              <w:rPr>
                <w:noProof/>
                <w:sz w:val="16"/>
                <w:szCs w:val="16"/>
              </w:rPr>
            </w:pPr>
          </w:p>
        </w:tc>
        <w:tc>
          <w:tcPr>
            <w:tcW w:w="4310" w:type="dxa"/>
            <w:shd w:val="clear" w:color="auto" w:fill="auto"/>
          </w:tcPr>
          <w:p w:rsidR="00BD4ACE" w:rsidRPr="00A07F6D" w:rsidRDefault="00BD4ACE" w:rsidP="0084485C">
            <w:pPr>
              <w:spacing w:line="22" w:lineRule="atLeast"/>
              <w:contextualSpacing/>
              <w:jc w:val="center"/>
              <w:rPr>
                <w:sz w:val="12"/>
              </w:rPr>
            </w:pPr>
          </w:p>
          <w:p w:rsidR="00BD4ACE" w:rsidRDefault="00BD4ACE" w:rsidP="0084485C">
            <w:pPr>
              <w:spacing w:line="22" w:lineRule="atLeast"/>
              <w:contextualSpacing/>
              <w:jc w:val="center"/>
            </w:pPr>
          </w:p>
          <w:p w:rsidR="00BD4ACE" w:rsidRPr="006B73AC" w:rsidRDefault="00BD4ACE" w:rsidP="0084485C">
            <w:pPr>
              <w:spacing w:line="22" w:lineRule="atLeast"/>
              <w:contextualSpacing/>
              <w:jc w:val="center"/>
              <w:rPr>
                <w:b/>
                <w:lang w:val="en-US"/>
              </w:rPr>
            </w:pPr>
            <w:r w:rsidRPr="006B73AC">
              <w:t>№</w:t>
            </w:r>
            <w:r w:rsidRPr="006B73AC">
              <w:rPr>
                <w:b/>
                <w:lang w:val="en-US"/>
              </w:rPr>
              <w:t xml:space="preserve"> </w:t>
            </w:r>
            <w:r w:rsidR="00AA4D68">
              <w:t>39</w:t>
            </w:r>
          </w:p>
          <w:p w:rsidR="00BD4ACE" w:rsidRPr="00BF120B" w:rsidRDefault="00BD4ACE" w:rsidP="0084485C">
            <w:pPr>
              <w:spacing w:line="22" w:lineRule="atLeast"/>
              <w:contextualSpacing/>
              <w:jc w:val="center"/>
              <w:outlineLvl w:val="0"/>
              <w:rPr>
                <w:lang w:val="kk-KZ"/>
              </w:rPr>
            </w:pPr>
            <w:r w:rsidRPr="00BF120B">
              <w:t>город Астана</w:t>
            </w:r>
          </w:p>
        </w:tc>
      </w:tr>
    </w:tbl>
    <w:p w:rsidR="00BD4ACE" w:rsidRDefault="00BD4ACE" w:rsidP="00BD4ACE">
      <w:pPr>
        <w:rPr>
          <w:sz w:val="28"/>
          <w:lang w:val="kk-KZ"/>
        </w:rPr>
      </w:pPr>
    </w:p>
    <w:p w:rsidR="00BD4ACE" w:rsidRDefault="00BD4ACE" w:rsidP="00BD4ACE">
      <w:pPr>
        <w:rPr>
          <w:sz w:val="28"/>
          <w:lang w:val="kk-KZ"/>
        </w:rPr>
      </w:pPr>
    </w:p>
    <w:p w:rsidR="00336C63" w:rsidRDefault="00336C63" w:rsidP="00336C63">
      <w:pPr>
        <w:jc w:val="center"/>
        <w:rPr>
          <w:b/>
          <w:bCs/>
          <w:color w:val="000000" w:themeColor="text1"/>
        </w:rPr>
      </w:pPr>
      <w:r w:rsidRPr="00D137A9">
        <w:rPr>
          <w:b/>
          <w:bCs/>
          <w:color w:val="000000" w:themeColor="text1"/>
          <w:sz w:val="28"/>
          <w:szCs w:val="28"/>
        </w:rPr>
        <w:t xml:space="preserve">Об утверждении Правил </w:t>
      </w:r>
      <w:r w:rsidRPr="006D3DA6">
        <w:rPr>
          <w:b/>
          <w:bCs/>
          <w:color w:val="000000" w:themeColor="text1"/>
          <w:sz w:val="28"/>
          <w:szCs w:val="28"/>
        </w:rPr>
        <w:t>выпуска цифровых финансовых активов, их размещения, оборота (обращения) и погашения</w:t>
      </w:r>
    </w:p>
    <w:p w:rsidR="00336C63" w:rsidRDefault="00336C63" w:rsidP="00336C63">
      <w:pPr>
        <w:ind w:firstLine="709"/>
        <w:jc w:val="both"/>
        <w:rPr>
          <w:color w:val="000000" w:themeColor="text1"/>
          <w:sz w:val="28"/>
          <w:szCs w:val="28"/>
        </w:rPr>
      </w:pPr>
    </w:p>
    <w:p w:rsidR="00336C63" w:rsidRDefault="00336C63" w:rsidP="00336C63">
      <w:pPr>
        <w:ind w:firstLine="709"/>
        <w:jc w:val="both"/>
        <w:rPr>
          <w:color w:val="000000" w:themeColor="text1"/>
          <w:sz w:val="28"/>
          <w:szCs w:val="28"/>
        </w:rPr>
      </w:pPr>
    </w:p>
    <w:p w:rsidR="00336C63" w:rsidRDefault="00336C63" w:rsidP="00336C63">
      <w:pPr>
        <w:ind w:firstLine="709"/>
        <w:jc w:val="both"/>
        <w:rPr>
          <w:color w:val="000000" w:themeColor="text1"/>
          <w:sz w:val="28"/>
          <w:szCs w:val="28"/>
        </w:rPr>
      </w:pPr>
      <w:r w:rsidRPr="00D137A9">
        <w:rPr>
          <w:color w:val="000000" w:themeColor="text1"/>
          <w:sz w:val="28"/>
          <w:szCs w:val="28"/>
        </w:rPr>
        <w:t xml:space="preserve">В соответствии с подпунктом 4) части второй пункта 1 статьи 4, абзацем вторым части второй пункта 1 статьи 6 Закона Республики Казахстан «О цифровых активах в Республике Казахстан» Правление </w:t>
      </w:r>
      <w:r w:rsidRPr="00D137A9">
        <w:rPr>
          <w:bCs/>
          <w:color w:val="000000" w:themeColor="text1"/>
          <w:sz w:val="28"/>
          <w:szCs w:val="28"/>
        </w:rPr>
        <w:t>Национального Банка</w:t>
      </w:r>
      <w:r w:rsidRPr="00D137A9">
        <w:rPr>
          <w:color w:val="000000" w:themeColor="text1"/>
          <w:sz w:val="28"/>
          <w:szCs w:val="28"/>
        </w:rPr>
        <w:t xml:space="preserve"> Республики Казахстан </w:t>
      </w:r>
      <w:r w:rsidRPr="00D137A9">
        <w:rPr>
          <w:b/>
          <w:bCs/>
          <w:color w:val="000000" w:themeColor="text1"/>
          <w:sz w:val="28"/>
          <w:szCs w:val="28"/>
        </w:rPr>
        <w:t>ПОСТАНОВЛЯЕТ</w:t>
      </w:r>
      <w:r w:rsidRPr="00D137A9">
        <w:rPr>
          <w:color w:val="000000" w:themeColor="text1"/>
          <w:sz w:val="28"/>
          <w:szCs w:val="28"/>
        </w:rPr>
        <w:t>:</w:t>
      </w:r>
    </w:p>
    <w:p w:rsidR="00336C63" w:rsidRDefault="00336C63" w:rsidP="00336C63">
      <w:pPr>
        <w:ind w:firstLine="709"/>
        <w:jc w:val="both"/>
        <w:rPr>
          <w:sz w:val="28"/>
          <w:szCs w:val="28"/>
        </w:rPr>
      </w:pPr>
      <w:r w:rsidRPr="00D137A9">
        <w:rPr>
          <w:color w:val="000000" w:themeColor="text1"/>
          <w:sz w:val="28"/>
          <w:szCs w:val="28"/>
        </w:rPr>
        <w:t xml:space="preserve">1. Утвердить прилагаемые Правила </w:t>
      </w:r>
      <w:r w:rsidRPr="006D3DA6">
        <w:rPr>
          <w:color w:val="000000" w:themeColor="text1"/>
          <w:sz w:val="28"/>
          <w:szCs w:val="28"/>
        </w:rPr>
        <w:t>выпуска цифровых финансовых активов, их размещения, оборота (обращения) и погашения</w:t>
      </w:r>
      <w:r w:rsidRPr="00D137A9">
        <w:rPr>
          <w:color w:val="000000" w:themeColor="text1"/>
          <w:sz w:val="28"/>
          <w:szCs w:val="28"/>
        </w:rPr>
        <w:t>.</w:t>
      </w:r>
    </w:p>
    <w:p w:rsidR="00336C63" w:rsidRDefault="00336C63" w:rsidP="00336C63">
      <w:pPr>
        <w:ind w:firstLine="709"/>
        <w:jc w:val="both"/>
        <w:rPr>
          <w:color w:val="000000" w:themeColor="text1"/>
          <w:sz w:val="28"/>
          <w:szCs w:val="28"/>
        </w:rPr>
      </w:pPr>
      <w:r w:rsidRPr="00D137A9">
        <w:rPr>
          <w:color w:val="000000" w:themeColor="text1"/>
          <w:sz w:val="28"/>
          <w:szCs w:val="28"/>
        </w:rPr>
        <w:t xml:space="preserve">2. 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 </w:t>
      </w:r>
    </w:p>
    <w:p w:rsidR="00336C63" w:rsidRDefault="00336C63" w:rsidP="00336C63">
      <w:pPr>
        <w:ind w:firstLine="709"/>
        <w:jc w:val="both"/>
        <w:rPr>
          <w:sz w:val="28"/>
          <w:szCs w:val="28"/>
        </w:rPr>
      </w:pPr>
      <w:r w:rsidRPr="00D137A9">
        <w:rPr>
          <w:sz w:val="28"/>
          <w:szCs w:val="28"/>
        </w:rPr>
        <w:t>1) 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336C63" w:rsidRDefault="00336C63" w:rsidP="00336C63">
      <w:pPr>
        <w:ind w:firstLine="709"/>
        <w:jc w:val="both"/>
        <w:rPr>
          <w:sz w:val="28"/>
          <w:szCs w:val="28"/>
        </w:rPr>
      </w:pPr>
      <w:r w:rsidRPr="00D137A9">
        <w:rPr>
          <w:sz w:val="28"/>
          <w:szCs w:val="28"/>
        </w:rPr>
        <w:t xml:space="preserve">2) размещение настоящего постановления на официальном </w:t>
      </w:r>
      <w:proofErr w:type="spellStart"/>
      <w:r w:rsidRPr="00D137A9">
        <w:rPr>
          <w:sz w:val="28"/>
          <w:szCs w:val="28"/>
        </w:rPr>
        <w:t>интернет-ресурсе</w:t>
      </w:r>
      <w:proofErr w:type="spellEnd"/>
      <w:r w:rsidRPr="00D137A9">
        <w:rPr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336C63" w:rsidRDefault="00336C63" w:rsidP="00336C63">
      <w:pPr>
        <w:ind w:firstLine="709"/>
        <w:jc w:val="both"/>
        <w:rPr>
          <w:sz w:val="28"/>
          <w:szCs w:val="28"/>
        </w:rPr>
      </w:pPr>
      <w:r w:rsidRPr="00D137A9">
        <w:rPr>
          <w:sz w:val="28"/>
          <w:szCs w:val="28"/>
        </w:rPr>
        <w:t>3) 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:rsidR="00336C63" w:rsidRDefault="00336C63" w:rsidP="00336C63">
      <w:pPr>
        <w:ind w:firstLine="709"/>
        <w:jc w:val="both"/>
        <w:rPr>
          <w:sz w:val="28"/>
          <w:szCs w:val="28"/>
        </w:rPr>
      </w:pPr>
      <w:r w:rsidRPr="00D137A9">
        <w:rPr>
          <w:sz w:val="28"/>
          <w:szCs w:val="28"/>
        </w:rPr>
        <w:t>3. 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:rsidR="00BD4ACE" w:rsidRDefault="00336C63" w:rsidP="00336C63">
      <w:pPr>
        <w:ind w:firstLine="709"/>
        <w:jc w:val="both"/>
        <w:rPr>
          <w:sz w:val="28"/>
          <w:szCs w:val="28"/>
        </w:rPr>
      </w:pPr>
      <w:r w:rsidRPr="00D137A9">
        <w:rPr>
          <w:sz w:val="28"/>
          <w:szCs w:val="28"/>
        </w:rPr>
        <w:t>4. Настоящее постановление вводится в действие с 1 мая 2026 года и подлежит официальному опубликованию.</w:t>
      </w:r>
    </w:p>
    <w:p w:rsidR="00BD4ACE" w:rsidRDefault="00BD4ACE" w:rsidP="00BD4ACE">
      <w:pPr>
        <w:rPr>
          <w:sz w:val="28"/>
          <w:szCs w:val="28"/>
        </w:rPr>
      </w:pPr>
    </w:p>
    <w:p w:rsidR="00BD4ACE" w:rsidRDefault="00BD4ACE" w:rsidP="00BD4ACE">
      <w:pPr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D4ACE" w:rsidTr="0084485C">
        <w:tc>
          <w:tcPr>
            <w:tcW w:w="36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2126" w:type="dxa"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BD4ACE" w:rsidRDefault="00BD4ACE" w:rsidP="0084485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Т.М. Сулейменов</w:t>
            </w:r>
          </w:p>
        </w:tc>
      </w:tr>
    </w:tbl>
    <w:p w:rsidR="00BD4ACE" w:rsidRDefault="00BD4ACE" w:rsidP="00BD4ACE">
      <w:pPr>
        <w:rPr>
          <w:lang w:val="kk-KZ"/>
        </w:rPr>
      </w:pPr>
    </w:p>
    <w:p w:rsidR="00BD4ACE" w:rsidRDefault="00BD4ACE" w:rsidP="00BD4ACE">
      <w:pPr>
        <w:rPr>
          <w:lang w:val="kk-KZ"/>
        </w:rPr>
      </w:pPr>
    </w:p>
    <w:p w:rsidR="00BD4ACE" w:rsidRDefault="00BD4ACE" w:rsidP="00BD4ACE">
      <w:pPr>
        <w:rPr>
          <w:lang w:val="kk-KZ"/>
        </w:rPr>
      </w:pPr>
    </w:p>
    <w:p w:rsidR="004F55E7" w:rsidRDefault="004F55E7" w:rsidP="00BD4ACE">
      <w:pPr>
        <w:rPr>
          <w:lang w:val="kk-KZ"/>
        </w:rPr>
      </w:pPr>
    </w:p>
    <w:p w:rsidR="00BD4ACE" w:rsidRDefault="00BD4ACE" w:rsidP="00BD4ACE">
      <w:pPr>
        <w:rPr>
          <w:lang w:val="kk-KZ"/>
        </w:rPr>
      </w:pPr>
    </w:p>
    <w:p w:rsidR="00336C63" w:rsidRDefault="00336C63" w:rsidP="00336C63">
      <w:pPr>
        <w:rPr>
          <w:bCs/>
          <w:sz w:val="28"/>
          <w:szCs w:val="28"/>
        </w:rPr>
      </w:pPr>
      <w:r w:rsidRPr="000035B5">
        <w:rPr>
          <w:bCs/>
          <w:sz w:val="28"/>
          <w:szCs w:val="28"/>
        </w:rPr>
        <w:t>«СОГЛАСОВАНО»</w:t>
      </w:r>
    </w:p>
    <w:p w:rsidR="00336C63" w:rsidRDefault="00336C63" w:rsidP="00336C63">
      <w:pPr>
        <w:rPr>
          <w:bCs/>
          <w:sz w:val="28"/>
          <w:szCs w:val="28"/>
        </w:rPr>
      </w:pPr>
      <w:r w:rsidRPr="00D60AAB">
        <w:rPr>
          <w:bCs/>
          <w:sz w:val="28"/>
          <w:szCs w:val="28"/>
        </w:rPr>
        <w:t xml:space="preserve">Агентство Республики Казахстан </w:t>
      </w:r>
    </w:p>
    <w:p w:rsidR="00336C63" w:rsidRDefault="00336C63" w:rsidP="00336C63">
      <w:pPr>
        <w:rPr>
          <w:bCs/>
          <w:sz w:val="28"/>
          <w:szCs w:val="28"/>
        </w:rPr>
      </w:pPr>
      <w:r w:rsidRPr="00D60AAB">
        <w:rPr>
          <w:bCs/>
          <w:sz w:val="28"/>
          <w:szCs w:val="28"/>
        </w:rPr>
        <w:t xml:space="preserve">по регулированию и развитию </w:t>
      </w:r>
    </w:p>
    <w:p w:rsidR="00336C63" w:rsidRDefault="00336C63" w:rsidP="00336C63">
      <w:pPr>
        <w:rPr>
          <w:bCs/>
          <w:sz w:val="28"/>
          <w:szCs w:val="28"/>
        </w:rPr>
      </w:pPr>
      <w:r w:rsidRPr="00D60AAB">
        <w:rPr>
          <w:bCs/>
          <w:sz w:val="28"/>
          <w:szCs w:val="28"/>
        </w:rPr>
        <w:t>финансового рынка</w:t>
      </w:r>
    </w:p>
    <w:p w:rsidR="00BD4ACE" w:rsidRDefault="00BD4ACE" w:rsidP="00BD4AC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D4ACE" w:rsidRDefault="00BD4ACE"/>
    <w:p w:rsidR="00BD4ACE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>Утверждены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постановлением Правления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Национального Банка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Республики Казахстан </w:t>
      </w:r>
    </w:p>
    <w:p w:rsidR="00BD4ACE" w:rsidRPr="00915B09" w:rsidRDefault="00BD4ACE" w:rsidP="00BD4AC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915B09">
        <w:rPr>
          <w:sz w:val="28"/>
          <w:szCs w:val="28"/>
        </w:rPr>
        <w:t xml:space="preserve">от </w:t>
      </w:r>
      <w:r w:rsidR="00AA4D68">
        <w:rPr>
          <w:sz w:val="28"/>
          <w:szCs w:val="28"/>
        </w:rPr>
        <w:t>10 апреля</w:t>
      </w:r>
      <w:r w:rsidRPr="00915B09">
        <w:rPr>
          <w:sz w:val="28"/>
          <w:szCs w:val="28"/>
        </w:rPr>
        <w:t xml:space="preserve"> 2026 года № </w:t>
      </w:r>
      <w:r w:rsidR="00AA4D68">
        <w:rPr>
          <w:sz w:val="28"/>
          <w:szCs w:val="28"/>
        </w:rPr>
        <w:t>39</w:t>
      </w:r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BD4ACE" w:rsidRDefault="00BD4ACE" w:rsidP="00BD4ACE">
      <w:pPr>
        <w:ind w:firstLine="400"/>
        <w:jc w:val="center"/>
        <w:rPr>
          <w:b/>
          <w:bCs/>
          <w:sz w:val="28"/>
          <w:szCs w:val="28"/>
        </w:rPr>
      </w:pPr>
    </w:p>
    <w:p w:rsidR="00336C63" w:rsidRDefault="00336C63" w:rsidP="00336C63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  <w:r w:rsidRPr="006E344B">
        <w:rPr>
          <w:b/>
          <w:bCs/>
          <w:color w:val="000000" w:themeColor="text1"/>
          <w:sz w:val="28"/>
          <w:szCs w:val="28"/>
        </w:rPr>
        <w:t>Правила выпуска цифровых финансовых активов, их размещения, оборота (обращения) и погашения</w:t>
      </w:r>
    </w:p>
    <w:p w:rsidR="00336C63" w:rsidRDefault="00336C63" w:rsidP="00336C63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</w:p>
    <w:p w:rsidR="00336C63" w:rsidRDefault="00336C63" w:rsidP="00336C63">
      <w:pPr>
        <w:widowControl w:val="0"/>
        <w:jc w:val="center"/>
        <w:rPr>
          <w:b/>
          <w:bCs/>
          <w:color w:val="000000" w:themeColor="text1"/>
          <w:sz w:val="28"/>
          <w:szCs w:val="28"/>
        </w:rPr>
      </w:pPr>
    </w:p>
    <w:p w:rsidR="00336C63" w:rsidRDefault="00336C63" w:rsidP="00336C63">
      <w:pPr>
        <w:pStyle w:val="pc"/>
        <w:spacing w:before="0" w:beforeAutospacing="0" w:after="0" w:afterAutospacing="0"/>
        <w:jc w:val="center"/>
        <w:rPr>
          <w:sz w:val="28"/>
          <w:szCs w:val="28"/>
        </w:rPr>
      </w:pPr>
      <w:r w:rsidRPr="006E344B">
        <w:rPr>
          <w:rStyle w:val="s1"/>
          <w:sz w:val="28"/>
          <w:szCs w:val="28"/>
        </w:rPr>
        <w:t>Глава 1. Общие положения</w:t>
      </w:r>
    </w:p>
    <w:p w:rsidR="00336C63" w:rsidRDefault="00336C63" w:rsidP="00336C63">
      <w:pPr>
        <w:widowControl w:val="0"/>
        <w:jc w:val="center"/>
        <w:rPr>
          <w:b/>
          <w:bCs/>
          <w:color w:val="000000" w:themeColor="text1"/>
          <w:sz w:val="28"/>
          <w:szCs w:val="28"/>
        </w:rPr>
      </w:pPr>
    </w:p>
    <w:p w:rsidR="00336C63" w:rsidRDefault="00336C63" w:rsidP="00336C63">
      <w:pPr>
        <w:widowControl w:val="0"/>
        <w:ind w:firstLine="709"/>
        <w:jc w:val="both"/>
        <w:rPr>
          <w:bCs/>
          <w:sz w:val="28"/>
          <w:szCs w:val="28"/>
        </w:rPr>
      </w:pPr>
      <w:r w:rsidRPr="006E344B">
        <w:rPr>
          <w:rStyle w:val="s0"/>
          <w:sz w:val="28"/>
          <w:szCs w:val="28"/>
        </w:rPr>
        <w:t xml:space="preserve">1. Настоящие </w:t>
      </w:r>
      <w:r w:rsidRPr="006E344B">
        <w:rPr>
          <w:bCs/>
          <w:color w:val="000000"/>
          <w:sz w:val="28"/>
          <w:szCs w:val="28"/>
        </w:rPr>
        <w:t>Правила выпуска цифровых финансовых активов, их размещения, оборота (обращения) и погашения (далее – Правила)</w:t>
      </w:r>
      <w:r w:rsidRPr="006E344B">
        <w:rPr>
          <w:rStyle w:val="s0"/>
          <w:sz w:val="28"/>
          <w:szCs w:val="28"/>
        </w:rPr>
        <w:t xml:space="preserve"> разработаны в соответствии с </w:t>
      </w:r>
      <w:r w:rsidRPr="006E344B">
        <w:rPr>
          <w:color w:val="000000"/>
          <w:sz w:val="28"/>
          <w:szCs w:val="28"/>
        </w:rPr>
        <w:t xml:space="preserve">подпунктом 4) части второй пункта 1 статьи 4, абзацем вторым части второй пункта 1 статьи 6 Закона Республики Казахстан «О цифровых активах в Республике Казахстан» (далее – Закон о цифровых активах) и определяют </w:t>
      </w:r>
      <w:r w:rsidRPr="006E344B">
        <w:rPr>
          <w:sz w:val="28"/>
          <w:szCs w:val="28"/>
        </w:rPr>
        <w:t xml:space="preserve">порядок и условия выпуска цифровых финансовых активов, </w:t>
      </w:r>
      <w:r w:rsidRPr="006E344B">
        <w:rPr>
          <w:bCs/>
          <w:sz w:val="28"/>
          <w:szCs w:val="28"/>
        </w:rPr>
        <w:t>базовым активом которых выступают деньги (</w:t>
      </w:r>
      <w:proofErr w:type="spellStart"/>
      <w:r w:rsidRPr="006E344B">
        <w:rPr>
          <w:bCs/>
          <w:sz w:val="28"/>
          <w:szCs w:val="28"/>
        </w:rPr>
        <w:t>стейблкоин</w:t>
      </w:r>
      <w:proofErr w:type="spellEnd"/>
      <w:r w:rsidRPr="006E344B">
        <w:rPr>
          <w:bCs/>
          <w:sz w:val="28"/>
          <w:szCs w:val="28"/>
        </w:rPr>
        <w:t xml:space="preserve">), </w:t>
      </w:r>
      <w:r w:rsidRPr="006E344B">
        <w:rPr>
          <w:sz w:val="28"/>
          <w:szCs w:val="28"/>
        </w:rPr>
        <w:t xml:space="preserve">их размещения, оборота (обращения) и погашения, требования к эмитентам </w:t>
      </w:r>
      <w:proofErr w:type="spellStart"/>
      <w:r w:rsidRPr="006E344B">
        <w:rPr>
          <w:bCs/>
          <w:sz w:val="28"/>
          <w:szCs w:val="28"/>
        </w:rPr>
        <w:t>стейблкоинов</w:t>
      </w:r>
      <w:proofErr w:type="spellEnd"/>
      <w:r w:rsidRPr="006E344B">
        <w:rPr>
          <w:bCs/>
          <w:sz w:val="28"/>
          <w:szCs w:val="28"/>
        </w:rPr>
        <w:t xml:space="preserve"> </w:t>
      </w:r>
      <w:r w:rsidRPr="006E344B">
        <w:rPr>
          <w:sz w:val="28"/>
          <w:szCs w:val="28"/>
        </w:rPr>
        <w:t xml:space="preserve">и решению о выпуске </w:t>
      </w:r>
      <w:proofErr w:type="spellStart"/>
      <w:r w:rsidRPr="006E344B">
        <w:rPr>
          <w:bCs/>
          <w:sz w:val="28"/>
          <w:szCs w:val="28"/>
        </w:rPr>
        <w:t>стейблкоинов</w:t>
      </w:r>
      <w:proofErr w:type="spellEnd"/>
      <w:r w:rsidRPr="006E344B">
        <w:rPr>
          <w:bCs/>
          <w:sz w:val="28"/>
          <w:szCs w:val="28"/>
        </w:rPr>
        <w:t xml:space="preserve">, </w:t>
      </w:r>
      <w:r w:rsidRPr="006E344B">
        <w:rPr>
          <w:sz w:val="28"/>
          <w:szCs w:val="28"/>
        </w:rPr>
        <w:t xml:space="preserve">требования к инвесторам </w:t>
      </w:r>
      <w:proofErr w:type="spellStart"/>
      <w:r w:rsidRPr="006E344B">
        <w:rPr>
          <w:bCs/>
          <w:sz w:val="28"/>
          <w:szCs w:val="28"/>
        </w:rPr>
        <w:t>стейблкоинов</w:t>
      </w:r>
      <w:proofErr w:type="spellEnd"/>
      <w:r w:rsidRPr="006E344B">
        <w:rPr>
          <w:bCs/>
          <w:sz w:val="28"/>
          <w:szCs w:val="28"/>
        </w:rPr>
        <w:t xml:space="preserve">, порядок и условия признания лиц квалифицированными инвесторами в целях осуществления сделок с цифровыми финансовыми активами и перечень цифровых финансовых активов, разрешенных к приобретению только за счет средств квалифицированных инвесторов. 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2. В Правилах используются понятия, предусмотренные Законом о цифровых активах и Законом Республики Казахстан «О рынке ценных бумаг», а также следующие понятия: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1) сегрегация базового актива – обеспечение раздельного (выделенного) хранения денег, выступающих базовым активом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от собственных средств эмитента путем их размещения на отдельных банковских счетах;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2) кредитный рейтинг – показатель уровня кредитного риска эмитента финансовых инструментов, присваиваемый международными рейтинговыми агентствами;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3) суверенный рейтинг – показатель уровня кредитного риска государства, выпустившего долговые ценные бумаги, присваиваемый международными рейтинговыми агентствами;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4) условия выпуска (</w:t>
      </w:r>
      <w:r w:rsidRPr="006E344B">
        <w:rPr>
          <w:sz w:val="28"/>
          <w:szCs w:val="28"/>
          <w:lang w:val="en-US"/>
        </w:rPr>
        <w:t>w</w:t>
      </w:r>
      <w:proofErr w:type="spellStart"/>
      <w:r w:rsidRPr="006E344B">
        <w:rPr>
          <w:sz w:val="28"/>
          <w:szCs w:val="28"/>
        </w:rPr>
        <w:t>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 xml:space="preserve">) – документ, содержащий сведения об (о) эмитенте </w:t>
      </w:r>
      <w:proofErr w:type="spellStart"/>
      <w:r w:rsidRPr="006E344B">
        <w:rPr>
          <w:sz w:val="28"/>
          <w:szCs w:val="28"/>
        </w:rPr>
        <w:t>цифров</w:t>
      </w:r>
      <w:proofErr w:type="spellEnd"/>
      <w:r w:rsidRPr="006E344B">
        <w:rPr>
          <w:sz w:val="28"/>
          <w:szCs w:val="28"/>
          <w:lang w:val="kk-KZ"/>
        </w:rPr>
        <w:t>ого</w:t>
      </w:r>
      <w:r w:rsidRPr="006E344B">
        <w:rPr>
          <w:sz w:val="28"/>
          <w:szCs w:val="28"/>
        </w:rPr>
        <w:t xml:space="preserve"> финансов</w:t>
      </w:r>
      <w:r w:rsidRPr="006E344B">
        <w:rPr>
          <w:sz w:val="28"/>
          <w:szCs w:val="28"/>
          <w:lang w:val="kk-KZ"/>
        </w:rPr>
        <w:t>ого</w:t>
      </w:r>
      <w:r w:rsidRPr="006E344B">
        <w:rPr>
          <w:sz w:val="28"/>
          <w:szCs w:val="28"/>
        </w:rPr>
        <w:t xml:space="preserve"> актив</w:t>
      </w:r>
      <w:r w:rsidRPr="006E344B">
        <w:rPr>
          <w:sz w:val="28"/>
          <w:szCs w:val="28"/>
          <w:lang w:val="kk-KZ"/>
        </w:rPr>
        <w:t xml:space="preserve">а, </w:t>
      </w:r>
      <w:r w:rsidRPr="006E344B">
        <w:rPr>
          <w:sz w:val="28"/>
          <w:szCs w:val="28"/>
        </w:rPr>
        <w:t>базовым активом которого выступают деньги (</w:t>
      </w:r>
      <w:proofErr w:type="spellStart"/>
      <w:r w:rsidRPr="006E344B">
        <w:rPr>
          <w:sz w:val="28"/>
          <w:szCs w:val="28"/>
        </w:rPr>
        <w:t>стейблкоин</w:t>
      </w:r>
      <w:proofErr w:type="spellEnd"/>
      <w:r w:rsidRPr="006E344B">
        <w:rPr>
          <w:sz w:val="28"/>
          <w:szCs w:val="28"/>
        </w:rPr>
        <w:t>), и иные сведения, относящиеся к выпускаемому цифровому финансовому активу, базовым активом которого выступают деньги (</w:t>
      </w:r>
      <w:proofErr w:type="spellStart"/>
      <w:r w:rsidRPr="006E344B">
        <w:rPr>
          <w:sz w:val="28"/>
          <w:szCs w:val="28"/>
        </w:rPr>
        <w:t>стейблкоин</w:t>
      </w:r>
      <w:proofErr w:type="spellEnd"/>
      <w:r w:rsidRPr="006E344B">
        <w:rPr>
          <w:sz w:val="28"/>
          <w:szCs w:val="28"/>
        </w:rPr>
        <w:t>).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  <w:r w:rsidRPr="006E344B">
        <w:rPr>
          <w:rFonts w:eastAsia="Calibri"/>
          <w:b/>
          <w:sz w:val="28"/>
        </w:rPr>
        <w:t xml:space="preserve">Глава 2. Требования к эмитентам </w:t>
      </w:r>
      <w:proofErr w:type="spellStart"/>
      <w:r w:rsidRPr="006E344B">
        <w:rPr>
          <w:rFonts w:eastAsia="Calibri"/>
          <w:b/>
          <w:sz w:val="28"/>
        </w:rPr>
        <w:t>стейблкоинов</w:t>
      </w:r>
      <w:proofErr w:type="spellEnd"/>
      <w:r w:rsidRPr="006E344B">
        <w:rPr>
          <w:rFonts w:eastAsia="Calibri"/>
          <w:b/>
          <w:sz w:val="28"/>
        </w:rPr>
        <w:t xml:space="preserve"> 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3. Эмитенты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в соответствии с условиями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осуществляют следующие операции со </w:t>
      </w:r>
      <w:proofErr w:type="spellStart"/>
      <w:r w:rsidRPr="006E344B">
        <w:rPr>
          <w:sz w:val="28"/>
          <w:szCs w:val="28"/>
        </w:rPr>
        <w:t>стейблкоинами</w:t>
      </w:r>
      <w:proofErr w:type="spellEnd"/>
      <w:r w:rsidRPr="006E344B">
        <w:rPr>
          <w:sz w:val="28"/>
          <w:szCs w:val="28"/>
        </w:rPr>
        <w:t xml:space="preserve"> в период их обращения (оборота):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выпуск и первичное размещение (первичную продажу)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;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погашение и (или) досрочное частичное и (или) полное погашение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;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обратный выкуп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его эмитентом и (или) оператором платформы цифровых финансовых активов, оператором торговой платформы цифровых активов, в случае, если оператор платформы цифровых финансовых активов и (или) оператор торговой платформы цифровых активов уполномочены эмитентом </w:t>
      </w:r>
      <w:proofErr w:type="spellStart"/>
      <w:r w:rsidRPr="006E344B">
        <w:rPr>
          <w:sz w:val="28"/>
          <w:szCs w:val="28"/>
        </w:rPr>
        <w:t>стейблкоина</w:t>
      </w:r>
      <w:proofErr w:type="spellEnd"/>
      <w:r w:rsidRPr="006E344B">
        <w:rPr>
          <w:sz w:val="28"/>
          <w:szCs w:val="28"/>
        </w:rPr>
        <w:t xml:space="preserve"> на основании заключенного с эмитентом договора;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покупка, продажа, обмен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на иные активы, в том числе на цифровые активы.</w:t>
      </w:r>
    </w:p>
    <w:p w:rsidR="00336C63" w:rsidRDefault="00336C63" w:rsidP="00336C63">
      <w:pPr>
        <w:spacing w:line="20" w:lineRule="atLeast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Условия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содержат условия их погашения. </w:t>
      </w:r>
    </w:p>
    <w:p w:rsidR="00336C63" w:rsidRDefault="00336C63" w:rsidP="00336C63">
      <w:pPr>
        <w:spacing w:line="20" w:lineRule="atLeast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Эмитент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осуществляет обратный выкуп и (или) погашение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в национальной валюте в зависимости от стоимости базовых активов по выпуску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spacing w:line="20" w:lineRule="atLeast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В случае, если базовый актив </w:t>
      </w:r>
      <w:proofErr w:type="spellStart"/>
      <w:r w:rsidRPr="006E344B">
        <w:rPr>
          <w:sz w:val="28"/>
          <w:szCs w:val="28"/>
        </w:rPr>
        <w:t>стейблкоина</w:t>
      </w:r>
      <w:proofErr w:type="spellEnd"/>
      <w:r w:rsidRPr="006E344B">
        <w:rPr>
          <w:sz w:val="28"/>
          <w:szCs w:val="28"/>
        </w:rPr>
        <w:t xml:space="preserve"> номинирован в иностранной валюте, стоимость</w:t>
      </w:r>
      <w:r w:rsidRPr="006E344B">
        <w:t xml:space="preserve"> </w:t>
      </w:r>
      <w:r w:rsidRPr="006E344B">
        <w:rPr>
          <w:sz w:val="28"/>
          <w:szCs w:val="28"/>
        </w:rPr>
        <w:t xml:space="preserve">обратного выкупа и (или) погашения </w:t>
      </w:r>
      <w:proofErr w:type="spellStart"/>
      <w:r w:rsidRPr="006E344B">
        <w:rPr>
          <w:sz w:val="28"/>
          <w:szCs w:val="28"/>
        </w:rPr>
        <w:t>стейблкоина</w:t>
      </w:r>
      <w:proofErr w:type="spellEnd"/>
      <w:r w:rsidRPr="006E344B">
        <w:rPr>
          <w:sz w:val="28"/>
          <w:szCs w:val="28"/>
        </w:rPr>
        <w:t xml:space="preserve"> в национальной валюте рассчитывается на дату обратного выкупа и (или) погашения по </w:t>
      </w:r>
      <w:r w:rsidRPr="006E344B">
        <w:rPr>
          <w:sz w:val="28"/>
          <w:szCs w:val="28"/>
          <w:lang w:val="kk-KZ"/>
        </w:rPr>
        <w:t xml:space="preserve">последнему </w:t>
      </w:r>
      <w:r w:rsidRPr="006E344B">
        <w:rPr>
          <w:sz w:val="28"/>
          <w:szCs w:val="28"/>
        </w:rPr>
        <w:t>рыночному курсу обмена валют, определенному в соответствии с порядком, установленным совместными постановлением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«Об утверждении Правил определения рыночного курса обмена валюты» (зарегистрировано в Реестре государственной регистрации нормативных правовых актов под № 36983).</w:t>
      </w:r>
    </w:p>
    <w:p w:rsidR="00336C63" w:rsidRDefault="00336C63" w:rsidP="00336C63">
      <w:pPr>
        <w:spacing w:line="20" w:lineRule="atLeast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Не допускается удержание эмитентом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комиссий за обратный выкуп и (или) погашение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spacing w:line="20" w:lineRule="atLeast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Погашение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осуществляется эмитентом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путем перечисления суммы денег на банковский счет держателя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равной стоимости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при первичном размещении.</w:t>
      </w:r>
    </w:p>
    <w:p w:rsidR="00336C63" w:rsidRDefault="00336C63" w:rsidP="00336C63">
      <w:pPr>
        <w:spacing w:line="20" w:lineRule="atLeast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4. Выпуск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осуществляется только после пополнения банковского счета эмитента, предназначенного для хранения базового актива </w:t>
      </w:r>
      <w:proofErr w:type="spellStart"/>
      <w:r w:rsidRPr="006E344B">
        <w:rPr>
          <w:sz w:val="28"/>
          <w:szCs w:val="28"/>
        </w:rPr>
        <w:t>стейблкоина</w:t>
      </w:r>
      <w:proofErr w:type="spellEnd"/>
      <w:r w:rsidRPr="006E344B">
        <w:rPr>
          <w:sz w:val="28"/>
          <w:szCs w:val="28"/>
        </w:rPr>
        <w:t xml:space="preserve"> эквивалентной эмитируемому объему </w:t>
      </w:r>
      <w:proofErr w:type="spellStart"/>
      <w:r w:rsidRPr="006E344B">
        <w:rPr>
          <w:sz w:val="28"/>
          <w:szCs w:val="28"/>
        </w:rPr>
        <w:t>стейблкоина</w:t>
      </w:r>
      <w:proofErr w:type="spellEnd"/>
      <w:r w:rsidRPr="006E344B">
        <w:rPr>
          <w:sz w:val="28"/>
          <w:szCs w:val="28"/>
        </w:rPr>
        <w:t xml:space="preserve"> суммой денег в национальной или иностранной валюте в зависимости от валюты, в которой номинирован </w:t>
      </w:r>
      <w:proofErr w:type="spellStart"/>
      <w:r w:rsidRPr="006E344B">
        <w:rPr>
          <w:sz w:val="28"/>
          <w:szCs w:val="28"/>
        </w:rPr>
        <w:t>стейблкоин</w:t>
      </w:r>
      <w:proofErr w:type="spellEnd"/>
      <w:r w:rsidRPr="006E344B">
        <w:rPr>
          <w:sz w:val="28"/>
          <w:szCs w:val="28"/>
        </w:rPr>
        <w:t xml:space="preserve">. 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5. Эмитентами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выступают юридические лица в организационно-правовой форме акционерного общества либо товарищества с ограниченной ответственностью.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6. Эмитенты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самостоятельно выбирают технологии </w:t>
      </w:r>
      <w:r w:rsidRPr="006E344B">
        <w:rPr>
          <w:sz w:val="28"/>
          <w:szCs w:val="28"/>
        </w:rPr>
        <w:lastRenderedPageBreak/>
        <w:t xml:space="preserve">распределенного реестра данных (распределенной платформы данных) – </w:t>
      </w:r>
      <w:proofErr w:type="spellStart"/>
      <w:r w:rsidRPr="006E344B">
        <w:rPr>
          <w:sz w:val="28"/>
          <w:szCs w:val="28"/>
        </w:rPr>
        <w:t>блокчейн</w:t>
      </w:r>
      <w:proofErr w:type="spellEnd"/>
      <w:r w:rsidRPr="006E344B">
        <w:rPr>
          <w:sz w:val="28"/>
          <w:szCs w:val="28"/>
        </w:rPr>
        <w:t xml:space="preserve"> протокол (стандарт) и (или) </w:t>
      </w:r>
      <w:proofErr w:type="spellStart"/>
      <w:r w:rsidRPr="006E344B">
        <w:rPr>
          <w:sz w:val="28"/>
          <w:szCs w:val="28"/>
        </w:rPr>
        <w:t>кроссчейн</w:t>
      </w:r>
      <w:proofErr w:type="spellEnd"/>
      <w:r w:rsidRPr="006E344B">
        <w:rPr>
          <w:sz w:val="28"/>
          <w:szCs w:val="28"/>
        </w:rPr>
        <w:t xml:space="preserve"> протокол (стандарт) для целей выпуска (</w:t>
      </w:r>
      <w:proofErr w:type="spellStart"/>
      <w:r w:rsidRPr="006E344B">
        <w:rPr>
          <w:sz w:val="28"/>
          <w:szCs w:val="28"/>
        </w:rPr>
        <w:t>minting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минтинг</w:t>
      </w:r>
      <w:proofErr w:type="spellEnd"/>
      <w:r w:rsidRPr="006E344B">
        <w:rPr>
          <w:sz w:val="28"/>
          <w:szCs w:val="28"/>
        </w:rPr>
        <w:t>), оборота (обращения) и погашения (</w:t>
      </w:r>
      <w:proofErr w:type="spellStart"/>
      <w:r w:rsidRPr="006E344B">
        <w:rPr>
          <w:sz w:val="28"/>
          <w:szCs w:val="28"/>
        </w:rPr>
        <w:t>burning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бёрнинг</w:t>
      </w:r>
      <w:proofErr w:type="spellEnd"/>
      <w:r w:rsidRPr="006E344B">
        <w:rPr>
          <w:sz w:val="28"/>
          <w:szCs w:val="28"/>
        </w:rPr>
        <w:t xml:space="preserve">)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Технология распределенного реестра данных (</w:t>
      </w:r>
      <w:proofErr w:type="spellStart"/>
      <w:r w:rsidRPr="006E344B">
        <w:rPr>
          <w:sz w:val="28"/>
          <w:szCs w:val="28"/>
        </w:rPr>
        <w:t>блокчейн</w:t>
      </w:r>
      <w:proofErr w:type="spellEnd"/>
      <w:r w:rsidRPr="006E344B">
        <w:rPr>
          <w:sz w:val="28"/>
          <w:szCs w:val="28"/>
        </w:rPr>
        <w:t xml:space="preserve">) должна обладать свойствами неизменности записей (информации) в распределенной платформе данных на базе цепочки взаимосвязанных блоков данных, заданных алгоритмов подтверждения целостности и средств шифрования (криптографии) для обеспечения надлежащего уровня прозрачности операций и высокой безопасности. 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Допускается выбор эмитентом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нескольких </w:t>
      </w:r>
      <w:proofErr w:type="spellStart"/>
      <w:r w:rsidRPr="006E344B">
        <w:rPr>
          <w:sz w:val="28"/>
          <w:szCs w:val="28"/>
        </w:rPr>
        <w:t>блокчейн</w:t>
      </w:r>
      <w:proofErr w:type="spellEnd"/>
      <w:r w:rsidRPr="006E344B">
        <w:rPr>
          <w:sz w:val="28"/>
          <w:szCs w:val="28"/>
        </w:rPr>
        <w:t xml:space="preserve"> протоколов (стандартов) и (или) </w:t>
      </w:r>
      <w:proofErr w:type="spellStart"/>
      <w:r w:rsidRPr="006E344B">
        <w:rPr>
          <w:sz w:val="28"/>
          <w:szCs w:val="28"/>
        </w:rPr>
        <w:t>кроссчейн</w:t>
      </w:r>
      <w:proofErr w:type="spellEnd"/>
      <w:r w:rsidRPr="006E344B">
        <w:rPr>
          <w:sz w:val="28"/>
          <w:szCs w:val="28"/>
        </w:rPr>
        <w:t xml:space="preserve">-протоколов (стандартов) для целей выпуска, оборота (обращения) погашения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Эмитент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обеспечивает соответствие объема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в различных </w:t>
      </w:r>
      <w:proofErr w:type="spellStart"/>
      <w:r w:rsidRPr="006E344B">
        <w:rPr>
          <w:sz w:val="28"/>
          <w:szCs w:val="28"/>
        </w:rPr>
        <w:t>блокчейн</w:t>
      </w:r>
      <w:proofErr w:type="spellEnd"/>
      <w:r w:rsidRPr="006E344B">
        <w:rPr>
          <w:sz w:val="28"/>
          <w:szCs w:val="28"/>
        </w:rPr>
        <w:t xml:space="preserve"> протоколах (стандартах) суммарному объему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, установленному в условиях выпуска (</w:t>
      </w:r>
      <w:proofErr w:type="spellStart"/>
      <w:r w:rsidRPr="006E344B">
        <w:rPr>
          <w:sz w:val="28"/>
          <w:szCs w:val="28"/>
        </w:rPr>
        <w:t>white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>).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В случае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с использованием нескольких </w:t>
      </w:r>
      <w:proofErr w:type="spellStart"/>
      <w:r w:rsidRPr="006E344B">
        <w:rPr>
          <w:sz w:val="28"/>
          <w:szCs w:val="28"/>
        </w:rPr>
        <w:t>блокчейн</w:t>
      </w:r>
      <w:proofErr w:type="spellEnd"/>
      <w:r w:rsidRPr="006E344B">
        <w:rPr>
          <w:sz w:val="28"/>
          <w:szCs w:val="28"/>
        </w:rPr>
        <w:t xml:space="preserve">-протоколов эмитент несет полную ответственность за синхронизацию учета, предотвращение двойного выпуска и обеспечение соответствия совокупного объема обращения требованиям настоящих Правил, а также обязан обеспечивать своевременное, полное и достоверное предоставление организации по хранению базового актива цифровых активов информации, необходимой для учета, сверки и контроля совокупного объема выпущенных и находящихся в обращении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7. Эмитент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осуществляет сегрегацию базовых активов путем обеспечения раздельного (выделенного) хранения денег, выступающих базовым активом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от собственных средств эмитента путем их размещения на отдельных банковских счетах в организации по хранению базового актива цифрового финансового актива.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Деньги, выступающие базовым активом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, а также активы, приобретенные за счет их инвестирования в соответствии с настоящими Правилами, не включаются в конкурсную массу эмитента в случае его банкротства и не могут быть обращены на удовлетворение требований кредиторов эмитента, за исключением требований </w:t>
      </w:r>
      <w:proofErr w:type="gramStart"/>
      <w:r w:rsidRPr="006E344B">
        <w:rPr>
          <w:sz w:val="28"/>
          <w:szCs w:val="28"/>
        </w:rPr>
        <w:t>держателей</w:t>
      </w:r>
      <w:proofErr w:type="gramEnd"/>
      <w:r w:rsidRPr="006E344B">
        <w:rPr>
          <w:sz w:val="28"/>
          <w:szCs w:val="28"/>
        </w:rPr>
        <w:t xml:space="preserve"> соответствующих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8. Минимальный размер собственного капитала для эмитентов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устанавливается в размере </w:t>
      </w:r>
      <w:r w:rsidRPr="006E344B">
        <w:rPr>
          <w:sz w:val="28"/>
          <w:szCs w:val="28"/>
          <w:lang w:val="kk-KZ"/>
        </w:rPr>
        <w:t>200</w:t>
      </w:r>
      <w:r w:rsidRPr="006E344B">
        <w:rPr>
          <w:sz w:val="28"/>
          <w:szCs w:val="28"/>
        </w:rPr>
        <w:t xml:space="preserve"> 000 000 (</w:t>
      </w:r>
      <w:r w:rsidRPr="006E344B">
        <w:rPr>
          <w:sz w:val="28"/>
          <w:szCs w:val="28"/>
          <w:lang w:val="kk-KZ"/>
        </w:rPr>
        <w:t>двести</w:t>
      </w:r>
      <w:r w:rsidRPr="006E344B">
        <w:rPr>
          <w:sz w:val="28"/>
          <w:szCs w:val="28"/>
        </w:rPr>
        <w:t xml:space="preserve"> миллионов) тенге.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9. Не допускается выплата эмитентом вознаграждения по выпуску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держателям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10. Эмитенты обеспечивают выпуск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с привязкой к одной валюте (</w:t>
      </w:r>
      <w:proofErr w:type="spellStart"/>
      <w:r w:rsidRPr="006E344B">
        <w:rPr>
          <w:sz w:val="28"/>
          <w:szCs w:val="28"/>
        </w:rPr>
        <w:t>single-currency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сингл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карэнси</w:t>
      </w:r>
      <w:proofErr w:type="spellEnd"/>
      <w:r w:rsidRPr="006E344B">
        <w:rPr>
          <w:sz w:val="28"/>
          <w:szCs w:val="28"/>
        </w:rPr>
        <w:t>).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eastAsia="Calibri"/>
          <w:sz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eastAsia="Calibri"/>
          <w:sz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E344B">
        <w:rPr>
          <w:rFonts w:eastAsia="Calibri"/>
          <w:b/>
          <w:sz w:val="28"/>
        </w:rPr>
        <w:t xml:space="preserve">Глава 3. Требования к решению о выпуске </w:t>
      </w:r>
      <w:proofErr w:type="spellStart"/>
      <w:r w:rsidRPr="006E344B">
        <w:rPr>
          <w:rFonts w:eastAsia="Calibri"/>
          <w:b/>
          <w:sz w:val="28"/>
        </w:rPr>
        <w:t>стейблкоинов</w:t>
      </w:r>
      <w:proofErr w:type="spellEnd"/>
      <w:r w:rsidRPr="006E344B">
        <w:rPr>
          <w:rFonts w:eastAsia="Calibri"/>
          <w:b/>
          <w:sz w:val="28"/>
        </w:rPr>
        <w:t xml:space="preserve"> 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11. Эмитенты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подготавливают до регистрации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условия выпуска (</w:t>
      </w:r>
      <w:proofErr w:type="spellStart"/>
      <w:r w:rsidRPr="006E344B">
        <w:rPr>
          <w:sz w:val="28"/>
          <w:szCs w:val="28"/>
        </w:rPr>
        <w:t>white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 xml:space="preserve">) на основании решения эмитента о выпуске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12. Не допускается принятие эмитентом решения о выпуске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без соответствующего объема (величины) выделенных базовых активов.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13. Эмитент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опубликовывает на своем </w:t>
      </w:r>
      <w:proofErr w:type="spellStart"/>
      <w:r w:rsidRPr="006E344B">
        <w:rPr>
          <w:sz w:val="28"/>
          <w:szCs w:val="28"/>
        </w:rPr>
        <w:t>интернет-ресурсе</w:t>
      </w:r>
      <w:proofErr w:type="spellEnd"/>
      <w:r w:rsidRPr="006E344B">
        <w:rPr>
          <w:sz w:val="28"/>
          <w:szCs w:val="28"/>
        </w:rPr>
        <w:t xml:space="preserve"> копию решения эмитента о выпуске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и условия выпуска (</w:t>
      </w:r>
      <w:proofErr w:type="spellStart"/>
      <w:r w:rsidRPr="006E344B">
        <w:rPr>
          <w:sz w:val="28"/>
          <w:szCs w:val="28"/>
        </w:rPr>
        <w:t>white</w:t>
      </w:r>
      <w:proofErr w:type="spellEnd"/>
      <w:r w:rsidRPr="006E344B">
        <w:rPr>
          <w:sz w:val="28"/>
          <w:szCs w:val="28"/>
        </w:rPr>
        <w:t xml:space="preserve"> </w:t>
      </w:r>
      <w:r w:rsidRPr="006E344B">
        <w:rPr>
          <w:sz w:val="28"/>
          <w:szCs w:val="28"/>
          <w:lang w:val="en-US"/>
        </w:rPr>
        <w:t>p</w:t>
      </w:r>
      <w:proofErr w:type="spellStart"/>
      <w:r w:rsidRPr="006E344B">
        <w:rPr>
          <w:sz w:val="28"/>
          <w:szCs w:val="28"/>
        </w:rPr>
        <w:t>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 xml:space="preserve">) не менее чем за 10 (десять) календарных дней до даты регистрации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В случае выпуска эмитентом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на цифровой платформе оператора платформы цифровых финансовых активов, данный эмитент (данная организация) письменно информирует Национальный Банк Республики Казахстан о таком выпуске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в течение 10 (десяти) календарных дней с даты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с представлением сведений об операторе платформы цифровых финансовых активов, на цифровой платформе которого осуществлен выпуск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(наименование и почтовый адрес оператора платформы цифровых финансовых активов, а также </w:t>
      </w:r>
      <w:proofErr w:type="spellStart"/>
      <w:r w:rsidRPr="006E344B">
        <w:rPr>
          <w:sz w:val="28"/>
          <w:szCs w:val="28"/>
        </w:rPr>
        <w:t>блокчейн</w:t>
      </w:r>
      <w:proofErr w:type="spellEnd"/>
      <w:r w:rsidRPr="006E344B">
        <w:rPr>
          <w:sz w:val="28"/>
          <w:szCs w:val="28"/>
        </w:rPr>
        <w:t xml:space="preserve"> протокол или стандарт на котором осуществлен выпуск).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14. В </w:t>
      </w:r>
      <w:r w:rsidRPr="006E344B">
        <w:rPr>
          <w:sz w:val="28"/>
          <w:szCs w:val="28"/>
          <w:lang w:val="kk-KZ"/>
        </w:rPr>
        <w:t xml:space="preserve">условия выпуска </w:t>
      </w:r>
      <w:r w:rsidRPr="006E344B">
        <w:rPr>
          <w:sz w:val="28"/>
          <w:szCs w:val="28"/>
        </w:rPr>
        <w:t>(</w:t>
      </w:r>
      <w:proofErr w:type="spellStart"/>
      <w:r w:rsidRPr="006E344B">
        <w:rPr>
          <w:sz w:val="28"/>
          <w:szCs w:val="28"/>
        </w:rPr>
        <w:t>white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 xml:space="preserve">) включаются сведения об (о) эмитенте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и его деятельности, аффилированных лицах эмитента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, решении эмитента о выпуске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, предполагаемых к выпуску и продаже (размещению) </w:t>
      </w:r>
      <w:proofErr w:type="spellStart"/>
      <w:r w:rsidRPr="006E344B">
        <w:rPr>
          <w:sz w:val="28"/>
          <w:szCs w:val="28"/>
        </w:rPr>
        <w:t>стейблкоинах</w:t>
      </w:r>
      <w:proofErr w:type="spellEnd"/>
      <w:r w:rsidRPr="006E344B">
        <w:rPr>
          <w:sz w:val="28"/>
          <w:szCs w:val="28"/>
        </w:rPr>
        <w:t xml:space="preserve">, объеме выпуска, количестве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в выпуске, базовых активах, конкретных целях использования денег, которые эмитент получит от размещения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, предполагаемых к использованию технологиях распределенного реестра данных (распределенной платформы данных) для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, типе (виде)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, процедуре и порядке их выпуска, размещения, оборота (обращения), погашения и другая информация, которая может повлиять на решение инвестора о покупке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15. Помимо сведений, указанных в пункте 1</w:t>
      </w:r>
      <w:r w:rsidRPr="006E344B">
        <w:rPr>
          <w:sz w:val="28"/>
          <w:szCs w:val="28"/>
          <w:lang w:val="kk-KZ"/>
        </w:rPr>
        <w:t>4</w:t>
      </w:r>
      <w:r w:rsidRPr="006E344B">
        <w:rPr>
          <w:sz w:val="28"/>
          <w:szCs w:val="28"/>
        </w:rPr>
        <w:t xml:space="preserve"> Правил, условия выпуска (</w:t>
      </w:r>
      <w:proofErr w:type="spellStart"/>
      <w:r w:rsidRPr="006E344B">
        <w:rPr>
          <w:sz w:val="28"/>
          <w:szCs w:val="28"/>
        </w:rPr>
        <w:t>white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>) содержат сведения по условиям: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первичного размещения (первичной продаже)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оборота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, включая операции по покупке, продаже и обмену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погашения и (или) досрочного частичного и (или) полного погашения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обратного выкупа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видах доступных операций с использованием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proofErr w:type="spellStart"/>
      <w:r w:rsidRPr="006E344B">
        <w:rPr>
          <w:sz w:val="28"/>
          <w:szCs w:val="28"/>
        </w:rPr>
        <w:t>White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 должен содержать отдельный раздел, посвященный рискам, а также мерам по их снижению, включая, но не ограничиваясь: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риски технологических сбоев и уязвимостей распределенного реестра;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риски мошеннических действий третьих лиц, включая компрометацию ключей и учетных данных;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операционные и правовые риски, связанные с деятельностью операторов </w:t>
      </w:r>
      <w:r w:rsidRPr="006E344B">
        <w:rPr>
          <w:sz w:val="28"/>
          <w:szCs w:val="28"/>
        </w:rPr>
        <w:lastRenderedPageBreak/>
        <w:t>платформ цифровых финансовых активов;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риски, связанные с неплатежеспособностью эмитента.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16. Решение эмитента о выпуске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содержит: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1) сведения об эмитенте, включая его наименование, место нахождения, данные о государственной регистрации (перерегистрации), бизнес-идентификационный номер и (или) код </w:t>
      </w:r>
      <w:proofErr w:type="spellStart"/>
      <w:r w:rsidRPr="006E344B">
        <w:rPr>
          <w:sz w:val="28"/>
          <w:szCs w:val="28"/>
        </w:rPr>
        <w:t>Legal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Entity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Identifier</w:t>
      </w:r>
      <w:proofErr w:type="spellEnd"/>
      <w:r w:rsidRPr="006E344B">
        <w:rPr>
          <w:sz w:val="28"/>
          <w:szCs w:val="28"/>
        </w:rPr>
        <w:t xml:space="preserve"> (</w:t>
      </w:r>
      <w:proofErr w:type="spellStart"/>
      <w:r w:rsidRPr="006E344B">
        <w:rPr>
          <w:sz w:val="28"/>
          <w:szCs w:val="28"/>
        </w:rPr>
        <w:t>Легал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Энтити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Айдэнтифайер</w:t>
      </w:r>
      <w:proofErr w:type="spellEnd"/>
      <w:r w:rsidRPr="006E344B">
        <w:rPr>
          <w:sz w:val="28"/>
          <w:szCs w:val="28"/>
        </w:rPr>
        <w:t>) в соответствии с международным стандартом ISO 17442 «</w:t>
      </w:r>
      <w:proofErr w:type="spellStart"/>
      <w:r w:rsidRPr="006E344B">
        <w:rPr>
          <w:sz w:val="28"/>
          <w:szCs w:val="28"/>
        </w:rPr>
        <w:t>Financial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services</w:t>
      </w:r>
      <w:proofErr w:type="spellEnd"/>
      <w:r w:rsidRPr="006E344B">
        <w:rPr>
          <w:sz w:val="28"/>
          <w:szCs w:val="28"/>
        </w:rPr>
        <w:t xml:space="preserve"> - </w:t>
      </w:r>
      <w:proofErr w:type="spellStart"/>
      <w:r w:rsidRPr="006E344B">
        <w:rPr>
          <w:sz w:val="28"/>
          <w:szCs w:val="28"/>
        </w:rPr>
        <w:t>Legal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Entity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Identifier</w:t>
      </w:r>
      <w:proofErr w:type="spellEnd"/>
      <w:r w:rsidRPr="006E344B">
        <w:rPr>
          <w:sz w:val="28"/>
          <w:szCs w:val="28"/>
        </w:rPr>
        <w:t xml:space="preserve"> (LEI)» («</w:t>
      </w:r>
      <w:proofErr w:type="spellStart"/>
      <w:r w:rsidRPr="006E344B">
        <w:rPr>
          <w:sz w:val="28"/>
          <w:szCs w:val="28"/>
        </w:rPr>
        <w:t>Файнаншл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сервисез</w:t>
      </w:r>
      <w:proofErr w:type="spellEnd"/>
      <w:r w:rsidRPr="006E344B">
        <w:rPr>
          <w:sz w:val="28"/>
          <w:szCs w:val="28"/>
        </w:rPr>
        <w:t xml:space="preserve"> - </w:t>
      </w:r>
      <w:proofErr w:type="spellStart"/>
      <w:r w:rsidRPr="006E344B">
        <w:rPr>
          <w:sz w:val="28"/>
          <w:szCs w:val="28"/>
        </w:rPr>
        <w:t>Легал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Энтити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Айдэнтифайер</w:t>
      </w:r>
      <w:proofErr w:type="spellEnd"/>
      <w:r w:rsidRPr="006E344B">
        <w:rPr>
          <w:sz w:val="28"/>
          <w:szCs w:val="28"/>
        </w:rPr>
        <w:t xml:space="preserve"> (Лей)») (при наличии);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2) сведения о количестве и номинальной стоимости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, которые будут размещены;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3) сведения о стоимости или величине базового актива по выпуску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4) информация о потенциальном (потенциальных) операторе (операторах) платформы цифровых финансовых активов для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5) информация о потенциальной организации по хранению базового актива цифрового финансового актива</w:t>
      </w:r>
      <w:r w:rsidRPr="006E344B">
        <w:rPr>
          <w:b/>
          <w:sz w:val="28"/>
          <w:szCs w:val="28"/>
        </w:rPr>
        <w:t xml:space="preserve"> </w:t>
      </w:r>
      <w:r w:rsidRPr="006E344B">
        <w:rPr>
          <w:sz w:val="28"/>
          <w:szCs w:val="28"/>
        </w:rPr>
        <w:t xml:space="preserve">в отношении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6) сведения о размере собственного капитала на основании данных финансовой отчетности эмитента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по состоянию на конец последнего квартала;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7) иные сведения.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  <w:r w:rsidRPr="006E344B">
        <w:rPr>
          <w:rFonts w:eastAsia="Calibri"/>
          <w:b/>
          <w:sz w:val="28"/>
        </w:rPr>
        <w:t>Глава 4. Требования к базовым активам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17. Деньги, которые выступают базовым активом цифровых финансовых активов, размещаются на банковских счетах, предназначенных для учета денег клиентов организации по хранению базового актива цифрового финансового актива,</w:t>
      </w:r>
      <w:r w:rsidRPr="006E344B">
        <w:t xml:space="preserve"> </w:t>
      </w:r>
      <w:r w:rsidRPr="006E344B">
        <w:rPr>
          <w:sz w:val="28"/>
          <w:szCs w:val="28"/>
        </w:rPr>
        <w:t xml:space="preserve">обладающей лицензией на </w:t>
      </w:r>
      <w:proofErr w:type="spellStart"/>
      <w:r w:rsidRPr="006E344B">
        <w:rPr>
          <w:sz w:val="28"/>
          <w:szCs w:val="28"/>
        </w:rPr>
        <w:t>кастодиальную</w:t>
      </w:r>
      <w:proofErr w:type="spellEnd"/>
      <w:r w:rsidRPr="006E344B">
        <w:rPr>
          <w:sz w:val="28"/>
          <w:szCs w:val="28"/>
        </w:rPr>
        <w:t xml:space="preserve"> деятельность и сейфовые операции (лица, осуществляющего функции номинального держателя).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18. Базовые активы при выпуске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формируются исключительно деньгами.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Выпуск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осуществляется по принципу предварительного </w:t>
      </w:r>
      <w:r>
        <w:rPr>
          <w:sz w:val="28"/>
          <w:szCs w:val="28"/>
        </w:rPr>
        <w:br/>
      </w:r>
      <w:r w:rsidRPr="006E344B">
        <w:rPr>
          <w:sz w:val="28"/>
          <w:szCs w:val="28"/>
        </w:rPr>
        <w:t>(</w:t>
      </w:r>
      <w:proofErr w:type="spellStart"/>
      <w:r w:rsidRPr="006E344B">
        <w:rPr>
          <w:sz w:val="28"/>
          <w:szCs w:val="28"/>
        </w:rPr>
        <w:t>ex-ante</w:t>
      </w:r>
      <w:proofErr w:type="spellEnd"/>
      <w:r w:rsidRPr="006E344B">
        <w:rPr>
          <w:sz w:val="28"/>
          <w:szCs w:val="28"/>
        </w:rPr>
        <w:t>, экс-</w:t>
      </w:r>
      <w:proofErr w:type="spellStart"/>
      <w:r w:rsidRPr="006E344B">
        <w:rPr>
          <w:sz w:val="28"/>
          <w:szCs w:val="28"/>
        </w:rPr>
        <w:t>антэ</w:t>
      </w:r>
      <w:proofErr w:type="spellEnd"/>
      <w:r w:rsidRPr="006E344B">
        <w:rPr>
          <w:sz w:val="28"/>
          <w:szCs w:val="28"/>
        </w:rPr>
        <w:t>) полного резервирования: выпуск (</w:t>
      </w:r>
      <w:proofErr w:type="spellStart"/>
      <w:r w:rsidRPr="006E344B">
        <w:rPr>
          <w:sz w:val="28"/>
          <w:szCs w:val="28"/>
        </w:rPr>
        <w:t>mint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минт</w:t>
      </w:r>
      <w:proofErr w:type="spellEnd"/>
      <w:r w:rsidRPr="006E344B">
        <w:rPr>
          <w:sz w:val="28"/>
          <w:szCs w:val="28"/>
        </w:rPr>
        <w:t xml:space="preserve">)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допускается исключительно после фактического размещения на банковском счете базовых активов в объеме не менее 100 (ста) процентов от стоимости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После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допускается использование эмитентом денег, выступающих базовым активом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, в размере до 50 (пятидесяти) процентов от стоимости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для инвестирования в следующие высоколиквидные активы: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1) государственные эмиссионные ценные бумаги, эмитентами которых являются Национальный Банк Республики Казахстан и Правительство Республики Казахстан в порядке, установленном пунктом 6 статьи 139 Бюджетного кодекса Республики Казахстан, со сроками обращения до 3 (трех) </w:t>
      </w:r>
      <w:r w:rsidRPr="006E344B">
        <w:rPr>
          <w:sz w:val="28"/>
          <w:szCs w:val="28"/>
        </w:rPr>
        <w:lastRenderedPageBreak/>
        <w:t>лет;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2) государственные ценные бумаги, выпущенные иностранными государствами с суверенным рейтингом не ниже уровня суверенного рейтинга Республики Казахстан по классификации международного рейтингового агентства </w:t>
      </w:r>
      <w:proofErr w:type="spellStart"/>
      <w:r w:rsidRPr="006E344B">
        <w:rPr>
          <w:sz w:val="28"/>
          <w:szCs w:val="28"/>
        </w:rPr>
        <w:t>Standard</w:t>
      </w:r>
      <w:proofErr w:type="spellEnd"/>
      <w:r w:rsidRPr="006E344B">
        <w:rPr>
          <w:sz w:val="28"/>
          <w:szCs w:val="28"/>
        </w:rPr>
        <w:t xml:space="preserve"> &amp; </w:t>
      </w:r>
      <w:proofErr w:type="spellStart"/>
      <w:r w:rsidRPr="006E344B">
        <w:rPr>
          <w:sz w:val="28"/>
          <w:szCs w:val="28"/>
        </w:rPr>
        <w:t>Poors</w:t>
      </w:r>
      <w:proofErr w:type="spellEnd"/>
      <w:r w:rsidRPr="006E344B">
        <w:rPr>
          <w:sz w:val="28"/>
          <w:szCs w:val="28"/>
        </w:rPr>
        <w:t xml:space="preserve"> (</w:t>
      </w:r>
      <w:proofErr w:type="spellStart"/>
      <w:r w:rsidRPr="006E344B">
        <w:rPr>
          <w:sz w:val="28"/>
          <w:szCs w:val="28"/>
        </w:rPr>
        <w:t>Стандард</w:t>
      </w:r>
      <w:proofErr w:type="spellEnd"/>
      <w:r w:rsidRPr="006E344B">
        <w:rPr>
          <w:sz w:val="28"/>
          <w:szCs w:val="28"/>
        </w:rPr>
        <w:t xml:space="preserve"> энд </w:t>
      </w:r>
      <w:proofErr w:type="spellStart"/>
      <w:r w:rsidRPr="006E344B">
        <w:rPr>
          <w:sz w:val="28"/>
          <w:szCs w:val="28"/>
        </w:rPr>
        <w:t>Пурс</w:t>
      </w:r>
      <w:proofErr w:type="spellEnd"/>
      <w:r w:rsidRPr="006E344B">
        <w:rPr>
          <w:sz w:val="28"/>
          <w:szCs w:val="28"/>
        </w:rPr>
        <w:t xml:space="preserve">) или рейтингов аналогичного уровня международных рейтинговых агентств </w:t>
      </w:r>
      <w:proofErr w:type="spellStart"/>
      <w:r w:rsidRPr="006E344B">
        <w:rPr>
          <w:sz w:val="28"/>
          <w:szCs w:val="28"/>
        </w:rPr>
        <w:t>Moody's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Investors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Service</w:t>
      </w:r>
      <w:proofErr w:type="spellEnd"/>
      <w:r w:rsidRPr="006E344B">
        <w:rPr>
          <w:sz w:val="28"/>
          <w:szCs w:val="28"/>
        </w:rPr>
        <w:t xml:space="preserve"> (</w:t>
      </w:r>
      <w:proofErr w:type="spellStart"/>
      <w:r w:rsidRPr="006E344B">
        <w:rPr>
          <w:sz w:val="28"/>
          <w:szCs w:val="28"/>
        </w:rPr>
        <w:t>Мудис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Инвесторс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Сёвис</w:t>
      </w:r>
      <w:proofErr w:type="spellEnd"/>
      <w:r w:rsidRPr="006E344B">
        <w:rPr>
          <w:sz w:val="28"/>
          <w:szCs w:val="28"/>
        </w:rPr>
        <w:t xml:space="preserve">) и </w:t>
      </w:r>
      <w:proofErr w:type="spellStart"/>
      <w:r w:rsidRPr="006E344B">
        <w:rPr>
          <w:sz w:val="28"/>
          <w:szCs w:val="28"/>
        </w:rPr>
        <w:t>Fitch</w:t>
      </w:r>
      <w:proofErr w:type="spellEnd"/>
      <w:r w:rsidRPr="006E344B">
        <w:rPr>
          <w:sz w:val="28"/>
          <w:szCs w:val="28"/>
        </w:rPr>
        <w:t xml:space="preserve"> (</w:t>
      </w:r>
      <w:proofErr w:type="spellStart"/>
      <w:r w:rsidRPr="006E344B">
        <w:rPr>
          <w:sz w:val="28"/>
          <w:szCs w:val="28"/>
        </w:rPr>
        <w:t>Фитч</w:t>
      </w:r>
      <w:proofErr w:type="spellEnd"/>
      <w:r w:rsidRPr="006E344B">
        <w:rPr>
          <w:sz w:val="28"/>
          <w:szCs w:val="28"/>
        </w:rPr>
        <w:t>). Сравнительная таблица рейтингов международных рейтинговых агентств приведена в приложении к Правилам;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3) вклады в банках второго уровня Республики Казахстан.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19. Инвестиционными доходами, полученными по высоколиквидным</w:t>
      </w:r>
      <w:r w:rsidRPr="006E344B">
        <w:rPr>
          <w:strike/>
          <w:sz w:val="28"/>
          <w:szCs w:val="28"/>
        </w:rPr>
        <w:t xml:space="preserve"> </w:t>
      </w:r>
      <w:r w:rsidRPr="006E344B">
        <w:rPr>
          <w:sz w:val="28"/>
          <w:szCs w:val="28"/>
        </w:rPr>
        <w:t xml:space="preserve">активам, предусмотренным подпунктами 1), 2) и 3) части третьей пункта 18 Правил, эмитент распоряжается (реинвестирует) по своему усмотрению. 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20. Эмитент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совместно с организацией (организациями) по хранению базового актива цифрового финансового актива проводит еженедельную оценку </w:t>
      </w:r>
      <w:r w:rsidRPr="006E344B">
        <w:rPr>
          <w:sz w:val="28"/>
          <w:szCs w:val="28"/>
          <w:lang w:val="kk-KZ"/>
        </w:rPr>
        <w:t xml:space="preserve">высоколиквидных </w:t>
      </w:r>
      <w:r w:rsidRPr="006E344B">
        <w:rPr>
          <w:sz w:val="28"/>
          <w:szCs w:val="28"/>
        </w:rPr>
        <w:t xml:space="preserve">активов эмитента, приобретенных за счет использования части базовых активов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по рыночной стоимости (</w:t>
      </w:r>
      <w:proofErr w:type="spellStart"/>
      <w:r w:rsidRPr="006E344B">
        <w:rPr>
          <w:sz w:val="28"/>
          <w:szCs w:val="28"/>
        </w:rPr>
        <w:t>mark-to-market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марк</w:t>
      </w:r>
      <w:proofErr w:type="spellEnd"/>
      <w:r w:rsidRPr="006E344B">
        <w:rPr>
          <w:sz w:val="28"/>
          <w:szCs w:val="28"/>
        </w:rPr>
        <w:t>-ту-</w:t>
      </w:r>
      <w:proofErr w:type="spellStart"/>
      <w:r w:rsidRPr="006E344B">
        <w:rPr>
          <w:sz w:val="28"/>
          <w:szCs w:val="28"/>
        </w:rPr>
        <w:t>маркет</w:t>
      </w:r>
      <w:proofErr w:type="spellEnd"/>
      <w:r w:rsidRPr="006E344B">
        <w:rPr>
          <w:sz w:val="28"/>
          <w:szCs w:val="28"/>
        </w:rPr>
        <w:t>).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Эмитент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публикует результаты оценки, подтвержденные организацией по хранению базового актива цифрового финансового актива, на своем </w:t>
      </w:r>
      <w:proofErr w:type="spellStart"/>
      <w:r w:rsidRPr="006E344B">
        <w:rPr>
          <w:sz w:val="28"/>
          <w:szCs w:val="28"/>
        </w:rPr>
        <w:t>интернет-ресурсе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  <w:lang w:val="kk-KZ"/>
        </w:rPr>
        <w:t xml:space="preserve">Эмитенты </w:t>
      </w:r>
      <w:r w:rsidRPr="006E344B">
        <w:rPr>
          <w:sz w:val="28"/>
          <w:szCs w:val="28"/>
        </w:rPr>
        <w:t xml:space="preserve">самостоятельно, несут ответственность за изменение стоимости высоколиквидных активов эмитента, приобретенных за счет использования части базовых активов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21. Виды валют, к стоимости которых привязана стоимость </w:t>
      </w:r>
      <w:proofErr w:type="spellStart"/>
      <w:r w:rsidRPr="006E344B">
        <w:rPr>
          <w:sz w:val="28"/>
          <w:szCs w:val="28"/>
        </w:rPr>
        <w:t>стейблкоина</w:t>
      </w:r>
      <w:proofErr w:type="spellEnd"/>
      <w:r w:rsidRPr="006E344B">
        <w:rPr>
          <w:sz w:val="28"/>
          <w:szCs w:val="28"/>
        </w:rPr>
        <w:t xml:space="preserve"> определяются на условиях и в порядке, определяемых условиями выпуска (</w:t>
      </w:r>
      <w:r w:rsidRPr="006E344B">
        <w:rPr>
          <w:sz w:val="28"/>
          <w:szCs w:val="28"/>
          <w:lang w:val="en-US"/>
        </w:rPr>
        <w:t>w</w:t>
      </w:r>
      <w:proofErr w:type="spellStart"/>
      <w:r w:rsidRPr="006E344B">
        <w:rPr>
          <w:sz w:val="28"/>
          <w:szCs w:val="28"/>
        </w:rPr>
        <w:t>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>).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22. Для обеспечения осуществления оператором платформы цифровых финансовых активов своих функций, предусмотренных главой 5 Правил, эмитент дает согласие оператору платформы цифровых финансовых активов на получение доступа к сведениям (данным) об остатках (величине) и стоимости активов, находящихся на хранении у организации по хранению базового актива цифрового финансового актива.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23. В период оборота (обращения)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допускается изменение эмитентом состава (структуры) инвестиций в высоколиквидные активы, предусмотренные подпунктами 1), 2) и 3) части третьей пункта 18 Правил путем уведомления организации по хранению базового актива цифрового финансового актива.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24. В течение срока оборота (обращения)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, установленного условиями выпуска (</w:t>
      </w:r>
      <w:proofErr w:type="spellStart"/>
      <w:r w:rsidRPr="006E344B">
        <w:rPr>
          <w:sz w:val="28"/>
          <w:szCs w:val="28"/>
        </w:rPr>
        <w:t>white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 xml:space="preserve">), эмитент не отчуждает и не обременяет в своих интересах, в пользу третьих лиц деньги, выступающие базовым активом </w:t>
      </w:r>
      <w:proofErr w:type="spellStart"/>
      <w:r w:rsidRPr="006E344B">
        <w:rPr>
          <w:sz w:val="28"/>
          <w:szCs w:val="28"/>
        </w:rPr>
        <w:t>стейблкоина</w:t>
      </w:r>
      <w:proofErr w:type="spellEnd"/>
      <w:r w:rsidRPr="006E344B">
        <w:rPr>
          <w:sz w:val="28"/>
          <w:szCs w:val="28"/>
        </w:rPr>
        <w:t xml:space="preserve">, и активы, приобретенные в результате использования части базового актива </w:t>
      </w:r>
      <w:proofErr w:type="spellStart"/>
      <w:r w:rsidRPr="006E344B">
        <w:rPr>
          <w:sz w:val="28"/>
          <w:szCs w:val="28"/>
        </w:rPr>
        <w:t>стейблкоина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При выявлении несоответствия </w:t>
      </w:r>
      <w:r w:rsidRPr="006E344B">
        <w:rPr>
          <w:sz w:val="28"/>
          <w:szCs w:val="28"/>
          <w:lang w:val="kk-KZ"/>
        </w:rPr>
        <w:t xml:space="preserve">стоимости остатков базового актива фактическому объему выпуска стейблкоинов, в соотношении, предусмотренном </w:t>
      </w:r>
      <w:r w:rsidRPr="006E344B">
        <w:rPr>
          <w:sz w:val="28"/>
          <w:szCs w:val="28"/>
        </w:rPr>
        <w:t>требованиями законодательства Республики Казахстан</w:t>
      </w:r>
      <w:r w:rsidRPr="006E344B">
        <w:rPr>
          <w:sz w:val="28"/>
          <w:szCs w:val="28"/>
          <w:lang w:val="kk-KZ"/>
        </w:rPr>
        <w:t xml:space="preserve"> и (или) условиями </w:t>
      </w:r>
      <w:r w:rsidRPr="006E344B">
        <w:rPr>
          <w:sz w:val="28"/>
          <w:szCs w:val="28"/>
          <w:lang w:val="kk-KZ"/>
        </w:rPr>
        <w:lastRenderedPageBreak/>
        <w:t>выпуска стейблкона,</w:t>
      </w:r>
      <w:r w:rsidRPr="006E344B">
        <w:rPr>
          <w:sz w:val="28"/>
          <w:szCs w:val="28"/>
        </w:rPr>
        <w:t xml:space="preserve"> эмитент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не позднее 5 (пяти) рабочих дней </w:t>
      </w:r>
      <w:r w:rsidRPr="006E344B">
        <w:rPr>
          <w:sz w:val="28"/>
          <w:szCs w:val="28"/>
          <w:lang w:val="kk-KZ"/>
        </w:rPr>
        <w:t>приводит в соответствие стоимость базовых активов объему выпуска стейблкоинов (согласно требованиям, установленным пунктом 18 Правил)</w:t>
      </w:r>
      <w:r w:rsidRPr="006E344B">
        <w:rPr>
          <w:sz w:val="28"/>
          <w:szCs w:val="28"/>
        </w:rPr>
        <w:t xml:space="preserve">. 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</w:p>
    <w:p w:rsidR="00336C63" w:rsidRDefault="00336C63" w:rsidP="00336C63">
      <w:pPr>
        <w:pBdr>
          <w:bottom w:val="single" w:sz="4" w:space="3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  <w:r w:rsidRPr="006E344B">
        <w:rPr>
          <w:rFonts w:eastAsia="Calibri"/>
          <w:b/>
          <w:sz w:val="28"/>
        </w:rPr>
        <w:t xml:space="preserve">Глава 5. Порядок регистрации </w:t>
      </w:r>
      <w:proofErr w:type="spellStart"/>
      <w:r w:rsidRPr="006E344B">
        <w:rPr>
          <w:rFonts w:eastAsia="Calibri"/>
          <w:b/>
          <w:sz w:val="28"/>
        </w:rPr>
        <w:t>стейблкоинов</w:t>
      </w:r>
      <w:proofErr w:type="spellEnd"/>
      <w:r w:rsidRPr="006E344B">
        <w:rPr>
          <w:rFonts w:eastAsia="Calibri"/>
          <w:b/>
          <w:sz w:val="28"/>
        </w:rPr>
        <w:t xml:space="preserve"> 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25. Регистрация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осуществляется оператором платформы цифровых финансовых активов и включает рассмотрение представленных эмитентом документов на соответствие требованиям Правил, законодательства Республики Казахстан о цифровых активах и рынке ценных бумаг, а также иных законодательных актов Республики Казахстан.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Выпуск цифровых финансовых активов в </w:t>
      </w:r>
      <w:r w:rsidRPr="006E344B">
        <w:rPr>
          <w:sz w:val="28"/>
          <w:szCs w:val="28"/>
          <w:lang w:val="kk-KZ"/>
        </w:rPr>
        <w:t>рамк</w:t>
      </w:r>
      <w:r w:rsidRPr="006E344B">
        <w:rPr>
          <w:sz w:val="28"/>
          <w:szCs w:val="28"/>
        </w:rPr>
        <w:t xml:space="preserve">ах одного </w:t>
      </w:r>
      <w:proofErr w:type="spellStart"/>
      <w:r w:rsidRPr="006E344B">
        <w:rPr>
          <w:sz w:val="28"/>
          <w:szCs w:val="28"/>
        </w:rPr>
        <w:t>white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 (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 xml:space="preserve">) осуществляется через цифровую платформу одного оператора платформы цифровых финансовых активов. 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26. Оператор платформы цифровых финансовых активов в рамках регистрации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присваивает каждому выпуску уникальный регистрационный номер. Порядок присвоения уникального регистрационного номера выпуску цифровых финансовых активов определяется внутренними документами оператора платформы цифровых финансовых активов. 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27. В рамках регистрации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оператор платформы цифровых финансовых активов осуществляет: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1) предоставление эмитенту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доступа к своей цифровой платформе при условии соблюдения эмитентом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требований Правил, законодательства Республики Казахстан о цифровых активах и рынке ценных бумаг, а также иных законодательных актов Республики Казахстан;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2) выпуск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путем размещения записи на цифровой платформе оператора платформы цифровых финансовых активов.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28. Регистрация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осуществляется только после того, как оператор платформы цифровых финансовых активов удостоверится в наличии базовых активов, соответствия их объема заявленному в условиях выпуска (</w:t>
      </w:r>
      <w:r w:rsidRPr="006E344B">
        <w:rPr>
          <w:sz w:val="28"/>
          <w:szCs w:val="28"/>
          <w:lang w:val="en-US"/>
        </w:rPr>
        <w:t>w</w:t>
      </w:r>
      <w:proofErr w:type="spellStart"/>
      <w:r w:rsidRPr="006E344B">
        <w:rPr>
          <w:sz w:val="28"/>
          <w:szCs w:val="28"/>
        </w:rPr>
        <w:t>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 xml:space="preserve">) объему выпуска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  <w:lang w:val="kk-KZ"/>
        </w:rPr>
      </w:pPr>
      <w:r w:rsidRPr="006E344B">
        <w:rPr>
          <w:sz w:val="28"/>
          <w:szCs w:val="28"/>
        </w:rPr>
        <w:t>При выявлении несоответствия сто</w:t>
      </w:r>
      <w:r w:rsidRPr="006E344B">
        <w:rPr>
          <w:sz w:val="28"/>
          <w:szCs w:val="28"/>
          <w:lang w:val="kk-KZ"/>
        </w:rPr>
        <w:t xml:space="preserve">имости остатков базового актива фактическому объему выпуска стейблкоинов в соотношении, предусмотренном </w:t>
      </w:r>
      <w:r w:rsidRPr="006E344B">
        <w:rPr>
          <w:sz w:val="28"/>
          <w:szCs w:val="28"/>
        </w:rPr>
        <w:t>требованиями законодательства Республики Казахстан</w:t>
      </w:r>
      <w:r w:rsidRPr="006E344B">
        <w:rPr>
          <w:sz w:val="28"/>
          <w:szCs w:val="28"/>
          <w:lang w:val="kk-KZ"/>
        </w:rPr>
        <w:t xml:space="preserve"> и (или) условиями выпуска стейблкона,</w:t>
      </w:r>
      <w:r w:rsidRPr="006E344B">
        <w:rPr>
          <w:sz w:val="28"/>
          <w:szCs w:val="28"/>
        </w:rPr>
        <w:t xml:space="preserve"> регистрация нового выпуска </w:t>
      </w:r>
      <w:r w:rsidRPr="006E344B">
        <w:rPr>
          <w:sz w:val="28"/>
          <w:szCs w:val="28"/>
          <w:lang w:val="kk-KZ"/>
        </w:rPr>
        <w:t xml:space="preserve">стейблкоинов </w:t>
      </w:r>
      <w:r w:rsidRPr="006E344B">
        <w:rPr>
          <w:sz w:val="28"/>
          <w:szCs w:val="28"/>
        </w:rPr>
        <w:t xml:space="preserve">не допускается </w:t>
      </w:r>
      <w:r w:rsidRPr="006E344B">
        <w:rPr>
          <w:sz w:val="28"/>
          <w:szCs w:val="28"/>
          <w:lang w:val="kk-KZ"/>
        </w:rPr>
        <w:t>до устранения несоответствия</w:t>
      </w:r>
      <w:r w:rsidRPr="006E344B">
        <w:t xml:space="preserve"> </w:t>
      </w:r>
      <w:r w:rsidRPr="006E344B">
        <w:rPr>
          <w:sz w:val="28"/>
          <w:szCs w:val="28"/>
          <w:lang w:val="kk-KZ"/>
        </w:rPr>
        <w:t>стоимости остатков базового актива фактическому объему выпуска стейблкоинов.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  <w:r w:rsidRPr="006E344B">
        <w:rPr>
          <w:rFonts w:eastAsia="Calibri"/>
          <w:b/>
          <w:sz w:val="28"/>
        </w:rPr>
        <w:t xml:space="preserve">Глава 6. Порядок взаимодействия эмитента </w:t>
      </w:r>
      <w:proofErr w:type="spellStart"/>
      <w:r w:rsidRPr="006E344B">
        <w:rPr>
          <w:rFonts w:eastAsia="Calibri"/>
          <w:b/>
          <w:sz w:val="28"/>
        </w:rPr>
        <w:t>стейблкоинов</w:t>
      </w:r>
      <w:proofErr w:type="spellEnd"/>
      <w:r w:rsidRPr="006E344B">
        <w:rPr>
          <w:rFonts w:eastAsia="Calibri"/>
          <w:b/>
          <w:sz w:val="28"/>
        </w:rPr>
        <w:t xml:space="preserve"> с оператором платформы цифровых финансовых активов и оператором торговой платформы цифровых активов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29. Выпуск и размещение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(первичное размещение </w:t>
      </w:r>
      <w:proofErr w:type="spellStart"/>
      <w:r w:rsidRPr="006E344B">
        <w:rPr>
          <w:sz w:val="28"/>
          <w:szCs w:val="28"/>
        </w:rPr>
        <w:lastRenderedPageBreak/>
        <w:t>стейблкоинов</w:t>
      </w:r>
      <w:proofErr w:type="spellEnd"/>
      <w:r w:rsidRPr="006E344B">
        <w:rPr>
          <w:sz w:val="28"/>
          <w:szCs w:val="28"/>
        </w:rPr>
        <w:t xml:space="preserve">), а также погашение и (или) досрочное частичное и (или) полное погашение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эмитентом осуществляется на цифровой платформе оператора платформы цифровых финансовых активов и (или) оператора торговой платформы цифровых финансовых активов.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30. Обмен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>, включая обмен на другие цифровые активы, осуществляется на цифровых платформах оператора платформы цифровых финансовых активов и (или) оператора торговой платформы цифровых активов.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Условия обмена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на активы, в том числе на другие цифровые активы определяются Правилами осуществления деятельности операторов платформы цифровых финансовых активов, операторов торговой платформы цифровых активов, утвержденными Правлением Национального Банка Республики Казахстан в соответствии с подпунктом 2) части второй пункта 1 статьи 4 Закона о цифровых активах (далее – Правила осуществления деятельности операторов), а также условиями выпуска (</w:t>
      </w:r>
      <w:proofErr w:type="spellStart"/>
      <w:r w:rsidRPr="006E344B">
        <w:rPr>
          <w:sz w:val="28"/>
          <w:szCs w:val="28"/>
        </w:rPr>
        <w:t>white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paper</w:t>
      </w:r>
      <w:proofErr w:type="spellEnd"/>
      <w:r w:rsidRPr="006E344B">
        <w:rPr>
          <w:sz w:val="28"/>
          <w:szCs w:val="28"/>
        </w:rPr>
        <w:t xml:space="preserve">, </w:t>
      </w:r>
      <w:proofErr w:type="spellStart"/>
      <w:r w:rsidRPr="006E344B">
        <w:rPr>
          <w:sz w:val="28"/>
          <w:szCs w:val="28"/>
        </w:rPr>
        <w:t>уайт</w:t>
      </w:r>
      <w:proofErr w:type="spellEnd"/>
      <w:r w:rsidRPr="006E344B">
        <w:rPr>
          <w:sz w:val="28"/>
          <w:szCs w:val="28"/>
        </w:rPr>
        <w:t xml:space="preserve"> </w:t>
      </w:r>
      <w:proofErr w:type="spellStart"/>
      <w:r w:rsidRPr="006E344B">
        <w:rPr>
          <w:sz w:val="28"/>
          <w:szCs w:val="28"/>
        </w:rPr>
        <w:t>пейпер</w:t>
      </w:r>
      <w:proofErr w:type="spellEnd"/>
      <w:r w:rsidRPr="006E344B">
        <w:rPr>
          <w:sz w:val="28"/>
          <w:szCs w:val="28"/>
        </w:rPr>
        <w:t xml:space="preserve">). 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Взаимодействие эмитента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с оператором торговой платформы цифровых активов осуществляется с учетом требований Правил осуществления деятельности операторов.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Эмитент и оператор платформы цифровых финансовых активов несут ответственность за предотвращение и управление рисками несанкционированных операций, мошенничества и злоупотреблений в пределах функций и контроля, находящихся в их ведении.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31. Эмитент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t xml:space="preserve"> </w:t>
      </w:r>
      <w:r w:rsidRPr="006E344B">
        <w:rPr>
          <w:sz w:val="28"/>
          <w:szCs w:val="28"/>
        </w:rPr>
        <w:t xml:space="preserve">извещает Национальный Банк Республики Казахстан, организацию по хранению базового актива цифрового финансового актива и держателей </w:t>
      </w:r>
      <w:proofErr w:type="spellStart"/>
      <w:r w:rsidRPr="006E344B">
        <w:rPr>
          <w:sz w:val="28"/>
          <w:szCs w:val="28"/>
        </w:rPr>
        <w:t>стейблкоинов</w:t>
      </w:r>
      <w:proofErr w:type="spellEnd"/>
      <w:r w:rsidRPr="006E344B">
        <w:rPr>
          <w:sz w:val="28"/>
          <w:szCs w:val="28"/>
        </w:rPr>
        <w:t xml:space="preserve"> о смене оператора платформы цифровых финансовых активов в течение 3 (трех) дней с даты расторжения договора с оператором платформы цифровых финансовых активов.</w:t>
      </w: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  <w:r w:rsidRPr="006E344B">
        <w:rPr>
          <w:rFonts w:eastAsia="Calibri"/>
          <w:b/>
          <w:sz w:val="28"/>
        </w:rPr>
        <w:t xml:space="preserve">Глава 7. Требования к инвесторам </w:t>
      </w:r>
      <w:proofErr w:type="spellStart"/>
      <w:r w:rsidRPr="006E344B">
        <w:rPr>
          <w:rFonts w:eastAsia="Calibri"/>
          <w:b/>
          <w:sz w:val="28"/>
        </w:rPr>
        <w:t>стейблкоинов</w:t>
      </w:r>
      <w:proofErr w:type="spellEnd"/>
      <w:r w:rsidRPr="006E344B">
        <w:rPr>
          <w:rFonts w:eastAsia="Calibri"/>
          <w:b/>
          <w:sz w:val="28"/>
        </w:rPr>
        <w:t>, порядок и условия признания лиц квалифицированными инвесторами в целях осуществления сделок с цифровыми финансовыми активами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sz w:val="28"/>
        </w:rPr>
      </w:pPr>
    </w:p>
    <w:p w:rsidR="00336C63" w:rsidRDefault="00336C63" w:rsidP="00336C63">
      <w:pPr>
        <w:widowControl w:val="0"/>
        <w:ind w:firstLine="708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32. Инвесторами </w:t>
      </w:r>
      <w:proofErr w:type="spellStart"/>
      <w:r w:rsidRPr="006E344B">
        <w:rPr>
          <w:rFonts w:eastAsia="Calibri"/>
          <w:sz w:val="28"/>
        </w:rPr>
        <w:t>стейблкоинов</w:t>
      </w:r>
      <w:proofErr w:type="spellEnd"/>
      <w:r w:rsidRPr="006E344B">
        <w:rPr>
          <w:rFonts w:eastAsia="Calibri"/>
          <w:sz w:val="28"/>
        </w:rPr>
        <w:t xml:space="preserve"> являются физические и юридические лица, иностранные структуры без образования юридических лиц</w:t>
      </w:r>
      <w:r w:rsidRPr="006E344B">
        <w:rPr>
          <w:sz w:val="28"/>
          <w:szCs w:val="28"/>
        </w:rPr>
        <w:t xml:space="preserve">, </w:t>
      </w:r>
      <w:r w:rsidRPr="006E344B">
        <w:rPr>
          <w:rFonts w:eastAsia="Calibri"/>
          <w:sz w:val="28"/>
        </w:rPr>
        <w:t>банки второго уровня Республики Казахстан, организации, осуществляющие отдельные виды банковских операций, страховые (перестраховочные) организации и страховые холдинги</w:t>
      </w:r>
      <w:r w:rsidRPr="006E344B">
        <w:rPr>
          <w:sz w:val="28"/>
          <w:szCs w:val="28"/>
        </w:rPr>
        <w:t>.</w:t>
      </w:r>
    </w:p>
    <w:p w:rsidR="00336C63" w:rsidRDefault="00336C63" w:rsidP="00336C63">
      <w:pPr>
        <w:widowControl w:val="0"/>
        <w:ind w:firstLine="708"/>
        <w:jc w:val="both"/>
        <w:rPr>
          <w:rFonts w:eastAsia="Calibri"/>
          <w:sz w:val="28"/>
        </w:rPr>
      </w:pPr>
      <w:r w:rsidRPr="006E344B">
        <w:rPr>
          <w:rFonts w:eastAsia="Calibri"/>
          <w:sz w:val="28"/>
        </w:rPr>
        <w:t xml:space="preserve">Банки второго уровня Республики Казахстан, организации, осуществляющие отдельные виды банковских операций, страховые (перестраховочные) организации и страховые холдинги осуществляют операции со </w:t>
      </w:r>
      <w:proofErr w:type="spellStart"/>
      <w:r w:rsidRPr="006E344B">
        <w:rPr>
          <w:rFonts w:eastAsia="Calibri"/>
          <w:sz w:val="28"/>
        </w:rPr>
        <w:t>стейблкоинами</w:t>
      </w:r>
      <w:proofErr w:type="spellEnd"/>
      <w:r w:rsidRPr="006E344B">
        <w:rPr>
          <w:rFonts w:eastAsia="Calibri"/>
          <w:sz w:val="28"/>
        </w:rPr>
        <w:t xml:space="preserve"> с учетом требований, установленных законодательством Республики Казахстан и </w:t>
      </w:r>
      <w:proofErr w:type="spellStart"/>
      <w:r w:rsidRPr="006E344B">
        <w:rPr>
          <w:rFonts w:eastAsia="Calibri"/>
          <w:sz w:val="28"/>
        </w:rPr>
        <w:t>пруденциальных</w:t>
      </w:r>
      <w:proofErr w:type="spellEnd"/>
      <w:r w:rsidRPr="006E344B">
        <w:rPr>
          <w:rFonts w:eastAsia="Calibri"/>
          <w:sz w:val="28"/>
        </w:rPr>
        <w:t xml:space="preserve"> нормативов,</w:t>
      </w:r>
      <w:bookmarkStart w:id="1" w:name="sub1005563807"/>
      <w:r w:rsidRPr="006E344B">
        <w:rPr>
          <w:rFonts w:eastAsia="Calibri"/>
          <w:sz w:val="28"/>
        </w:rPr>
        <w:t xml:space="preserve"> </w:t>
      </w:r>
      <w:bookmarkEnd w:id="1"/>
      <w:r w:rsidRPr="006E344B">
        <w:rPr>
          <w:rFonts w:eastAsia="Calibri"/>
          <w:sz w:val="28"/>
        </w:rPr>
        <w:t>установленных уполномоченным органом по регулированию, контролю и надзору финансового рынка и финансовых организаций.</w:t>
      </w:r>
    </w:p>
    <w:p w:rsidR="00336C63" w:rsidRDefault="00336C63" w:rsidP="00336C63">
      <w:pPr>
        <w:widowControl w:val="0"/>
        <w:ind w:firstLine="708"/>
        <w:jc w:val="both"/>
        <w:rPr>
          <w:rFonts w:eastAsia="Calibri"/>
          <w:sz w:val="28"/>
        </w:rPr>
      </w:pPr>
      <w:r w:rsidRPr="006E344B">
        <w:rPr>
          <w:rFonts w:eastAsia="Calibri"/>
          <w:sz w:val="28"/>
        </w:rPr>
        <w:t xml:space="preserve">Банки второго уровня Республики Казахстан, организации, </w:t>
      </w:r>
      <w:r w:rsidRPr="006E344B">
        <w:rPr>
          <w:rFonts w:eastAsia="Calibri"/>
          <w:sz w:val="28"/>
        </w:rPr>
        <w:lastRenderedPageBreak/>
        <w:t>осуществляющие отдельные виды банковских операций, страховые (перестраховочные) организации, страховые холдинги и юридические лица признаются квалифицированными инвесторами.</w:t>
      </w:r>
    </w:p>
    <w:p w:rsidR="00336C63" w:rsidRDefault="00336C63" w:rsidP="00336C63">
      <w:pPr>
        <w:tabs>
          <w:tab w:val="left" w:pos="1218"/>
        </w:tabs>
        <w:ind w:firstLine="709"/>
        <w:jc w:val="both"/>
        <w:rPr>
          <w:sz w:val="28"/>
          <w:szCs w:val="28"/>
        </w:rPr>
      </w:pPr>
      <w:r w:rsidRPr="006E344B">
        <w:rPr>
          <w:rFonts w:eastAsia="Calibri"/>
          <w:sz w:val="28"/>
        </w:rPr>
        <w:t xml:space="preserve">33. </w:t>
      </w:r>
      <w:r w:rsidRPr="006E344B">
        <w:rPr>
          <w:sz w:val="28"/>
          <w:szCs w:val="28"/>
        </w:rPr>
        <w:t xml:space="preserve">Обслуживание операций физических лиц с </w:t>
      </w:r>
      <w:proofErr w:type="spellStart"/>
      <w:r w:rsidRPr="006E344B">
        <w:rPr>
          <w:sz w:val="28"/>
          <w:szCs w:val="28"/>
        </w:rPr>
        <w:t>стейблкоинами</w:t>
      </w:r>
      <w:proofErr w:type="spellEnd"/>
      <w:r w:rsidRPr="006E344B">
        <w:rPr>
          <w:sz w:val="28"/>
          <w:szCs w:val="28"/>
        </w:rPr>
        <w:t xml:space="preserve"> осуществляется в соответствии с их квалификацией. 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Определение квалификации клиента для совершения операций с цифровыми активами осуществляется оператором платформы цифровых финансовых активов посредством оценки знаний клиента с использованием вопросника (теста).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34. Вопросник (тест) формируется на основе вопросов, который охватывает, но не ограничивается следующим: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1) опыт и стаж работы клиента с цифровыми активами;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2) опыт использования клиентом кошельков цифровых активов с указанием их видов и названий;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3) виды инструментов на базе цифровых активов, в отношении которых у клиента имеется практический опыт осуществления операций;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4) отметку о принятии клиентом рисков, связанных с необратимостью операции с цифровыми активами;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5) отметку о принятии клиентом рисков, связанных с утратой доступа к кошельку цифровых активов;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6) отметку о принятии клиентом рисков, связанных с отсутствием (или ограниченностью) государственных гарантий по цифровым активам;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7) отметку о </w:t>
      </w:r>
      <w:r w:rsidRPr="0029246A">
        <w:rPr>
          <w:sz w:val="28"/>
          <w:szCs w:val="28"/>
        </w:rPr>
        <w:t xml:space="preserve">принятии клиентом рисков, связанных </w:t>
      </w:r>
      <w:r w:rsidRPr="0029246A">
        <w:rPr>
          <w:sz w:val="28"/>
          <w:szCs w:val="28"/>
          <w:lang w:val="en-US"/>
        </w:rPr>
        <w:t>c</w:t>
      </w:r>
      <w:r w:rsidRPr="0029246A">
        <w:rPr>
          <w:sz w:val="28"/>
          <w:szCs w:val="28"/>
        </w:rPr>
        <w:t xml:space="preserve"> возможностью приостановления операций с цифровыми активами при признании их подозрительными в соответствии с Законом Республики Казахстан «О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уничтожения».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29246A">
        <w:rPr>
          <w:sz w:val="28"/>
          <w:szCs w:val="28"/>
        </w:rPr>
        <w:t>Вопросник (тест) включает не менее 10 (десяти) вопросов с выбором одного или нескольких правильных ответов</w:t>
      </w:r>
      <w:r w:rsidRPr="006E344B">
        <w:rPr>
          <w:sz w:val="28"/>
          <w:szCs w:val="28"/>
        </w:rPr>
        <w:t>.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Оператором обмена необеспеченных цифровых активов устанавливается минимальный проходной балл (в процентах от общего количества вопросов), ниже которого клиент признается недостаточно квалифицированным.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Минимальный проходной балл не может быть ниже 80 (восьмидесяти) процентов.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>35. Повторное проведение оценки знаний клиента доступно клиенту через 30 (тридцать) календарных дней после последнего прохождения.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center"/>
        <w:rPr>
          <w:b/>
          <w:sz w:val="28"/>
          <w:szCs w:val="28"/>
        </w:rPr>
      </w:pPr>
      <w:r w:rsidRPr="006E344B">
        <w:rPr>
          <w:rFonts w:eastAsia="Calibri"/>
          <w:b/>
          <w:sz w:val="28"/>
        </w:rPr>
        <w:t xml:space="preserve">Глава </w:t>
      </w:r>
      <w:r w:rsidRPr="006E344B">
        <w:rPr>
          <w:rFonts w:eastAsia="Calibri"/>
          <w:b/>
          <w:sz w:val="28"/>
          <w:lang w:val="kk-KZ"/>
        </w:rPr>
        <w:t>8</w:t>
      </w:r>
      <w:r w:rsidRPr="006E344B">
        <w:rPr>
          <w:rFonts w:eastAsia="Calibri"/>
          <w:b/>
          <w:sz w:val="28"/>
        </w:rPr>
        <w:t>. П</w:t>
      </w:r>
      <w:r w:rsidRPr="006E344B">
        <w:rPr>
          <w:b/>
          <w:sz w:val="28"/>
          <w:szCs w:val="28"/>
        </w:rPr>
        <w:t>еречень цифровых финансовых активов, разрешенных к приобретению только за счет средств квалифицированных инвесторов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6E344B">
        <w:rPr>
          <w:sz w:val="28"/>
          <w:szCs w:val="28"/>
        </w:rPr>
        <w:t xml:space="preserve">36. </w:t>
      </w:r>
      <w:r w:rsidRPr="0029246A">
        <w:rPr>
          <w:sz w:val="28"/>
          <w:szCs w:val="28"/>
        </w:rPr>
        <w:t>Следующие цифровые финансовые активы разрешены к приобретению только за счет средств квалифицированных инвесторов: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29246A">
        <w:rPr>
          <w:sz w:val="28"/>
          <w:szCs w:val="28"/>
        </w:rPr>
        <w:lastRenderedPageBreak/>
        <w:t xml:space="preserve">1) цифровые финансовые активы, эмитентами которых выступают банки, кредитный рейтинг которых ниже уровня «В» по классификации международного рейтингового агентства </w:t>
      </w:r>
      <w:proofErr w:type="spellStart"/>
      <w:r w:rsidRPr="0029246A">
        <w:rPr>
          <w:sz w:val="28"/>
          <w:szCs w:val="28"/>
        </w:rPr>
        <w:t>Standard</w:t>
      </w:r>
      <w:proofErr w:type="spellEnd"/>
      <w:r w:rsidRPr="0029246A">
        <w:rPr>
          <w:sz w:val="28"/>
          <w:szCs w:val="28"/>
        </w:rPr>
        <w:t xml:space="preserve"> &amp; </w:t>
      </w:r>
      <w:proofErr w:type="spellStart"/>
      <w:r w:rsidRPr="0029246A">
        <w:rPr>
          <w:sz w:val="28"/>
          <w:szCs w:val="28"/>
        </w:rPr>
        <w:t>Poors</w:t>
      </w:r>
      <w:proofErr w:type="spellEnd"/>
      <w:r w:rsidRPr="0029246A">
        <w:rPr>
          <w:sz w:val="28"/>
          <w:szCs w:val="28"/>
        </w:rPr>
        <w:t xml:space="preserve"> (</w:t>
      </w:r>
      <w:proofErr w:type="spellStart"/>
      <w:r w:rsidRPr="0029246A">
        <w:rPr>
          <w:sz w:val="28"/>
          <w:szCs w:val="28"/>
        </w:rPr>
        <w:t>Стандард</w:t>
      </w:r>
      <w:proofErr w:type="spellEnd"/>
      <w:r w:rsidRPr="0029246A">
        <w:rPr>
          <w:sz w:val="28"/>
          <w:szCs w:val="28"/>
        </w:rPr>
        <w:t xml:space="preserve"> энд </w:t>
      </w:r>
      <w:proofErr w:type="spellStart"/>
      <w:r w:rsidRPr="0029246A">
        <w:rPr>
          <w:sz w:val="28"/>
          <w:szCs w:val="28"/>
        </w:rPr>
        <w:t>Пурс</w:t>
      </w:r>
      <w:proofErr w:type="spellEnd"/>
      <w:r w:rsidRPr="0029246A">
        <w:rPr>
          <w:sz w:val="28"/>
          <w:szCs w:val="28"/>
        </w:rPr>
        <w:t xml:space="preserve">) или рейтингов аналогичного уровня международных рейтинговых агентств </w:t>
      </w:r>
      <w:proofErr w:type="spellStart"/>
      <w:r w:rsidRPr="0029246A">
        <w:rPr>
          <w:sz w:val="28"/>
          <w:szCs w:val="28"/>
        </w:rPr>
        <w:t>Moody's</w:t>
      </w:r>
      <w:proofErr w:type="spellEnd"/>
      <w:r w:rsidRPr="0029246A">
        <w:rPr>
          <w:sz w:val="28"/>
          <w:szCs w:val="28"/>
        </w:rPr>
        <w:t xml:space="preserve"> </w:t>
      </w:r>
      <w:proofErr w:type="spellStart"/>
      <w:r w:rsidRPr="0029246A">
        <w:rPr>
          <w:sz w:val="28"/>
          <w:szCs w:val="28"/>
        </w:rPr>
        <w:t>Investors</w:t>
      </w:r>
      <w:proofErr w:type="spellEnd"/>
      <w:r w:rsidRPr="0029246A">
        <w:rPr>
          <w:sz w:val="28"/>
          <w:szCs w:val="28"/>
        </w:rPr>
        <w:t xml:space="preserve"> </w:t>
      </w:r>
      <w:proofErr w:type="spellStart"/>
      <w:r w:rsidRPr="0029246A">
        <w:rPr>
          <w:sz w:val="28"/>
          <w:szCs w:val="28"/>
        </w:rPr>
        <w:t>Service</w:t>
      </w:r>
      <w:proofErr w:type="spellEnd"/>
      <w:r w:rsidRPr="0029246A">
        <w:rPr>
          <w:sz w:val="28"/>
          <w:szCs w:val="28"/>
        </w:rPr>
        <w:t xml:space="preserve"> (</w:t>
      </w:r>
      <w:proofErr w:type="spellStart"/>
      <w:r w:rsidRPr="0029246A">
        <w:rPr>
          <w:sz w:val="28"/>
          <w:szCs w:val="28"/>
        </w:rPr>
        <w:t>Мудис</w:t>
      </w:r>
      <w:proofErr w:type="spellEnd"/>
      <w:r w:rsidRPr="0029246A">
        <w:rPr>
          <w:sz w:val="28"/>
          <w:szCs w:val="28"/>
        </w:rPr>
        <w:t xml:space="preserve"> </w:t>
      </w:r>
      <w:proofErr w:type="spellStart"/>
      <w:r w:rsidRPr="0029246A">
        <w:rPr>
          <w:sz w:val="28"/>
          <w:szCs w:val="28"/>
        </w:rPr>
        <w:t>Инвесторс</w:t>
      </w:r>
      <w:proofErr w:type="spellEnd"/>
      <w:r w:rsidRPr="0029246A">
        <w:rPr>
          <w:sz w:val="28"/>
          <w:szCs w:val="28"/>
        </w:rPr>
        <w:t xml:space="preserve"> </w:t>
      </w:r>
      <w:proofErr w:type="spellStart"/>
      <w:r w:rsidRPr="0029246A">
        <w:rPr>
          <w:sz w:val="28"/>
          <w:szCs w:val="28"/>
        </w:rPr>
        <w:t>Сёвис</w:t>
      </w:r>
      <w:proofErr w:type="spellEnd"/>
      <w:r w:rsidRPr="0029246A">
        <w:rPr>
          <w:sz w:val="28"/>
          <w:szCs w:val="28"/>
        </w:rPr>
        <w:t xml:space="preserve">) и </w:t>
      </w:r>
      <w:proofErr w:type="spellStart"/>
      <w:r w:rsidRPr="0029246A">
        <w:rPr>
          <w:sz w:val="28"/>
          <w:szCs w:val="28"/>
        </w:rPr>
        <w:t>Fitch</w:t>
      </w:r>
      <w:proofErr w:type="spellEnd"/>
      <w:r w:rsidRPr="0029246A">
        <w:rPr>
          <w:sz w:val="28"/>
          <w:szCs w:val="28"/>
        </w:rPr>
        <w:t xml:space="preserve"> (</w:t>
      </w:r>
      <w:proofErr w:type="spellStart"/>
      <w:r w:rsidRPr="0029246A">
        <w:rPr>
          <w:sz w:val="28"/>
          <w:szCs w:val="28"/>
        </w:rPr>
        <w:t>Фитч</w:t>
      </w:r>
      <w:proofErr w:type="spellEnd"/>
      <w:r w:rsidRPr="0029246A">
        <w:rPr>
          <w:sz w:val="28"/>
          <w:szCs w:val="28"/>
        </w:rPr>
        <w:t>);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29246A">
        <w:rPr>
          <w:sz w:val="28"/>
          <w:szCs w:val="28"/>
        </w:rPr>
        <w:t>2) цифровые финансовые активы, базовым активом которых выступают деньги, с фиксированным сроком обращения меньше 30 (тридцати) календарных дней.</w:t>
      </w:r>
    </w:p>
    <w:p w:rsidR="00336C63" w:rsidRDefault="00336C63" w:rsidP="00336C63">
      <w:pPr>
        <w:pBdr>
          <w:bottom w:val="single" w:sz="4" w:space="0" w:color="FFFFFF"/>
        </w:pBdr>
        <w:shd w:val="clear" w:color="auto" w:fill="FFFFFF"/>
        <w:tabs>
          <w:tab w:val="left" w:pos="466"/>
        </w:tabs>
        <w:ind w:firstLine="709"/>
        <w:jc w:val="both"/>
        <w:rPr>
          <w:sz w:val="28"/>
          <w:szCs w:val="28"/>
        </w:rPr>
      </w:pPr>
      <w:r w:rsidRPr="0029246A">
        <w:rPr>
          <w:sz w:val="28"/>
          <w:szCs w:val="28"/>
        </w:rPr>
        <w:t xml:space="preserve">37. Не допускается приобретение лицами, не признанными квалифицированными инвесторами, </w:t>
      </w:r>
      <w:proofErr w:type="spellStart"/>
      <w:r w:rsidRPr="0029246A">
        <w:rPr>
          <w:sz w:val="28"/>
          <w:szCs w:val="28"/>
        </w:rPr>
        <w:t>стейблкоинов</w:t>
      </w:r>
      <w:proofErr w:type="spellEnd"/>
      <w:r w:rsidRPr="0029246A">
        <w:rPr>
          <w:sz w:val="28"/>
          <w:szCs w:val="28"/>
        </w:rPr>
        <w:t>, эмитенты которых не раскрывали финансовую отчетность за последний отчетный</w:t>
      </w:r>
      <w:r w:rsidRPr="006E344B">
        <w:rPr>
          <w:sz w:val="28"/>
          <w:szCs w:val="28"/>
        </w:rPr>
        <w:t xml:space="preserve"> год либо сведения о состоянии базового актива и высоколиквидных активов, предусмотренных подпунктами 1), 2) и 3) части третьей пункта 18 Правил. </w:t>
      </w: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</w:p>
    <w:p w:rsidR="00336C63" w:rsidRDefault="00336C63" w:rsidP="00336C63">
      <w:pPr>
        <w:ind w:left="6237"/>
        <w:jc w:val="right"/>
        <w:rPr>
          <w:sz w:val="28"/>
          <w:szCs w:val="28"/>
        </w:rPr>
      </w:pPr>
      <w:r w:rsidRPr="006E344B">
        <w:rPr>
          <w:sz w:val="28"/>
          <w:szCs w:val="28"/>
        </w:rPr>
        <w:t>Приложение</w:t>
      </w:r>
    </w:p>
    <w:p w:rsidR="00336C63" w:rsidRDefault="00336C63" w:rsidP="00336C63">
      <w:pPr>
        <w:ind w:left="6237"/>
        <w:jc w:val="right"/>
        <w:rPr>
          <w:sz w:val="28"/>
          <w:szCs w:val="28"/>
        </w:rPr>
      </w:pPr>
      <w:r w:rsidRPr="006E344B">
        <w:rPr>
          <w:sz w:val="28"/>
          <w:szCs w:val="28"/>
        </w:rPr>
        <w:t xml:space="preserve">к </w:t>
      </w:r>
      <w:r w:rsidRPr="006E344B">
        <w:rPr>
          <w:bCs/>
          <w:color w:val="000000" w:themeColor="text1"/>
          <w:sz w:val="28"/>
          <w:szCs w:val="28"/>
        </w:rPr>
        <w:t>Правилам выпуска цифровых финансовых активов, их размещения, оборота (обращения) и погашения</w:t>
      </w:r>
    </w:p>
    <w:p w:rsidR="00336C63" w:rsidRDefault="00336C63" w:rsidP="00336C63">
      <w:pPr>
        <w:ind w:firstLine="709"/>
        <w:jc w:val="right"/>
        <w:rPr>
          <w:sz w:val="28"/>
          <w:szCs w:val="28"/>
        </w:rPr>
      </w:pPr>
    </w:p>
    <w:p w:rsidR="00336C63" w:rsidRDefault="00336C63" w:rsidP="00336C63">
      <w:pPr>
        <w:pStyle w:val="a8"/>
        <w:tabs>
          <w:tab w:val="left" w:pos="993"/>
        </w:tabs>
        <w:spacing w:line="22" w:lineRule="atLeast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344B">
        <w:rPr>
          <w:rFonts w:ascii="Times New Roman" w:hAnsi="Times New Roman" w:cs="Times New Roman"/>
          <w:b/>
          <w:bCs/>
          <w:sz w:val="28"/>
          <w:szCs w:val="28"/>
        </w:rPr>
        <w:t xml:space="preserve">Сравнительная таблица </w:t>
      </w:r>
    </w:p>
    <w:p w:rsidR="00336C63" w:rsidRDefault="00336C63" w:rsidP="00336C63">
      <w:pPr>
        <w:pStyle w:val="a8"/>
        <w:tabs>
          <w:tab w:val="left" w:pos="993"/>
        </w:tabs>
        <w:spacing w:line="22" w:lineRule="atLeast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344B">
        <w:rPr>
          <w:rFonts w:ascii="Times New Roman" w:hAnsi="Times New Roman" w:cs="Times New Roman"/>
          <w:b/>
          <w:bCs/>
          <w:sz w:val="28"/>
          <w:szCs w:val="28"/>
        </w:rPr>
        <w:t>рейтингов международных рейтинговых агентств</w:t>
      </w:r>
    </w:p>
    <w:p w:rsidR="00336C63" w:rsidRDefault="00336C63" w:rsidP="00336C63">
      <w:pPr>
        <w:pStyle w:val="a8"/>
        <w:tabs>
          <w:tab w:val="left" w:pos="993"/>
        </w:tabs>
        <w:spacing w:line="22" w:lineRule="atLeast"/>
        <w:ind w:left="0" w:firstLine="709"/>
        <w:jc w:val="center"/>
        <w:rPr>
          <w:rFonts w:ascii="Arial" w:hAnsi="Arial" w:cs="Arial"/>
          <w:sz w:val="28"/>
        </w:rPr>
      </w:pPr>
    </w:p>
    <w:p w:rsidR="00336C63" w:rsidRDefault="00336C63" w:rsidP="00336C63">
      <w:pPr>
        <w:pStyle w:val="a8"/>
        <w:tabs>
          <w:tab w:val="left" w:pos="993"/>
        </w:tabs>
        <w:spacing w:line="22" w:lineRule="atLeast"/>
        <w:ind w:left="0" w:firstLine="709"/>
        <w:jc w:val="both"/>
        <w:rPr>
          <w:rFonts w:ascii="Arial" w:hAnsi="Arial" w:cs="Arial"/>
          <w:sz w:val="28"/>
        </w:rPr>
      </w:pPr>
    </w:p>
    <w:tbl>
      <w:tblPr>
        <w:tblW w:w="4854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718"/>
        <w:gridCol w:w="3391"/>
        <w:gridCol w:w="2800"/>
      </w:tblGrid>
      <w:tr w:rsidR="00336C63" w:rsidTr="0057393F">
        <w:trPr>
          <w:jc w:val="center"/>
        </w:trPr>
        <w:tc>
          <w:tcPr>
            <w:tcW w:w="27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№</w:t>
            </w:r>
          </w:p>
        </w:tc>
        <w:tc>
          <w:tcPr>
            <w:tcW w:w="47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C63" w:rsidRDefault="00336C63" w:rsidP="0057393F">
            <w:pPr>
              <w:pStyle w:val="pc"/>
              <w:jc w:val="center"/>
              <w:rPr>
                <w:b/>
                <w:sz w:val="28"/>
                <w:szCs w:val="28"/>
              </w:rPr>
            </w:pPr>
            <w:r w:rsidRPr="006E344B">
              <w:rPr>
                <w:rFonts w:eastAsiaTheme="minorHAnsi"/>
                <w:b/>
                <w:bCs/>
                <w:color w:val="auto"/>
                <w:sz w:val="28"/>
                <w:szCs w:val="28"/>
              </w:rPr>
              <w:t xml:space="preserve">Рейтинги </w:t>
            </w:r>
            <w:r w:rsidRPr="006E344B">
              <w:rPr>
                <w:rFonts w:eastAsiaTheme="minorHAnsi"/>
                <w:b/>
                <w:color w:val="auto"/>
                <w:sz w:val="28"/>
                <w:szCs w:val="28"/>
              </w:rPr>
              <w:t>в иностранной валюте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</w:p>
        </w:tc>
        <w:tc>
          <w:tcPr>
            <w:tcW w:w="1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E344B">
              <w:rPr>
                <w:b/>
                <w:sz w:val="28"/>
                <w:szCs w:val="28"/>
              </w:rPr>
              <w:t>Standard</w:t>
            </w:r>
            <w:proofErr w:type="spellEnd"/>
            <w:r w:rsidRPr="006E344B">
              <w:rPr>
                <w:b/>
                <w:sz w:val="28"/>
                <w:szCs w:val="28"/>
              </w:rPr>
              <w:t xml:space="preserve"> &amp; </w:t>
            </w:r>
            <w:proofErr w:type="spellStart"/>
            <w:r w:rsidRPr="006E344B">
              <w:rPr>
                <w:b/>
                <w:sz w:val="28"/>
                <w:szCs w:val="28"/>
              </w:rPr>
              <w:t>Poors</w:t>
            </w:r>
            <w:proofErr w:type="spellEnd"/>
          </w:p>
        </w:tc>
        <w:tc>
          <w:tcPr>
            <w:tcW w:w="17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E344B">
              <w:rPr>
                <w:b/>
                <w:sz w:val="28"/>
                <w:szCs w:val="28"/>
              </w:rPr>
              <w:t>Moody's</w:t>
            </w:r>
            <w:proofErr w:type="spellEnd"/>
            <w:r w:rsidRPr="006E344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E344B">
              <w:rPr>
                <w:b/>
                <w:sz w:val="28"/>
                <w:szCs w:val="28"/>
              </w:rPr>
              <w:t>Investors</w:t>
            </w:r>
            <w:proofErr w:type="spellEnd"/>
            <w:r w:rsidRPr="006E344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E344B">
              <w:rPr>
                <w:b/>
                <w:sz w:val="28"/>
                <w:szCs w:val="28"/>
              </w:rPr>
              <w:t>Service</w:t>
            </w:r>
            <w:proofErr w:type="spellEnd"/>
          </w:p>
        </w:tc>
        <w:tc>
          <w:tcPr>
            <w:tcW w:w="1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E344B">
              <w:rPr>
                <w:b/>
                <w:sz w:val="28"/>
                <w:szCs w:val="28"/>
              </w:rPr>
              <w:t>Fitch</w:t>
            </w:r>
            <w:proofErr w:type="spellEnd"/>
          </w:p>
        </w:tc>
      </w:tr>
      <w:tr w:rsidR="00336C63" w:rsidTr="0057393F">
        <w:trPr>
          <w:trHeight w:val="233"/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1.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ААА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proofErr w:type="spellStart"/>
            <w:r w:rsidRPr="006E344B">
              <w:rPr>
                <w:sz w:val="28"/>
                <w:szCs w:val="28"/>
              </w:rPr>
              <w:t>Ааа</w:t>
            </w:r>
            <w:proofErr w:type="spellEnd"/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ААА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2.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АА+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Aa1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АА+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3.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Аа2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4.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АА-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Аа3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АА-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5.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А+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A1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А+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6.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А2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</w:t>
            </w:r>
          </w:p>
        </w:tc>
      </w:tr>
      <w:tr w:rsidR="00336C63" w:rsidTr="0057393F">
        <w:trPr>
          <w:trHeight w:val="201"/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7.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А-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A3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А-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8.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ВВВ+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Baa1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ВВВ+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9.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ВВВ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Ваа2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ВВВ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10.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ВВВ-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Ваа3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ВВВ-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11.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ВВ+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Ba1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ВВ+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12.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Ва2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BB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13.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ВВ-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Ва3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ВВ-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14.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В+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В1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В+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15.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В2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</w:t>
            </w:r>
          </w:p>
        </w:tc>
      </w:tr>
      <w:tr w:rsidR="00336C63" w:rsidTr="0057393F">
        <w:trPr>
          <w:jc w:val="center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16.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В-</w:t>
            </w:r>
          </w:p>
        </w:tc>
        <w:tc>
          <w:tcPr>
            <w:tcW w:w="1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В3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C63" w:rsidRDefault="00336C63" w:rsidP="0057393F">
            <w:pPr>
              <w:pStyle w:val="pc"/>
              <w:jc w:val="center"/>
              <w:rPr>
                <w:sz w:val="28"/>
                <w:szCs w:val="28"/>
              </w:rPr>
            </w:pPr>
            <w:r w:rsidRPr="006E344B">
              <w:rPr>
                <w:sz w:val="28"/>
                <w:szCs w:val="28"/>
              </w:rPr>
              <w:t>В-</w:t>
            </w:r>
          </w:p>
        </w:tc>
      </w:tr>
    </w:tbl>
    <w:p w:rsidR="00BD4ACE" w:rsidRDefault="00BD4ACE" w:rsidP="004F55E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D4ACE" w:rsidRDefault="00BD4ACE" w:rsidP="00BD4ACE">
      <w:pPr>
        <w:widowControl w:val="0"/>
        <w:ind w:firstLine="709"/>
        <w:jc w:val="both"/>
        <w:rPr>
          <w:b/>
          <w:sz w:val="28"/>
          <w:szCs w:val="28"/>
        </w:rPr>
      </w:pPr>
    </w:p>
    <w:p w:rsidR="00B77348" w:rsidRDefault="00B77348"/>
    <w:sectPr w:rsidR="00B77348" w:rsidSect="00470B1E">
      <w:headerReference w:type="default" r:id="rId7"/>
      <w:headerReference w:type="first" r:id="rId8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ADE" w:rsidRDefault="00D85ADE" w:rsidP="00BD4ACE">
      <w:r>
        <w:separator/>
      </w:r>
    </w:p>
  </w:endnote>
  <w:endnote w:type="continuationSeparator" w:id="0">
    <w:p w:rsidR="00D85ADE" w:rsidRDefault="00D85ADE" w:rsidP="00BD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ADE" w:rsidRDefault="00D85ADE" w:rsidP="00BD4ACE">
      <w:r>
        <w:separator/>
      </w:r>
    </w:p>
  </w:footnote>
  <w:footnote w:type="continuationSeparator" w:id="0">
    <w:p w:rsidR="00D85ADE" w:rsidRDefault="00D85ADE" w:rsidP="00BD4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579019"/>
      <w:docPartObj>
        <w:docPartGallery w:val="Page Numbers (Top of Page)"/>
        <w:docPartUnique/>
      </w:docPartObj>
    </w:sdtPr>
    <w:sdtEndPr/>
    <w:sdtContent>
      <w:p w:rsidR="002B51E6" w:rsidRDefault="007D424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E5B">
          <w:rPr>
            <w:noProof/>
          </w:rPr>
          <w:t>13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D68" w:rsidRPr="00AA4D68" w:rsidRDefault="00AA4D68" w:rsidP="00AA4D68">
    <w:pPr>
      <w:pStyle w:val="a4"/>
      <w:jc w:val="center"/>
      <w:rPr>
        <w:lang w:val="kk-KZ"/>
      </w:rPr>
    </w:pPr>
    <w:r w:rsidRPr="00543C9F">
      <w:rPr>
        <w:i/>
      </w:rPr>
      <w:t xml:space="preserve">Зарегистрировано в Министерстве юстиции Республики Казахстан </w:t>
    </w:r>
    <w:r w:rsidRPr="00543C9F">
      <w:rPr>
        <w:i/>
      </w:rPr>
      <w:br/>
    </w:r>
    <w:r>
      <w:rPr>
        <w:i/>
        <w:lang w:val="kk-KZ"/>
      </w:rPr>
      <w:t>13</w:t>
    </w:r>
    <w:r>
      <w:rPr>
        <w:i/>
      </w:rPr>
      <w:t xml:space="preserve"> </w:t>
    </w:r>
    <w:r>
      <w:rPr>
        <w:i/>
        <w:lang w:val="kk-KZ"/>
      </w:rPr>
      <w:t>апреля</w:t>
    </w:r>
    <w:r>
      <w:rPr>
        <w:i/>
      </w:rPr>
      <w:t xml:space="preserve"> </w:t>
    </w:r>
    <w:r w:rsidRPr="00543C9F">
      <w:rPr>
        <w:i/>
      </w:rPr>
      <w:t>202</w:t>
    </w:r>
    <w:r>
      <w:rPr>
        <w:i/>
        <w:lang w:val="kk-KZ"/>
      </w:rPr>
      <w:t>6</w:t>
    </w:r>
    <w:r w:rsidRPr="00543C9F">
      <w:rPr>
        <w:i/>
      </w:rPr>
      <w:t xml:space="preserve"> года № 3</w:t>
    </w:r>
    <w:r>
      <w:rPr>
        <w:i/>
        <w:lang w:val="kk-KZ"/>
      </w:rPr>
      <w:t>8405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50"/>
    <w:rsid w:val="00261850"/>
    <w:rsid w:val="00336C63"/>
    <w:rsid w:val="004F55E7"/>
    <w:rsid w:val="007D4248"/>
    <w:rsid w:val="009D012B"/>
    <w:rsid w:val="00AA4D68"/>
    <w:rsid w:val="00AD3B64"/>
    <w:rsid w:val="00B77348"/>
    <w:rsid w:val="00BD4ACE"/>
    <w:rsid w:val="00C87E5B"/>
    <w:rsid w:val="00D02BEA"/>
    <w:rsid w:val="00D8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770E17"/>
  <w15:chartTrackingRefBased/>
  <w15:docId w15:val="{320DDD37-F159-48B9-9BD1-81F98690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ACE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qFormat/>
    <w:rsid w:val="00BD4ACE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D4ACE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4AC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0"/>
    <w:qFormat/>
    <w:rsid w:val="004F55E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0">
    <w:name w:val="s20"/>
    <w:basedOn w:val="a0"/>
    <w:rsid w:val="004F55E7"/>
  </w:style>
  <w:style w:type="paragraph" w:styleId="a8">
    <w:name w:val="List Paragraph"/>
    <w:aliases w:val="2nd Tier Header,Bullet Number,Citation List,Colorful List - Accent 11,Heading1,List Paragraph (numbered (a)),List Paragraph 1,NUMBERED PARAGRAPH,N_List Paragraph,Use Case List Paragraph,strich,Абзац списка2,без абзаца,маркированный"/>
    <w:basedOn w:val="a"/>
    <w:link w:val="a9"/>
    <w:uiPriority w:val="34"/>
    <w:qFormat/>
    <w:rsid w:val="00336C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Абзац списка Знак"/>
    <w:aliases w:val="2nd Tier Header Знак,Bullet Number Знак,Citation List Знак,Colorful List - Accent 11 Знак,Heading1 Знак,List Paragraph (numbered (a)) Знак,List Paragraph 1 Знак,NUMBERED PARAGRAPH Знак,N_List Paragraph Знак,Use Case List Paragraph Знак"/>
    <w:link w:val="a8"/>
    <w:uiPriority w:val="34"/>
    <w:rsid w:val="00336C63"/>
    <w:rPr>
      <w:lang w:val="ru-RU"/>
    </w:rPr>
  </w:style>
  <w:style w:type="character" w:customStyle="1" w:styleId="s1">
    <w:name w:val="s1"/>
    <w:qFormat/>
    <w:rsid w:val="00336C63"/>
    <w:rPr>
      <w:rFonts w:ascii="Times New Roman" w:hAnsi="Times New Roman" w:cs="Times New Roman" w:hint="default"/>
      <w:b/>
      <w:bCs/>
      <w:color w:val="000000"/>
    </w:rPr>
  </w:style>
  <w:style w:type="paragraph" w:customStyle="1" w:styleId="pc">
    <w:name w:val="pc"/>
    <w:basedOn w:val="a"/>
    <w:qFormat/>
    <w:rsid w:val="00336C63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3828</Words>
  <Characters>21825</Characters>
  <Application>Microsoft Office Word</Application>
  <DocSecurity>0</DocSecurity>
  <Lines>181</Lines>
  <Paragraphs>51</Paragraphs>
  <ScaleCrop>false</ScaleCrop>
  <Company/>
  <LinksUpToDate>false</LinksUpToDate>
  <CharactersWithSpaces>25602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Мадияр Кызайбеков</dc:creator>
  <cp:keywords/>
  <dc:description/>
  <cp:lastModifiedBy>Аружан Лұқпан</cp:lastModifiedBy>
  <cp:revision>7</cp:revision>
  <dcterms:created xsi:type="dcterms:W3CDTF">2026-03-27T09:23:00Z</dcterms:created>
  <dcterms:modified xsi:type="dcterms:W3CDTF">2026-04-16T05:36:00Z</dcterms:modified>
</cp:coreProperties>
</file>