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51F8" w:rsidRPr="00F443E7" w:rsidRDefault="000F3946" w:rsidP="000F3946">
      <w:pPr>
        <w:jc w:val="center"/>
        <w:rPr>
          <w:b/>
          <w:lang w:val="kk-KZ"/>
        </w:rPr>
      </w:pPr>
      <w:r w:rsidRPr="00F443E7">
        <w:rPr>
          <w:b/>
          <w:lang w:val="kk-KZ"/>
        </w:rPr>
        <w:t>«</w:t>
      </w:r>
      <w:r w:rsidR="000D51F8" w:rsidRPr="00F443E7">
        <w:rPr>
          <w:b/>
          <w:lang w:val="kk-KZ"/>
        </w:rPr>
        <w:t>Қаржы ұйымдарының қаржылық есептілікті және Қазақстан Республикасының бейрезидент - банктері филиалдарының, Қазақстан Республикасының бейрезидент - сақтандыру (қайта сақтандыру) ұйымдары филиалдарының, Қазақстан Республикасының бейрезидент - сақтандыру брокерлері филиалдарының бухгалтерлік есептің деректері бойынша есептiлiкті ұсыну қағидаларын бекіту туралы» Қазақстан Республикасы Ұлттық Банкі Басқармасының 2016 жылғы 28 қаңтардағы № 41 қаулысына өзгерістер мен толықтыру енгізу туралы</w:t>
      </w:r>
      <w:r w:rsidRPr="00F443E7">
        <w:rPr>
          <w:b/>
          <w:lang w:val="kk-KZ"/>
        </w:rPr>
        <w:t xml:space="preserve">» Қазақстан Республикасы Ұлттық Банкі Басқармасының қаулысының жобасына </w:t>
      </w:r>
    </w:p>
    <w:p w:rsidR="000F3946" w:rsidRPr="00F443E7" w:rsidRDefault="000F3946" w:rsidP="000F3946">
      <w:pPr>
        <w:jc w:val="center"/>
        <w:rPr>
          <w:b/>
          <w:lang w:val="kk-KZ"/>
        </w:rPr>
      </w:pPr>
      <w:r w:rsidRPr="00F443E7">
        <w:rPr>
          <w:b/>
          <w:lang w:val="kk-KZ"/>
        </w:rPr>
        <w:t>ақпараттық кесте</w:t>
      </w:r>
    </w:p>
    <w:p w:rsidR="000A53B7" w:rsidRPr="00F443E7" w:rsidRDefault="000A53B7" w:rsidP="000A53B7">
      <w:pPr>
        <w:jc w:val="center"/>
        <w:rPr>
          <w:lang w:val="kk-KZ"/>
        </w:rPr>
      </w:pPr>
    </w:p>
    <w:tbl>
      <w:tblPr>
        <w:tblW w:w="9773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8"/>
        <w:gridCol w:w="3118"/>
        <w:gridCol w:w="6237"/>
      </w:tblGrid>
      <w:tr w:rsidR="00C21B73" w:rsidRPr="00F443E7" w:rsidTr="00C21B73">
        <w:trPr>
          <w:tblCellSpacing w:w="0" w:type="dxa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1B73" w:rsidRPr="00F443E7" w:rsidRDefault="00C21B73" w:rsidP="00886B24">
            <w:pPr>
              <w:jc w:val="center"/>
              <w:rPr>
                <w:lang w:val="kk-KZ" w:eastAsia="ru-RU"/>
              </w:rPr>
            </w:pPr>
            <w:r w:rsidRPr="00F443E7">
              <w:rPr>
                <w:bCs/>
                <w:lang w:val="kk-KZ" w:eastAsia="ru-RU"/>
              </w:rPr>
              <w:t>1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3946" w:rsidRPr="00F443E7" w:rsidRDefault="000F3946" w:rsidP="000F3946">
            <w:pPr>
              <w:rPr>
                <w:color w:val="000000"/>
                <w:lang w:val="kk-KZ"/>
              </w:rPr>
            </w:pPr>
            <w:r w:rsidRPr="00F443E7">
              <w:rPr>
                <w:color w:val="000000"/>
                <w:lang w:val="kk-KZ"/>
              </w:rPr>
              <w:t xml:space="preserve">НҚА жобасының атауы </w:t>
            </w:r>
          </w:p>
          <w:p w:rsidR="00C21B73" w:rsidRPr="00F443E7" w:rsidRDefault="000F3946" w:rsidP="000F3946">
            <w:pPr>
              <w:jc w:val="both"/>
              <w:rPr>
                <w:color w:val="000000"/>
                <w:lang w:val="kk-KZ"/>
              </w:rPr>
            </w:pPr>
            <w:r w:rsidRPr="00F443E7">
              <w:rPr>
                <w:color w:val="000000"/>
                <w:lang w:val="kk-KZ"/>
              </w:rPr>
              <w:t>(НҚА түрін көрсете отырып)</w:t>
            </w:r>
          </w:p>
        </w:tc>
        <w:tc>
          <w:tcPr>
            <w:tcW w:w="6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21B73" w:rsidRPr="00F443E7" w:rsidRDefault="002C5AA0" w:rsidP="00892AB9">
            <w:pPr>
              <w:suppressAutoHyphens/>
              <w:ind w:left="131" w:right="126" w:firstLine="142"/>
              <w:jc w:val="both"/>
              <w:rPr>
                <w:color w:val="000000"/>
                <w:lang w:val="kk-KZ"/>
              </w:rPr>
            </w:pPr>
            <w:r w:rsidRPr="00F443E7">
              <w:rPr>
                <w:color w:val="000000"/>
                <w:lang w:val="kk-KZ"/>
              </w:rPr>
              <w:t>«</w:t>
            </w:r>
            <w:r w:rsidR="000D51F8" w:rsidRPr="00F443E7">
              <w:rPr>
                <w:color w:val="000000"/>
                <w:lang w:val="kk-KZ"/>
              </w:rPr>
              <w:t>Қаржы ұйымдарының қаржылық есептілікті және Қазақстан Республикасының бейрезидент-банктері филиалдарының, Қазақстан Республикасының бейрезидент-сақтандыру (қайта сақтандыру) ұйымдары филиалдарының, Қазақстан Республикасының бейрезидент-сақтандыру брокерлері филиалдарының бухгалтерлік есептің деректері бойынша есептiлiкті ұсыну қағидаларын бекіту туралы» Қазақстан Республикасы Ұлттық Банкі Басқармасының 2016 жылғы 28 қаңтардағы № 41 қаулысына өзгерістер мен толықтыру енгізу туралы</w:t>
            </w:r>
            <w:r w:rsidRPr="00F443E7">
              <w:rPr>
                <w:color w:val="000000"/>
                <w:lang w:val="kk-KZ"/>
              </w:rPr>
              <w:t xml:space="preserve">» Қазақстан Республикасы Ұлттық Банкі Басқармасының қаулысының жобасы </w:t>
            </w:r>
            <w:r w:rsidR="00212EBC" w:rsidRPr="00F443E7">
              <w:rPr>
                <w:color w:val="000000"/>
                <w:lang w:val="kk-KZ"/>
              </w:rPr>
              <w:t>(</w:t>
            </w:r>
            <w:r w:rsidRPr="00F443E7">
              <w:rPr>
                <w:color w:val="000000"/>
                <w:lang w:val="kk-KZ"/>
              </w:rPr>
              <w:t>бұдан әрі – Жоба</w:t>
            </w:r>
            <w:r w:rsidR="00212EBC" w:rsidRPr="00F443E7">
              <w:rPr>
                <w:color w:val="000000"/>
                <w:lang w:val="kk-KZ"/>
              </w:rPr>
              <w:t>)</w:t>
            </w:r>
            <w:r w:rsidR="00844A1C" w:rsidRPr="00F443E7">
              <w:rPr>
                <w:color w:val="000000"/>
                <w:lang w:val="kk-KZ"/>
              </w:rPr>
              <w:t>.</w:t>
            </w:r>
          </w:p>
        </w:tc>
      </w:tr>
      <w:tr w:rsidR="00C21B73" w:rsidRPr="00F443E7" w:rsidTr="00C21B73">
        <w:trPr>
          <w:tblCellSpacing w:w="0" w:type="dxa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1B73" w:rsidRPr="00F443E7" w:rsidRDefault="00C21B73" w:rsidP="00886B24">
            <w:pPr>
              <w:jc w:val="center"/>
              <w:rPr>
                <w:lang w:val="kk-KZ" w:eastAsia="ru-RU"/>
              </w:rPr>
            </w:pPr>
            <w:r w:rsidRPr="00F443E7">
              <w:rPr>
                <w:bCs/>
                <w:lang w:val="kk-KZ" w:eastAsia="ru-RU"/>
              </w:rPr>
              <w:t>2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1B73" w:rsidRPr="00F443E7" w:rsidRDefault="000F3946" w:rsidP="00886B24">
            <w:pPr>
              <w:rPr>
                <w:lang w:val="kk-KZ" w:eastAsia="ru-RU"/>
              </w:rPr>
            </w:pPr>
            <w:r w:rsidRPr="00F443E7">
              <w:rPr>
                <w:bCs/>
                <w:lang w:val="kk-KZ" w:eastAsia="ru-RU"/>
              </w:rPr>
              <w:t>Әзірлеуші мемлекеттік орган</w:t>
            </w:r>
          </w:p>
        </w:tc>
        <w:tc>
          <w:tcPr>
            <w:tcW w:w="6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21B73" w:rsidRPr="00F443E7" w:rsidRDefault="002C5AA0" w:rsidP="00892AB9">
            <w:pPr>
              <w:ind w:left="131" w:right="126" w:firstLine="142"/>
              <w:jc w:val="both"/>
              <w:rPr>
                <w:color w:val="000000"/>
                <w:lang w:val="kk-KZ"/>
              </w:rPr>
            </w:pPr>
            <w:r w:rsidRPr="00F443E7">
              <w:rPr>
                <w:color w:val="000000"/>
                <w:lang w:val="kk-KZ"/>
              </w:rPr>
              <w:t>Қазақстан Республикасының Ұлттық Банкі.</w:t>
            </w:r>
          </w:p>
        </w:tc>
      </w:tr>
      <w:tr w:rsidR="00C21B73" w:rsidRPr="00F443E7" w:rsidTr="00C21B73">
        <w:trPr>
          <w:tblCellSpacing w:w="0" w:type="dxa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1B73" w:rsidRPr="00F443E7" w:rsidRDefault="00C21B73" w:rsidP="00886B24">
            <w:pPr>
              <w:jc w:val="center"/>
              <w:rPr>
                <w:lang w:val="kk-KZ" w:eastAsia="ru-RU"/>
              </w:rPr>
            </w:pPr>
            <w:r w:rsidRPr="00F443E7">
              <w:rPr>
                <w:bCs/>
                <w:lang w:val="kk-KZ" w:eastAsia="ru-RU"/>
              </w:rPr>
              <w:t>3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1B73" w:rsidRPr="00F443E7" w:rsidRDefault="000F3946" w:rsidP="000F3946">
            <w:pPr>
              <w:jc w:val="both"/>
              <w:rPr>
                <w:bCs/>
                <w:lang w:val="kk-KZ" w:eastAsia="ru-RU"/>
              </w:rPr>
            </w:pPr>
            <w:r w:rsidRPr="00F443E7">
              <w:rPr>
                <w:bCs/>
                <w:lang w:val="kk-KZ" w:eastAsia="ru-RU"/>
              </w:rPr>
              <w:t>НҚА жобасын әзірлеу үшін негіздер (тиісті НҚА немесе тапсырмаға сілтеме жасай отырып (бар болса))</w:t>
            </w:r>
          </w:p>
        </w:tc>
        <w:tc>
          <w:tcPr>
            <w:tcW w:w="6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63881" w:rsidRPr="00F443E7" w:rsidRDefault="00763881" w:rsidP="00892AB9">
            <w:pPr>
              <w:ind w:left="131" w:right="126" w:firstLine="142"/>
              <w:jc w:val="both"/>
              <w:rPr>
                <w:lang w:val="kk-KZ"/>
              </w:rPr>
            </w:pPr>
            <w:r w:rsidRPr="00F443E7">
              <w:rPr>
                <w:lang w:val="kk-KZ"/>
              </w:rPr>
              <w:t>Қаржы ұйымдарының қаржылық есептілікті ұсыну тәртібін 2027 жылғы 1 қаңтардан бастап күшіне енетін 18-ші ХҚЕС «Қаржылық есептіліктегі ақпаратты ұсыну және ашу» және шағын және орта бизнес үшін ХҚЕС талаптарына сәйкес келтіру мақсатында.</w:t>
            </w:r>
          </w:p>
        </w:tc>
      </w:tr>
      <w:tr w:rsidR="00B016C1" w:rsidRPr="00F443E7" w:rsidTr="005B5095">
        <w:trPr>
          <w:tblCellSpacing w:w="0" w:type="dxa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16C1" w:rsidRPr="00F443E7" w:rsidRDefault="00B016C1" w:rsidP="00B016C1">
            <w:pPr>
              <w:jc w:val="center"/>
              <w:rPr>
                <w:lang w:val="kk-KZ" w:eastAsia="ru-RU"/>
              </w:rPr>
            </w:pPr>
            <w:r w:rsidRPr="00F443E7">
              <w:rPr>
                <w:bCs/>
                <w:lang w:val="kk-KZ" w:eastAsia="ru-RU"/>
              </w:rPr>
              <w:t>4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16C1" w:rsidRPr="00F443E7" w:rsidRDefault="000F3946" w:rsidP="000F3946">
            <w:pPr>
              <w:jc w:val="both"/>
              <w:rPr>
                <w:bCs/>
                <w:lang w:val="kk-KZ" w:eastAsia="ru-RU"/>
              </w:rPr>
            </w:pPr>
            <w:r w:rsidRPr="00F443E7">
              <w:rPr>
                <w:bCs/>
                <w:lang w:val="kk-KZ" w:eastAsia="ru-RU"/>
              </w:rPr>
              <w:t>НҚА жобасының қысқаша мазмұны, негізгі ережелердің сипаттамасы</w:t>
            </w:r>
          </w:p>
        </w:tc>
        <w:tc>
          <w:tcPr>
            <w:tcW w:w="6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51F8" w:rsidRPr="00F443E7" w:rsidRDefault="00892AB9" w:rsidP="00763881">
            <w:pPr>
              <w:ind w:left="131" w:right="126" w:firstLine="142"/>
              <w:jc w:val="both"/>
              <w:rPr>
                <w:rStyle w:val="s1"/>
                <w:lang w:val="kk-KZ"/>
              </w:rPr>
            </w:pPr>
            <w:r w:rsidRPr="00F443E7">
              <w:rPr>
                <w:rStyle w:val="s1"/>
                <w:lang w:val="kk-KZ"/>
              </w:rPr>
              <w:t xml:space="preserve">Жоба </w:t>
            </w:r>
            <w:r w:rsidR="00763881" w:rsidRPr="00F443E7">
              <w:rPr>
                <w:lang w:val="kk-KZ"/>
              </w:rPr>
              <w:t xml:space="preserve">18-ші ХҚЕС «Қаржылық есептіліктегі ақпаратты ұсыну және ашу» және шағын және орта бизнес үшін ХҚЕС </w:t>
            </w:r>
            <w:r w:rsidRPr="00F443E7">
              <w:rPr>
                <w:rStyle w:val="s1"/>
                <w:lang w:val="kk-KZ"/>
              </w:rPr>
              <w:t xml:space="preserve">талаптарына сәйкес қаржылық есептілік нысандарына </w:t>
            </w:r>
            <w:r w:rsidR="00763881" w:rsidRPr="00F443E7">
              <w:rPr>
                <w:rStyle w:val="s1"/>
                <w:lang w:val="kk-KZ"/>
              </w:rPr>
              <w:t>өзгерістер енгізуді</w:t>
            </w:r>
            <w:r w:rsidRPr="00F443E7">
              <w:rPr>
                <w:rStyle w:val="s1"/>
                <w:lang w:val="kk-KZ"/>
              </w:rPr>
              <w:t xml:space="preserve"> көздейді.</w:t>
            </w:r>
          </w:p>
        </w:tc>
      </w:tr>
      <w:tr w:rsidR="000D51F8" w:rsidRPr="00F443E7" w:rsidTr="00763881">
        <w:trPr>
          <w:trHeight w:val="1502"/>
          <w:tblCellSpacing w:w="0" w:type="dxa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51F8" w:rsidRPr="00F443E7" w:rsidRDefault="000D51F8" w:rsidP="000D51F8">
            <w:pPr>
              <w:jc w:val="center"/>
              <w:rPr>
                <w:lang w:val="kk-KZ" w:eastAsia="ru-RU"/>
              </w:rPr>
            </w:pPr>
            <w:r w:rsidRPr="00F443E7">
              <w:rPr>
                <w:bCs/>
                <w:lang w:val="kk-KZ" w:eastAsia="ru-RU"/>
              </w:rPr>
              <w:t>5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51F8" w:rsidRPr="00F443E7" w:rsidRDefault="000D51F8" w:rsidP="000D51F8">
            <w:pPr>
              <w:jc w:val="both"/>
              <w:rPr>
                <w:lang w:val="kk-KZ" w:eastAsia="ru-RU"/>
              </w:rPr>
            </w:pPr>
            <w:r w:rsidRPr="00F443E7">
              <w:rPr>
                <w:bCs/>
                <w:lang w:val="kk-KZ" w:eastAsia="ru-RU"/>
              </w:rPr>
              <w:t>Күтілетін нәтижелердің нақты мақсаттары мен мерзімдері</w:t>
            </w:r>
          </w:p>
        </w:tc>
        <w:tc>
          <w:tcPr>
            <w:tcW w:w="6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92AB9" w:rsidRPr="00F443E7" w:rsidRDefault="00892AB9" w:rsidP="00763881">
            <w:pPr>
              <w:ind w:left="131" w:right="126" w:firstLine="142"/>
              <w:jc w:val="both"/>
              <w:rPr>
                <w:color w:val="000000"/>
                <w:lang w:val="kk-KZ"/>
              </w:rPr>
            </w:pPr>
            <w:r w:rsidRPr="00F443E7">
              <w:rPr>
                <w:lang w:val="kk-KZ"/>
              </w:rPr>
              <w:t xml:space="preserve">Жоба </w:t>
            </w:r>
            <w:r w:rsidR="00763881" w:rsidRPr="00F443E7">
              <w:rPr>
                <w:lang w:val="kk-KZ"/>
              </w:rPr>
              <w:t>қаржы ұйымдарының қаржылық есептілікті ұсыну тәртібін 2027 жылғы 1 қаңтардан бастап күшіне енетін 18-ші ХҚЕС «Қаржылық есептіліктегі ақпаратты ұсыну және ашу» және шағын және орта би</w:t>
            </w:r>
            <w:bookmarkStart w:id="0" w:name="_GoBack"/>
            <w:bookmarkEnd w:id="0"/>
            <w:r w:rsidR="00763881" w:rsidRPr="00F443E7">
              <w:rPr>
                <w:lang w:val="kk-KZ"/>
              </w:rPr>
              <w:t>знес үшін ХҚЕС талаптарына сәйкес келтіру</w:t>
            </w:r>
            <w:r w:rsidR="00A340B9" w:rsidRPr="00F443E7">
              <w:rPr>
                <w:lang w:val="kk-KZ"/>
              </w:rPr>
              <w:t>, сондай-ақ «ислам терезелері» шеңберінде исламдық банк операцияларын жүзеге асыратын екінші деңгейдегі банктердің қаржылық есептілікті ұсыну тәртібін нақтылау</w:t>
            </w:r>
            <w:r w:rsidR="00763881" w:rsidRPr="00F443E7">
              <w:rPr>
                <w:lang w:val="kk-KZ"/>
              </w:rPr>
              <w:t xml:space="preserve"> мақсатында </w:t>
            </w:r>
            <w:r w:rsidRPr="00F443E7">
              <w:rPr>
                <w:lang w:val="kk-KZ"/>
              </w:rPr>
              <w:t xml:space="preserve">әзірленді. </w:t>
            </w:r>
          </w:p>
        </w:tc>
      </w:tr>
      <w:tr w:rsidR="000D51F8" w:rsidRPr="00F443E7" w:rsidTr="00F00D44">
        <w:trPr>
          <w:trHeight w:val="1175"/>
          <w:tblCellSpacing w:w="0" w:type="dxa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51F8" w:rsidRPr="00F443E7" w:rsidRDefault="000D51F8" w:rsidP="000D51F8">
            <w:pPr>
              <w:jc w:val="center"/>
              <w:rPr>
                <w:lang w:val="kk-KZ" w:eastAsia="ru-RU"/>
              </w:rPr>
            </w:pPr>
            <w:r w:rsidRPr="00F443E7">
              <w:rPr>
                <w:bCs/>
                <w:lang w:val="kk-KZ" w:eastAsia="ru-RU"/>
              </w:rPr>
              <w:t>6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51F8" w:rsidRPr="00F443E7" w:rsidRDefault="000D51F8" w:rsidP="000D51F8">
            <w:pPr>
              <w:jc w:val="both"/>
              <w:rPr>
                <w:lang w:val="kk-KZ" w:eastAsia="ru-RU"/>
              </w:rPr>
            </w:pPr>
            <w:r w:rsidRPr="00F443E7">
              <w:rPr>
                <w:bCs/>
                <w:lang w:val="kk-KZ" w:eastAsia="ru-RU"/>
              </w:rPr>
              <w:t>НҚА жобасы қабылданған жағдайда болжанатын әлеуметтік-экономикалық, құқықтық және (немесе) өзге де салдарлар</w:t>
            </w:r>
          </w:p>
        </w:tc>
        <w:tc>
          <w:tcPr>
            <w:tcW w:w="6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92AB9" w:rsidRPr="00892AB9" w:rsidRDefault="00892AB9" w:rsidP="000D51F8">
            <w:pPr>
              <w:ind w:left="131" w:right="126" w:firstLine="142"/>
              <w:jc w:val="both"/>
              <w:rPr>
                <w:color w:val="000000"/>
                <w:lang w:val="kk-KZ"/>
              </w:rPr>
            </w:pPr>
            <w:r w:rsidRPr="00F443E7">
              <w:rPr>
                <w:color w:val="000000"/>
                <w:lang w:val="kk-KZ"/>
              </w:rPr>
              <w:t>Жобаны қабылдау теріс әлеуметтік-экономикалық, құқықтық және (немесе) өзге де салдарға әкеп соқпайды.</w:t>
            </w:r>
          </w:p>
        </w:tc>
      </w:tr>
    </w:tbl>
    <w:p w:rsidR="00C21B73" w:rsidRPr="000F3946" w:rsidRDefault="00C21B73" w:rsidP="002D198C">
      <w:pPr>
        <w:spacing w:line="235" w:lineRule="auto"/>
        <w:rPr>
          <w:b/>
          <w:lang w:val="kk-KZ"/>
        </w:rPr>
      </w:pPr>
    </w:p>
    <w:sectPr w:rsidR="00C21B73" w:rsidRPr="000F3946" w:rsidSect="002D198C">
      <w:pgSz w:w="11906" w:h="16838"/>
      <w:pgMar w:top="993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75F5" w:rsidRDefault="009775F5" w:rsidP="00B016C1">
      <w:r>
        <w:separator/>
      </w:r>
    </w:p>
  </w:endnote>
  <w:endnote w:type="continuationSeparator" w:id="0">
    <w:p w:rsidR="009775F5" w:rsidRDefault="009775F5" w:rsidP="00B016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75F5" w:rsidRDefault="009775F5" w:rsidP="00B016C1">
      <w:r>
        <w:separator/>
      </w:r>
    </w:p>
  </w:footnote>
  <w:footnote w:type="continuationSeparator" w:id="0">
    <w:p w:rsidR="009775F5" w:rsidRDefault="009775F5" w:rsidP="00B016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174"/>
    <w:rsid w:val="00077DEB"/>
    <w:rsid w:val="000A53B7"/>
    <w:rsid w:val="000C07F5"/>
    <w:rsid w:val="000D51F8"/>
    <w:rsid w:val="000E1D01"/>
    <w:rsid w:val="000F3946"/>
    <w:rsid w:val="001425FC"/>
    <w:rsid w:val="00142EBE"/>
    <w:rsid w:val="00147505"/>
    <w:rsid w:val="00152436"/>
    <w:rsid w:val="001B471F"/>
    <w:rsid w:val="00212EBC"/>
    <w:rsid w:val="002138ED"/>
    <w:rsid w:val="00215354"/>
    <w:rsid w:val="002A15BB"/>
    <w:rsid w:val="002B0650"/>
    <w:rsid w:val="002C5AA0"/>
    <w:rsid w:val="002D1174"/>
    <w:rsid w:val="002D15F4"/>
    <w:rsid w:val="002D198C"/>
    <w:rsid w:val="00416483"/>
    <w:rsid w:val="00453500"/>
    <w:rsid w:val="00482248"/>
    <w:rsid w:val="004C4A90"/>
    <w:rsid w:val="005000B2"/>
    <w:rsid w:val="005176BD"/>
    <w:rsid w:val="005A46F5"/>
    <w:rsid w:val="00627200"/>
    <w:rsid w:val="006466C4"/>
    <w:rsid w:val="00692C0A"/>
    <w:rsid w:val="007017DA"/>
    <w:rsid w:val="00763881"/>
    <w:rsid w:val="007D65B7"/>
    <w:rsid w:val="007E159E"/>
    <w:rsid w:val="0080424B"/>
    <w:rsid w:val="00810214"/>
    <w:rsid w:val="008130B4"/>
    <w:rsid w:val="00825930"/>
    <w:rsid w:val="00844A1C"/>
    <w:rsid w:val="00886B24"/>
    <w:rsid w:val="00892AB9"/>
    <w:rsid w:val="009775F5"/>
    <w:rsid w:val="00993C32"/>
    <w:rsid w:val="00A0273F"/>
    <w:rsid w:val="00A22AA3"/>
    <w:rsid w:val="00A340B9"/>
    <w:rsid w:val="00A40267"/>
    <w:rsid w:val="00A75223"/>
    <w:rsid w:val="00A97814"/>
    <w:rsid w:val="00AD5A55"/>
    <w:rsid w:val="00B016C1"/>
    <w:rsid w:val="00B26FE3"/>
    <w:rsid w:val="00B76EE7"/>
    <w:rsid w:val="00C17993"/>
    <w:rsid w:val="00C21B73"/>
    <w:rsid w:val="00C5136A"/>
    <w:rsid w:val="00C7166E"/>
    <w:rsid w:val="00D12DF3"/>
    <w:rsid w:val="00D94D91"/>
    <w:rsid w:val="00DB05DB"/>
    <w:rsid w:val="00E06641"/>
    <w:rsid w:val="00E31880"/>
    <w:rsid w:val="00F43D36"/>
    <w:rsid w:val="00F443E7"/>
    <w:rsid w:val="00F86334"/>
    <w:rsid w:val="00FD4213"/>
    <w:rsid w:val="00FD4E90"/>
    <w:rsid w:val="00FF7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2092B2-8E5B-4A3F-8AF2-19C41E49F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00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A22AA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A22AA3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A22AA3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A22AA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A22AA3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a8">
    <w:name w:val="Balloon Text"/>
    <w:basedOn w:val="a"/>
    <w:link w:val="a9"/>
    <w:uiPriority w:val="99"/>
    <w:semiHidden/>
    <w:unhideWhenUsed/>
    <w:rsid w:val="00A22AA3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22AA3"/>
    <w:rPr>
      <w:rFonts w:ascii="Segoe UI" w:eastAsia="Times New Roman" w:hAnsi="Segoe UI" w:cs="Segoe UI"/>
      <w:sz w:val="18"/>
      <w:szCs w:val="18"/>
      <w:lang w:val="en-US"/>
    </w:rPr>
  </w:style>
  <w:style w:type="character" w:customStyle="1" w:styleId="ezkurwreuab5ozgtqnkl">
    <w:name w:val="ezkurwreuab5ozgtqnkl"/>
    <w:basedOn w:val="a0"/>
    <w:rsid w:val="007E159E"/>
  </w:style>
  <w:style w:type="character" w:customStyle="1" w:styleId="s1">
    <w:name w:val="s1"/>
    <w:basedOn w:val="a0"/>
    <w:rsid w:val="002138ED"/>
    <w:rPr>
      <w:color w:val="000000"/>
    </w:rPr>
  </w:style>
  <w:style w:type="character" w:customStyle="1" w:styleId="s0">
    <w:name w:val="s0"/>
    <w:basedOn w:val="a0"/>
    <w:qFormat/>
    <w:rsid w:val="002138ED"/>
    <w:rPr>
      <w:color w:val="000000"/>
    </w:rPr>
  </w:style>
  <w:style w:type="paragraph" w:styleId="aa">
    <w:name w:val="footnote text"/>
    <w:basedOn w:val="a"/>
    <w:link w:val="ab"/>
    <w:uiPriority w:val="99"/>
    <w:semiHidden/>
    <w:unhideWhenUsed/>
    <w:rsid w:val="00B016C1"/>
    <w:rPr>
      <w:rFonts w:eastAsia="Calibri"/>
      <w:sz w:val="20"/>
      <w:szCs w:val="20"/>
      <w:lang w:val="ru-RU"/>
    </w:rPr>
  </w:style>
  <w:style w:type="character" w:customStyle="1" w:styleId="ab">
    <w:name w:val="Текст сноски Знак"/>
    <w:basedOn w:val="a0"/>
    <w:link w:val="aa"/>
    <w:uiPriority w:val="99"/>
    <w:semiHidden/>
    <w:rsid w:val="00B016C1"/>
    <w:rPr>
      <w:rFonts w:ascii="Times New Roman" w:eastAsia="Calibri" w:hAnsi="Times New Roman" w:cs="Times New Roman"/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B016C1"/>
    <w:rPr>
      <w:vertAlign w:val="superscript"/>
    </w:rPr>
  </w:style>
  <w:style w:type="paragraph" w:styleId="ad">
    <w:name w:val="List Paragraph"/>
    <w:basedOn w:val="a"/>
    <w:uiPriority w:val="34"/>
    <w:qFormat/>
    <w:rsid w:val="00453500"/>
    <w:pPr>
      <w:ind w:left="720"/>
      <w:contextualSpacing/>
    </w:pPr>
  </w:style>
  <w:style w:type="character" w:customStyle="1" w:styleId="ypks7kbdpwfgdykd3qb9">
    <w:name w:val="ypks7kbdpwfgdykd3qb9"/>
    <w:basedOn w:val="a0"/>
    <w:rsid w:val="002B06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269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23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83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5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1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66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87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06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04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77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8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0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4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6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380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Самат Мадединов</dc:creator>
  <cp:keywords/>
  <dc:description/>
  <cp:lastModifiedBy>Азамат Ахтанов</cp:lastModifiedBy>
  <cp:revision>20</cp:revision>
  <dcterms:created xsi:type="dcterms:W3CDTF">2026-02-18T10:19:00Z</dcterms:created>
  <dcterms:modified xsi:type="dcterms:W3CDTF">2026-03-31T11:33:00Z</dcterms:modified>
</cp:coreProperties>
</file>