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eastAsia="ru-RU"/>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7B40D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501C26">
              <w:rPr>
                <w:rFonts w:ascii="Times New Roman" w:hAnsi="Times New Roman" w:cs="Times New Roman"/>
                <w:lang w:val="kk-KZ"/>
              </w:rPr>
              <w:t>16</w:t>
            </w:r>
            <w:r w:rsidRPr="00D358F9">
              <w:rPr>
                <w:rFonts w:ascii="Times New Roman" w:hAnsi="Times New Roman" w:cs="Times New Roman"/>
                <w:lang w:val="en-US"/>
              </w:rPr>
              <w:t xml:space="preserve"> </w:t>
            </w:r>
            <w:r w:rsidR="00501C26">
              <w:rPr>
                <w:rFonts w:ascii="Times New Roman" w:hAnsi="Times New Roman" w:cs="Times New Roman"/>
                <w:lang w:val="kk-KZ"/>
              </w:rPr>
              <w:t>наурыз</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635C0A"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635C0A">
              <w:rPr>
                <w:rFonts w:ascii="Times New Roman" w:hAnsi="Times New Roman" w:cs="Times New Roman"/>
                <w:b/>
              </w:rPr>
              <w:t>25</w:t>
            </w:r>
            <w:bookmarkStart w:id="0" w:name="_GoBack"/>
            <w:bookmarkEnd w:id="0"/>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C57952" w:rsidRDefault="00C57952" w:rsidP="00C57952">
      <w:pPr>
        <w:spacing w:after="0" w:line="240" w:lineRule="auto"/>
        <w:jc w:val="center"/>
        <w:rPr>
          <w:rFonts w:ascii="Times New Roman" w:hAnsi="Times New Roman" w:cs="Times New Roman"/>
          <w:b/>
          <w:sz w:val="28"/>
          <w:szCs w:val="24"/>
          <w:lang w:val="kk-KZ"/>
        </w:rPr>
      </w:pPr>
    </w:p>
    <w:p w:rsidR="00AC5B00" w:rsidRPr="00AC5B00" w:rsidRDefault="00AC5B00" w:rsidP="00AC5B00">
      <w:pPr>
        <w:spacing w:after="0" w:line="240" w:lineRule="auto"/>
        <w:jc w:val="center"/>
        <w:rPr>
          <w:rFonts w:ascii="Times New Roman" w:hAnsi="Times New Roman" w:cs="Times New Roman"/>
          <w:b/>
          <w:bCs/>
          <w:sz w:val="28"/>
          <w:szCs w:val="28"/>
          <w:lang w:val="kk-KZ"/>
        </w:rPr>
      </w:pPr>
      <w:r w:rsidRPr="00AC5B00">
        <w:rPr>
          <w:rFonts w:ascii="Times New Roman" w:hAnsi="Times New Roman" w:cs="Times New Roman"/>
          <w:b/>
          <w:bCs/>
          <w:sz w:val="28"/>
          <w:szCs w:val="28"/>
          <w:lang w:val="kk-KZ"/>
        </w:rPr>
        <w:t>Қазақстан Республикасы Ұлттық Банкі Басқармасының кейбір қаулыларына қолма-қол ақша айналысы мәселелері бойынша өзгерістер мен толықтырулар енгізу және Қазақстан Республикасы Ұлттық Банкі Басқармасының кейбір қаулыларының күші жойылды деп тану туралы</w:t>
      </w:r>
    </w:p>
    <w:p w:rsidR="00AC5B00" w:rsidRPr="00AC5B00" w:rsidRDefault="00AC5B00" w:rsidP="00AC5B00">
      <w:pPr>
        <w:spacing w:after="0" w:line="240" w:lineRule="auto"/>
        <w:jc w:val="both"/>
        <w:rPr>
          <w:rFonts w:ascii="Times New Roman" w:hAnsi="Times New Roman" w:cs="Times New Roman"/>
          <w:b/>
          <w:sz w:val="28"/>
          <w:szCs w:val="28"/>
          <w:lang w:val="kk-KZ"/>
        </w:rPr>
      </w:pPr>
    </w:p>
    <w:p w:rsidR="00AC5B00" w:rsidRPr="00AC5B00" w:rsidRDefault="00AC5B00" w:rsidP="00AC5B00">
      <w:pPr>
        <w:spacing w:after="0" w:line="240" w:lineRule="auto"/>
        <w:jc w:val="both"/>
        <w:rPr>
          <w:rFonts w:ascii="Times New Roman" w:hAnsi="Times New Roman" w:cs="Times New Roman"/>
          <w:b/>
          <w:sz w:val="28"/>
          <w:szCs w:val="28"/>
          <w:lang w:val="kk-KZ"/>
        </w:rPr>
      </w:pP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Қазақстан Республикасы Ұлттық Банкінің Басқармасы </w:t>
      </w:r>
      <w:r w:rsidRPr="00AC5B00">
        <w:rPr>
          <w:rFonts w:ascii="Times New Roman" w:hAnsi="Times New Roman" w:cs="Times New Roman"/>
          <w:b/>
          <w:sz w:val="28"/>
          <w:szCs w:val="28"/>
          <w:lang w:val="kk-KZ"/>
        </w:rPr>
        <w:t>ҚАУЛЫ ЕТЕДІ</w:t>
      </w:r>
      <w:r w:rsidRPr="00AC5B00">
        <w:rPr>
          <w:rFonts w:ascii="Times New Roman" w:hAnsi="Times New Roman" w:cs="Times New Roman"/>
          <w:sz w:val="28"/>
          <w:szCs w:val="28"/>
          <w:lang w:val="kk-KZ"/>
        </w:rPr>
        <w:t>:</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1.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қаулысына (Нормативтік құқықтық актілерді мемлекеттік тіркеу тізілімінде № 19612 болып тіркелген) </w:t>
      </w:r>
      <w:r w:rsidRPr="00AC5B00">
        <w:rPr>
          <w:rFonts w:ascii="Times New Roman" w:eastAsia="Calibri" w:hAnsi="Times New Roman" w:cs="Times New Roman"/>
          <w:sz w:val="28"/>
          <w:szCs w:val="28"/>
          <w:lang w:val="kk-KZ"/>
        </w:rPr>
        <w:t>мынадай өзгерістер мен толықтыру енгізілсін</w:t>
      </w:r>
      <w:r w:rsidRPr="00AC5B00">
        <w:rPr>
          <w:rFonts w:ascii="Times New Roman" w:hAnsi="Times New Roman" w:cs="Times New Roman"/>
          <w:sz w:val="28"/>
          <w:szCs w:val="28"/>
          <w:lang w:val="kk-KZ"/>
        </w:rPr>
        <w:t xml:space="preserve">: </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көрсетілген қаулымен бекітілген</w:t>
      </w:r>
      <w:r w:rsidRPr="00AC5B00">
        <w:rPr>
          <w:rFonts w:ascii="Times New Roman" w:eastAsia="Calibri" w:hAnsi="Times New Roman" w:cs="Times New Roman"/>
          <w:sz w:val="28"/>
          <w:szCs w:val="28"/>
          <w:lang w:val="kk-KZ"/>
        </w:rPr>
        <w:t xml:space="preserve"> Банкноттарды, монеталарды және құндылықтарды инкассациялау айрықша қызметі болып табылатын заңды тұлғаларға лицензия беру қағидаларында</w:t>
      </w:r>
      <w:r w:rsidRPr="00AC5B00">
        <w:rPr>
          <w:rFonts w:ascii="Times New Roman" w:hAnsi="Times New Roman" w:cs="Times New Roman"/>
          <w:sz w:val="28"/>
          <w:szCs w:val="28"/>
          <w:lang w:val="kk-KZ"/>
        </w:rPr>
        <w:t>:</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1-тармақтың екінші бөлігі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«Қағидаларда Қазақстан Республикасының Цифрлық кодексінде, «Мемлекеттік жəне əлеуметтік жауапкершілігі бар көрсетілетін қызметтер туралы» (бұдан әрі –  Мемлекеттік көрсетілетін қызметтер туралы заң), «Рұқсаттар және хабарламалар туралы» (бұдан әрі – Рұқсаттар және хабарламалар туралы заң) және «Киберқауіпсіздік туралы» Қазақстан Республикасының заңдарында көрсетілген мәндерінде қолданылатын ұғымдар пайдаланылады.»;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2-тармақ мынадай мазмұндағы 1-1) тармақшамен толықтырылсын: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«1-1) орта немесе ірі кәсіпкерлік субъектілері санатына жатады;»;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2-тармақта:</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8) тармақша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lastRenderedPageBreak/>
        <w:t>«8) Қағидалардың 12-1-тармағына сәйкес өзге нысанда жарғылық капитал мөлшерін одан әрі қамтамасыз ету мүмкіндігімен заңды тұлғаның жарғылық капиталы банкноттарды, монеталарды және құндылықтарды инкассациялауға лицензия алуға құжаттар берілгенге дейін ақшалай нысанда толық көлемде қалыптастырылады.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Заңды тұлғаның жарғылық капиталының мөлшері кемінде:</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банкноттарды, монеталарды және құндылықтарды инкассациялауды ғана жүзеге асыратын заңды тұлғалар үшін – 50 000 000 (елу миллион) теңгені;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банкноттарды, монеталарды және құндылықтарды қайта есептеу, сұрыптау, буып-түю, сақтау, сондай-ақ оларды банктерге және банктердің тапсырмасы бойынша олардың клиенттеріне беру жөніндегі қосымша қызметті жүзеге асыратын заңды тұлғалар үшін – 100 000 000 (бір жүз миллион) теңгені құрайды;»;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10) тармақша мынадай редакцияда жазылсын: </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«10) заңды тұлғаның меншік құқығында банкноттарды, монеталарды және құндылықтарды инкассациялауды жүзеге асыру үшін қажетті кемінде екі көлік құралы болады. Заңды тұлға банкноттарды, монеталарды және құндылықтарды инкассациялауды жүзеге асыру үшін пайдаланылатын көлік құралдарының Қазақстан Республикасы Ұлттық Банкі Басқармасының 2019 жылғы 29 қарашадағы № 231 қаулысымен (Нормативтік құқықтық актілерді мемлекеттік тіркеу тізілімінде № 19680 болып тіркелген)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қағидаларының талаптарына сәйкестігін қамтамасыз етеді.»;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3-тармақта:</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бірінші бөлік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«3. Заңды тұлға банкноттарды, монеталарды және құндылықтарды инкассациялауға лицензия алу үшін «цифрлық үкіметтің» веб-порталы арқылы электрондық түрде мына құжаттарды:»;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3) тармақша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3) «цифрлық үкімет» төлем шлюзі арқылы ақы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4-тармақтың бірінші бөлігі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«4. Қазақстан Республикасының Ұлттық Банкі (бұдан әрі – Ұлттық Банк) «цифрлық үкімет» шлюзі арқылы тиісті мемлекеттік цифрлық жүйелерден:»;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12-1-тармақ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«12-1. Заңды тұлға бүкіл қызметін жүзеге асыру кезеңі ішінде жарғылық капиталдың мөлшері Қағидалардың 2-тармағының 8) тармақшасында белгіленген талаптарға сәйкес келуін қамтамасыз етеді.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lastRenderedPageBreak/>
        <w:t>Жарғылық капиталда Қағидалардың 2-тармағының 8) тармақшасында көрсетілген қажет соманың болуы заңды тұлғаның шоттарындағы ақшамен, жылжымалы және жылжымайтын мүлікпен, мүліктік құқықпен, оның ішінде жер пайдалану құқығымен және зияткерлік қызмет нәтижесіне және өзге де мүлікке құқықпен қамтамасыз етіледі.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Жылжымалы және жылжымайтын мүлік, мүліктік құқық, оның ішінде жер пайдалану құқығы және зияткерлік қызмет нәтижесіне құқық ретіндегі салымдар тәуелсіз бағалау актілері қоса беріле отырып, ақшалай нысанда бағаланады.»;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14-тармақтың екінші бөлігі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«Банкноттарды, монеталарды және құндылықтарды инкассациялауға лицензияны қайта ресімдеу кезінде заңды тұлға «цифрлық үкіметтің» веб-порталы арқылы электрондық түрде Қағидаларға 7-қосымшаға сәйкес нысан бойынша банкноттарды, монеталарды және құндылықтарды инкассациялауға лицензияны қайта ресімдеу туралы өтініш береді.»;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15-тармақтың бірінші бөлігі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«15. Банкноттарды, монеталарды және құндылықтарды инкассациялауға лицензияның қолданысын тоқтата тұру, банкноттарды, монеталарды және құндылықтарды инкассациялауға берілген лицензиядан айыру «Қазақстан Республикасындағы банктер және банк қызметі туралы» Қазақстан Республикасының Заңы 83-бабының 2-тармағында, сондай-ақ Рұқсаттар және хабарламалар туралы заңның 45-бабының 1-1-тармағында көзделген негіздер бойынша жүзеге асырылады.»;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18-тармақ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«18. Заңды тұлға банкноттарды, монеталарды және құндылықтарды инкассациялау жөніндегі қызметті жүзеге асыруды тоқтатуға шешім қабылдаған жағдайда, заңды тұлға шешім қабылдаған күннен бастап он жұмыс күні ішінде қабылдаған шешімі туралы Ұлттық Банкке жазбаша түрде еркін нысанда не тиісті шешімнің көшірмесін қоса бере отырып, «цифрлық үкіметтің» веб-порталы арқылы хабарлайды.»;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19-тармақтың екінші бөлігі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«Ұлттық Банк Қағидаларға енгізілген өзгерістер және (немесе) толықтырулар туралы ақпаратты «цифрлық үкіметтің» цифрлық инфрақұрылымының операторына және Бірыңғай байланыс орталығына Қағидаларға көрсетілген өзгерістерді және (немесе) толықтыруларды енгізу туралы нормативтік құқықтық актінің ресми жарияланған күнінен кейін бес жұмыс күні ішінде жібереді.»;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20-тармақтың екінші бөлігі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«Өтініш беруші лицензия беру туралы өтінішті «цифрлық үкіметтің» веб-порталы арқылы жіберген кезде жеке кабинетте нәтижесін алу күні мен уақыты көрсетіле отырып сұратудың мемлекеттік қызмет көрсетуге қабылданғаны туралы мәртебесі автоматты түрде көрсетіледі.»;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22-тармақтың төртінші бөлігі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««Цифрлық үкіметтің» веб-порталында көрсетілген мемлекеттік қызмет </w:t>
      </w:r>
      <w:r w:rsidRPr="00AC5B00">
        <w:rPr>
          <w:rFonts w:ascii="Times New Roman" w:hAnsi="Times New Roman" w:cs="Times New Roman"/>
          <w:sz w:val="28"/>
          <w:szCs w:val="28"/>
          <w:lang w:val="kk-KZ"/>
        </w:rPr>
        <w:lastRenderedPageBreak/>
        <w:t>нәтижесі өтініш берушіге уәкілетті тұлғаның электрондық цифрлық қолтаңбасымен куәландырылған электрондық құжат нысанында жеке кабинетіне жіберіледі.»;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24-тармақ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«24. Мемлекеттік қызмет көрсету кезеңі туралы ақпарат мемлекеттік қызмет көрсету мониторингінің цифрлық жүйесінде автоматты режимде жаңартылады.»;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1-қосымша осы қаулыға 1-қосымшаға сәйкес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3-қосымша осы қаулыға 2-қосымшаға сәйкес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4-қосымша осы қаулыға 3-қосымшаға сәйкес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7-қосымша осы қаулыға 4-қосымшаға сәйкес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8-қосымша осы қаулыға 5-қосымшаға сәйкес редакцияда жазылсын; </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9-қосымша осы қаулыға 6-қосымшаға сәйкес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11-қосымша осы қаулыға 7-қосымшаға сәйкес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2.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қаулысына (Нормативтік құқықтық актілерді мемлекеттік тіркеу тізілімінде № 19680 болып тіркелген) </w:t>
      </w:r>
      <w:r w:rsidRPr="00AC5B00">
        <w:rPr>
          <w:rFonts w:ascii="Times New Roman" w:hAnsi="Times New Roman" w:cs="Times New Roman"/>
          <w:color w:val="000000"/>
          <w:sz w:val="28"/>
          <w:szCs w:val="28"/>
          <w:lang w:val="kk-KZ"/>
        </w:rPr>
        <w:t>мынадай өзгерістер мен толықтырулар енгізілсін</w:t>
      </w:r>
      <w:r w:rsidRPr="00AC5B00">
        <w:rPr>
          <w:rFonts w:ascii="Times New Roman" w:hAnsi="Times New Roman" w:cs="Times New Roman"/>
          <w:sz w:val="28"/>
          <w:szCs w:val="28"/>
          <w:lang w:val="kk-KZ"/>
        </w:rPr>
        <w:t xml:space="preserve">: </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көрсетілген қаулымен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қағидаларында:</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2-тармақ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 Қағидаларда мынадай ұғымдар пайдаланылады: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 арнайы бояу – банкноттарды, монеталарды және құндылықтарды инкассациялауды жүзеге асыру кезінде банкноттарды сақтауға және қауіпсіз тасымалдауға арналған құрылғыларда (кейстер және контейнерлер) пайдаланылатын, еріткіштердің, химиялық реактивтердің әсеріне төзімді, олардың банкноттарда болуын сәйкестендіруге мүмкіндік беретін сипаттамалары бар бояу құралы;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 бақылаушы қызметкер – банктің касса қызметкерінің қолма-қол ақшаны қайта санау, сұрыптау және орау бойынша кассалық операцияларды жүзеге асыру үшін бақылауды жүзеге асыратын қызметкері;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3) банк-эмитент – шет мемлекеттің ақша белгілерін шығаруға және оларды айналыстан алуға байланысты операцияларды жүзеге асыруды реттейтін орталық банкі;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lastRenderedPageBreak/>
        <w:t>4) банкноттарды, монеталарды және құндылықтарды инкассациялау – банкноттарды, монеталарды және құндылықтарды қабылдау, жинау, жеткізу, тапсыру, тасымалдау және сақтау, сондай-ақ банкноттары, монеталары және құндылықтары бар клиентті алып жүру;</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5) </w:t>
      </w:r>
      <w:r w:rsidRPr="00AC5B00">
        <w:rPr>
          <w:rFonts w:ascii="Times New Roman" w:eastAsia="Calibri" w:hAnsi="Times New Roman" w:cs="Times New Roman"/>
          <w:sz w:val="28"/>
          <w:szCs w:val="28"/>
          <w:lang w:val="kk-KZ"/>
        </w:rPr>
        <w:t>банкноттарды, монеталарды және құндылықтарды инкассациялау бағдары мен кестесі – банктің инкассация бөлімшесінің, инкассаторлық ұйымның басшысы немесе кезекші инкассаторы клиентпен келісу бойынша белгілеген банктің инкассация бөлімшесі, инкассаторлық ұйым қызметкерлері бригадасының жүру жолы мен банкноттарды, монеталарды және құндылықтарды инкассациялау уақыты</w:t>
      </w:r>
      <w:r w:rsidRPr="00AC5B00">
        <w:rPr>
          <w:rFonts w:ascii="Times New Roman" w:hAnsi="Times New Roman" w:cs="Times New Roman"/>
          <w:sz w:val="28"/>
          <w:szCs w:val="28"/>
          <w:lang w:val="kk-KZ"/>
        </w:rPr>
        <w:t>;</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6) банктің инкассация бөлімшесі – банктің банкноттарды, монеталарды және құндылықтарды инкассациялауды жүзеге асыратын бөлімшесі;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7) жол парағы – инкассатор жүргізуші мен көлік құралының жұмысын есепке алуды және бақылауды жүргізуге арналған құжат;</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8) жүргізуші-инкассатор – банктің инкассация бөлімшесінің, инкассаторлық ұйымның көлік құралын жүргізетін қызметкері;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9) касса – қолма-қол ақшаны қабылдау, беру, қайта санау, сұрыптау және орау бойынша кассалық операцияларды жүзеге асыру үшін арнайы жабдықталған үй-жай;</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10) касса қызметкері – кассалық операцияларды жүзеге асыратын банк қызметкері;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11) кезекші инкассатор – банкноттарды, монеталарды және құндылықтарды инкассациялау операцияларын жүзеге асыруды ұйымдастыруға, оның ішінде </w:t>
      </w:r>
      <w:r w:rsidRPr="00AC5B00">
        <w:rPr>
          <w:rFonts w:ascii="Times New Roman" w:eastAsia="Calibri" w:hAnsi="Times New Roman" w:cs="Times New Roman"/>
          <w:sz w:val="28"/>
          <w:szCs w:val="28"/>
          <w:lang w:val="kk-KZ"/>
        </w:rPr>
        <w:t>автомобильмен инкассаторлық тасымалдауды ұйымдастыруға</w:t>
      </w:r>
      <w:r w:rsidRPr="00AC5B00">
        <w:rPr>
          <w:rFonts w:ascii="Times New Roman" w:hAnsi="Times New Roman" w:cs="Times New Roman"/>
          <w:sz w:val="28"/>
          <w:szCs w:val="28"/>
          <w:lang w:val="kk-KZ"/>
        </w:rPr>
        <w:t xml:space="preserve"> жауапты банктің инкассация бөлімшесінің, инкассаторлық ұйымның қызметкері;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12) клиент – банктің және (немесе) инкассаторлық ұйымның қызметін алатын жеке немесе заңды тұлғалар, оның ішінде олардың мүдделерін білдіруге уәкілетті тұлғалар;</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13) көлік құралдары – банкноттарды, монеталарды және құндылықтарды инкассациялауға арналған арнайы көлік құралдары;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14) қойма – қолма-қол ақшаны және құндылықтарды сақтауға арналған арнайы жабдықталған үй-жай;</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15) қолма-қол ақша – ұлттық және шетел валютасының банкноттары мен монеталары;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16) қолма-қол ақшаның сақталуы үшін жауапты тұлғалар – банктің ішкі басқару құжатымен тағайындалған, қойма және (немесе) сейф бөлмесіндегі қолма-қол ақшаның сақталуы үшін жауапты уәкілетті қызметкер және касса қызметкері, сондай-ақ олардың орнындағы адамдар.</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Қолма-қол ақшаның сақталуы үшін жауапты адамдардың санын банк дербес, бірақ екі қызметкерден аз емес етіп айқындайды;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17) құндылықтар – төлем құжаттары, құжаттардың бланкілері, бағалы қағаздар, бағалы металдар, асыл тастар, бағалы металдардан және асыл </w:t>
      </w:r>
      <w:r w:rsidRPr="00AC5B00">
        <w:rPr>
          <w:rFonts w:ascii="Times New Roman" w:hAnsi="Times New Roman" w:cs="Times New Roman"/>
          <w:sz w:val="28"/>
          <w:szCs w:val="28"/>
          <w:lang w:val="kk-KZ"/>
        </w:rPr>
        <w:lastRenderedPageBreak/>
        <w:t>тастардан жасалған бұйымдар, қоймалардың (сейф бөлмелерінің), сейф депозитарийлерінің, автоматты режимде жұмыс істейтін құрылғылардың және оларға кассеталардың кілттері (кілттердің телнұсқалары), қорғалатын банктік ақпарат сақталатын электрондық (цифрлық) тасымалдағыштар;</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18) операциялық қызметкер – банктің операциялық бөлімшесінің немесе бухгалтерлік есеп бөлімшесінің жүргізілген кассалық операцияларды тіркеуді және (немесе) кейіннен бақылауды жүзеге асыратын қызметкері;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19) саше-пакеттер – белгіленген мөлшерде ұлттық валюта монеталары бар және тасымалдау пакетінің құрамдас бөлігі болып табылатын орау бiрлiгi;</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20) сейф бөлмесі – қолма-қол ақша және құндылықтарды сақтауға арналған сейфтер (металл шкафтары) орнатылатын, арнайы жабдықталған үй-жай;</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21) сөмке – банкноттарды, монеталарды және құндылықтарды инкассациялауды жүзеге асыру кезінде банкноттарды, монеталарды және құндылықтарды сақтауға және қауіпсіз тасымалдауға арналған арнайы құрылғы (инкассатор сөмкесі, қапшық, кейс, кассета, контейнер);</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22) тасымалдау пакеті – ұлттық валютаның монеталарын сақтауға, тасымалдауға, қабылдауға және беруге арналған, саше-пакеттерден тұратын орау бірлігі.»;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3-тармақтың 1) тармақшасы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 клиенттен қолма-қол ақша қабылдау, клиентке қолма-қол ақша беру – «Қазақстан Республикасындағы банктер және банк қызметі туралы» Қазақстан Республикасы Заңының 22-бабында көзделген банктік және өзге операцияларды жүргізу үшін;»;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7-тармақ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«7. Банк қолма-қол ақшаны қабылдау және беру бойынша кассалық операцияларды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тиісті тексеру шараларын қабылдағаннан кейін жүзеге асырады</w:t>
      </w:r>
      <w:r w:rsidRPr="00AC5B00">
        <w:rPr>
          <w:rFonts w:ascii="Times New Roman" w:hAnsi="Times New Roman" w:cs="Times New Roman"/>
          <w:color w:val="000000" w:themeColor="text1"/>
          <w:sz w:val="28"/>
          <w:szCs w:val="28"/>
          <w:lang w:val="kk-KZ"/>
        </w:rPr>
        <w:t>.</w:t>
      </w:r>
      <w:r w:rsidRPr="00AC5B00">
        <w:rPr>
          <w:rFonts w:ascii="Times New Roman" w:hAnsi="Times New Roman" w:cs="Times New Roman"/>
          <w:sz w:val="28"/>
          <w:szCs w:val="28"/>
          <w:lang w:val="kk-KZ"/>
        </w:rPr>
        <w:t>»;</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10-1-тармақ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«10-1. Цифрлық құжаттарды пайдалана отырып жасалатын кассалық операциялар Қазақстан Республикасы Цифрлық кодексінің (бұдан әрі – Цифрлық кодекс) және «Киберқауіпсіздік туралы» Қазақстан Республикасы Заңының (бұдан әрі – Киберқауіпсіздік туралы заң) талаптарына сәйкес жүзеге асырылады.»;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мынадай мазмұндағы 53-1-тармақпен толықтырылсын: </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«53-1. Қайта саналған және номиналдары бойынша сұрыпталған монеталарды саше-пакеттерге және тасымалдау пакеттеріне орауға болады. </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Бір саше-пакетке оралатын монеталардың саны: </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номиналы 1, 2, 5, 10, 20, 50 және 100 теңгелік монеталар үшін – 100 (бір жүз) дана;</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номиналы 200 теңгелік монеталар үшін – 50 (елу) дана болады. </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lastRenderedPageBreak/>
        <w:t>Саше-пакеттердегі монеталар тасымалдау пакеттеріне салынады. Бір тасымалдау пакетіндегі монеталардың жалпы сомасы мен саны Қағидалардың 51-тармағына сәйкес белгіленеді.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Саше-пакет бекітіледі, затбелгі жапсырылып, онда номиналы, сомасы, қалыптастыру күні, мөртабан немесе код, сондай-ақ монеталарды қайта санаған, сұрыптаған және ораған касса қызметкерінің (касса қызметкерлері бригадасының) қолы (қолдары) көрсетіледі. Ақаулы (бүлінген) монеталардың затбелгісінде «Ақауы бар» мөртабаны қосымша қойылады.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Тасымалдау пакеті бекітілген кезде бекітілген тігіске банктік сәйкестендіру коды және монеталарды қайта санаған, сұрыптаған және ораған касса қызметкерінің (касса қызметкерлері бригадасының) коды қойылады. Тасымалдау пакетіне затбелгі жапсырылып, онда банктің атауы, банктік сәйкестендіру коды, монеталардың номиналы, сомасы, саны, орау күні, мөртабан немесе код, сондай-ақ монеталарды қайта санаған, сұрыптаған және ораған касса қызметкерінің (касса қызметкерлері бригадасының) қолы (қолдары) көрсетіледі. Ақаулы (бүлінген) монеталардың затбелгісінде «Ақауы бар» мөртабаны қосымша қойылады. Құрама монеталар салынған тасымалдау пакетінің затбелгісінде әрбір номиналдағы монеталардың номиналы, саны мен сомасы, салымның жалпы сомасы қосымша көрсетіледі және «Құрама» мөртабаны қойылады.»;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74-тармақ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«74. Банктер банктің ішкі құжаттарына сәйкес автоматтандырылған цифрлық жүйеде есепке алынғаннан кейін қолма-қол ақшаның қоймада және (немесе) сейф бөлмесінде сақталуын қамтамасыз етеді.»;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87-1-тармақ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«87-1. Цифрлық құжаттарды пайдалана отырып банкноттарды, монеталарды және құндылықтарды инкассациялау операциялары Цифрлық кодекстің және Киберқауіпсіздік туралы заңның талаптарына сәйкес жүзеге асырылады.»;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92 және 93-тармақтар мынадай редакцияда жазылсын: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«92. Банкноттарды, монеталарды және құндылықтарды инкассациялауды жүзеге асыратын банк, инкассаторлық ұйым клиенттің Тізімде тіркелген нөмірін бере отырып, Қағидаларға 2-қосымшаға сәйкес нысан бойынша келу карточкасын ай сайын жасайды. Келу карточкасында Қағидаларға </w:t>
      </w:r>
      <w:r w:rsidRPr="00AC5B00">
        <w:rPr>
          <w:rFonts w:ascii="Times New Roman" w:hAnsi="Times New Roman" w:cs="Times New Roman"/>
          <w:sz w:val="28"/>
          <w:szCs w:val="28"/>
          <w:lang w:val="kk-KZ"/>
        </w:rPr>
        <w:br/>
        <w:t>2-қосымшаның ескертпесінде көрсетілген ақпаратты көрсетуге болады.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Банктің инкассация бөлімшесі, инкассаторлық ұйым автоматты режимде жұмыс істейтін құрылғылардан кассеталарды және (немесе) қолма-қол ақшаны түсірген кезде келу карточкасы жасалмайды.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93. Банкноттарды, монеталарды және құндылықтарды инкассациялауды жүзеге асыратын банк, инкассаторлық ұйым банкноттарды, монеталарды және құндылықтарды инкассациялау операцияларын жүзеге асыру үшін банкноттардың, монеталардың және құндылықтардың сақталуын қамтамасыз ететін және бөлшек нөмірмен нөмірленетін тұтастықтың бұзылуының көрінетін </w:t>
      </w:r>
      <w:r w:rsidRPr="00AC5B00">
        <w:rPr>
          <w:rFonts w:ascii="Times New Roman" w:hAnsi="Times New Roman" w:cs="Times New Roman"/>
          <w:sz w:val="28"/>
          <w:szCs w:val="28"/>
          <w:lang w:val="kk-KZ"/>
        </w:rPr>
        <w:lastRenderedPageBreak/>
        <w:t>белгілерінсіз ашылуына жол бермейтін сөмкелер қолданады, мұнда:</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алым – Тізімде тіркелген клиенттің нөмірі;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бөлім – сөмкенің реттік нөмірі.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Бір клиентке арналған сөмкелердің реттік нөмірлері қайталанбайды.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Банкноттарды, монеталарды және құндылықтарды инкассациялауға арналған өзге де құрылғыларды (қайта санауды ұйымдастырған кезде сыртқы қалтасы бар сөмкелер, сейф-пакеттер, кассеталар, кейстер мен контейнерлер, оның ішінде арнайы бояумен жарақтандырылған кейстер мен контейнерлер) пайдалану тәртібі банкноттарды, монеталарды және құндылықтарды инкассациялауды жүзеге асыратын банктің, инкассаторлық ұйымның ішкі құжаттарында айқындалады.»;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97-тармақ алып тасталсын;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3-тарау мынадай мазмұндағы 2-1-параграфпен толықтырылсын: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«2-1-параграф. Автомобильмен инкассаторлық тасымалдауды ұйымдастыру </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109-1. </w:t>
      </w:r>
      <w:r w:rsidRPr="00AC5B00">
        <w:rPr>
          <w:rFonts w:ascii="Times New Roman" w:eastAsia="Calibri" w:hAnsi="Times New Roman" w:cs="Times New Roman"/>
          <w:sz w:val="28"/>
          <w:szCs w:val="28"/>
          <w:lang w:val="kk-KZ"/>
        </w:rPr>
        <w:t xml:space="preserve">Автомобильмен инкассаторлық тасымалдау </w:t>
      </w:r>
      <w:r w:rsidRPr="00AC5B00">
        <w:rPr>
          <w:rFonts w:ascii="Times New Roman" w:hAnsi="Times New Roman" w:cs="Times New Roman"/>
          <w:sz w:val="28"/>
          <w:szCs w:val="28"/>
          <w:lang w:val="kk-KZ"/>
        </w:rPr>
        <w:t>банктің инкассация бөлімшесі, инкассаторлық ұйым басшысының немесе кезекші инкассаторының тапсырмасы бойынша банктің инкассация бөлімшесінің, инкассаторлық ұйымның қызметкерлер бригадасы жүзеге асырады.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Банктің инкассация бөлімшесінің, инкассаторлық ұйымның қызметкерлер бригадасы көлік құралының ешқандай ауытқымай </w:t>
      </w:r>
      <w:r w:rsidRPr="00AC5B00">
        <w:rPr>
          <w:rFonts w:ascii="Times New Roman" w:eastAsia="Calibri" w:hAnsi="Times New Roman" w:cs="Times New Roman"/>
          <w:sz w:val="28"/>
          <w:szCs w:val="28"/>
          <w:lang w:val="kk-KZ"/>
        </w:rPr>
        <w:t>банкноттарды, монеталарды және құндылықтарды инкассациялау бағдары мен кестесі бойынша қозғалуын қамтамасыз етеді.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Банктердің, инкассаторлық ұйымдардың б</w:t>
      </w:r>
      <w:r w:rsidRPr="00AC5B00">
        <w:rPr>
          <w:rFonts w:ascii="Times New Roman" w:eastAsia="Calibri" w:hAnsi="Times New Roman" w:cs="Times New Roman"/>
          <w:sz w:val="28"/>
          <w:szCs w:val="28"/>
          <w:lang w:val="kk-KZ"/>
        </w:rPr>
        <w:t>анкноттарды, монеталарды және құндылықтарды инкассациялау тапсырмасын орындауға байланысты емес адамдарды тасымалдауына,</w:t>
      </w:r>
      <w:r w:rsidRPr="00AC5B00">
        <w:rPr>
          <w:rFonts w:ascii="Times New Roman" w:hAnsi="Times New Roman" w:cs="Times New Roman"/>
          <w:sz w:val="28"/>
          <w:szCs w:val="28"/>
          <w:lang w:val="kk-KZ"/>
        </w:rPr>
        <w:t xml:space="preserve"> банкноттар, монеталар және құндылықтар болып табылмайтын жүктерді тасымалдау үшін көлік құралдарын пайдалануына, сондай-ақ салонда газ жабдығының болуына немесе орнатылуына рұқсат етілмейді.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109-2. Автомобильмен инкассаторлық тасымалдау үшін жабық шанағы бар, сондай-ақ банкноттардың, монеталардың және құндылықтардың сақталуын және банктің инкассация бөлімшесі, инкассаторлық ұйым қызметкерлерінің және банкноттарды, монеталарды және құндылықтарды алып жүретін адамдардың (клиент қызметкерлерінің) қауіпсіздігін қамтамасыз етуге арналған құралдармен (қару атуға арналған тесіктермен, брондалған жеке бөліктермен немесе арнайы брондалған шанақтармен және басқа қорғаныш құралдарымен), радиостанциялармен немесе банктің инкассация бөлімшесінің, инкассаторлық ұйымның басшысымен немесе кезекші инкассаторымен ақпарат алмасу үшін өзге де байланыс құрылғысымен жабдықталған көлік құралдары пайдаланылады.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Салмағы 10 (он) тоннадан асатын банкноттарды, монеталарды және құндылықтарды инкассациялау кезінде жүк көтерімділігі 10 (он) тоннадан асатын, жабық шанағы бар көлік құралдарын пайдалануға рұқсат етіледі.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lastRenderedPageBreak/>
        <w:t>Көлік құралдарын сейфтермен және металл шкафтармен қосымша жабдықтауға рұқсат етіледі.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Арнайы бояулармен жабдықталған арнайы контейнерлерді қолдана отырып банкноттарды, монеталарды және құндылықтарды инкассациялау кезінде жабық шанағы бар көлік құралдары пайдаланылады. Көлік құралы салонының банктің инкассация бөлімшесінің, инкассаторлық ұйымның қызметкерлері және банкноттарды, монеталарды және құндылықтарды алып жүретін адамдар орналасқан бөлігі олардың қауіпсіздігін қамтамасыз етуге арналған құралдарымен, сондай-ақ радиостанциялармен не банктің инкассация бөлімшесінің, инкассаторлық ұйымның басшысымен немесе кезекші инкассаторымен ақпарат алмасу үшін өзге де байланыс құрылғысымен жабдықталады.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109-3. Көлік құралдары Қазақстан Республикасының жол жүрісі туралы заңнамасының талаптарына сәйкес арнаулы жарық және дыбыс сигналдарымен жабдықталады және арнаулы түсті-графикалық схемалармен боялады.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109-4. Банкноттарды, монеталарды және құндылықтарды инкассациялау </w:t>
      </w:r>
      <w:r w:rsidRPr="00AC5B00">
        <w:rPr>
          <w:rFonts w:ascii="Times New Roman" w:eastAsia="Calibri" w:hAnsi="Times New Roman" w:cs="Times New Roman"/>
          <w:sz w:val="28"/>
          <w:szCs w:val="28"/>
          <w:lang w:val="kk-KZ"/>
        </w:rPr>
        <w:t xml:space="preserve">бағдары мен кестесі </w:t>
      </w:r>
      <w:r w:rsidRPr="00AC5B00">
        <w:rPr>
          <w:rFonts w:ascii="Times New Roman" w:hAnsi="Times New Roman" w:cs="Times New Roman"/>
          <w:sz w:val="28"/>
          <w:szCs w:val="28"/>
          <w:lang w:val="kk-KZ"/>
        </w:rPr>
        <w:t>бойынша көлікпен шығу Қағидаларға 4-1-қосымшаға сәйкес нысан бойынша 1 (бір) ай мерзіміне ресімделген жол парағының негізінде жүзеге асырылады, оған банктің инкассация бөлімшесінің, инкассаторлық ұйымның басшысы немесе кезекші инкассаторы қол қояды және банктің инкассация бөлімшесінде, инкассаторлық ұйымда сақталады.</w:t>
      </w:r>
    </w:p>
    <w:p w:rsidR="00AC5B00" w:rsidRPr="00AC5B00" w:rsidRDefault="00AC5B00" w:rsidP="00AC5B00">
      <w:pPr>
        <w:widowControl w:val="0"/>
        <w:spacing w:after="0" w:line="240" w:lineRule="auto"/>
        <w:ind w:firstLine="709"/>
        <w:jc w:val="both"/>
        <w:rPr>
          <w:rFonts w:ascii="Times New Roman" w:eastAsia="Calibri" w:hAnsi="Times New Roman" w:cs="Times New Roman"/>
          <w:sz w:val="28"/>
          <w:szCs w:val="28"/>
          <w:lang w:val="kk-KZ"/>
        </w:rPr>
      </w:pPr>
      <w:r w:rsidRPr="00AC5B00">
        <w:rPr>
          <w:rFonts w:ascii="Times New Roman" w:hAnsi="Times New Roman" w:cs="Times New Roman"/>
          <w:sz w:val="28"/>
          <w:szCs w:val="28"/>
          <w:lang w:val="kk-KZ"/>
        </w:rPr>
        <w:t xml:space="preserve">109-5. Банктің инкассация бөлімшесінің, инкассаторлық ұйымның қызметкерлер бригадасының </w:t>
      </w:r>
      <w:r w:rsidRPr="00AC5B00">
        <w:rPr>
          <w:rFonts w:ascii="Times New Roman" w:eastAsia="Calibri" w:hAnsi="Times New Roman" w:cs="Times New Roman"/>
          <w:sz w:val="28"/>
          <w:szCs w:val="28"/>
          <w:lang w:val="kk-KZ"/>
        </w:rPr>
        <w:t xml:space="preserve">банкноттарды, монеталарды және құндылықтарды инкассациялау бағдары мен кестесі бойынша </w:t>
      </w:r>
      <w:r w:rsidRPr="00AC5B00">
        <w:rPr>
          <w:rFonts w:ascii="Times New Roman" w:hAnsi="Times New Roman" w:cs="Times New Roman"/>
          <w:sz w:val="28"/>
          <w:szCs w:val="28"/>
          <w:lang w:val="kk-KZ"/>
        </w:rPr>
        <w:t>әрбір шығуы алдында банктің инкассация бөлімшесінің, инкассаторлық ұйымның басшысы немесе кезекші инкассаторы: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 көлік құралының автомобильмен инкассаторлық тасымалдауға дайындығын (техникалық жарамдылығын, қосалқы бөлшектермен жабдықталуын, жанар-жағармай материалдарының құйылғанын, байланыс құралдарының, өрт сөндіру құралдарының жұмысын) тексереді;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2) инкассатор жүргізушіде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(Нормативтік құқықтық актілерді мемлекеттік тіркеу тізілімінде № 33003 болып тіркелген) бекітілген Жол жүрісі қағидаларының </w:t>
      </w:r>
      <w:r w:rsidRPr="00AC5B00">
        <w:rPr>
          <w:rFonts w:ascii="Times New Roman" w:hAnsi="Times New Roman" w:cs="Times New Roman"/>
          <w:sz w:val="28"/>
          <w:szCs w:val="28"/>
          <w:lang w:val="kk-KZ"/>
        </w:rPr>
        <w:br/>
        <w:t>9-тармағының 1) тармақшасында көзделген құжаттардың болуын тексереді;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3) Қағидалардың 109-4-тармағында көрсетілген жол парағын береді.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109-6. Банктің инкассация бөлімшесінің, инкассаторлық ұйымның қызметкері банкноттарды, монеталарды және құндылықтарды инкассациялау бағдары мен кестесі бойынша:</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1) киімжарақ, жеке қорғаныш құралдары, оның ішінде броньды </w:t>
      </w:r>
      <w:r w:rsidRPr="00AC5B00">
        <w:rPr>
          <w:rFonts w:ascii="Times New Roman" w:hAnsi="Times New Roman" w:cs="Times New Roman"/>
          <w:sz w:val="28"/>
          <w:szCs w:val="28"/>
          <w:lang w:val="kk-KZ"/>
        </w:rPr>
        <w:lastRenderedPageBreak/>
        <w:t>кеудешелер, каскалар (шлемдер), сондай-ақ қызметтік қару-жарақ болмағанда;</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2) инкассатор жүргізушінің көлік құралын басқаруға құқығы болмағанда шықпайды.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109-7. Тапсырманы аяқтағаннан кейін инкассатор жүргізуші жол парағын банктің инкассация бөлімшесінің, инкассаторлық ұйымның басшысына немесе кезекші инкассаторына тапсырады.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Жол парағын беру және тапсыру Қағидаларға 4-2-қосымшаға сәйкес нысан бойынша жол парағын қабылдау және тапсыруды есепке алу журналында көрсетіледі.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Қолданыс мерзімі аяқталғаннан кейін жол парақтары жеке папкаға тігіледі және кемінде 1 (бір) жыл банктің инкассация бөлімшесінде, инкассаторлық ұйымда сақталады, мерзімі аяқталғаннан кейін жойылады.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109-8. Банкноттарды, монеталарды және құндылықтарды инкассациялау бойынша операциялар арнайы жөнелтілімдерді тасымалдаумен және жеткізумен қатар жүрген кезде Ұлттық пошта операторының көлік құралдарын пайдалануға рұқсат етіледі.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109-9. Ішкі істер органдары қызметкерінің талап етуі бойынша көлік құралы «Жол қозғалысы туралы» Қазақстан Республикасы Заңының </w:t>
      </w:r>
      <w:r w:rsidRPr="00AC5B00">
        <w:rPr>
          <w:rFonts w:ascii="Times New Roman" w:hAnsi="Times New Roman" w:cs="Times New Roman"/>
          <w:sz w:val="28"/>
          <w:szCs w:val="28"/>
          <w:lang w:val="kk-KZ"/>
        </w:rPr>
        <w:br/>
        <w:t>52-бабының 1-тармағына сәйкес тоқтатылады.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Ішкі істер органдары қызметкерлерінің талап етуі бойынша көлік құралы тоқтатылған және құжаттар талап етілген жағдайда инкассатор жүргізуші көлік құралынан шықпай жол парағы мен жүргізуші куәлігін ұсынады.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Банктің инкассация бөлімшесінің, инкассаторлық ұйымның қызметкерлер бригадасының жетекшісі банктің инкассация бөлімшесінің, инкассаторлық ұйымның басшысына немесе кезекші инкассаторына кез келген қолжетімді байланыс құралын пайдалана отырып, көлік құралының тоқтатылғаны және тоқтату орны туралы, сондай-ақ көлік құралынан анықталған ақау, көлік құралының қатысуымен жол-көлік оқиғасы туралы және штаттан тыс жағдайдың туындағаны туралы өзге де ақпаратты дереу хабарлайды.</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109-10. Банктің инкассация бөлімшесінің, инкассаторлық ұйымның автомобильмен инкассаторлық тасымалдауды жүзеге асыратын қызметкерлері банктің инкассация бөлімшесінің, инкассаторлық ұйымның қызметкерлеріне және (немесе) тасымалданатын банкноттарға, монеталарға және құндылықтарға қол сұғушылық болған жағдайда Қазақстан Республикасының ішкі істер органдарын олардың құқық бұзушылықтың жолын кесу және құқық бұзушыларды ұстау, оқиға болған жерді күзету, сондай-ақ жақын маңдағы ішкі істер органдарының бөлімшесіне болған оқиға туралы хабарлау бойынша көмек көрсетуі мақсатында осындай фактілер туралы хабардар етеді.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109-11. Автомобильмен инкассаторлық тасымалдауды ары қарай жүзеге асыру мүмкін болмайтын жағдайға әкелген көлік құралының жарамсыздығы анықталған жағдайда, сондай-ақ көлік құралының қатысуымен жол-көлік оқиғасы болған жағдайда Қазақстан Республикасы Ішкі істер органының қызметкері жақын маңдағы ішкі істер органына болған оқиға туралы хабарлайды </w:t>
      </w:r>
      <w:r w:rsidRPr="00AC5B00">
        <w:rPr>
          <w:rFonts w:ascii="Times New Roman" w:hAnsi="Times New Roman" w:cs="Times New Roman"/>
          <w:sz w:val="28"/>
          <w:szCs w:val="28"/>
          <w:lang w:val="kk-KZ"/>
        </w:rPr>
        <w:lastRenderedPageBreak/>
        <w:t>және банктің инкассация бөлімшесінің, инкассаторлық ұйымның қызметкерлер бригадасына тасымалданатын банкноттарды, монеталарды және құндылықтарды сақтауды қамтамасыз етуге көмек көрсетеді.»;</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осы қаулыға 8-қосымшаға сәйкес редакцияда 4-1-қосымшамен толықтырылсын; </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осы қаулыға 9-қосымшаға сәйкес редакцияда 4-2-қосымшамен толықтырылсын.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3. Мына:</w:t>
      </w:r>
    </w:p>
    <w:p w:rsidR="00AC5B00" w:rsidRPr="00AC5B00" w:rsidRDefault="00AC5B00" w:rsidP="00AC5B00">
      <w:pPr>
        <w:spacing w:after="0" w:line="240" w:lineRule="auto"/>
        <w:ind w:firstLine="709"/>
        <w:jc w:val="both"/>
        <w:rPr>
          <w:rFonts w:ascii="Times New Roman" w:eastAsia="Times New Roman" w:hAnsi="Times New Roman" w:cs="Times New Roman"/>
          <w:sz w:val="28"/>
          <w:szCs w:val="28"/>
          <w:lang w:val="kk-KZ" w:eastAsia="ru-RU"/>
        </w:rPr>
      </w:pPr>
      <w:r w:rsidRPr="00AC5B00">
        <w:rPr>
          <w:rFonts w:ascii="Times New Roman" w:eastAsia="Times New Roman" w:hAnsi="Times New Roman" w:cs="Times New Roman"/>
          <w:sz w:val="28"/>
          <w:szCs w:val="28"/>
          <w:lang w:val="kk-KZ" w:eastAsia="ru-RU"/>
        </w:rPr>
        <w:t xml:space="preserve">1) «Қазақстан Республикасында автомобильмен инкассаторлық тасымалдауды ұйымдастыру жөніндегі нұсқаулықты бекіту туралы» Қазақстан Республикасы Ұлттық Банкі Басқармасының 2019 жылғы 12 қыркүйектегі </w:t>
      </w:r>
      <w:r w:rsidRPr="00AC5B00">
        <w:rPr>
          <w:rFonts w:ascii="Times New Roman" w:eastAsia="Times New Roman" w:hAnsi="Times New Roman" w:cs="Times New Roman"/>
          <w:sz w:val="28"/>
          <w:szCs w:val="28"/>
          <w:lang w:val="kk-KZ" w:eastAsia="ru-RU"/>
        </w:rPr>
        <w:br/>
        <w:t>№ 159 қаулысының (Нормативтік құқықтық актілерді мемлекеттік тіркеу тізілімінде № 19391 болып тіркелген);</w:t>
      </w:r>
    </w:p>
    <w:p w:rsidR="00AC5B00" w:rsidRPr="00AC5B00" w:rsidRDefault="00AC5B00" w:rsidP="00AC5B00">
      <w:pPr>
        <w:widowControl w:val="0"/>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2) «Қазақстан Республикасында автомобильмен инкассаторлық тасымалдауды ұйымдастыру жөніндегі нұсқаулықты бекіту туралы» Қазақстан Республикасы Ұлттық Банкі Басқармасының 2019 жылғы 12 қыркүйектегі </w:t>
      </w:r>
      <w:r w:rsidRPr="00AC5B00">
        <w:rPr>
          <w:rFonts w:ascii="Times New Roman" w:hAnsi="Times New Roman" w:cs="Times New Roman"/>
          <w:sz w:val="28"/>
          <w:szCs w:val="28"/>
          <w:lang w:val="kk-KZ"/>
        </w:rPr>
        <w:br/>
        <w:t>№ 159 қаулысына өзгерістер енгізу туралы» Қазақстан Республикасы Ұлттық Банкі Басқармасының 2022 жылғы 28 ақпандағы № 21 қаулысының (Нормативтік құқықтық актілерді мемлекеттік тіркеу тізілімінде № 27072 болып тіркелген) күші жойылды деп танылсын.</w:t>
      </w:r>
    </w:p>
    <w:p w:rsidR="00AC5B00" w:rsidRPr="00AC5B00" w:rsidRDefault="00AC5B00" w:rsidP="00AC5B00">
      <w:pPr>
        <w:widowControl w:val="0"/>
        <w:tabs>
          <w:tab w:val="left" w:pos="0"/>
          <w:tab w:val="left" w:pos="567"/>
          <w:tab w:val="left" w:pos="1134"/>
        </w:tabs>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4. Қазақстан Республикасы Ұлттық Банкінің Қолма-қол ақша айналысы департаменті Қазақстан Республикасының заңнамасында белгіленген тәртіппен:</w:t>
      </w:r>
    </w:p>
    <w:p w:rsidR="00AC5B00" w:rsidRPr="00AC5B00" w:rsidRDefault="00AC5B00" w:rsidP="00AC5B00">
      <w:pPr>
        <w:spacing w:after="0" w:line="240" w:lineRule="auto"/>
        <w:ind w:firstLine="709"/>
        <w:jc w:val="both"/>
        <w:rPr>
          <w:rFonts w:ascii="Times New Roman" w:hAnsi="Times New Roman" w:cs="Times New Roman"/>
          <w:color w:val="000000"/>
          <w:sz w:val="28"/>
          <w:szCs w:val="28"/>
          <w:lang w:val="kk-KZ"/>
        </w:rPr>
      </w:pPr>
      <w:r w:rsidRPr="00AC5B00">
        <w:rPr>
          <w:rFonts w:ascii="Times New Roman" w:hAnsi="Times New Roman" w:cs="Times New Roman"/>
          <w:color w:val="000000"/>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AC5B00" w:rsidRPr="00AC5B00" w:rsidRDefault="00AC5B00" w:rsidP="00AC5B00">
      <w:pPr>
        <w:spacing w:after="0" w:line="240" w:lineRule="auto"/>
        <w:ind w:firstLine="709"/>
        <w:jc w:val="both"/>
        <w:rPr>
          <w:rFonts w:ascii="Times New Roman" w:hAnsi="Times New Roman" w:cs="Times New Roman"/>
          <w:color w:val="000000"/>
          <w:sz w:val="28"/>
          <w:szCs w:val="28"/>
          <w:lang w:val="kk-KZ"/>
        </w:rPr>
      </w:pPr>
      <w:r w:rsidRPr="00AC5B00">
        <w:rPr>
          <w:rFonts w:ascii="Times New Roman" w:hAnsi="Times New Roman" w:cs="Times New Roman"/>
          <w:color w:val="000000"/>
          <w:sz w:val="28"/>
          <w:szCs w:val="28"/>
          <w:lang w:val="kk-KZ"/>
        </w:rPr>
        <w:t xml:space="preserve">2) </w:t>
      </w:r>
      <w:r w:rsidRPr="00AC5B00">
        <w:rPr>
          <w:rFonts w:ascii="Times New Roman" w:hAnsi="Times New Roman" w:cs="Times New Roman"/>
          <w:sz w:val="28"/>
          <w:szCs w:val="28"/>
          <w:lang w:val="kk-KZ"/>
        </w:rPr>
        <w:t>осы қаулы ресми жарияланғаннан кейін Қазақстан Республикасы Ұлттық Банкінің ресми интернет-ресурсына орналастыруды</w:t>
      </w:r>
      <w:r w:rsidRPr="00AC5B00">
        <w:rPr>
          <w:rFonts w:ascii="Times New Roman" w:hAnsi="Times New Roman" w:cs="Times New Roman"/>
          <w:color w:val="000000"/>
          <w:sz w:val="28"/>
          <w:szCs w:val="28"/>
          <w:lang w:val="kk-KZ"/>
        </w:rPr>
        <w:t>;</w:t>
      </w:r>
    </w:p>
    <w:p w:rsidR="00AC5B00" w:rsidRPr="00AC5B00" w:rsidRDefault="00AC5B00" w:rsidP="00AC5B00">
      <w:pPr>
        <w:widowControl w:val="0"/>
        <w:spacing w:after="0" w:line="240" w:lineRule="auto"/>
        <w:ind w:firstLine="709"/>
        <w:jc w:val="both"/>
        <w:rPr>
          <w:rFonts w:ascii="Times New Roman" w:hAnsi="Times New Roman" w:cs="Times New Roman"/>
          <w:color w:val="000000"/>
          <w:sz w:val="28"/>
          <w:szCs w:val="28"/>
          <w:lang w:val="kk-KZ"/>
        </w:rPr>
      </w:pPr>
      <w:r w:rsidRPr="00AC5B00">
        <w:rPr>
          <w:rFonts w:ascii="Times New Roman" w:hAnsi="Times New Roman" w:cs="Times New Roman"/>
          <w:color w:val="000000"/>
          <w:sz w:val="28"/>
          <w:szCs w:val="28"/>
          <w:lang w:val="kk-KZ"/>
        </w:rPr>
        <w:t xml:space="preserve">3) </w:t>
      </w:r>
      <w:r w:rsidRPr="00AC5B00">
        <w:rPr>
          <w:rFonts w:ascii="Times New Roman" w:hAnsi="Times New Roman" w:cs="Times New Roman"/>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AC5B00">
        <w:rPr>
          <w:rFonts w:ascii="Times New Roman" w:hAnsi="Times New Roman" w:cs="Times New Roman"/>
          <w:sz w:val="28"/>
          <w:szCs w:val="28"/>
          <w:lang w:val="kk-KZ"/>
        </w:rPr>
        <w:br/>
        <w:t>2) тармақшасында көзделген іс-шараның орындалуы туралы мәліметтерді ұсынуды қамтамасыз етсін</w:t>
      </w:r>
      <w:r w:rsidRPr="00AC5B00">
        <w:rPr>
          <w:rFonts w:ascii="Times New Roman" w:hAnsi="Times New Roman" w:cs="Times New Roman"/>
          <w:color w:val="000000"/>
          <w:sz w:val="28"/>
          <w:szCs w:val="28"/>
          <w:lang w:val="kk-KZ"/>
        </w:rPr>
        <w:t>.</w:t>
      </w:r>
    </w:p>
    <w:p w:rsidR="00AC5B00" w:rsidRPr="00AC5B00" w:rsidRDefault="00AC5B00" w:rsidP="00AC5B00">
      <w:pPr>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5. Осы қаулының орындалуын бақылау Қазақстан Республикасы Ұлттық Банкі Төрағасының жетекшілік ететін орынбасарына жүктелсін.</w:t>
      </w:r>
    </w:p>
    <w:p w:rsidR="00AC5B00" w:rsidRPr="00AC5B00" w:rsidRDefault="00AC5B00" w:rsidP="00AC5B00">
      <w:pPr>
        <w:spacing w:after="0" w:line="240" w:lineRule="auto"/>
        <w:ind w:firstLine="709"/>
        <w:jc w:val="both"/>
        <w:rPr>
          <w:rFonts w:ascii="Times New Roman" w:hAnsi="Times New Roman" w:cs="Times New Roman"/>
          <w:color w:val="000000"/>
          <w:sz w:val="28"/>
          <w:szCs w:val="28"/>
          <w:lang w:val="kk-KZ"/>
        </w:rPr>
      </w:pPr>
      <w:r w:rsidRPr="00AC5B00">
        <w:rPr>
          <w:rFonts w:ascii="Times New Roman" w:hAnsi="Times New Roman" w:cs="Times New Roman"/>
          <w:sz w:val="28"/>
          <w:szCs w:val="28"/>
          <w:lang w:val="kk-KZ"/>
        </w:rPr>
        <w:t xml:space="preserve">6. Осы қаулының 2026 жылғы 12 шілдеден бастап қолданысқа енгізілетін 1-тармағының он бесінші, он алтыншы, он жетінші, он сегізінші, он тоғызыншы, жиырмасыншы, жиырма бірінші, жиырма алтыншы, жиырма жетінші,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алтыншы абзацтарын, </w:t>
      </w:r>
      <w:r w:rsidRPr="00AC5B00">
        <w:rPr>
          <w:rFonts w:ascii="Times New Roman" w:hAnsi="Times New Roman" w:cs="Times New Roman"/>
          <w:sz w:val="28"/>
          <w:szCs w:val="28"/>
          <w:lang w:val="kk-KZ"/>
        </w:rPr>
        <w:br/>
        <w:t>2-тармағының отыз екінші, отыз үшінші, қырық екінші, қырық үшінші, қырық төртінші, қырық бесінші абзацтарын қоспағанда, осы қаулы алғашқы ресми жарияланған күнінен кейін күнтізбелік он күн өткен соң қолданысқа енгізіледі</w:t>
      </w:r>
      <w:r w:rsidRPr="00AC5B00">
        <w:rPr>
          <w:rFonts w:ascii="Times New Roman" w:hAnsi="Times New Roman" w:cs="Times New Roman"/>
          <w:color w:val="000000"/>
          <w:sz w:val="28"/>
          <w:szCs w:val="28"/>
          <w:lang w:val="kk-KZ"/>
        </w:rPr>
        <w:t>.</w:t>
      </w:r>
    </w:p>
    <w:p w:rsidR="00AC5B00" w:rsidRPr="00AC5B00" w:rsidRDefault="00AC5B00" w:rsidP="00AC5B00">
      <w:pPr>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lastRenderedPageBreak/>
        <w:t>2026 жылғы 12 шілдеге дейін осы қаулының 1-тармағы төртінші абзацының қолданысы тоқтатыла тұрсын, осы абзац тоқтата тұру кезеңінде мынадай редакцияда қолданыста болады деп белгіленсін:</w:t>
      </w:r>
    </w:p>
    <w:p w:rsidR="00AC5B00" w:rsidRPr="00AC5B00" w:rsidRDefault="00AC5B00" w:rsidP="00AC5B00">
      <w:pPr>
        <w:spacing w:after="0" w:line="240" w:lineRule="auto"/>
        <w:ind w:firstLine="709"/>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«Қағидаларда «Мемлекеттік жəне əлеуметтік жауапкершілігі бар көрсетілетін қызметтер туралы» (бұдан әрі –  Мемлекеттік көрсетілетін қызметтер туралы заң), «Рұқсаттар және хабарламалар туралы» (бұдан әрі – Рұқсаттар және хабарламалар туралы заң), «Ақпараттандыру туралы» және «Электрондық құжат және электрондық цифрлық қолтаңба туралы» Қазақстан Республикасының заңдарында көрсетілген мәндерінде қолданылатын ұғымдар пайдаланылады.».</w:t>
      </w:r>
      <w:r w:rsidRPr="00AC5B00">
        <w:rPr>
          <w:rStyle w:val="ad"/>
          <w:rFonts w:ascii="Times New Roman" w:hAnsi="Times New Roman" w:cs="Times New Roman"/>
          <w:sz w:val="20"/>
          <w:szCs w:val="20"/>
          <w:lang w:val="kk-KZ"/>
        </w:rPr>
        <w:footnoteReference w:id="1"/>
      </w:r>
    </w:p>
    <w:p w:rsidR="00C57952" w:rsidRPr="00573511" w:rsidRDefault="00C57952" w:rsidP="00C57952">
      <w:pPr>
        <w:spacing w:after="0" w:line="240" w:lineRule="auto"/>
        <w:ind w:firstLine="709"/>
        <w:jc w:val="both"/>
        <w:rPr>
          <w:rFonts w:ascii="Times New Roman" w:hAnsi="Times New Roman" w:cs="Times New Roman"/>
          <w:sz w:val="28"/>
          <w:szCs w:val="28"/>
          <w:lang w:val="kk-KZ"/>
        </w:rPr>
      </w:pP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p w:rsidR="00C57952" w:rsidRDefault="00C57952" w:rsidP="00E4210F">
      <w:pPr>
        <w:pStyle w:val="a4"/>
        <w:tabs>
          <w:tab w:val="left" w:pos="993"/>
        </w:tabs>
        <w:spacing w:after="0" w:line="22" w:lineRule="atLeast"/>
        <w:ind w:left="0" w:firstLine="709"/>
        <w:jc w:val="both"/>
        <w:rPr>
          <w:rFonts w:ascii="Arial" w:hAnsi="Arial" w:cs="Arial"/>
          <w:sz w:val="28"/>
          <w:lang w:val="kk-KZ"/>
        </w:rPr>
      </w:pPr>
    </w:p>
    <w:p w:rsidR="00AC5B00" w:rsidRDefault="00AC5B00" w:rsidP="00E4210F">
      <w:pPr>
        <w:pStyle w:val="a4"/>
        <w:tabs>
          <w:tab w:val="left" w:pos="993"/>
        </w:tabs>
        <w:spacing w:after="0" w:line="22" w:lineRule="atLeast"/>
        <w:ind w:left="0" w:firstLine="709"/>
        <w:jc w:val="both"/>
        <w:rPr>
          <w:rFonts w:ascii="Arial" w:hAnsi="Arial" w:cs="Arial"/>
          <w:sz w:val="28"/>
          <w:lang w:val="kk-KZ"/>
        </w:rPr>
      </w:pPr>
    </w:p>
    <w:p w:rsidR="00AC5B00" w:rsidRDefault="00AC5B00" w:rsidP="00AC5B00">
      <w:pPr>
        <w:widowControl w:val="0"/>
        <w:spacing w:after="0" w:line="240" w:lineRule="auto"/>
        <w:jc w:val="both"/>
        <w:rPr>
          <w:rFonts w:ascii="Times New Roman" w:hAnsi="Times New Roman" w:cs="Times New Roman"/>
          <w:color w:val="000000"/>
          <w:sz w:val="28"/>
          <w:szCs w:val="28"/>
          <w:lang w:val="kk-KZ"/>
        </w:rPr>
      </w:pPr>
    </w:p>
    <w:p w:rsidR="00AC5B00" w:rsidRDefault="00AC5B00" w:rsidP="00AC5B00">
      <w:pPr>
        <w:widowControl w:val="0"/>
        <w:spacing w:after="0" w:line="240" w:lineRule="auto"/>
        <w:jc w:val="both"/>
        <w:rPr>
          <w:rFonts w:ascii="Times New Roman" w:hAnsi="Times New Roman" w:cs="Times New Roman"/>
          <w:color w:val="000000"/>
          <w:sz w:val="28"/>
          <w:szCs w:val="28"/>
          <w:lang w:val="kk-KZ"/>
        </w:rPr>
      </w:pPr>
    </w:p>
    <w:p w:rsidR="00AC5B00" w:rsidRDefault="00AC5B00" w:rsidP="00AC5B00">
      <w:pPr>
        <w:widowControl w:val="0"/>
        <w:spacing w:after="0" w:line="240" w:lineRule="auto"/>
        <w:jc w:val="both"/>
        <w:rPr>
          <w:rFonts w:ascii="Times New Roman" w:hAnsi="Times New Roman" w:cs="Times New Roman"/>
          <w:color w:val="000000"/>
          <w:sz w:val="28"/>
          <w:szCs w:val="28"/>
          <w:lang w:val="kk-KZ"/>
        </w:rPr>
      </w:pPr>
    </w:p>
    <w:p w:rsidR="00AC5B00" w:rsidRPr="00AC5B00" w:rsidRDefault="00AC5B00" w:rsidP="00AC5B00">
      <w:pPr>
        <w:widowControl w:val="0"/>
        <w:spacing w:after="0" w:line="240" w:lineRule="auto"/>
        <w:jc w:val="both"/>
        <w:rPr>
          <w:rFonts w:ascii="Times New Roman" w:hAnsi="Times New Roman" w:cs="Times New Roman"/>
          <w:color w:val="000000"/>
          <w:sz w:val="28"/>
          <w:szCs w:val="28"/>
          <w:lang w:val="kk-KZ"/>
        </w:rPr>
      </w:pPr>
      <w:r w:rsidRPr="00AC5B00">
        <w:rPr>
          <w:rFonts w:ascii="Times New Roman" w:hAnsi="Times New Roman" w:cs="Times New Roman"/>
          <w:color w:val="000000"/>
          <w:sz w:val="28"/>
          <w:szCs w:val="28"/>
          <w:lang w:val="kk-KZ"/>
        </w:rPr>
        <w:t>КЕЛІСІЛДІ</w:t>
      </w:r>
    </w:p>
    <w:p w:rsidR="00AC5B00" w:rsidRPr="00AC5B00" w:rsidRDefault="00AC5B00" w:rsidP="00AC5B00">
      <w:pPr>
        <w:spacing w:after="0" w:line="240" w:lineRule="auto"/>
        <w:jc w:val="both"/>
        <w:rPr>
          <w:rFonts w:ascii="Times New Roman" w:hAnsi="Times New Roman" w:cs="Times New Roman"/>
          <w:color w:val="000000"/>
          <w:sz w:val="28"/>
          <w:szCs w:val="28"/>
          <w:lang w:val="kk-KZ"/>
        </w:rPr>
      </w:pPr>
      <w:r w:rsidRPr="00AC5B00">
        <w:rPr>
          <w:rFonts w:ascii="Times New Roman" w:hAnsi="Times New Roman" w:cs="Times New Roman"/>
          <w:color w:val="000000"/>
          <w:sz w:val="28"/>
          <w:szCs w:val="28"/>
          <w:lang w:val="kk-KZ"/>
        </w:rPr>
        <w:t>Қазақстан Республикасы</w:t>
      </w:r>
    </w:p>
    <w:p w:rsidR="00AC5B00" w:rsidRPr="00AC5B00" w:rsidRDefault="00AC5B00" w:rsidP="00AC5B00">
      <w:pPr>
        <w:spacing w:after="0" w:line="240" w:lineRule="auto"/>
        <w:jc w:val="both"/>
        <w:rPr>
          <w:rFonts w:ascii="Times New Roman" w:hAnsi="Times New Roman" w:cs="Times New Roman"/>
          <w:color w:val="000000"/>
          <w:sz w:val="28"/>
          <w:szCs w:val="28"/>
          <w:lang w:val="kk-KZ"/>
        </w:rPr>
      </w:pPr>
      <w:r w:rsidRPr="00AC5B00">
        <w:rPr>
          <w:rFonts w:ascii="Times New Roman" w:hAnsi="Times New Roman" w:cs="Times New Roman"/>
          <w:color w:val="000000"/>
          <w:sz w:val="28"/>
          <w:szCs w:val="28"/>
          <w:lang w:val="kk-KZ"/>
        </w:rPr>
        <w:t>Жасанды интеллект және цифрлық</w:t>
      </w:r>
    </w:p>
    <w:p w:rsidR="00AC5B00" w:rsidRPr="00AC5B00" w:rsidRDefault="00AC5B00" w:rsidP="00AC5B00">
      <w:pPr>
        <w:spacing w:after="0" w:line="240" w:lineRule="auto"/>
        <w:jc w:val="both"/>
        <w:rPr>
          <w:rFonts w:ascii="Times New Roman" w:hAnsi="Times New Roman" w:cs="Times New Roman"/>
          <w:sz w:val="28"/>
          <w:szCs w:val="28"/>
          <w:lang w:val="kk-KZ"/>
        </w:rPr>
      </w:pPr>
      <w:r w:rsidRPr="00AC5B00">
        <w:rPr>
          <w:rFonts w:ascii="Times New Roman" w:hAnsi="Times New Roman" w:cs="Times New Roman"/>
          <w:color w:val="000000"/>
          <w:sz w:val="28"/>
          <w:szCs w:val="28"/>
          <w:lang w:val="kk-KZ"/>
        </w:rPr>
        <w:t>даму министрлігі</w:t>
      </w:r>
      <w:r w:rsidRPr="00AC5B00">
        <w:rPr>
          <w:rFonts w:ascii="Times New Roman" w:hAnsi="Times New Roman" w:cs="Times New Roman"/>
          <w:sz w:val="28"/>
          <w:szCs w:val="28"/>
          <w:lang w:val="kk-KZ"/>
        </w:rPr>
        <w:t xml:space="preserve"> </w:t>
      </w:r>
    </w:p>
    <w:p w:rsidR="00AC5B00" w:rsidRPr="00AC5B00" w:rsidRDefault="00AC5B00" w:rsidP="00AC5B00">
      <w:pPr>
        <w:widowControl w:val="0"/>
        <w:spacing w:after="0" w:line="240" w:lineRule="auto"/>
        <w:jc w:val="both"/>
        <w:rPr>
          <w:rFonts w:ascii="Times New Roman" w:hAnsi="Times New Roman" w:cs="Times New Roman"/>
          <w:sz w:val="28"/>
          <w:szCs w:val="28"/>
          <w:highlight w:val="yellow"/>
          <w:lang w:val="kk-KZ"/>
        </w:rPr>
      </w:pPr>
    </w:p>
    <w:p w:rsidR="00AC5B00" w:rsidRPr="00AC5B00" w:rsidRDefault="00AC5B00" w:rsidP="00AC5B00">
      <w:pPr>
        <w:widowControl w:val="0"/>
        <w:spacing w:after="0" w:line="240" w:lineRule="auto"/>
        <w:jc w:val="both"/>
        <w:rPr>
          <w:rFonts w:ascii="Times New Roman" w:hAnsi="Times New Roman" w:cs="Times New Roman"/>
          <w:sz w:val="28"/>
          <w:szCs w:val="28"/>
          <w:highlight w:val="yellow"/>
          <w:lang w:val="kk-KZ"/>
        </w:rPr>
      </w:pPr>
    </w:p>
    <w:p w:rsidR="00AC5B00" w:rsidRPr="00AC5B00" w:rsidRDefault="00AC5B00" w:rsidP="00AC5B00">
      <w:pPr>
        <w:spacing w:after="0" w:line="240" w:lineRule="auto"/>
        <w:jc w:val="both"/>
        <w:rPr>
          <w:rFonts w:ascii="Times New Roman" w:hAnsi="Times New Roman" w:cs="Times New Roman"/>
          <w:sz w:val="28"/>
          <w:szCs w:val="28"/>
          <w:lang w:val="kk-KZ"/>
        </w:rPr>
      </w:pPr>
      <w:r w:rsidRPr="00AC5B00">
        <w:rPr>
          <w:rFonts w:ascii="Times New Roman" w:hAnsi="Times New Roman" w:cs="Times New Roman"/>
          <w:color w:val="000000"/>
          <w:sz w:val="28"/>
          <w:szCs w:val="28"/>
          <w:lang w:val="kk-KZ"/>
        </w:rPr>
        <w:t>КЕЛІСІЛДІ</w:t>
      </w:r>
    </w:p>
    <w:p w:rsidR="00AC5B00" w:rsidRPr="00AC5B00" w:rsidRDefault="00AC5B00" w:rsidP="00AC5B00">
      <w:pPr>
        <w:spacing w:after="0" w:line="240" w:lineRule="auto"/>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Қазақстан Республикасының</w:t>
      </w:r>
    </w:p>
    <w:p w:rsidR="00AC5B00" w:rsidRPr="00AC5B00" w:rsidRDefault="00AC5B00" w:rsidP="00AC5B00">
      <w:pPr>
        <w:spacing w:after="0" w:line="240" w:lineRule="auto"/>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Қаржы нарығын реттеу және</w:t>
      </w:r>
    </w:p>
    <w:p w:rsidR="00AC5B00" w:rsidRPr="00AC5B00" w:rsidRDefault="00AC5B00" w:rsidP="00AC5B00">
      <w:pPr>
        <w:widowControl w:val="0"/>
        <w:spacing w:after="0" w:line="240" w:lineRule="auto"/>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дамыту агенттігі </w:t>
      </w:r>
    </w:p>
    <w:p w:rsidR="00AC5B00" w:rsidRPr="00AC5B00" w:rsidRDefault="00AC5B00" w:rsidP="00AC5B00">
      <w:pPr>
        <w:spacing w:after="0" w:line="240" w:lineRule="auto"/>
        <w:jc w:val="both"/>
        <w:rPr>
          <w:rFonts w:ascii="Times New Roman" w:hAnsi="Times New Roman" w:cs="Times New Roman"/>
          <w:sz w:val="28"/>
          <w:szCs w:val="28"/>
          <w:lang w:val="kk-KZ"/>
        </w:rPr>
      </w:pPr>
    </w:p>
    <w:p w:rsidR="00AC5B00" w:rsidRPr="00AC5B00" w:rsidRDefault="00AC5B00" w:rsidP="00AC5B00">
      <w:pPr>
        <w:spacing w:after="0" w:line="240" w:lineRule="auto"/>
        <w:jc w:val="both"/>
        <w:rPr>
          <w:rFonts w:ascii="Times New Roman" w:hAnsi="Times New Roman" w:cs="Times New Roman"/>
          <w:sz w:val="28"/>
          <w:szCs w:val="28"/>
          <w:lang w:val="kk-KZ"/>
        </w:rPr>
      </w:pPr>
    </w:p>
    <w:p w:rsidR="00AC5B00" w:rsidRPr="00AC5B00" w:rsidRDefault="00AC5B00" w:rsidP="00AC5B00">
      <w:pPr>
        <w:spacing w:after="0" w:line="240" w:lineRule="auto"/>
        <w:jc w:val="both"/>
        <w:rPr>
          <w:rFonts w:ascii="Times New Roman" w:hAnsi="Times New Roman" w:cs="Times New Roman"/>
          <w:sz w:val="28"/>
          <w:szCs w:val="28"/>
          <w:lang w:val="kk-KZ"/>
        </w:rPr>
      </w:pPr>
      <w:r w:rsidRPr="00AC5B00">
        <w:rPr>
          <w:rFonts w:ascii="Times New Roman" w:hAnsi="Times New Roman" w:cs="Times New Roman"/>
          <w:color w:val="000000"/>
          <w:sz w:val="28"/>
          <w:szCs w:val="28"/>
          <w:lang w:val="kk-KZ"/>
        </w:rPr>
        <w:t>КЕЛІСІЛДІ</w:t>
      </w:r>
    </w:p>
    <w:p w:rsidR="00AC5B00" w:rsidRPr="00AC5B00" w:rsidRDefault="00AC5B00" w:rsidP="00AC5B00">
      <w:pPr>
        <w:spacing w:after="0" w:line="240" w:lineRule="auto"/>
        <w:jc w:val="both"/>
        <w:rPr>
          <w:rFonts w:ascii="Times New Roman" w:hAnsi="Times New Roman" w:cs="Times New Roman"/>
          <w:color w:val="000000"/>
          <w:sz w:val="28"/>
          <w:szCs w:val="28"/>
          <w:lang w:val="kk-KZ"/>
        </w:rPr>
      </w:pPr>
      <w:r w:rsidRPr="00AC5B00">
        <w:rPr>
          <w:rFonts w:ascii="Times New Roman" w:hAnsi="Times New Roman" w:cs="Times New Roman"/>
          <w:color w:val="000000"/>
          <w:sz w:val="28"/>
          <w:szCs w:val="28"/>
          <w:lang w:val="kk-KZ"/>
        </w:rPr>
        <w:t>Қазақстан Республикасы</w:t>
      </w:r>
    </w:p>
    <w:p w:rsidR="00AC5B00" w:rsidRPr="00AC5B00" w:rsidRDefault="00AC5B00" w:rsidP="00AC5B00">
      <w:pPr>
        <w:spacing w:after="0" w:line="240" w:lineRule="auto"/>
        <w:jc w:val="both"/>
        <w:rPr>
          <w:rFonts w:ascii="Times New Roman" w:hAnsi="Times New Roman" w:cs="Times New Roman"/>
          <w:sz w:val="28"/>
          <w:szCs w:val="28"/>
          <w:lang w:val="kk-KZ"/>
        </w:rPr>
      </w:pPr>
      <w:r w:rsidRPr="00AC5B00">
        <w:rPr>
          <w:rFonts w:ascii="Times New Roman" w:hAnsi="Times New Roman" w:cs="Times New Roman"/>
          <w:color w:val="000000"/>
          <w:sz w:val="28"/>
          <w:szCs w:val="28"/>
          <w:lang w:val="kk-KZ"/>
        </w:rPr>
        <w:t>Ұлттық экономика министрлігі</w:t>
      </w:r>
    </w:p>
    <w:p w:rsidR="00AC5B00" w:rsidRPr="00AC5B00" w:rsidRDefault="00AC5B00" w:rsidP="00AC5B00">
      <w:pPr>
        <w:spacing w:after="0" w:line="240" w:lineRule="auto"/>
        <w:jc w:val="both"/>
        <w:rPr>
          <w:rFonts w:ascii="Times New Roman" w:hAnsi="Times New Roman" w:cs="Times New Roman"/>
          <w:sz w:val="28"/>
          <w:szCs w:val="28"/>
          <w:highlight w:val="yellow"/>
          <w:lang w:val="kk-KZ"/>
        </w:rPr>
      </w:pPr>
    </w:p>
    <w:p w:rsidR="00AC5B00" w:rsidRPr="00AC5B00" w:rsidRDefault="00AC5B00" w:rsidP="00AC5B00">
      <w:pPr>
        <w:spacing w:after="0" w:line="240" w:lineRule="auto"/>
        <w:jc w:val="both"/>
        <w:rPr>
          <w:rFonts w:ascii="Times New Roman" w:hAnsi="Times New Roman" w:cs="Times New Roman"/>
          <w:sz w:val="28"/>
          <w:szCs w:val="28"/>
          <w:highlight w:val="yellow"/>
          <w:lang w:val="kk-KZ"/>
        </w:rPr>
      </w:pPr>
    </w:p>
    <w:p w:rsidR="00AC5B00" w:rsidRPr="00AC5B00" w:rsidRDefault="00AC5B00" w:rsidP="00AC5B00">
      <w:pPr>
        <w:spacing w:after="0" w:line="240" w:lineRule="auto"/>
        <w:jc w:val="both"/>
        <w:rPr>
          <w:rFonts w:ascii="Times New Roman" w:hAnsi="Times New Roman" w:cs="Times New Roman"/>
          <w:sz w:val="28"/>
          <w:szCs w:val="28"/>
          <w:lang w:val="kk-KZ"/>
        </w:rPr>
      </w:pPr>
      <w:r w:rsidRPr="00AC5B00">
        <w:rPr>
          <w:rFonts w:ascii="Times New Roman" w:hAnsi="Times New Roman" w:cs="Times New Roman"/>
          <w:color w:val="000000"/>
          <w:sz w:val="28"/>
          <w:szCs w:val="28"/>
          <w:lang w:val="kk-KZ"/>
        </w:rPr>
        <w:t>КЕЛІСІЛДІ</w:t>
      </w:r>
    </w:p>
    <w:p w:rsidR="00AC5B00" w:rsidRPr="00AC5B00" w:rsidRDefault="00AC5B00" w:rsidP="00AC5B00">
      <w:pPr>
        <w:spacing w:after="0" w:line="240" w:lineRule="auto"/>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Қазақстан Республикасы </w:t>
      </w:r>
    </w:p>
    <w:p w:rsidR="00AC5B00" w:rsidRPr="00AC5B00" w:rsidRDefault="00AC5B00" w:rsidP="00AC5B00">
      <w:pPr>
        <w:spacing w:after="0" w:line="240" w:lineRule="auto"/>
        <w:jc w:val="both"/>
        <w:rPr>
          <w:rFonts w:ascii="Times New Roman" w:hAnsi="Times New Roman" w:cs="Times New Roman"/>
          <w:sz w:val="28"/>
          <w:szCs w:val="28"/>
          <w:lang w:val="kk-KZ"/>
        </w:rPr>
      </w:pPr>
      <w:r w:rsidRPr="00AC5B00">
        <w:rPr>
          <w:rFonts w:ascii="Times New Roman" w:hAnsi="Times New Roman" w:cs="Times New Roman"/>
          <w:sz w:val="28"/>
          <w:szCs w:val="28"/>
          <w:lang w:val="kk-KZ"/>
        </w:rPr>
        <w:t xml:space="preserve">Ішкі істер </w:t>
      </w:r>
      <w:r w:rsidRPr="00AC5B00">
        <w:rPr>
          <w:rFonts w:ascii="Times New Roman" w:hAnsi="Times New Roman" w:cs="Times New Roman"/>
          <w:color w:val="000000"/>
          <w:sz w:val="28"/>
          <w:szCs w:val="28"/>
          <w:lang w:val="kk-KZ"/>
        </w:rPr>
        <w:t>министрлігі</w:t>
      </w:r>
    </w:p>
    <w:p w:rsidR="00AC5B00" w:rsidRPr="00AC5B00" w:rsidRDefault="00AC5B00" w:rsidP="00AC5B00">
      <w:pPr>
        <w:tabs>
          <w:tab w:val="left" w:pos="993"/>
        </w:tabs>
        <w:spacing w:after="0" w:line="240" w:lineRule="auto"/>
        <w:ind w:firstLine="709"/>
        <w:jc w:val="both"/>
        <w:rPr>
          <w:rFonts w:ascii="Times New Roman" w:hAnsi="Times New Roman" w:cs="Times New Roman"/>
          <w:sz w:val="28"/>
          <w:szCs w:val="28"/>
          <w:lang w:val="kk-KZ"/>
        </w:rPr>
      </w:pPr>
    </w:p>
    <w:p w:rsidR="008C0A13" w:rsidRPr="00B4287C" w:rsidRDefault="008C0A13" w:rsidP="008C0A13">
      <w:pPr>
        <w:spacing w:after="0" w:line="240" w:lineRule="auto"/>
        <w:ind w:left="1276"/>
        <w:rPr>
          <w:rFonts w:ascii="Times New Roman" w:eastAsia="Times New Roman" w:hAnsi="Times New Roman" w:cs="Times New Roman"/>
          <w:sz w:val="20"/>
          <w:szCs w:val="24"/>
          <w:lang w:val="kk-KZ" w:eastAsia="ru-RU"/>
        </w:rPr>
      </w:pPr>
      <w:r w:rsidRPr="002A1E84">
        <w:rPr>
          <w:rFonts w:ascii="Times New Roman" w:eastAsia="Times New Roman" w:hAnsi="Times New Roman" w:cs="Times New Roman"/>
          <w:sz w:val="20"/>
          <w:szCs w:val="24"/>
          <w:lang w:val="kk-KZ" w:eastAsia="ru-RU"/>
        </w:rPr>
        <w:t>Көшiрмесi дұрыс</w:t>
      </w:r>
      <w:r w:rsidRPr="00B4287C">
        <w:rPr>
          <w:rFonts w:ascii="Times New Roman" w:eastAsia="Times New Roman" w:hAnsi="Times New Roman" w:cs="Times New Roman"/>
          <w:sz w:val="20"/>
          <w:szCs w:val="24"/>
          <w:lang w:val="kk-KZ" w:eastAsia="ru-RU"/>
        </w:rPr>
        <w:t>:</w:t>
      </w:r>
    </w:p>
    <w:p w:rsidR="00C57952" w:rsidRDefault="008C0A13" w:rsidP="00AC5B00">
      <w:pPr>
        <w:spacing w:after="0" w:line="240" w:lineRule="auto"/>
        <w:ind w:left="1276"/>
        <w:rPr>
          <w:rFonts w:ascii="Arial" w:hAnsi="Arial" w:cs="Arial"/>
          <w:sz w:val="28"/>
          <w:lang w:val="kk-KZ"/>
        </w:rPr>
      </w:pPr>
      <w:r w:rsidRPr="00B4287C">
        <w:rPr>
          <w:rFonts w:ascii="Times New Roman" w:eastAsia="Times New Roman" w:hAnsi="Times New Roman" w:cs="Times New Roman"/>
          <w:sz w:val="20"/>
          <w:szCs w:val="24"/>
          <w:lang w:val="kk-KZ" w:eastAsia="ru-RU"/>
        </w:rPr>
        <w:t xml:space="preserve">Бас маман-Басқарма хатшысы                                                    </w:t>
      </w:r>
      <w:r>
        <w:rPr>
          <w:rFonts w:ascii="Times New Roman" w:eastAsia="Times New Roman" w:hAnsi="Times New Roman" w:cs="Times New Roman"/>
          <w:sz w:val="20"/>
          <w:szCs w:val="24"/>
          <w:lang w:val="kk-KZ" w:eastAsia="ru-RU"/>
        </w:rPr>
        <w:t xml:space="preserve">                </w:t>
      </w:r>
      <w:r w:rsidRPr="00B4287C">
        <w:rPr>
          <w:rFonts w:ascii="Times New Roman" w:eastAsia="Times New Roman" w:hAnsi="Times New Roman" w:cs="Times New Roman"/>
          <w:sz w:val="20"/>
          <w:szCs w:val="24"/>
          <w:lang w:val="kk-KZ" w:eastAsia="ru-RU"/>
        </w:rPr>
        <w:t>Ж.Мұхамбетова</w:t>
      </w:r>
    </w:p>
    <w:sectPr w:rsidR="00C57952" w:rsidSect="00C57952">
      <w:headerReference w:type="default" r:id="rId9"/>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A98" w:rsidRDefault="00636A98" w:rsidP="004D5195">
      <w:pPr>
        <w:spacing w:after="0" w:line="240" w:lineRule="auto"/>
      </w:pPr>
      <w:r>
        <w:separator/>
      </w:r>
    </w:p>
  </w:endnote>
  <w:endnote w:type="continuationSeparator" w:id="0">
    <w:p w:rsidR="00636A98" w:rsidRDefault="00636A98"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A98" w:rsidRDefault="00636A98" w:rsidP="004D5195">
      <w:pPr>
        <w:spacing w:after="0" w:line="240" w:lineRule="auto"/>
      </w:pPr>
      <w:r>
        <w:separator/>
      </w:r>
    </w:p>
  </w:footnote>
  <w:footnote w:type="continuationSeparator" w:id="0">
    <w:p w:rsidR="00636A98" w:rsidRDefault="00636A98" w:rsidP="004D5195">
      <w:pPr>
        <w:spacing w:after="0" w:line="240" w:lineRule="auto"/>
      </w:pPr>
      <w:r>
        <w:continuationSeparator/>
      </w:r>
    </w:p>
  </w:footnote>
  <w:footnote w:id="1">
    <w:p w:rsidR="00AC5B00" w:rsidRPr="00AC5B00" w:rsidRDefault="00AC5B00" w:rsidP="00AC5B00">
      <w:pPr>
        <w:pStyle w:val="ab"/>
        <w:jc w:val="both"/>
        <w:rPr>
          <w:rFonts w:ascii="Times New Roman" w:hAnsi="Times New Roman" w:cs="Times New Roman"/>
        </w:rPr>
      </w:pPr>
      <w:r w:rsidRPr="00AC5B00">
        <w:rPr>
          <w:rStyle w:val="ad"/>
          <w:rFonts w:ascii="Times New Roman" w:hAnsi="Times New Roman" w:cs="Times New Roman"/>
        </w:rPr>
        <w:footnoteRef/>
      </w:r>
      <w:r w:rsidRPr="00AC5B00">
        <w:rPr>
          <w:rFonts w:ascii="Times New Roman" w:hAnsi="Times New Roman" w:cs="Times New Roman"/>
        </w:rPr>
        <w:t xml:space="preserve"> </w:t>
      </w:r>
      <w:proofErr w:type="spellStart"/>
      <w:r w:rsidRPr="00AC5B00">
        <w:rPr>
          <w:rFonts w:ascii="Times New Roman" w:hAnsi="Times New Roman" w:cs="Times New Roman"/>
        </w:rPr>
        <w:t>Қазақстан</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Республикасы</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Ұлттық</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Банкі</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Басқармасының</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кейбір</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қаулыларына</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қолма-қол</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ақша</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айналысы</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мәселелері</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бойынша</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өзгерістер</w:t>
      </w:r>
      <w:proofErr w:type="spellEnd"/>
      <w:r w:rsidRPr="00AC5B00">
        <w:rPr>
          <w:rFonts w:ascii="Times New Roman" w:hAnsi="Times New Roman" w:cs="Times New Roman"/>
        </w:rPr>
        <w:t xml:space="preserve"> мен </w:t>
      </w:r>
      <w:proofErr w:type="spellStart"/>
      <w:r w:rsidRPr="00AC5B00">
        <w:rPr>
          <w:rFonts w:ascii="Times New Roman" w:hAnsi="Times New Roman" w:cs="Times New Roman"/>
        </w:rPr>
        <w:t>толықтырулар</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енгізу</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және</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Қазақстан</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Республикасы</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Ұлттық</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Банкі</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Басқармасының</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кейбір</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қаулыларының</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күші</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жойылды</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деп</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тану</w:t>
      </w:r>
      <w:proofErr w:type="spellEnd"/>
      <w:r w:rsidRPr="00AC5B00">
        <w:rPr>
          <w:rFonts w:ascii="Times New Roman" w:hAnsi="Times New Roman" w:cs="Times New Roman"/>
        </w:rPr>
        <w:t xml:space="preserve"> </w:t>
      </w:r>
      <w:proofErr w:type="spellStart"/>
      <w:r w:rsidRPr="00AC5B00">
        <w:rPr>
          <w:rFonts w:ascii="Times New Roman" w:hAnsi="Times New Roman" w:cs="Times New Roman"/>
        </w:rP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C57952" w:rsidRDefault="00C57952">
        <w:pPr>
          <w:pStyle w:val="a5"/>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635C0A">
          <w:rPr>
            <w:rFonts w:ascii="Times New Roman" w:hAnsi="Times New Roman" w:cs="Times New Roman"/>
            <w:noProof/>
            <w:sz w:val="28"/>
            <w:szCs w:val="28"/>
          </w:rPr>
          <w:t>12</w:t>
        </w:r>
        <w:r w:rsidRPr="00C57952">
          <w:rPr>
            <w:rFonts w:ascii="Times New Roman" w:hAnsi="Times New Roman" w:cs="Times New Roman"/>
            <w:sz w:val="28"/>
            <w:szCs w:val="28"/>
          </w:rPr>
          <w:fldChar w:fldCharType="end"/>
        </w:r>
      </w:p>
    </w:sdtContent>
  </w:sdt>
  <w:p w:rsidR="00C57952" w:rsidRDefault="00C5795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6A62D97"/>
    <w:multiLevelType w:val="hybridMultilevel"/>
    <w:tmpl w:val="EA12682C"/>
    <w:lvl w:ilvl="0" w:tplc="863A0960">
      <w:start w:val="1"/>
      <w:numFmt w:val="decimal"/>
      <w:lvlText w:val="%1."/>
      <w:lvlJc w:val="left"/>
      <w:pPr>
        <w:ind w:left="1114" w:hanging="405"/>
      </w:pPr>
      <w:rPr>
        <w:rFonts w:eastAsia="Times New Roma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AE82580"/>
    <w:multiLevelType w:val="hybridMultilevel"/>
    <w:tmpl w:val="A7BC5A7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23BC6"/>
    <w:rsid w:val="0003045E"/>
    <w:rsid w:val="000403FF"/>
    <w:rsid w:val="00044DBB"/>
    <w:rsid w:val="00056F09"/>
    <w:rsid w:val="00063ECA"/>
    <w:rsid w:val="00072510"/>
    <w:rsid w:val="0007557F"/>
    <w:rsid w:val="00077A86"/>
    <w:rsid w:val="000849E5"/>
    <w:rsid w:val="00094E97"/>
    <w:rsid w:val="0009749C"/>
    <w:rsid w:val="000975DB"/>
    <w:rsid w:val="000C6D3B"/>
    <w:rsid w:val="000C709C"/>
    <w:rsid w:val="000D5E59"/>
    <w:rsid w:val="000E22E5"/>
    <w:rsid w:val="00101B7B"/>
    <w:rsid w:val="001262DC"/>
    <w:rsid w:val="00145F67"/>
    <w:rsid w:val="0016141C"/>
    <w:rsid w:val="001A2125"/>
    <w:rsid w:val="001B762A"/>
    <w:rsid w:val="001D560C"/>
    <w:rsid w:val="001F07BC"/>
    <w:rsid w:val="00213302"/>
    <w:rsid w:val="00217789"/>
    <w:rsid w:val="00242B15"/>
    <w:rsid w:val="002709A4"/>
    <w:rsid w:val="002720CA"/>
    <w:rsid w:val="00277957"/>
    <w:rsid w:val="002874B2"/>
    <w:rsid w:val="00287E07"/>
    <w:rsid w:val="00291E66"/>
    <w:rsid w:val="002A2A03"/>
    <w:rsid w:val="002A2C98"/>
    <w:rsid w:val="002C7455"/>
    <w:rsid w:val="002C77C6"/>
    <w:rsid w:val="002E0381"/>
    <w:rsid w:val="002E124C"/>
    <w:rsid w:val="002E1B1A"/>
    <w:rsid w:val="002F41FA"/>
    <w:rsid w:val="00303D1D"/>
    <w:rsid w:val="00313107"/>
    <w:rsid w:val="00341AE5"/>
    <w:rsid w:val="003472C0"/>
    <w:rsid w:val="0036221C"/>
    <w:rsid w:val="00363B3B"/>
    <w:rsid w:val="00371A74"/>
    <w:rsid w:val="00385692"/>
    <w:rsid w:val="003A5729"/>
    <w:rsid w:val="003C46E6"/>
    <w:rsid w:val="003D60DC"/>
    <w:rsid w:val="003F5EC2"/>
    <w:rsid w:val="003F6416"/>
    <w:rsid w:val="003F795E"/>
    <w:rsid w:val="004072BA"/>
    <w:rsid w:val="00416AB5"/>
    <w:rsid w:val="00463531"/>
    <w:rsid w:val="004714AC"/>
    <w:rsid w:val="004A67C1"/>
    <w:rsid w:val="004B2DA2"/>
    <w:rsid w:val="004B5F84"/>
    <w:rsid w:val="004B69C0"/>
    <w:rsid w:val="004D5195"/>
    <w:rsid w:val="004E4850"/>
    <w:rsid w:val="00501C26"/>
    <w:rsid w:val="005107F8"/>
    <w:rsid w:val="00513965"/>
    <w:rsid w:val="00517BF7"/>
    <w:rsid w:val="0052012E"/>
    <w:rsid w:val="005203FE"/>
    <w:rsid w:val="00520781"/>
    <w:rsid w:val="00524651"/>
    <w:rsid w:val="00547D89"/>
    <w:rsid w:val="0055098C"/>
    <w:rsid w:val="00560179"/>
    <w:rsid w:val="00567A16"/>
    <w:rsid w:val="00575EF5"/>
    <w:rsid w:val="005A0797"/>
    <w:rsid w:val="005B22FD"/>
    <w:rsid w:val="005B5632"/>
    <w:rsid w:val="005B73B7"/>
    <w:rsid w:val="005C2C2C"/>
    <w:rsid w:val="005D2539"/>
    <w:rsid w:val="005D6C69"/>
    <w:rsid w:val="005E139E"/>
    <w:rsid w:val="005E5CCE"/>
    <w:rsid w:val="005F2626"/>
    <w:rsid w:val="005F2D8A"/>
    <w:rsid w:val="005F2E75"/>
    <w:rsid w:val="00602122"/>
    <w:rsid w:val="00602239"/>
    <w:rsid w:val="0060446F"/>
    <w:rsid w:val="00626552"/>
    <w:rsid w:val="0062709E"/>
    <w:rsid w:val="00627AC6"/>
    <w:rsid w:val="00635C0A"/>
    <w:rsid w:val="00636A98"/>
    <w:rsid w:val="00640E8B"/>
    <w:rsid w:val="0064378F"/>
    <w:rsid w:val="00657E7E"/>
    <w:rsid w:val="00662FF1"/>
    <w:rsid w:val="00663A26"/>
    <w:rsid w:val="00664A39"/>
    <w:rsid w:val="00665E65"/>
    <w:rsid w:val="00670DAF"/>
    <w:rsid w:val="00692406"/>
    <w:rsid w:val="0069401F"/>
    <w:rsid w:val="006A38A0"/>
    <w:rsid w:val="006A471B"/>
    <w:rsid w:val="006B73AC"/>
    <w:rsid w:val="006C0870"/>
    <w:rsid w:val="006D3357"/>
    <w:rsid w:val="006D769F"/>
    <w:rsid w:val="006D7F19"/>
    <w:rsid w:val="006E6A40"/>
    <w:rsid w:val="007065EF"/>
    <w:rsid w:val="007104FD"/>
    <w:rsid w:val="00713BFA"/>
    <w:rsid w:val="00715061"/>
    <w:rsid w:val="007435C7"/>
    <w:rsid w:val="007508D3"/>
    <w:rsid w:val="00772530"/>
    <w:rsid w:val="00772C94"/>
    <w:rsid w:val="007A0513"/>
    <w:rsid w:val="007A67F1"/>
    <w:rsid w:val="007B187A"/>
    <w:rsid w:val="007B40DC"/>
    <w:rsid w:val="007D23EC"/>
    <w:rsid w:val="007D2670"/>
    <w:rsid w:val="007E5BE6"/>
    <w:rsid w:val="00807993"/>
    <w:rsid w:val="0081594B"/>
    <w:rsid w:val="00822765"/>
    <w:rsid w:val="008248A6"/>
    <w:rsid w:val="00825FC0"/>
    <w:rsid w:val="00842256"/>
    <w:rsid w:val="00855674"/>
    <w:rsid w:val="00856253"/>
    <w:rsid w:val="00881F2F"/>
    <w:rsid w:val="0088202B"/>
    <w:rsid w:val="008A6E44"/>
    <w:rsid w:val="008C0181"/>
    <w:rsid w:val="008C0A13"/>
    <w:rsid w:val="008D24DD"/>
    <w:rsid w:val="008E7742"/>
    <w:rsid w:val="008F1940"/>
    <w:rsid w:val="00905C17"/>
    <w:rsid w:val="00907B1F"/>
    <w:rsid w:val="00912D95"/>
    <w:rsid w:val="00932E5A"/>
    <w:rsid w:val="00933C65"/>
    <w:rsid w:val="00944FEC"/>
    <w:rsid w:val="00956170"/>
    <w:rsid w:val="00961BE0"/>
    <w:rsid w:val="00963317"/>
    <w:rsid w:val="00964037"/>
    <w:rsid w:val="00964CFD"/>
    <w:rsid w:val="00970C15"/>
    <w:rsid w:val="00975C8E"/>
    <w:rsid w:val="009778A0"/>
    <w:rsid w:val="00982089"/>
    <w:rsid w:val="00982B67"/>
    <w:rsid w:val="00983BB4"/>
    <w:rsid w:val="00984378"/>
    <w:rsid w:val="00994069"/>
    <w:rsid w:val="009A331C"/>
    <w:rsid w:val="009B65CE"/>
    <w:rsid w:val="009B7E2D"/>
    <w:rsid w:val="009C71AC"/>
    <w:rsid w:val="009C7A5A"/>
    <w:rsid w:val="009D0542"/>
    <w:rsid w:val="009D3909"/>
    <w:rsid w:val="00A07F6D"/>
    <w:rsid w:val="00A10B3B"/>
    <w:rsid w:val="00A11B2C"/>
    <w:rsid w:val="00A11DC7"/>
    <w:rsid w:val="00A251CF"/>
    <w:rsid w:val="00A40F0B"/>
    <w:rsid w:val="00A52784"/>
    <w:rsid w:val="00A62541"/>
    <w:rsid w:val="00A633C7"/>
    <w:rsid w:val="00A639D9"/>
    <w:rsid w:val="00A71229"/>
    <w:rsid w:val="00AA3208"/>
    <w:rsid w:val="00AB081A"/>
    <w:rsid w:val="00AB5659"/>
    <w:rsid w:val="00AC5B00"/>
    <w:rsid w:val="00AE30D2"/>
    <w:rsid w:val="00B02053"/>
    <w:rsid w:val="00B126C7"/>
    <w:rsid w:val="00B2410A"/>
    <w:rsid w:val="00B30306"/>
    <w:rsid w:val="00B45017"/>
    <w:rsid w:val="00B51078"/>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305E0"/>
    <w:rsid w:val="00C550DA"/>
    <w:rsid w:val="00C57952"/>
    <w:rsid w:val="00C72587"/>
    <w:rsid w:val="00C80599"/>
    <w:rsid w:val="00C82693"/>
    <w:rsid w:val="00C82A45"/>
    <w:rsid w:val="00C840FB"/>
    <w:rsid w:val="00CA0E89"/>
    <w:rsid w:val="00CA7BD3"/>
    <w:rsid w:val="00CB1CFE"/>
    <w:rsid w:val="00CB515D"/>
    <w:rsid w:val="00CD5AC3"/>
    <w:rsid w:val="00D03899"/>
    <w:rsid w:val="00D04C47"/>
    <w:rsid w:val="00D13190"/>
    <w:rsid w:val="00D17D2B"/>
    <w:rsid w:val="00D25D79"/>
    <w:rsid w:val="00D279B6"/>
    <w:rsid w:val="00D358F9"/>
    <w:rsid w:val="00D35EC0"/>
    <w:rsid w:val="00D4637E"/>
    <w:rsid w:val="00D47AD7"/>
    <w:rsid w:val="00D815A6"/>
    <w:rsid w:val="00D879D5"/>
    <w:rsid w:val="00D9145C"/>
    <w:rsid w:val="00D94FE9"/>
    <w:rsid w:val="00DB1472"/>
    <w:rsid w:val="00DC1396"/>
    <w:rsid w:val="00DD18FA"/>
    <w:rsid w:val="00DD5B0A"/>
    <w:rsid w:val="00DF16B4"/>
    <w:rsid w:val="00DF26AD"/>
    <w:rsid w:val="00E233A8"/>
    <w:rsid w:val="00E2631B"/>
    <w:rsid w:val="00E33BAD"/>
    <w:rsid w:val="00E4210F"/>
    <w:rsid w:val="00E4407E"/>
    <w:rsid w:val="00E465D4"/>
    <w:rsid w:val="00E54378"/>
    <w:rsid w:val="00E613B2"/>
    <w:rsid w:val="00E83E86"/>
    <w:rsid w:val="00E8787F"/>
    <w:rsid w:val="00EB0BD6"/>
    <w:rsid w:val="00EB1CB0"/>
    <w:rsid w:val="00EB6DB2"/>
    <w:rsid w:val="00EC461C"/>
    <w:rsid w:val="00ED2ADE"/>
    <w:rsid w:val="00EE1DDD"/>
    <w:rsid w:val="00EF4725"/>
    <w:rsid w:val="00F10685"/>
    <w:rsid w:val="00F10B91"/>
    <w:rsid w:val="00F15399"/>
    <w:rsid w:val="00F36537"/>
    <w:rsid w:val="00F367D8"/>
    <w:rsid w:val="00F423D0"/>
    <w:rsid w:val="00F5109A"/>
    <w:rsid w:val="00F67F40"/>
    <w:rsid w:val="00F72A8E"/>
    <w:rsid w:val="00F74C70"/>
    <w:rsid w:val="00F803A4"/>
    <w:rsid w:val="00F90EDE"/>
    <w:rsid w:val="00F91CAF"/>
    <w:rsid w:val="00F92035"/>
    <w:rsid w:val="00F9665C"/>
    <w:rsid w:val="00FA6089"/>
    <w:rsid w:val="00FC0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09619"/>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1CAF"/>
    <w:pPr>
      <w:ind w:left="720"/>
      <w:contextualSpacing/>
    </w:pPr>
  </w:style>
  <w:style w:type="paragraph" w:styleId="a5">
    <w:name w:val="header"/>
    <w:basedOn w:val="a"/>
    <w:link w:val="a6"/>
    <w:uiPriority w:val="99"/>
    <w:unhideWhenUsed/>
    <w:rsid w:val="004D51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195"/>
  </w:style>
  <w:style w:type="paragraph" w:styleId="a7">
    <w:name w:val="footer"/>
    <w:basedOn w:val="a"/>
    <w:link w:val="a8"/>
    <w:uiPriority w:val="99"/>
    <w:unhideWhenUsed/>
    <w:rsid w:val="004D51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195"/>
  </w:style>
  <w:style w:type="paragraph" w:styleId="a9">
    <w:name w:val="Balloon Text"/>
    <w:basedOn w:val="a"/>
    <w:link w:val="aa"/>
    <w:uiPriority w:val="99"/>
    <w:semiHidden/>
    <w:unhideWhenUsed/>
    <w:rsid w:val="00BE7F3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7F3D"/>
    <w:rPr>
      <w:rFonts w:ascii="Segoe UI" w:hAnsi="Segoe UI" w:cs="Segoe UI"/>
      <w:sz w:val="18"/>
      <w:szCs w:val="18"/>
    </w:rPr>
  </w:style>
  <w:style w:type="paragraph" w:styleId="ab">
    <w:name w:val="footnote text"/>
    <w:basedOn w:val="a"/>
    <w:link w:val="ac"/>
    <w:uiPriority w:val="99"/>
    <w:semiHidden/>
    <w:unhideWhenUsed/>
    <w:rsid w:val="00C57952"/>
    <w:pPr>
      <w:spacing w:after="0" w:line="240" w:lineRule="auto"/>
    </w:pPr>
    <w:rPr>
      <w:sz w:val="20"/>
      <w:szCs w:val="20"/>
    </w:rPr>
  </w:style>
  <w:style w:type="character" w:customStyle="1" w:styleId="ac">
    <w:name w:val="Текст сноски Знак"/>
    <w:basedOn w:val="a0"/>
    <w:link w:val="ab"/>
    <w:uiPriority w:val="99"/>
    <w:semiHidden/>
    <w:rsid w:val="00C57952"/>
    <w:rPr>
      <w:sz w:val="20"/>
      <w:szCs w:val="20"/>
    </w:rPr>
  </w:style>
  <w:style w:type="character" w:styleId="ad">
    <w:name w:val="footnote reference"/>
    <w:basedOn w:val="a0"/>
    <w:uiPriority w:val="99"/>
    <w:semiHidden/>
    <w:unhideWhenUsed/>
    <w:rsid w:val="00C57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2063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A1A69-5970-4699-ABAF-4004EE6B0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4295</Words>
  <Characters>24482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Жанна Мухамбетова</cp:lastModifiedBy>
  <cp:revision>29</cp:revision>
  <cp:lastPrinted>2025-10-10T11:07:00Z</cp:lastPrinted>
  <dcterms:created xsi:type="dcterms:W3CDTF">2025-12-14T13:46:00Z</dcterms:created>
  <dcterms:modified xsi:type="dcterms:W3CDTF">2026-03-16T05:37:00Z</dcterms:modified>
</cp:coreProperties>
</file>